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11"/>
          <w:szCs w:val="13"/>
        </w:rPr>
      </w:pPr>
      <w:r>
        <w:rPr>
          <w:rFonts w:hint="eastAsia" w:ascii="黑体" w:hAnsi="黑体" w:eastAsia="黑体" w:cs="宋体"/>
          <w:b/>
          <w:sz w:val="32"/>
          <w:szCs w:val="32"/>
        </w:rPr>
        <w:t>多媒体教室整体方案</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438"/>
        <w:gridCol w:w="1160"/>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7" w:hRule="atLeast"/>
        </w:trPr>
        <w:tc>
          <w:tcPr>
            <w:tcW w:w="21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b/>
                <w:bCs/>
                <w:sz w:val="20"/>
                <w:szCs w:val="21"/>
              </w:rPr>
            </w:pPr>
            <w:r>
              <w:rPr>
                <w:rFonts w:hint="eastAsia" w:ascii="黑体" w:hAnsi="黑体" w:eastAsia="黑体" w:cs="宋体"/>
                <w:b/>
                <w:bCs/>
                <w:sz w:val="20"/>
                <w:szCs w:val="21"/>
              </w:rPr>
              <w:t>编号</w:t>
            </w:r>
          </w:p>
        </w:tc>
        <w:tc>
          <w:tcPr>
            <w:tcW w:w="569"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b/>
                <w:bCs/>
                <w:sz w:val="20"/>
                <w:szCs w:val="21"/>
              </w:rPr>
            </w:pPr>
            <w:r>
              <w:rPr>
                <w:rFonts w:hint="eastAsia" w:ascii="黑体" w:hAnsi="黑体" w:eastAsia="黑体" w:cs="宋体"/>
                <w:b/>
                <w:bCs/>
                <w:sz w:val="20"/>
                <w:szCs w:val="21"/>
              </w:rPr>
              <w:t>产品</w:t>
            </w:r>
          </w:p>
          <w:p>
            <w:pPr>
              <w:jc w:val="center"/>
              <w:rPr>
                <w:rFonts w:ascii="黑体" w:hAnsi="黑体" w:eastAsia="黑体" w:cs="宋体"/>
                <w:b/>
                <w:bCs/>
                <w:sz w:val="20"/>
                <w:szCs w:val="21"/>
              </w:rPr>
            </w:pPr>
            <w:r>
              <w:rPr>
                <w:rFonts w:hint="eastAsia" w:ascii="黑体" w:hAnsi="黑体" w:eastAsia="黑体" w:cs="宋体"/>
                <w:b/>
                <w:bCs/>
                <w:sz w:val="20"/>
                <w:szCs w:val="21"/>
              </w:rPr>
              <w:t>名称</w:t>
            </w:r>
          </w:p>
        </w:tc>
        <w:tc>
          <w:tcPr>
            <w:tcW w:w="4216" w:type="pct"/>
            <w:tcBorders>
              <w:top w:val="single" w:color="auto" w:sz="4" w:space="0"/>
              <w:left w:val="single" w:color="auto" w:sz="4" w:space="0"/>
              <w:bottom w:val="single" w:color="auto" w:sz="4" w:space="0"/>
              <w:right w:val="single" w:color="auto" w:sz="4" w:space="0"/>
            </w:tcBorders>
            <w:shd w:val="clear" w:color="auto" w:fill="FFFFFF"/>
            <w:vAlign w:val="center"/>
          </w:tcPr>
          <w:p>
            <w:pPr>
              <w:ind w:left="210" w:leftChars="100"/>
              <w:jc w:val="center"/>
              <w:rPr>
                <w:rFonts w:ascii="黑体" w:hAnsi="黑体" w:eastAsia="黑体" w:cs="宋体"/>
                <w:b/>
                <w:bCs/>
                <w:sz w:val="20"/>
                <w:szCs w:val="28"/>
              </w:rPr>
            </w:pPr>
            <w:r>
              <w:rPr>
                <w:rFonts w:hint="eastAsia" w:ascii="黑体" w:hAnsi="黑体" w:eastAsia="黑体" w:cs="宋体"/>
                <w:b/>
                <w:bCs/>
                <w:sz w:val="20"/>
                <w:szCs w:val="28"/>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21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szCs w:val="21"/>
              </w:rPr>
            </w:pPr>
            <w:r>
              <w:rPr>
                <w:rFonts w:hint="eastAsia" w:ascii="黑体" w:hAnsi="黑体" w:eastAsia="黑体" w:cs="宋体"/>
                <w:szCs w:val="21"/>
              </w:rPr>
              <w:t>1</w:t>
            </w:r>
          </w:p>
        </w:tc>
        <w:tc>
          <w:tcPr>
            <w:tcW w:w="569"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szCs w:val="21"/>
              </w:rPr>
            </w:pPr>
            <w:r>
              <w:rPr>
                <w:rFonts w:hint="eastAsia" w:ascii="黑体" w:hAnsi="黑体" w:eastAsia="黑体" w:cs="宋体"/>
                <w:szCs w:val="21"/>
              </w:rPr>
              <w:t>86寸智能</w:t>
            </w:r>
          </w:p>
          <w:p>
            <w:pPr>
              <w:jc w:val="center"/>
              <w:rPr>
                <w:rFonts w:ascii="黑体" w:hAnsi="黑体" w:eastAsia="黑体" w:cs="宋体"/>
                <w:szCs w:val="21"/>
              </w:rPr>
            </w:pPr>
            <w:r>
              <w:rPr>
                <w:rFonts w:hint="eastAsia" w:ascii="黑体" w:hAnsi="黑体" w:eastAsia="黑体" w:cs="宋体"/>
                <w:szCs w:val="21"/>
              </w:rPr>
              <w:t>交互</w:t>
            </w:r>
          </w:p>
          <w:p>
            <w:pPr>
              <w:jc w:val="center"/>
              <w:rPr>
                <w:rFonts w:ascii="黑体" w:hAnsi="黑体" w:eastAsia="黑体" w:cs="宋体"/>
                <w:szCs w:val="21"/>
              </w:rPr>
            </w:pPr>
            <w:r>
              <w:rPr>
                <w:rFonts w:hint="eastAsia" w:ascii="黑体" w:hAnsi="黑体" w:eastAsia="黑体" w:cs="宋体"/>
                <w:szCs w:val="21"/>
              </w:rPr>
              <w:t>平板</w:t>
            </w:r>
          </w:p>
        </w:tc>
        <w:tc>
          <w:tcPr>
            <w:tcW w:w="421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2"/>
              <w:ind w:firstLine="0" w:firstLineChars="0"/>
              <w:jc w:val="left"/>
              <w:rPr>
                <w:rFonts w:ascii="宋体" w:hAnsi="宋体" w:cs="宋体"/>
                <w:b/>
                <w:sz w:val="18"/>
                <w:szCs w:val="18"/>
              </w:rPr>
            </w:pPr>
            <w:r>
              <w:rPr>
                <w:rFonts w:hint="eastAsia" w:ascii="宋体" w:hAnsi="宋体" w:cs="宋体"/>
                <w:b/>
                <w:sz w:val="18"/>
                <w:szCs w:val="18"/>
              </w:rPr>
              <w:t>1、</w:t>
            </w:r>
            <w:r>
              <w:rPr>
                <w:rFonts w:ascii="宋体" w:hAnsi="宋体" w:cs="宋体"/>
                <w:b/>
                <w:sz w:val="18"/>
                <w:szCs w:val="18"/>
              </w:rPr>
              <w:t>显示模块及整机性能</w:t>
            </w:r>
          </w:p>
          <w:p>
            <w:pPr>
              <w:pStyle w:val="12"/>
              <w:ind w:firstLine="0" w:firstLineChars="0"/>
              <w:jc w:val="left"/>
              <w:rPr>
                <w:rFonts w:ascii="宋体" w:hAnsi="宋体" w:cs="宋体"/>
                <w:sz w:val="18"/>
                <w:szCs w:val="18"/>
              </w:rPr>
            </w:pPr>
            <w:r>
              <w:rPr>
                <w:rFonts w:hint="eastAsia" w:ascii="宋体" w:hAnsi="宋体" w:cs="宋体"/>
                <w:sz w:val="18"/>
                <w:szCs w:val="18"/>
              </w:rPr>
              <w:t>1).★设备采用LED背光原装液晶显示屏且无坏点，屏体级别：A规屏，显示尺寸≥86英寸，显示比例16:9，物理分辨率：≥3840×2160，屏体亮度≥400cd/㎡，对比度4000:1；最大可视角度：≥178°(H)/ 178°(V)；通讯接口USB。（提供具有 CNAS或者CMA 标识的检测报告复印件并加盖投标人公章）</w:t>
            </w:r>
          </w:p>
          <w:p>
            <w:pPr>
              <w:jc w:val="left"/>
              <w:rPr>
                <w:rFonts w:ascii="宋体" w:hAnsi="宋体" w:cs="宋体"/>
                <w:sz w:val="18"/>
                <w:szCs w:val="18"/>
              </w:rPr>
            </w:pPr>
            <w:r>
              <w:rPr>
                <w:rFonts w:hint="eastAsia" w:ascii="宋体" w:hAnsi="宋体" w:cs="宋体"/>
                <w:sz w:val="18"/>
                <w:szCs w:val="18"/>
              </w:rPr>
              <w:t>2).整机采用零贴合技术，4mm防眩光防爆钢化玻璃，玻璃面板硬度等级≥9H，透过率≥90%。</w:t>
            </w:r>
          </w:p>
          <w:p>
            <w:pPr>
              <w:pStyle w:val="12"/>
              <w:ind w:firstLine="0" w:firstLineChars="0"/>
              <w:jc w:val="left"/>
              <w:rPr>
                <w:rFonts w:ascii="宋体" w:hAnsi="宋体" w:cs="宋体"/>
                <w:sz w:val="18"/>
                <w:szCs w:val="18"/>
              </w:rPr>
            </w:pPr>
            <w:r>
              <w:rPr>
                <w:rFonts w:hint="eastAsia" w:ascii="宋体" w:hAnsi="宋体" w:cs="宋体"/>
                <w:sz w:val="18"/>
                <w:szCs w:val="18"/>
              </w:rPr>
              <w:t>3).整机采用安全防撞设计，外壳采用金属材质，圆弧形转角设计，表面无尖锐边缘，抗撞抗划抗腐蚀，触控框支持正面免工具拆装维护。</w:t>
            </w:r>
          </w:p>
          <w:p>
            <w:pPr>
              <w:pStyle w:val="12"/>
              <w:ind w:firstLine="0" w:firstLineChars="0"/>
              <w:jc w:val="left"/>
              <w:rPr>
                <w:rFonts w:ascii="宋体" w:hAnsi="宋体" w:cs="宋体"/>
                <w:sz w:val="18"/>
                <w:szCs w:val="18"/>
              </w:rPr>
            </w:pPr>
            <w:r>
              <w:rPr>
                <w:rFonts w:hint="eastAsia" w:ascii="宋体" w:hAnsi="宋体" w:cs="宋体"/>
                <w:sz w:val="18"/>
                <w:szCs w:val="18"/>
              </w:rPr>
              <w:t>4).采用红外触控技术，触控方式支持手指或者书写笔等非透明物体，支持多点触控支持20点及以上，触摸分辨率≥32768*32768，触摸响应时间：≤10ms，触摸高度≤2mm，触摸书写延迟≤30ms。</w:t>
            </w:r>
          </w:p>
          <w:p>
            <w:pPr>
              <w:pStyle w:val="12"/>
              <w:ind w:firstLine="0" w:firstLineChars="0"/>
              <w:jc w:val="left"/>
              <w:rPr>
                <w:rFonts w:ascii="宋体" w:hAnsi="宋体" w:cs="宋体"/>
                <w:sz w:val="18"/>
                <w:szCs w:val="18"/>
              </w:rPr>
            </w:pPr>
            <w:r>
              <w:rPr>
                <w:rFonts w:hint="eastAsia" w:ascii="宋体" w:hAnsi="宋体" w:cs="宋体"/>
                <w:sz w:val="18"/>
                <w:szCs w:val="18"/>
              </w:rPr>
              <w:t>5).★整机自带嵌入式 Android</w:t>
            </w:r>
            <w:r>
              <w:rPr>
                <w:rFonts w:ascii="宋体" w:hAnsi="宋体"/>
                <w:sz w:val="18"/>
                <w:szCs w:val="18"/>
              </w:rPr>
              <w:t>11.0 或以上</w:t>
            </w:r>
            <w:r>
              <w:rPr>
                <w:rFonts w:hint="eastAsia" w:ascii="宋体" w:hAnsi="宋体"/>
                <w:sz w:val="18"/>
                <w:szCs w:val="18"/>
              </w:rPr>
              <w:t>操作</w:t>
            </w:r>
            <w:r>
              <w:rPr>
                <w:rFonts w:ascii="宋体" w:hAnsi="宋体"/>
                <w:sz w:val="18"/>
                <w:szCs w:val="18"/>
              </w:rPr>
              <w:t>系统</w:t>
            </w:r>
            <w:r>
              <w:rPr>
                <w:rFonts w:hint="eastAsia" w:ascii="宋体" w:hAnsi="宋体" w:cs="宋体"/>
                <w:sz w:val="18"/>
                <w:szCs w:val="18"/>
              </w:rPr>
              <w:t>，内存 ≥2GB ，存储≥16GB ，在该系统下可实现白板书写、Office 软件使用、多媒体播放、网页浏览等功能，与内置电脑形成双操作系统安全备用，方便老师操作。（提供具有 CNAS或者CMA 标识的检测报告复印件并加盖投标人公章）</w:t>
            </w:r>
          </w:p>
          <w:p>
            <w:pPr>
              <w:pStyle w:val="12"/>
              <w:ind w:firstLine="0" w:firstLineChars="0"/>
              <w:jc w:val="left"/>
              <w:rPr>
                <w:rFonts w:ascii="宋体" w:hAnsi="宋体" w:cs="宋体"/>
                <w:sz w:val="18"/>
                <w:szCs w:val="18"/>
              </w:rPr>
            </w:pPr>
            <w:r>
              <w:rPr>
                <w:rFonts w:hint="eastAsia" w:ascii="宋体" w:hAnsi="宋体" w:cs="宋体"/>
                <w:sz w:val="18"/>
                <w:szCs w:val="18"/>
              </w:rPr>
              <w:t>6).整机内置≥1200万像素摄像头及6阵列拾音麦克风，支持扫描二维码功能，可支持远程巡课系统，使用摄像头单元可实现远程巡课。</w:t>
            </w:r>
          </w:p>
          <w:p>
            <w:pPr>
              <w:pStyle w:val="12"/>
              <w:ind w:firstLine="0" w:firstLineChars="0"/>
              <w:jc w:val="left"/>
              <w:rPr>
                <w:rFonts w:ascii="宋体" w:hAnsi="宋体" w:cs="宋体"/>
                <w:sz w:val="18"/>
                <w:szCs w:val="18"/>
              </w:rPr>
            </w:pPr>
            <w:r>
              <w:rPr>
                <w:rFonts w:hint="eastAsia" w:ascii="宋体" w:hAnsi="宋体" w:cs="宋体"/>
                <w:sz w:val="18"/>
                <w:szCs w:val="18"/>
              </w:rPr>
              <w:t>7). 整机采用NFC开机，智能刷卡开机后，可使用按键整体关机；防止学生随意开关机，方便学校对设备统一安全管理。</w:t>
            </w:r>
          </w:p>
          <w:p>
            <w:pPr>
              <w:jc w:val="left"/>
              <w:rPr>
                <w:rFonts w:ascii="宋体" w:hAnsi="宋体" w:cs="宋体"/>
                <w:sz w:val="18"/>
                <w:szCs w:val="18"/>
              </w:rPr>
            </w:pPr>
            <w:r>
              <w:rPr>
                <w:rFonts w:hint="eastAsia" w:ascii="宋体" w:hAnsi="宋体" w:cs="宋体"/>
                <w:sz w:val="18"/>
                <w:szCs w:val="18"/>
              </w:rPr>
              <w:t>8).整机色彩覆盖率最高可达130%，在sRGB模式下可做到高色准△E≤1.5。</w:t>
            </w:r>
          </w:p>
          <w:p>
            <w:pPr>
              <w:pStyle w:val="12"/>
              <w:ind w:firstLine="0" w:firstLineChars="0"/>
              <w:jc w:val="left"/>
              <w:rPr>
                <w:rFonts w:ascii="宋体" w:hAnsi="宋体" w:cs="宋体"/>
                <w:sz w:val="18"/>
                <w:szCs w:val="18"/>
              </w:rPr>
            </w:pPr>
            <w:r>
              <w:rPr>
                <w:rFonts w:hint="eastAsia" w:ascii="宋体" w:hAnsi="宋体" w:cs="宋体"/>
                <w:sz w:val="18"/>
                <w:szCs w:val="18"/>
              </w:rPr>
              <w:t>9).整机为满足课堂视听需求，采用多声道组合音响，总音响功率≥50W，其中前置双扬声器功率不低于30W,后置低音功率不低于20W，可单独对高音、低音、平衡音进行调整，扬声器在100%音量下，可做到1米处声压级≥88db，10米处声压级≥73dB。</w:t>
            </w:r>
          </w:p>
          <w:p>
            <w:pPr>
              <w:rPr>
                <w:rFonts w:ascii="宋体" w:hAnsi="宋体"/>
                <w:color w:val="000000"/>
                <w:sz w:val="18"/>
                <w:szCs w:val="18"/>
              </w:rPr>
            </w:pPr>
            <w:r>
              <w:rPr>
                <w:rFonts w:ascii="宋体" w:hAnsi="宋体" w:cs="宋体"/>
                <w:sz w:val="18"/>
                <w:szCs w:val="18"/>
              </w:rPr>
              <w:t>10</w:t>
            </w:r>
            <w:r>
              <w:rPr>
                <w:rFonts w:hint="eastAsia" w:ascii="宋体" w:hAnsi="宋体" w:cs="宋体"/>
                <w:sz w:val="18"/>
                <w:szCs w:val="18"/>
              </w:rPr>
              <w:t>).★</w:t>
            </w:r>
            <w:r>
              <w:rPr>
                <w:rFonts w:hint="eastAsia" w:ascii="宋体" w:hAnsi="宋体" w:cs="宋体"/>
                <w:sz w:val="18"/>
                <w:szCs w:val="18"/>
                <w:lang w:val="zh-TW" w:eastAsia="zh-TW"/>
              </w:rPr>
              <w:t>设备可靠性认证</w:t>
            </w:r>
            <w:r>
              <w:rPr>
                <w:rFonts w:hint="eastAsia" w:ascii="宋体" w:hAnsi="宋体" w:cs="宋体"/>
                <w:sz w:val="18"/>
                <w:szCs w:val="18"/>
                <w:lang w:val="zh-TW"/>
              </w:rPr>
              <w:t>：整机平均无故障工作时间即</w:t>
            </w:r>
            <w:r>
              <w:rPr>
                <w:rFonts w:hint="eastAsia" w:ascii="宋体" w:hAnsi="宋体" w:cs="宋体"/>
                <w:sz w:val="18"/>
                <w:szCs w:val="18"/>
              </w:rPr>
              <w:t>MTBF≥12万小时。（须提供国家级认证机构出具的产品可靠性检验证书复印件并加盖投标人公章</w:t>
            </w:r>
            <w:r>
              <w:rPr>
                <w:rFonts w:ascii="宋体" w:hAnsi="宋体"/>
                <w:color w:val="000000"/>
                <w:sz w:val="18"/>
                <w:szCs w:val="18"/>
              </w:rPr>
              <w:t>）</w:t>
            </w:r>
          </w:p>
          <w:p>
            <w:pPr>
              <w:rPr>
                <w:rFonts w:ascii="宋体" w:hAnsi="宋体"/>
                <w:sz w:val="18"/>
                <w:szCs w:val="18"/>
              </w:rPr>
            </w:pPr>
            <w:r>
              <w:rPr>
                <w:rFonts w:ascii="宋体" w:hAnsi="宋体" w:cs="宋体"/>
                <w:sz w:val="18"/>
                <w:szCs w:val="18"/>
              </w:rPr>
              <w:t>11</w:t>
            </w:r>
            <w:r>
              <w:rPr>
                <w:rFonts w:hint="eastAsia" w:ascii="宋体" w:hAnsi="宋体" w:cs="宋体"/>
                <w:sz w:val="18"/>
                <w:szCs w:val="18"/>
              </w:rPr>
              <w:t>).★</w:t>
            </w:r>
            <w:r>
              <w:rPr>
                <w:rFonts w:hint="eastAsia" w:ascii="宋体" w:hAnsi="宋体"/>
                <w:sz w:val="18"/>
                <w:szCs w:val="18"/>
              </w:rPr>
              <w:t>产品通过</w:t>
            </w:r>
            <w:r>
              <w:rPr>
                <w:rFonts w:hint="eastAsia" w:ascii="宋体" w:hAnsi="宋体"/>
                <w:kern w:val="0"/>
                <w:sz w:val="18"/>
                <w:szCs w:val="18"/>
              </w:rPr>
              <w:t>高低温贮存，高低温负荷检测，跌落检测、落球冲击检测、防尘防水、防火实验、盐雾试验、浪涌抗扰度测试、静电放电抗扰度测试，整机具有防强光干扰性能，在≥400K Lux的强光照射下能够正常书写。</w:t>
            </w:r>
            <w:r>
              <w:rPr>
                <w:rFonts w:hint="eastAsia" w:ascii="宋体" w:hAnsi="宋体"/>
                <w:sz w:val="18"/>
                <w:szCs w:val="18"/>
              </w:rPr>
              <w:t>（提供具有CNAS或CMA标识的检测报告复印件</w:t>
            </w:r>
            <w:r>
              <w:rPr>
                <w:rFonts w:hint="eastAsia" w:ascii="宋体" w:hAnsi="宋体" w:cs="宋体"/>
                <w:sz w:val="18"/>
                <w:szCs w:val="18"/>
              </w:rPr>
              <w:t>并加盖投标人公章</w:t>
            </w:r>
            <w:r>
              <w:rPr>
                <w:rFonts w:hint="eastAsia" w:ascii="宋体" w:hAnsi="宋体"/>
                <w:sz w:val="18"/>
                <w:szCs w:val="18"/>
              </w:rPr>
              <w:t>）</w:t>
            </w:r>
          </w:p>
          <w:p>
            <w:pPr>
              <w:pStyle w:val="12"/>
              <w:ind w:firstLine="0" w:firstLineChars="0"/>
              <w:jc w:val="left"/>
              <w:rPr>
                <w:rFonts w:ascii="宋体" w:hAnsi="宋体" w:cs="宋体"/>
                <w:sz w:val="18"/>
                <w:szCs w:val="18"/>
              </w:rPr>
            </w:pPr>
            <w:r>
              <w:rPr>
                <w:rFonts w:hint="eastAsia" w:ascii="宋体" w:hAnsi="宋体" w:cs="宋体"/>
                <w:sz w:val="18"/>
                <w:szCs w:val="18"/>
              </w:rPr>
              <w:t>1</w:t>
            </w:r>
            <w:r>
              <w:rPr>
                <w:rFonts w:ascii="宋体" w:hAnsi="宋体" w:cs="宋体"/>
                <w:sz w:val="18"/>
                <w:szCs w:val="18"/>
              </w:rPr>
              <w:t>2</w:t>
            </w:r>
            <w:r>
              <w:rPr>
                <w:rFonts w:hint="eastAsia" w:ascii="宋体" w:hAnsi="宋体" w:cs="宋体"/>
                <w:sz w:val="18"/>
                <w:szCs w:val="18"/>
              </w:rPr>
              <w:t>).整机前置接口包括HDMI*1（非转接），Touch USB*1，USB3.0*3（Windows和Android系统均能识别无需区分）,全功能USB Type-C*1（可同时实现音视频信号与触控信号传输），并且整机接口具备中文丝印标识。</w:t>
            </w:r>
          </w:p>
          <w:p>
            <w:pPr>
              <w:pStyle w:val="12"/>
              <w:ind w:firstLine="0" w:firstLineChars="0"/>
              <w:jc w:val="left"/>
              <w:rPr>
                <w:rFonts w:ascii="宋体" w:hAnsi="宋体" w:cs="宋体"/>
                <w:sz w:val="18"/>
                <w:szCs w:val="18"/>
              </w:rPr>
            </w:pPr>
            <w:r>
              <w:rPr>
                <w:rFonts w:hint="eastAsia" w:ascii="宋体" w:hAnsi="宋体" w:cs="宋体"/>
                <w:sz w:val="18"/>
                <w:szCs w:val="18"/>
              </w:rPr>
              <w:t>1</w:t>
            </w:r>
            <w:r>
              <w:rPr>
                <w:rFonts w:ascii="宋体" w:hAnsi="宋体" w:cs="宋体"/>
                <w:sz w:val="18"/>
                <w:szCs w:val="18"/>
              </w:rPr>
              <w:t>3</w:t>
            </w:r>
            <w:r>
              <w:rPr>
                <w:rFonts w:hint="eastAsia" w:ascii="宋体" w:hAnsi="宋体" w:cs="宋体"/>
                <w:sz w:val="18"/>
                <w:szCs w:val="18"/>
              </w:rPr>
              <w:t>).整机包含2.4G、5G双频WIFI及蓝牙5.0接发装置，Android整机和OPS（Windows或国产化系统）均可无线上网，WIFI工作距离不低于12米。内置独立AP路由模块，AP路由模块不低于12米。支持多个学生端同时连接到整机自发的AP路由网络，并能够顺畅同步接收整机教师端组播推送的视频、课件教学画面。</w:t>
            </w:r>
          </w:p>
          <w:p>
            <w:pPr>
              <w:jc w:val="left"/>
              <w:rPr>
                <w:rFonts w:ascii="宋体" w:hAnsi="宋体" w:cs="宋体"/>
                <w:sz w:val="18"/>
                <w:szCs w:val="18"/>
              </w:rPr>
            </w:pPr>
            <w:r>
              <w:rPr>
                <w:rFonts w:hint="eastAsia" w:ascii="宋体" w:hAnsi="宋体" w:cs="宋体"/>
                <w:sz w:val="18"/>
                <w:szCs w:val="18"/>
              </w:rPr>
              <w:t>1</w:t>
            </w:r>
            <w:r>
              <w:rPr>
                <w:rFonts w:ascii="宋体" w:hAnsi="宋体" w:cs="宋体"/>
                <w:sz w:val="18"/>
                <w:szCs w:val="18"/>
              </w:rPr>
              <w:t>4</w:t>
            </w:r>
            <w:r>
              <w:rPr>
                <w:rFonts w:hint="eastAsia" w:ascii="宋体" w:hAnsi="宋体" w:cs="宋体"/>
                <w:sz w:val="18"/>
                <w:szCs w:val="18"/>
              </w:rPr>
              <w:t>).整机采用插拔式电脑OPS模块架构，接口严格遵循Intel的OPS-C相关规范，针脚数为80Pin，屏体与插拔式OPS电脑无单独接线，OPS电脑模块和整机的连接采用万兆级接口，传输速率≥10Gbps。</w:t>
            </w:r>
          </w:p>
          <w:p>
            <w:pPr>
              <w:jc w:val="left"/>
              <w:rPr>
                <w:rFonts w:ascii="宋体" w:hAnsi="宋体" w:cs="宋体"/>
                <w:sz w:val="18"/>
                <w:szCs w:val="18"/>
              </w:rPr>
            </w:pPr>
            <w:r>
              <w:rPr>
                <w:rFonts w:hint="eastAsia" w:ascii="宋体" w:hAnsi="宋体" w:cs="宋体"/>
                <w:sz w:val="18"/>
                <w:szCs w:val="18"/>
              </w:rPr>
              <w:t>1</w:t>
            </w:r>
            <w:r>
              <w:rPr>
                <w:rFonts w:ascii="宋体" w:hAnsi="宋体" w:cs="宋体"/>
                <w:sz w:val="18"/>
                <w:szCs w:val="18"/>
              </w:rPr>
              <w:t>5</w:t>
            </w:r>
            <w:r>
              <w:rPr>
                <w:rFonts w:hint="eastAsia" w:ascii="宋体" w:hAnsi="宋体" w:cs="宋体"/>
                <w:sz w:val="18"/>
                <w:szCs w:val="18"/>
              </w:rPr>
              <w:t>).整机具备一线双网功能，即只需一根网线连接，即可实现Windows和Android双系统同时上网。</w:t>
            </w:r>
          </w:p>
          <w:p>
            <w:pPr>
              <w:pStyle w:val="12"/>
              <w:ind w:firstLine="0" w:firstLineChars="0"/>
              <w:jc w:val="left"/>
              <w:rPr>
                <w:rFonts w:ascii="宋体" w:hAnsi="宋体" w:cs="宋体"/>
                <w:sz w:val="18"/>
                <w:szCs w:val="18"/>
              </w:rPr>
            </w:pPr>
            <w:r>
              <w:rPr>
                <w:rFonts w:hint="eastAsia" w:ascii="宋体" w:hAnsi="宋体" w:cs="宋体"/>
                <w:sz w:val="18"/>
                <w:szCs w:val="18"/>
              </w:rPr>
              <w:t>1</w:t>
            </w:r>
            <w:r>
              <w:rPr>
                <w:rFonts w:ascii="宋体" w:hAnsi="宋体" w:cs="宋体"/>
                <w:sz w:val="18"/>
                <w:szCs w:val="18"/>
              </w:rPr>
              <w:t>6</w:t>
            </w:r>
            <w:r>
              <w:rPr>
                <w:rFonts w:hint="eastAsia" w:ascii="宋体" w:hAnsi="宋体" w:cs="宋体"/>
                <w:sz w:val="18"/>
                <w:szCs w:val="18"/>
              </w:rPr>
              <w:t>).★整机具备智能护眼功能，可通过物理按键一键开启或关闭，也可通过快捷菜单设置打开关闭该功能，支持调节色温护眼；亮度护眼：改变图像显示亮度； 书写护眼：在书写过程中，自动降低屏幕亮度； 光控护眼:可通过感应外部光线自动调整屏幕亮度。（提供具有 CNAS或者CMA 标识的检测报告复印件并加盖投标人公章）</w:t>
            </w:r>
          </w:p>
          <w:p>
            <w:pPr>
              <w:pStyle w:val="12"/>
              <w:ind w:firstLine="0" w:firstLineChars="0"/>
              <w:jc w:val="left"/>
              <w:rPr>
                <w:rFonts w:ascii="宋体" w:hAnsi="宋体" w:cs="宋体"/>
                <w:b/>
                <w:sz w:val="18"/>
                <w:szCs w:val="18"/>
              </w:rPr>
            </w:pPr>
            <w:r>
              <w:rPr>
                <w:rFonts w:hint="eastAsia" w:ascii="宋体" w:hAnsi="宋体" w:cs="宋体"/>
                <w:b/>
                <w:sz w:val="18"/>
                <w:szCs w:val="18"/>
              </w:rPr>
              <w:t>2、内置插拔式电脑OPS模块</w:t>
            </w:r>
          </w:p>
          <w:p>
            <w:pPr>
              <w:pStyle w:val="12"/>
              <w:ind w:firstLine="0" w:firstLineChars="0"/>
              <w:jc w:val="left"/>
              <w:rPr>
                <w:rFonts w:ascii="宋体" w:hAnsi="宋体" w:cs="宋体"/>
                <w:sz w:val="18"/>
                <w:szCs w:val="18"/>
              </w:rPr>
            </w:pPr>
            <w:r>
              <w:rPr>
                <w:rFonts w:hint="eastAsia" w:ascii="宋体" w:hAnsi="宋体" w:cs="宋体"/>
                <w:sz w:val="18"/>
                <w:szCs w:val="18"/>
              </w:rPr>
              <w:t>1).采用Intel通用80pin接口，易拆卸维修。CPU采用不低于Intel 10代I5处理器 ；内存：8G DDR4；硬盘：256G SSD；具备6个USB接口（其中至少包含3路USB3.0接口）；具有独立非外扩展的视频输出接口：≥1路HDMI。</w:t>
            </w:r>
          </w:p>
          <w:p>
            <w:pPr>
              <w:jc w:val="left"/>
              <w:rPr>
                <w:rFonts w:hint="eastAsia" w:ascii="宋体" w:hAnsi="宋体" w:cs="宋体"/>
                <w:color w:val="auto"/>
                <w:sz w:val="18"/>
                <w:szCs w:val="18"/>
              </w:rPr>
            </w:pPr>
            <w:r>
              <w:rPr>
                <w:rFonts w:hint="eastAsia" w:ascii="宋体" w:hAnsi="宋体" w:cs="宋体"/>
                <w:color w:val="auto"/>
                <w:sz w:val="18"/>
                <w:szCs w:val="18"/>
              </w:rPr>
              <w:t>2).</w:t>
            </w:r>
            <w:r>
              <w:rPr>
                <w:rFonts w:hint="eastAsia"/>
                <w:color w:val="auto"/>
              </w:rPr>
              <w:t xml:space="preserve"> </w:t>
            </w:r>
            <w:r>
              <w:rPr>
                <w:rFonts w:hint="eastAsia" w:ascii="宋体" w:hAnsi="宋体" w:cs="宋体"/>
                <w:color w:val="auto"/>
                <w:sz w:val="18"/>
                <w:szCs w:val="18"/>
              </w:rPr>
              <w:t>★内置插拔式电脑OPS模块通过防尘实验，盐雾试验，半正弦冲击运行实验及碰撞实验的检测。（提供国家认可委员会 CNAS 认可的检测报告复印件并加盖投标人公章）</w:t>
            </w:r>
          </w:p>
          <w:p>
            <w:pPr>
              <w:jc w:val="left"/>
              <w:rPr>
                <w:rFonts w:ascii="宋体" w:hAnsi="宋体" w:cs="宋体"/>
                <w:color w:val="auto"/>
                <w:sz w:val="18"/>
                <w:szCs w:val="18"/>
              </w:rPr>
            </w:pPr>
            <w:r>
              <w:rPr>
                <w:rFonts w:ascii="宋体" w:hAnsi="宋体" w:cs="宋体"/>
                <w:color w:val="auto"/>
                <w:sz w:val="18"/>
                <w:szCs w:val="18"/>
              </w:rPr>
              <w:t>3</w:t>
            </w:r>
            <w:r>
              <w:rPr>
                <w:rFonts w:hint="eastAsia" w:ascii="宋体" w:hAnsi="宋体" w:cs="宋体"/>
                <w:color w:val="auto"/>
                <w:sz w:val="18"/>
                <w:szCs w:val="18"/>
              </w:rPr>
              <w:t>).内置WIFI：IEEE 802.11n 标准；内置网卡：10M/100M/1000M。</w:t>
            </w:r>
          </w:p>
          <w:p>
            <w:pPr>
              <w:jc w:val="left"/>
              <w:rPr>
                <w:rFonts w:ascii="宋体" w:hAnsi="宋体" w:cs="宋体"/>
                <w:color w:val="auto"/>
                <w:sz w:val="18"/>
                <w:szCs w:val="18"/>
              </w:rPr>
            </w:pPr>
            <w:r>
              <w:rPr>
                <w:rFonts w:ascii="宋体" w:hAnsi="宋体" w:cs="宋体"/>
                <w:color w:val="auto"/>
                <w:sz w:val="18"/>
                <w:szCs w:val="18"/>
              </w:rPr>
              <w:t>4</w:t>
            </w:r>
            <w:r>
              <w:rPr>
                <w:rFonts w:hint="eastAsia" w:ascii="宋体" w:hAnsi="宋体" w:cs="宋体"/>
                <w:color w:val="auto"/>
                <w:sz w:val="18"/>
                <w:szCs w:val="18"/>
              </w:rPr>
              <w:t>).标配正版Windows操作系统。</w:t>
            </w:r>
          </w:p>
          <w:p>
            <w:pPr>
              <w:rPr>
                <w:rFonts w:ascii="宋体" w:hAnsi="宋体"/>
                <w:color w:val="auto"/>
                <w:sz w:val="18"/>
                <w:szCs w:val="18"/>
                <w:highlight w:val="yellow"/>
              </w:rPr>
            </w:pPr>
            <w:r>
              <w:rPr>
                <w:rFonts w:ascii="宋体" w:hAnsi="宋体" w:cs="宋体"/>
                <w:color w:val="auto"/>
                <w:sz w:val="18"/>
                <w:szCs w:val="18"/>
              </w:rPr>
              <w:t>5</w:t>
            </w:r>
            <w:r>
              <w:rPr>
                <w:rFonts w:hint="eastAsia" w:ascii="宋体" w:hAnsi="宋体" w:cs="宋体"/>
                <w:color w:val="auto"/>
                <w:sz w:val="18"/>
                <w:szCs w:val="18"/>
              </w:rPr>
              <w:t>)★设备可靠性认证：插拔式电脑模块平均无故障时间（MTBF）≥100万小时。（须提供国家级认证机构出具的产品可靠性检验证书</w:t>
            </w:r>
            <w:r>
              <w:rPr>
                <w:rFonts w:hint="eastAsia" w:ascii="宋体" w:hAnsi="宋体"/>
                <w:color w:val="auto"/>
                <w:sz w:val="18"/>
                <w:szCs w:val="18"/>
              </w:rPr>
              <w:t>复印件</w:t>
            </w:r>
            <w:r>
              <w:rPr>
                <w:rFonts w:hint="eastAsia" w:ascii="宋体" w:hAnsi="宋体" w:cs="宋体"/>
                <w:color w:val="auto"/>
                <w:sz w:val="18"/>
                <w:szCs w:val="18"/>
              </w:rPr>
              <w:t>并加盖投标人公章）</w:t>
            </w:r>
          </w:p>
          <w:p>
            <w:pPr>
              <w:jc w:val="left"/>
              <w:rPr>
                <w:rFonts w:ascii="宋体" w:hAnsi="宋体" w:cs="宋体"/>
                <w:color w:val="auto"/>
                <w:sz w:val="18"/>
                <w:szCs w:val="18"/>
              </w:rPr>
            </w:pPr>
            <w:r>
              <w:rPr>
                <w:rFonts w:ascii="宋体" w:hAnsi="宋体" w:cs="宋体"/>
                <w:color w:val="auto"/>
                <w:sz w:val="18"/>
                <w:szCs w:val="18"/>
              </w:rPr>
              <w:t>6</w:t>
            </w:r>
            <w:r>
              <w:rPr>
                <w:rFonts w:hint="eastAsia" w:ascii="宋体" w:hAnsi="宋体" w:cs="宋体"/>
                <w:color w:val="auto"/>
                <w:sz w:val="18"/>
                <w:szCs w:val="18"/>
              </w:rPr>
              <w:t>).设备兼容与认证：为保障设备的兼容性，插拔式电脑模块需符合国家CCC强制认证，同时插拔式电脑OPS模块与红外交互一体机为同一制造商或品牌。（提供CCC证书复印件并加盖投标人公章。）</w:t>
            </w:r>
          </w:p>
          <w:p>
            <w:pPr>
              <w:tabs>
                <w:tab w:val="left" w:pos="180"/>
                <w:tab w:val="left" w:pos="1620"/>
              </w:tabs>
              <w:spacing w:line="400" w:lineRule="exact"/>
              <w:jc w:val="left"/>
              <w:rPr>
                <w:rFonts w:ascii="宋体" w:hAnsi="宋体" w:cs="宋体"/>
                <w:b/>
                <w:sz w:val="18"/>
                <w:szCs w:val="18"/>
              </w:rPr>
            </w:pPr>
            <w:r>
              <w:rPr>
                <w:rFonts w:hint="eastAsia" w:ascii="宋体" w:hAnsi="宋体" w:cs="宋体"/>
                <w:b/>
                <w:sz w:val="18"/>
                <w:szCs w:val="18"/>
              </w:rPr>
              <w:t>3、白板及备授课软件</w:t>
            </w:r>
          </w:p>
          <w:p>
            <w:pPr>
              <w:tabs>
                <w:tab w:val="left" w:pos="180"/>
                <w:tab w:val="left" w:pos="1620"/>
              </w:tabs>
              <w:spacing w:line="400" w:lineRule="exact"/>
              <w:jc w:val="left"/>
              <w:rPr>
                <w:rFonts w:ascii="宋体" w:hAnsi="宋体" w:cs="宋体"/>
                <w:sz w:val="18"/>
                <w:szCs w:val="18"/>
              </w:rPr>
            </w:pPr>
            <w:r>
              <w:rPr>
                <w:rFonts w:hint="eastAsia" w:ascii="宋体" w:hAnsi="宋体" w:cs="宋体"/>
                <w:sz w:val="18"/>
                <w:szCs w:val="18"/>
              </w:rPr>
              <w:t>1).软件可以完美兼容PowerPoint和WPS演示软件，并可将这两款软件作为操作主界面，方便教师们上课使用。</w:t>
            </w:r>
          </w:p>
          <w:p>
            <w:pPr>
              <w:tabs>
                <w:tab w:val="left" w:pos="180"/>
                <w:tab w:val="left" w:pos="1620"/>
              </w:tabs>
              <w:spacing w:line="400" w:lineRule="exact"/>
              <w:jc w:val="left"/>
              <w:rPr>
                <w:rFonts w:ascii="宋体" w:hAnsi="宋体" w:cs="宋体"/>
                <w:sz w:val="18"/>
                <w:szCs w:val="18"/>
              </w:rPr>
            </w:pPr>
            <w:r>
              <w:rPr>
                <w:rFonts w:hint="eastAsia" w:ascii="宋体" w:hAnsi="宋体" w:cs="宋体"/>
                <w:sz w:val="18"/>
                <w:szCs w:val="18"/>
              </w:rPr>
              <w:t>2).教学资源内容可涵盖小学和初中</w:t>
            </w:r>
            <w:bookmarkStart w:id="0" w:name="_GoBack"/>
            <w:bookmarkEnd w:id="0"/>
            <w:r>
              <w:rPr>
                <w:rFonts w:hint="eastAsia" w:ascii="宋体" w:hAnsi="宋体" w:cs="宋体"/>
                <w:sz w:val="18"/>
                <w:szCs w:val="18"/>
              </w:rPr>
              <w:t>的语文、数学、英语、物理、化学等主要学科。可按教材版本提供对应的备课资源，教材版本包含外研版、人教版、鲁教版、部编版、沪粤版、浙教版、湘教版、沪科版、苏科版、青岛版、冀教版、华师版等全国主流教材版本。</w:t>
            </w:r>
          </w:p>
          <w:p>
            <w:pPr>
              <w:tabs>
                <w:tab w:val="left" w:pos="180"/>
                <w:tab w:val="left" w:pos="1620"/>
              </w:tabs>
              <w:spacing w:line="400" w:lineRule="exact"/>
              <w:jc w:val="left"/>
              <w:rPr>
                <w:rFonts w:ascii="宋体" w:hAnsi="宋体" w:cs="宋体"/>
                <w:sz w:val="18"/>
                <w:szCs w:val="18"/>
              </w:rPr>
            </w:pPr>
            <w:r>
              <w:rPr>
                <w:rFonts w:hint="eastAsia" w:ascii="宋体" w:hAnsi="宋体" w:cs="宋体"/>
                <w:sz w:val="18"/>
                <w:szCs w:val="18"/>
              </w:rPr>
              <w:t>3).教学资源类型包括：动漫微课视频、视频、音频、课件（PPT）、导学案（word）、题库（单选、多选、填空、主观题）、试卷等。教学资源及功能可覆盖到备课、预习、上课、课后作业等多个教学环节。</w:t>
            </w:r>
          </w:p>
          <w:p>
            <w:pPr>
              <w:tabs>
                <w:tab w:val="left" w:pos="180"/>
                <w:tab w:val="left" w:pos="1620"/>
              </w:tabs>
              <w:spacing w:line="400" w:lineRule="exact"/>
              <w:jc w:val="left"/>
              <w:rPr>
                <w:rFonts w:ascii="宋体" w:hAnsi="宋体" w:cs="宋体"/>
                <w:sz w:val="18"/>
                <w:szCs w:val="18"/>
              </w:rPr>
            </w:pPr>
            <w:r>
              <w:rPr>
                <w:rFonts w:hint="eastAsia" w:ascii="宋体" w:hAnsi="宋体" w:cs="宋体"/>
                <w:sz w:val="18"/>
                <w:szCs w:val="18"/>
              </w:rPr>
              <w:t>4).支持小学阶段六个年级的语文、数学、英语；初中阶段三个年级的语文、数学、英语、物理、化学五个学科的微课视频总数量不少于6000节，微课视频内容带有名校校标。</w:t>
            </w:r>
          </w:p>
          <w:p>
            <w:pPr>
              <w:tabs>
                <w:tab w:val="left" w:pos="180"/>
                <w:tab w:val="left" w:pos="1620"/>
              </w:tabs>
              <w:spacing w:line="400" w:lineRule="exact"/>
              <w:jc w:val="left"/>
              <w:rPr>
                <w:rFonts w:ascii="宋体" w:hAnsi="宋体" w:cs="宋体"/>
                <w:sz w:val="18"/>
                <w:szCs w:val="18"/>
              </w:rPr>
            </w:pPr>
            <w:r>
              <w:rPr>
                <w:rFonts w:hint="eastAsia" w:ascii="宋体" w:hAnsi="宋体" w:cs="宋体"/>
                <w:sz w:val="18"/>
                <w:szCs w:val="18"/>
              </w:rPr>
              <w:t>5).★PPT课件总数量不少于3900个，WORD导学案总数量不少于7800个。每个学案均可提供学习目标、重难点、典型例题等相关教学内容，题库按照知识点匹配对应的单选题、多选题、填空题、主观题。题目均提供正确答案、解析、关联的知识点，教师可以按照教材章节选择对应题目。题库总题量不少于100万道。试卷支持导出为word文档，并可进行下载、修改、打印。支持中小学MOOC内容，可涵盖小学教育和初中教育，并有部分名校资源。（提供系统功能界面清晰截图并加盖投标人公章）</w:t>
            </w:r>
          </w:p>
          <w:p>
            <w:pPr>
              <w:tabs>
                <w:tab w:val="left" w:pos="180"/>
                <w:tab w:val="left" w:pos="1620"/>
              </w:tabs>
              <w:spacing w:line="400" w:lineRule="exact"/>
              <w:jc w:val="left"/>
              <w:rPr>
                <w:rFonts w:ascii="宋体" w:hAnsi="宋体" w:cs="宋体"/>
                <w:sz w:val="18"/>
                <w:szCs w:val="18"/>
              </w:rPr>
            </w:pPr>
            <w:r>
              <w:rPr>
                <w:rFonts w:hint="eastAsia" w:ascii="宋体" w:hAnsi="宋体" w:cs="宋体"/>
                <w:sz w:val="18"/>
                <w:szCs w:val="18"/>
              </w:rPr>
              <w:t>6)公式库模块支持根据学科类型、学段、学年及关键字进行公式搜索、选择，并可一键插入到当前编辑的课件中。支持覆盖小学、初中、高中各学段，拥有物理、化学、数学、生物学科的各类型公式总数不少于 1500个，其中数学公式总数不少于 300个，物理公式总数不少于 390个，化学公式总数不少于 800个，生物公式总数不少于 20个。所选公式支持一键插入课件，支持对公式进行二次编辑，公式编辑界面可提供不少于8大类30种数字符号及公式模板。</w:t>
            </w:r>
          </w:p>
          <w:p>
            <w:pPr>
              <w:tabs>
                <w:tab w:val="left" w:pos="180"/>
                <w:tab w:val="left" w:pos="1620"/>
              </w:tabs>
              <w:spacing w:line="400" w:lineRule="exact"/>
              <w:jc w:val="left"/>
              <w:rPr>
                <w:rFonts w:ascii="宋体" w:hAnsi="宋体" w:cs="宋体"/>
                <w:sz w:val="18"/>
                <w:szCs w:val="18"/>
              </w:rPr>
            </w:pPr>
            <w:r>
              <w:rPr>
                <w:rFonts w:hint="eastAsia" w:ascii="宋体" w:hAnsi="宋体" w:cs="宋体"/>
                <w:sz w:val="18"/>
                <w:szCs w:val="18"/>
              </w:rPr>
              <w:t>7).★理化高清实验实拍视频：536个，与新课程标准知识点同步，涵盖K12阶段物理、化学学科的全部经典实验，内容包括实验目标、实验原理、实验用品、实验过程、实验现象等，清晰呈现细节。虚拟仿真实验室：258个，与新课程标准知识点同步，涵盖K12阶段物理电学、力学、光学、声学、热学等多个实验类型。</w:t>
            </w:r>
          </w:p>
          <w:p>
            <w:pPr>
              <w:tabs>
                <w:tab w:val="left" w:pos="180"/>
                <w:tab w:val="left" w:pos="1620"/>
              </w:tabs>
              <w:spacing w:line="400" w:lineRule="exact"/>
              <w:jc w:val="left"/>
              <w:rPr>
                <w:rFonts w:ascii="宋体" w:hAnsi="宋体" w:cs="宋体"/>
                <w:sz w:val="18"/>
                <w:szCs w:val="18"/>
              </w:rPr>
            </w:pPr>
            <w:r>
              <w:rPr>
                <w:rFonts w:hint="eastAsia" w:ascii="宋体" w:hAnsi="宋体" w:cs="宋体"/>
                <w:sz w:val="18"/>
                <w:szCs w:val="18"/>
              </w:rPr>
              <w:t>8).数学学科的学科工具应不少于40项，包括思维导图工具，函数曲线工具，算盘，面积比较，天平，圆心角工具，圆面积公式推导工具，圆周角工具，计数器工具，圆柱体积公式推导工具，掷骰子，排水法演示工具，相遇问题演示模型工具，图形运动，杠杆平衡工具，直线与圆的位置关系工具，线性规划工具，立体展开还原工具，统计图工具等等。（提供系统功能界面清晰截图并加盖投标人公章）</w:t>
            </w:r>
          </w:p>
          <w:p>
            <w:pPr>
              <w:tabs>
                <w:tab w:val="left" w:pos="180"/>
                <w:tab w:val="left" w:pos="1620"/>
              </w:tabs>
              <w:spacing w:line="400" w:lineRule="exact"/>
              <w:jc w:val="left"/>
              <w:rPr>
                <w:rFonts w:ascii="宋体" w:hAnsi="宋体" w:cs="宋体"/>
                <w:sz w:val="18"/>
                <w:szCs w:val="18"/>
              </w:rPr>
            </w:pPr>
            <w:r>
              <w:rPr>
                <w:rFonts w:hint="eastAsia" w:ascii="宋体" w:hAnsi="宋体" w:cs="宋体"/>
                <w:sz w:val="18"/>
                <w:szCs w:val="18"/>
              </w:rPr>
              <w:t>9).语文学科的学科工具可支持不少于400首古诗，不少于70多篇文言文，不少于1400位人物介绍，可覆盖小学、初中、高中。</w:t>
            </w:r>
          </w:p>
          <w:p>
            <w:pPr>
              <w:tabs>
                <w:tab w:val="left" w:pos="180"/>
                <w:tab w:val="left" w:pos="1620"/>
              </w:tabs>
              <w:spacing w:line="400" w:lineRule="exact"/>
              <w:jc w:val="left"/>
              <w:rPr>
                <w:rFonts w:ascii="宋体" w:hAnsi="宋体" w:cs="宋体"/>
                <w:sz w:val="18"/>
                <w:szCs w:val="18"/>
              </w:rPr>
            </w:pPr>
            <w:r>
              <w:rPr>
                <w:rFonts w:hint="eastAsia" w:ascii="宋体" w:hAnsi="宋体" w:cs="宋体"/>
                <w:sz w:val="18"/>
                <w:szCs w:val="18"/>
              </w:rPr>
              <w:t>10).白板软件具有不少于4种的笔型和不少于12种的书写颜色供使用者选择，支持自由调节笔迹粗细。</w:t>
            </w:r>
          </w:p>
          <w:p>
            <w:pPr>
              <w:tabs>
                <w:tab w:val="left" w:pos="180"/>
                <w:tab w:val="left" w:pos="1620"/>
              </w:tabs>
              <w:spacing w:line="400" w:lineRule="exact"/>
              <w:jc w:val="left"/>
              <w:rPr>
                <w:rFonts w:ascii="宋体" w:hAnsi="宋体" w:cs="宋体"/>
                <w:sz w:val="18"/>
                <w:szCs w:val="18"/>
              </w:rPr>
            </w:pPr>
            <w:r>
              <w:rPr>
                <w:rFonts w:hint="eastAsia" w:ascii="宋体" w:hAnsi="宋体" w:cs="宋体"/>
                <w:sz w:val="18"/>
                <w:szCs w:val="18"/>
              </w:rPr>
              <w:t>11).白板软件内含数字化电子教材功能，覆盖小学初中高中各学段主流教材版本数量不少于1000册，支持批注，截图，放大缩小等常用功能。</w:t>
            </w:r>
          </w:p>
          <w:p>
            <w:pPr>
              <w:pStyle w:val="12"/>
              <w:ind w:firstLine="0" w:firstLineChars="0"/>
              <w:jc w:val="left"/>
              <w:rPr>
                <w:rFonts w:ascii="宋体" w:hAnsi="宋体" w:cs="宋体"/>
                <w:sz w:val="18"/>
                <w:szCs w:val="18"/>
              </w:rPr>
            </w:pPr>
            <w:r>
              <w:rPr>
                <w:rFonts w:hint="eastAsia" w:ascii="宋体" w:hAnsi="宋体" w:cs="宋体"/>
                <w:sz w:val="18"/>
                <w:szCs w:val="18"/>
              </w:rPr>
              <w:t>12).★白板软件内含互动游戏：可自定义不同类别及相对应的游戏内容参数，实现类别和对象的样式、数量均可以自定义设置。系统需提供游戏模板，直接选择即可轻松生成互动分类游戏，提升课堂趣味性，主要包括智能配对游戏，分组竞争等不少于5大类互动游戏。</w:t>
            </w:r>
          </w:p>
          <w:p>
            <w:pPr>
              <w:pStyle w:val="12"/>
              <w:ind w:firstLine="0" w:firstLineChars="0"/>
              <w:jc w:val="left"/>
              <w:rPr>
                <w:rFonts w:ascii="宋体" w:hAnsi="宋体" w:cs="宋体"/>
                <w:b/>
                <w:sz w:val="18"/>
                <w:szCs w:val="18"/>
              </w:rPr>
            </w:pPr>
            <w:r>
              <w:rPr>
                <w:rFonts w:hint="eastAsia" w:ascii="宋体" w:hAnsi="宋体" w:cs="宋体"/>
                <w:b/>
                <w:sz w:val="18"/>
                <w:szCs w:val="18"/>
              </w:rPr>
              <w:t>4、质量及服务保证</w:t>
            </w:r>
          </w:p>
          <w:p>
            <w:pPr>
              <w:pStyle w:val="12"/>
              <w:ind w:firstLine="0" w:firstLineChars="0"/>
              <w:jc w:val="left"/>
              <w:rPr>
                <w:rFonts w:ascii="宋体" w:hAnsi="宋体" w:cs="宋体"/>
                <w:b/>
                <w:sz w:val="18"/>
                <w:szCs w:val="18"/>
              </w:rPr>
            </w:pPr>
            <w:r>
              <w:rPr>
                <w:rFonts w:hint="eastAsia" w:ascii="宋体" w:hAnsi="宋体" w:cs="宋体"/>
                <w:sz w:val="18"/>
                <w:szCs w:val="18"/>
              </w:rPr>
              <w:t>1、★所投产品制造厂商具备ISO50001能源管理体系认证以及CCCS客户联络中心标准体系钻石五星级认证；</w:t>
            </w:r>
          </w:p>
          <w:p>
            <w:pPr>
              <w:pStyle w:val="12"/>
              <w:ind w:firstLine="0" w:firstLineChars="0"/>
              <w:jc w:val="left"/>
              <w:rPr>
                <w:rFonts w:ascii="宋体" w:hAnsi="宋体" w:cs="宋体"/>
                <w:sz w:val="18"/>
                <w:szCs w:val="18"/>
              </w:rPr>
            </w:pPr>
            <w:r>
              <w:rPr>
                <w:rFonts w:hint="eastAsia" w:ascii="宋体" w:hAnsi="宋体" w:cs="宋体"/>
                <w:sz w:val="18"/>
                <w:szCs w:val="18"/>
              </w:rPr>
              <w:t>2、提供全方位的运输、调试以及三年售后保修的一体化服务。</w:t>
            </w:r>
          </w:p>
          <w:p>
            <w:pPr>
              <w:pStyle w:val="12"/>
              <w:ind w:firstLine="0" w:firstLineChars="0"/>
              <w:jc w:val="left"/>
              <w:rPr>
                <w:rFonts w:ascii="宋体" w:hAnsi="宋体" w:cs="宋体"/>
                <w:sz w:val="18"/>
                <w:szCs w:val="18"/>
              </w:rPr>
            </w:pPr>
            <w:r>
              <w:rPr>
                <w:rFonts w:hint="eastAsia" w:ascii="宋体" w:hAnsi="宋体" w:cs="宋体"/>
                <w:sz w:val="18"/>
                <w:szCs w:val="18"/>
              </w:rPr>
              <w:t>3、培训要求：提供完备的培训方案。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21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szCs w:val="21"/>
              </w:rPr>
            </w:pPr>
            <w:r>
              <w:rPr>
                <w:rFonts w:ascii="黑体" w:hAnsi="黑体" w:eastAsia="黑体" w:cs="宋体"/>
                <w:szCs w:val="21"/>
              </w:rPr>
              <w:t>2</w:t>
            </w:r>
          </w:p>
        </w:tc>
        <w:tc>
          <w:tcPr>
            <w:tcW w:w="569"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szCs w:val="21"/>
              </w:rPr>
            </w:pPr>
            <w:r>
              <w:rPr>
                <w:rFonts w:hint="eastAsia" w:ascii="黑体" w:hAnsi="黑体" w:eastAsia="黑体" w:cs="宋体"/>
                <w:szCs w:val="21"/>
              </w:rPr>
              <w:t>视频展台</w:t>
            </w:r>
          </w:p>
        </w:tc>
        <w:tc>
          <w:tcPr>
            <w:tcW w:w="4216" w:type="pct"/>
            <w:tcBorders>
              <w:top w:val="single" w:color="auto" w:sz="4" w:space="0"/>
              <w:left w:val="single" w:color="auto" w:sz="4" w:space="0"/>
              <w:bottom w:val="single" w:color="auto" w:sz="4" w:space="0"/>
              <w:right w:val="single" w:color="auto" w:sz="4" w:space="0"/>
            </w:tcBorders>
            <w:shd w:val="clear" w:color="auto" w:fill="FFFFFF"/>
          </w:tcPr>
          <w:p>
            <w:pPr>
              <w:pStyle w:val="12"/>
              <w:ind w:firstLine="0" w:firstLineChars="0"/>
              <w:rPr>
                <w:rFonts w:ascii="宋体" w:hAnsi="宋体" w:cs="宋体"/>
                <w:sz w:val="18"/>
                <w:szCs w:val="18"/>
              </w:rPr>
            </w:pPr>
            <w:r>
              <w:rPr>
                <w:rFonts w:hint="eastAsia" w:ascii="宋体" w:hAnsi="宋体" w:cs="宋体"/>
                <w:sz w:val="18"/>
                <w:szCs w:val="18"/>
              </w:rPr>
              <w:t>1. 外观设计：全铝合金设计，无锐角无利边，耐腐蚀，超长使用结构设计：内置机箱锁，壁挂式安装，防盗防破坏；气压带阻尼拉杆式翻板，安装牢固，书写平稳不晃动。</w:t>
            </w:r>
          </w:p>
          <w:p>
            <w:pPr>
              <w:pStyle w:val="12"/>
              <w:ind w:firstLine="0" w:firstLineChars="0"/>
              <w:rPr>
                <w:rFonts w:ascii="宋体" w:hAnsi="宋体" w:cs="宋体"/>
                <w:sz w:val="18"/>
                <w:szCs w:val="18"/>
              </w:rPr>
            </w:pPr>
            <w:r>
              <w:rPr>
                <w:rFonts w:hint="eastAsia" w:ascii="宋体" w:hAnsi="宋体" w:cs="宋体"/>
                <w:sz w:val="18"/>
                <w:szCs w:val="18"/>
              </w:rPr>
              <w:t>2. 拍摄幅面：采用简单易操作开合托板，展开后尺寸≥A4幅面。</w:t>
            </w:r>
          </w:p>
          <w:p>
            <w:pPr>
              <w:pStyle w:val="12"/>
              <w:ind w:firstLine="0" w:firstLineChars="0"/>
              <w:rPr>
                <w:rFonts w:ascii="宋体" w:hAnsi="宋体" w:cs="宋体"/>
                <w:sz w:val="18"/>
                <w:szCs w:val="18"/>
              </w:rPr>
            </w:pPr>
            <w:r>
              <w:rPr>
                <w:rFonts w:hint="eastAsia" w:ascii="宋体" w:hAnsi="宋体" w:cs="宋体"/>
                <w:sz w:val="18"/>
                <w:szCs w:val="18"/>
              </w:rPr>
              <w:t>3. ★像素帧率：800万真实像素高清摄像头，最高分辨率为3264×2744，支持1080P分辨度，帧数不低于30帧，能够达到高效上课教学的清晰度与流畅度的使用要求。</w:t>
            </w:r>
          </w:p>
          <w:p>
            <w:pPr>
              <w:pStyle w:val="12"/>
              <w:ind w:firstLine="0" w:firstLineChars="0"/>
              <w:rPr>
                <w:rFonts w:ascii="宋体" w:hAnsi="宋体" w:cs="宋体"/>
                <w:sz w:val="18"/>
                <w:szCs w:val="18"/>
              </w:rPr>
            </w:pPr>
            <w:r>
              <w:rPr>
                <w:rFonts w:hint="eastAsia" w:ascii="宋体" w:hAnsi="宋体" w:cs="宋体"/>
                <w:sz w:val="18"/>
                <w:szCs w:val="18"/>
              </w:rPr>
              <w:t>4. 介质类型:文档、单据、身份证、笔记、图片、照片、杂志书籍、立体实物等。</w:t>
            </w:r>
          </w:p>
          <w:p>
            <w:pPr>
              <w:pStyle w:val="12"/>
              <w:ind w:firstLine="0" w:firstLineChars="0"/>
              <w:rPr>
                <w:rFonts w:ascii="宋体" w:hAnsi="宋体" w:cs="宋体"/>
                <w:sz w:val="18"/>
                <w:szCs w:val="18"/>
              </w:rPr>
            </w:pPr>
            <w:r>
              <w:rPr>
                <w:rFonts w:hint="eastAsia" w:ascii="宋体" w:hAnsi="宋体" w:cs="宋体"/>
                <w:sz w:val="18"/>
                <w:szCs w:val="18"/>
              </w:rPr>
              <w:t>5. 扫描速度:＜1秒。</w:t>
            </w:r>
          </w:p>
          <w:p>
            <w:pPr>
              <w:pStyle w:val="12"/>
              <w:ind w:firstLine="0" w:firstLineChars="0"/>
              <w:rPr>
                <w:rFonts w:ascii="宋体" w:hAnsi="宋体" w:cs="宋体"/>
                <w:sz w:val="18"/>
                <w:szCs w:val="18"/>
              </w:rPr>
            </w:pPr>
            <w:r>
              <w:rPr>
                <w:rFonts w:hint="eastAsia" w:ascii="宋体" w:hAnsi="宋体" w:cs="宋体"/>
                <w:sz w:val="18"/>
                <w:szCs w:val="18"/>
              </w:rPr>
              <w:t>6. 对焦方式:定焦。</w:t>
            </w:r>
          </w:p>
          <w:p>
            <w:pPr>
              <w:pStyle w:val="12"/>
              <w:ind w:firstLine="0" w:firstLineChars="0"/>
              <w:rPr>
                <w:rFonts w:ascii="宋体" w:hAnsi="宋体" w:cs="宋体"/>
                <w:sz w:val="18"/>
                <w:szCs w:val="18"/>
              </w:rPr>
            </w:pPr>
            <w:r>
              <w:rPr>
                <w:rFonts w:hint="eastAsia" w:ascii="宋体" w:hAnsi="宋体" w:cs="宋体"/>
                <w:sz w:val="18"/>
                <w:szCs w:val="18"/>
              </w:rPr>
              <w:t>7. 解析度：中间1600线，四周1400线。</w:t>
            </w:r>
          </w:p>
          <w:p>
            <w:pPr>
              <w:pStyle w:val="12"/>
              <w:ind w:firstLine="0" w:firstLineChars="0"/>
              <w:rPr>
                <w:rFonts w:ascii="宋体" w:hAnsi="宋体" w:cs="宋体"/>
                <w:sz w:val="18"/>
                <w:szCs w:val="18"/>
              </w:rPr>
            </w:pPr>
            <w:r>
              <w:rPr>
                <w:rFonts w:hint="eastAsia" w:ascii="宋体" w:hAnsi="宋体" w:cs="宋体"/>
                <w:sz w:val="18"/>
                <w:szCs w:val="18"/>
              </w:rPr>
              <w:t>8. 接口：采用 USB2.0高速接口，USB线供电，数据高清传输。</w:t>
            </w:r>
          </w:p>
          <w:p>
            <w:pPr>
              <w:pStyle w:val="12"/>
              <w:ind w:firstLine="0" w:firstLineChars="0"/>
              <w:rPr>
                <w:rFonts w:ascii="宋体" w:hAnsi="宋体" w:cs="宋体"/>
                <w:sz w:val="18"/>
                <w:szCs w:val="18"/>
              </w:rPr>
            </w:pPr>
            <w:r>
              <w:rPr>
                <w:rFonts w:hint="eastAsia" w:ascii="宋体" w:hAnsi="宋体" w:cs="宋体"/>
                <w:sz w:val="18"/>
                <w:szCs w:val="18"/>
              </w:rPr>
              <w:t>9. ★高拍仪：拍摄杆须为金属材质便于散热，为防止拍摄杆受热损坏，禁止使用塑料合成材质。</w:t>
            </w:r>
          </w:p>
          <w:p>
            <w:pPr>
              <w:pStyle w:val="12"/>
              <w:ind w:firstLine="0" w:firstLineChars="0"/>
              <w:rPr>
                <w:rFonts w:ascii="宋体" w:hAnsi="宋体" w:cs="宋体"/>
                <w:sz w:val="18"/>
                <w:szCs w:val="18"/>
              </w:rPr>
            </w:pPr>
            <w:r>
              <w:rPr>
                <w:rFonts w:hint="eastAsia" w:ascii="宋体" w:hAnsi="宋体" w:cs="宋体"/>
                <w:sz w:val="18"/>
                <w:szCs w:val="18"/>
              </w:rPr>
              <w:t>10. 补光灯：拍摄杆上方有手动灯光控制开关，拍摄杆下方至少4颗LED防反光式</w:t>
            </w:r>
          </w:p>
          <w:p>
            <w:pPr>
              <w:pStyle w:val="12"/>
              <w:ind w:firstLine="0" w:firstLineChars="0"/>
              <w:rPr>
                <w:rFonts w:ascii="宋体" w:hAnsi="宋体" w:cs="宋体"/>
                <w:sz w:val="18"/>
                <w:szCs w:val="18"/>
              </w:rPr>
            </w:pPr>
            <w:r>
              <w:rPr>
                <w:rFonts w:hint="eastAsia" w:ascii="宋体" w:hAnsi="宋体" w:cs="宋体"/>
                <w:sz w:val="18"/>
                <w:szCs w:val="18"/>
              </w:rPr>
              <w:t>11. 聚光补光灯，在光线暗的情况下可有效补光聚光。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21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szCs w:val="21"/>
              </w:rPr>
            </w:pPr>
            <w:r>
              <w:rPr>
                <w:rFonts w:ascii="黑体" w:hAnsi="黑体" w:eastAsia="黑体" w:cs="宋体"/>
                <w:szCs w:val="21"/>
              </w:rPr>
              <w:t>3</w:t>
            </w:r>
          </w:p>
        </w:tc>
        <w:tc>
          <w:tcPr>
            <w:tcW w:w="569"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szCs w:val="21"/>
              </w:rPr>
            </w:pPr>
            <w:r>
              <w:rPr>
                <w:rFonts w:hint="eastAsia" w:ascii="黑体" w:hAnsi="黑体" w:eastAsia="黑体" w:cs="宋体"/>
                <w:szCs w:val="21"/>
              </w:rPr>
              <w:t>组合环保推拉黑板</w:t>
            </w:r>
          </w:p>
        </w:tc>
        <w:tc>
          <w:tcPr>
            <w:tcW w:w="4216" w:type="pct"/>
            <w:tcBorders>
              <w:top w:val="single" w:color="auto" w:sz="4" w:space="0"/>
              <w:left w:val="single" w:color="auto" w:sz="4" w:space="0"/>
              <w:bottom w:val="single" w:color="auto" w:sz="4" w:space="0"/>
              <w:right w:val="single" w:color="auto" w:sz="4" w:space="0"/>
            </w:tcBorders>
            <w:shd w:val="clear" w:color="auto" w:fill="FFFFFF"/>
          </w:tcPr>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1、结构：推拉板由四块书写板及铝合金边框组装而成，书写板分内外双层结构，内层为两块固定书写板与液晶一体机正面平齐，外层为两块滑动书写板，滑动板配装刻有黑板品牌LOGO标识的挂锁，开闭自如确保液晶一体机的安全管理。</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2、基本尺寸：≥4000mm×1305mm，可根据所配电子产品适当调整，确保与一体机的有效配套。</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3、书写板面：环保教学专用彩色涂层钢板，浅米黄色，厚度≥0.3mm，硬度≥4H，板面可吸附磁针、磁片，书写面光滑、平整，颜色均匀，坚固耐用、哑光，投影可视效果佳，有效地保护了师生的视力健康。</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4、内芯材料：高强度、吸音、聚苯乙烯泡沫板，采用国际适用工艺，书写无吱咔声，改善书写手感。</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5、背板：采用优质防锈热镀锌钢板，厚度≥0.25mm，流水线一次成型，间隔80mm压有20mm凹槽加强筋,确保均布承压不低于635N，凹槽造型美观、增加强度，更加耐用。</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6、覆板：采用环保型双组份聚氨酯胶水，自动化流水线覆板作业，牵引、滴胶、刷胶、压固、切割下料一次完成，确保粘接牢固板面平整，甲醛释放量≤0.3mg/L，符合GB/T 28231-2011《书写板安全卫生要求》。</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7、边框：采用工业用高强度铝合金型材，电泳香槟色，模具挤压一次成型，上框规格57mm×78mm，左右框规格29mm×100mm。轨道上置隐藏式平滑轮滑道，结构性解决滑轮受灰尘影响的情况，配有宽度≥30mm的板托，板托与滑动系统分离，与边框一次模具成形，可放置书写笔，方便实用。</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8、包角材料：采用抗老化高强度ABS工程塑料注塑成型。规格：100mm×29mm×29mm，采用双壁成腔流线型设计，≥R25mm的圆角，正面带黑板品牌LOGO标识，无尖角毛刺，符合JY0001-2003《教学仪器设备产品一般质量要求》。</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10、限位档：黑板边框内部两侧安装滑动板限位档，防止活动黑板开启时撞击立框。</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11、易维护性：一体机上下配同色同质书写板，上下可根据一体机尺寸进行微调，两侧用H型边框与固定板配合，可自由拆装。使一体机不用拆整个黑板即可直接拆装维护，减少麻烦，延长使用寿命。</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12、安全性：一把锁实现对滑动黑板的锁定，钥匙通用，方便实用。</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13、安装：配装自制钢制安装件，规格95*50*60mm，隐形安装、没有外露的挂接件，符合GB 21027-2007《学生用品的安全通用要求》。</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14、包装：采用环保型材料，符合国家产品包装要求，单套或双套纸箱独立包装，箱体印有制造商名称、LOGO标识、地址、服务热线等信息。</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配套环保耗材：耗材如下：</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新型成膜墨水笔：</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 xml:space="preserve">   3支（红色蓝色黑色各1支），字迹亮丽清晰，遮盖力高，速干易擦，不留底，不糊板，无尘无毒健康环保，合理的结构设计，实现更换笔头，添加墨水，方便快捷，专用聚酯笔头，渗透性强，书写流畅，颜色多样可随意搭配组合，适用于米黄板、亚光白板、玻璃、专用膜等不吸水板面。</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环保墨水：</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 xml:space="preserve">    3瓶（红色蓝色黑色各1瓶），环保醇溶、纳米颜料墨水，所用原料均无毒无害，保证师生健康。长期放置无沉淀和分层现象，书写流畅。旋盖滴液嘴设计，可以有效控制加墨量，加墨方便。</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墨水容量每瓶100ml。</w:t>
            </w:r>
          </w:p>
          <w:p>
            <w:pPr>
              <w:pStyle w:val="12"/>
              <w:ind w:firstLine="0" w:firstLineChars="0"/>
              <w:rPr>
                <w:rFonts w:hint="eastAsia" w:ascii="宋体" w:hAnsi="宋体" w:cs="宋体"/>
                <w:color w:val="auto"/>
                <w:sz w:val="18"/>
                <w:szCs w:val="18"/>
              </w:rPr>
            </w:pPr>
            <w:r>
              <w:rPr>
                <w:rFonts w:hint="eastAsia" w:ascii="宋体" w:hAnsi="宋体" w:cs="宋体"/>
                <w:color w:val="auto"/>
                <w:sz w:val="18"/>
                <w:szCs w:val="18"/>
              </w:rPr>
              <w:t>板擦：1个，直径95mm*厚30mm，特质EVA板擦，擦除性好，干擦无需用水、不伤板面；</w:t>
            </w:r>
          </w:p>
          <w:p>
            <w:pPr>
              <w:pStyle w:val="12"/>
              <w:ind w:firstLine="0" w:firstLineChars="0"/>
              <w:rPr>
                <w:rFonts w:ascii="宋体" w:hAnsi="宋体" w:cs="宋体"/>
                <w:color w:val="auto"/>
                <w:sz w:val="18"/>
                <w:szCs w:val="18"/>
              </w:rPr>
            </w:pPr>
            <w:r>
              <w:rPr>
                <w:rFonts w:hint="eastAsia" w:ascii="宋体" w:hAnsi="宋体" w:cs="宋体"/>
                <w:color w:val="auto"/>
                <w:sz w:val="18"/>
                <w:szCs w:val="18"/>
              </w:rPr>
              <w:t>黑板专用清洁毛巾 1条，尺寸：35cm*35cm，优质材料定做，使用方便，清洗效果好，保护书写板面，脏后清水清洗，拧干即可；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21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szCs w:val="21"/>
              </w:rPr>
            </w:pPr>
            <w:r>
              <w:rPr>
                <w:rFonts w:ascii="黑体" w:hAnsi="黑体" w:eastAsia="黑体" w:cs="宋体"/>
                <w:szCs w:val="21"/>
              </w:rPr>
              <w:t>4</w:t>
            </w:r>
          </w:p>
        </w:tc>
        <w:tc>
          <w:tcPr>
            <w:tcW w:w="569"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szCs w:val="21"/>
              </w:rPr>
            </w:pPr>
            <w:r>
              <w:rPr>
                <w:rFonts w:hint="eastAsia" w:ascii="黑体" w:hAnsi="黑体" w:eastAsia="黑体" w:cs="宋体"/>
                <w:szCs w:val="21"/>
              </w:rPr>
              <w:t>多媒体讲台</w:t>
            </w:r>
          </w:p>
        </w:tc>
        <w:tc>
          <w:tcPr>
            <w:tcW w:w="4216" w:type="pct"/>
            <w:tcBorders>
              <w:top w:val="single" w:color="auto" w:sz="4" w:space="0"/>
              <w:left w:val="single" w:color="auto" w:sz="4" w:space="0"/>
              <w:bottom w:val="single" w:color="auto" w:sz="4" w:space="0"/>
              <w:right w:val="single" w:color="auto" w:sz="4" w:space="0"/>
            </w:tcBorders>
            <w:shd w:val="clear" w:color="auto" w:fill="FFFFFF"/>
          </w:tcPr>
          <w:p>
            <w:pPr>
              <w:pStyle w:val="12"/>
              <w:ind w:firstLine="0" w:firstLineChars="0"/>
              <w:rPr>
                <w:rFonts w:ascii="宋体" w:hAnsi="宋体" w:cs="宋体"/>
                <w:color w:val="auto"/>
                <w:sz w:val="18"/>
                <w:szCs w:val="18"/>
              </w:rPr>
            </w:pPr>
            <w:r>
              <w:rPr>
                <w:rFonts w:hint="eastAsia" w:ascii="宋体" w:hAnsi="宋体" w:cs="宋体"/>
                <w:color w:val="auto"/>
                <w:sz w:val="18"/>
                <w:szCs w:val="18"/>
              </w:rPr>
              <w:t>1、讲台整体采用分体式结构，长840mm、宽630mm、高990mm；  台面为840x630x220mm，箱体为680mmx550mmx770mm。</w:t>
            </w:r>
          </w:p>
          <w:p>
            <w:pPr>
              <w:pStyle w:val="12"/>
              <w:ind w:firstLine="0" w:firstLineChars="0"/>
              <w:rPr>
                <w:rFonts w:ascii="宋体" w:hAnsi="宋体" w:cs="宋体"/>
                <w:color w:val="auto"/>
                <w:sz w:val="18"/>
                <w:szCs w:val="18"/>
              </w:rPr>
            </w:pPr>
            <w:r>
              <w:rPr>
                <w:rFonts w:hint="eastAsia" w:ascii="宋体" w:hAnsi="宋体" w:cs="宋体"/>
                <w:color w:val="auto"/>
                <w:sz w:val="18"/>
                <w:szCs w:val="18"/>
              </w:rPr>
              <w:t>★2、材质：台面、中控盖板、下箱体、左右侧门均采用ABC工程塑一次注塑成型，整个台面无金属板材，方便装入设备，不受讲台地面限制，结构牢固，不变形；</w:t>
            </w:r>
          </w:p>
          <w:p>
            <w:pPr>
              <w:pStyle w:val="12"/>
              <w:ind w:firstLine="0" w:firstLineChars="0"/>
              <w:rPr>
                <w:rFonts w:ascii="宋体" w:hAnsi="宋体" w:cs="宋体"/>
                <w:color w:val="auto"/>
                <w:sz w:val="18"/>
                <w:szCs w:val="18"/>
              </w:rPr>
            </w:pPr>
            <w:r>
              <w:rPr>
                <w:rFonts w:hint="eastAsia" w:ascii="宋体" w:hAnsi="宋体" w:cs="宋体"/>
                <w:color w:val="auto"/>
                <w:sz w:val="18"/>
                <w:szCs w:val="18"/>
              </w:rPr>
              <w:t>3、台面左边为放置台，可放置任意尺寸的笔记本电脑及课本等，台面左右两侧带有木纹扶手，让使用者有更好的选择；整机采用圆弧倒圆角设计，从而避免误伤师生的手，安全稳定、可靠、圆弧倒圆角式设计符合校安工程。</w:t>
            </w:r>
          </w:p>
          <w:p>
            <w:pPr>
              <w:pStyle w:val="12"/>
              <w:ind w:firstLine="0" w:firstLineChars="0"/>
              <w:rPr>
                <w:rFonts w:ascii="宋体" w:hAnsi="宋体" w:cs="宋体"/>
                <w:color w:val="auto"/>
                <w:sz w:val="18"/>
                <w:szCs w:val="18"/>
              </w:rPr>
            </w:pPr>
            <w:r>
              <w:rPr>
                <w:rFonts w:hint="eastAsia" w:ascii="宋体" w:hAnsi="宋体" w:cs="宋体"/>
                <w:color w:val="auto"/>
                <w:sz w:val="18"/>
                <w:szCs w:val="18"/>
              </w:rPr>
              <w:t xml:space="preserve">★4、讲台组装为徒手安装，无需使用工具可组装好。 </w:t>
            </w:r>
          </w:p>
          <w:p>
            <w:pPr>
              <w:pStyle w:val="12"/>
              <w:ind w:firstLine="0" w:firstLineChars="0"/>
              <w:rPr>
                <w:rFonts w:ascii="宋体" w:hAnsi="宋体" w:cs="宋体"/>
                <w:color w:val="auto"/>
                <w:sz w:val="18"/>
                <w:szCs w:val="18"/>
              </w:rPr>
            </w:pPr>
            <w:r>
              <w:rPr>
                <w:rFonts w:hint="eastAsia" w:ascii="宋体" w:hAnsi="宋体" w:cs="宋体"/>
                <w:color w:val="auto"/>
                <w:sz w:val="18"/>
                <w:szCs w:val="18"/>
              </w:rPr>
              <w:t>5、台面右边功能盒，内可安放中控（最大开孔211mmx110mm），标准电源插座，并且有各自独立的标准安放位置不会重叠，方便使用。</w:t>
            </w:r>
          </w:p>
          <w:p>
            <w:pPr>
              <w:pStyle w:val="12"/>
              <w:ind w:firstLine="0" w:firstLineChars="0"/>
              <w:rPr>
                <w:rFonts w:ascii="宋体" w:hAnsi="宋体" w:cs="宋体"/>
                <w:color w:val="auto"/>
                <w:sz w:val="18"/>
                <w:szCs w:val="18"/>
              </w:rPr>
            </w:pPr>
            <w:r>
              <w:rPr>
                <w:rFonts w:hint="eastAsia" w:ascii="宋体" w:hAnsi="宋体" w:cs="宋体"/>
                <w:color w:val="auto"/>
                <w:sz w:val="18"/>
                <w:szCs w:val="18"/>
              </w:rPr>
              <w:t>6、全封闭结构，安全防盗，锁好讲桌后，桌外无任何可拆卸部件。</w:t>
            </w:r>
          </w:p>
          <w:p>
            <w:pPr>
              <w:pStyle w:val="12"/>
              <w:ind w:firstLine="0" w:firstLineChars="0"/>
              <w:rPr>
                <w:rFonts w:ascii="宋体" w:hAnsi="宋体" w:cs="宋体"/>
                <w:color w:val="auto"/>
                <w:sz w:val="18"/>
                <w:szCs w:val="18"/>
              </w:rPr>
            </w:pPr>
            <w:r>
              <w:rPr>
                <w:rFonts w:hint="eastAsia" w:ascii="宋体" w:hAnsi="宋体" w:cs="宋体"/>
                <w:color w:val="auto"/>
                <w:sz w:val="18"/>
                <w:szCs w:val="18"/>
              </w:rPr>
              <w:t xml:space="preserve">7、结构特点：台面操作，中控安装在台面保护盒内，打开操作轻松、方便，一锁开启；                      </w:t>
            </w:r>
          </w:p>
          <w:p>
            <w:pPr>
              <w:pStyle w:val="12"/>
              <w:ind w:firstLine="0" w:firstLineChars="0"/>
              <w:rPr>
                <w:rFonts w:ascii="宋体" w:hAnsi="宋体" w:cs="宋体"/>
                <w:color w:val="auto"/>
                <w:sz w:val="18"/>
                <w:szCs w:val="18"/>
              </w:rPr>
            </w:pPr>
            <w:r>
              <w:rPr>
                <w:rFonts w:hint="eastAsia" w:ascii="宋体" w:hAnsi="宋体" w:cs="宋体"/>
                <w:color w:val="auto"/>
                <w:sz w:val="18"/>
                <w:szCs w:val="18"/>
              </w:rPr>
              <w:t xml:space="preserve">8、钥匙通用：一把钥匙可以开启左右门，中控保护盖。                                          </w:t>
            </w:r>
          </w:p>
          <w:p>
            <w:pPr>
              <w:pStyle w:val="12"/>
              <w:ind w:firstLine="0" w:firstLineChars="0"/>
              <w:rPr>
                <w:rFonts w:ascii="宋体" w:hAnsi="宋体" w:cs="宋体"/>
                <w:color w:val="auto"/>
                <w:sz w:val="18"/>
                <w:szCs w:val="18"/>
              </w:rPr>
            </w:pPr>
            <w:r>
              <w:rPr>
                <w:rFonts w:hint="eastAsia" w:ascii="宋体" w:hAnsi="宋体" w:cs="宋体"/>
                <w:color w:val="auto"/>
                <w:sz w:val="18"/>
                <w:szCs w:val="18"/>
              </w:rPr>
              <w:t>9、包装：采用拆分式包装，台面为1包装，下箱体1个包装；运输方便，搬运省力，在教室既可现场组装。10、专为一体机配套设定；简洁、方便、美观大方。</w:t>
            </w:r>
          </w:p>
          <w:p>
            <w:pPr>
              <w:pStyle w:val="12"/>
              <w:ind w:firstLine="0" w:firstLineChars="0"/>
              <w:rPr>
                <w:rFonts w:ascii="宋体" w:hAnsi="宋体" w:cs="宋体"/>
                <w:color w:val="auto"/>
                <w:sz w:val="18"/>
                <w:szCs w:val="18"/>
              </w:rPr>
            </w:pPr>
            <w:r>
              <w:rPr>
                <w:rFonts w:hint="eastAsia" w:ascii="宋体" w:hAnsi="宋体" w:cs="宋体"/>
                <w:color w:val="auto"/>
                <w:sz w:val="18"/>
                <w:szCs w:val="18"/>
              </w:rPr>
              <w:t>11、整体造型设计以人为本，符合人机工程学要求。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21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szCs w:val="21"/>
              </w:rPr>
            </w:pPr>
            <w:r>
              <w:rPr>
                <w:rFonts w:ascii="黑体" w:hAnsi="黑体" w:eastAsia="黑体" w:cs="宋体"/>
                <w:szCs w:val="21"/>
              </w:rPr>
              <w:t>5</w:t>
            </w:r>
          </w:p>
        </w:tc>
        <w:tc>
          <w:tcPr>
            <w:tcW w:w="569"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szCs w:val="21"/>
              </w:rPr>
            </w:pPr>
            <w:r>
              <w:rPr>
                <w:rFonts w:hint="eastAsia" w:ascii="黑体" w:hAnsi="黑体" w:eastAsia="黑体" w:cs="宋体"/>
                <w:szCs w:val="21"/>
              </w:rPr>
              <w:t>无线扩音音箱</w:t>
            </w:r>
          </w:p>
        </w:tc>
        <w:tc>
          <w:tcPr>
            <w:tcW w:w="4216" w:type="pct"/>
            <w:tcBorders>
              <w:top w:val="single" w:color="auto" w:sz="4" w:space="0"/>
              <w:left w:val="single" w:color="auto" w:sz="4" w:space="0"/>
              <w:bottom w:val="single" w:color="auto" w:sz="4" w:space="0"/>
              <w:right w:val="single" w:color="auto" w:sz="4" w:space="0"/>
            </w:tcBorders>
            <w:shd w:val="clear" w:color="auto" w:fill="FFFFFF"/>
          </w:tcPr>
          <w:p>
            <w:pPr>
              <w:pStyle w:val="12"/>
              <w:ind w:firstLine="0" w:firstLineChars="0"/>
              <w:rPr>
                <w:rFonts w:ascii="宋体" w:hAnsi="宋体" w:cs="宋体"/>
                <w:sz w:val="18"/>
                <w:szCs w:val="18"/>
              </w:rPr>
            </w:pPr>
            <w:r>
              <w:rPr>
                <w:rFonts w:hint="eastAsia" w:ascii="宋体" w:hAnsi="宋体" w:cs="宋体"/>
                <w:sz w:val="18"/>
                <w:szCs w:val="18"/>
              </w:rPr>
              <w:t>1.功率：50W×2；</w:t>
            </w:r>
          </w:p>
          <w:p>
            <w:pPr>
              <w:pStyle w:val="12"/>
              <w:ind w:firstLine="0" w:firstLineChars="0"/>
              <w:rPr>
                <w:rFonts w:ascii="宋体" w:hAnsi="宋体" w:cs="宋体"/>
                <w:sz w:val="18"/>
                <w:szCs w:val="18"/>
              </w:rPr>
            </w:pPr>
            <w:r>
              <w:rPr>
                <w:rFonts w:hint="eastAsia" w:ascii="宋体" w:hAnsi="宋体" w:cs="宋体"/>
                <w:sz w:val="18"/>
                <w:szCs w:val="18"/>
              </w:rPr>
              <w:t>2.喇叭：5.5寸低音，3寸高音；采用高低音扬声器、音质通透亮丽，人声表现力突出，中频浑厚，透彻、穿透力强；</w:t>
            </w:r>
          </w:p>
          <w:p>
            <w:pPr>
              <w:pStyle w:val="12"/>
              <w:ind w:firstLine="0" w:firstLineChars="0"/>
              <w:rPr>
                <w:rFonts w:ascii="宋体" w:hAnsi="宋体" w:cs="宋体"/>
                <w:sz w:val="18"/>
                <w:szCs w:val="18"/>
              </w:rPr>
            </w:pPr>
            <w:r>
              <w:rPr>
                <w:rFonts w:hint="eastAsia" w:ascii="宋体" w:hAnsi="宋体" w:cs="宋体"/>
                <w:sz w:val="18"/>
                <w:szCs w:val="18"/>
              </w:rPr>
              <w:t>3.1路音频输入,1路6.35话筒输入，1路副箱音频输出；</w:t>
            </w:r>
          </w:p>
          <w:p>
            <w:pPr>
              <w:pStyle w:val="12"/>
              <w:ind w:firstLine="0" w:firstLineChars="0"/>
              <w:rPr>
                <w:rFonts w:ascii="宋体" w:hAnsi="宋体" w:cs="宋体"/>
                <w:sz w:val="18"/>
                <w:szCs w:val="18"/>
              </w:rPr>
            </w:pPr>
            <w:r>
              <w:rPr>
                <w:rFonts w:hint="eastAsia" w:ascii="宋体" w:hAnsi="宋体" w:cs="宋体"/>
                <w:sz w:val="18"/>
                <w:szCs w:val="18"/>
              </w:rPr>
              <w:t>4.总音量、话筒音量独立调节；</w:t>
            </w:r>
          </w:p>
          <w:p>
            <w:pPr>
              <w:pStyle w:val="12"/>
              <w:ind w:firstLine="0" w:firstLineChars="0"/>
              <w:rPr>
                <w:rFonts w:ascii="宋体" w:hAnsi="宋体" w:cs="宋体"/>
                <w:sz w:val="18"/>
                <w:szCs w:val="18"/>
              </w:rPr>
            </w:pPr>
            <w:r>
              <w:rPr>
                <w:rFonts w:hint="eastAsia" w:ascii="宋体" w:hAnsi="宋体" w:cs="宋体"/>
                <w:sz w:val="18"/>
                <w:szCs w:val="18"/>
              </w:rPr>
              <w:t>★5.配置无线咪：音频传输采用UHF抗干扰射频技术，不受WiFi、蓝牙、手机等辐射信号干扰，无断音、接收稳定、有效降低杂讯、提高信噪比和减少失真；对频方式采用2.4G自动对频方式，同一个无线咪，能在不同的教室接收机上使用，无线接收信道大于1000个，自动进行锁定、不串频，特别适合多台机同时使用；</w:t>
            </w:r>
          </w:p>
          <w:p>
            <w:pPr>
              <w:pStyle w:val="12"/>
              <w:ind w:firstLine="0" w:firstLineChars="0"/>
              <w:rPr>
                <w:rFonts w:ascii="宋体" w:hAnsi="宋体" w:cs="宋体"/>
                <w:sz w:val="18"/>
                <w:szCs w:val="18"/>
              </w:rPr>
            </w:pPr>
            <w:r>
              <w:rPr>
                <w:rFonts w:hint="eastAsia" w:ascii="宋体" w:hAnsi="宋体" w:cs="宋体"/>
                <w:sz w:val="18"/>
                <w:szCs w:val="18"/>
              </w:rPr>
              <w:t>★6.无线咪具有2.4G自动对频和锁频功能。自动对频：开机自动进入对频配对连接，具备自动搜索近距离优先连接，自动错开有干扰的频点，自动进行锁定，适合一师一咪多班教学使用；锁频功能：重新搜索近距离优先连接,对频配对连接成功并自动锁定频率，重新开机不需要再对频，适合一班一咪多师教学使用；</w:t>
            </w:r>
          </w:p>
          <w:p>
            <w:pPr>
              <w:pStyle w:val="12"/>
              <w:ind w:firstLine="0" w:firstLineChars="0"/>
              <w:rPr>
                <w:rFonts w:ascii="宋体" w:hAnsi="宋体" w:cs="宋体"/>
                <w:sz w:val="18"/>
                <w:szCs w:val="18"/>
              </w:rPr>
            </w:pPr>
            <w:r>
              <w:rPr>
                <w:rFonts w:hint="eastAsia" w:ascii="宋体" w:hAnsi="宋体" w:cs="宋体"/>
                <w:sz w:val="18"/>
                <w:szCs w:val="18"/>
              </w:rPr>
              <w:t>★7.无线咪具有≥1.4英寸（对角线）LCD液晶屏,可显示发射信号、信道、对频方式、音频传输方式、音量大小、电池电量、充电、欠压、使用功能等工作状态；</w:t>
            </w:r>
          </w:p>
          <w:p>
            <w:pPr>
              <w:pStyle w:val="12"/>
              <w:ind w:firstLine="0" w:firstLineChars="0"/>
              <w:rPr>
                <w:rFonts w:ascii="宋体" w:hAnsi="宋体" w:cs="宋体"/>
                <w:sz w:val="18"/>
                <w:szCs w:val="18"/>
              </w:rPr>
            </w:pPr>
            <w:r>
              <w:rPr>
                <w:rFonts w:hint="eastAsia" w:ascii="宋体" w:hAnsi="宋体" w:cs="宋体"/>
                <w:sz w:val="18"/>
                <w:szCs w:val="18"/>
              </w:rPr>
              <w:t>8.能一键全屏播放、播放退出、黑屏功能；</w:t>
            </w:r>
          </w:p>
          <w:p>
            <w:pPr>
              <w:pStyle w:val="12"/>
              <w:ind w:firstLine="0" w:firstLineChars="0"/>
              <w:rPr>
                <w:rFonts w:ascii="宋体" w:hAnsi="宋体" w:cs="宋体"/>
                <w:sz w:val="18"/>
                <w:szCs w:val="18"/>
              </w:rPr>
            </w:pPr>
            <w:r>
              <w:rPr>
                <w:rFonts w:hint="eastAsia" w:ascii="宋体" w:hAnsi="宋体" w:cs="宋体"/>
                <w:sz w:val="18"/>
                <w:szCs w:val="18"/>
              </w:rPr>
              <w:t>9.无线咪具有远距离激光教鞭功能；</w:t>
            </w:r>
          </w:p>
          <w:p>
            <w:pPr>
              <w:pStyle w:val="12"/>
              <w:ind w:firstLine="0" w:firstLineChars="0"/>
              <w:rPr>
                <w:rFonts w:ascii="宋体" w:hAnsi="宋体" w:cs="宋体"/>
                <w:sz w:val="18"/>
                <w:szCs w:val="18"/>
              </w:rPr>
            </w:pPr>
            <w:r>
              <w:rPr>
                <w:rFonts w:hint="eastAsia" w:ascii="宋体" w:hAnsi="宋体" w:cs="宋体"/>
                <w:sz w:val="18"/>
                <w:szCs w:val="18"/>
              </w:rPr>
              <w:t>10.无线咪具有电脑或手机或MP3或MP4等音源能在无线咪传输音频功能；</w:t>
            </w:r>
          </w:p>
          <w:p>
            <w:pPr>
              <w:pStyle w:val="12"/>
              <w:ind w:firstLine="0" w:firstLineChars="0"/>
              <w:rPr>
                <w:rFonts w:ascii="宋体" w:hAnsi="宋体" w:cs="宋体"/>
                <w:sz w:val="18"/>
                <w:szCs w:val="18"/>
              </w:rPr>
            </w:pPr>
            <w:r>
              <w:rPr>
                <w:rFonts w:hint="eastAsia" w:ascii="宋体" w:hAnsi="宋体" w:cs="宋体"/>
                <w:sz w:val="18"/>
                <w:szCs w:val="18"/>
              </w:rPr>
              <w:t>11.无线咪具有快捷一键打开电子白板和展示台等软件；</w:t>
            </w:r>
          </w:p>
          <w:p>
            <w:pPr>
              <w:pStyle w:val="12"/>
              <w:ind w:firstLine="0" w:firstLineChars="0"/>
              <w:rPr>
                <w:rFonts w:ascii="宋体" w:hAnsi="宋体" w:cs="宋体"/>
                <w:sz w:val="18"/>
                <w:szCs w:val="18"/>
              </w:rPr>
            </w:pPr>
            <w:r>
              <w:rPr>
                <w:rFonts w:hint="eastAsia" w:ascii="宋体" w:hAnsi="宋体" w:cs="宋体"/>
                <w:sz w:val="18"/>
                <w:szCs w:val="18"/>
              </w:rPr>
              <w:t>12.无线咪具有切换电脑软件界面和关闭当前软件界面功能；</w:t>
            </w:r>
          </w:p>
          <w:p>
            <w:pPr>
              <w:pStyle w:val="12"/>
              <w:ind w:firstLine="0" w:firstLineChars="0"/>
              <w:rPr>
                <w:rFonts w:ascii="宋体" w:hAnsi="宋体" w:cs="宋体"/>
                <w:sz w:val="18"/>
                <w:szCs w:val="18"/>
              </w:rPr>
            </w:pPr>
            <w:r>
              <w:rPr>
                <w:rFonts w:hint="eastAsia" w:ascii="宋体" w:hAnsi="宋体" w:cs="宋体"/>
                <w:sz w:val="18"/>
                <w:szCs w:val="18"/>
              </w:rPr>
              <w:t>13.、一键电脑静音;</w:t>
            </w:r>
          </w:p>
          <w:p>
            <w:pPr>
              <w:pStyle w:val="12"/>
              <w:ind w:firstLine="0" w:firstLineChars="0"/>
              <w:rPr>
                <w:rFonts w:ascii="宋体" w:hAnsi="宋体" w:cs="宋体"/>
                <w:sz w:val="18"/>
                <w:szCs w:val="18"/>
              </w:rPr>
            </w:pPr>
            <w:r>
              <w:rPr>
                <w:rFonts w:hint="eastAsia" w:ascii="宋体" w:hAnsi="宋体" w:cs="宋体"/>
                <w:sz w:val="18"/>
                <w:szCs w:val="18"/>
              </w:rPr>
              <w:t>14.无线咪具有话筒音量调节功能；</w:t>
            </w:r>
          </w:p>
          <w:p>
            <w:pPr>
              <w:pStyle w:val="12"/>
              <w:ind w:firstLine="0" w:firstLineChars="0"/>
              <w:rPr>
                <w:rFonts w:ascii="宋体" w:hAnsi="宋体" w:cs="宋体"/>
                <w:sz w:val="18"/>
                <w:szCs w:val="18"/>
              </w:rPr>
            </w:pPr>
            <w:r>
              <w:rPr>
                <w:rFonts w:hint="eastAsia" w:ascii="宋体" w:hAnsi="宋体" w:cs="宋体"/>
                <w:sz w:val="18"/>
                <w:szCs w:val="18"/>
              </w:rPr>
              <w:t>15.无线咪充电采用USB Type-C双面接口，正反面均可充电，不再怕插反，输入电压DC 5V，与手机充电器通用；</w:t>
            </w:r>
          </w:p>
          <w:p>
            <w:pPr>
              <w:pStyle w:val="12"/>
              <w:ind w:firstLine="0" w:firstLineChars="0"/>
              <w:rPr>
                <w:rFonts w:ascii="宋体" w:hAnsi="宋体" w:cs="宋体"/>
                <w:sz w:val="18"/>
                <w:szCs w:val="18"/>
              </w:rPr>
            </w:pPr>
            <w:r>
              <w:rPr>
                <w:rFonts w:hint="eastAsia" w:ascii="宋体" w:hAnsi="宋体" w:cs="宋体"/>
                <w:sz w:val="18"/>
                <w:szCs w:val="18"/>
              </w:rPr>
              <w:t>16.无线咪采用环保节能的聚合物锂电池供电，1000mAh大电量，充满电可连续使用8小时以上，电池可自行更换；</w:t>
            </w:r>
          </w:p>
          <w:p>
            <w:pPr>
              <w:pStyle w:val="12"/>
              <w:ind w:firstLine="0" w:firstLineChars="0"/>
              <w:rPr>
                <w:rFonts w:ascii="宋体" w:hAnsi="宋体" w:cs="宋体"/>
                <w:sz w:val="18"/>
                <w:szCs w:val="18"/>
              </w:rPr>
            </w:pPr>
            <w:r>
              <w:rPr>
                <w:rFonts w:hint="eastAsia" w:ascii="宋体" w:hAnsi="宋体" w:cs="宋体"/>
                <w:sz w:val="18"/>
                <w:szCs w:val="18"/>
              </w:rPr>
              <w:t xml:space="preserve">★17.无线咪采用内置双咪设计，人声还原更好、声音更宏亮； </w:t>
            </w:r>
          </w:p>
          <w:p>
            <w:pPr>
              <w:pStyle w:val="12"/>
              <w:ind w:firstLine="0" w:firstLineChars="0"/>
              <w:rPr>
                <w:rFonts w:ascii="宋体" w:hAnsi="宋体" w:cs="宋体"/>
                <w:sz w:val="18"/>
                <w:szCs w:val="18"/>
              </w:rPr>
            </w:pPr>
            <w:r>
              <w:rPr>
                <w:rFonts w:hint="eastAsia" w:ascii="宋体" w:hAnsi="宋体" w:cs="宋体"/>
                <w:sz w:val="18"/>
                <w:szCs w:val="18"/>
              </w:rPr>
              <w:t>18.无线咪具有USB软件升级接口功能；</w:t>
            </w:r>
          </w:p>
          <w:p>
            <w:pPr>
              <w:pStyle w:val="12"/>
              <w:ind w:firstLine="0" w:firstLineChars="0"/>
              <w:rPr>
                <w:rFonts w:ascii="宋体" w:hAnsi="宋体" w:cs="宋体"/>
                <w:sz w:val="18"/>
                <w:szCs w:val="18"/>
              </w:rPr>
            </w:pPr>
            <w:r>
              <w:rPr>
                <w:rFonts w:hint="eastAsia" w:ascii="宋体" w:hAnsi="宋体" w:cs="宋体"/>
                <w:sz w:val="18"/>
                <w:szCs w:val="18"/>
              </w:rPr>
              <w:t>19.无线咪传输范围：视环境变化约15米到30米；音频传输：UHF600-750MHz；对频频率：2402-2480MHz；</w:t>
            </w:r>
          </w:p>
          <w:p>
            <w:pPr>
              <w:pStyle w:val="12"/>
              <w:ind w:firstLine="0" w:firstLineChars="0"/>
              <w:rPr>
                <w:rFonts w:ascii="宋体" w:hAnsi="宋体" w:cs="宋体"/>
                <w:sz w:val="18"/>
                <w:szCs w:val="18"/>
              </w:rPr>
            </w:pPr>
            <w:r>
              <w:rPr>
                <w:rFonts w:hint="eastAsia" w:ascii="宋体" w:hAnsi="宋体" w:cs="宋体"/>
                <w:sz w:val="18"/>
                <w:szCs w:val="18"/>
              </w:rPr>
              <w:t>20.豪华外观，烤漆防护罩铁网；标配壁挂安装配件，安装简单；电源接口:使用国标8字尾电源插座；尺寸(高×宽×深): ≥270×173×149mm；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215"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szCs w:val="21"/>
              </w:rPr>
            </w:pPr>
            <w:r>
              <w:rPr>
                <w:rFonts w:ascii="黑体" w:hAnsi="黑体" w:eastAsia="黑体" w:cs="宋体"/>
                <w:szCs w:val="21"/>
              </w:rPr>
              <w:t>6</w:t>
            </w:r>
          </w:p>
        </w:tc>
        <w:tc>
          <w:tcPr>
            <w:tcW w:w="569"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黑体" w:hAnsi="黑体" w:eastAsia="黑体" w:cs="宋体"/>
                <w:szCs w:val="21"/>
              </w:rPr>
            </w:pPr>
            <w:r>
              <w:rPr>
                <w:rFonts w:hint="eastAsia" w:ascii="黑体" w:hAnsi="黑体" w:eastAsia="黑体" w:cs="宋体"/>
                <w:szCs w:val="21"/>
              </w:rPr>
              <w:t>系统集成</w:t>
            </w:r>
          </w:p>
        </w:tc>
        <w:tc>
          <w:tcPr>
            <w:tcW w:w="4216" w:type="pct"/>
            <w:tcBorders>
              <w:top w:val="single" w:color="auto" w:sz="4" w:space="0"/>
              <w:left w:val="single" w:color="auto" w:sz="4" w:space="0"/>
              <w:bottom w:val="single" w:color="auto" w:sz="4" w:space="0"/>
              <w:right w:val="single" w:color="auto" w:sz="4" w:space="0"/>
            </w:tcBorders>
            <w:shd w:val="clear" w:color="auto" w:fill="FFFFFF"/>
          </w:tcPr>
          <w:p>
            <w:pPr>
              <w:pStyle w:val="12"/>
              <w:ind w:firstLine="0" w:firstLineChars="0"/>
              <w:rPr>
                <w:rFonts w:ascii="宋体" w:hAnsi="宋体" w:cs="宋体"/>
                <w:sz w:val="18"/>
                <w:szCs w:val="18"/>
              </w:rPr>
            </w:pPr>
            <w:r>
              <w:rPr>
                <w:rFonts w:hint="eastAsia" w:ascii="宋体" w:hAnsi="宋体" w:cs="宋体"/>
                <w:sz w:val="18"/>
                <w:szCs w:val="18"/>
              </w:rPr>
              <w:t>电源线/VGA线/控制线/线槽/铁线槽/电源排插/安装调试人工费用/差旅费用/其它费用（负责所供设备的安装辅材、集成调试、培训服务。系统集成所需线材要求符合国标标准。）</w:t>
            </w:r>
          </w:p>
        </w:tc>
      </w:tr>
    </w:tbl>
    <w:p>
      <w:pPr>
        <w:pStyle w:val="2"/>
        <w:ind w:left="0" w:leftChars="0"/>
      </w:pPr>
    </w:p>
    <w:sectPr>
      <w:headerReference r:id="rId3" w:type="default"/>
      <w:pgSz w:w="11900" w:h="16840"/>
      <w:pgMar w:top="992" w:right="935" w:bottom="992" w:left="99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正文 CS 字体)">
    <w:altName w:val="宋体"/>
    <w:panose1 w:val="00000000000000000000"/>
    <w:charset w:val="86"/>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lNTA0NzMzYzEyMGMzNjUxYTFhY2U5NjkyOTVmYTIifQ=="/>
  </w:docVars>
  <w:rsids>
    <w:rsidRoot w:val="00F334F2"/>
    <w:rsid w:val="00000645"/>
    <w:rsid w:val="000020E7"/>
    <w:rsid w:val="000044E2"/>
    <w:rsid w:val="00004D4D"/>
    <w:rsid w:val="00004E3E"/>
    <w:rsid w:val="00005D75"/>
    <w:rsid w:val="00007F3C"/>
    <w:rsid w:val="0001044A"/>
    <w:rsid w:val="00011D8F"/>
    <w:rsid w:val="00011FEA"/>
    <w:rsid w:val="00012B59"/>
    <w:rsid w:val="00013B76"/>
    <w:rsid w:val="00016F5E"/>
    <w:rsid w:val="000215D4"/>
    <w:rsid w:val="00021A68"/>
    <w:rsid w:val="00021D92"/>
    <w:rsid w:val="000223FA"/>
    <w:rsid w:val="000233D1"/>
    <w:rsid w:val="00023FD4"/>
    <w:rsid w:val="00023FD8"/>
    <w:rsid w:val="000243C8"/>
    <w:rsid w:val="000249F7"/>
    <w:rsid w:val="00024BE4"/>
    <w:rsid w:val="000257F1"/>
    <w:rsid w:val="00026191"/>
    <w:rsid w:val="0002765D"/>
    <w:rsid w:val="00027670"/>
    <w:rsid w:val="000302CC"/>
    <w:rsid w:val="000313A8"/>
    <w:rsid w:val="00034360"/>
    <w:rsid w:val="000351FE"/>
    <w:rsid w:val="00036181"/>
    <w:rsid w:val="0003621D"/>
    <w:rsid w:val="0003756D"/>
    <w:rsid w:val="00037B34"/>
    <w:rsid w:val="00040104"/>
    <w:rsid w:val="0004034C"/>
    <w:rsid w:val="00041790"/>
    <w:rsid w:val="00041F4C"/>
    <w:rsid w:val="0004436F"/>
    <w:rsid w:val="0004588E"/>
    <w:rsid w:val="00050113"/>
    <w:rsid w:val="00050B8A"/>
    <w:rsid w:val="00050B8B"/>
    <w:rsid w:val="0005103A"/>
    <w:rsid w:val="00053164"/>
    <w:rsid w:val="000532DD"/>
    <w:rsid w:val="000539AE"/>
    <w:rsid w:val="000544DA"/>
    <w:rsid w:val="00055C29"/>
    <w:rsid w:val="00055D99"/>
    <w:rsid w:val="0005630B"/>
    <w:rsid w:val="00056DB6"/>
    <w:rsid w:val="00061E94"/>
    <w:rsid w:val="00063E33"/>
    <w:rsid w:val="00065860"/>
    <w:rsid w:val="00070305"/>
    <w:rsid w:val="000703A2"/>
    <w:rsid w:val="000707A0"/>
    <w:rsid w:val="0007206F"/>
    <w:rsid w:val="00072466"/>
    <w:rsid w:val="00072658"/>
    <w:rsid w:val="00074DA2"/>
    <w:rsid w:val="0007552A"/>
    <w:rsid w:val="00075AFD"/>
    <w:rsid w:val="00077D84"/>
    <w:rsid w:val="00081ACB"/>
    <w:rsid w:val="000840D0"/>
    <w:rsid w:val="000863ED"/>
    <w:rsid w:val="000913C5"/>
    <w:rsid w:val="00092375"/>
    <w:rsid w:val="000941EE"/>
    <w:rsid w:val="0009661D"/>
    <w:rsid w:val="0009753B"/>
    <w:rsid w:val="00097DA1"/>
    <w:rsid w:val="000A0CD7"/>
    <w:rsid w:val="000A12F3"/>
    <w:rsid w:val="000A3702"/>
    <w:rsid w:val="000A46B0"/>
    <w:rsid w:val="000A78D9"/>
    <w:rsid w:val="000A7B25"/>
    <w:rsid w:val="000B07C1"/>
    <w:rsid w:val="000B08A7"/>
    <w:rsid w:val="000B12D8"/>
    <w:rsid w:val="000B1535"/>
    <w:rsid w:val="000B1B00"/>
    <w:rsid w:val="000B2EED"/>
    <w:rsid w:val="000B3F7F"/>
    <w:rsid w:val="000B4FE7"/>
    <w:rsid w:val="000B5BED"/>
    <w:rsid w:val="000B7E08"/>
    <w:rsid w:val="000C0ECA"/>
    <w:rsid w:val="000C262F"/>
    <w:rsid w:val="000C2F95"/>
    <w:rsid w:val="000C4EAE"/>
    <w:rsid w:val="000C6060"/>
    <w:rsid w:val="000C797F"/>
    <w:rsid w:val="000C7F12"/>
    <w:rsid w:val="000D02E6"/>
    <w:rsid w:val="000D1613"/>
    <w:rsid w:val="000D2583"/>
    <w:rsid w:val="000D34BA"/>
    <w:rsid w:val="000D5575"/>
    <w:rsid w:val="000D6B0C"/>
    <w:rsid w:val="000D6B10"/>
    <w:rsid w:val="000E2DF0"/>
    <w:rsid w:val="000E3522"/>
    <w:rsid w:val="000E4242"/>
    <w:rsid w:val="000E532D"/>
    <w:rsid w:val="000E55D9"/>
    <w:rsid w:val="000F01ED"/>
    <w:rsid w:val="000F0917"/>
    <w:rsid w:val="000F1D5C"/>
    <w:rsid w:val="000F2B77"/>
    <w:rsid w:val="000F351E"/>
    <w:rsid w:val="000F378D"/>
    <w:rsid w:val="000F4079"/>
    <w:rsid w:val="000F7F48"/>
    <w:rsid w:val="00100FFC"/>
    <w:rsid w:val="00102868"/>
    <w:rsid w:val="0010436E"/>
    <w:rsid w:val="00106EF7"/>
    <w:rsid w:val="001101AB"/>
    <w:rsid w:val="0011108F"/>
    <w:rsid w:val="0011281F"/>
    <w:rsid w:val="00113FC8"/>
    <w:rsid w:val="00114D49"/>
    <w:rsid w:val="00115578"/>
    <w:rsid w:val="0011598B"/>
    <w:rsid w:val="00117979"/>
    <w:rsid w:val="00120EC7"/>
    <w:rsid w:val="00121DC1"/>
    <w:rsid w:val="00121F10"/>
    <w:rsid w:val="0012246F"/>
    <w:rsid w:val="00122E1A"/>
    <w:rsid w:val="00123212"/>
    <w:rsid w:val="0012559E"/>
    <w:rsid w:val="00125DAD"/>
    <w:rsid w:val="00126E3A"/>
    <w:rsid w:val="00131789"/>
    <w:rsid w:val="0013224D"/>
    <w:rsid w:val="00134EB3"/>
    <w:rsid w:val="00135FF3"/>
    <w:rsid w:val="00137390"/>
    <w:rsid w:val="00141C41"/>
    <w:rsid w:val="001426AB"/>
    <w:rsid w:val="00142FD3"/>
    <w:rsid w:val="001435E1"/>
    <w:rsid w:val="001440F7"/>
    <w:rsid w:val="00144130"/>
    <w:rsid w:val="0014453A"/>
    <w:rsid w:val="001449C6"/>
    <w:rsid w:val="00144DB7"/>
    <w:rsid w:val="00145081"/>
    <w:rsid w:val="00146DE9"/>
    <w:rsid w:val="00152A70"/>
    <w:rsid w:val="00153859"/>
    <w:rsid w:val="0015473D"/>
    <w:rsid w:val="00154D86"/>
    <w:rsid w:val="00156B80"/>
    <w:rsid w:val="00157EEB"/>
    <w:rsid w:val="00157FEA"/>
    <w:rsid w:val="00161EE5"/>
    <w:rsid w:val="00163854"/>
    <w:rsid w:val="00166C23"/>
    <w:rsid w:val="001705D2"/>
    <w:rsid w:val="00170F0F"/>
    <w:rsid w:val="0017161D"/>
    <w:rsid w:val="001725CE"/>
    <w:rsid w:val="001734EA"/>
    <w:rsid w:val="001741FB"/>
    <w:rsid w:val="001759A9"/>
    <w:rsid w:val="00175C94"/>
    <w:rsid w:val="001779ED"/>
    <w:rsid w:val="00180336"/>
    <w:rsid w:val="001803F5"/>
    <w:rsid w:val="00182789"/>
    <w:rsid w:val="00182FB4"/>
    <w:rsid w:val="001834E8"/>
    <w:rsid w:val="00183F75"/>
    <w:rsid w:val="00185AA0"/>
    <w:rsid w:val="00186AF7"/>
    <w:rsid w:val="00187AD5"/>
    <w:rsid w:val="0019041A"/>
    <w:rsid w:val="00190B12"/>
    <w:rsid w:val="00191631"/>
    <w:rsid w:val="00191786"/>
    <w:rsid w:val="00193A52"/>
    <w:rsid w:val="00194B2E"/>
    <w:rsid w:val="00194C65"/>
    <w:rsid w:val="00195927"/>
    <w:rsid w:val="00195AC8"/>
    <w:rsid w:val="00197704"/>
    <w:rsid w:val="001A0BC8"/>
    <w:rsid w:val="001A1372"/>
    <w:rsid w:val="001A1B3A"/>
    <w:rsid w:val="001A2CE6"/>
    <w:rsid w:val="001A2F83"/>
    <w:rsid w:val="001A300F"/>
    <w:rsid w:val="001A4056"/>
    <w:rsid w:val="001A4F39"/>
    <w:rsid w:val="001A5E16"/>
    <w:rsid w:val="001A6EF6"/>
    <w:rsid w:val="001A7920"/>
    <w:rsid w:val="001B028B"/>
    <w:rsid w:val="001B105A"/>
    <w:rsid w:val="001B1FC3"/>
    <w:rsid w:val="001B2484"/>
    <w:rsid w:val="001B4D44"/>
    <w:rsid w:val="001B5CC3"/>
    <w:rsid w:val="001B6376"/>
    <w:rsid w:val="001B691C"/>
    <w:rsid w:val="001B7872"/>
    <w:rsid w:val="001B7AB9"/>
    <w:rsid w:val="001C0611"/>
    <w:rsid w:val="001C29CD"/>
    <w:rsid w:val="001C54DD"/>
    <w:rsid w:val="001C6A06"/>
    <w:rsid w:val="001C73CA"/>
    <w:rsid w:val="001C7AB9"/>
    <w:rsid w:val="001D5323"/>
    <w:rsid w:val="001D6173"/>
    <w:rsid w:val="001D682E"/>
    <w:rsid w:val="001D7058"/>
    <w:rsid w:val="001E030E"/>
    <w:rsid w:val="001E1260"/>
    <w:rsid w:val="001E1BA2"/>
    <w:rsid w:val="001E2964"/>
    <w:rsid w:val="001E3B6C"/>
    <w:rsid w:val="001E3C39"/>
    <w:rsid w:val="001E51E2"/>
    <w:rsid w:val="001E580B"/>
    <w:rsid w:val="001E5EA5"/>
    <w:rsid w:val="001F05E3"/>
    <w:rsid w:val="001F0604"/>
    <w:rsid w:val="001F1AF9"/>
    <w:rsid w:val="001F3749"/>
    <w:rsid w:val="001F3B1A"/>
    <w:rsid w:val="001F55CA"/>
    <w:rsid w:val="001F5C5C"/>
    <w:rsid w:val="001F601D"/>
    <w:rsid w:val="001F7485"/>
    <w:rsid w:val="001F7D9A"/>
    <w:rsid w:val="002000AC"/>
    <w:rsid w:val="00201E2C"/>
    <w:rsid w:val="0020270B"/>
    <w:rsid w:val="00204BF0"/>
    <w:rsid w:val="00206101"/>
    <w:rsid w:val="00210475"/>
    <w:rsid w:val="00210688"/>
    <w:rsid w:val="00210EB4"/>
    <w:rsid w:val="00210F18"/>
    <w:rsid w:val="0021229F"/>
    <w:rsid w:val="00212B38"/>
    <w:rsid w:val="00213B50"/>
    <w:rsid w:val="002166FA"/>
    <w:rsid w:val="002222C2"/>
    <w:rsid w:val="0022288B"/>
    <w:rsid w:val="00222FEA"/>
    <w:rsid w:val="002230DB"/>
    <w:rsid w:val="00225759"/>
    <w:rsid w:val="0022689E"/>
    <w:rsid w:val="00227D52"/>
    <w:rsid w:val="00231908"/>
    <w:rsid w:val="00231B85"/>
    <w:rsid w:val="00234423"/>
    <w:rsid w:val="00235E4C"/>
    <w:rsid w:val="002363C3"/>
    <w:rsid w:val="00237186"/>
    <w:rsid w:val="00237625"/>
    <w:rsid w:val="00237805"/>
    <w:rsid w:val="002402A8"/>
    <w:rsid w:val="002402CF"/>
    <w:rsid w:val="00240388"/>
    <w:rsid w:val="00241BE3"/>
    <w:rsid w:val="0024236D"/>
    <w:rsid w:val="0024312C"/>
    <w:rsid w:val="00243B1A"/>
    <w:rsid w:val="00243F1B"/>
    <w:rsid w:val="0024412D"/>
    <w:rsid w:val="00244724"/>
    <w:rsid w:val="00244B0D"/>
    <w:rsid w:val="00244C19"/>
    <w:rsid w:val="00244C41"/>
    <w:rsid w:val="0024675D"/>
    <w:rsid w:val="0024746A"/>
    <w:rsid w:val="0025179E"/>
    <w:rsid w:val="00251F9D"/>
    <w:rsid w:val="00255498"/>
    <w:rsid w:val="00256B7C"/>
    <w:rsid w:val="00256F06"/>
    <w:rsid w:val="00257670"/>
    <w:rsid w:val="00257B2A"/>
    <w:rsid w:val="00263994"/>
    <w:rsid w:val="0026434C"/>
    <w:rsid w:val="00264778"/>
    <w:rsid w:val="002648ED"/>
    <w:rsid w:val="00264D77"/>
    <w:rsid w:val="00265EEF"/>
    <w:rsid w:val="00270E7B"/>
    <w:rsid w:val="0027140E"/>
    <w:rsid w:val="0027150A"/>
    <w:rsid w:val="0027290C"/>
    <w:rsid w:val="00274C80"/>
    <w:rsid w:val="00275DFB"/>
    <w:rsid w:val="0027718D"/>
    <w:rsid w:val="00280289"/>
    <w:rsid w:val="002809E8"/>
    <w:rsid w:val="00281083"/>
    <w:rsid w:val="00282B4D"/>
    <w:rsid w:val="0028305B"/>
    <w:rsid w:val="00283A8A"/>
    <w:rsid w:val="00283F53"/>
    <w:rsid w:val="002846F2"/>
    <w:rsid w:val="00286DB6"/>
    <w:rsid w:val="00286DF6"/>
    <w:rsid w:val="002870BB"/>
    <w:rsid w:val="002909EA"/>
    <w:rsid w:val="002966C1"/>
    <w:rsid w:val="002A07E5"/>
    <w:rsid w:val="002A26E3"/>
    <w:rsid w:val="002A2F30"/>
    <w:rsid w:val="002A4326"/>
    <w:rsid w:val="002A52A1"/>
    <w:rsid w:val="002A5B32"/>
    <w:rsid w:val="002A7692"/>
    <w:rsid w:val="002A776A"/>
    <w:rsid w:val="002A7B84"/>
    <w:rsid w:val="002B268E"/>
    <w:rsid w:val="002B2955"/>
    <w:rsid w:val="002B2CD2"/>
    <w:rsid w:val="002B2FA1"/>
    <w:rsid w:val="002B32A8"/>
    <w:rsid w:val="002B3A5E"/>
    <w:rsid w:val="002B48A8"/>
    <w:rsid w:val="002B61BA"/>
    <w:rsid w:val="002C3911"/>
    <w:rsid w:val="002C4A0D"/>
    <w:rsid w:val="002C641E"/>
    <w:rsid w:val="002C6E13"/>
    <w:rsid w:val="002C7351"/>
    <w:rsid w:val="002C742C"/>
    <w:rsid w:val="002D0310"/>
    <w:rsid w:val="002D036D"/>
    <w:rsid w:val="002D1CCC"/>
    <w:rsid w:val="002D1F37"/>
    <w:rsid w:val="002D21CA"/>
    <w:rsid w:val="002D2412"/>
    <w:rsid w:val="002D4417"/>
    <w:rsid w:val="002D4B51"/>
    <w:rsid w:val="002D4B9D"/>
    <w:rsid w:val="002D53DF"/>
    <w:rsid w:val="002D5B83"/>
    <w:rsid w:val="002D5FB6"/>
    <w:rsid w:val="002D6DDF"/>
    <w:rsid w:val="002D7366"/>
    <w:rsid w:val="002D7FD8"/>
    <w:rsid w:val="002E0347"/>
    <w:rsid w:val="002E0495"/>
    <w:rsid w:val="002E06CB"/>
    <w:rsid w:val="002E08EF"/>
    <w:rsid w:val="002E0DED"/>
    <w:rsid w:val="002E1553"/>
    <w:rsid w:val="002E1F25"/>
    <w:rsid w:val="002E4500"/>
    <w:rsid w:val="002E4945"/>
    <w:rsid w:val="002E6CBC"/>
    <w:rsid w:val="002E6D81"/>
    <w:rsid w:val="002F132F"/>
    <w:rsid w:val="002F142C"/>
    <w:rsid w:val="002F4BC1"/>
    <w:rsid w:val="002F5BE1"/>
    <w:rsid w:val="002F7F76"/>
    <w:rsid w:val="00300C3C"/>
    <w:rsid w:val="003019F0"/>
    <w:rsid w:val="0030263B"/>
    <w:rsid w:val="00304900"/>
    <w:rsid w:val="00305DEE"/>
    <w:rsid w:val="003101B4"/>
    <w:rsid w:val="00310C24"/>
    <w:rsid w:val="003112C1"/>
    <w:rsid w:val="00311408"/>
    <w:rsid w:val="00313616"/>
    <w:rsid w:val="003142D4"/>
    <w:rsid w:val="00314745"/>
    <w:rsid w:val="003163FE"/>
    <w:rsid w:val="00317A51"/>
    <w:rsid w:val="00320FBB"/>
    <w:rsid w:val="0032115F"/>
    <w:rsid w:val="00321644"/>
    <w:rsid w:val="00322018"/>
    <w:rsid w:val="0032243E"/>
    <w:rsid w:val="0032309E"/>
    <w:rsid w:val="003250FB"/>
    <w:rsid w:val="00325C37"/>
    <w:rsid w:val="0032624C"/>
    <w:rsid w:val="00327C93"/>
    <w:rsid w:val="0033075D"/>
    <w:rsid w:val="00331448"/>
    <w:rsid w:val="0033198D"/>
    <w:rsid w:val="00331E3B"/>
    <w:rsid w:val="00332BD7"/>
    <w:rsid w:val="00332D37"/>
    <w:rsid w:val="00334078"/>
    <w:rsid w:val="0033435D"/>
    <w:rsid w:val="00336B43"/>
    <w:rsid w:val="00337BD1"/>
    <w:rsid w:val="00340122"/>
    <w:rsid w:val="003401A0"/>
    <w:rsid w:val="0034235C"/>
    <w:rsid w:val="003427ED"/>
    <w:rsid w:val="0034304E"/>
    <w:rsid w:val="00344010"/>
    <w:rsid w:val="00344D7D"/>
    <w:rsid w:val="003457E8"/>
    <w:rsid w:val="00345C50"/>
    <w:rsid w:val="00346724"/>
    <w:rsid w:val="003500FA"/>
    <w:rsid w:val="003508A4"/>
    <w:rsid w:val="00350A2B"/>
    <w:rsid w:val="00352AAC"/>
    <w:rsid w:val="00353CA8"/>
    <w:rsid w:val="00354519"/>
    <w:rsid w:val="003569B2"/>
    <w:rsid w:val="00357175"/>
    <w:rsid w:val="0036035C"/>
    <w:rsid w:val="003616AF"/>
    <w:rsid w:val="00365DA9"/>
    <w:rsid w:val="00366D6E"/>
    <w:rsid w:val="00370543"/>
    <w:rsid w:val="003731F6"/>
    <w:rsid w:val="003740C0"/>
    <w:rsid w:val="003755BD"/>
    <w:rsid w:val="00376B50"/>
    <w:rsid w:val="00380522"/>
    <w:rsid w:val="00380823"/>
    <w:rsid w:val="0038087E"/>
    <w:rsid w:val="00383822"/>
    <w:rsid w:val="0038601D"/>
    <w:rsid w:val="00387316"/>
    <w:rsid w:val="00387C57"/>
    <w:rsid w:val="00390486"/>
    <w:rsid w:val="00391677"/>
    <w:rsid w:val="0039178B"/>
    <w:rsid w:val="003926FB"/>
    <w:rsid w:val="00392746"/>
    <w:rsid w:val="003934BB"/>
    <w:rsid w:val="00393D07"/>
    <w:rsid w:val="0039426B"/>
    <w:rsid w:val="00394B99"/>
    <w:rsid w:val="0039527C"/>
    <w:rsid w:val="00395330"/>
    <w:rsid w:val="00396277"/>
    <w:rsid w:val="003962BA"/>
    <w:rsid w:val="003972E3"/>
    <w:rsid w:val="003A14CC"/>
    <w:rsid w:val="003A4272"/>
    <w:rsid w:val="003A6CCF"/>
    <w:rsid w:val="003A70AC"/>
    <w:rsid w:val="003A7622"/>
    <w:rsid w:val="003B1059"/>
    <w:rsid w:val="003B2089"/>
    <w:rsid w:val="003B483E"/>
    <w:rsid w:val="003B7452"/>
    <w:rsid w:val="003C1692"/>
    <w:rsid w:val="003C2267"/>
    <w:rsid w:val="003C3243"/>
    <w:rsid w:val="003C4DB6"/>
    <w:rsid w:val="003C678F"/>
    <w:rsid w:val="003C6E25"/>
    <w:rsid w:val="003C7425"/>
    <w:rsid w:val="003D0E8B"/>
    <w:rsid w:val="003D1DFD"/>
    <w:rsid w:val="003D2F1C"/>
    <w:rsid w:val="003D3E1F"/>
    <w:rsid w:val="003D4888"/>
    <w:rsid w:val="003D6187"/>
    <w:rsid w:val="003D6754"/>
    <w:rsid w:val="003D67C1"/>
    <w:rsid w:val="003E0953"/>
    <w:rsid w:val="003E1176"/>
    <w:rsid w:val="003E21AA"/>
    <w:rsid w:val="003E3072"/>
    <w:rsid w:val="003E355A"/>
    <w:rsid w:val="003E38CF"/>
    <w:rsid w:val="003E497C"/>
    <w:rsid w:val="003E766B"/>
    <w:rsid w:val="003F09CE"/>
    <w:rsid w:val="003F0D19"/>
    <w:rsid w:val="003F0F90"/>
    <w:rsid w:val="003F1092"/>
    <w:rsid w:val="003F4463"/>
    <w:rsid w:val="003F5963"/>
    <w:rsid w:val="003F622F"/>
    <w:rsid w:val="0040030B"/>
    <w:rsid w:val="00402DC0"/>
    <w:rsid w:val="00404565"/>
    <w:rsid w:val="00405487"/>
    <w:rsid w:val="00405A74"/>
    <w:rsid w:val="00406173"/>
    <w:rsid w:val="00407313"/>
    <w:rsid w:val="00407886"/>
    <w:rsid w:val="00407E4C"/>
    <w:rsid w:val="0041030E"/>
    <w:rsid w:val="0041037D"/>
    <w:rsid w:val="0041083C"/>
    <w:rsid w:val="00414851"/>
    <w:rsid w:val="0041589D"/>
    <w:rsid w:val="0041615B"/>
    <w:rsid w:val="0041634D"/>
    <w:rsid w:val="00421114"/>
    <w:rsid w:val="00425A87"/>
    <w:rsid w:val="0042616F"/>
    <w:rsid w:val="00430B14"/>
    <w:rsid w:val="004313BA"/>
    <w:rsid w:val="00432EEE"/>
    <w:rsid w:val="004331E2"/>
    <w:rsid w:val="00434F8F"/>
    <w:rsid w:val="004364CD"/>
    <w:rsid w:val="00437059"/>
    <w:rsid w:val="00437A9A"/>
    <w:rsid w:val="004404F7"/>
    <w:rsid w:val="004415A9"/>
    <w:rsid w:val="004428C8"/>
    <w:rsid w:val="00443387"/>
    <w:rsid w:val="004458FC"/>
    <w:rsid w:val="00450097"/>
    <w:rsid w:val="004509B2"/>
    <w:rsid w:val="00450EA3"/>
    <w:rsid w:val="00451018"/>
    <w:rsid w:val="004516F0"/>
    <w:rsid w:val="004519A1"/>
    <w:rsid w:val="00452BE8"/>
    <w:rsid w:val="00453A24"/>
    <w:rsid w:val="00454A0A"/>
    <w:rsid w:val="00454C85"/>
    <w:rsid w:val="00454DA5"/>
    <w:rsid w:val="00454FD9"/>
    <w:rsid w:val="0045527D"/>
    <w:rsid w:val="00456F0E"/>
    <w:rsid w:val="00460C9F"/>
    <w:rsid w:val="004614B3"/>
    <w:rsid w:val="00463E44"/>
    <w:rsid w:val="004644BE"/>
    <w:rsid w:val="00464E4F"/>
    <w:rsid w:val="00467633"/>
    <w:rsid w:val="0047022A"/>
    <w:rsid w:val="00471228"/>
    <w:rsid w:val="00472761"/>
    <w:rsid w:val="0047380D"/>
    <w:rsid w:val="004739B9"/>
    <w:rsid w:val="00474091"/>
    <w:rsid w:val="00474095"/>
    <w:rsid w:val="0047440F"/>
    <w:rsid w:val="00474E16"/>
    <w:rsid w:val="004779D0"/>
    <w:rsid w:val="004808CF"/>
    <w:rsid w:val="00481E42"/>
    <w:rsid w:val="00482354"/>
    <w:rsid w:val="004829A9"/>
    <w:rsid w:val="00482E16"/>
    <w:rsid w:val="004844AB"/>
    <w:rsid w:val="004851FE"/>
    <w:rsid w:val="00485B44"/>
    <w:rsid w:val="004866F8"/>
    <w:rsid w:val="00486A19"/>
    <w:rsid w:val="0049024F"/>
    <w:rsid w:val="00492EF9"/>
    <w:rsid w:val="00494A24"/>
    <w:rsid w:val="00495337"/>
    <w:rsid w:val="004965CD"/>
    <w:rsid w:val="0049719C"/>
    <w:rsid w:val="0049775F"/>
    <w:rsid w:val="00497B5A"/>
    <w:rsid w:val="004A04DD"/>
    <w:rsid w:val="004A17A9"/>
    <w:rsid w:val="004A1902"/>
    <w:rsid w:val="004A4239"/>
    <w:rsid w:val="004A63A7"/>
    <w:rsid w:val="004A6975"/>
    <w:rsid w:val="004A6CA8"/>
    <w:rsid w:val="004A6EBE"/>
    <w:rsid w:val="004B1E58"/>
    <w:rsid w:val="004B22EF"/>
    <w:rsid w:val="004B388F"/>
    <w:rsid w:val="004B445B"/>
    <w:rsid w:val="004B5821"/>
    <w:rsid w:val="004B740D"/>
    <w:rsid w:val="004B79E0"/>
    <w:rsid w:val="004C017B"/>
    <w:rsid w:val="004C0BAD"/>
    <w:rsid w:val="004C1258"/>
    <w:rsid w:val="004C142E"/>
    <w:rsid w:val="004C1933"/>
    <w:rsid w:val="004C1EBC"/>
    <w:rsid w:val="004C25FD"/>
    <w:rsid w:val="004C5B98"/>
    <w:rsid w:val="004C7D88"/>
    <w:rsid w:val="004C7E00"/>
    <w:rsid w:val="004D0965"/>
    <w:rsid w:val="004D0D78"/>
    <w:rsid w:val="004D2711"/>
    <w:rsid w:val="004D48AC"/>
    <w:rsid w:val="004D73BA"/>
    <w:rsid w:val="004D7D3E"/>
    <w:rsid w:val="004E143B"/>
    <w:rsid w:val="004E1B9D"/>
    <w:rsid w:val="004E527E"/>
    <w:rsid w:val="004E57CE"/>
    <w:rsid w:val="004E7C25"/>
    <w:rsid w:val="004F069A"/>
    <w:rsid w:val="004F0D5A"/>
    <w:rsid w:val="004F0E63"/>
    <w:rsid w:val="004F13BE"/>
    <w:rsid w:val="004F1AA6"/>
    <w:rsid w:val="004F4541"/>
    <w:rsid w:val="004F7E4F"/>
    <w:rsid w:val="00500768"/>
    <w:rsid w:val="00500C09"/>
    <w:rsid w:val="005014AD"/>
    <w:rsid w:val="00501854"/>
    <w:rsid w:val="005043CE"/>
    <w:rsid w:val="005054CA"/>
    <w:rsid w:val="00506281"/>
    <w:rsid w:val="00510275"/>
    <w:rsid w:val="00511CD4"/>
    <w:rsid w:val="0051435C"/>
    <w:rsid w:val="005144C0"/>
    <w:rsid w:val="005151FD"/>
    <w:rsid w:val="00516ABB"/>
    <w:rsid w:val="00516C51"/>
    <w:rsid w:val="00517E17"/>
    <w:rsid w:val="00520025"/>
    <w:rsid w:val="00521E7E"/>
    <w:rsid w:val="005236E3"/>
    <w:rsid w:val="0052451C"/>
    <w:rsid w:val="005248AA"/>
    <w:rsid w:val="0052502B"/>
    <w:rsid w:val="00525BEC"/>
    <w:rsid w:val="00525FF3"/>
    <w:rsid w:val="005319F7"/>
    <w:rsid w:val="00532255"/>
    <w:rsid w:val="00533A72"/>
    <w:rsid w:val="00533B43"/>
    <w:rsid w:val="005357A2"/>
    <w:rsid w:val="005364D1"/>
    <w:rsid w:val="00540ACA"/>
    <w:rsid w:val="005410E4"/>
    <w:rsid w:val="00541B0C"/>
    <w:rsid w:val="005430FD"/>
    <w:rsid w:val="005458B2"/>
    <w:rsid w:val="00545CE8"/>
    <w:rsid w:val="00546363"/>
    <w:rsid w:val="00547C09"/>
    <w:rsid w:val="005522C5"/>
    <w:rsid w:val="0055268C"/>
    <w:rsid w:val="00552EA8"/>
    <w:rsid w:val="005531DD"/>
    <w:rsid w:val="00553B47"/>
    <w:rsid w:val="005544CB"/>
    <w:rsid w:val="00554AF6"/>
    <w:rsid w:val="0055553F"/>
    <w:rsid w:val="00556450"/>
    <w:rsid w:val="00556541"/>
    <w:rsid w:val="0055717B"/>
    <w:rsid w:val="005573D5"/>
    <w:rsid w:val="00557C9D"/>
    <w:rsid w:val="00562F08"/>
    <w:rsid w:val="00563E5A"/>
    <w:rsid w:val="00564894"/>
    <w:rsid w:val="00565061"/>
    <w:rsid w:val="0056508C"/>
    <w:rsid w:val="005678FC"/>
    <w:rsid w:val="00567C02"/>
    <w:rsid w:val="00570220"/>
    <w:rsid w:val="005716E3"/>
    <w:rsid w:val="00572993"/>
    <w:rsid w:val="00575750"/>
    <w:rsid w:val="00575867"/>
    <w:rsid w:val="0058199C"/>
    <w:rsid w:val="00584C59"/>
    <w:rsid w:val="005901D0"/>
    <w:rsid w:val="00591636"/>
    <w:rsid w:val="00594779"/>
    <w:rsid w:val="00594E93"/>
    <w:rsid w:val="0059771F"/>
    <w:rsid w:val="005A22D2"/>
    <w:rsid w:val="005A35A4"/>
    <w:rsid w:val="005A4071"/>
    <w:rsid w:val="005A5440"/>
    <w:rsid w:val="005A634C"/>
    <w:rsid w:val="005B075C"/>
    <w:rsid w:val="005B0AB5"/>
    <w:rsid w:val="005B2DBA"/>
    <w:rsid w:val="005B3501"/>
    <w:rsid w:val="005B4F0E"/>
    <w:rsid w:val="005C383B"/>
    <w:rsid w:val="005C6028"/>
    <w:rsid w:val="005C6E4B"/>
    <w:rsid w:val="005C7E97"/>
    <w:rsid w:val="005D285F"/>
    <w:rsid w:val="005D6646"/>
    <w:rsid w:val="005D7C5F"/>
    <w:rsid w:val="005E0FA6"/>
    <w:rsid w:val="005E18DD"/>
    <w:rsid w:val="005E2321"/>
    <w:rsid w:val="005E49E9"/>
    <w:rsid w:val="005E4A56"/>
    <w:rsid w:val="005E50F4"/>
    <w:rsid w:val="005E763D"/>
    <w:rsid w:val="005E792F"/>
    <w:rsid w:val="005F08EF"/>
    <w:rsid w:val="005F08FF"/>
    <w:rsid w:val="005F5481"/>
    <w:rsid w:val="005F55E3"/>
    <w:rsid w:val="005F64A3"/>
    <w:rsid w:val="00601575"/>
    <w:rsid w:val="006048A8"/>
    <w:rsid w:val="0060492F"/>
    <w:rsid w:val="006055A9"/>
    <w:rsid w:val="00605C40"/>
    <w:rsid w:val="00605F54"/>
    <w:rsid w:val="00606191"/>
    <w:rsid w:val="00610137"/>
    <w:rsid w:val="00610194"/>
    <w:rsid w:val="00610E49"/>
    <w:rsid w:val="00612151"/>
    <w:rsid w:val="00612546"/>
    <w:rsid w:val="006125FE"/>
    <w:rsid w:val="00612985"/>
    <w:rsid w:val="00613A0F"/>
    <w:rsid w:val="006158F7"/>
    <w:rsid w:val="00616374"/>
    <w:rsid w:val="006163EE"/>
    <w:rsid w:val="006176B7"/>
    <w:rsid w:val="006179D2"/>
    <w:rsid w:val="00617F3E"/>
    <w:rsid w:val="006205EE"/>
    <w:rsid w:val="006208EA"/>
    <w:rsid w:val="0062097F"/>
    <w:rsid w:val="0062187F"/>
    <w:rsid w:val="00621CF4"/>
    <w:rsid w:val="00621E65"/>
    <w:rsid w:val="006221D6"/>
    <w:rsid w:val="00622C60"/>
    <w:rsid w:val="00623B57"/>
    <w:rsid w:val="00624849"/>
    <w:rsid w:val="0062566B"/>
    <w:rsid w:val="00625739"/>
    <w:rsid w:val="00625E5A"/>
    <w:rsid w:val="00626309"/>
    <w:rsid w:val="00627008"/>
    <w:rsid w:val="00631615"/>
    <w:rsid w:val="00633C85"/>
    <w:rsid w:val="00633F8B"/>
    <w:rsid w:val="006355B4"/>
    <w:rsid w:val="006358FF"/>
    <w:rsid w:val="00636985"/>
    <w:rsid w:val="00636BC2"/>
    <w:rsid w:val="00637BAA"/>
    <w:rsid w:val="00640282"/>
    <w:rsid w:val="006409EC"/>
    <w:rsid w:val="00641FC2"/>
    <w:rsid w:val="006420F6"/>
    <w:rsid w:val="0064511E"/>
    <w:rsid w:val="00646814"/>
    <w:rsid w:val="00647940"/>
    <w:rsid w:val="0065159E"/>
    <w:rsid w:val="00653975"/>
    <w:rsid w:val="006542C3"/>
    <w:rsid w:val="00654643"/>
    <w:rsid w:val="00655728"/>
    <w:rsid w:val="006557F4"/>
    <w:rsid w:val="00656D8C"/>
    <w:rsid w:val="006607C5"/>
    <w:rsid w:val="00660DF6"/>
    <w:rsid w:val="00661172"/>
    <w:rsid w:val="00661BAD"/>
    <w:rsid w:val="0066377E"/>
    <w:rsid w:val="00667C70"/>
    <w:rsid w:val="0067041B"/>
    <w:rsid w:val="00671C99"/>
    <w:rsid w:val="00671CCB"/>
    <w:rsid w:val="00673848"/>
    <w:rsid w:val="0067514E"/>
    <w:rsid w:val="0067596B"/>
    <w:rsid w:val="00676C34"/>
    <w:rsid w:val="00676D33"/>
    <w:rsid w:val="00677BF9"/>
    <w:rsid w:val="0068008B"/>
    <w:rsid w:val="006800A2"/>
    <w:rsid w:val="00681890"/>
    <w:rsid w:val="00683AE4"/>
    <w:rsid w:val="00684F68"/>
    <w:rsid w:val="00686224"/>
    <w:rsid w:val="006862A7"/>
    <w:rsid w:val="00687C87"/>
    <w:rsid w:val="0069306B"/>
    <w:rsid w:val="00693549"/>
    <w:rsid w:val="00695347"/>
    <w:rsid w:val="00696271"/>
    <w:rsid w:val="00697EFF"/>
    <w:rsid w:val="006A13CA"/>
    <w:rsid w:val="006A1D8D"/>
    <w:rsid w:val="006A392C"/>
    <w:rsid w:val="006A52FF"/>
    <w:rsid w:val="006B0321"/>
    <w:rsid w:val="006B1AED"/>
    <w:rsid w:val="006B210A"/>
    <w:rsid w:val="006B32C8"/>
    <w:rsid w:val="006B336A"/>
    <w:rsid w:val="006B388C"/>
    <w:rsid w:val="006B3B24"/>
    <w:rsid w:val="006B3F78"/>
    <w:rsid w:val="006B45DC"/>
    <w:rsid w:val="006B4AB0"/>
    <w:rsid w:val="006B66CC"/>
    <w:rsid w:val="006B71BB"/>
    <w:rsid w:val="006C09FA"/>
    <w:rsid w:val="006C5A05"/>
    <w:rsid w:val="006C5C70"/>
    <w:rsid w:val="006C6CEE"/>
    <w:rsid w:val="006C7033"/>
    <w:rsid w:val="006C770F"/>
    <w:rsid w:val="006D0135"/>
    <w:rsid w:val="006D2CF7"/>
    <w:rsid w:val="006D3E54"/>
    <w:rsid w:val="006D663C"/>
    <w:rsid w:val="006D7C90"/>
    <w:rsid w:val="006E0A19"/>
    <w:rsid w:val="006E0B7E"/>
    <w:rsid w:val="006E0D1C"/>
    <w:rsid w:val="006E1040"/>
    <w:rsid w:val="006E2756"/>
    <w:rsid w:val="006E3290"/>
    <w:rsid w:val="006E3875"/>
    <w:rsid w:val="006E4210"/>
    <w:rsid w:val="006E4535"/>
    <w:rsid w:val="006E5346"/>
    <w:rsid w:val="006E6371"/>
    <w:rsid w:val="006F16DA"/>
    <w:rsid w:val="006F1BE0"/>
    <w:rsid w:val="006F4B95"/>
    <w:rsid w:val="006F6E3B"/>
    <w:rsid w:val="006F6EC9"/>
    <w:rsid w:val="007010B3"/>
    <w:rsid w:val="0070362A"/>
    <w:rsid w:val="00703DE0"/>
    <w:rsid w:val="007042B1"/>
    <w:rsid w:val="00705D82"/>
    <w:rsid w:val="00705ED7"/>
    <w:rsid w:val="00711D29"/>
    <w:rsid w:val="0071560C"/>
    <w:rsid w:val="00715E1D"/>
    <w:rsid w:val="00725C72"/>
    <w:rsid w:val="0072784D"/>
    <w:rsid w:val="00727FEB"/>
    <w:rsid w:val="00733E4D"/>
    <w:rsid w:val="007403B0"/>
    <w:rsid w:val="00740A7D"/>
    <w:rsid w:val="007438AC"/>
    <w:rsid w:val="007449CE"/>
    <w:rsid w:val="0074545B"/>
    <w:rsid w:val="00745DC0"/>
    <w:rsid w:val="00747596"/>
    <w:rsid w:val="00747CEF"/>
    <w:rsid w:val="00751211"/>
    <w:rsid w:val="00756277"/>
    <w:rsid w:val="00756365"/>
    <w:rsid w:val="007566F3"/>
    <w:rsid w:val="0076070C"/>
    <w:rsid w:val="0076076C"/>
    <w:rsid w:val="00762A08"/>
    <w:rsid w:val="00764136"/>
    <w:rsid w:val="007650AE"/>
    <w:rsid w:val="0076678C"/>
    <w:rsid w:val="007673C3"/>
    <w:rsid w:val="00770B4D"/>
    <w:rsid w:val="00772148"/>
    <w:rsid w:val="0077260E"/>
    <w:rsid w:val="0077470F"/>
    <w:rsid w:val="00777325"/>
    <w:rsid w:val="00777529"/>
    <w:rsid w:val="007802BE"/>
    <w:rsid w:val="00781A1D"/>
    <w:rsid w:val="00781AE8"/>
    <w:rsid w:val="007823FE"/>
    <w:rsid w:val="00784229"/>
    <w:rsid w:val="00784F7E"/>
    <w:rsid w:val="00786F28"/>
    <w:rsid w:val="00790682"/>
    <w:rsid w:val="007911F0"/>
    <w:rsid w:val="00791B32"/>
    <w:rsid w:val="007922FA"/>
    <w:rsid w:val="007924EE"/>
    <w:rsid w:val="00792585"/>
    <w:rsid w:val="007937FF"/>
    <w:rsid w:val="0079381E"/>
    <w:rsid w:val="00793E0E"/>
    <w:rsid w:val="00795E5A"/>
    <w:rsid w:val="007A0717"/>
    <w:rsid w:val="007A1CE3"/>
    <w:rsid w:val="007A1E84"/>
    <w:rsid w:val="007A27C3"/>
    <w:rsid w:val="007A30FC"/>
    <w:rsid w:val="007A4A48"/>
    <w:rsid w:val="007A5C65"/>
    <w:rsid w:val="007A75B9"/>
    <w:rsid w:val="007A760F"/>
    <w:rsid w:val="007A77E6"/>
    <w:rsid w:val="007B117E"/>
    <w:rsid w:val="007B377E"/>
    <w:rsid w:val="007B3A0B"/>
    <w:rsid w:val="007B61AC"/>
    <w:rsid w:val="007B62EA"/>
    <w:rsid w:val="007C1A7E"/>
    <w:rsid w:val="007C1D98"/>
    <w:rsid w:val="007C3126"/>
    <w:rsid w:val="007C3B28"/>
    <w:rsid w:val="007C5F42"/>
    <w:rsid w:val="007C64B3"/>
    <w:rsid w:val="007C6A65"/>
    <w:rsid w:val="007C6B4F"/>
    <w:rsid w:val="007C7793"/>
    <w:rsid w:val="007D0E97"/>
    <w:rsid w:val="007D2985"/>
    <w:rsid w:val="007D47EA"/>
    <w:rsid w:val="007D49CF"/>
    <w:rsid w:val="007D4C87"/>
    <w:rsid w:val="007D5203"/>
    <w:rsid w:val="007E0365"/>
    <w:rsid w:val="007E3007"/>
    <w:rsid w:val="007E3B7D"/>
    <w:rsid w:val="007E405C"/>
    <w:rsid w:val="007E4533"/>
    <w:rsid w:val="007E5EDF"/>
    <w:rsid w:val="007E656F"/>
    <w:rsid w:val="007E781F"/>
    <w:rsid w:val="007E7C6D"/>
    <w:rsid w:val="007F07FA"/>
    <w:rsid w:val="007F248B"/>
    <w:rsid w:val="007F2CAA"/>
    <w:rsid w:val="007F401A"/>
    <w:rsid w:val="007F6144"/>
    <w:rsid w:val="00802290"/>
    <w:rsid w:val="0080290E"/>
    <w:rsid w:val="00804E5E"/>
    <w:rsid w:val="0080534E"/>
    <w:rsid w:val="00805BFA"/>
    <w:rsid w:val="008060CD"/>
    <w:rsid w:val="00806390"/>
    <w:rsid w:val="00806453"/>
    <w:rsid w:val="0080737E"/>
    <w:rsid w:val="00810A17"/>
    <w:rsid w:val="008120BE"/>
    <w:rsid w:val="00815255"/>
    <w:rsid w:val="00816662"/>
    <w:rsid w:val="008203C8"/>
    <w:rsid w:val="00820A30"/>
    <w:rsid w:val="00821616"/>
    <w:rsid w:val="008220E3"/>
    <w:rsid w:val="00822F45"/>
    <w:rsid w:val="0082310E"/>
    <w:rsid w:val="00823EC3"/>
    <w:rsid w:val="00823F48"/>
    <w:rsid w:val="00825522"/>
    <w:rsid w:val="00830CBD"/>
    <w:rsid w:val="0083188E"/>
    <w:rsid w:val="008327FF"/>
    <w:rsid w:val="008328F3"/>
    <w:rsid w:val="008355C5"/>
    <w:rsid w:val="008359A2"/>
    <w:rsid w:val="008362BB"/>
    <w:rsid w:val="0083708C"/>
    <w:rsid w:val="008372D5"/>
    <w:rsid w:val="008407AF"/>
    <w:rsid w:val="00842424"/>
    <w:rsid w:val="008431C7"/>
    <w:rsid w:val="008433E2"/>
    <w:rsid w:val="008435A6"/>
    <w:rsid w:val="00845D04"/>
    <w:rsid w:val="0084675B"/>
    <w:rsid w:val="00850479"/>
    <w:rsid w:val="008506D6"/>
    <w:rsid w:val="00850D72"/>
    <w:rsid w:val="008511C1"/>
    <w:rsid w:val="00851646"/>
    <w:rsid w:val="008565D1"/>
    <w:rsid w:val="00856963"/>
    <w:rsid w:val="00857F7C"/>
    <w:rsid w:val="00860A30"/>
    <w:rsid w:val="00863E6D"/>
    <w:rsid w:val="0086500D"/>
    <w:rsid w:val="00865997"/>
    <w:rsid w:val="00865A5F"/>
    <w:rsid w:val="0086616E"/>
    <w:rsid w:val="00874072"/>
    <w:rsid w:val="008752EC"/>
    <w:rsid w:val="0087675F"/>
    <w:rsid w:val="00877BF8"/>
    <w:rsid w:val="00877E44"/>
    <w:rsid w:val="008801CA"/>
    <w:rsid w:val="008807FB"/>
    <w:rsid w:val="00883433"/>
    <w:rsid w:val="008836FF"/>
    <w:rsid w:val="00883A29"/>
    <w:rsid w:val="00884F7E"/>
    <w:rsid w:val="00886213"/>
    <w:rsid w:val="00886BAB"/>
    <w:rsid w:val="00886CC4"/>
    <w:rsid w:val="00886D3F"/>
    <w:rsid w:val="00891D89"/>
    <w:rsid w:val="00892395"/>
    <w:rsid w:val="0089320B"/>
    <w:rsid w:val="008955BC"/>
    <w:rsid w:val="00896EFE"/>
    <w:rsid w:val="008972C8"/>
    <w:rsid w:val="00897BDA"/>
    <w:rsid w:val="008A021E"/>
    <w:rsid w:val="008A0551"/>
    <w:rsid w:val="008A200A"/>
    <w:rsid w:val="008A25A6"/>
    <w:rsid w:val="008A2A08"/>
    <w:rsid w:val="008A394B"/>
    <w:rsid w:val="008A4F9D"/>
    <w:rsid w:val="008A6DC1"/>
    <w:rsid w:val="008A7B99"/>
    <w:rsid w:val="008A7E12"/>
    <w:rsid w:val="008B1CFE"/>
    <w:rsid w:val="008B4DF4"/>
    <w:rsid w:val="008B560C"/>
    <w:rsid w:val="008B57FA"/>
    <w:rsid w:val="008B5996"/>
    <w:rsid w:val="008B5B1A"/>
    <w:rsid w:val="008B74DF"/>
    <w:rsid w:val="008C0342"/>
    <w:rsid w:val="008C0EAD"/>
    <w:rsid w:val="008C0F4D"/>
    <w:rsid w:val="008C1E48"/>
    <w:rsid w:val="008C2378"/>
    <w:rsid w:val="008C3B97"/>
    <w:rsid w:val="008C459A"/>
    <w:rsid w:val="008C4ED3"/>
    <w:rsid w:val="008C751A"/>
    <w:rsid w:val="008C77E1"/>
    <w:rsid w:val="008C79E1"/>
    <w:rsid w:val="008D060E"/>
    <w:rsid w:val="008D1CE3"/>
    <w:rsid w:val="008D1D86"/>
    <w:rsid w:val="008D200F"/>
    <w:rsid w:val="008D3173"/>
    <w:rsid w:val="008D5E05"/>
    <w:rsid w:val="008D6AB7"/>
    <w:rsid w:val="008E2867"/>
    <w:rsid w:val="008E3316"/>
    <w:rsid w:val="008E4DCE"/>
    <w:rsid w:val="008E51ED"/>
    <w:rsid w:val="008E5367"/>
    <w:rsid w:val="008E67D6"/>
    <w:rsid w:val="008E7320"/>
    <w:rsid w:val="008E7525"/>
    <w:rsid w:val="008E78A2"/>
    <w:rsid w:val="008F031A"/>
    <w:rsid w:val="008F04F2"/>
    <w:rsid w:val="008F0D25"/>
    <w:rsid w:val="008F1CAA"/>
    <w:rsid w:val="008F21F4"/>
    <w:rsid w:val="008F285C"/>
    <w:rsid w:val="008F6844"/>
    <w:rsid w:val="008F72E3"/>
    <w:rsid w:val="008F7C74"/>
    <w:rsid w:val="008F7DCB"/>
    <w:rsid w:val="009006AD"/>
    <w:rsid w:val="00901ED8"/>
    <w:rsid w:val="009021F0"/>
    <w:rsid w:val="00903468"/>
    <w:rsid w:val="009052A6"/>
    <w:rsid w:val="00905465"/>
    <w:rsid w:val="009065DF"/>
    <w:rsid w:val="00907707"/>
    <w:rsid w:val="00910F6C"/>
    <w:rsid w:val="009112C8"/>
    <w:rsid w:val="00912106"/>
    <w:rsid w:val="0091259C"/>
    <w:rsid w:val="00914FC5"/>
    <w:rsid w:val="0091532D"/>
    <w:rsid w:val="009154A3"/>
    <w:rsid w:val="00915816"/>
    <w:rsid w:val="00917372"/>
    <w:rsid w:val="009179AC"/>
    <w:rsid w:val="009212F4"/>
    <w:rsid w:val="00921B66"/>
    <w:rsid w:val="00923BD1"/>
    <w:rsid w:val="00924958"/>
    <w:rsid w:val="00924A66"/>
    <w:rsid w:val="00925227"/>
    <w:rsid w:val="0093065F"/>
    <w:rsid w:val="00931849"/>
    <w:rsid w:val="009347DE"/>
    <w:rsid w:val="0093496D"/>
    <w:rsid w:val="00934D75"/>
    <w:rsid w:val="009361F5"/>
    <w:rsid w:val="00936B28"/>
    <w:rsid w:val="00941E5B"/>
    <w:rsid w:val="00943ED8"/>
    <w:rsid w:val="009454D0"/>
    <w:rsid w:val="009463AE"/>
    <w:rsid w:val="00951FA5"/>
    <w:rsid w:val="009531E7"/>
    <w:rsid w:val="00954CFA"/>
    <w:rsid w:val="00954F22"/>
    <w:rsid w:val="009551F9"/>
    <w:rsid w:val="00956EB0"/>
    <w:rsid w:val="00962AD4"/>
    <w:rsid w:val="00964EBF"/>
    <w:rsid w:val="00965183"/>
    <w:rsid w:val="00965332"/>
    <w:rsid w:val="009656E8"/>
    <w:rsid w:val="00965790"/>
    <w:rsid w:val="009658C4"/>
    <w:rsid w:val="00965E2D"/>
    <w:rsid w:val="0096602A"/>
    <w:rsid w:val="00967583"/>
    <w:rsid w:val="0097000E"/>
    <w:rsid w:val="00971DB2"/>
    <w:rsid w:val="0097507E"/>
    <w:rsid w:val="0097517C"/>
    <w:rsid w:val="009779C4"/>
    <w:rsid w:val="0098171A"/>
    <w:rsid w:val="009847A1"/>
    <w:rsid w:val="00985791"/>
    <w:rsid w:val="00990B67"/>
    <w:rsid w:val="00990D42"/>
    <w:rsid w:val="00992D01"/>
    <w:rsid w:val="00993798"/>
    <w:rsid w:val="00995014"/>
    <w:rsid w:val="0099574F"/>
    <w:rsid w:val="00997E09"/>
    <w:rsid w:val="009A00F7"/>
    <w:rsid w:val="009A0CBF"/>
    <w:rsid w:val="009A0E14"/>
    <w:rsid w:val="009A2FD4"/>
    <w:rsid w:val="009A3E15"/>
    <w:rsid w:val="009A435E"/>
    <w:rsid w:val="009A5800"/>
    <w:rsid w:val="009A62B0"/>
    <w:rsid w:val="009B2332"/>
    <w:rsid w:val="009B2FAE"/>
    <w:rsid w:val="009B3483"/>
    <w:rsid w:val="009B4A84"/>
    <w:rsid w:val="009B4B43"/>
    <w:rsid w:val="009B5EDF"/>
    <w:rsid w:val="009B5EEC"/>
    <w:rsid w:val="009B7D9A"/>
    <w:rsid w:val="009C0411"/>
    <w:rsid w:val="009C0476"/>
    <w:rsid w:val="009C09F4"/>
    <w:rsid w:val="009C0AB1"/>
    <w:rsid w:val="009C1B37"/>
    <w:rsid w:val="009C2527"/>
    <w:rsid w:val="009C34DA"/>
    <w:rsid w:val="009C36D6"/>
    <w:rsid w:val="009C4369"/>
    <w:rsid w:val="009C48F2"/>
    <w:rsid w:val="009C5048"/>
    <w:rsid w:val="009C6C96"/>
    <w:rsid w:val="009C7A6F"/>
    <w:rsid w:val="009D05EF"/>
    <w:rsid w:val="009D3C4A"/>
    <w:rsid w:val="009D4003"/>
    <w:rsid w:val="009D4A35"/>
    <w:rsid w:val="009D6050"/>
    <w:rsid w:val="009D6E58"/>
    <w:rsid w:val="009E02A9"/>
    <w:rsid w:val="009E043B"/>
    <w:rsid w:val="009E0987"/>
    <w:rsid w:val="009E1345"/>
    <w:rsid w:val="009E17A9"/>
    <w:rsid w:val="009E6E21"/>
    <w:rsid w:val="009E7B6F"/>
    <w:rsid w:val="009F0CA7"/>
    <w:rsid w:val="009F0E3E"/>
    <w:rsid w:val="009F1847"/>
    <w:rsid w:val="009F21D9"/>
    <w:rsid w:val="009F21EC"/>
    <w:rsid w:val="009F346A"/>
    <w:rsid w:val="009F577B"/>
    <w:rsid w:val="009F5F9C"/>
    <w:rsid w:val="009F6EE0"/>
    <w:rsid w:val="009F7E4F"/>
    <w:rsid w:val="00A03E25"/>
    <w:rsid w:val="00A04459"/>
    <w:rsid w:val="00A056FA"/>
    <w:rsid w:val="00A067A8"/>
    <w:rsid w:val="00A06B3B"/>
    <w:rsid w:val="00A10AED"/>
    <w:rsid w:val="00A114D6"/>
    <w:rsid w:val="00A11541"/>
    <w:rsid w:val="00A116CD"/>
    <w:rsid w:val="00A11D50"/>
    <w:rsid w:val="00A13819"/>
    <w:rsid w:val="00A1439E"/>
    <w:rsid w:val="00A146A0"/>
    <w:rsid w:val="00A14DA7"/>
    <w:rsid w:val="00A1618C"/>
    <w:rsid w:val="00A2061B"/>
    <w:rsid w:val="00A20738"/>
    <w:rsid w:val="00A220B9"/>
    <w:rsid w:val="00A23F78"/>
    <w:rsid w:val="00A25660"/>
    <w:rsid w:val="00A27631"/>
    <w:rsid w:val="00A303C1"/>
    <w:rsid w:val="00A30D41"/>
    <w:rsid w:val="00A34245"/>
    <w:rsid w:val="00A3480C"/>
    <w:rsid w:val="00A365C5"/>
    <w:rsid w:val="00A372FB"/>
    <w:rsid w:val="00A379CC"/>
    <w:rsid w:val="00A41C74"/>
    <w:rsid w:val="00A433A5"/>
    <w:rsid w:val="00A44478"/>
    <w:rsid w:val="00A45049"/>
    <w:rsid w:val="00A463C9"/>
    <w:rsid w:val="00A4658D"/>
    <w:rsid w:val="00A505EA"/>
    <w:rsid w:val="00A52469"/>
    <w:rsid w:val="00A529FF"/>
    <w:rsid w:val="00A5438C"/>
    <w:rsid w:val="00A60E33"/>
    <w:rsid w:val="00A60EB6"/>
    <w:rsid w:val="00A61307"/>
    <w:rsid w:val="00A62439"/>
    <w:rsid w:val="00A648DB"/>
    <w:rsid w:val="00A64C00"/>
    <w:rsid w:val="00A655CE"/>
    <w:rsid w:val="00A66017"/>
    <w:rsid w:val="00A663C1"/>
    <w:rsid w:val="00A66B13"/>
    <w:rsid w:val="00A67307"/>
    <w:rsid w:val="00A679BF"/>
    <w:rsid w:val="00A67F73"/>
    <w:rsid w:val="00A67F92"/>
    <w:rsid w:val="00A70ACF"/>
    <w:rsid w:val="00A71677"/>
    <w:rsid w:val="00A727F2"/>
    <w:rsid w:val="00A74665"/>
    <w:rsid w:val="00A7493C"/>
    <w:rsid w:val="00A75E81"/>
    <w:rsid w:val="00A75ED6"/>
    <w:rsid w:val="00A774BE"/>
    <w:rsid w:val="00A8041F"/>
    <w:rsid w:val="00A8288F"/>
    <w:rsid w:val="00A83B61"/>
    <w:rsid w:val="00A85136"/>
    <w:rsid w:val="00A87829"/>
    <w:rsid w:val="00A916FF"/>
    <w:rsid w:val="00A91D4A"/>
    <w:rsid w:val="00A91EFE"/>
    <w:rsid w:val="00A92C05"/>
    <w:rsid w:val="00A93656"/>
    <w:rsid w:val="00A93C26"/>
    <w:rsid w:val="00A941BE"/>
    <w:rsid w:val="00A94D36"/>
    <w:rsid w:val="00A977FE"/>
    <w:rsid w:val="00A97861"/>
    <w:rsid w:val="00AA007D"/>
    <w:rsid w:val="00AA05C9"/>
    <w:rsid w:val="00AA3236"/>
    <w:rsid w:val="00AA347B"/>
    <w:rsid w:val="00AA5B19"/>
    <w:rsid w:val="00AA5F83"/>
    <w:rsid w:val="00AA5FF7"/>
    <w:rsid w:val="00AA6B9A"/>
    <w:rsid w:val="00AA7290"/>
    <w:rsid w:val="00AA7376"/>
    <w:rsid w:val="00AB0F5B"/>
    <w:rsid w:val="00AB32B0"/>
    <w:rsid w:val="00AB37C8"/>
    <w:rsid w:val="00AB4C3C"/>
    <w:rsid w:val="00AC00C7"/>
    <w:rsid w:val="00AC1388"/>
    <w:rsid w:val="00AC25D2"/>
    <w:rsid w:val="00AC3023"/>
    <w:rsid w:val="00AC52FB"/>
    <w:rsid w:val="00AC62E4"/>
    <w:rsid w:val="00AC65B7"/>
    <w:rsid w:val="00AC724D"/>
    <w:rsid w:val="00AD0F88"/>
    <w:rsid w:val="00AD34D7"/>
    <w:rsid w:val="00AD3CB8"/>
    <w:rsid w:val="00AD57E3"/>
    <w:rsid w:val="00AD5EF9"/>
    <w:rsid w:val="00AD6FE9"/>
    <w:rsid w:val="00AD762C"/>
    <w:rsid w:val="00AD78FF"/>
    <w:rsid w:val="00AE0D2D"/>
    <w:rsid w:val="00AE1F2E"/>
    <w:rsid w:val="00AE301B"/>
    <w:rsid w:val="00AE3124"/>
    <w:rsid w:val="00AE520C"/>
    <w:rsid w:val="00AE5B0B"/>
    <w:rsid w:val="00AE6FDA"/>
    <w:rsid w:val="00AF0DE8"/>
    <w:rsid w:val="00AF1081"/>
    <w:rsid w:val="00AF3815"/>
    <w:rsid w:val="00AF3C1C"/>
    <w:rsid w:val="00AF7B3A"/>
    <w:rsid w:val="00B004EE"/>
    <w:rsid w:val="00B01570"/>
    <w:rsid w:val="00B015FB"/>
    <w:rsid w:val="00B01FE7"/>
    <w:rsid w:val="00B03292"/>
    <w:rsid w:val="00B038A9"/>
    <w:rsid w:val="00B0689F"/>
    <w:rsid w:val="00B07081"/>
    <w:rsid w:val="00B07AA4"/>
    <w:rsid w:val="00B117DC"/>
    <w:rsid w:val="00B11929"/>
    <w:rsid w:val="00B134BC"/>
    <w:rsid w:val="00B1434F"/>
    <w:rsid w:val="00B14779"/>
    <w:rsid w:val="00B14ACC"/>
    <w:rsid w:val="00B15633"/>
    <w:rsid w:val="00B15B1A"/>
    <w:rsid w:val="00B20466"/>
    <w:rsid w:val="00B2239A"/>
    <w:rsid w:val="00B22789"/>
    <w:rsid w:val="00B23D0D"/>
    <w:rsid w:val="00B2534B"/>
    <w:rsid w:val="00B25E59"/>
    <w:rsid w:val="00B270E2"/>
    <w:rsid w:val="00B27B44"/>
    <w:rsid w:val="00B27FFA"/>
    <w:rsid w:val="00B30848"/>
    <w:rsid w:val="00B31C23"/>
    <w:rsid w:val="00B334E5"/>
    <w:rsid w:val="00B34BF6"/>
    <w:rsid w:val="00B350E7"/>
    <w:rsid w:val="00B35307"/>
    <w:rsid w:val="00B358BA"/>
    <w:rsid w:val="00B36316"/>
    <w:rsid w:val="00B36816"/>
    <w:rsid w:val="00B41957"/>
    <w:rsid w:val="00B41DDF"/>
    <w:rsid w:val="00B424FD"/>
    <w:rsid w:val="00B43937"/>
    <w:rsid w:val="00B43DAB"/>
    <w:rsid w:val="00B44D12"/>
    <w:rsid w:val="00B44E72"/>
    <w:rsid w:val="00B477E3"/>
    <w:rsid w:val="00B50018"/>
    <w:rsid w:val="00B50EC0"/>
    <w:rsid w:val="00B51F96"/>
    <w:rsid w:val="00B5215B"/>
    <w:rsid w:val="00B52383"/>
    <w:rsid w:val="00B5540B"/>
    <w:rsid w:val="00B55F02"/>
    <w:rsid w:val="00B56E0D"/>
    <w:rsid w:val="00B5708C"/>
    <w:rsid w:val="00B571A2"/>
    <w:rsid w:val="00B60320"/>
    <w:rsid w:val="00B6084C"/>
    <w:rsid w:val="00B61392"/>
    <w:rsid w:val="00B63FB0"/>
    <w:rsid w:val="00B643CC"/>
    <w:rsid w:val="00B6476C"/>
    <w:rsid w:val="00B6574A"/>
    <w:rsid w:val="00B66EF2"/>
    <w:rsid w:val="00B67600"/>
    <w:rsid w:val="00B6787B"/>
    <w:rsid w:val="00B713FE"/>
    <w:rsid w:val="00B7158C"/>
    <w:rsid w:val="00B72A08"/>
    <w:rsid w:val="00B74194"/>
    <w:rsid w:val="00B7558B"/>
    <w:rsid w:val="00B75649"/>
    <w:rsid w:val="00B76663"/>
    <w:rsid w:val="00B7749F"/>
    <w:rsid w:val="00B775D2"/>
    <w:rsid w:val="00B80186"/>
    <w:rsid w:val="00B81DE0"/>
    <w:rsid w:val="00B822E8"/>
    <w:rsid w:val="00B82D51"/>
    <w:rsid w:val="00B851F5"/>
    <w:rsid w:val="00B8573D"/>
    <w:rsid w:val="00B85841"/>
    <w:rsid w:val="00B86466"/>
    <w:rsid w:val="00B94B3A"/>
    <w:rsid w:val="00B9581A"/>
    <w:rsid w:val="00B9599A"/>
    <w:rsid w:val="00B95AA2"/>
    <w:rsid w:val="00B97DDB"/>
    <w:rsid w:val="00BA02F5"/>
    <w:rsid w:val="00BA3418"/>
    <w:rsid w:val="00BA34DC"/>
    <w:rsid w:val="00BA3DFA"/>
    <w:rsid w:val="00BA40C6"/>
    <w:rsid w:val="00BA4F48"/>
    <w:rsid w:val="00BA53EF"/>
    <w:rsid w:val="00BA722E"/>
    <w:rsid w:val="00BA7EC0"/>
    <w:rsid w:val="00BB0967"/>
    <w:rsid w:val="00BB0DB3"/>
    <w:rsid w:val="00BB1E1B"/>
    <w:rsid w:val="00BB27DB"/>
    <w:rsid w:val="00BB49C9"/>
    <w:rsid w:val="00BB5E42"/>
    <w:rsid w:val="00BB7341"/>
    <w:rsid w:val="00BC1032"/>
    <w:rsid w:val="00BC21EA"/>
    <w:rsid w:val="00BC30CA"/>
    <w:rsid w:val="00BC324C"/>
    <w:rsid w:val="00BC3973"/>
    <w:rsid w:val="00BC3D21"/>
    <w:rsid w:val="00BC6B5B"/>
    <w:rsid w:val="00BD092D"/>
    <w:rsid w:val="00BD237A"/>
    <w:rsid w:val="00BD366C"/>
    <w:rsid w:val="00BD383E"/>
    <w:rsid w:val="00BD5DD4"/>
    <w:rsid w:val="00BD5F95"/>
    <w:rsid w:val="00BE05E0"/>
    <w:rsid w:val="00BE0F5B"/>
    <w:rsid w:val="00BE4C94"/>
    <w:rsid w:val="00BE4F95"/>
    <w:rsid w:val="00BE57C4"/>
    <w:rsid w:val="00BE7430"/>
    <w:rsid w:val="00BF0AAE"/>
    <w:rsid w:val="00BF2712"/>
    <w:rsid w:val="00BF28C2"/>
    <w:rsid w:val="00BF2A8E"/>
    <w:rsid w:val="00BF2FBF"/>
    <w:rsid w:val="00BF3880"/>
    <w:rsid w:val="00BF4529"/>
    <w:rsid w:val="00BF7992"/>
    <w:rsid w:val="00C01055"/>
    <w:rsid w:val="00C01675"/>
    <w:rsid w:val="00C028A1"/>
    <w:rsid w:val="00C03E09"/>
    <w:rsid w:val="00C043C0"/>
    <w:rsid w:val="00C04E0A"/>
    <w:rsid w:val="00C05E45"/>
    <w:rsid w:val="00C0611E"/>
    <w:rsid w:val="00C06847"/>
    <w:rsid w:val="00C10B25"/>
    <w:rsid w:val="00C123B0"/>
    <w:rsid w:val="00C12D19"/>
    <w:rsid w:val="00C131F4"/>
    <w:rsid w:val="00C142FA"/>
    <w:rsid w:val="00C20899"/>
    <w:rsid w:val="00C2447A"/>
    <w:rsid w:val="00C24F27"/>
    <w:rsid w:val="00C24F78"/>
    <w:rsid w:val="00C251B8"/>
    <w:rsid w:val="00C262C6"/>
    <w:rsid w:val="00C272C0"/>
    <w:rsid w:val="00C27742"/>
    <w:rsid w:val="00C27AB6"/>
    <w:rsid w:val="00C30456"/>
    <w:rsid w:val="00C307C1"/>
    <w:rsid w:val="00C3213B"/>
    <w:rsid w:val="00C3355D"/>
    <w:rsid w:val="00C34437"/>
    <w:rsid w:val="00C34545"/>
    <w:rsid w:val="00C351AC"/>
    <w:rsid w:val="00C355C6"/>
    <w:rsid w:val="00C37D97"/>
    <w:rsid w:val="00C42F97"/>
    <w:rsid w:val="00C43E2B"/>
    <w:rsid w:val="00C44AD6"/>
    <w:rsid w:val="00C44D6A"/>
    <w:rsid w:val="00C457BE"/>
    <w:rsid w:val="00C471C7"/>
    <w:rsid w:val="00C5057B"/>
    <w:rsid w:val="00C51AE5"/>
    <w:rsid w:val="00C53488"/>
    <w:rsid w:val="00C53E5D"/>
    <w:rsid w:val="00C55C5B"/>
    <w:rsid w:val="00C57984"/>
    <w:rsid w:val="00C60BDC"/>
    <w:rsid w:val="00C61CCE"/>
    <w:rsid w:val="00C634CD"/>
    <w:rsid w:val="00C63569"/>
    <w:rsid w:val="00C63EBB"/>
    <w:rsid w:val="00C7054F"/>
    <w:rsid w:val="00C70C95"/>
    <w:rsid w:val="00C70F97"/>
    <w:rsid w:val="00C71C00"/>
    <w:rsid w:val="00C71E24"/>
    <w:rsid w:val="00C72B51"/>
    <w:rsid w:val="00C72BC7"/>
    <w:rsid w:val="00C72DA2"/>
    <w:rsid w:val="00C731BF"/>
    <w:rsid w:val="00C7326B"/>
    <w:rsid w:val="00C74700"/>
    <w:rsid w:val="00C771EB"/>
    <w:rsid w:val="00C777EB"/>
    <w:rsid w:val="00C82405"/>
    <w:rsid w:val="00C83BF8"/>
    <w:rsid w:val="00C85C03"/>
    <w:rsid w:val="00C87B7C"/>
    <w:rsid w:val="00C90796"/>
    <w:rsid w:val="00C919E0"/>
    <w:rsid w:val="00C9244D"/>
    <w:rsid w:val="00C925DD"/>
    <w:rsid w:val="00C92BD2"/>
    <w:rsid w:val="00C92BDB"/>
    <w:rsid w:val="00C92F8A"/>
    <w:rsid w:val="00C9327D"/>
    <w:rsid w:val="00C946A5"/>
    <w:rsid w:val="00C9486F"/>
    <w:rsid w:val="00C94A73"/>
    <w:rsid w:val="00C94F7E"/>
    <w:rsid w:val="00C95991"/>
    <w:rsid w:val="00C96EB7"/>
    <w:rsid w:val="00CA0122"/>
    <w:rsid w:val="00CA03BC"/>
    <w:rsid w:val="00CA0D3C"/>
    <w:rsid w:val="00CA15DC"/>
    <w:rsid w:val="00CA38FC"/>
    <w:rsid w:val="00CA3BCB"/>
    <w:rsid w:val="00CA3D22"/>
    <w:rsid w:val="00CA420A"/>
    <w:rsid w:val="00CA499F"/>
    <w:rsid w:val="00CA4A52"/>
    <w:rsid w:val="00CA55AE"/>
    <w:rsid w:val="00CA5D1C"/>
    <w:rsid w:val="00CA6853"/>
    <w:rsid w:val="00CB156E"/>
    <w:rsid w:val="00CB1D17"/>
    <w:rsid w:val="00CB4B22"/>
    <w:rsid w:val="00CB4C52"/>
    <w:rsid w:val="00CB53F5"/>
    <w:rsid w:val="00CB59E1"/>
    <w:rsid w:val="00CB62F2"/>
    <w:rsid w:val="00CB6B12"/>
    <w:rsid w:val="00CB6EB7"/>
    <w:rsid w:val="00CB6F92"/>
    <w:rsid w:val="00CC13B1"/>
    <w:rsid w:val="00CC1FE6"/>
    <w:rsid w:val="00CC2414"/>
    <w:rsid w:val="00CC2502"/>
    <w:rsid w:val="00CC3A26"/>
    <w:rsid w:val="00CC5E86"/>
    <w:rsid w:val="00CC7220"/>
    <w:rsid w:val="00CD1A1D"/>
    <w:rsid w:val="00CD3397"/>
    <w:rsid w:val="00CD3592"/>
    <w:rsid w:val="00CD3740"/>
    <w:rsid w:val="00CD5ACC"/>
    <w:rsid w:val="00CD6A54"/>
    <w:rsid w:val="00CD756F"/>
    <w:rsid w:val="00CE0776"/>
    <w:rsid w:val="00CE18A6"/>
    <w:rsid w:val="00CE2ED8"/>
    <w:rsid w:val="00CE4DBB"/>
    <w:rsid w:val="00CE50FF"/>
    <w:rsid w:val="00CE6300"/>
    <w:rsid w:val="00CE689C"/>
    <w:rsid w:val="00CF17E8"/>
    <w:rsid w:val="00CF3354"/>
    <w:rsid w:val="00CF50F8"/>
    <w:rsid w:val="00CF590D"/>
    <w:rsid w:val="00CF61F4"/>
    <w:rsid w:val="00CF6296"/>
    <w:rsid w:val="00CF66B6"/>
    <w:rsid w:val="00CF7C98"/>
    <w:rsid w:val="00D04C22"/>
    <w:rsid w:val="00D117FB"/>
    <w:rsid w:val="00D122CD"/>
    <w:rsid w:val="00D12678"/>
    <w:rsid w:val="00D12B01"/>
    <w:rsid w:val="00D12DAB"/>
    <w:rsid w:val="00D14521"/>
    <w:rsid w:val="00D156B2"/>
    <w:rsid w:val="00D15EC1"/>
    <w:rsid w:val="00D21A38"/>
    <w:rsid w:val="00D220AF"/>
    <w:rsid w:val="00D223F8"/>
    <w:rsid w:val="00D2502B"/>
    <w:rsid w:val="00D2622E"/>
    <w:rsid w:val="00D26700"/>
    <w:rsid w:val="00D30B2D"/>
    <w:rsid w:val="00D313E2"/>
    <w:rsid w:val="00D329A9"/>
    <w:rsid w:val="00D330AC"/>
    <w:rsid w:val="00D36BBA"/>
    <w:rsid w:val="00D40BB5"/>
    <w:rsid w:val="00D40BFC"/>
    <w:rsid w:val="00D41289"/>
    <w:rsid w:val="00D42CB3"/>
    <w:rsid w:val="00D44750"/>
    <w:rsid w:val="00D44855"/>
    <w:rsid w:val="00D45D98"/>
    <w:rsid w:val="00D46079"/>
    <w:rsid w:val="00D502C3"/>
    <w:rsid w:val="00D504ED"/>
    <w:rsid w:val="00D51986"/>
    <w:rsid w:val="00D52875"/>
    <w:rsid w:val="00D534C2"/>
    <w:rsid w:val="00D55E84"/>
    <w:rsid w:val="00D56CE5"/>
    <w:rsid w:val="00D6007C"/>
    <w:rsid w:val="00D60D41"/>
    <w:rsid w:val="00D61978"/>
    <w:rsid w:val="00D62FCB"/>
    <w:rsid w:val="00D63119"/>
    <w:rsid w:val="00D6637C"/>
    <w:rsid w:val="00D66401"/>
    <w:rsid w:val="00D70175"/>
    <w:rsid w:val="00D70E81"/>
    <w:rsid w:val="00D7236C"/>
    <w:rsid w:val="00D723B4"/>
    <w:rsid w:val="00D72C5E"/>
    <w:rsid w:val="00D72EBB"/>
    <w:rsid w:val="00D7495E"/>
    <w:rsid w:val="00D759CF"/>
    <w:rsid w:val="00D75A6D"/>
    <w:rsid w:val="00D76EAC"/>
    <w:rsid w:val="00D7749C"/>
    <w:rsid w:val="00D77788"/>
    <w:rsid w:val="00D82DC8"/>
    <w:rsid w:val="00D8304A"/>
    <w:rsid w:val="00D8431B"/>
    <w:rsid w:val="00D84505"/>
    <w:rsid w:val="00D90C26"/>
    <w:rsid w:val="00D90FC9"/>
    <w:rsid w:val="00D92531"/>
    <w:rsid w:val="00D93EC5"/>
    <w:rsid w:val="00D942E3"/>
    <w:rsid w:val="00D944C4"/>
    <w:rsid w:val="00D950BF"/>
    <w:rsid w:val="00DA1003"/>
    <w:rsid w:val="00DA1251"/>
    <w:rsid w:val="00DA142D"/>
    <w:rsid w:val="00DA1D34"/>
    <w:rsid w:val="00DA2575"/>
    <w:rsid w:val="00DA3C8F"/>
    <w:rsid w:val="00DA3ED4"/>
    <w:rsid w:val="00DA5134"/>
    <w:rsid w:val="00DA529C"/>
    <w:rsid w:val="00DA5F9A"/>
    <w:rsid w:val="00DA6A69"/>
    <w:rsid w:val="00DA7162"/>
    <w:rsid w:val="00DA792A"/>
    <w:rsid w:val="00DB0021"/>
    <w:rsid w:val="00DB0106"/>
    <w:rsid w:val="00DB369D"/>
    <w:rsid w:val="00DB5099"/>
    <w:rsid w:val="00DB5ED3"/>
    <w:rsid w:val="00DB6ABC"/>
    <w:rsid w:val="00DB7B4F"/>
    <w:rsid w:val="00DB7F09"/>
    <w:rsid w:val="00DC00E2"/>
    <w:rsid w:val="00DC0690"/>
    <w:rsid w:val="00DC08BC"/>
    <w:rsid w:val="00DC1A07"/>
    <w:rsid w:val="00DC2DAD"/>
    <w:rsid w:val="00DC30BF"/>
    <w:rsid w:val="00DC461B"/>
    <w:rsid w:val="00DC4A16"/>
    <w:rsid w:val="00DC4B5F"/>
    <w:rsid w:val="00DC57E4"/>
    <w:rsid w:val="00DC6488"/>
    <w:rsid w:val="00DC772F"/>
    <w:rsid w:val="00DC7B04"/>
    <w:rsid w:val="00DC7E4A"/>
    <w:rsid w:val="00DD0243"/>
    <w:rsid w:val="00DD0417"/>
    <w:rsid w:val="00DD0933"/>
    <w:rsid w:val="00DD0A75"/>
    <w:rsid w:val="00DD0E56"/>
    <w:rsid w:val="00DD116E"/>
    <w:rsid w:val="00DD12ED"/>
    <w:rsid w:val="00DD1DB2"/>
    <w:rsid w:val="00DD21CB"/>
    <w:rsid w:val="00DD24D5"/>
    <w:rsid w:val="00DD257A"/>
    <w:rsid w:val="00DD26B5"/>
    <w:rsid w:val="00DD56CA"/>
    <w:rsid w:val="00DD6DD6"/>
    <w:rsid w:val="00DE37FD"/>
    <w:rsid w:val="00DE3B29"/>
    <w:rsid w:val="00DE477F"/>
    <w:rsid w:val="00DE4CF6"/>
    <w:rsid w:val="00DE7471"/>
    <w:rsid w:val="00DF072B"/>
    <w:rsid w:val="00DF0B81"/>
    <w:rsid w:val="00DF173D"/>
    <w:rsid w:val="00DF21CE"/>
    <w:rsid w:val="00DF78BC"/>
    <w:rsid w:val="00E01380"/>
    <w:rsid w:val="00E01B2E"/>
    <w:rsid w:val="00E01D13"/>
    <w:rsid w:val="00E02916"/>
    <w:rsid w:val="00E067F3"/>
    <w:rsid w:val="00E07218"/>
    <w:rsid w:val="00E10B41"/>
    <w:rsid w:val="00E11261"/>
    <w:rsid w:val="00E1134C"/>
    <w:rsid w:val="00E128D1"/>
    <w:rsid w:val="00E1317D"/>
    <w:rsid w:val="00E13BF5"/>
    <w:rsid w:val="00E13C4A"/>
    <w:rsid w:val="00E1526B"/>
    <w:rsid w:val="00E156B9"/>
    <w:rsid w:val="00E16973"/>
    <w:rsid w:val="00E20B22"/>
    <w:rsid w:val="00E21D28"/>
    <w:rsid w:val="00E248CD"/>
    <w:rsid w:val="00E26FFC"/>
    <w:rsid w:val="00E31D3D"/>
    <w:rsid w:val="00E3527E"/>
    <w:rsid w:val="00E35F9C"/>
    <w:rsid w:val="00E3761C"/>
    <w:rsid w:val="00E37E67"/>
    <w:rsid w:val="00E40A2F"/>
    <w:rsid w:val="00E422F3"/>
    <w:rsid w:val="00E4252B"/>
    <w:rsid w:val="00E44296"/>
    <w:rsid w:val="00E44F83"/>
    <w:rsid w:val="00E45C77"/>
    <w:rsid w:val="00E45DE1"/>
    <w:rsid w:val="00E4718D"/>
    <w:rsid w:val="00E475FC"/>
    <w:rsid w:val="00E505D6"/>
    <w:rsid w:val="00E51400"/>
    <w:rsid w:val="00E51D99"/>
    <w:rsid w:val="00E53459"/>
    <w:rsid w:val="00E54EEA"/>
    <w:rsid w:val="00E552F9"/>
    <w:rsid w:val="00E557DD"/>
    <w:rsid w:val="00E56487"/>
    <w:rsid w:val="00E57164"/>
    <w:rsid w:val="00E572A3"/>
    <w:rsid w:val="00E57926"/>
    <w:rsid w:val="00E57BDC"/>
    <w:rsid w:val="00E62CCF"/>
    <w:rsid w:val="00E62CD6"/>
    <w:rsid w:val="00E62E5A"/>
    <w:rsid w:val="00E671D7"/>
    <w:rsid w:val="00E70205"/>
    <w:rsid w:val="00E7138C"/>
    <w:rsid w:val="00E71581"/>
    <w:rsid w:val="00E73375"/>
    <w:rsid w:val="00E73B04"/>
    <w:rsid w:val="00E744C6"/>
    <w:rsid w:val="00E7605F"/>
    <w:rsid w:val="00E770F4"/>
    <w:rsid w:val="00E77BA8"/>
    <w:rsid w:val="00E808F3"/>
    <w:rsid w:val="00E80EFF"/>
    <w:rsid w:val="00E8119E"/>
    <w:rsid w:val="00E83253"/>
    <w:rsid w:val="00E8427E"/>
    <w:rsid w:val="00E84315"/>
    <w:rsid w:val="00E845B4"/>
    <w:rsid w:val="00E845FF"/>
    <w:rsid w:val="00E84AD2"/>
    <w:rsid w:val="00E8584D"/>
    <w:rsid w:val="00E86871"/>
    <w:rsid w:val="00E86A7C"/>
    <w:rsid w:val="00E870F3"/>
    <w:rsid w:val="00E877AA"/>
    <w:rsid w:val="00E902A5"/>
    <w:rsid w:val="00E955E8"/>
    <w:rsid w:val="00EA2F92"/>
    <w:rsid w:val="00EA46B9"/>
    <w:rsid w:val="00EA60D3"/>
    <w:rsid w:val="00EA7275"/>
    <w:rsid w:val="00EB2118"/>
    <w:rsid w:val="00EB2140"/>
    <w:rsid w:val="00EB2639"/>
    <w:rsid w:val="00EB40B2"/>
    <w:rsid w:val="00EB4295"/>
    <w:rsid w:val="00EB4334"/>
    <w:rsid w:val="00EB4AF2"/>
    <w:rsid w:val="00EB6C40"/>
    <w:rsid w:val="00EC08A7"/>
    <w:rsid w:val="00EC1B38"/>
    <w:rsid w:val="00EC1DDD"/>
    <w:rsid w:val="00EC1E00"/>
    <w:rsid w:val="00EC2728"/>
    <w:rsid w:val="00EC3028"/>
    <w:rsid w:val="00EC39DF"/>
    <w:rsid w:val="00EC3BC8"/>
    <w:rsid w:val="00EC5251"/>
    <w:rsid w:val="00EC5AE2"/>
    <w:rsid w:val="00EC5EAB"/>
    <w:rsid w:val="00EC6F67"/>
    <w:rsid w:val="00EC718A"/>
    <w:rsid w:val="00EC7889"/>
    <w:rsid w:val="00EC79F1"/>
    <w:rsid w:val="00ED0744"/>
    <w:rsid w:val="00ED13B0"/>
    <w:rsid w:val="00ED60C8"/>
    <w:rsid w:val="00ED6649"/>
    <w:rsid w:val="00ED7310"/>
    <w:rsid w:val="00ED7623"/>
    <w:rsid w:val="00ED7788"/>
    <w:rsid w:val="00ED7BE0"/>
    <w:rsid w:val="00ED7CE3"/>
    <w:rsid w:val="00EE0FE5"/>
    <w:rsid w:val="00EE1763"/>
    <w:rsid w:val="00EE1E16"/>
    <w:rsid w:val="00EE3680"/>
    <w:rsid w:val="00EE3F16"/>
    <w:rsid w:val="00EE3F7F"/>
    <w:rsid w:val="00EE5C79"/>
    <w:rsid w:val="00EE64CC"/>
    <w:rsid w:val="00EE71BD"/>
    <w:rsid w:val="00EE755D"/>
    <w:rsid w:val="00EE762F"/>
    <w:rsid w:val="00EE7AA3"/>
    <w:rsid w:val="00EF0E7B"/>
    <w:rsid w:val="00EF1AB1"/>
    <w:rsid w:val="00EF2E0F"/>
    <w:rsid w:val="00EF3F5D"/>
    <w:rsid w:val="00EF41E6"/>
    <w:rsid w:val="00EF5DAA"/>
    <w:rsid w:val="00EF6353"/>
    <w:rsid w:val="00EF7C25"/>
    <w:rsid w:val="00EF7DF0"/>
    <w:rsid w:val="00EF7E3C"/>
    <w:rsid w:val="00F01522"/>
    <w:rsid w:val="00F016C9"/>
    <w:rsid w:val="00F02F45"/>
    <w:rsid w:val="00F040E0"/>
    <w:rsid w:val="00F043DD"/>
    <w:rsid w:val="00F05AC7"/>
    <w:rsid w:val="00F05AD6"/>
    <w:rsid w:val="00F062FF"/>
    <w:rsid w:val="00F078FF"/>
    <w:rsid w:val="00F10320"/>
    <w:rsid w:val="00F109D8"/>
    <w:rsid w:val="00F10D14"/>
    <w:rsid w:val="00F11E88"/>
    <w:rsid w:val="00F121E5"/>
    <w:rsid w:val="00F13189"/>
    <w:rsid w:val="00F134A8"/>
    <w:rsid w:val="00F14D57"/>
    <w:rsid w:val="00F15548"/>
    <w:rsid w:val="00F20046"/>
    <w:rsid w:val="00F217AC"/>
    <w:rsid w:val="00F23D6C"/>
    <w:rsid w:val="00F247B7"/>
    <w:rsid w:val="00F24999"/>
    <w:rsid w:val="00F31A2E"/>
    <w:rsid w:val="00F334F2"/>
    <w:rsid w:val="00F35754"/>
    <w:rsid w:val="00F35DE2"/>
    <w:rsid w:val="00F37B4B"/>
    <w:rsid w:val="00F4088F"/>
    <w:rsid w:val="00F420B7"/>
    <w:rsid w:val="00F43721"/>
    <w:rsid w:val="00F4450A"/>
    <w:rsid w:val="00F453EB"/>
    <w:rsid w:val="00F4571D"/>
    <w:rsid w:val="00F507BA"/>
    <w:rsid w:val="00F51A20"/>
    <w:rsid w:val="00F51F7A"/>
    <w:rsid w:val="00F53569"/>
    <w:rsid w:val="00F5464B"/>
    <w:rsid w:val="00F57220"/>
    <w:rsid w:val="00F57392"/>
    <w:rsid w:val="00F576AF"/>
    <w:rsid w:val="00F57715"/>
    <w:rsid w:val="00F60A84"/>
    <w:rsid w:val="00F6242B"/>
    <w:rsid w:val="00F63A24"/>
    <w:rsid w:val="00F66DB4"/>
    <w:rsid w:val="00F66EB0"/>
    <w:rsid w:val="00F70C21"/>
    <w:rsid w:val="00F71124"/>
    <w:rsid w:val="00F7174D"/>
    <w:rsid w:val="00F742FD"/>
    <w:rsid w:val="00F7430F"/>
    <w:rsid w:val="00F75F36"/>
    <w:rsid w:val="00F77025"/>
    <w:rsid w:val="00F77F7D"/>
    <w:rsid w:val="00F81539"/>
    <w:rsid w:val="00F8156E"/>
    <w:rsid w:val="00F8343E"/>
    <w:rsid w:val="00F8475E"/>
    <w:rsid w:val="00F84F4D"/>
    <w:rsid w:val="00F86917"/>
    <w:rsid w:val="00F871CF"/>
    <w:rsid w:val="00F9050D"/>
    <w:rsid w:val="00F90710"/>
    <w:rsid w:val="00F9085D"/>
    <w:rsid w:val="00F90B15"/>
    <w:rsid w:val="00F91C39"/>
    <w:rsid w:val="00F91DC8"/>
    <w:rsid w:val="00F9262A"/>
    <w:rsid w:val="00F928C6"/>
    <w:rsid w:val="00F95061"/>
    <w:rsid w:val="00F96F6F"/>
    <w:rsid w:val="00F97AF4"/>
    <w:rsid w:val="00FA0399"/>
    <w:rsid w:val="00FA15E7"/>
    <w:rsid w:val="00FA33AD"/>
    <w:rsid w:val="00FA34EB"/>
    <w:rsid w:val="00FA49D9"/>
    <w:rsid w:val="00FA554F"/>
    <w:rsid w:val="00FA678B"/>
    <w:rsid w:val="00FA6E72"/>
    <w:rsid w:val="00FA7879"/>
    <w:rsid w:val="00FB0F28"/>
    <w:rsid w:val="00FB1CE4"/>
    <w:rsid w:val="00FB3DDE"/>
    <w:rsid w:val="00FB43E1"/>
    <w:rsid w:val="00FB46E3"/>
    <w:rsid w:val="00FB5141"/>
    <w:rsid w:val="00FB5A78"/>
    <w:rsid w:val="00FB7CB0"/>
    <w:rsid w:val="00FC0E70"/>
    <w:rsid w:val="00FC399F"/>
    <w:rsid w:val="00FC3ADE"/>
    <w:rsid w:val="00FC459E"/>
    <w:rsid w:val="00FC4610"/>
    <w:rsid w:val="00FC7B89"/>
    <w:rsid w:val="00FD32DD"/>
    <w:rsid w:val="00FD4164"/>
    <w:rsid w:val="00FD5708"/>
    <w:rsid w:val="00FD60EF"/>
    <w:rsid w:val="00FD6464"/>
    <w:rsid w:val="00FE0DA5"/>
    <w:rsid w:val="00FE213C"/>
    <w:rsid w:val="00FE29A2"/>
    <w:rsid w:val="00FE6491"/>
    <w:rsid w:val="00FE7489"/>
    <w:rsid w:val="00FF4AD9"/>
    <w:rsid w:val="01575E41"/>
    <w:rsid w:val="0161347F"/>
    <w:rsid w:val="01963D59"/>
    <w:rsid w:val="02864C28"/>
    <w:rsid w:val="02B736D3"/>
    <w:rsid w:val="02BA1939"/>
    <w:rsid w:val="02BF65FA"/>
    <w:rsid w:val="04520E12"/>
    <w:rsid w:val="04D806F7"/>
    <w:rsid w:val="05892CB4"/>
    <w:rsid w:val="05DE373B"/>
    <w:rsid w:val="05F957A5"/>
    <w:rsid w:val="067A00D6"/>
    <w:rsid w:val="06940BC2"/>
    <w:rsid w:val="074B680A"/>
    <w:rsid w:val="076D4641"/>
    <w:rsid w:val="07703E1B"/>
    <w:rsid w:val="078854C7"/>
    <w:rsid w:val="07AC360B"/>
    <w:rsid w:val="07BE62FC"/>
    <w:rsid w:val="081F6E8F"/>
    <w:rsid w:val="08C07C7E"/>
    <w:rsid w:val="09530FC2"/>
    <w:rsid w:val="09F01A56"/>
    <w:rsid w:val="0A040B83"/>
    <w:rsid w:val="0A223CB2"/>
    <w:rsid w:val="0A653C3A"/>
    <w:rsid w:val="0B5F16C7"/>
    <w:rsid w:val="0BAB74C2"/>
    <w:rsid w:val="0BB53F66"/>
    <w:rsid w:val="0BE80EAE"/>
    <w:rsid w:val="0CC7124B"/>
    <w:rsid w:val="0CFA68CC"/>
    <w:rsid w:val="0DEE7F04"/>
    <w:rsid w:val="0EB7479F"/>
    <w:rsid w:val="0ED21109"/>
    <w:rsid w:val="0F3E3139"/>
    <w:rsid w:val="0F97223A"/>
    <w:rsid w:val="110F6B84"/>
    <w:rsid w:val="11D552E6"/>
    <w:rsid w:val="11F25974"/>
    <w:rsid w:val="12AC2815"/>
    <w:rsid w:val="138A5072"/>
    <w:rsid w:val="138D075F"/>
    <w:rsid w:val="13B334C0"/>
    <w:rsid w:val="142B121D"/>
    <w:rsid w:val="1468486D"/>
    <w:rsid w:val="147B405D"/>
    <w:rsid w:val="148D1771"/>
    <w:rsid w:val="14E8556E"/>
    <w:rsid w:val="156D6CE1"/>
    <w:rsid w:val="1594593A"/>
    <w:rsid w:val="15992E37"/>
    <w:rsid w:val="159A3400"/>
    <w:rsid w:val="15FC797B"/>
    <w:rsid w:val="16247917"/>
    <w:rsid w:val="162A2F54"/>
    <w:rsid w:val="17874649"/>
    <w:rsid w:val="17DF4C72"/>
    <w:rsid w:val="187367E1"/>
    <w:rsid w:val="18917104"/>
    <w:rsid w:val="194F65B1"/>
    <w:rsid w:val="1A76751B"/>
    <w:rsid w:val="1B2C0F4B"/>
    <w:rsid w:val="1B890A25"/>
    <w:rsid w:val="1C106499"/>
    <w:rsid w:val="1CDE2B9C"/>
    <w:rsid w:val="1D257683"/>
    <w:rsid w:val="1D7E3226"/>
    <w:rsid w:val="1D8D0362"/>
    <w:rsid w:val="1DFE2B6C"/>
    <w:rsid w:val="1E0F6B68"/>
    <w:rsid w:val="1F4C62BD"/>
    <w:rsid w:val="1F723F0B"/>
    <w:rsid w:val="20352400"/>
    <w:rsid w:val="20A01A13"/>
    <w:rsid w:val="20C83C93"/>
    <w:rsid w:val="20F3128A"/>
    <w:rsid w:val="21171C4D"/>
    <w:rsid w:val="212A0C45"/>
    <w:rsid w:val="21D5062F"/>
    <w:rsid w:val="21DE2FA4"/>
    <w:rsid w:val="233B7E38"/>
    <w:rsid w:val="23462029"/>
    <w:rsid w:val="234C54A8"/>
    <w:rsid w:val="23EC2546"/>
    <w:rsid w:val="24D37F60"/>
    <w:rsid w:val="257867E8"/>
    <w:rsid w:val="25AE277B"/>
    <w:rsid w:val="264D3A64"/>
    <w:rsid w:val="26A95BB5"/>
    <w:rsid w:val="26FE2007"/>
    <w:rsid w:val="28253190"/>
    <w:rsid w:val="28867572"/>
    <w:rsid w:val="28CE1B2B"/>
    <w:rsid w:val="28F654B7"/>
    <w:rsid w:val="296C6C73"/>
    <w:rsid w:val="2A1F20D9"/>
    <w:rsid w:val="2B90130D"/>
    <w:rsid w:val="2C246EF6"/>
    <w:rsid w:val="2C3E356B"/>
    <w:rsid w:val="2C433BE5"/>
    <w:rsid w:val="2C49373F"/>
    <w:rsid w:val="2D8C2617"/>
    <w:rsid w:val="2DA3328B"/>
    <w:rsid w:val="2E030B03"/>
    <w:rsid w:val="2E3834E8"/>
    <w:rsid w:val="2E3E1618"/>
    <w:rsid w:val="2ED90336"/>
    <w:rsid w:val="2FD40DD8"/>
    <w:rsid w:val="2FE62DE6"/>
    <w:rsid w:val="30193437"/>
    <w:rsid w:val="30D714A3"/>
    <w:rsid w:val="312E11F4"/>
    <w:rsid w:val="314E2FBD"/>
    <w:rsid w:val="322F02C9"/>
    <w:rsid w:val="32E911D7"/>
    <w:rsid w:val="35BC1DCC"/>
    <w:rsid w:val="36B01B05"/>
    <w:rsid w:val="37D11A4C"/>
    <w:rsid w:val="3838675D"/>
    <w:rsid w:val="388E5BAB"/>
    <w:rsid w:val="39795174"/>
    <w:rsid w:val="3A2E692D"/>
    <w:rsid w:val="3A896FF1"/>
    <w:rsid w:val="3AA17954"/>
    <w:rsid w:val="3AD9078F"/>
    <w:rsid w:val="3B110673"/>
    <w:rsid w:val="3EFD4DA8"/>
    <w:rsid w:val="3FD13A88"/>
    <w:rsid w:val="40680BAD"/>
    <w:rsid w:val="41514473"/>
    <w:rsid w:val="41704825"/>
    <w:rsid w:val="41AD77E2"/>
    <w:rsid w:val="41CF6ACD"/>
    <w:rsid w:val="41F8537E"/>
    <w:rsid w:val="4266430F"/>
    <w:rsid w:val="42F74511"/>
    <w:rsid w:val="430929CB"/>
    <w:rsid w:val="43202A66"/>
    <w:rsid w:val="437C1ED9"/>
    <w:rsid w:val="43AD2EF7"/>
    <w:rsid w:val="45496E86"/>
    <w:rsid w:val="457719F3"/>
    <w:rsid w:val="45B51FF5"/>
    <w:rsid w:val="463135FD"/>
    <w:rsid w:val="46403726"/>
    <w:rsid w:val="466B1458"/>
    <w:rsid w:val="466C0F65"/>
    <w:rsid w:val="469351EA"/>
    <w:rsid w:val="470031AB"/>
    <w:rsid w:val="4718552F"/>
    <w:rsid w:val="47E114B4"/>
    <w:rsid w:val="47FC5AFD"/>
    <w:rsid w:val="484B45FE"/>
    <w:rsid w:val="48DA3EAF"/>
    <w:rsid w:val="496D0D13"/>
    <w:rsid w:val="4A2350CF"/>
    <w:rsid w:val="4B6E10A5"/>
    <w:rsid w:val="4BBB71BA"/>
    <w:rsid w:val="4BC361A4"/>
    <w:rsid w:val="4BC67E8C"/>
    <w:rsid w:val="4CCE26BD"/>
    <w:rsid w:val="4CCE5C4B"/>
    <w:rsid w:val="4E104375"/>
    <w:rsid w:val="4FC95A9C"/>
    <w:rsid w:val="505A05DB"/>
    <w:rsid w:val="509C1071"/>
    <w:rsid w:val="511B1475"/>
    <w:rsid w:val="51284CA9"/>
    <w:rsid w:val="520954C7"/>
    <w:rsid w:val="52E536D2"/>
    <w:rsid w:val="5323443F"/>
    <w:rsid w:val="532D1F67"/>
    <w:rsid w:val="53DB1F08"/>
    <w:rsid w:val="54154935"/>
    <w:rsid w:val="541E14B8"/>
    <w:rsid w:val="54832490"/>
    <w:rsid w:val="55344509"/>
    <w:rsid w:val="553F65A1"/>
    <w:rsid w:val="55F956E5"/>
    <w:rsid w:val="5686025F"/>
    <w:rsid w:val="568A460A"/>
    <w:rsid w:val="568B6DAB"/>
    <w:rsid w:val="572B0584"/>
    <w:rsid w:val="583B325C"/>
    <w:rsid w:val="588D531D"/>
    <w:rsid w:val="5AB93563"/>
    <w:rsid w:val="5CF4720C"/>
    <w:rsid w:val="5D71570D"/>
    <w:rsid w:val="5F0029CC"/>
    <w:rsid w:val="5F564AFD"/>
    <w:rsid w:val="601F0114"/>
    <w:rsid w:val="608B2016"/>
    <w:rsid w:val="61363897"/>
    <w:rsid w:val="6142714C"/>
    <w:rsid w:val="616E56C8"/>
    <w:rsid w:val="62F11FFE"/>
    <w:rsid w:val="631B3EAC"/>
    <w:rsid w:val="636C7023"/>
    <w:rsid w:val="63B26F88"/>
    <w:rsid w:val="63DA292D"/>
    <w:rsid w:val="64466D11"/>
    <w:rsid w:val="644C41AB"/>
    <w:rsid w:val="64841EBC"/>
    <w:rsid w:val="64CD3AEB"/>
    <w:rsid w:val="6534740A"/>
    <w:rsid w:val="65C94923"/>
    <w:rsid w:val="6658270B"/>
    <w:rsid w:val="665F4ADC"/>
    <w:rsid w:val="66C12729"/>
    <w:rsid w:val="66F65D87"/>
    <w:rsid w:val="67005EE9"/>
    <w:rsid w:val="67257FC4"/>
    <w:rsid w:val="6792104E"/>
    <w:rsid w:val="67980CCB"/>
    <w:rsid w:val="67F96C45"/>
    <w:rsid w:val="68D37F3B"/>
    <w:rsid w:val="69305BA5"/>
    <w:rsid w:val="6A1B63FC"/>
    <w:rsid w:val="6B6D10FC"/>
    <w:rsid w:val="6B8033C2"/>
    <w:rsid w:val="6DE7231F"/>
    <w:rsid w:val="6DEA489E"/>
    <w:rsid w:val="6F506DB0"/>
    <w:rsid w:val="6F60405A"/>
    <w:rsid w:val="701E223C"/>
    <w:rsid w:val="70AF2D55"/>
    <w:rsid w:val="728E7361"/>
    <w:rsid w:val="72FE7F40"/>
    <w:rsid w:val="734D1D95"/>
    <w:rsid w:val="73520EB0"/>
    <w:rsid w:val="7410731A"/>
    <w:rsid w:val="751F1642"/>
    <w:rsid w:val="75263519"/>
    <w:rsid w:val="769445A3"/>
    <w:rsid w:val="77BC4822"/>
    <w:rsid w:val="78E13C59"/>
    <w:rsid w:val="792C5049"/>
    <w:rsid w:val="7B9B4B6A"/>
    <w:rsid w:val="7BAF7EE8"/>
    <w:rsid w:val="7C0D2848"/>
    <w:rsid w:val="7CC63A5A"/>
    <w:rsid w:val="7CE53655"/>
    <w:rsid w:val="7E4F0021"/>
    <w:rsid w:val="7E6C1761"/>
    <w:rsid w:val="7F221246"/>
    <w:rsid w:val="7F753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正文 CS 字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qFormat/>
    <w:uiPriority w:val="0"/>
    <w:pPr>
      <w:spacing w:after="120" w:line="480" w:lineRule="auto"/>
      <w:ind w:left="420" w:leftChars="200"/>
    </w:pPr>
  </w:style>
  <w:style w:type="paragraph" w:styleId="3">
    <w:name w:val="Body Text"/>
    <w:basedOn w:val="1"/>
    <w:link w:val="19"/>
    <w:unhideWhenUsed/>
    <w:qFormat/>
    <w:uiPriority w:val="99"/>
    <w:pPr>
      <w:spacing w:after="120"/>
    </w:pPr>
  </w:style>
  <w:style w:type="paragraph" w:styleId="4">
    <w:name w:val="Balloon Text"/>
    <w:basedOn w:val="1"/>
    <w:link w:val="13"/>
    <w:semiHidden/>
    <w:unhideWhenUsed/>
    <w:qFormat/>
    <w:uiPriority w:val="99"/>
    <w:rPr>
      <w:rFonts w:ascii="宋体"/>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customStyle="1" w:styleId="11">
    <w:name w:val="正文文本缩进 2 字符"/>
    <w:basedOn w:val="9"/>
    <w:link w:val="2"/>
    <w:qFormat/>
    <w:uiPriority w:val="99"/>
    <w:rPr>
      <w:rFonts w:ascii="Times New Roman" w:hAnsi="Times New Roman" w:cs="Times New Roman"/>
      <w:szCs w:val="22"/>
    </w:rPr>
  </w:style>
  <w:style w:type="paragraph" w:styleId="12">
    <w:name w:val="List Paragraph"/>
    <w:basedOn w:val="1"/>
    <w:qFormat/>
    <w:uiPriority w:val="34"/>
    <w:pPr>
      <w:ind w:firstLine="420" w:firstLineChars="200"/>
    </w:pPr>
  </w:style>
  <w:style w:type="character" w:customStyle="1" w:styleId="13">
    <w:name w:val="批注框文本 字符"/>
    <w:basedOn w:val="9"/>
    <w:link w:val="4"/>
    <w:semiHidden/>
    <w:qFormat/>
    <w:uiPriority w:val="99"/>
    <w:rPr>
      <w:rFonts w:hAnsi="Times New Roman" w:cs="Times New Roman"/>
      <w:sz w:val="18"/>
      <w:szCs w:val="18"/>
    </w:rPr>
  </w:style>
  <w:style w:type="character" w:customStyle="1" w:styleId="14">
    <w:name w:val="页眉 字符"/>
    <w:basedOn w:val="9"/>
    <w:link w:val="6"/>
    <w:qFormat/>
    <w:uiPriority w:val="0"/>
    <w:rPr>
      <w:rFonts w:ascii="Times New Roman" w:hAnsi="Times New Roman" w:cs="Times New Roman"/>
      <w:sz w:val="18"/>
      <w:szCs w:val="18"/>
    </w:rPr>
  </w:style>
  <w:style w:type="character" w:customStyle="1" w:styleId="15">
    <w:name w:val="页脚 字符"/>
    <w:basedOn w:val="9"/>
    <w:link w:val="5"/>
    <w:qFormat/>
    <w:uiPriority w:val="99"/>
    <w:rPr>
      <w:rFonts w:ascii="Times New Roman" w:hAnsi="Times New Roman" w:cs="Times New Roman"/>
      <w:sz w:val="18"/>
      <w:szCs w:val="18"/>
    </w:rPr>
  </w:style>
  <w:style w:type="table" w:customStyle="1" w:styleId="16">
    <w:name w:val="Table Normal"/>
    <w:qFormat/>
    <w:uiPriority w:val="0"/>
    <w:rPr>
      <w:rFonts w:ascii="Times New Roman" w:hAnsi="Times New Roman" w:cs="Times New Roman" w:eastAsiaTheme="minorEastAsia"/>
    </w:rPr>
    <w:tblPr>
      <w:tblCellMar>
        <w:top w:w="0" w:type="dxa"/>
        <w:left w:w="0" w:type="dxa"/>
        <w:bottom w:w="0" w:type="dxa"/>
        <w:right w:w="0" w:type="dxa"/>
      </w:tblCellMar>
    </w:tblPr>
  </w:style>
  <w:style w:type="paragraph" w:customStyle="1" w:styleId="17">
    <w:name w:val="列出段落1"/>
    <w:basedOn w:val="1"/>
    <w:qFormat/>
    <w:uiPriority w:val="34"/>
    <w:pPr>
      <w:ind w:firstLine="420" w:firstLineChars="200"/>
    </w:pPr>
  </w:style>
  <w:style w:type="character" w:customStyle="1" w:styleId="18">
    <w:name w:val="标题 1 字符"/>
    <w:basedOn w:val="9"/>
    <w:qFormat/>
    <w:uiPriority w:val="9"/>
    <w:rPr>
      <w:rFonts w:ascii="Times New Roman" w:hAnsi="Times New Roman" w:cs="Times New Roman"/>
      <w:b/>
      <w:bCs/>
      <w:kern w:val="44"/>
      <w:sz w:val="44"/>
      <w:szCs w:val="44"/>
    </w:rPr>
  </w:style>
  <w:style w:type="character" w:customStyle="1" w:styleId="19">
    <w:name w:val="正文文本 字符"/>
    <w:basedOn w:val="9"/>
    <w:link w:val="3"/>
    <w:uiPriority w:val="99"/>
    <w:rPr>
      <w:rFonts w:ascii="Times New Roman" w:hAnsi="Times New Roman" w:cs="Times New Roman"/>
      <w:kern w:val="2"/>
      <w:sz w:val="21"/>
      <w:szCs w:val="22"/>
    </w:rPr>
  </w:style>
  <w:style w:type="paragraph" w:customStyle="1" w:styleId="20">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王勇</Manager>
  <Pages>5</Pages>
  <Words>6220</Words>
  <Characters>7061</Characters>
  <Lines>47</Lines>
  <Paragraphs>13</Paragraphs>
  <TotalTime>22</TotalTime>
  <ScaleCrop>false</ScaleCrop>
  <LinksUpToDate>false</LinksUpToDate>
  <CharactersWithSpaces>7187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2022-08-25T06:14:00Z</dcterms:created>
  <dc:creator>王艳明</dc:creator>
  <cp:lastModifiedBy>KK</cp:lastModifiedBy>
  <cp:lastPrinted>2020-10-27T07:56:00Z</cp:lastPrinted>
  <dcterms:modified xsi:type="dcterms:W3CDTF">2022-08-29T08:36:09Z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45F008553653466F9E8FE3182BB50CB5</vt:lpwstr>
  </property>
</Properties>
</file>