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1DA" w:rsidRDefault="007831DA" w:rsidP="007831DA">
      <w:pPr>
        <w:rPr>
          <w:sz w:val="32"/>
          <w:szCs w:val="32"/>
        </w:rPr>
      </w:pPr>
    </w:p>
    <w:p w:rsidR="007831DA" w:rsidRPr="00951ED7" w:rsidRDefault="007831DA" w:rsidP="007831DA">
      <w:pPr>
        <w:pStyle w:val="a9"/>
        <w:spacing w:after="120"/>
        <w:outlineLvl w:val="0"/>
        <w:rPr>
          <w:rFonts w:hAnsi="宋体"/>
          <w:b/>
          <w:bCs/>
        </w:rPr>
      </w:pPr>
      <w:r>
        <w:rPr>
          <w:rFonts w:hAnsi="宋体" w:hint="eastAsia"/>
        </w:rPr>
        <w:t>附表1</w:t>
      </w:r>
      <w:r>
        <w:rPr>
          <w:rFonts w:hAnsi="宋体"/>
        </w:rPr>
        <w:t>：</w:t>
      </w:r>
      <w:r w:rsidR="00951ED7">
        <w:rPr>
          <w:rFonts w:hAnsi="宋体" w:hint="eastAsia"/>
        </w:rPr>
        <w:t>数字媒体技术专业硬件购置</w:t>
      </w:r>
      <w:r w:rsidR="00951ED7" w:rsidRPr="00307640">
        <w:rPr>
          <w:rFonts w:hAnsi="宋体"/>
        </w:rPr>
        <w:t>清单</w:t>
      </w:r>
    </w:p>
    <w:tbl>
      <w:tblPr>
        <w:tblW w:w="14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0"/>
        <w:gridCol w:w="996"/>
        <w:gridCol w:w="1153"/>
        <w:gridCol w:w="5183"/>
        <w:gridCol w:w="1236"/>
        <w:gridCol w:w="1104"/>
        <w:gridCol w:w="1104"/>
        <w:gridCol w:w="588"/>
        <w:gridCol w:w="839"/>
        <w:gridCol w:w="851"/>
        <w:gridCol w:w="567"/>
      </w:tblGrid>
      <w:tr w:rsidR="007831DA" w:rsidRPr="0068743E" w:rsidTr="00A755A4">
        <w:trPr>
          <w:trHeight w:val="817"/>
          <w:jc w:val="center"/>
        </w:trPr>
        <w:tc>
          <w:tcPr>
            <w:tcW w:w="470" w:type="dxa"/>
            <w:vAlign w:val="center"/>
          </w:tcPr>
          <w:p w:rsidR="007831DA" w:rsidRPr="0068743E" w:rsidRDefault="007831DA" w:rsidP="00A755A4">
            <w:pPr>
              <w:pStyle w:val="a9"/>
              <w:jc w:val="center"/>
              <w:rPr>
                <w:rFonts w:asciiTheme="minorEastAsia" w:eastAsiaTheme="minorEastAsia" w:hAnsiTheme="minorEastAsia" w:cs="宋体"/>
                <w:b/>
                <w:color w:val="000000"/>
                <w:kern w:val="0"/>
                <w:sz w:val="24"/>
                <w:szCs w:val="24"/>
              </w:rPr>
            </w:pPr>
            <w:r w:rsidRPr="0068743E">
              <w:rPr>
                <w:rFonts w:asciiTheme="minorEastAsia" w:eastAsiaTheme="minorEastAsia" w:hAnsiTheme="minorEastAsia" w:cs="宋体" w:hint="eastAsia"/>
                <w:b/>
                <w:color w:val="000000"/>
                <w:kern w:val="0"/>
                <w:sz w:val="24"/>
                <w:szCs w:val="24"/>
              </w:rPr>
              <w:t>序号</w:t>
            </w:r>
          </w:p>
        </w:tc>
        <w:tc>
          <w:tcPr>
            <w:tcW w:w="996" w:type="dxa"/>
            <w:vAlign w:val="center"/>
          </w:tcPr>
          <w:p w:rsidR="007831DA" w:rsidRPr="0068743E" w:rsidRDefault="007831DA" w:rsidP="00A755A4">
            <w:pPr>
              <w:pStyle w:val="a9"/>
              <w:jc w:val="center"/>
              <w:rPr>
                <w:rFonts w:asciiTheme="minorEastAsia" w:eastAsiaTheme="minorEastAsia" w:hAnsiTheme="minorEastAsia" w:cs="宋体"/>
                <w:b/>
                <w:color w:val="000000"/>
                <w:kern w:val="0"/>
                <w:sz w:val="24"/>
                <w:szCs w:val="24"/>
              </w:rPr>
            </w:pPr>
            <w:r w:rsidRPr="0068743E">
              <w:rPr>
                <w:rFonts w:asciiTheme="minorEastAsia" w:eastAsiaTheme="minorEastAsia" w:hAnsiTheme="minorEastAsia" w:cs="宋体" w:hint="eastAsia"/>
                <w:b/>
                <w:color w:val="000000"/>
                <w:kern w:val="0"/>
                <w:sz w:val="24"/>
                <w:szCs w:val="24"/>
              </w:rPr>
              <w:t>设备名称</w:t>
            </w:r>
          </w:p>
        </w:tc>
        <w:tc>
          <w:tcPr>
            <w:tcW w:w="1153" w:type="dxa"/>
            <w:vAlign w:val="center"/>
          </w:tcPr>
          <w:p w:rsidR="007831DA" w:rsidRPr="0068743E" w:rsidRDefault="007831DA" w:rsidP="00A755A4">
            <w:pPr>
              <w:pStyle w:val="a9"/>
              <w:jc w:val="center"/>
              <w:rPr>
                <w:rFonts w:asciiTheme="minorEastAsia" w:eastAsiaTheme="minorEastAsia" w:hAnsiTheme="minorEastAsia" w:cs="宋体"/>
                <w:b/>
                <w:color w:val="000000"/>
                <w:kern w:val="0"/>
                <w:sz w:val="24"/>
                <w:szCs w:val="24"/>
              </w:rPr>
            </w:pPr>
            <w:r w:rsidRPr="0068743E">
              <w:rPr>
                <w:rFonts w:asciiTheme="minorEastAsia" w:eastAsiaTheme="minorEastAsia" w:hAnsiTheme="minorEastAsia" w:cs="宋体" w:hint="eastAsia"/>
                <w:b/>
                <w:color w:val="000000"/>
                <w:kern w:val="0"/>
                <w:sz w:val="24"/>
                <w:szCs w:val="24"/>
              </w:rPr>
              <w:t>型号</w:t>
            </w:r>
          </w:p>
        </w:tc>
        <w:tc>
          <w:tcPr>
            <w:tcW w:w="5183" w:type="dxa"/>
            <w:vAlign w:val="center"/>
          </w:tcPr>
          <w:p w:rsidR="007831DA" w:rsidRPr="0068743E" w:rsidRDefault="007831DA" w:rsidP="00A755A4">
            <w:pPr>
              <w:pStyle w:val="a9"/>
              <w:jc w:val="center"/>
              <w:rPr>
                <w:rFonts w:asciiTheme="minorEastAsia" w:eastAsiaTheme="minorEastAsia" w:hAnsiTheme="minorEastAsia" w:cs="宋体"/>
                <w:b/>
                <w:color w:val="000000"/>
                <w:kern w:val="0"/>
                <w:sz w:val="24"/>
                <w:szCs w:val="24"/>
              </w:rPr>
            </w:pPr>
            <w:r w:rsidRPr="0068743E">
              <w:rPr>
                <w:rFonts w:asciiTheme="minorEastAsia" w:eastAsiaTheme="minorEastAsia" w:hAnsiTheme="minorEastAsia" w:cs="宋体" w:hint="eastAsia"/>
                <w:b/>
                <w:color w:val="000000"/>
                <w:kern w:val="0"/>
                <w:sz w:val="24"/>
                <w:szCs w:val="24"/>
              </w:rPr>
              <w:t>标准技术参数</w:t>
            </w:r>
          </w:p>
        </w:tc>
        <w:tc>
          <w:tcPr>
            <w:tcW w:w="1236" w:type="dxa"/>
            <w:vAlign w:val="center"/>
          </w:tcPr>
          <w:p w:rsidR="007831DA" w:rsidRPr="0068743E" w:rsidRDefault="007831DA" w:rsidP="00A755A4">
            <w:pPr>
              <w:pStyle w:val="a9"/>
              <w:jc w:val="center"/>
              <w:rPr>
                <w:rFonts w:asciiTheme="minorEastAsia" w:eastAsiaTheme="minorEastAsia" w:hAnsiTheme="minorEastAsia" w:cs="宋体"/>
                <w:b/>
                <w:color w:val="000000"/>
                <w:kern w:val="0"/>
                <w:sz w:val="24"/>
                <w:szCs w:val="24"/>
              </w:rPr>
            </w:pPr>
            <w:r w:rsidRPr="0068743E">
              <w:rPr>
                <w:rFonts w:asciiTheme="minorEastAsia" w:eastAsiaTheme="minorEastAsia" w:hAnsiTheme="minorEastAsia" w:cs="宋体" w:hint="eastAsia"/>
                <w:b/>
                <w:color w:val="000000"/>
                <w:kern w:val="0"/>
                <w:sz w:val="24"/>
                <w:szCs w:val="24"/>
              </w:rPr>
              <w:t>可提供设备生产厂家、品牌（一般不少于3家）</w:t>
            </w:r>
          </w:p>
        </w:tc>
        <w:tc>
          <w:tcPr>
            <w:tcW w:w="1104" w:type="dxa"/>
            <w:vAlign w:val="center"/>
          </w:tcPr>
          <w:p w:rsidR="007831DA" w:rsidRPr="0068743E" w:rsidRDefault="007831DA" w:rsidP="00A755A4">
            <w:pPr>
              <w:pStyle w:val="a9"/>
              <w:jc w:val="center"/>
              <w:rPr>
                <w:rFonts w:asciiTheme="minorEastAsia" w:eastAsiaTheme="minorEastAsia" w:hAnsiTheme="minorEastAsia" w:cs="宋体"/>
                <w:b/>
                <w:color w:val="000000"/>
                <w:kern w:val="0"/>
                <w:sz w:val="24"/>
                <w:szCs w:val="24"/>
              </w:rPr>
            </w:pPr>
            <w:r w:rsidRPr="0068743E">
              <w:rPr>
                <w:rFonts w:asciiTheme="minorEastAsia" w:eastAsiaTheme="minorEastAsia" w:hAnsiTheme="minorEastAsia" w:cs="宋体" w:hint="eastAsia"/>
                <w:b/>
                <w:color w:val="000000"/>
                <w:kern w:val="0"/>
                <w:sz w:val="24"/>
                <w:szCs w:val="24"/>
              </w:rPr>
              <w:t>售后服务内容（保修时间、保修承诺）</w:t>
            </w:r>
          </w:p>
        </w:tc>
        <w:tc>
          <w:tcPr>
            <w:tcW w:w="1104" w:type="dxa"/>
            <w:vAlign w:val="center"/>
          </w:tcPr>
          <w:p w:rsidR="007831DA" w:rsidRPr="0068743E" w:rsidRDefault="007831DA" w:rsidP="00A755A4">
            <w:pPr>
              <w:pStyle w:val="a9"/>
              <w:jc w:val="center"/>
              <w:rPr>
                <w:rFonts w:asciiTheme="minorEastAsia" w:eastAsiaTheme="minorEastAsia" w:hAnsiTheme="minorEastAsia" w:cs="宋体"/>
                <w:b/>
                <w:color w:val="000000"/>
                <w:kern w:val="0"/>
                <w:sz w:val="24"/>
                <w:szCs w:val="24"/>
              </w:rPr>
            </w:pPr>
            <w:r w:rsidRPr="0068743E">
              <w:rPr>
                <w:rFonts w:asciiTheme="minorEastAsia" w:eastAsiaTheme="minorEastAsia" w:hAnsiTheme="minorEastAsia" w:cs="宋体" w:hint="eastAsia"/>
                <w:b/>
                <w:color w:val="000000"/>
                <w:kern w:val="0"/>
                <w:sz w:val="24"/>
                <w:szCs w:val="24"/>
              </w:rPr>
              <w:t>主要功能</w:t>
            </w:r>
          </w:p>
        </w:tc>
        <w:tc>
          <w:tcPr>
            <w:tcW w:w="588" w:type="dxa"/>
            <w:vAlign w:val="center"/>
          </w:tcPr>
          <w:p w:rsidR="007831DA" w:rsidRPr="0068743E" w:rsidRDefault="007831DA" w:rsidP="00A755A4">
            <w:pPr>
              <w:pStyle w:val="a9"/>
              <w:jc w:val="center"/>
              <w:rPr>
                <w:rFonts w:asciiTheme="minorEastAsia" w:eastAsiaTheme="minorEastAsia" w:hAnsiTheme="minorEastAsia" w:cs="宋体"/>
                <w:b/>
                <w:color w:val="000000"/>
                <w:kern w:val="0"/>
                <w:sz w:val="24"/>
                <w:szCs w:val="24"/>
              </w:rPr>
            </w:pPr>
            <w:r w:rsidRPr="0068743E">
              <w:rPr>
                <w:rFonts w:asciiTheme="minorEastAsia" w:eastAsiaTheme="minorEastAsia" w:hAnsiTheme="minorEastAsia" w:cs="宋体" w:hint="eastAsia"/>
                <w:b/>
                <w:color w:val="000000"/>
                <w:kern w:val="0"/>
                <w:sz w:val="24"/>
                <w:szCs w:val="24"/>
              </w:rPr>
              <w:t>数量</w:t>
            </w:r>
          </w:p>
        </w:tc>
        <w:tc>
          <w:tcPr>
            <w:tcW w:w="839" w:type="dxa"/>
            <w:vAlign w:val="center"/>
          </w:tcPr>
          <w:p w:rsidR="007831DA" w:rsidRPr="0068743E" w:rsidRDefault="007831DA" w:rsidP="00A755A4">
            <w:pPr>
              <w:pStyle w:val="a9"/>
              <w:jc w:val="center"/>
              <w:rPr>
                <w:rFonts w:asciiTheme="minorEastAsia" w:eastAsiaTheme="minorEastAsia" w:hAnsiTheme="minorEastAsia" w:cs="宋体"/>
                <w:b/>
                <w:color w:val="000000"/>
                <w:kern w:val="0"/>
                <w:sz w:val="24"/>
                <w:szCs w:val="24"/>
              </w:rPr>
            </w:pPr>
            <w:r w:rsidRPr="0068743E">
              <w:rPr>
                <w:rFonts w:asciiTheme="minorEastAsia" w:eastAsiaTheme="minorEastAsia" w:hAnsiTheme="minorEastAsia" w:cs="宋体" w:hint="eastAsia"/>
                <w:b/>
                <w:color w:val="000000"/>
                <w:kern w:val="0"/>
                <w:sz w:val="24"/>
                <w:szCs w:val="24"/>
              </w:rPr>
              <w:t>单价（万）</w:t>
            </w:r>
          </w:p>
        </w:tc>
        <w:tc>
          <w:tcPr>
            <w:tcW w:w="851" w:type="dxa"/>
            <w:vAlign w:val="center"/>
          </w:tcPr>
          <w:p w:rsidR="007831DA" w:rsidRPr="0068743E" w:rsidRDefault="007831DA" w:rsidP="00A755A4">
            <w:pPr>
              <w:pStyle w:val="a9"/>
              <w:jc w:val="center"/>
              <w:rPr>
                <w:rFonts w:asciiTheme="minorEastAsia" w:eastAsiaTheme="minorEastAsia" w:hAnsiTheme="minorEastAsia" w:cs="宋体"/>
                <w:b/>
                <w:color w:val="000000"/>
                <w:kern w:val="0"/>
                <w:sz w:val="24"/>
                <w:szCs w:val="24"/>
              </w:rPr>
            </w:pPr>
            <w:r w:rsidRPr="0068743E">
              <w:rPr>
                <w:rFonts w:asciiTheme="minorEastAsia" w:eastAsiaTheme="minorEastAsia" w:hAnsiTheme="minorEastAsia" w:cs="宋体" w:hint="eastAsia"/>
                <w:b/>
                <w:color w:val="000000"/>
                <w:kern w:val="0"/>
                <w:sz w:val="24"/>
                <w:szCs w:val="24"/>
              </w:rPr>
              <w:t>总价</w:t>
            </w:r>
          </w:p>
          <w:p w:rsidR="007831DA" w:rsidRPr="0068743E" w:rsidRDefault="007831DA" w:rsidP="00A755A4">
            <w:pPr>
              <w:pStyle w:val="a9"/>
              <w:jc w:val="center"/>
              <w:rPr>
                <w:rFonts w:asciiTheme="minorEastAsia" w:eastAsiaTheme="minorEastAsia" w:hAnsiTheme="minorEastAsia" w:cs="宋体"/>
                <w:b/>
                <w:color w:val="000000"/>
                <w:kern w:val="0"/>
                <w:sz w:val="24"/>
                <w:szCs w:val="24"/>
              </w:rPr>
            </w:pPr>
            <w:r w:rsidRPr="0068743E">
              <w:rPr>
                <w:rFonts w:asciiTheme="minorEastAsia" w:eastAsiaTheme="minorEastAsia" w:hAnsiTheme="minorEastAsia" w:cs="宋体" w:hint="eastAsia"/>
                <w:b/>
                <w:color w:val="000000"/>
                <w:kern w:val="0"/>
                <w:sz w:val="24"/>
                <w:szCs w:val="24"/>
              </w:rPr>
              <w:t>（万）</w:t>
            </w:r>
          </w:p>
        </w:tc>
        <w:tc>
          <w:tcPr>
            <w:tcW w:w="567" w:type="dxa"/>
            <w:vAlign w:val="center"/>
          </w:tcPr>
          <w:p w:rsidR="007831DA" w:rsidRPr="0068743E" w:rsidRDefault="007831DA" w:rsidP="007831DA">
            <w:pPr>
              <w:pStyle w:val="a9"/>
              <w:ind w:leftChars="-50" w:left="-105" w:rightChars="-50" w:right="-105"/>
              <w:jc w:val="center"/>
              <w:rPr>
                <w:rFonts w:asciiTheme="minorEastAsia" w:eastAsiaTheme="minorEastAsia" w:hAnsiTheme="minorEastAsia" w:cs="宋体"/>
                <w:b/>
                <w:color w:val="000000"/>
                <w:kern w:val="0"/>
                <w:sz w:val="24"/>
                <w:szCs w:val="24"/>
              </w:rPr>
            </w:pPr>
            <w:r w:rsidRPr="0068743E">
              <w:rPr>
                <w:rFonts w:asciiTheme="minorEastAsia" w:eastAsiaTheme="minorEastAsia" w:hAnsiTheme="minorEastAsia" w:cs="宋体" w:hint="eastAsia"/>
                <w:b/>
                <w:color w:val="000000"/>
                <w:kern w:val="0"/>
                <w:sz w:val="24"/>
                <w:szCs w:val="24"/>
              </w:rPr>
              <w:t>用途（教学、科研</w:t>
            </w:r>
          </w:p>
        </w:tc>
      </w:tr>
      <w:tr w:rsidR="00642FC6" w:rsidRPr="0068743E" w:rsidTr="00A755A4">
        <w:trPr>
          <w:trHeight w:val="1266"/>
          <w:jc w:val="center"/>
        </w:trPr>
        <w:tc>
          <w:tcPr>
            <w:tcW w:w="470" w:type="dxa"/>
            <w:vAlign w:val="center"/>
          </w:tcPr>
          <w:p w:rsidR="00642FC6" w:rsidRPr="0068743E" w:rsidRDefault="00642FC6" w:rsidP="00A755A4">
            <w:pPr>
              <w:pStyle w:val="a9"/>
              <w:jc w:val="center"/>
              <w:rPr>
                <w:rFonts w:asciiTheme="minorEastAsia" w:eastAsiaTheme="minorEastAsia" w:hAnsiTheme="minorEastAsia" w:cs="宋体"/>
                <w:color w:val="000000"/>
                <w:kern w:val="0"/>
                <w:sz w:val="24"/>
                <w:szCs w:val="24"/>
              </w:rPr>
            </w:pPr>
            <w:r w:rsidRPr="0068743E">
              <w:rPr>
                <w:rFonts w:asciiTheme="minorEastAsia" w:eastAsiaTheme="minorEastAsia" w:hAnsiTheme="minorEastAsia" w:cs="宋体" w:hint="eastAsia"/>
                <w:color w:val="000000"/>
                <w:kern w:val="0"/>
                <w:sz w:val="24"/>
                <w:szCs w:val="24"/>
              </w:rPr>
              <w:t>1</w:t>
            </w:r>
          </w:p>
        </w:tc>
        <w:tc>
          <w:tcPr>
            <w:tcW w:w="996" w:type="dxa"/>
            <w:vAlign w:val="center"/>
          </w:tcPr>
          <w:p w:rsidR="00642FC6" w:rsidRPr="0068743E" w:rsidRDefault="00642FC6" w:rsidP="00A755A4">
            <w:pPr>
              <w:jc w:val="center"/>
              <w:rPr>
                <w:rFonts w:asciiTheme="minorEastAsia" w:hAnsiTheme="minorEastAsia"/>
                <w:sz w:val="24"/>
                <w:szCs w:val="24"/>
              </w:rPr>
            </w:pPr>
            <w:r w:rsidRPr="0068743E">
              <w:rPr>
                <w:rFonts w:asciiTheme="minorEastAsia" w:hAnsiTheme="minorEastAsia" w:hint="eastAsia"/>
                <w:kern w:val="0"/>
                <w:sz w:val="24"/>
                <w:szCs w:val="24"/>
              </w:rPr>
              <w:t>V</w:t>
            </w:r>
            <w:r w:rsidRPr="0068743E">
              <w:rPr>
                <w:rFonts w:asciiTheme="minorEastAsia" w:hAnsiTheme="minorEastAsia"/>
                <w:kern w:val="0"/>
                <w:sz w:val="24"/>
                <w:szCs w:val="24"/>
              </w:rPr>
              <w:t>R</w:t>
            </w:r>
            <w:r w:rsidRPr="0068743E">
              <w:rPr>
                <w:rFonts w:asciiTheme="minorEastAsia" w:hAnsiTheme="minorEastAsia" w:hint="eastAsia"/>
                <w:kern w:val="0"/>
                <w:sz w:val="24"/>
                <w:szCs w:val="24"/>
              </w:rPr>
              <w:t>眼镜</w:t>
            </w:r>
          </w:p>
        </w:tc>
        <w:tc>
          <w:tcPr>
            <w:tcW w:w="1153" w:type="dxa"/>
            <w:vAlign w:val="center"/>
          </w:tcPr>
          <w:p w:rsidR="00642FC6" w:rsidRPr="0068743E" w:rsidRDefault="00642FC6" w:rsidP="00A755A4">
            <w:pPr>
              <w:pStyle w:val="a9"/>
              <w:jc w:val="left"/>
              <w:rPr>
                <w:rFonts w:asciiTheme="minorEastAsia" w:eastAsiaTheme="minorEastAsia" w:hAnsiTheme="minorEastAsia" w:cs="宋体"/>
                <w:color w:val="000000"/>
                <w:kern w:val="0"/>
                <w:sz w:val="24"/>
                <w:szCs w:val="24"/>
              </w:rPr>
            </w:pPr>
            <w:r w:rsidRPr="0068743E">
              <w:rPr>
                <w:rFonts w:asciiTheme="minorEastAsia" w:eastAsiaTheme="minorEastAsia" w:hAnsiTheme="minorEastAsia" w:hint="eastAsia"/>
                <w:kern w:val="0"/>
                <w:sz w:val="24"/>
                <w:szCs w:val="24"/>
              </w:rPr>
              <w:t>VIVE PRO专业版基础套装</w:t>
            </w:r>
            <w:r w:rsidRPr="0068743E">
              <w:rPr>
                <w:rFonts w:asciiTheme="minorEastAsia" w:eastAsiaTheme="minorEastAsia" w:hAnsiTheme="minorEastAsia"/>
                <w:kern w:val="0"/>
                <w:sz w:val="24"/>
                <w:szCs w:val="24"/>
              </w:rPr>
              <w:t>1.0</w:t>
            </w:r>
          </w:p>
        </w:tc>
        <w:tc>
          <w:tcPr>
            <w:tcW w:w="5183" w:type="dxa"/>
            <w:vAlign w:val="center"/>
          </w:tcPr>
          <w:p w:rsidR="00642FC6" w:rsidRPr="0068743E" w:rsidRDefault="00642FC6" w:rsidP="00A755A4">
            <w:pPr>
              <w:rPr>
                <w:rFonts w:asciiTheme="minorEastAsia" w:hAnsiTheme="minorEastAsia"/>
                <w:kern w:val="0"/>
                <w:sz w:val="24"/>
                <w:szCs w:val="24"/>
              </w:rPr>
            </w:pPr>
            <w:r w:rsidRPr="0068743E">
              <w:rPr>
                <w:rFonts w:asciiTheme="minorEastAsia" w:hAnsiTheme="minorEastAsia" w:hint="eastAsia"/>
                <w:kern w:val="0"/>
                <w:sz w:val="24"/>
                <w:szCs w:val="24"/>
              </w:rPr>
              <w:t>1</w:t>
            </w:r>
            <w:r w:rsidRPr="0068743E">
              <w:rPr>
                <w:rFonts w:asciiTheme="minorEastAsia" w:hAnsiTheme="minorEastAsia"/>
                <w:kern w:val="0"/>
                <w:sz w:val="24"/>
                <w:szCs w:val="24"/>
              </w:rPr>
              <w:t>.</w:t>
            </w:r>
            <w:r w:rsidRPr="0068743E">
              <w:rPr>
                <w:rFonts w:asciiTheme="minorEastAsia" w:hAnsiTheme="minorEastAsia" w:hint="eastAsia"/>
                <w:kern w:val="0"/>
                <w:sz w:val="24"/>
                <w:szCs w:val="24"/>
              </w:rPr>
              <w:t>头戴式设备参数：</w:t>
            </w:r>
          </w:p>
          <w:p w:rsidR="00642FC6" w:rsidRPr="0068743E" w:rsidRDefault="00642FC6" w:rsidP="00A755A4">
            <w:pPr>
              <w:rPr>
                <w:rFonts w:asciiTheme="minorEastAsia" w:hAnsiTheme="minorEastAsia"/>
                <w:kern w:val="0"/>
                <w:sz w:val="24"/>
                <w:szCs w:val="24"/>
              </w:rPr>
            </w:pPr>
            <w:r w:rsidRPr="0068743E">
              <w:rPr>
                <w:rFonts w:asciiTheme="minorEastAsia" w:hAnsiTheme="minorEastAsia" w:hint="eastAsia"/>
                <w:kern w:val="0"/>
                <w:sz w:val="24"/>
                <w:szCs w:val="24"/>
              </w:rPr>
              <w:t>屏幕：2个3.5英寸AMOLED；单眼分辨率1440 x 1600，双眼分辨率为3K（2880 x 1600）；刷新率：</w:t>
            </w:r>
            <w:r w:rsidRPr="0068743E">
              <w:rPr>
                <w:rFonts w:asciiTheme="minorEastAsia" w:hAnsiTheme="minorEastAsia"/>
                <w:kern w:val="0"/>
                <w:sz w:val="24"/>
                <w:szCs w:val="24"/>
              </w:rPr>
              <w:t>90 Hz</w:t>
            </w:r>
            <w:r w:rsidRPr="0068743E">
              <w:rPr>
                <w:rFonts w:asciiTheme="minorEastAsia" w:hAnsiTheme="minorEastAsia" w:hint="eastAsia"/>
                <w:kern w:val="0"/>
                <w:sz w:val="24"/>
                <w:szCs w:val="24"/>
              </w:rPr>
              <w:t>；视场角：110度；音频输出：Hi-Res Audio认证头戴式设备，Hi-Res Audio认证耳机（可拆卸式），支持高阻抗耳机；音频输入：内置麦克风；连接口：蓝牙、 USB-C3.0；传感器：SteamVR追踪技术、G-sensor校正、gyroscope陀螺仪、proximity距离感测器、双眼舒适度设置(IPD)；人体工学设计：可调整镜头距离（适配佩戴眼镜用户），可调式双眼舒适度设置(IPD)，可调式耳机，可调式头带</w:t>
            </w:r>
          </w:p>
          <w:p w:rsidR="00642FC6" w:rsidRPr="0068743E" w:rsidRDefault="00642FC6" w:rsidP="00A755A4">
            <w:pPr>
              <w:rPr>
                <w:rFonts w:asciiTheme="minorEastAsia" w:hAnsiTheme="minorEastAsia"/>
                <w:kern w:val="0"/>
                <w:sz w:val="24"/>
                <w:szCs w:val="24"/>
              </w:rPr>
            </w:pPr>
            <w:r w:rsidRPr="0068743E">
              <w:rPr>
                <w:rFonts w:asciiTheme="minorEastAsia" w:hAnsiTheme="minorEastAsia" w:hint="eastAsia"/>
                <w:kern w:val="0"/>
                <w:sz w:val="24"/>
                <w:szCs w:val="24"/>
              </w:rPr>
              <w:t>2</w:t>
            </w:r>
            <w:r w:rsidRPr="0068743E">
              <w:rPr>
                <w:rFonts w:asciiTheme="minorEastAsia" w:hAnsiTheme="minorEastAsia"/>
                <w:kern w:val="0"/>
                <w:sz w:val="24"/>
                <w:szCs w:val="24"/>
              </w:rPr>
              <w:t>.</w:t>
            </w:r>
            <w:r w:rsidRPr="0068743E">
              <w:rPr>
                <w:rFonts w:asciiTheme="minorEastAsia" w:hAnsiTheme="minorEastAsia" w:hint="eastAsia"/>
                <w:kern w:val="0"/>
                <w:sz w:val="24"/>
                <w:szCs w:val="24"/>
              </w:rPr>
              <w:t xml:space="preserve"> 操控手柄参数</w:t>
            </w:r>
          </w:p>
          <w:p w:rsidR="00642FC6" w:rsidRPr="0068743E" w:rsidRDefault="00642FC6" w:rsidP="00A755A4">
            <w:pPr>
              <w:rPr>
                <w:rFonts w:asciiTheme="minorEastAsia" w:hAnsiTheme="minorEastAsia"/>
                <w:kern w:val="0"/>
                <w:sz w:val="24"/>
                <w:szCs w:val="24"/>
              </w:rPr>
            </w:pPr>
            <w:r w:rsidRPr="0068743E">
              <w:rPr>
                <w:rFonts w:asciiTheme="minorEastAsia" w:hAnsiTheme="minorEastAsia" w:hint="eastAsia"/>
                <w:kern w:val="0"/>
                <w:sz w:val="24"/>
                <w:szCs w:val="24"/>
              </w:rPr>
              <w:t>传感器：SteamVR追踪技术1.0；输入：多功能触摸面板、抓握键、二段式扳机、系统键、菜单键；连接口：</w:t>
            </w:r>
            <w:r w:rsidRPr="0068743E">
              <w:rPr>
                <w:rFonts w:asciiTheme="minorEastAsia" w:hAnsiTheme="minorEastAsia"/>
                <w:kern w:val="0"/>
                <w:sz w:val="24"/>
                <w:szCs w:val="24"/>
              </w:rPr>
              <w:t>Micro-USB</w:t>
            </w:r>
          </w:p>
          <w:p w:rsidR="00642FC6" w:rsidRPr="0068743E" w:rsidRDefault="00642FC6" w:rsidP="00A755A4">
            <w:pPr>
              <w:rPr>
                <w:rFonts w:asciiTheme="minorEastAsia" w:hAnsiTheme="minorEastAsia"/>
                <w:kern w:val="0"/>
                <w:sz w:val="24"/>
                <w:szCs w:val="24"/>
              </w:rPr>
            </w:pPr>
            <w:r w:rsidRPr="0068743E">
              <w:rPr>
                <w:rFonts w:asciiTheme="minorEastAsia" w:hAnsiTheme="minorEastAsia"/>
                <w:kern w:val="0"/>
                <w:sz w:val="24"/>
                <w:szCs w:val="24"/>
              </w:rPr>
              <w:t>3.</w:t>
            </w:r>
            <w:r w:rsidRPr="0068743E">
              <w:rPr>
                <w:rFonts w:asciiTheme="minorEastAsia" w:hAnsiTheme="minorEastAsia" w:hint="eastAsia"/>
                <w:kern w:val="0"/>
                <w:sz w:val="24"/>
                <w:szCs w:val="24"/>
              </w:rPr>
              <w:t xml:space="preserve"> 空间定位追踪设置</w:t>
            </w:r>
          </w:p>
          <w:p w:rsidR="00642FC6" w:rsidRPr="0068743E" w:rsidRDefault="00642FC6" w:rsidP="00A755A4">
            <w:pPr>
              <w:rPr>
                <w:rFonts w:asciiTheme="minorEastAsia" w:hAnsiTheme="minorEastAsia"/>
                <w:kern w:val="0"/>
                <w:sz w:val="24"/>
                <w:szCs w:val="24"/>
              </w:rPr>
            </w:pPr>
            <w:r w:rsidRPr="0068743E">
              <w:rPr>
                <w:rFonts w:asciiTheme="minorEastAsia" w:hAnsiTheme="minorEastAsia" w:hint="eastAsia"/>
                <w:kern w:val="0"/>
                <w:sz w:val="24"/>
                <w:szCs w:val="24"/>
              </w:rPr>
              <w:lastRenderedPageBreak/>
              <w:t>站姿 /坐姿：无最小空间限制；空间规模（Room-scale）：可达15平米的空间定位追踪，*追踪范围约为3.5米 x 3.5米。</w:t>
            </w:r>
          </w:p>
          <w:p w:rsidR="00642FC6" w:rsidRPr="0068743E" w:rsidRDefault="00642FC6" w:rsidP="00A755A4">
            <w:pPr>
              <w:rPr>
                <w:rFonts w:asciiTheme="minorEastAsia" w:hAnsiTheme="minorEastAsia"/>
                <w:kern w:val="0"/>
                <w:sz w:val="24"/>
                <w:szCs w:val="24"/>
              </w:rPr>
            </w:pPr>
            <w:r w:rsidRPr="0068743E">
              <w:rPr>
                <w:rFonts w:asciiTheme="minorEastAsia" w:hAnsiTheme="minorEastAsia" w:hint="eastAsia"/>
                <w:kern w:val="0"/>
                <w:sz w:val="24"/>
                <w:szCs w:val="24"/>
              </w:rPr>
              <w:t>4</w:t>
            </w:r>
            <w:r w:rsidRPr="0068743E">
              <w:rPr>
                <w:rFonts w:asciiTheme="minorEastAsia" w:hAnsiTheme="minorEastAsia"/>
                <w:kern w:val="0"/>
                <w:sz w:val="24"/>
                <w:szCs w:val="24"/>
              </w:rPr>
              <w:t>.</w:t>
            </w:r>
            <w:r w:rsidRPr="0068743E">
              <w:rPr>
                <w:rFonts w:asciiTheme="minorEastAsia" w:hAnsiTheme="minorEastAsia" w:hint="eastAsia"/>
                <w:kern w:val="0"/>
                <w:sz w:val="24"/>
                <w:szCs w:val="24"/>
              </w:rPr>
              <w:t xml:space="preserve"> 头戴式设备：头戴式设备连接线（已安装）；面部衬垫（已安装）；清洁布；耳机孔封盖 x 2；文档</w:t>
            </w:r>
          </w:p>
          <w:p w:rsidR="00642FC6" w:rsidRPr="0068743E" w:rsidRDefault="00642FC6" w:rsidP="00A755A4">
            <w:pPr>
              <w:rPr>
                <w:rFonts w:asciiTheme="minorEastAsia" w:hAnsiTheme="minorEastAsia"/>
                <w:kern w:val="0"/>
                <w:sz w:val="24"/>
                <w:szCs w:val="24"/>
              </w:rPr>
            </w:pPr>
            <w:r w:rsidRPr="0068743E">
              <w:rPr>
                <w:rFonts w:asciiTheme="minorEastAsia" w:hAnsiTheme="minorEastAsia"/>
                <w:kern w:val="0"/>
                <w:sz w:val="24"/>
                <w:szCs w:val="24"/>
              </w:rPr>
              <w:t>5.</w:t>
            </w:r>
            <w:r w:rsidRPr="0068743E">
              <w:rPr>
                <w:rFonts w:asciiTheme="minorEastAsia" w:hAnsiTheme="minorEastAsia" w:hint="eastAsia"/>
                <w:kern w:val="0"/>
                <w:sz w:val="24"/>
                <w:szCs w:val="24"/>
              </w:rPr>
              <w:t xml:space="preserve"> VIVE Pro串流盒：电源适配器；</w:t>
            </w:r>
            <w:r w:rsidRPr="0068743E">
              <w:rPr>
                <w:rFonts w:asciiTheme="minorEastAsia" w:hAnsiTheme="minorEastAsia"/>
                <w:kern w:val="0"/>
                <w:sz w:val="24"/>
                <w:szCs w:val="24"/>
              </w:rPr>
              <w:t xml:space="preserve">DisplayPort™ </w:t>
            </w:r>
            <w:r w:rsidRPr="0068743E">
              <w:rPr>
                <w:rFonts w:asciiTheme="minorEastAsia" w:hAnsiTheme="minorEastAsia" w:hint="eastAsia"/>
                <w:kern w:val="0"/>
                <w:sz w:val="24"/>
                <w:szCs w:val="24"/>
              </w:rPr>
              <w:t>连接线；USB 3.0 连接线；固定贴片</w:t>
            </w:r>
          </w:p>
          <w:p w:rsidR="00642FC6" w:rsidRPr="0068743E" w:rsidRDefault="00642FC6" w:rsidP="00A755A4">
            <w:pPr>
              <w:rPr>
                <w:rFonts w:asciiTheme="minorEastAsia" w:hAnsiTheme="minorEastAsia"/>
                <w:kern w:val="0"/>
                <w:sz w:val="24"/>
                <w:szCs w:val="24"/>
              </w:rPr>
            </w:pPr>
            <w:r w:rsidRPr="0068743E">
              <w:rPr>
                <w:rFonts w:asciiTheme="minorEastAsia" w:hAnsiTheme="minorEastAsia" w:hint="eastAsia"/>
                <w:kern w:val="0"/>
                <w:sz w:val="24"/>
                <w:szCs w:val="24"/>
              </w:rPr>
              <w:t>6</w:t>
            </w:r>
            <w:r w:rsidRPr="0068743E">
              <w:rPr>
                <w:rFonts w:asciiTheme="minorEastAsia" w:hAnsiTheme="minorEastAsia"/>
                <w:kern w:val="0"/>
                <w:sz w:val="24"/>
                <w:szCs w:val="24"/>
              </w:rPr>
              <w:t>.</w:t>
            </w:r>
            <w:r w:rsidRPr="0068743E">
              <w:rPr>
                <w:rFonts w:asciiTheme="minorEastAsia" w:hAnsiTheme="minorEastAsia" w:hint="eastAsia"/>
                <w:kern w:val="0"/>
                <w:sz w:val="24"/>
                <w:szCs w:val="24"/>
              </w:rPr>
              <w:t xml:space="preserve"> VIVE定位器 1.0 x 2：定位器电源适配器 x 2；安装工具包</w:t>
            </w:r>
          </w:p>
          <w:p w:rsidR="00642FC6" w:rsidRPr="0068743E" w:rsidRDefault="00642FC6" w:rsidP="00A755A4">
            <w:pPr>
              <w:rPr>
                <w:rFonts w:asciiTheme="minorEastAsia" w:hAnsiTheme="minorEastAsia"/>
                <w:kern w:val="0"/>
                <w:sz w:val="24"/>
                <w:szCs w:val="24"/>
              </w:rPr>
            </w:pPr>
            <w:r w:rsidRPr="0068743E">
              <w:rPr>
                <w:rFonts w:asciiTheme="minorEastAsia" w:hAnsiTheme="minorEastAsia"/>
                <w:kern w:val="0"/>
                <w:sz w:val="24"/>
                <w:szCs w:val="24"/>
              </w:rPr>
              <w:t>7.</w:t>
            </w:r>
            <w:r w:rsidRPr="0068743E">
              <w:rPr>
                <w:rFonts w:asciiTheme="minorEastAsia" w:hAnsiTheme="minorEastAsia" w:hint="eastAsia"/>
                <w:kern w:val="0"/>
                <w:sz w:val="24"/>
                <w:szCs w:val="24"/>
              </w:rPr>
              <w:t xml:space="preserve"> 操控手柄 1.0 x 2：电源适配器 x 2；Micro-USB连接线 x 2；挂绳 x 2</w:t>
            </w:r>
          </w:p>
        </w:tc>
        <w:tc>
          <w:tcPr>
            <w:tcW w:w="1236" w:type="dxa"/>
            <w:vAlign w:val="center"/>
          </w:tcPr>
          <w:p w:rsidR="00642FC6" w:rsidRPr="0068743E" w:rsidRDefault="00642FC6" w:rsidP="00A755A4">
            <w:pPr>
              <w:pStyle w:val="a9"/>
              <w:rPr>
                <w:rFonts w:asciiTheme="minorEastAsia" w:eastAsiaTheme="minorEastAsia" w:hAnsiTheme="minorEastAsia" w:cs="宋体"/>
                <w:color w:val="000000"/>
                <w:kern w:val="0"/>
                <w:sz w:val="24"/>
                <w:szCs w:val="24"/>
              </w:rPr>
            </w:pPr>
          </w:p>
        </w:tc>
        <w:tc>
          <w:tcPr>
            <w:tcW w:w="1104" w:type="dxa"/>
            <w:vAlign w:val="center"/>
          </w:tcPr>
          <w:p w:rsidR="00642FC6" w:rsidRPr="0068743E" w:rsidRDefault="00642FC6" w:rsidP="00A755A4">
            <w:pPr>
              <w:pStyle w:val="a9"/>
              <w:jc w:val="center"/>
              <w:rPr>
                <w:rFonts w:asciiTheme="minorEastAsia" w:eastAsiaTheme="minorEastAsia" w:hAnsiTheme="minorEastAsia" w:cs="宋体"/>
                <w:color w:val="000000"/>
                <w:kern w:val="0"/>
                <w:sz w:val="24"/>
                <w:szCs w:val="24"/>
              </w:rPr>
            </w:pPr>
            <w:r w:rsidRPr="0068743E">
              <w:rPr>
                <w:rFonts w:asciiTheme="minorEastAsia" w:eastAsiaTheme="minorEastAsia" w:hAnsiTheme="minorEastAsia" w:cs="宋体" w:hint="eastAsia"/>
                <w:color w:val="000000"/>
                <w:kern w:val="0"/>
                <w:sz w:val="24"/>
                <w:szCs w:val="24"/>
              </w:rPr>
              <w:t>1年</w:t>
            </w:r>
            <w:r w:rsidRPr="0068743E">
              <w:rPr>
                <w:rFonts w:asciiTheme="minorEastAsia" w:eastAsiaTheme="minorEastAsia" w:hAnsiTheme="minorEastAsia" w:cs="宋体"/>
                <w:color w:val="000000"/>
                <w:kern w:val="0"/>
                <w:sz w:val="24"/>
                <w:szCs w:val="24"/>
              </w:rPr>
              <w:t>质保</w:t>
            </w:r>
          </w:p>
        </w:tc>
        <w:tc>
          <w:tcPr>
            <w:tcW w:w="1104" w:type="dxa"/>
            <w:vAlign w:val="center"/>
          </w:tcPr>
          <w:p w:rsidR="00642FC6" w:rsidRPr="0068743E" w:rsidRDefault="00642FC6" w:rsidP="00A755A4">
            <w:pPr>
              <w:pStyle w:val="a9"/>
              <w:jc w:val="center"/>
              <w:rPr>
                <w:rFonts w:asciiTheme="minorEastAsia" w:eastAsiaTheme="minorEastAsia" w:hAnsiTheme="minorEastAsia" w:cs="宋体"/>
                <w:color w:val="000000"/>
                <w:kern w:val="0"/>
                <w:sz w:val="24"/>
                <w:szCs w:val="24"/>
              </w:rPr>
            </w:pPr>
          </w:p>
        </w:tc>
        <w:tc>
          <w:tcPr>
            <w:tcW w:w="588" w:type="dxa"/>
            <w:vAlign w:val="center"/>
          </w:tcPr>
          <w:p w:rsidR="00642FC6" w:rsidRPr="0068743E" w:rsidRDefault="00642FC6" w:rsidP="00A755A4">
            <w:pPr>
              <w:jc w:val="center"/>
              <w:rPr>
                <w:rFonts w:asciiTheme="minorEastAsia" w:hAnsiTheme="minorEastAsia"/>
                <w:sz w:val="24"/>
                <w:szCs w:val="24"/>
              </w:rPr>
            </w:pPr>
            <w:r w:rsidRPr="0068743E">
              <w:rPr>
                <w:rFonts w:asciiTheme="minorEastAsia" w:hAnsiTheme="minorEastAsia" w:hint="eastAsia"/>
                <w:sz w:val="24"/>
                <w:szCs w:val="24"/>
              </w:rPr>
              <w:t>5</w:t>
            </w:r>
          </w:p>
        </w:tc>
        <w:tc>
          <w:tcPr>
            <w:tcW w:w="839" w:type="dxa"/>
            <w:vAlign w:val="center"/>
          </w:tcPr>
          <w:p w:rsidR="00642FC6" w:rsidRPr="0068743E" w:rsidRDefault="00642FC6" w:rsidP="00A755A4">
            <w:pPr>
              <w:jc w:val="center"/>
              <w:rPr>
                <w:rFonts w:asciiTheme="minorEastAsia" w:hAnsiTheme="minorEastAsia" w:cs="宋体"/>
                <w:color w:val="000000"/>
                <w:kern w:val="0"/>
                <w:sz w:val="24"/>
                <w:szCs w:val="24"/>
              </w:rPr>
            </w:pPr>
            <w:r w:rsidRPr="0068743E">
              <w:rPr>
                <w:rFonts w:asciiTheme="minorEastAsia" w:hAnsiTheme="minorEastAsia" w:cs="宋体" w:hint="eastAsia"/>
                <w:color w:val="000000"/>
                <w:kern w:val="0"/>
                <w:sz w:val="24"/>
                <w:szCs w:val="24"/>
              </w:rPr>
              <w:t>0.8</w:t>
            </w:r>
          </w:p>
        </w:tc>
        <w:tc>
          <w:tcPr>
            <w:tcW w:w="851" w:type="dxa"/>
            <w:vAlign w:val="center"/>
          </w:tcPr>
          <w:p w:rsidR="00642FC6" w:rsidRPr="0068743E" w:rsidRDefault="00642FC6" w:rsidP="00A755A4">
            <w:pPr>
              <w:jc w:val="center"/>
              <w:rPr>
                <w:rFonts w:asciiTheme="minorEastAsia" w:hAnsiTheme="minorEastAsia" w:cs="宋体"/>
                <w:color w:val="000000"/>
                <w:kern w:val="0"/>
                <w:sz w:val="24"/>
                <w:szCs w:val="24"/>
              </w:rPr>
            </w:pPr>
            <w:r w:rsidRPr="0068743E">
              <w:rPr>
                <w:rFonts w:asciiTheme="minorEastAsia" w:hAnsiTheme="minorEastAsia" w:cs="宋体" w:hint="eastAsia"/>
                <w:color w:val="000000"/>
                <w:kern w:val="0"/>
                <w:sz w:val="24"/>
                <w:szCs w:val="24"/>
              </w:rPr>
              <w:t>4</w:t>
            </w:r>
            <w:r w:rsidRPr="0068743E">
              <w:rPr>
                <w:rFonts w:asciiTheme="minorEastAsia" w:hAnsiTheme="minorEastAsia" w:cs="宋体"/>
                <w:color w:val="000000"/>
                <w:kern w:val="0"/>
                <w:sz w:val="24"/>
                <w:szCs w:val="24"/>
              </w:rPr>
              <w:t>.00</w:t>
            </w:r>
          </w:p>
        </w:tc>
        <w:tc>
          <w:tcPr>
            <w:tcW w:w="567" w:type="dxa"/>
            <w:vAlign w:val="center"/>
          </w:tcPr>
          <w:p w:rsidR="00642FC6" w:rsidRPr="0068743E" w:rsidRDefault="00642FC6" w:rsidP="00A755A4">
            <w:pPr>
              <w:jc w:val="center"/>
              <w:rPr>
                <w:rFonts w:asciiTheme="minorEastAsia" w:hAnsiTheme="minorEastAsia" w:cs="宋体"/>
                <w:color w:val="000000"/>
                <w:kern w:val="0"/>
                <w:sz w:val="24"/>
                <w:szCs w:val="24"/>
              </w:rPr>
            </w:pPr>
          </w:p>
        </w:tc>
      </w:tr>
      <w:tr w:rsidR="00FF02A1" w:rsidRPr="0068743E" w:rsidTr="00A755A4">
        <w:trPr>
          <w:trHeight w:val="640"/>
          <w:jc w:val="center"/>
        </w:trPr>
        <w:tc>
          <w:tcPr>
            <w:tcW w:w="470" w:type="dxa"/>
            <w:vAlign w:val="center"/>
          </w:tcPr>
          <w:p w:rsidR="00FF02A1" w:rsidRPr="0068743E" w:rsidRDefault="00FF02A1" w:rsidP="00A755A4">
            <w:pPr>
              <w:widowControl/>
              <w:jc w:val="center"/>
              <w:rPr>
                <w:rFonts w:asciiTheme="minorEastAsia" w:hAnsiTheme="minorEastAsia" w:cs="宋体"/>
                <w:color w:val="000000"/>
                <w:kern w:val="0"/>
                <w:sz w:val="24"/>
                <w:szCs w:val="24"/>
              </w:rPr>
            </w:pPr>
            <w:r w:rsidRPr="0068743E">
              <w:rPr>
                <w:rFonts w:asciiTheme="minorEastAsia" w:hAnsiTheme="minorEastAsia" w:cs="宋体"/>
                <w:color w:val="000000"/>
                <w:kern w:val="0"/>
                <w:sz w:val="24"/>
                <w:szCs w:val="24"/>
              </w:rPr>
              <w:lastRenderedPageBreak/>
              <w:t>2</w:t>
            </w:r>
          </w:p>
        </w:tc>
        <w:tc>
          <w:tcPr>
            <w:tcW w:w="996" w:type="dxa"/>
            <w:vAlign w:val="center"/>
          </w:tcPr>
          <w:p w:rsidR="00FF02A1" w:rsidRPr="0068743E" w:rsidRDefault="00FF02A1" w:rsidP="00A755A4">
            <w:pPr>
              <w:jc w:val="center"/>
              <w:rPr>
                <w:rFonts w:asciiTheme="minorEastAsia" w:hAnsiTheme="minorEastAsia"/>
                <w:sz w:val="24"/>
                <w:szCs w:val="24"/>
              </w:rPr>
            </w:pPr>
            <w:r w:rsidRPr="0068743E">
              <w:rPr>
                <w:rFonts w:asciiTheme="minorEastAsia" w:hAnsiTheme="minorEastAsia" w:hint="eastAsia"/>
                <w:kern w:val="0"/>
                <w:sz w:val="24"/>
                <w:szCs w:val="24"/>
              </w:rPr>
              <w:t>追踪器</w:t>
            </w:r>
          </w:p>
        </w:tc>
        <w:tc>
          <w:tcPr>
            <w:tcW w:w="1153" w:type="dxa"/>
            <w:vAlign w:val="center"/>
          </w:tcPr>
          <w:p w:rsidR="00FF02A1" w:rsidRPr="0068743E" w:rsidRDefault="00FF02A1" w:rsidP="00A755A4">
            <w:pPr>
              <w:widowControl/>
              <w:jc w:val="left"/>
              <w:rPr>
                <w:rFonts w:asciiTheme="minorEastAsia" w:hAnsiTheme="minorEastAsia" w:cs="宋体"/>
                <w:color w:val="000000"/>
                <w:kern w:val="0"/>
                <w:sz w:val="24"/>
                <w:szCs w:val="24"/>
              </w:rPr>
            </w:pPr>
            <w:r w:rsidRPr="0068743E">
              <w:rPr>
                <w:rFonts w:asciiTheme="minorEastAsia" w:hAnsiTheme="minorEastAsia" w:hint="eastAsia"/>
                <w:kern w:val="0"/>
                <w:sz w:val="24"/>
                <w:szCs w:val="24"/>
              </w:rPr>
              <w:t>VIVE 追踪器3</w:t>
            </w:r>
            <w:r w:rsidRPr="0068743E">
              <w:rPr>
                <w:rFonts w:asciiTheme="minorEastAsia" w:hAnsiTheme="minorEastAsia"/>
                <w:kern w:val="0"/>
                <w:sz w:val="24"/>
                <w:szCs w:val="24"/>
              </w:rPr>
              <w:t>.0</w:t>
            </w:r>
          </w:p>
        </w:tc>
        <w:tc>
          <w:tcPr>
            <w:tcW w:w="5183" w:type="dxa"/>
            <w:vAlign w:val="center"/>
          </w:tcPr>
          <w:p w:rsidR="00FF02A1" w:rsidRPr="0068743E" w:rsidRDefault="00FF02A1" w:rsidP="00A755A4">
            <w:pPr>
              <w:widowControl/>
              <w:jc w:val="left"/>
              <w:rPr>
                <w:rFonts w:asciiTheme="minorEastAsia" w:hAnsiTheme="minorEastAsia"/>
                <w:kern w:val="0"/>
                <w:sz w:val="24"/>
                <w:szCs w:val="24"/>
              </w:rPr>
            </w:pPr>
            <w:r w:rsidRPr="0068743E">
              <w:rPr>
                <w:rFonts w:asciiTheme="minorEastAsia" w:hAnsiTheme="minorEastAsia" w:hint="eastAsia"/>
                <w:kern w:val="0"/>
                <w:sz w:val="24"/>
                <w:szCs w:val="24"/>
              </w:rPr>
              <w:t>1</w:t>
            </w:r>
            <w:r w:rsidRPr="0068743E">
              <w:rPr>
                <w:rFonts w:asciiTheme="minorEastAsia" w:hAnsiTheme="minorEastAsia"/>
                <w:kern w:val="0"/>
                <w:sz w:val="24"/>
                <w:szCs w:val="24"/>
              </w:rPr>
              <w:t>.</w:t>
            </w:r>
            <w:r w:rsidRPr="0068743E">
              <w:rPr>
                <w:rFonts w:asciiTheme="minorEastAsia" w:hAnsiTheme="minorEastAsia" w:hint="eastAsia"/>
                <w:kern w:val="0"/>
                <w:sz w:val="24"/>
                <w:szCs w:val="24"/>
              </w:rPr>
              <w:t>定位追踪：支持</w:t>
            </w:r>
            <w:r w:rsidRPr="0068743E">
              <w:rPr>
                <w:rFonts w:asciiTheme="minorEastAsia" w:hAnsiTheme="minorEastAsia"/>
                <w:kern w:val="0"/>
                <w:sz w:val="24"/>
                <w:szCs w:val="24"/>
              </w:rPr>
              <w:t xml:space="preserve"> SteamVR™ </w:t>
            </w:r>
            <w:r w:rsidRPr="0068743E">
              <w:rPr>
                <w:rFonts w:asciiTheme="minorEastAsia" w:hAnsiTheme="minorEastAsia" w:hint="eastAsia"/>
                <w:kern w:val="0"/>
                <w:sz w:val="24"/>
                <w:szCs w:val="24"/>
              </w:rPr>
              <w:t>定位器</w:t>
            </w:r>
            <w:r w:rsidRPr="0068743E">
              <w:rPr>
                <w:rFonts w:asciiTheme="minorEastAsia" w:hAnsiTheme="minorEastAsia"/>
                <w:kern w:val="0"/>
                <w:sz w:val="24"/>
                <w:szCs w:val="24"/>
              </w:rPr>
              <w:t xml:space="preserve"> 1.0 </w:t>
            </w:r>
            <w:r w:rsidRPr="0068743E">
              <w:rPr>
                <w:rFonts w:asciiTheme="minorEastAsia" w:hAnsiTheme="minorEastAsia" w:hint="eastAsia"/>
                <w:kern w:val="0"/>
                <w:sz w:val="24"/>
                <w:szCs w:val="24"/>
              </w:rPr>
              <w:t>和</w:t>
            </w:r>
            <w:r w:rsidRPr="0068743E">
              <w:rPr>
                <w:rFonts w:asciiTheme="minorEastAsia" w:hAnsiTheme="minorEastAsia"/>
                <w:kern w:val="0"/>
                <w:sz w:val="24"/>
                <w:szCs w:val="24"/>
              </w:rPr>
              <w:t xml:space="preserve"> SteamVR™ </w:t>
            </w:r>
            <w:r w:rsidRPr="0068743E">
              <w:rPr>
                <w:rFonts w:asciiTheme="minorEastAsia" w:hAnsiTheme="minorEastAsia" w:hint="eastAsia"/>
                <w:kern w:val="0"/>
                <w:sz w:val="24"/>
                <w:szCs w:val="24"/>
              </w:rPr>
              <w:t>定位器</w:t>
            </w:r>
            <w:r w:rsidRPr="0068743E">
              <w:rPr>
                <w:rFonts w:asciiTheme="minorEastAsia" w:hAnsiTheme="minorEastAsia"/>
                <w:kern w:val="0"/>
                <w:sz w:val="24"/>
                <w:szCs w:val="24"/>
              </w:rPr>
              <w:t xml:space="preserve"> 2.0</w:t>
            </w:r>
          </w:p>
          <w:p w:rsidR="00FF02A1" w:rsidRPr="0068743E" w:rsidRDefault="00FF02A1" w:rsidP="00A755A4">
            <w:pPr>
              <w:widowControl/>
              <w:jc w:val="left"/>
              <w:rPr>
                <w:rFonts w:asciiTheme="minorEastAsia" w:hAnsiTheme="minorEastAsia"/>
                <w:kern w:val="0"/>
                <w:sz w:val="24"/>
                <w:szCs w:val="24"/>
              </w:rPr>
            </w:pPr>
            <w:r w:rsidRPr="0068743E">
              <w:rPr>
                <w:rFonts w:asciiTheme="minorEastAsia" w:hAnsiTheme="minorEastAsia" w:hint="eastAsia"/>
                <w:kern w:val="0"/>
                <w:sz w:val="24"/>
                <w:szCs w:val="24"/>
              </w:rPr>
              <w:t>2</w:t>
            </w:r>
            <w:r w:rsidRPr="0068743E">
              <w:rPr>
                <w:rFonts w:asciiTheme="minorEastAsia" w:hAnsiTheme="minorEastAsia"/>
                <w:kern w:val="0"/>
                <w:sz w:val="24"/>
                <w:szCs w:val="24"/>
              </w:rPr>
              <w:t>.</w:t>
            </w:r>
            <w:r w:rsidRPr="0068743E">
              <w:rPr>
                <w:rFonts w:asciiTheme="minorEastAsia" w:hAnsiTheme="minorEastAsia" w:hint="eastAsia"/>
                <w:kern w:val="0"/>
                <w:sz w:val="24"/>
                <w:szCs w:val="24"/>
              </w:rPr>
              <w:t>重量：75 克（比VIVE 追踪器（2018）减轻15％）</w:t>
            </w:r>
          </w:p>
          <w:p w:rsidR="00FF02A1" w:rsidRPr="0068743E" w:rsidRDefault="00FF02A1" w:rsidP="00A755A4">
            <w:pPr>
              <w:widowControl/>
              <w:jc w:val="left"/>
              <w:rPr>
                <w:rFonts w:asciiTheme="minorEastAsia" w:hAnsiTheme="minorEastAsia"/>
                <w:kern w:val="0"/>
                <w:sz w:val="24"/>
                <w:szCs w:val="24"/>
              </w:rPr>
            </w:pPr>
            <w:r w:rsidRPr="0068743E">
              <w:rPr>
                <w:rFonts w:asciiTheme="minorEastAsia" w:hAnsiTheme="minorEastAsia" w:hint="eastAsia"/>
                <w:kern w:val="0"/>
                <w:sz w:val="24"/>
                <w:szCs w:val="24"/>
              </w:rPr>
              <w:t>3</w:t>
            </w:r>
            <w:r w:rsidRPr="0068743E">
              <w:rPr>
                <w:rFonts w:asciiTheme="minorEastAsia" w:hAnsiTheme="minorEastAsia"/>
                <w:kern w:val="0"/>
                <w:sz w:val="24"/>
                <w:szCs w:val="24"/>
              </w:rPr>
              <w:t>.</w:t>
            </w:r>
            <w:r w:rsidRPr="0068743E">
              <w:rPr>
                <w:rFonts w:asciiTheme="minorEastAsia" w:hAnsiTheme="minorEastAsia" w:hint="eastAsia"/>
                <w:kern w:val="0"/>
                <w:sz w:val="24"/>
                <w:szCs w:val="24"/>
              </w:rPr>
              <w:t>尺寸：70.9×79.0×44.1 毫米（比 VIVE 追踪器（2018）小 33％）</w:t>
            </w:r>
          </w:p>
          <w:p w:rsidR="00FF02A1" w:rsidRPr="0068743E" w:rsidRDefault="00FF02A1" w:rsidP="00A755A4">
            <w:pPr>
              <w:widowControl/>
              <w:jc w:val="left"/>
              <w:rPr>
                <w:rFonts w:asciiTheme="minorEastAsia" w:hAnsiTheme="minorEastAsia"/>
                <w:kern w:val="0"/>
                <w:sz w:val="24"/>
                <w:szCs w:val="24"/>
              </w:rPr>
            </w:pPr>
            <w:r w:rsidRPr="0068743E">
              <w:rPr>
                <w:rFonts w:asciiTheme="minorEastAsia" w:hAnsiTheme="minorEastAsia" w:hint="eastAsia"/>
                <w:kern w:val="0"/>
                <w:sz w:val="24"/>
                <w:szCs w:val="24"/>
              </w:rPr>
              <w:t>4</w:t>
            </w:r>
            <w:r w:rsidRPr="0068743E">
              <w:rPr>
                <w:rFonts w:asciiTheme="minorEastAsia" w:hAnsiTheme="minorEastAsia"/>
                <w:kern w:val="0"/>
                <w:sz w:val="24"/>
                <w:szCs w:val="24"/>
              </w:rPr>
              <w:t>.</w:t>
            </w:r>
            <w:r w:rsidRPr="0068743E">
              <w:rPr>
                <w:rFonts w:asciiTheme="minorEastAsia" w:hAnsiTheme="minorEastAsia" w:hint="eastAsia"/>
                <w:kern w:val="0"/>
                <w:sz w:val="24"/>
                <w:szCs w:val="24"/>
              </w:rPr>
              <w:t>电池续航：7.5 小时（比 VIVE 追踪器（2018）延长 75％）</w:t>
            </w:r>
          </w:p>
          <w:p w:rsidR="00FF02A1" w:rsidRPr="0068743E" w:rsidRDefault="00FF02A1" w:rsidP="00A755A4">
            <w:pPr>
              <w:widowControl/>
              <w:jc w:val="left"/>
              <w:rPr>
                <w:rFonts w:asciiTheme="minorEastAsia" w:hAnsiTheme="minorEastAsia"/>
                <w:kern w:val="0"/>
                <w:sz w:val="24"/>
                <w:szCs w:val="24"/>
              </w:rPr>
            </w:pPr>
            <w:r w:rsidRPr="0068743E">
              <w:rPr>
                <w:rFonts w:asciiTheme="minorEastAsia" w:hAnsiTheme="minorEastAsia" w:hint="eastAsia"/>
                <w:kern w:val="0"/>
                <w:sz w:val="24"/>
                <w:szCs w:val="24"/>
              </w:rPr>
              <w:t>5</w:t>
            </w:r>
            <w:r w:rsidRPr="0068743E">
              <w:rPr>
                <w:rFonts w:asciiTheme="minorEastAsia" w:hAnsiTheme="minorEastAsia"/>
                <w:kern w:val="0"/>
                <w:sz w:val="24"/>
                <w:szCs w:val="24"/>
              </w:rPr>
              <w:t>.</w:t>
            </w:r>
            <w:r w:rsidRPr="0068743E">
              <w:rPr>
                <w:rFonts w:asciiTheme="minorEastAsia" w:hAnsiTheme="minorEastAsia" w:hint="eastAsia"/>
                <w:kern w:val="0"/>
                <w:sz w:val="24"/>
                <w:szCs w:val="24"/>
              </w:rPr>
              <w:t>视场角：</w:t>
            </w:r>
            <w:r w:rsidRPr="0068743E">
              <w:rPr>
                <w:rFonts w:asciiTheme="minorEastAsia" w:hAnsiTheme="minorEastAsia"/>
                <w:kern w:val="0"/>
                <w:sz w:val="24"/>
                <w:szCs w:val="24"/>
              </w:rPr>
              <w:t>240°</w:t>
            </w:r>
          </w:p>
          <w:p w:rsidR="00FF02A1" w:rsidRPr="0068743E" w:rsidRDefault="00FF02A1" w:rsidP="00A755A4">
            <w:pPr>
              <w:widowControl/>
              <w:jc w:val="left"/>
              <w:rPr>
                <w:rFonts w:asciiTheme="minorEastAsia" w:hAnsiTheme="minorEastAsia"/>
                <w:kern w:val="0"/>
                <w:sz w:val="24"/>
                <w:szCs w:val="24"/>
              </w:rPr>
            </w:pPr>
            <w:r w:rsidRPr="0068743E">
              <w:rPr>
                <w:rFonts w:asciiTheme="minorEastAsia" w:hAnsiTheme="minorEastAsia" w:hint="eastAsia"/>
                <w:kern w:val="0"/>
                <w:sz w:val="24"/>
                <w:szCs w:val="24"/>
              </w:rPr>
              <w:t>6</w:t>
            </w:r>
            <w:r w:rsidRPr="0068743E">
              <w:rPr>
                <w:rFonts w:asciiTheme="minorEastAsia" w:hAnsiTheme="minorEastAsia"/>
                <w:kern w:val="0"/>
                <w:sz w:val="24"/>
                <w:szCs w:val="24"/>
              </w:rPr>
              <w:t>.</w:t>
            </w:r>
            <w:r w:rsidRPr="0068743E">
              <w:rPr>
                <w:rFonts w:asciiTheme="minorEastAsia" w:hAnsiTheme="minorEastAsia" w:hint="eastAsia"/>
                <w:kern w:val="0"/>
                <w:sz w:val="24"/>
                <w:szCs w:val="24"/>
              </w:rPr>
              <w:t>每套 VIVE 追踪器(3.0) 均包含：VIVE 追踪器（3.0）；连接器；连接器底座（USB-C）；USB 连接线（USB-C）</w:t>
            </w:r>
          </w:p>
        </w:tc>
        <w:tc>
          <w:tcPr>
            <w:tcW w:w="1236" w:type="dxa"/>
            <w:vAlign w:val="center"/>
          </w:tcPr>
          <w:p w:rsidR="00FF02A1" w:rsidRPr="0068743E" w:rsidRDefault="00FF02A1" w:rsidP="00A755A4">
            <w:pPr>
              <w:widowControl/>
              <w:jc w:val="left"/>
              <w:rPr>
                <w:rFonts w:asciiTheme="minorEastAsia" w:hAnsiTheme="minorEastAsia" w:cs="宋体"/>
                <w:color w:val="000000"/>
                <w:kern w:val="0"/>
                <w:sz w:val="24"/>
                <w:szCs w:val="24"/>
              </w:rPr>
            </w:pPr>
          </w:p>
        </w:tc>
        <w:tc>
          <w:tcPr>
            <w:tcW w:w="1104" w:type="dxa"/>
            <w:vAlign w:val="center"/>
          </w:tcPr>
          <w:p w:rsidR="00FF02A1" w:rsidRPr="0068743E" w:rsidRDefault="00FF02A1" w:rsidP="00A755A4">
            <w:pPr>
              <w:pStyle w:val="a9"/>
              <w:jc w:val="center"/>
              <w:rPr>
                <w:rFonts w:asciiTheme="minorEastAsia" w:eastAsiaTheme="minorEastAsia" w:hAnsiTheme="minorEastAsia" w:cs="宋体"/>
                <w:color w:val="000000"/>
                <w:kern w:val="0"/>
                <w:sz w:val="24"/>
                <w:szCs w:val="24"/>
              </w:rPr>
            </w:pPr>
            <w:r w:rsidRPr="0068743E">
              <w:rPr>
                <w:rFonts w:asciiTheme="minorEastAsia" w:eastAsiaTheme="minorEastAsia" w:hAnsiTheme="minorEastAsia" w:cs="宋体" w:hint="eastAsia"/>
                <w:color w:val="000000"/>
                <w:kern w:val="0"/>
                <w:sz w:val="24"/>
                <w:szCs w:val="24"/>
              </w:rPr>
              <w:t>1年</w:t>
            </w:r>
            <w:r w:rsidRPr="0068743E">
              <w:rPr>
                <w:rFonts w:asciiTheme="minorEastAsia" w:eastAsiaTheme="minorEastAsia" w:hAnsiTheme="minorEastAsia" w:cs="宋体"/>
                <w:color w:val="000000"/>
                <w:kern w:val="0"/>
                <w:sz w:val="24"/>
                <w:szCs w:val="24"/>
              </w:rPr>
              <w:t>质保</w:t>
            </w:r>
          </w:p>
        </w:tc>
        <w:tc>
          <w:tcPr>
            <w:tcW w:w="1104" w:type="dxa"/>
            <w:vAlign w:val="center"/>
          </w:tcPr>
          <w:p w:rsidR="00FF02A1" w:rsidRPr="0068743E" w:rsidRDefault="00FF02A1" w:rsidP="00A755A4">
            <w:pPr>
              <w:widowControl/>
              <w:jc w:val="left"/>
              <w:rPr>
                <w:rFonts w:asciiTheme="minorEastAsia" w:hAnsiTheme="minorEastAsia" w:cs="宋体"/>
                <w:color w:val="000000"/>
                <w:kern w:val="0"/>
                <w:sz w:val="24"/>
                <w:szCs w:val="24"/>
              </w:rPr>
            </w:pPr>
          </w:p>
        </w:tc>
        <w:tc>
          <w:tcPr>
            <w:tcW w:w="588" w:type="dxa"/>
            <w:vAlign w:val="center"/>
          </w:tcPr>
          <w:p w:rsidR="00FF02A1" w:rsidRPr="0068743E" w:rsidRDefault="00FF02A1" w:rsidP="00A755A4">
            <w:pPr>
              <w:jc w:val="center"/>
              <w:rPr>
                <w:rFonts w:asciiTheme="minorEastAsia" w:hAnsiTheme="minorEastAsia"/>
                <w:sz w:val="24"/>
                <w:szCs w:val="24"/>
              </w:rPr>
            </w:pPr>
            <w:r w:rsidRPr="0068743E">
              <w:rPr>
                <w:rFonts w:asciiTheme="minorEastAsia" w:hAnsiTheme="minorEastAsia" w:hint="eastAsia"/>
                <w:sz w:val="24"/>
                <w:szCs w:val="24"/>
              </w:rPr>
              <w:t>4</w:t>
            </w:r>
          </w:p>
        </w:tc>
        <w:tc>
          <w:tcPr>
            <w:tcW w:w="839" w:type="dxa"/>
            <w:vAlign w:val="center"/>
          </w:tcPr>
          <w:p w:rsidR="00FF02A1" w:rsidRPr="0068743E" w:rsidRDefault="00FF02A1" w:rsidP="00A755A4">
            <w:pPr>
              <w:widowControl/>
              <w:jc w:val="center"/>
              <w:rPr>
                <w:rFonts w:asciiTheme="minorEastAsia" w:hAnsiTheme="minorEastAsia" w:cs="宋体"/>
                <w:color w:val="000000"/>
                <w:kern w:val="0"/>
                <w:sz w:val="24"/>
                <w:szCs w:val="24"/>
              </w:rPr>
            </w:pPr>
            <w:r w:rsidRPr="0068743E">
              <w:rPr>
                <w:rFonts w:asciiTheme="minorEastAsia" w:hAnsiTheme="minorEastAsia" w:cs="宋体" w:hint="eastAsia"/>
                <w:color w:val="000000"/>
                <w:kern w:val="0"/>
                <w:sz w:val="24"/>
                <w:szCs w:val="24"/>
              </w:rPr>
              <w:t>0.116</w:t>
            </w:r>
          </w:p>
        </w:tc>
        <w:tc>
          <w:tcPr>
            <w:tcW w:w="851" w:type="dxa"/>
            <w:vAlign w:val="center"/>
          </w:tcPr>
          <w:p w:rsidR="00FF02A1" w:rsidRPr="0068743E" w:rsidRDefault="00FF02A1" w:rsidP="00FF02A1">
            <w:pPr>
              <w:widowControl/>
              <w:jc w:val="center"/>
              <w:rPr>
                <w:rFonts w:asciiTheme="minorEastAsia" w:hAnsiTheme="minorEastAsia" w:cs="宋体"/>
                <w:color w:val="000000"/>
                <w:kern w:val="0"/>
                <w:sz w:val="24"/>
                <w:szCs w:val="24"/>
              </w:rPr>
            </w:pPr>
            <w:r w:rsidRPr="0068743E">
              <w:rPr>
                <w:rFonts w:asciiTheme="minorEastAsia" w:hAnsiTheme="minorEastAsia" w:cs="宋体" w:hint="eastAsia"/>
                <w:color w:val="000000"/>
                <w:kern w:val="0"/>
                <w:sz w:val="24"/>
                <w:szCs w:val="24"/>
              </w:rPr>
              <w:t>0.464</w:t>
            </w:r>
          </w:p>
        </w:tc>
        <w:tc>
          <w:tcPr>
            <w:tcW w:w="567" w:type="dxa"/>
            <w:vAlign w:val="center"/>
          </w:tcPr>
          <w:p w:rsidR="00FF02A1" w:rsidRPr="0068743E" w:rsidRDefault="00FF02A1" w:rsidP="00A755A4">
            <w:pPr>
              <w:widowControl/>
              <w:jc w:val="left"/>
              <w:rPr>
                <w:rFonts w:asciiTheme="minorEastAsia" w:hAnsiTheme="minorEastAsia" w:cs="宋体"/>
                <w:color w:val="000000"/>
                <w:kern w:val="0"/>
                <w:sz w:val="24"/>
                <w:szCs w:val="24"/>
              </w:rPr>
            </w:pPr>
          </w:p>
        </w:tc>
      </w:tr>
      <w:tr w:rsidR="00FF02A1" w:rsidRPr="0068743E" w:rsidTr="00A755A4">
        <w:trPr>
          <w:trHeight w:val="640"/>
          <w:jc w:val="center"/>
        </w:trPr>
        <w:tc>
          <w:tcPr>
            <w:tcW w:w="470" w:type="dxa"/>
            <w:vAlign w:val="center"/>
          </w:tcPr>
          <w:p w:rsidR="00FF02A1" w:rsidRPr="0068743E" w:rsidRDefault="00FF02A1" w:rsidP="00A755A4">
            <w:pPr>
              <w:widowControl/>
              <w:jc w:val="center"/>
              <w:rPr>
                <w:rFonts w:asciiTheme="minorEastAsia" w:hAnsiTheme="minorEastAsia" w:cs="宋体"/>
                <w:color w:val="000000"/>
                <w:kern w:val="0"/>
                <w:sz w:val="24"/>
                <w:szCs w:val="24"/>
              </w:rPr>
            </w:pPr>
            <w:r w:rsidRPr="0068743E">
              <w:rPr>
                <w:rFonts w:asciiTheme="minorEastAsia" w:hAnsiTheme="minorEastAsia" w:cs="宋体"/>
                <w:color w:val="000000"/>
                <w:kern w:val="0"/>
                <w:sz w:val="24"/>
                <w:szCs w:val="24"/>
              </w:rPr>
              <w:lastRenderedPageBreak/>
              <w:t>3</w:t>
            </w:r>
          </w:p>
        </w:tc>
        <w:tc>
          <w:tcPr>
            <w:tcW w:w="996" w:type="dxa"/>
            <w:vAlign w:val="center"/>
          </w:tcPr>
          <w:p w:rsidR="00FF02A1" w:rsidRPr="0068743E" w:rsidRDefault="00FF02A1" w:rsidP="00A755A4">
            <w:pPr>
              <w:jc w:val="center"/>
              <w:rPr>
                <w:rFonts w:asciiTheme="minorEastAsia" w:hAnsiTheme="minorEastAsia"/>
                <w:sz w:val="24"/>
                <w:szCs w:val="24"/>
              </w:rPr>
            </w:pPr>
            <w:r w:rsidRPr="0068743E">
              <w:rPr>
                <w:rFonts w:asciiTheme="minorEastAsia" w:hAnsiTheme="minorEastAsia" w:hint="eastAsia"/>
                <w:sz w:val="24"/>
                <w:szCs w:val="24"/>
              </w:rPr>
              <w:t>工作站</w:t>
            </w:r>
          </w:p>
        </w:tc>
        <w:tc>
          <w:tcPr>
            <w:tcW w:w="1153" w:type="dxa"/>
            <w:vAlign w:val="center"/>
          </w:tcPr>
          <w:p w:rsidR="00FF02A1" w:rsidRPr="0068743E" w:rsidRDefault="00FF02A1" w:rsidP="00A755A4">
            <w:pPr>
              <w:widowControl/>
              <w:jc w:val="left"/>
              <w:rPr>
                <w:rFonts w:asciiTheme="minorEastAsia" w:hAnsiTheme="minorEastAsia" w:cs="宋体"/>
                <w:color w:val="000000"/>
                <w:kern w:val="0"/>
                <w:sz w:val="24"/>
                <w:szCs w:val="24"/>
              </w:rPr>
            </w:pPr>
            <w:r w:rsidRPr="0068743E">
              <w:rPr>
                <w:rFonts w:asciiTheme="minorEastAsia" w:hAnsiTheme="minorEastAsia"/>
                <w:kern w:val="0"/>
                <w:sz w:val="24"/>
                <w:szCs w:val="24"/>
              </w:rPr>
              <w:t>Thinkstation P340</w:t>
            </w:r>
          </w:p>
        </w:tc>
        <w:tc>
          <w:tcPr>
            <w:tcW w:w="5183" w:type="dxa"/>
            <w:vAlign w:val="center"/>
          </w:tcPr>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一、硬件要求：                                                                                                                                                          ★1、必须是原厂的工作站型号，不接受安装专业显卡的商用或家用电脑型号；</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★2、处理器：英特尔 Core i7-10700 2.9GHz CPU处理器或以上；</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★3、芯片组：Intel W480芯片组或以上；</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4、内存：32G内存 DDR4 RDIMM-内存插槽4个；</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5、硬盘：配置256G SSD +1.0TB SATA 标准硬盘 3.5",7200 rpm</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6、Raid：支持RAID 0 ；RAID 1 ；RAID 5 ；</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★7、显卡：配置原厂同主机品牌一致RTX2060 6G独立显卡，不接受拆改配；</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8、网络：集成千兆网卡；</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9、键鼠：原厂标准USB键盘及光电鼠标；</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★10、接口：前置：1 个麦克风/耳机组合插孔/5个USB 3.2  后置：1个模拟音频口(输入输出组合)/1个 RJ-45 端口/4个USB 2.0</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11、电源：配置500W电源；                                                                                  ★12、机箱：17L机箱容量—可立可卧塔式机</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★13、配置同品牌23.8寸显示器</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二、软件部分</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▲1、故障检测（如果满足需要提供功能截图）</w:t>
            </w:r>
            <w:r w:rsidRPr="0068743E">
              <w:rPr>
                <w:rFonts w:asciiTheme="minorEastAsia" w:eastAsiaTheme="minorEastAsia" w:hAnsiTheme="minorEastAsia" w:cs="宋体" w:hint="eastAsia"/>
                <w:sz w:val="24"/>
                <w:szCs w:val="24"/>
              </w:rPr>
              <w:t>      </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（1）预装桌面应用程序，自动通知用户检测到的问题并且提供检测日志。</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（2）可通过测试查询到主机序列号以及主机详细配置和程序BIOS版本号。</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（3）可手动针对主机上某个功能进行独立检测，支持快速测试和长时间压力测试。</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▲2、性能调优（如果满足需要提供功能截图）</w:t>
            </w:r>
            <w:r w:rsidRPr="0068743E">
              <w:rPr>
                <w:rFonts w:asciiTheme="minorEastAsia" w:eastAsiaTheme="minorEastAsia" w:hAnsiTheme="minorEastAsia" w:cs="宋体" w:hint="eastAsia"/>
                <w:sz w:val="24"/>
                <w:szCs w:val="24"/>
              </w:rPr>
              <w:t>        </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（1）、通过整合针对单线程与多线程应用软件使用模式的资源最终实现更为流畅的操作体验、优</w:t>
            </w:r>
            <w:r w:rsidRPr="0068743E">
              <w:rPr>
                <w:rFonts w:asciiTheme="minorEastAsia" w:eastAsiaTheme="minorEastAsia" w:hAnsiTheme="minorEastAsia" w:hint="eastAsia"/>
                <w:sz w:val="24"/>
                <w:szCs w:val="24"/>
              </w:rPr>
              <w:lastRenderedPageBreak/>
              <w:t>化后可使主流的设计软件有明显性能提升。</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 xml:space="preserve">（2）、主流设计软件包括（不限于）AutoCAD – SolidWorks – MicroStation – Inventor </w:t>
            </w:r>
          </w:p>
          <w:p w:rsidR="00FF02A1" w:rsidRPr="0068743E" w:rsidRDefault="00FF02A1" w:rsidP="00A755A4">
            <w:pPr>
              <w:pStyle w:val="a9"/>
              <w:spacing w:line="240" w:lineRule="exact"/>
              <w:jc w:val="left"/>
              <w:rPr>
                <w:rFonts w:asciiTheme="minorEastAsia" w:eastAsiaTheme="minorEastAsia" w:hAnsiTheme="minorEastAsia"/>
                <w:sz w:val="24"/>
                <w:szCs w:val="24"/>
              </w:rPr>
            </w:pP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三、服务保障</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★1、提供三年部件及人工服务，原厂400/800技术支持</w:t>
            </w:r>
          </w:p>
          <w:p w:rsidR="00FF02A1" w:rsidRPr="0068743E" w:rsidRDefault="00FF02A1" w:rsidP="00A755A4">
            <w:pPr>
              <w:pStyle w:val="a9"/>
              <w:spacing w:line="240" w:lineRule="exact"/>
              <w:jc w:val="left"/>
              <w:rPr>
                <w:rFonts w:asciiTheme="minorEastAsia" w:eastAsiaTheme="minorEastAsia" w:hAnsiTheme="minorEastAsia"/>
                <w:sz w:val="24"/>
                <w:szCs w:val="24"/>
              </w:rPr>
            </w:pPr>
            <w:r w:rsidRPr="0068743E">
              <w:rPr>
                <w:rFonts w:asciiTheme="minorEastAsia" w:eastAsiaTheme="minorEastAsia" w:hAnsiTheme="minorEastAsia" w:hint="eastAsia"/>
                <w:sz w:val="24"/>
                <w:szCs w:val="24"/>
              </w:rPr>
              <w:t>★2、需要通过节能清单认证与3C认证证明</w:t>
            </w:r>
          </w:p>
        </w:tc>
        <w:tc>
          <w:tcPr>
            <w:tcW w:w="1236" w:type="dxa"/>
            <w:vAlign w:val="center"/>
          </w:tcPr>
          <w:p w:rsidR="00FF02A1" w:rsidRPr="0068743E" w:rsidRDefault="00FF02A1" w:rsidP="00A755A4">
            <w:pPr>
              <w:widowControl/>
              <w:jc w:val="left"/>
              <w:rPr>
                <w:rFonts w:asciiTheme="minorEastAsia" w:hAnsiTheme="minorEastAsia" w:cs="宋体"/>
                <w:color w:val="000000"/>
                <w:kern w:val="0"/>
                <w:sz w:val="24"/>
                <w:szCs w:val="24"/>
              </w:rPr>
            </w:pPr>
          </w:p>
        </w:tc>
        <w:tc>
          <w:tcPr>
            <w:tcW w:w="1104" w:type="dxa"/>
            <w:vAlign w:val="center"/>
          </w:tcPr>
          <w:p w:rsidR="00FF02A1" w:rsidRPr="0068743E" w:rsidRDefault="00FF02A1" w:rsidP="00A755A4">
            <w:pPr>
              <w:widowControl/>
              <w:jc w:val="left"/>
              <w:rPr>
                <w:rFonts w:asciiTheme="minorEastAsia" w:hAnsiTheme="minorEastAsia" w:cs="宋体"/>
                <w:color w:val="000000"/>
                <w:kern w:val="0"/>
                <w:sz w:val="24"/>
                <w:szCs w:val="24"/>
              </w:rPr>
            </w:pPr>
            <w:r w:rsidRPr="0068743E">
              <w:rPr>
                <w:rFonts w:asciiTheme="minorEastAsia" w:hAnsiTheme="minorEastAsia" w:cs="宋体" w:hint="eastAsia"/>
                <w:color w:val="000000"/>
                <w:kern w:val="0"/>
                <w:sz w:val="24"/>
                <w:szCs w:val="24"/>
              </w:rPr>
              <w:t>3年质保</w:t>
            </w:r>
          </w:p>
        </w:tc>
        <w:tc>
          <w:tcPr>
            <w:tcW w:w="1104" w:type="dxa"/>
            <w:vAlign w:val="center"/>
          </w:tcPr>
          <w:p w:rsidR="00FF02A1" w:rsidRPr="0068743E" w:rsidRDefault="00FF02A1" w:rsidP="00A755A4">
            <w:pPr>
              <w:widowControl/>
              <w:jc w:val="left"/>
              <w:rPr>
                <w:rFonts w:asciiTheme="minorEastAsia" w:hAnsiTheme="minorEastAsia" w:cs="宋体"/>
                <w:color w:val="000000"/>
                <w:kern w:val="0"/>
                <w:sz w:val="24"/>
                <w:szCs w:val="24"/>
              </w:rPr>
            </w:pPr>
          </w:p>
        </w:tc>
        <w:tc>
          <w:tcPr>
            <w:tcW w:w="588" w:type="dxa"/>
            <w:vAlign w:val="center"/>
          </w:tcPr>
          <w:p w:rsidR="00FF02A1" w:rsidRPr="0068743E" w:rsidRDefault="00FF02A1" w:rsidP="00A755A4">
            <w:pPr>
              <w:jc w:val="center"/>
              <w:rPr>
                <w:rFonts w:asciiTheme="minorEastAsia" w:hAnsiTheme="minorEastAsia"/>
                <w:sz w:val="24"/>
                <w:szCs w:val="24"/>
              </w:rPr>
            </w:pPr>
            <w:r w:rsidRPr="0068743E">
              <w:rPr>
                <w:rFonts w:asciiTheme="minorEastAsia" w:hAnsiTheme="minorEastAsia" w:hint="eastAsia"/>
                <w:sz w:val="24"/>
                <w:szCs w:val="24"/>
              </w:rPr>
              <w:t>5</w:t>
            </w:r>
          </w:p>
        </w:tc>
        <w:tc>
          <w:tcPr>
            <w:tcW w:w="839" w:type="dxa"/>
            <w:vAlign w:val="center"/>
          </w:tcPr>
          <w:p w:rsidR="00FF02A1" w:rsidRPr="0068743E" w:rsidRDefault="00FF02A1" w:rsidP="00A755A4">
            <w:pPr>
              <w:widowControl/>
              <w:jc w:val="center"/>
              <w:rPr>
                <w:rFonts w:asciiTheme="minorEastAsia" w:hAnsiTheme="minorEastAsia" w:cs="宋体"/>
                <w:color w:val="000000"/>
                <w:kern w:val="0"/>
                <w:sz w:val="24"/>
                <w:szCs w:val="24"/>
              </w:rPr>
            </w:pPr>
            <w:r w:rsidRPr="0068743E">
              <w:rPr>
                <w:rFonts w:asciiTheme="minorEastAsia" w:hAnsiTheme="minorEastAsia" w:cs="宋体" w:hint="eastAsia"/>
                <w:color w:val="000000"/>
                <w:kern w:val="0"/>
                <w:sz w:val="24"/>
                <w:szCs w:val="24"/>
              </w:rPr>
              <w:t>1.5</w:t>
            </w:r>
          </w:p>
        </w:tc>
        <w:tc>
          <w:tcPr>
            <w:tcW w:w="851" w:type="dxa"/>
            <w:vAlign w:val="center"/>
          </w:tcPr>
          <w:p w:rsidR="00FF02A1" w:rsidRPr="0068743E" w:rsidRDefault="00FF02A1" w:rsidP="00A755A4">
            <w:pPr>
              <w:widowControl/>
              <w:jc w:val="center"/>
              <w:rPr>
                <w:rFonts w:asciiTheme="minorEastAsia" w:hAnsiTheme="minorEastAsia" w:cs="宋体"/>
                <w:color w:val="000000"/>
                <w:kern w:val="0"/>
                <w:sz w:val="24"/>
                <w:szCs w:val="24"/>
              </w:rPr>
            </w:pPr>
            <w:r w:rsidRPr="0068743E">
              <w:rPr>
                <w:rFonts w:asciiTheme="minorEastAsia" w:hAnsiTheme="minorEastAsia" w:cs="宋体" w:hint="eastAsia"/>
                <w:color w:val="000000"/>
                <w:kern w:val="0"/>
                <w:sz w:val="24"/>
                <w:szCs w:val="24"/>
              </w:rPr>
              <w:t>7.5</w:t>
            </w:r>
          </w:p>
        </w:tc>
        <w:tc>
          <w:tcPr>
            <w:tcW w:w="567" w:type="dxa"/>
            <w:vAlign w:val="center"/>
          </w:tcPr>
          <w:p w:rsidR="00FF02A1" w:rsidRPr="0068743E" w:rsidRDefault="00FF02A1" w:rsidP="00A755A4">
            <w:pPr>
              <w:widowControl/>
              <w:jc w:val="left"/>
              <w:rPr>
                <w:rFonts w:asciiTheme="minorEastAsia" w:hAnsiTheme="minorEastAsia" w:cs="宋体"/>
                <w:color w:val="000000"/>
                <w:kern w:val="0"/>
                <w:sz w:val="24"/>
                <w:szCs w:val="24"/>
              </w:rPr>
            </w:pPr>
          </w:p>
        </w:tc>
      </w:tr>
      <w:tr w:rsidR="007831DA" w:rsidRPr="0068743E" w:rsidTr="00A755A4">
        <w:trPr>
          <w:trHeight w:val="640"/>
          <w:jc w:val="center"/>
        </w:trPr>
        <w:tc>
          <w:tcPr>
            <w:tcW w:w="470" w:type="dxa"/>
            <w:vAlign w:val="center"/>
          </w:tcPr>
          <w:p w:rsidR="007831DA" w:rsidRPr="0068743E" w:rsidRDefault="007831DA" w:rsidP="00A755A4">
            <w:pPr>
              <w:widowControl/>
              <w:jc w:val="center"/>
              <w:rPr>
                <w:rFonts w:asciiTheme="minorEastAsia" w:hAnsiTheme="minorEastAsia" w:cs="宋体"/>
                <w:color w:val="000000"/>
                <w:kern w:val="0"/>
                <w:sz w:val="24"/>
                <w:szCs w:val="24"/>
              </w:rPr>
            </w:pPr>
          </w:p>
        </w:tc>
        <w:tc>
          <w:tcPr>
            <w:tcW w:w="996" w:type="dxa"/>
            <w:vAlign w:val="center"/>
          </w:tcPr>
          <w:p w:rsidR="007831DA" w:rsidRPr="0068743E" w:rsidRDefault="007831DA" w:rsidP="00A755A4">
            <w:pPr>
              <w:widowControl/>
              <w:jc w:val="left"/>
              <w:rPr>
                <w:rFonts w:asciiTheme="minorEastAsia" w:hAnsiTheme="minorEastAsia" w:cs="宋体"/>
                <w:color w:val="FF0000"/>
                <w:kern w:val="0"/>
                <w:sz w:val="24"/>
                <w:szCs w:val="24"/>
              </w:rPr>
            </w:pPr>
            <w:r w:rsidRPr="0068743E">
              <w:rPr>
                <w:rFonts w:asciiTheme="minorEastAsia" w:hAnsiTheme="minorEastAsia" w:cs="宋体" w:hint="eastAsia"/>
                <w:color w:val="000000"/>
                <w:kern w:val="0"/>
                <w:sz w:val="24"/>
                <w:szCs w:val="24"/>
              </w:rPr>
              <w:t>总计：</w:t>
            </w:r>
          </w:p>
        </w:tc>
        <w:tc>
          <w:tcPr>
            <w:tcW w:w="1153" w:type="dxa"/>
            <w:vAlign w:val="center"/>
          </w:tcPr>
          <w:p w:rsidR="007831DA" w:rsidRPr="0068743E" w:rsidRDefault="007831DA" w:rsidP="00A755A4">
            <w:pPr>
              <w:widowControl/>
              <w:jc w:val="left"/>
              <w:rPr>
                <w:rFonts w:asciiTheme="minorEastAsia" w:hAnsiTheme="minorEastAsia" w:cs="宋体"/>
                <w:color w:val="FF0000"/>
                <w:kern w:val="0"/>
                <w:sz w:val="24"/>
                <w:szCs w:val="24"/>
              </w:rPr>
            </w:pPr>
          </w:p>
        </w:tc>
        <w:tc>
          <w:tcPr>
            <w:tcW w:w="5183" w:type="dxa"/>
          </w:tcPr>
          <w:p w:rsidR="007831DA" w:rsidRPr="0068743E" w:rsidRDefault="007831DA" w:rsidP="00A755A4">
            <w:pPr>
              <w:widowControl/>
              <w:jc w:val="left"/>
              <w:rPr>
                <w:rFonts w:asciiTheme="minorEastAsia" w:hAnsiTheme="minorEastAsia" w:cs="宋体"/>
                <w:kern w:val="0"/>
                <w:sz w:val="24"/>
                <w:szCs w:val="24"/>
              </w:rPr>
            </w:pPr>
          </w:p>
        </w:tc>
        <w:tc>
          <w:tcPr>
            <w:tcW w:w="1236" w:type="dxa"/>
            <w:vAlign w:val="center"/>
          </w:tcPr>
          <w:p w:rsidR="007831DA" w:rsidRPr="0068743E" w:rsidRDefault="007831DA" w:rsidP="00A755A4">
            <w:pPr>
              <w:widowControl/>
              <w:jc w:val="left"/>
              <w:rPr>
                <w:rFonts w:asciiTheme="minorEastAsia" w:hAnsiTheme="minorEastAsia" w:cs="宋体"/>
                <w:color w:val="000000"/>
                <w:kern w:val="0"/>
                <w:sz w:val="24"/>
                <w:szCs w:val="24"/>
              </w:rPr>
            </w:pPr>
          </w:p>
        </w:tc>
        <w:tc>
          <w:tcPr>
            <w:tcW w:w="1104" w:type="dxa"/>
            <w:vAlign w:val="center"/>
          </w:tcPr>
          <w:p w:rsidR="007831DA" w:rsidRPr="0068743E" w:rsidRDefault="007831DA" w:rsidP="00A755A4">
            <w:pPr>
              <w:widowControl/>
              <w:jc w:val="left"/>
              <w:rPr>
                <w:rFonts w:asciiTheme="minorEastAsia" w:hAnsiTheme="minorEastAsia" w:cs="宋体"/>
                <w:color w:val="000000"/>
                <w:kern w:val="0"/>
                <w:sz w:val="24"/>
                <w:szCs w:val="24"/>
              </w:rPr>
            </w:pPr>
          </w:p>
        </w:tc>
        <w:tc>
          <w:tcPr>
            <w:tcW w:w="1104" w:type="dxa"/>
            <w:vAlign w:val="center"/>
          </w:tcPr>
          <w:p w:rsidR="007831DA" w:rsidRPr="0068743E" w:rsidRDefault="007831DA" w:rsidP="00A755A4">
            <w:pPr>
              <w:widowControl/>
              <w:jc w:val="left"/>
              <w:rPr>
                <w:rFonts w:asciiTheme="minorEastAsia" w:hAnsiTheme="minorEastAsia" w:cs="宋体"/>
                <w:color w:val="000000"/>
                <w:kern w:val="0"/>
                <w:sz w:val="24"/>
                <w:szCs w:val="24"/>
              </w:rPr>
            </w:pPr>
          </w:p>
        </w:tc>
        <w:tc>
          <w:tcPr>
            <w:tcW w:w="588" w:type="dxa"/>
            <w:vAlign w:val="center"/>
          </w:tcPr>
          <w:p w:rsidR="007831DA" w:rsidRPr="0068743E" w:rsidRDefault="007831DA" w:rsidP="00A755A4">
            <w:pPr>
              <w:widowControl/>
              <w:jc w:val="center"/>
              <w:rPr>
                <w:rFonts w:asciiTheme="minorEastAsia" w:hAnsiTheme="minorEastAsia" w:cs="宋体"/>
                <w:color w:val="000000"/>
                <w:kern w:val="0"/>
                <w:sz w:val="24"/>
                <w:szCs w:val="24"/>
              </w:rPr>
            </w:pPr>
          </w:p>
        </w:tc>
        <w:tc>
          <w:tcPr>
            <w:tcW w:w="839" w:type="dxa"/>
            <w:vAlign w:val="center"/>
          </w:tcPr>
          <w:p w:rsidR="007831DA" w:rsidRPr="0068743E" w:rsidRDefault="007831DA" w:rsidP="00A755A4">
            <w:pPr>
              <w:widowControl/>
              <w:jc w:val="center"/>
              <w:rPr>
                <w:rFonts w:asciiTheme="minorEastAsia" w:hAnsiTheme="minorEastAsia" w:cs="宋体"/>
                <w:color w:val="000000"/>
                <w:kern w:val="0"/>
                <w:sz w:val="24"/>
                <w:szCs w:val="24"/>
              </w:rPr>
            </w:pPr>
          </w:p>
        </w:tc>
        <w:tc>
          <w:tcPr>
            <w:tcW w:w="851" w:type="dxa"/>
            <w:vAlign w:val="center"/>
          </w:tcPr>
          <w:p w:rsidR="007831DA" w:rsidRPr="0068743E" w:rsidRDefault="00FF02A1" w:rsidP="00657BFB">
            <w:pPr>
              <w:widowControl/>
              <w:jc w:val="center"/>
              <w:rPr>
                <w:rFonts w:asciiTheme="minorEastAsia" w:hAnsiTheme="minorEastAsia" w:cs="宋体"/>
                <w:color w:val="000000"/>
                <w:kern w:val="0"/>
                <w:sz w:val="24"/>
                <w:szCs w:val="24"/>
              </w:rPr>
            </w:pPr>
            <w:r w:rsidRPr="0068743E">
              <w:rPr>
                <w:rFonts w:asciiTheme="minorEastAsia" w:hAnsiTheme="minorEastAsia" w:cs="宋体" w:hint="eastAsia"/>
                <w:color w:val="000000"/>
                <w:kern w:val="0"/>
                <w:sz w:val="24"/>
                <w:szCs w:val="24"/>
              </w:rPr>
              <w:t>1</w:t>
            </w:r>
            <w:r w:rsidR="00657BFB">
              <w:rPr>
                <w:rFonts w:asciiTheme="minorEastAsia" w:hAnsiTheme="minorEastAsia" w:cs="宋体"/>
                <w:color w:val="000000"/>
                <w:kern w:val="0"/>
                <w:sz w:val="24"/>
                <w:szCs w:val="24"/>
              </w:rPr>
              <w:t>1.964</w:t>
            </w:r>
            <w:bookmarkStart w:id="0" w:name="_GoBack"/>
            <w:bookmarkEnd w:id="0"/>
          </w:p>
        </w:tc>
        <w:tc>
          <w:tcPr>
            <w:tcW w:w="567" w:type="dxa"/>
            <w:vAlign w:val="center"/>
          </w:tcPr>
          <w:p w:rsidR="007831DA" w:rsidRPr="0068743E" w:rsidRDefault="007831DA" w:rsidP="00A755A4">
            <w:pPr>
              <w:jc w:val="center"/>
              <w:rPr>
                <w:rFonts w:asciiTheme="minorEastAsia" w:hAnsiTheme="minorEastAsia" w:cs="宋体"/>
                <w:color w:val="000000"/>
                <w:kern w:val="0"/>
                <w:sz w:val="24"/>
                <w:szCs w:val="24"/>
              </w:rPr>
            </w:pPr>
          </w:p>
        </w:tc>
      </w:tr>
    </w:tbl>
    <w:p w:rsidR="003D2E59" w:rsidRDefault="003D2E59" w:rsidP="007831DA">
      <w:pPr>
        <w:rPr>
          <w:sz w:val="32"/>
          <w:szCs w:val="32"/>
        </w:rPr>
      </w:pPr>
    </w:p>
    <w:p w:rsidR="003D2E59" w:rsidRDefault="003D2E59" w:rsidP="000460E1">
      <w:pPr>
        <w:widowControl/>
        <w:jc w:val="left"/>
        <w:rPr>
          <w:sz w:val="32"/>
          <w:szCs w:val="32"/>
        </w:rPr>
      </w:pPr>
    </w:p>
    <w:sectPr w:rsidR="003D2E59" w:rsidSect="007831DA">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BA" w:rsidRDefault="00AC53BA" w:rsidP="007831DA">
      <w:r>
        <w:separator/>
      </w:r>
    </w:p>
  </w:endnote>
  <w:endnote w:type="continuationSeparator" w:id="0">
    <w:p w:rsidR="00AC53BA" w:rsidRDefault="00AC53BA" w:rsidP="0078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BA" w:rsidRDefault="00AC53BA" w:rsidP="007831DA">
      <w:r>
        <w:separator/>
      </w:r>
    </w:p>
  </w:footnote>
  <w:footnote w:type="continuationSeparator" w:id="0">
    <w:p w:rsidR="00AC53BA" w:rsidRDefault="00AC53BA" w:rsidP="007831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B11"/>
    <w:multiLevelType w:val="multilevel"/>
    <w:tmpl w:val="2A78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229E9"/>
    <w:multiLevelType w:val="hybridMultilevel"/>
    <w:tmpl w:val="FBBACD9A"/>
    <w:lvl w:ilvl="0" w:tplc="44027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916DD"/>
    <w:multiLevelType w:val="hybridMultilevel"/>
    <w:tmpl w:val="BF6624AC"/>
    <w:lvl w:ilvl="0" w:tplc="44468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835108"/>
    <w:multiLevelType w:val="multilevel"/>
    <w:tmpl w:val="BEC2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4441A"/>
    <w:multiLevelType w:val="multilevel"/>
    <w:tmpl w:val="D202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A5520"/>
    <w:multiLevelType w:val="hybridMultilevel"/>
    <w:tmpl w:val="E2E02AD6"/>
    <w:lvl w:ilvl="0" w:tplc="B2584E58">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6" w15:restartNumberingAfterBreak="0">
    <w:nsid w:val="69391075"/>
    <w:multiLevelType w:val="multilevel"/>
    <w:tmpl w:val="285C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397CE3"/>
    <w:multiLevelType w:val="multilevel"/>
    <w:tmpl w:val="B02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87576"/>
    <w:multiLevelType w:val="hybridMultilevel"/>
    <w:tmpl w:val="E2E02AD6"/>
    <w:lvl w:ilvl="0" w:tplc="B2584E58">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num w:numId="1">
    <w:abstractNumId w:val="2"/>
  </w:num>
  <w:num w:numId="2">
    <w:abstractNumId w:val="1"/>
  </w:num>
  <w:num w:numId="3">
    <w:abstractNumId w:val="5"/>
  </w:num>
  <w:num w:numId="4">
    <w:abstractNumId w:val="8"/>
  </w:num>
  <w:num w:numId="5">
    <w:abstractNumId w:val="6"/>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C1"/>
    <w:rsid w:val="00033B82"/>
    <w:rsid w:val="000460E1"/>
    <w:rsid w:val="001172A7"/>
    <w:rsid w:val="00153768"/>
    <w:rsid w:val="003040F9"/>
    <w:rsid w:val="003D2E59"/>
    <w:rsid w:val="003E30D7"/>
    <w:rsid w:val="00433ACA"/>
    <w:rsid w:val="00465F6C"/>
    <w:rsid w:val="004C1760"/>
    <w:rsid w:val="004D2674"/>
    <w:rsid w:val="00560A2D"/>
    <w:rsid w:val="00642FC6"/>
    <w:rsid w:val="0064435F"/>
    <w:rsid w:val="00657BFB"/>
    <w:rsid w:val="00660C1B"/>
    <w:rsid w:val="0068743E"/>
    <w:rsid w:val="006A0E34"/>
    <w:rsid w:val="006B6574"/>
    <w:rsid w:val="007831DA"/>
    <w:rsid w:val="00844D4F"/>
    <w:rsid w:val="008960C1"/>
    <w:rsid w:val="008C3413"/>
    <w:rsid w:val="00951ED7"/>
    <w:rsid w:val="00A214B1"/>
    <w:rsid w:val="00A34019"/>
    <w:rsid w:val="00A4204F"/>
    <w:rsid w:val="00A5039D"/>
    <w:rsid w:val="00AC53BA"/>
    <w:rsid w:val="00C035D7"/>
    <w:rsid w:val="00C15E78"/>
    <w:rsid w:val="00C44D00"/>
    <w:rsid w:val="00C50B1F"/>
    <w:rsid w:val="00C87852"/>
    <w:rsid w:val="00CC1587"/>
    <w:rsid w:val="00D309EC"/>
    <w:rsid w:val="00D767C0"/>
    <w:rsid w:val="00E91C69"/>
    <w:rsid w:val="00F03B68"/>
    <w:rsid w:val="00FF02A1"/>
    <w:rsid w:val="00FF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5C66"/>
  <w15:docId w15:val="{F8CB5C8E-8F74-4599-AE59-4F22E5A9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E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1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31DA"/>
    <w:rPr>
      <w:sz w:val="18"/>
      <w:szCs w:val="18"/>
    </w:rPr>
  </w:style>
  <w:style w:type="paragraph" w:styleId="a5">
    <w:name w:val="footer"/>
    <w:basedOn w:val="a"/>
    <w:link w:val="a6"/>
    <w:uiPriority w:val="99"/>
    <w:unhideWhenUsed/>
    <w:rsid w:val="007831DA"/>
    <w:pPr>
      <w:tabs>
        <w:tab w:val="center" w:pos="4153"/>
        <w:tab w:val="right" w:pos="8306"/>
      </w:tabs>
      <w:snapToGrid w:val="0"/>
      <w:jc w:val="left"/>
    </w:pPr>
    <w:rPr>
      <w:sz w:val="18"/>
      <w:szCs w:val="18"/>
    </w:rPr>
  </w:style>
  <w:style w:type="character" w:customStyle="1" w:styleId="a6">
    <w:name w:val="页脚 字符"/>
    <w:basedOn w:val="a0"/>
    <w:link w:val="a5"/>
    <w:uiPriority w:val="99"/>
    <w:rsid w:val="007831DA"/>
    <w:rPr>
      <w:sz w:val="18"/>
      <w:szCs w:val="18"/>
    </w:rPr>
  </w:style>
  <w:style w:type="paragraph" w:styleId="a7">
    <w:name w:val="Date"/>
    <w:basedOn w:val="a"/>
    <w:next w:val="a"/>
    <w:link w:val="a8"/>
    <w:uiPriority w:val="99"/>
    <w:semiHidden/>
    <w:unhideWhenUsed/>
    <w:rsid w:val="007831DA"/>
    <w:pPr>
      <w:ind w:leftChars="2500" w:left="100"/>
    </w:pPr>
  </w:style>
  <w:style w:type="character" w:customStyle="1" w:styleId="a8">
    <w:name w:val="日期 字符"/>
    <w:basedOn w:val="a0"/>
    <w:link w:val="a7"/>
    <w:uiPriority w:val="99"/>
    <w:semiHidden/>
    <w:rsid w:val="007831DA"/>
  </w:style>
  <w:style w:type="paragraph" w:styleId="a9">
    <w:name w:val="Plain Text"/>
    <w:basedOn w:val="a"/>
    <w:link w:val="aa"/>
    <w:uiPriority w:val="99"/>
    <w:qFormat/>
    <w:rsid w:val="007831DA"/>
    <w:rPr>
      <w:rFonts w:ascii="宋体" w:eastAsia="宋体" w:hAnsi="Courier New" w:cs="Times New Roman"/>
      <w:szCs w:val="21"/>
    </w:rPr>
  </w:style>
  <w:style w:type="character" w:customStyle="1" w:styleId="aa">
    <w:name w:val="纯文本 字符"/>
    <w:basedOn w:val="a0"/>
    <w:link w:val="a9"/>
    <w:uiPriority w:val="99"/>
    <w:qFormat/>
    <w:rsid w:val="007831DA"/>
    <w:rPr>
      <w:rFonts w:ascii="宋体" w:eastAsia="宋体" w:hAnsi="Courier New" w:cs="Times New Roman"/>
      <w:szCs w:val="21"/>
    </w:rPr>
  </w:style>
  <w:style w:type="paragraph" w:styleId="ab">
    <w:name w:val="List Paragraph"/>
    <w:aliases w:val="列表段落,段落样式,lp1,符号1.1（天云科技）,符号列表,List,List1,编号,列出段落111,列出段落12,正文段落1,一级列表(1),·ûºÅÁÐ±í,¡¤?o?¨¢D¡À¨ª,?¡è?o?¡§¡éD?¨¤¡§a,??¨¨?o??¡ì?¨¦D?¡§¡è?¡ìa,??¡§¡§?o???¨¬?¡§|D??¡ì?¨¨??¨¬a,?,Bullet List,FooterText,numbered,List Paragraph1,Paragraphe de liste1,列出段落11"/>
    <w:basedOn w:val="a"/>
    <w:link w:val="ac"/>
    <w:uiPriority w:val="34"/>
    <w:qFormat/>
    <w:rsid w:val="007831DA"/>
    <w:pPr>
      <w:ind w:firstLineChars="200" w:firstLine="420"/>
    </w:pPr>
    <w:rPr>
      <w:rFonts w:ascii="Times New Roman" w:eastAsia="仿宋_GB2312" w:hAnsi="Times New Roman" w:cs="Times New Roman"/>
      <w:sz w:val="30"/>
      <w:szCs w:val="24"/>
    </w:rPr>
  </w:style>
  <w:style w:type="character" w:customStyle="1" w:styleId="ac">
    <w:name w:val="列出段落 字符"/>
    <w:aliases w:val="列表段落 字符,段落样式 字符,lp1 字符,符号1.1（天云科技） 字符,符号列表 字符,List 字符,List1 字符,编号 字符,列出段落111 字符,列出段落12 字符,正文段落1 字符,一级列表(1) 字符,·ûºÅÁÐ±í 字符,¡¤?o?¨¢D¡À¨ª 字符,?¡è?o?¡§¡éD?¨¤¡§a 字符,??¨¨?o??¡ì?¨¦D?¡§¡è?¡ìa 字符,??¡§¡§?o???¨¬?¡§|D??¡ì?¨¨??¨¬a 字符,? 字符,Bullet List 字符"/>
    <w:link w:val="ab"/>
    <w:uiPriority w:val="34"/>
    <w:qFormat/>
    <w:locked/>
    <w:rsid w:val="007831DA"/>
    <w:rPr>
      <w:rFonts w:ascii="Times New Roman" w:eastAsia="仿宋_GB2312" w:hAnsi="Times New Roman" w:cs="Times New Roman"/>
      <w:sz w:val="30"/>
      <w:szCs w:val="24"/>
    </w:rPr>
  </w:style>
  <w:style w:type="paragraph" w:styleId="ad">
    <w:name w:val="Balloon Text"/>
    <w:basedOn w:val="a"/>
    <w:link w:val="ae"/>
    <w:uiPriority w:val="99"/>
    <w:semiHidden/>
    <w:unhideWhenUsed/>
    <w:rsid w:val="0064435F"/>
    <w:rPr>
      <w:sz w:val="18"/>
      <w:szCs w:val="18"/>
    </w:rPr>
  </w:style>
  <w:style w:type="character" w:customStyle="1" w:styleId="ae">
    <w:name w:val="批注框文本 字符"/>
    <w:basedOn w:val="a0"/>
    <w:link w:val="ad"/>
    <w:uiPriority w:val="99"/>
    <w:semiHidden/>
    <w:rsid w:val="006443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njian</dc:creator>
  <cp:keywords/>
  <dc:description/>
  <cp:lastModifiedBy>DELL</cp:lastModifiedBy>
  <cp:revision>3</cp:revision>
  <cp:lastPrinted>2021-06-29T08:44:00Z</cp:lastPrinted>
  <dcterms:created xsi:type="dcterms:W3CDTF">2021-09-12T05:09:00Z</dcterms:created>
  <dcterms:modified xsi:type="dcterms:W3CDTF">2021-09-12T05:10:00Z</dcterms:modified>
</cp:coreProperties>
</file>