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442" w:firstLineChars="100"/>
        <w:rPr>
          <w:rFonts w:hint="eastAsia"/>
          <w:sz w:val="44"/>
          <w:szCs w:val="44"/>
          <w:lang w:val="en-US" w:eastAsia="zh-CN"/>
        </w:rPr>
      </w:pPr>
      <w:r>
        <w:rPr>
          <w:rFonts w:hint="eastAsia"/>
          <w:sz w:val="44"/>
          <w:szCs w:val="44"/>
          <w:lang w:val="en-US" w:eastAsia="zh-CN"/>
        </w:rPr>
        <w:t>重大疫情救治基地空调系统运行方案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为了确保重大疫情救治基地中央空调系统安全、有效运行，制定如下操作、维护方案：</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初效和中效更换：初效一个月更换一次，中效三个月更换一次。</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空调回风网每月清洗一次。</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空调主机操作系统和风柜操作系统每年两次维护保养。</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若遇战时需要紧急增派相关人员。</w:t>
      </w:r>
    </w:p>
    <w:p>
      <w:pPr>
        <w:numPr>
          <w:ilvl w:val="0"/>
          <w:numId w:val="0"/>
        </w:numPr>
        <w:rPr>
          <w:rFonts w:hint="eastAsia" w:ascii="仿宋_GB2312" w:hAnsi="仿宋_GB2312" w:eastAsia="仿宋_GB2312" w:cs="仿宋_GB2312"/>
          <w:sz w:val="32"/>
          <w:szCs w:val="32"/>
          <w:lang w:val="en-US" w:eastAsia="zh-CN"/>
        </w:rPr>
      </w:pPr>
    </w:p>
    <w:p>
      <w:pPr>
        <w:pStyle w:val="6"/>
        <w:numPr>
          <w:ilvl w:val="0"/>
          <w:numId w:val="0"/>
        </w:num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一、暖通系统管理</w:t>
      </w:r>
    </w:p>
    <w:p>
      <w:pPr>
        <w:pStyle w:val="6"/>
        <w:numPr>
          <w:ilvl w:val="0"/>
          <w:numId w:val="0"/>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rPr>
        <w:t>负压隔离病房及连接走廊的风机盘管平时开启，疫情时关闭。</w:t>
      </w:r>
    </w:p>
    <w:p>
      <w:pPr>
        <w:pStyle w:val="6"/>
        <w:numPr>
          <w:ilvl w:val="0"/>
          <w:numId w:val="0"/>
        </w:numPr>
        <w:spacing w:line="360" w:lineRule="auto"/>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屋顶新风机KX-1-3平时关闭，疫情时开启，新风机KX-1-4平时开启，疫情时关闭。</w:t>
      </w:r>
    </w:p>
    <w:p>
      <w:pPr>
        <w:pStyle w:val="6"/>
        <w:numPr>
          <w:ilvl w:val="0"/>
          <w:numId w:val="0"/>
        </w:numPr>
        <w:spacing w:line="360" w:lineRule="auto"/>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其他设备全时段使用</w:t>
      </w:r>
      <w:r>
        <w:rPr>
          <w:rFonts w:hint="eastAsia" w:ascii="仿宋_GB2312" w:hAnsi="仿宋_GB2312" w:eastAsia="仿宋_GB2312" w:cs="仿宋_GB2312"/>
          <w:sz w:val="32"/>
          <w:szCs w:val="32"/>
          <w:lang w:eastAsia="zh-CN"/>
        </w:rPr>
        <w:t>。</w:t>
      </w:r>
    </w:p>
    <w:p>
      <w:pPr>
        <w:pStyle w:val="6"/>
        <w:numPr>
          <w:ilvl w:val="0"/>
          <w:numId w:val="0"/>
        </w:numPr>
        <w:spacing w:line="360" w:lineRule="auto"/>
        <w:ind w:leftChars="0"/>
        <w:rPr>
          <w:rFonts w:hint="eastAsia" w:ascii="仿宋_GB2312" w:hAnsi="仿宋_GB2312" w:eastAsia="仿宋_GB2312" w:cs="仿宋_GB2312"/>
          <w:sz w:val="32"/>
          <w:szCs w:val="32"/>
          <w:lang w:val="en-US" w:eastAsia="zh-CN"/>
        </w:rPr>
      </w:pPr>
    </w:p>
    <w:p>
      <w:pPr>
        <w:pStyle w:val="6"/>
        <w:numPr>
          <w:ilvl w:val="0"/>
          <w:numId w:val="0"/>
        </w:numPr>
        <w:spacing w:line="360" w:lineRule="auto"/>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空调</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配电转换</w:t>
      </w:r>
    </w:p>
    <w:p>
      <w:pPr>
        <w:pStyle w:val="6"/>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配合空调专业战时转换进行供电切换，主要为洁净区、半污染区、污染区的新风、排风系统。</w:t>
      </w:r>
    </w:p>
    <w:p>
      <w:pPr>
        <w:pStyle w:val="6"/>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ICU护理区的紫外线消毒设施需要采取防护措施，由专人进行操作，避免误操作。</w:t>
      </w:r>
    </w:p>
    <w:p>
      <w:pPr>
        <w:pStyle w:val="6"/>
        <w:numPr>
          <w:ilvl w:val="0"/>
          <w:numId w:val="0"/>
        </w:numPr>
        <w:spacing w:line="360" w:lineRule="auto"/>
        <w:rPr>
          <w:rFonts w:hint="eastAsia" w:ascii="仿宋_GB2312" w:hAnsi="仿宋_GB2312" w:eastAsia="仿宋_GB2312" w:cs="仿宋_GB2312"/>
          <w:sz w:val="32"/>
          <w:szCs w:val="32"/>
          <w:lang w:val="en-US" w:eastAsia="zh-CN"/>
        </w:rPr>
      </w:pPr>
    </w:p>
    <w:p>
      <w:pPr>
        <w:pStyle w:val="6"/>
        <w:numPr>
          <w:ilvl w:val="0"/>
          <w:numId w:val="0"/>
        </w:num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三、战时模式转平时模式操作流程</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1、在报警阀间空调中控电脑上将所有空调系统机组全部关闭。</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2、检查各楼层配电箱风机盘管电源回路是否已全部开启。</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3、检查各楼层所有下排风高效过滤器已全部拆除到位。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4、检查楼顶废气排气管活性炭过滤器是否已拆除到位。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5、检查战时模式时应封闭的平时模式的通道门是否已开启到位。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6、各楼层配电箱双门互锁和三门互锁专用电源回路是否已关闭。</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7、完成上述操作后在报警阀间空调中控电脑上按照程序开启所有空调系统的平时模式即可。</w:t>
      </w:r>
    </w:p>
    <w:p>
      <w:pPr>
        <w:pStyle w:val="6"/>
        <w:spacing w:line="360" w:lineRule="auto"/>
        <w:ind w:left="0" w:leftChars="0" w:firstLine="0" w:firstLineChars="0"/>
        <w:rPr>
          <w:rFonts w:hint="eastAsia" w:ascii="仿宋_GB2312" w:hAnsi="仿宋_GB2312" w:eastAsia="仿宋_GB2312" w:cs="仿宋_GB2312"/>
          <w:sz w:val="32"/>
          <w:szCs w:val="32"/>
        </w:rPr>
      </w:pPr>
    </w:p>
    <w:p>
      <w:pPr>
        <w:pStyle w:val="6"/>
        <w:numPr>
          <w:ilvl w:val="0"/>
          <w:numId w:val="2"/>
        </w:numPr>
        <w:spacing w:line="360" w:lineRule="auto"/>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平时模式转战时模式操作流程</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在报警阀间空调中控电脑上将所有空调系统机组全部关闭。</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2、检查各楼层配电箱风机盘管电源回路是否已全部关闭。</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3、检查各楼层所有楼道外窗是否已全部关闭密封到位。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4、检查各楼层所有下排风高效过滤器已全部安装到位。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5、检查楼顶废气排气管活性炭过滤器是否已安装到位；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6、检查战时模式时应封闭的平时模式的通道门是否已关闭到位；</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7、打开各楼层配电箱双门互锁和三门互锁专用电源回路；</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8、完成上述操作后在报警阀间空调中控电脑上按照程序开启所有空调系统的战时模式即可。</w:t>
      </w: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bookmarkStart w:id="0" w:name="_GoBack"/>
      <w:bookmarkEnd w:id="0"/>
    </w:p>
    <w:p>
      <w:pPr>
        <w:pStyle w:val="6"/>
        <w:numPr>
          <w:ilvl w:val="0"/>
          <w:numId w:val="0"/>
        </w:numPr>
        <w:spacing w:line="360" w:lineRule="auto"/>
        <w:rPr>
          <w:rFonts w:hint="default" w:ascii="仿宋_GB2312" w:hAnsi="仿宋_GB2312" w:eastAsia="仿宋_GB2312" w:cs="仿宋_GB2312"/>
          <w:color w:val="auto"/>
          <w:sz w:val="32"/>
          <w:szCs w:val="32"/>
          <w:lang w:val="en-US" w:eastAsia="zh-CN"/>
        </w:rPr>
      </w:pPr>
    </w:p>
    <w:p>
      <w:pPr>
        <w:pStyle w:val="6"/>
        <w:numPr>
          <w:ilvl w:val="0"/>
          <w:numId w:val="0"/>
        </w:numPr>
        <w:spacing w:line="360" w:lineRule="auto"/>
        <w:ind w:leftChars="0"/>
        <w:rPr>
          <w:rFonts w:hint="eastAsia" w:ascii="仿宋_GB2312" w:hAnsi="仿宋_GB2312" w:eastAsia="仿宋_GB2312" w:cs="仿宋_GB2312"/>
          <w:sz w:val="32"/>
          <w:szCs w:val="32"/>
          <w:lang w:val="en-US" w:eastAsia="zh-CN"/>
        </w:rPr>
      </w:pPr>
    </w:p>
    <w:p>
      <w:pPr>
        <w:pStyle w:val="6"/>
        <w:numPr>
          <w:ilvl w:val="0"/>
          <w:numId w:val="0"/>
        </w:numPr>
        <w:spacing w:line="360" w:lineRule="auto"/>
        <w:rPr>
          <w:rFonts w:hint="eastAsia" w:ascii="仿宋_GB2312" w:hAnsi="仿宋_GB2312" w:eastAsia="仿宋_GB2312" w:cs="仿宋_GB2312"/>
          <w:color w:val="auto"/>
          <w:sz w:val="32"/>
          <w:szCs w:val="32"/>
          <w:lang w:val="en-US" w:eastAsia="zh-CN"/>
        </w:rPr>
      </w:pPr>
    </w:p>
    <w:p>
      <w:pPr>
        <w:pStyle w:val="6"/>
        <w:numPr>
          <w:ilvl w:val="0"/>
          <w:numId w:val="0"/>
        </w:numPr>
        <w:spacing w:line="360" w:lineRule="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3FFC"/>
    <w:multiLevelType w:val="singleLevel"/>
    <w:tmpl w:val="D9603FFC"/>
    <w:lvl w:ilvl="0" w:tentative="0">
      <w:start w:val="1"/>
      <w:numFmt w:val="decimal"/>
      <w:suff w:val="nothing"/>
      <w:lvlText w:val="%1、"/>
      <w:lvlJc w:val="left"/>
    </w:lvl>
  </w:abstractNum>
  <w:abstractNum w:abstractNumId="1">
    <w:nsid w:val="339BA187"/>
    <w:multiLevelType w:val="singleLevel"/>
    <w:tmpl w:val="339BA1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ZTIyMGMxNzE2MWM5N2FhM2IyYmQ3OTc5ZTkxODYifQ=="/>
  </w:docVars>
  <w:rsids>
    <w:rsidRoot w:val="00000000"/>
    <w:rsid w:val="07367AF4"/>
    <w:rsid w:val="097C380E"/>
    <w:rsid w:val="1B461CC8"/>
    <w:rsid w:val="2CB54984"/>
    <w:rsid w:val="4C655EE3"/>
    <w:rsid w:val="4EA126D9"/>
    <w:rsid w:val="513A368B"/>
    <w:rsid w:val="5A543D63"/>
    <w:rsid w:val="63330A7B"/>
    <w:rsid w:val="6797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801</Words>
  <Characters>813</Characters>
  <Lines>0</Lines>
  <Paragraphs>0</Paragraphs>
  <TotalTime>22</TotalTime>
  <ScaleCrop>false</ScaleCrop>
  <LinksUpToDate>false</LinksUpToDate>
  <CharactersWithSpaces>813</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2022-06-13T08:32:00Z</dcterms:created>
  <dc:creator>Administrator</dc:creator>
  <cp:lastModifiedBy>居家男</cp:lastModifiedBy>
  <dcterms:modified xsi:type="dcterms:W3CDTF">2022-08-16T09:21:05Z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A2DEF590D85040A7BDD335388D00334C</vt:lpwstr>
  </property>
</Properties>
</file>