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5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"/>
        <w:gridCol w:w="1203"/>
        <w:gridCol w:w="8085"/>
        <w:gridCol w:w="3270"/>
        <w:gridCol w:w="793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554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2022年湖南省教师职业能力比赛和挑战赛资源制作定制化服务（第2次）项目采购需求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4554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项目名称：2022年湖南省教师职业能力比赛和挑战赛资源制作定制化服务（第2次）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二、项目预算：462020.00.00元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三、采购人：湖南机电职业技术学院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四、服务内容要求：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  称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技术参数及要求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服务时间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</w:trPr>
        <w:tc>
          <w:tcPr>
            <w:tcW w:w="547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3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比赛视频拍摄、后期制作</w:t>
            </w:r>
          </w:p>
        </w:tc>
        <w:tc>
          <w:tcPr>
            <w:tcW w:w="80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1.配置现场编导、视频拍摄师、灯光、根据需要铺设拍摄轨道；                                       2.每段视频选择教学场景，应分别完整、清晰地呈现参赛作品中内容相对独立完整、课程属性特质鲜明、课堂实录视频须采用单机方式全程连续录制，采用MP4格式封装，每个文件大小不超过200M。采用H.264/AVC（MPEG-4 Part10）编码格式压缩；动态码流的码率不低于1024Kbps，不超过1280Kbps；分辨率设定为720×576（标清4:3拍摄）或1280×720（高清16:9拍摄）；采用逐行扫描（帧率25帧/秒）。音频采用AAC（MPEG4 Part3）格式压缩；采样率48KHz；码流128Kbps（恒定）。                                            3.提供不低于40分钟连续课堂实录13段，8-10分钟连续课堂实录40段。</w:t>
            </w:r>
          </w:p>
        </w:tc>
        <w:tc>
          <w:tcPr>
            <w:tcW w:w="32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服务时间：中标成交后至8月20日</w:t>
            </w:r>
          </w:p>
        </w:tc>
        <w:tc>
          <w:tcPr>
            <w:tcW w:w="7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6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采用4K电影机索尼PXW-X580、索尼</w:t>
            </w:r>
            <w:r>
              <w:rPr>
                <w:rStyle w:val="5"/>
                <w:color w:val="auto"/>
                <w:lang w:val="en-US" w:eastAsia="zh-CN" w:bidi="ar"/>
              </w:rPr>
              <w:t>Fx6</w:t>
            </w:r>
            <w:r>
              <w:rPr>
                <w:rStyle w:val="4"/>
                <w:color w:val="auto"/>
                <w:lang w:val="en-US" w:eastAsia="zh-CN" w:bidi="ar"/>
              </w:rPr>
              <w:t>、EOS C300 Mark III等相同价位及以上机型，不低于3套，备用一套， 共计四套。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2.10米以上拍摄轨道四套，斯坦尼康稳定器四套;不低于3KW的场地专业摄影灯光不低于6套。                                      3.后期能运行MACOS系统工作站三台，处理器为i7或者</w:t>
            </w:r>
            <w:r>
              <w:rPr>
                <w:rStyle w:val="5"/>
                <w:color w:val="auto"/>
                <w:lang w:val="en-US" w:eastAsia="zh-CN" w:bidi="ar"/>
              </w:rPr>
              <w:t>M1pro</w:t>
            </w:r>
            <w:r>
              <w:rPr>
                <w:rStyle w:val="4"/>
                <w:color w:val="auto"/>
                <w:lang w:val="en-US" w:eastAsia="zh-CN" w:bidi="ar"/>
              </w:rPr>
              <w:t>以上中央处理器，内存不低于16G。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服务时间：中标成交后至8月20日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省赛11组44人次视频拍摄，每次不低于3块86吋希沃智慧一体机的搬运工作，搬运次数不低于30次。挑战赛完成不低于10次搬运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服务时间：中标成交后至8月20日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课件与图片美化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提供不少于7*24小时的驻校服务，驻校人数不少于8人。不低于500页课件设计美化、根据教师课程需要完成课件动态页面设计，包含动画效果制作，每一张课件为原创设计，套用模板不计工作量；图片美化不少于100张，图片设计需根据课程需要原创设计，因设计未达到采用标准的不计工作量，时间不少于60天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服务时间：中标成交后至8月20日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页、张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拍摄场景布置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Style w:val="4"/>
                <w:color w:val="auto"/>
                <w:lang w:val="en-US" w:eastAsia="zh-CN" w:bidi="ar"/>
              </w:rPr>
              <w:t>根据课程需求搭建相应课程的教学场景，提供交互式授课、考评系统2套，场景需2块尺寸不超过18m*12m背景彩喷打印；18块尺寸不超过4m*6m背景彩喷打印、艺术字布置,80块亚克力板直径不超过1m的背景布置，每个拍摄场地现场提供3kw以上专业摄影灯6盏。</w:t>
            </w:r>
            <w:r>
              <w:rPr>
                <w:rStyle w:val="5"/>
                <w:color w:val="auto"/>
                <w:lang w:val="en-US" w:eastAsia="zh-CN" w:bidi="ar"/>
              </w:rPr>
              <w:t>提供不低于4路以上屏幕切换和全投屏设备4台，4路hdmi切换器4台。提供30米以上hdmi线材2根，50米以上2根。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服务时间：中标成交后至8月20日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佐证视频拍摄剪辑与制作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合计200分钟企业、公司、户外等环境下的视频素材资源拍摄以及后期处理，需要依据老师课程要求完成脚本设计，每段视频需要提供不低于3机位拍摄，每个拍摄场地现场提供3kw以上专业摄影灯6盏，制作辅助教学相关的佐证视频，视频应准确表达教学内容，根据老师要求制作拍摄计划及撰写拍摄脚本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服务时间：中标成交后至8月20日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仿真动画制作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配合项目完成不少于100秒的仿真动画制作，包含（MG动画、flash动画、三维动画、视频包装动画）根据比赛要求，完成不低于6次修改。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服务时间：中标成交后至8月20日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“智能控制系统集成与装调  ”定制化服务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利用3dmax将智能工厂三维模型进行渲染优化，转换成3MF文件，并对智能工厂关键设备进行运动解析，实现关节运动效果；利用unity 3d软件，对解析后的智能工厂模型进行配置，实现智能工厂工序流程仿真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服务时间：中标成交后至8月20日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“基层发声人思政系统”定制化服务</w:t>
            </w:r>
          </w:p>
        </w:tc>
        <w:tc>
          <w:tcPr>
            <w:tcW w:w="8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基层发声人思政系统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一、 项目整体要求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稳定性：通过良好的系统架构设计，保证系统运行的稳定性。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实用易用性：系统应具有一致的、友好的客户化界面，易于使用和推广，用户终端全部采用浏览器方式。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二、 平台运行要求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支持不同的操作系统，可运行于Windows,安卓等平台，安全稳定，可扩展性好。要支持IE5.5以上浏览器，无需安装客户端软件。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三、 平台功能需求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为了实现《融媒体视听制作》的教学目标，课程的基层发声人思政系统需要包含以下功能：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1、10个把关意识观测点达成即发放1枚；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2、观看建党百年时长达5小时发放1枚；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3、智媒库每分享5次发放1枚；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4、主动探索分享前沿新技术，每分享1次发放1枚；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5、作品修改次数达3次，发放1枚；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6、课堂回答问题5次，发放1枚；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7、代表团队展示3次，发放1枚；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8、参加社会服务3次，发放1枚；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9、作品获得官媒的发布 发放2枚；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10、小组集合会议10次，发放1枚；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服务时间：中标成交后至8月20日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5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1" w:hRule="atLeast"/>
        </w:trPr>
        <w:tc>
          <w:tcPr>
            <w:tcW w:w="14554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五、商务要求：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1.人员要求：提供不少于7*24小时的驻校服务，项目期间应提供不少于3组拍摄人员及设备，备用不少于1组。其中编导、摄影、灯光驻校及校外实训基地、企业拍摄. 应当至少配备专业编导3人，负责拍摄指导、制作监控与管理，商定拍摄作品内容设计、知识点切割及时间的把控，协助制作脚本；摄像师5人 ,负责主机位、侧机位拍摄，负责现场灯光设计及场记；专业后期制作及效果包装4人，负责课程所涉及动画设计；灯光师4人负责场景灯光，业务人员1人,负责采购方与公司各部门协调，拍摄期间全职全程参与；共计17人，直到8月20结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2.中标后，供应商应在24小时内完成拍摄人员及设备驻校。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3.提供近三年来参与教师教学能力赛，并获得相关证书（国赛一等奖不少于2个），提供其服务协议、2个团队（含）以上的获奖证书、作品样片以及相关软件演示demo（附件上传）。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4.拍摄设备要求：采用4K电影机索尼PXW-X580、索尼</w:t>
            </w:r>
            <w:r>
              <w:rPr>
                <w:rStyle w:val="4"/>
                <w:color w:val="auto"/>
                <w:lang w:val="en-US" w:eastAsia="zh-CN" w:bidi="ar"/>
              </w:rPr>
              <w:t>索尼</w:t>
            </w:r>
            <w:r>
              <w:rPr>
                <w:rStyle w:val="5"/>
                <w:color w:val="auto"/>
                <w:lang w:val="en-US" w:eastAsia="zh-CN" w:bidi="ar"/>
              </w:rPr>
              <w:t>Fx6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、EOS C300 Mark III等相同价位及以上机型。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5.资质范围：投标公司业务范围需涵盖计算机软件开发、视频制作、文化服务等资质。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六、完成时间：2022年8月20日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七、投标报价：投标总报价包含所有人工费、设计费、住宿费、食宿费、税费等所有费用，甲方不再支付其他任何费用。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八、付款方式：完成验收合格后付全款，付款凭增值税专用发票。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2022年6月22日</w:t>
            </w: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4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463" w:right="1157" w:bottom="1463" w:left="11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334D64"/>
    <w:multiLevelType w:val="singleLevel"/>
    <w:tmpl w:val="F1334D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BA525F4"/>
    <w:multiLevelType w:val="singleLevel"/>
    <w:tmpl w:val="2BA525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Mzk0NDNiMDBkZDU3YmQxZmJlMTg1YTgxYjA1NjUifQ=="/>
  </w:docVars>
  <w:rsids>
    <w:rsidRoot w:val="4728556D"/>
    <w:rsid w:val="10927BED"/>
    <w:rsid w:val="2B864A83"/>
    <w:rsid w:val="4728556D"/>
    <w:rsid w:val="485152BC"/>
    <w:rsid w:val="5B5B497F"/>
    <w:rsid w:val="60183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2257</Words>
  <Characters>2525</Characters>
  <Lines>0</Lines>
  <Paragraphs>0</Paragraphs>
  <TotalTime>20</TotalTime>
  <ScaleCrop>false</ScaleCrop>
  <LinksUpToDate>false</LinksUpToDate>
  <CharactersWithSpaces>2666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2022-06-23T07:46:00Z</dcterms:created>
  <dc:creator>Administrator</dc:creator>
  <cp:lastModifiedBy>Administrator</cp:lastModifiedBy>
  <dcterms:modified xsi:type="dcterms:W3CDTF">2022-06-29T02:57:21Z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A8AAF5664C8A46FD85BE4F812AE74C74</vt:lpwstr>
  </property>
</Properties>
</file>