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600" w:lineRule="auto"/>
        <w:jc w:val="center"/>
        <w:rPr>
          <w:rFonts w:ascii="Arial" w:hAnsi="Arial" w:eastAsia="宋体" w:cs="Arial"/>
          <w:b/>
          <w:bCs/>
          <w:sz w:val="32"/>
          <w:szCs w:val="32"/>
          <w:shd w:val="clear" w:color="auto" w:fill="FFFFFF"/>
        </w:rPr>
      </w:pPr>
      <w:r>
        <w:rPr>
          <w:rFonts w:hint="eastAsia" w:ascii="Arial" w:hAnsi="Arial" w:eastAsia="宋体" w:cs="Arial"/>
          <w:b/>
          <w:bCs/>
          <w:sz w:val="32"/>
          <w:szCs w:val="32"/>
          <w:shd w:val="clear" w:color="auto" w:fill="FFFFFF"/>
          <w:lang w:val="en-US" w:eastAsia="zh-CN"/>
        </w:rPr>
        <w:t>体彩综合管理系统维保服务</w:t>
      </w:r>
      <w:r>
        <w:rPr>
          <w:rFonts w:ascii="Arial" w:hAnsi="Arial" w:eastAsia="宋体" w:cs="Arial"/>
          <w:b/>
          <w:bCs/>
          <w:sz w:val="32"/>
          <w:szCs w:val="32"/>
          <w:shd w:val="clear" w:color="auto" w:fill="FFFFFF"/>
        </w:rPr>
        <w:t>项目</w:t>
      </w:r>
      <w:r>
        <w:rPr>
          <w:rFonts w:hint="eastAsia" w:ascii="Arial" w:hAnsi="Arial" w:eastAsia="宋体" w:cs="Arial"/>
          <w:b/>
          <w:bCs/>
          <w:sz w:val="32"/>
          <w:szCs w:val="32"/>
          <w:shd w:val="clear" w:color="auto" w:fill="FFFFFF"/>
        </w:rPr>
        <w:t>竞</w:t>
      </w:r>
      <w:r>
        <w:rPr>
          <w:rFonts w:ascii="Arial" w:hAnsi="Arial" w:eastAsia="宋体" w:cs="Arial"/>
          <w:b/>
          <w:bCs/>
          <w:sz w:val="32"/>
          <w:szCs w:val="32"/>
          <w:shd w:val="clear" w:color="auto" w:fill="FFFFFF"/>
        </w:rPr>
        <w:t>价采购</w:t>
      </w:r>
      <w:r>
        <w:rPr>
          <w:rFonts w:hint="eastAsia" w:ascii="Arial" w:hAnsi="Arial" w:eastAsia="宋体" w:cs="Arial"/>
          <w:b/>
          <w:bCs/>
          <w:sz w:val="32"/>
          <w:szCs w:val="32"/>
          <w:shd w:val="clear" w:color="auto" w:fill="FFFFFF"/>
        </w:rPr>
        <w:t>需求</w:t>
      </w:r>
    </w:p>
    <w:p>
      <w:pPr>
        <w:pStyle w:val="6"/>
        <w:widowControl/>
        <w:shd w:val="clear" w:color="auto" w:fill="FFFFFF"/>
        <w:spacing w:beforeAutospacing="0" w:afterAutospacing="0"/>
        <w:rPr>
          <w:rStyle w:val="10"/>
          <w:rFonts w:ascii="Arial" w:hAnsi="Arial" w:cs="Arial"/>
          <w:sz w:val="21"/>
          <w:szCs w:val="21"/>
          <w:shd w:val="clear" w:color="auto" w:fill="FFFFFF"/>
        </w:rPr>
      </w:pPr>
    </w:p>
    <w:p>
      <w:pPr>
        <w:pStyle w:val="6"/>
        <w:widowControl/>
        <w:shd w:val="clear" w:color="auto" w:fill="FFFFFF"/>
        <w:spacing w:beforeAutospacing="0" w:afterAutospacing="0"/>
        <w:rPr>
          <w:rFonts w:ascii="Arial" w:hAnsi="Arial" w:eastAsia="Arial" w:cs="Arial"/>
          <w:sz w:val="21"/>
          <w:szCs w:val="21"/>
        </w:rPr>
      </w:pPr>
      <w:r>
        <w:rPr>
          <w:rStyle w:val="10"/>
          <w:rFonts w:ascii="Arial" w:hAnsi="Arial" w:eastAsia="Arial" w:cs="Arial"/>
          <w:sz w:val="21"/>
          <w:szCs w:val="21"/>
          <w:shd w:val="clear" w:color="auto" w:fill="FFFFFF"/>
        </w:rPr>
        <w:t>一、项目信息</w:t>
      </w:r>
    </w:p>
    <w:p>
      <w:pPr>
        <w:pStyle w:val="6"/>
        <w:widowControl/>
        <w:shd w:val="clear" w:color="auto" w:fill="FFFFFF"/>
        <w:spacing w:beforeAutospacing="0" w:afterAutospacing="0" w:line="315" w:lineRule="atLeast"/>
        <w:rPr>
          <w:rFonts w:ascii="Arial" w:hAnsi="Arial" w:eastAsia="宋体" w:cs="Arial"/>
          <w:b/>
          <w:bCs/>
          <w:sz w:val="32"/>
          <w:szCs w:val="32"/>
          <w:shd w:val="clear" w:color="auto" w:fill="FFFFFF"/>
        </w:rPr>
      </w:pPr>
      <w:r>
        <w:rPr>
          <w:rFonts w:ascii="Arial" w:hAnsi="Arial" w:eastAsia="Arial" w:cs="Arial"/>
          <w:sz w:val="21"/>
          <w:szCs w:val="21"/>
          <w:shd w:val="clear" w:color="auto" w:fill="FFFFFF"/>
        </w:rPr>
        <w:t> 项目名称：</w:t>
      </w:r>
      <w:r>
        <w:rPr>
          <w:rFonts w:hint="eastAsia" w:ascii="Arial" w:hAnsi="Arial" w:eastAsia="Arial" w:cs="Arial"/>
          <w:sz w:val="21"/>
          <w:szCs w:val="21"/>
          <w:shd w:val="clear" w:color="auto" w:fill="FFFFFF"/>
          <w:lang w:val="en-US" w:eastAsia="zh-CN"/>
        </w:rPr>
        <w:t>体彩综合管理系统维保服务</w:t>
      </w:r>
      <w:r>
        <w:rPr>
          <w:rFonts w:ascii="Arial" w:hAnsi="Arial" w:eastAsia="Arial" w:cs="Arial"/>
          <w:sz w:val="21"/>
          <w:szCs w:val="21"/>
          <w:shd w:val="clear" w:color="auto" w:fill="FFFFFF"/>
        </w:rPr>
        <w:t>项目</w:t>
      </w:r>
    </w:p>
    <w:p>
      <w:pPr>
        <w:pStyle w:val="6"/>
        <w:widowControl/>
        <w:shd w:val="clear" w:color="auto" w:fill="FFFFFF"/>
        <w:spacing w:beforeAutospacing="0" w:afterAutospacing="0" w:line="315" w:lineRule="atLeast"/>
        <w:rPr>
          <w:rFonts w:ascii="Arial" w:hAnsi="Arial" w:eastAsia="Arial" w:cs="Arial"/>
          <w:sz w:val="21"/>
          <w:szCs w:val="21"/>
          <w:shd w:val="clear" w:color="auto" w:fill="FFFFFF"/>
        </w:rPr>
      </w:pPr>
      <w:r>
        <w:rPr>
          <w:rFonts w:ascii="Arial" w:hAnsi="Arial" w:eastAsia="Arial" w:cs="Arial"/>
          <w:sz w:val="21"/>
          <w:szCs w:val="21"/>
          <w:shd w:val="clear" w:color="auto" w:fill="FFFFFF"/>
        </w:rPr>
        <w:t> 采购单位：湖南省体育局体育彩票管理中心 </w:t>
      </w:r>
    </w:p>
    <w:p>
      <w:pPr>
        <w:pStyle w:val="6"/>
        <w:widowControl/>
        <w:shd w:val="clear" w:color="auto" w:fill="FFFFFF"/>
        <w:spacing w:beforeAutospacing="0" w:afterAutospacing="0"/>
        <w:rPr>
          <w:rFonts w:ascii="Arial" w:hAnsi="Arial" w:eastAsia="Arial" w:cs="Arial"/>
          <w:sz w:val="21"/>
          <w:szCs w:val="21"/>
        </w:rPr>
      </w:pPr>
      <w:r>
        <w:rPr>
          <w:rFonts w:ascii="Arial" w:hAnsi="Arial" w:eastAsia="Arial" w:cs="Arial"/>
          <w:sz w:val="21"/>
          <w:szCs w:val="21"/>
          <w:shd w:val="clear" w:color="auto" w:fill="FFFFFF"/>
        </w:rPr>
        <w:t> 供应商基本要求：满足湖南省政府采购电子卖场管理办法的供应商 </w:t>
      </w:r>
    </w:p>
    <w:p>
      <w:pPr>
        <w:pStyle w:val="6"/>
        <w:widowControl/>
        <w:shd w:val="clear" w:color="auto" w:fill="FFFFFF"/>
        <w:spacing w:beforeAutospacing="0" w:afterAutospacing="0"/>
        <w:rPr>
          <w:rFonts w:ascii="Arial" w:hAnsi="Arial" w:eastAsia="Arial" w:cs="Arial"/>
          <w:sz w:val="21"/>
          <w:szCs w:val="21"/>
        </w:rPr>
      </w:pPr>
      <w:r>
        <w:rPr>
          <w:rFonts w:ascii="Arial" w:hAnsi="Arial" w:eastAsia="Arial" w:cs="Arial"/>
          <w:sz w:val="21"/>
          <w:szCs w:val="21"/>
          <w:shd w:val="clear" w:color="auto" w:fill="FFFFFF"/>
        </w:rPr>
        <w:br w:type="textWrapping"/>
      </w:r>
      <w:r>
        <w:rPr>
          <w:rStyle w:val="10"/>
          <w:rFonts w:ascii="Arial" w:hAnsi="Arial" w:eastAsia="Arial" w:cs="Arial"/>
          <w:sz w:val="21"/>
          <w:szCs w:val="21"/>
          <w:shd w:val="clear" w:color="auto" w:fill="FFFFFF"/>
        </w:rPr>
        <w:t>二、采购需求清单</w:t>
      </w:r>
    </w:p>
    <w:p>
      <w:pPr>
        <w:pStyle w:val="6"/>
        <w:widowControl/>
        <w:shd w:val="clear" w:color="auto" w:fill="FFFFFF"/>
        <w:spacing w:beforeAutospacing="0" w:afterAutospacing="0"/>
        <w:rPr>
          <w:rFonts w:ascii="Arial" w:hAnsi="Arial" w:eastAsia="Arial" w:cs="Arial"/>
          <w:sz w:val="21"/>
          <w:szCs w:val="21"/>
        </w:rPr>
      </w:pPr>
      <w:r>
        <w:rPr>
          <w:rFonts w:ascii="Arial" w:hAnsi="Arial" w:eastAsia="Arial" w:cs="Arial"/>
          <w:sz w:val="21"/>
          <w:szCs w:val="21"/>
          <w:shd w:val="clear" w:color="auto" w:fill="FFFFFF"/>
        </w:rPr>
        <w:t> </w:t>
      </w:r>
    </w:p>
    <w:tbl>
      <w:tblPr>
        <w:tblStyle w:val="7"/>
        <w:tblW w:w="53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271"/>
        <w:gridCol w:w="4993"/>
        <w:gridCol w:w="884"/>
        <w:gridCol w:w="1292"/>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760" w:hRule="atLeast"/>
        </w:trPr>
        <w:tc>
          <w:tcPr>
            <w:tcW w:w="691" w:type="pct"/>
            <w:shd w:val="clear" w:color="auto" w:fill="FFFFFF"/>
            <w:tcMar>
              <w:top w:w="75" w:type="dxa"/>
              <w:left w:w="150" w:type="dxa"/>
              <w:bottom w:w="75" w:type="dxa"/>
              <w:right w:w="150" w:type="dxa"/>
            </w:tcMar>
            <w:vAlign w:val="center"/>
          </w:tcPr>
          <w:p>
            <w:pPr>
              <w:widowControl/>
              <w:wordWrap w:val="0"/>
              <w:jc w:val="center"/>
              <w:rPr>
                <w:rFonts w:ascii="Arial" w:hAnsi="Arial" w:eastAsia="Arial" w:cs="Arial"/>
                <w:szCs w:val="21"/>
              </w:rPr>
            </w:pPr>
            <w:r>
              <w:rPr>
                <w:rFonts w:ascii="Arial" w:hAnsi="Arial" w:eastAsia="Arial" w:cs="Arial"/>
                <w:kern w:val="0"/>
                <w:szCs w:val="21"/>
                <w:lang w:bidi="ar"/>
              </w:rPr>
              <w:t>商品名称</w:t>
            </w:r>
          </w:p>
        </w:tc>
        <w:tc>
          <w:tcPr>
            <w:tcW w:w="2716" w:type="pct"/>
            <w:shd w:val="clear" w:color="auto" w:fill="FFFFFF"/>
            <w:tcMar>
              <w:top w:w="75" w:type="dxa"/>
              <w:left w:w="150" w:type="dxa"/>
              <w:bottom w:w="75" w:type="dxa"/>
              <w:right w:w="150" w:type="dxa"/>
            </w:tcMar>
            <w:vAlign w:val="center"/>
          </w:tcPr>
          <w:p>
            <w:pPr>
              <w:widowControl/>
              <w:wordWrap w:val="0"/>
              <w:jc w:val="center"/>
              <w:rPr>
                <w:rFonts w:ascii="Arial" w:hAnsi="Arial" w:eastAsia="Arial" w:cs="Arial"/>
                <w:szCs w:val="21"/>
              </w:rPr>
            </w:pPr>
            <w:r>
              <w:rPr>
                <w:rFonts w:ascii="Arial" w:hAnsi="Arial" w:eastAsia="Arial" w:cs="Arial"/>
                <w:kern w:val="0"/>
                <w:szCs w:val="21"/>
                <w:lang w:bidi="ar"/>
              </w:rPr>
              <w:t>参数要求</w:t>
            </w:r>
          </w:p>
        </w:tc>
        <w:tc>
          <w:tcPr>
            <w:tcW w:w="481" w:type="pct"/>
            <w:shd w:val="clear" w:color="auto" w:fill="FFFFFF"/>
            <w:tcMar>
              <w:top w:w="75" w:type="dxa"/>
              <w:left w:w="150" w:type="dxa"/>
              <w:bottom w:w="75" w:type="dxa"/>
              <w:right w:w="150" w:type="dxa"/>
            </w:tcMar>
            <w:vAlign w:val="center"/>
          </w:tcPr>
          <w:p>
            <w:pPr>
              <w:widowControl/>
              <w:wordWrap w:val="0"/>
              <w:jc w:val="center"/>
              <w:rPr>
                <w:rFonts w:ascii="Arial" w:hAnsi="Arial" w:eastAsia="Arial" w:cs="Arial"/>
                <w:szCs w:val="21"/>
              </w:rPr>
            </w:pPr>
            <w:r>
              <w:rPr>
                <w:rFonts w:ascii="Arial" w:hAnsi="Arial" w:eastAsia="Arial" w:cs="Arial"/>
                <w:kern w:val="0"/>
                <w:szCs w:val="21"/>
                <w:lang w:bidi="ar"/>
              </w:rPr>
              <w:t>购买数量</w:t>
            </w:r>
          </w:p>
        </w:tc>
        <w:tc>
          <w:tcPr>
            <w:tcW w:w="703" w:type="pct"/>
            <w:shd w:val="clear" w:color="auto" w:fill="FFFFFF"/>
            <w:tcMar>
              <w:top w:w="75" w:type="dxa"/>
              <w:left w:w="150" w:type="dxa"/>
              <w:bottom w:w="75" w:type="dxa"/>
              <w:right w:w="150" w:type="dxa"/>
            </w:tcMar>
            <w:vAlign w:val="center"/>
          </w:tcPr>
          <w:p>
            <w:pPr>
              <w:widowControl/>
              <w:wordWrap w:val="0"/>
              <w:jc w:val="center"/>
              <w:rPr>
                <w:rFonts w:ascii="Arial" w:hAnsi="Arial" w:eastAsia="Arial" w:cs="Arial"/>
                <w:szCs w:val="21"/>
              </w:rPr>
            </w:pPr>
            <w:r>
              <w:rPr>
                <w:rFonts w:hint="eastAsia" w:ascii="Arial" w:hAnsi="Arial" w:cs="Arial"/>
                <w:kern w:val="0"/>
                <w:szCs w:val="21"/>
                <w:lang w:bidi="ar"/>
              </w:rPr>
              <w:t>预算</w:t>
            </w:r>
            <w:r>
              <w:rPr>
                <w:rFonts w:ascii="Arial" w:hAnsi="Arial" w:eastAsia="Arial" w:cs="Arial"/>
                <w:kern w:val="0"/>
                <w:szCs w:val="21"/>
                <w:lang w:bidi="ar"/>
              </w:rPr>
              <w:t>金额(元)</w:t>
            </w:r>
          </w:p>
        </w:tc>
        <w:tc>
          <w:tcPr>
            <w:tcW w:w="407" w:type="pct"/>
            <w:shd w:val="clear" w:color="auto" w:fill="FFFFFF"/>
            <w:tcMar>
              <w:top w:w="75" w:type="dxa"/>
              <w:left w:w="150" w:type="dxa"/>
              <w:bottom w:w="75" w:type="dxa"/>
              <w:right w:w="150" w:type="dxa"/>
            </w:tcMar>
            <w:vAlign w:val="center"/>
          </w:tcPr>
          <w:p>
            <w:pPr>
              <w:widowControl/>
              <w:wordWrap w:val="0"/>
              <w:jc w:val="center"/>
              <w:rPr>
                <w:rFonts w:ascii="Arial" w:hAnsi="Arial" w:eastAsia="Arial" w:cs="Arial"/>
                <w:szCs w:val="21"/>
              </w:rPr>
            </w:pPr>
            <w:r>
              <w:rPr>
                <w:rFonts w:ascii="Arial" w:hAnsi="Arial" w:eastAsia="Arial" w:cs="Arial"/>
                <w:kern w:val="0"/>
                <w:szCs w:val="21"/>
                <w:lang w:bidi="ar"/>
              </w:rPr>
              <w:t>建议品牌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34" w:hRule="atLeast"/>
        </w:trPr>
        <w:tc>
          <w:tcPr>
            <w:tcW w:w="691" w:type="pct"/>
            <w:shd w:val="clear" w:color="auto" w:fill="FFFFFF"/>
            <w:tcMar>
              <w:top w:w="75" w:type="dxa"/>
              <w:left w:w="150" w:type="dxa"/>
              <w:bottom w:w="75" w:type="dxa"/>
              <w:right w:w="150" w:type="dxa"/>
            </w:tcMar>
            <w:vAlign w:val="center"/>
          </w:tcPr>
          <w:p>
            <w:pPr>
              <w:widowControl/>
              <w:wordWrap w:val="0"/>
              <w:jc w:val="center"/>
              <w:rPr>
                <w:rFonts w:ascii="Arial" w:hAnsi="Arial" w:cs="Arial"/>
                <w:szCs w:val="21"/>
                <w:shd w:val="clear" w:color="auto" w:fill="FFFFFF"/>
              </w:rPr>
            </w:pPr>
            <w:r>
              <w:rPr>
                <w:rFonts w:hint="eastAsia" w:ascii="Arial" w:hAnsi="Arial" w:eastAsia="Arial" w:cs="Arial"/>
                <w:sz w:val="21"/>
                <w:szCs w:val="21"/>
                <w:shd w:val="clear" w:color="auto" w:fill="FFFFFF"/>
                <w:lang w:val="en-US" w:eastAsia="zh-CN"/>
              </w:rPr>
              <w:t>体彩综合管理系统维保服务</w:t>
            </w:r>
            <w:r>
              <w:rPr>
                <w:rFonts w:ascii="Arial" w:hAnsi="Arial" w:eastAsia="Arial" w:cs="Arial"/>
                <w:sz w:val="21"/>
                <w:szCs w:val="21"/>
                <w:shd w:val="clear" w:color="auto" w:fill="FFFFFF"/>
              </w:rPr>
              <w:t>项目</w:t>
            </w:r>
          </w:p>
        </w:tc>
        <w:tc>
          <w:tcPr>
            <w:tcW w:w="2716" w:type="pct"/>
            <w:shd w:val="clear" w:color="auto" w:fill="FFFFFF"/>
            <w:tcMar>
              <w:top w:w="75" w:type="dxa"/>
              <w:left w:w="150" w:type="dxa"/>
              <w:bottom w:w="75" w:type="dxa"/>
              <w:right w:w="150" w:type="dxa"/>
            </w:tcMar>
            <w:vAlign w:val="center"/>
          </w:tcPr>
          <w:p>
            <w:pPr>
              <w:rPr>
                <w:rFonts w:hint="eastAsia" w:ascii="Arial" w:hAnsi="Arial" w:eastAsia="宋体" w:cs="Arial"/>
                <w:kern w:val="0"/>
                <w:szCs w:val="21"/>
                <w:lang w:eastAsia="zh-CN" w:bidi="ar"/>
              </w:rPr>
            </w:pPr>
            <w:r>
              <w:rPr>
                <w:rFonts w:ascii="Arial" w:hAnsi="Arial" w:eastAsia="Arial" w:cs="Arial"/>
                <w:b/>
                <w:bCs/>
                <w:kern w:val="0"/>
                <w:szCs w:val="21"/>
                <w:lang w:bidi="ar"/>
              </w:rPr>
              <w:t>核心参数要求</w:t>
            </w:r>
            <w:r>
              <w:rPr>
                <w:rFonts w:ascii="Arial" w:hAnsi="Arial" w:eastAsia="Arial" w:cs="Arial"/>
                <w:kern w:val="0"/>
                <w:szCs w:val="21"/>
                <w:lang w:bidi="ar"/>
              </w:rPr>
              <w:t>:</w:t>
            </w:r>
            <w:r>
              <w:rPr>
                <w:rFonts w:hint="eastAsia" w:ascii="Arial" w:hAnsi="Arial" w:eastAsia="宋体" w:cs="Arial"/>
                <w:kern w:val="0"/>
                <w:szCs w:val="21"/>
                <w:lang w:eastAsia="zh-CN" w:bidi="ar"/>
              </w:rPr>
              <w:t>：</w:t>
            </w:r>
          </w:p>
          <w:p>
            <w:pPr>
              <w:numPr>
                <w:ilvl w:val="0"/>
                <w:numId w:val="0"/>
              </w:numPr>
              <w:ind w:firstLine="210" w:firstLineChars="100"/>
              <w:rPr>
                <w:rFonts w:ascii="Arial" w:hAnsi="Arial" w:cs="Arial"/>
                <w:kern w:val="0"/>
                <w:szCs w:val="21"/>
                <w:lang w:bidi="ar"/>
              </w:rPr>
            </w:pPr>
            <w:r>
              <w:rPr>
                <w:rFonts w:hint="eastAsia" w:eastAsia="宋体"/>
                <w:lang w:val="en-US" w:eastAsia="zh-CN"/>
              </w:rPr>
              <w:t>见附件1 《体彩综合管理系统运维服务项目项目要求及技术参数》中各项说明</w:t>
            </w:r>
            <w:r>
              <w:rPr>
                <w:rFonts w:hint="eastAsia" w:ascii="Arial" w:hAnsi="Arial" w:eastAsia="宋体" w:cs="Arial"/>
                <w:kern w:val="2"/>
                <w:sz w:val="21"/>
                <w:szCs w:val="21"/>
                <w:shd w:val="clear" w:color="auto" w:fill="FFFFFF"/>
                <w:lang w:val="en-US" w:eastAsia="zh-CN"/>
              </w:rPr>
              <w:t>。</w:t>
            </w:r>
            <w:r>
              <w:rPr>
                <w:rFonts w:ascii="Arial" w:hAnsi="Arial" w:eastAsia="Arial" w:cs="Arial"/>
                <w:kern w:val="0"/>
                <w:szCs w:val="21"/>
                <w:lang w:bidi="ar"/>
              </w:rPr>
              <w:br w:type="textWrapping"/>
            </w:r>
            <w:r>
              <w:rPr>
                <w:rFonts w:ascii="Arial" w:hAnsi="Arial" w:eastAsia="Arial" w:cs="Arial"/>
                <w:b/>
                <w:bCs/>
                <w:kern w:val="0"/>
                <w:szCs w:val="21"/>
                <w:lang w:bidi="ar"/>
              </w:rPr>
              <w:t>商品类目</w:t>
            </w:r>
            <w:r>
              <w:rPr>
                <w:rFonts w:ascii="Arial" w:hAnsi="Arial" w:eastAsia="Arial" w:cs="Arial"/>
                <w:kern w:val="0"/>
                <w:szCs w:val="21"/>
                <w:lang w:bidi="ar"/>
              </w:rPr>
              <w:t xml:space="preserve">: </w:t>
            </w:r>
            <w:r>
              <w:rPr>
                <w:rFonts w:hint="eastAsia" w:ascii="Arial" w:hAnsi="Arial" w:eastAsia="宋体" w:cs="Arial"/>
                <w:kern w:val="0"/>
                <w:szCs w:val="21"/>
                <w:lang w:val="en-US" w:eastAsia="zh-CN" w:bidi="ar"/>
              </w:rPr>
              <w:t>服务</w:t>
            </w:r>
            <w:r>
              <w:rPr>
                <w:rFonts w:hint="eastAsia" w:ascii="Arial" w:hAnsi="Arial" w:cs="Arial"/>
                <w:szCs w:val="21"/>
                <w:shd w:val="clear" w:color="auto" w:fill="FFFFFF"/>
              </w:rPr>
              <w:t>类</w:t>
            </w:r>
          </w:p>
          <w:p>
            <w:pPr>
              <w:rPr>
                <w:rFonts w:hint="default" w:ascii="Arial" w:hAnsi="Arial" w:cs="Arial" w:eastAsiaTheme="minorEastAsia"/>
                <w:b w:val="0"/>
                <w:bCs w:val="0"/>
                <w:kern w:val="0"/>
                <w:szCs w:val="21"/>
                <w:lang w:val="en-US" w:eastAsia="zh-CN" w:bidi="ar"/>
              </w:rPr>
            </w:pPr>
            <w:r>
              <w:rPr>
                <w:rFonts w:hint="eastAsia" w:ascii="Arial" w:hAnsi="Arial" w:cs="Arial"/>
                <w:b/>
                <w:bCs/>
                <w:kern w:val="0"/>
                <w:szCs w:val="21"/>
                <w:lang w:bidi="ar"/>
              </w:rPr>
              <w:t>项目描述：</w:t>
            </w:r>
            <w:r>
              <w:rPr>
                <w:rFonts w:hint="eastAsia" w:ascii="Arial" w:hAnsi="Arial" w:cs="Arial"/>
                <w:b w:val="0"/>
                <w:bCs w:val="0"/>
                <w:kern w:val="0"/>
                <w:szCs w:val="21"/>
                <w:lang w:val="en-US" w:eastAsia="zh-CN" w:bidi="ar"/>
              </w:rPr>
              <w:t>我省体彩综合管理系统已运行三年多时间，为保证该系统的稳定运行及后续功能业务的扩展，拟对该系统进行维保服务采购。</w:t>
            </w:r>
          </w:p>
          <w:p>
            <w:pPr>
              <w:rPr>
                <w:rFonts w:ascii="Arial" w:hAnsi="Arial" w:eastAsia="Arial" w:cs="Arial"/>
                <w:kern w:val="0"/>
                <w:szCs w:val="21"/>
                <w:lang w:bidi="ar"/>
              </w:rPr>
            </w:pPr>
            <w:r>
              <w:rPr>
                <w:rFonts w:ascii="Arial" w:hAnsi="Arial" w:eastAsia="Arial" w:cs="Arial"/>
                <w:b/>
                <w:bCs/>
                <w:kern w:val="0"/>
                <w:szCs w:val="21"/>
                <w:lang w:bidi="ar"/>
              </w:rPr>
              <w:t>采购需求</w:t>
            </w:r>
            <w:r>
              <w:rPr>
                <w:rFonts w:ascii="Arial" w:hAnsi="Arial" w:eastAsia="Arial" w:cs="Arial"/>
                <w:kern w:val="0"/>
                <w:szCs w:val="21"/>
                <w:lang w:bidi="ar"/>
              </w:rPr>
              <w:t>:</w:t>
            </w:r>
          </w:p>
          <w:p>
            <w:pPr>
              <w:ind w:left="0" w:leftChars="0" w:firstLine="218" w:firstLineChars="104"/>
              <w:rPr>
                <w:rFonts w:hint="eastAsia" w:asciiTheme="minorEastAsia" w:hAnsiTheme="minorEastAsia" w:eastAsiaTheme="minorEastAsia" w:cstheme="minorEastAsia"/>
                <w:b w:val="0"/>
                <w:bCs w:val="0"/>
                <w:kern w:val="0"/>
                <w:szCs w:val="21"/>
                <w:lang w:val="en-US" w:eastAsia="zh-CN" w:bidi="ar"/>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b w:val="0"/>
                <w:bCs w:val="0"/>
                <w:kern w:val="0"/>
                <w:szCs w:val="21"/>
                <w:lang w:val="en-US" w:eastAsia="zh-CN" w:bidi="ar"/>
              </w:rPr>
              <w:t>、参加竞价的</w:t>
            </w:r>
            <w:r>
              <w:rPr>
                <w:rFonts w:hint="default" w:ascii="Arial" w:hAnsi="Arial" w:cs="Arial"/>
                <w:b w:val="0"/>
                <w:bCs w:val="0"/>
                <w:kern w:val="0"/>
                <w:szCs w:val="21"/>
                <w:lang w:val="en-US" w:eastAsia="zh-CN" w:bidi="ar"/>
              </w:rPr>
              <w:t>投标方</w:t>
            </w:r>
            <w:r>
              <w:rPr>
                <w:rFonts w:hint="eastAsia" w:asciiTheme="minorEastAsia" w:hAnsiTheme="minorEastAsia" w:eastAsiaTheme="minorEastAsia" w:cstheme="minorEastAsia"/>
                <w:b w:val="0"/>
                <w:bCs w:val="0"/>
                <w:kern w:val="0"/>
                <w:szCs w:val="21"/>
                <w:lang w:val="en-US" w:eastAsia="zh-CN" w:bidi="ar"/>
              </w:rPr>
              <w:t>需提前到用户方进行项目需求沟通，充分了解系统建设及运行情况，竞价时，</w:t>
            </w:r>
            <w:r>
              <w:rPr>
                <w:rFonts w:hint="default" w:ascii="Arial" w:hAnsi="Arial" w:cs="Arial"/>
                <w:b w:val="0"/>
                <w:bCs w:val="0"/>
                <w:kern w:val="0"/>
                <w:szCs w:val="21"/>
                <w:lang w:val="en-US" w:eastAsia="zh-CN" w:bidi="ar"/>
              </w:rPr>
              <w:t>投标方</w:t>
            </w:r>
            <w:r>
              <w:rPr>
                <w:rFonts w:hint="eastAsia" w:asciiTheme="minorEastAsia" w:hAnsiTheme="minorEastAsia" w:eastAsiaTheme="minorEastAsia" w:cstheme="minorEastAsia"/>
                <w:b w:val="0"/>
                <w:bCs w:val="0"/>
                <w:kern w:val="0"/>
                <w:szCs w:val="21"/>
                <w:lang w:val="en-US" w:eastAsia="zh-CN" w:bidi="ar"/>
              </w:rPr>
              <w:t>应提供项目需求沟通确认单（见附件2）</w:t>
            </w:r>
            <w:r>
              <w:rPr>
                <w:rFonts w:hint="eastAsia" w:asciiTheme="minorEastAsia" w:hAnsiTheme="minorEastAsia" w:cstheme="minorEastAsia"/>
                <w:b w:val="0"/>
                <w:bCs w:val="0"/>
                <w:kern w:val="0"/>
                <w:szCs w:val="21"/>
                <w:lang w:val="en-US" w:eastAsia="zh-CN" w:bidi="ar"/>
              </w:rPr>
              <w:t>、系统建设及运维方案，</w:t>
            </w:r>
            <w:r>
              <w:rPr>
                <w:rFonts w:hint="eastAsia" w:asciiTheme="minorEastAsia" w:hAnsiTheme="minorEastAsia" w:eastAsiaTheme="minorEastAsia" w:cstheme="minorEastAsia"/>
                <w:b w:val="0"/>
                <w:bCs w:val="0"/>
                <w:kern w:val="0"/>
                <w:szCs w:val="21"/>
                <w:lang w:val="en-US" w:eastAsia="zh-CN" w:bidi="ar"/>
              </w:rPr>
              <w:t>未提供的视为</w:t>
            </w:r>
            <w:r>
              <w:rPr>
                <w:rFonts w:hint="eastAsia" w:asciiTheme="minorEastAsia" w:hAnsiTheme="minorEastAsia" w:cstheme="minorEastAsia"/>
                <w:b w:val="0"/>
                <w:bCs w:val="0"/>
                <w:kern w:val="0"/>
                <w:szCs w:val="21"/>
                <w:lang w:val="en-US" w:eastAsia="zh-CN" w:bidi="ar"/>
              </w:rPr>
              <w:t>参数</w:t>
            </w:r>
            <w:r>
              <w:rPr>
                <w:rFonts w:hint="eastAsia" w:asciiTheme="minorEastAsia" w:hAnsiTheme="minorEastAsia" w:eastAsiaTheme="minorEastAsia" w:cstheme="minorEastAsia"/>
                <w:b w:val="0"/>
                <w:bCs w:val="0"/>
                <w:kern w:val="0"/>
                <w:szCs w:val="21"/>
                <w:lang w:val="en-US" w:eastAsia="zh-CN" w:bidi="ar"/>
              </w:rPr>
              <w:t>响应不满足；</w:t>
            </w:r>
          </w:p>
          <w:p>
            <w:pPr>
              <w:ind w:left="0" w:leftChars="0" w:firstLine="218" w:firstLineChars="104"/>
              <w:rPr>
                <w:rFonts w:hint="eastAsia" w:ascii="Arial" w:hAnsi="Arial" w:cs="Arial"/>
                <w:b w:val="0"/>
                <w:bCs w:val="0"/>
                <w:kern w:val="0"/>
                <w:szCs w:val="21"/>
                <w:lang w:val="en-US" w:eastAsia="zh-CN" w:bidi="ar"/>
              </w:rPr>
            </w:pPr>
            <w:r>
              <w:rPr>
                <w:rFonts w:hint="eastAsia" w:ascii="Arial" w:hAnsi="Arial" w:cs="Arial"/>
                <w:b w:val="0"/>
                <w:bCs w:val="0"/>
                <w:kern w:val="0"/>
                <w:szCs w:val="21"/>
                <w:lang w:val="en-US" w:eastAsia="zh-CN" w:bidi="ar"/>
              </w:rPr>
              <w:t>2、本项目采用费用全包干模式，系统开发、硬件维保、软件升级补丁等的所需全部费用均由</w:t>
            </w:r>
            <w:r>
              <w:rPr>
                <w:rFonts w:hint="default" w:ascii="Arial" w:hAnsi="Arial" w:cs="Arial"/>
                <w:b w:val="0"/>
                <w:bCs w:val="0"/>
                <w:kern w:val="0"/>
                <w:szCs w:val="21"/>
                <w:lang w:val="en-US" w:eastAsia="zh-CN" w:bidi="ar"/>
              </w:rPr>
              <w:t>投标方</w:t>
            </w:r>
            <w:r>
              <w:rPr>
                <w:rFonts w:hint="eastAsia" w:ascii="Arial" w:hAnsi="Arial" w:cs="Arial"/>
                <w:b w:val="0"/>
                <w:bCs w:val="0"/>
                <w:kern w:val="0"/>
                <w:szCs w:val="21"/>
                <w:lang w:val="en-US" w:eastAsia="zh-CN" w:bidi="ar"/>
              </w:rPr>
              <w:t>承担，用户方不再支付任何费用；</w:t>
            </w:r>
          </w:p>
          <w:p>
            <w:pPr>
              <w:ind w:left="0" w:leftChars="0" w:firstLine="218" w:firstLineChars="104"/>
              <w:rPr>
                <w:rFonts w:hint="eastAsia" w:ascii="Arial" w:hAnsi="Arial" w:cs="Arial"/>
                <w:b w:val="0"/>
                <w:bCs w:val="0"/>
                <w:kern w:val="0"/>
                <w:szCs w:val="21"/>
                <w:lang w:val="en-US" w:eastAsia="zh-CN" w:bidi="ar"/>
              </w:rPr>
            </w:pPr>
            <w:r>
              <w:rPr>
                <w:rFonts w:hint="eastAsia" w:ascii="Arial" w:hAnsi="Arial" w:cs="Arial"/>
                <w:b w:val="0"/>
                <w:bCs w:val="0"/>
                <w:kern w:val="0"/>
                <w:szCs w:val="21"/>
                <w:lang w:val="en-US" w:eastAsia="zh-CN" w:bidi="ar"/>
              </w:rPr>
              <w:t>3、</w:t>
            </w:r>
            <w:r>
              <w:rPr>
                <w:rFonts w:hint="default" w:ascii="Arial" w:hAnsi="Arial" w:cs="Arial"/>
                <w:b w:val="0"/>
                <w:bCs w:val="0"/>
                <w:kern w:val="0"/>
                <w:szCs w:val="21"/>
                <w:lang w:val="en-US" w:eastAsia="zh-CN" w:bidi="ar"/>
              </w:rPr>
              <w:t>投标方</w:t>
            </w:r>
            <w:r>
              <w:rPr>
                <w:rFonts w:hint="eastAsia" w:ascii="Arial" w:hAnsi="Arial" w:cs="Arial"/>
                <w:b w:val="0"/>
                <w:bCs w:val="0"/>
                <w:kern w:val="0"/>
                <w:szCs w:val="21"/>
                <w:lang w:val="en-US" w:eastAsia="zh-CN" w:bidi="ar"/>
              </w:rPr>
              <w:t>中标后，即开始全面负责该系统的运维保障工作，确保系统运行稳定、安全，确保数据的准确、及时。</w:t>
            </w:r>
          </w:p>
          <w:p>
            <w:pPr>
              <w:ind w:left="0" w:leftChars="0" w:firstLine="218" w:firstLineChars="104"/>
              <w:rPr>
                <w:rFonts w:hint="default" w:ascii="Arial" w:hAnsi="Arial" w:cs="Arial"/>
                <w:b w:val="0"/>
                <w:bCs w:val="0"/>
                <w:kern w:val="0"/>
                <w:szCs w:val="21"/>
                <w:lang w:val="en-US" w:eastAsia="zh-CN" w:bidi="ar"/>
              </w:rPr>
            </w:pPr>
            <w:r>
              <w:rPr>
                <w:rFonts w:hint="eastAsia" w:ascii="Arial" w:hAnsi="Arial" w:cs="Arial"/>
                <w:b w:val="0"/>
                <w:bCs w:val="0"/>
                <w:kern w:val="0"/>
                <w:szCs w:val="21"/>
                <w:lang w:val="en-US" w:eastAsia="zh-CN" w:bidi="ar"/>
              </w:rPr>
              <w:t>4、</w:t>
            </w:r>
            <w:r>
              <w:rPr>
                <w:rFonts w:hint="default" w:ascii="Arial" w:hAnsi="Arial" w:cs="Arial"/>
                <w:b w:val="0"/>
                <w:bCs w:val="0"/>
                <w:kern w:val="0"/>
                <w:szCs w:val="21"/>
                <w:lang w:val="en-US" w:eastAsia="zh-CN" w:bidi="ar"/>
              </w:rPr>
              <w:t>投标方应保证投标资料及响应的真实性，虚假应标将报电子卖场进入黑名单。</w:t>
            </w:r>
          </w:p>
        </w:tc>
        <w:tc>
          <w:tcPr>
            <w:tcW w:w="481" w:type="pct"/>
            <w:shd w:val="clear" w:color="auto" w:fill="FFFFFF"/>
            <w:tcMar>
              <w:top w:w="75" w:type="dxa"/>
              <w:left w:w="150" w:type="dxa"/>
              <w:bottom w:w="75" w:type="dxa"/>
              <w:right w:w="150" w:type="dxa"/>
            </w:tcMar>
            <w:vAlign w:val="center"/>
          </w:tcPr>
          <w:p>
            <w:pPr>
              <w:widowControl/>
              <w:wordWrap w:val="0"/>
              <w:jc w:val="center"/>
              <w:rPr>
                <w:rFonts w:ascii="Arial" w:hAnsi="Arial" w:eastAsia="Arial" w:cs="Arial"/>
                <w:szCs w:val="21"/>
                <w:shd w:val="clear" w:color="auto" w:fill="FFFFFF"/>
              </w:rPr>
            </w:pPr>
            <w:r>
              <w:rPr>
                <w:rFonts w:ascii="Arial" w:hAnsi="Arial" w:eastAsia="Arial" w:cs="Arial"/>
                <w:szCs w:val="21"/>
                <w:shd w:val="clear" w:color="auto" w:fill="FFFFFF"/>
              </w:rPr>
              <w:t>1</w:t>
            </w:r>
            <w:r>
              <w:rPr>
                <w:rFonts w:hint="eastAsia" w:ascii="Arial" w:hAnsi="Arial" w:eastAsia="Arial" w:cs="Arial"/>
                <w:szCs w:val="21"/>
                <w:shd w:val="clear" w:color="auto" w:fill="FFFFFF"/>
              </w:rPr>
              <w:t>项</w:t>
            </w:r>
          </w:p>
        </w:tc>
        <w:tc>
          <w:tcPr>
            <w:tcW w:w="703" w:type="pct"/>
            <w:shd w:val="clear" w:color="auto" w:fill="FFFFFF"/>
            <w:tcMar>
              <w:top w:w="75" w:type="dxa"/>
              <w:left w:w="150" w:type="dxa"/>
              <w:bottom w:w="75" w:type="dxa"/>
              <w:right w:w="150" w:type="dxa"/>
            </w:tcMar>
            <w:vAlign w:val="center"/>
          </w:tcPr>
          <w:p>
            <w:pPr>
              <w:widowControl/>
              <w:wordWrap w:val="0"/>
              <w:jc w:val="center"/>
              <w:rPr>
                <w:rFonts w:hint="default" w:ascii="Arial" w:hAnsi="Arial" w:cs="Arial" w:eastAsiaTheme="minorEastAsia"/>
                <w:szCs w:val="21"/>
                <w:shd w:val="clear" w:color="auto" w:fill="FFFFFF"/>
                <w:lang w:val="en-US" w:eastAsia="zh-CN"/>
              </w:rPr>
            </w:pPr>
            <w:r>
              <w:rPr>
                <w:rFonts w:hint="eastAsia" w:ascii="Arial" w:hAnsi="Arial" w:cs="Arial"/>
                <w:szCs w:val="21"/>
                <w:shd w:val="clear" w:color="auto" w:fill="FFFFFF"/>
                <w:lang w:val="en-US" w:eastAsia="zh-CN"/>
              </w:rPr>
              <w:t>600000</w:t>
            </w:r>
          </w:p>
        </w:tc>
        <w:tc>
          <w:tcPr>
            <w:tcW w:w="407" w:type="pct"/>
            <w:shd w:val="clear" w:color="auto" w:fill="FFFFFF"/>
            <w:tcMar>
              <w:top w:w="75" w:type="dxa"/>
              <w:left w:w="150" w:type="dxa"/>
              <w:bottom w:w="75" w:type="dxa"/>
              <w:right w:w="150" w:type="dxa"/>
            </w:tcMar>
            <w:vAlign w:val="center"/>
          </w:tcPr>
          <w:p>
            <w:pPr>
              <w:widowControl/>
              <w:wordWrap w:val="0"/>
              <w:jc w:val="center"/>
              <w:rPr>
                <w:rFonts w:hint="default" w:ascii="Arial" w:hAnsi="Arial" w:eastAsia="宋体" w:cs="Arial"/>
                <w:szCs w:val="21"/>
                <w:shd w:val="clear" w:color="auto" w:fill="FFFFFF"/>
                <w:lang w:val="en-US" w:eastAsia="zh-CN"/>
              </w:rPr>
            </w:pPr>
          </w:p>
        </w:tc>
      </w:tr>
    </w:tbl>
    <w:p>
      <w:pPr>
        <w:widowControl/>
        <w:jc w:val="left"/>
      </w:pPr>
      <w:r>
        <w:rPr>
          <w:rFonts w:ascii="Arial" w:hAnsi="Arial" w:eastAsia="Arial" w:cs="Arial"/>
          <w:kern w:val="0"/>
          <w:szCs w:val="21"/>
          <w:shd w:val="clear" w:color="auto" w:fill="FFFFFF"/>
          <w:lang w:bidi="ar"/>
        </w:rPr>
        <w:t> </w:t>
      </w:r>
      <w:r>
        <w:rPr>
          <w:rFonts w:ascii="Arial" w:hAnsi="Arial" w:eastAsia="Arial" w:cs="Arial"/>
          <w:kern w:val="0"/>
          <w:szCs w:val="21"/>
          <w:shd w:val="clear" w:color="auto" w:fill="FFFFFF"/>
          <w:lang w:bidi="ar"/>
        </w:rPr>
        <w:br w:type="textWrapping"/>
      </w:r>
      <w:r>
        <w:rPr>
          <w:rFonts w:ascii="Arial" w:hAnsi="Arial" w:eastAsia="Arial" w:cs="Arial"/>
          <w:kern w:val="0"/>
          <w:szCs w:val="21"/>
          <w:shd w:val="clear" w:color="auto" w:fill="FFFFFF"/>
          <w:lang w:bidi="ar"/>
        </w:rPr>
        <w:t> 买家留言：</w:t>
      </w:r>
      <w:r>
        <w:rPr>
          <w:rFonts w:hint="eastAsia" w:ascii="Arial" w:hAnsi="Arial" w:eastAsia="宋体" w:cs="Arial"/>
          <w:kern w:val="2"/>
          <w:sz w:val="21"/>
          <w:szCs w:val="21"/>
          <w:shd w:val="clear" w:color="auto" w:fill="FFFFFF"/>
          <w:lang w:val="en-US" w:eastAsia="zh-CN"/>
        </w:rPr>
        <w:t>提供采购需求清单中各项的参数响应表、相关证明资料及服务承诺书。</w:t>
      </w:r>
    </w:p>
    <w:p>
      <w:pPr>
        <w:pStyle w:val="6"/>
        <w:widowControl/>
        <w:shd w:val="clear" w:color="auto" w:fill="FFFFFF"/>
        <w:spacing w:beforeAutospacing="0" w:afterAutospacing="0"/>
        <w:rPr>
          <w:rFonts w:ascii="Arial" w:hAnsi="Arial" w:eastAsia="Arial" w:cs="Arial"/>
          <w:sz w:val="21"/>
          <w:szCs w:val="21"/>
        </w:rPr>
      </w:pPr>
      <w:r>
        <w:rPr>
          <w:rFonts w:ascii="Arial" w:hAnsi="Arial" w:eastAsia="Arial" w:cs="Arial"/>
          <w:sz w:val="21"/>
          <w:szCs w:val="21"/>
          <w:shd w:val="clear" w:color="auto" w:fill="FFFFFF"/>
        </w:rPr>
        <w:br w:type="textWrapping"/>
      </w:r>
      <w:r>
        <w:rPr>
          <w:rStyle w:val="10"/>
          <w:rFonts w:ascii="Arial" w:hAnsi="Arial" w:eastAsia="Arial" w:cs="Arial"/>
          <w:sz w:val="21"/>
          <w:szCs w:val="21"/>
          <w:shd w:val="clear" w:color="auto" w:fill="FFFFFF"/>
        </w:rPr>
        <w:t>三、收货信息</w:t>
      </w:r>
    </w:p>
    <w:p>
      <w:pPr>
        <w:pStyle w:val="6"/>
        <w:widowControl/>
        <w:shd w:val="clear" w:color="auto" w:fill="FFFFFF"/>
        <w:spacing w:beforeAutospacing="0" w:afterAutospacing="0"/>
        <w:rPr>
          <w:rFonts w:hint="eastAsia" w:ascii="Arial" w:hAnsi="Arial" w:eastAsia="宋体" w:cs="Arial"/>
          <w:sz w:val="21"/>
          <w:szCs w:val="21"/>
          <w:lang w:val="en-US" w:eastAsia="zh-CN"/>
        </w:rPr>
      </w:pPr>
      <w:r>
        <w:rPr>
          <w:rFonts w:ascii="Arial" w:hAnsi="Arial" w:eastAsia="Arial" w:cs="Arial"/>
          <w:sz w:val="21"/>
          <w:szCs w:val="21"/>
          <w:shd w:val="clear" w:color="auto" w:fill="FFFFFF"/>
        </w:rPr>
        <w:t> 送货方式:   </w:t>
      </w:r>
      <w:r>
        <w:rPr>
          <w:rFonts w:hint="eastAsia" w:ascii="Arial" w:hAnsi="Arial" w:eastAsia="宋体" w:cs="Arial"/>
          <w:kern w:val="2"/>
          <w:sz w:val="21"/>
          <w:szCs w:val="21"/>
          <w:shd w:val="clear" w:color="auto" w:fill="FFFFFF"/>
          <w:lang w:val="en-US" w:eastAsia="zh-CN"/>
        </w:rPr>
        <w:t>按采购人要求</w:t>
      </w:r>
    </w:p>
    <w:p>
      <w:pPr>
        <w:pStyle w:val="6"/>
        <w:widowControl/>
        <w:shd w:val="clear" w:color="auto" w:fill="FFFFFF"/>
        <w:spacing w:beforeAutospacing="0" w:afterAutospacing="0"/>
        <w:rPr>
          <w:rFonts w:ascii="Arial" w:hAnsi="Arial" w:eastAsia="Arial" w:cs="Arial"/>
          <w:sz w:val="21"/>
          <w:szCs w:val="21"/>
          <w:shd w:val="clear" w:color="auto" w:fill="FFFFFF"/>
        </w:rPr>
      </w:pPr>
      <w:r>
        <w:rPr>
          <w:rFonts w:ascii="Arial" w:hAnsi="Arial" w:eastAsia="Arial" w:cs="Arial"/>
          <w:sz w:val="21"/>
          <w:szCs w:val="21"/>
          <w:shd w:val="clear" w:color="auto" w:fill="FFFFFF"/>
        </w:rPr>
        <w:t> 送货时间: </w:t>
      </w:r>
      <w:r>
        <w:rPr>
          <w:rFonts w:hint="eastAsia" w:ascii="Arial" w:hAnsi="Arial" w:eastAsia="Arial" w:cs="Arial"/>
          <w:sz w:val="21"/>
          <w:szCs w:val="21"/>
          <w:shd w:val="clear" w:color="auto" w:fill="FFFFFF"/>
          <w:lang w:val="en-US" w:eastAsia="zh-CN"/>
        </w:rPr>
        <w:t xml:space="preserve"> 按采购人要求</w:t>
      </w:r>
    </w:p>
    <w:p>
      <w:pPr>
        <w:pStyle w:val="6"/>
        <w:widowControl/>
        <w:shd w:val="clear" w:color="auto" w:fill="FFFFFF"/>
        <w:spacing w:beforeAutospacing="0" w:afterAutospacing="0"/>
        <w:rPr>
          <w:rFonts w:ascii="Arial" w:hAnsi="Arial" w:eastAsia="Arial" w:cs="Arial"/>
          <w:sz w:val="21"/>
          <w:szCs w:val="21"/>
        </w:rPr>
      </w:pPr>
      <w:r>
        <w:rPr>
          <w:rFonts w:ascii="Arial" w:hAnsi="Arial" w:eastAsia="Arial" w:cs="Arial"/>
          <w:sz w:val="21"/>
          <w:szCs w:val="21"/>
          <w:shd w:val="clear" w:color="auto" w:fill="FFFFFF"/>
        </w:rPr>
        <w:t> 送货期限:   </w:t>
      </w:r>
      <w:r>
        <w:rPr>
          <w:rFonts w:hint="eastAsia" w:ascii="Arial" w:hAnsi="Arial" w:eastAsia="宋体" w:cs="Arial"/>
          <w:kern w:val="2"/>
          <w:sz w:val="21"/>
          <w:szCs w:val="21"/>
          <w:shd w:val="clear" w:color="auto" w:fill="FFFFFF"/>
          <w:lang w:val="en-US" w:eastAsia="zh-CN"/>
        </w:rPr>
        <w:t>按采购人要求</w:t>
      </w:r>
      <w:r>
        <w:rPr>
          <w:rFonts w:ascii="Arial" w:hAnsi="Arial" w:eastAsia="Arial" w:cs="Arial"/>
          <w:kern w:val="2"/>
          <w:sz w:val="21"/>
          <w:szCs w:val="21"/>
          <w:shd w:val="clear" w:color="auto" w:fill="FFFFFF"/>
        </w:rPr>
        <w:t> </w:t>
      </w:r>
    </w:p>
    <w:p>
      <w:pPr>
        <w:pStyle w:val="6"/>
        <w:widowControl/>
        <w:shd w:val="clear" w:color="auto" w:fill="FFFFFF"/>
        <w:spacing w:beforeAutospacing="0" w:afterAutospacing="0"/>
        <w:rPr>
          <w:rFonts w:ascii="Arial" w:hAnsi="Arial" w:eastAsia="Arial" w:cs="Arial"/>
          <w:sz w:val="21"/>
          <w:szCs w:val="21"/>
        </w:rPr>
      </w:pPr>
      <w:r>
        <w:rPr>
          <w:rFonts w:ascii="Arial" w:hAnsi="Arial" w:eastAsia="Arial" w:cs="Arial"/>
          <w:sz w:val="21"/>
          <w:szCs w:val="21"/>
          <w:shd w:val="clear" w:color="auto" w:fill="FFFFFF"/>
        </w:rPr>
        <w:t> 送货地址： </w:t>
      </w:r>
      <w:r>
        <w:rPr>
          <w:rFonts w:ascii="Arial" w:hAnsi="Arial" w:eastAsia="Arial" w:cs="Arial"/>
          <w:kern w:val="2"/>
          <w:sz w:val="21"/>
          <w:szCs w:val="21"/>
          <w:shd w:val="clear" w:color="auto" w:fill="FFFFFF"/>
        </w:rPr>
        <w:t>长沙市</w:t>
      </w:r>
      <w:r>
        <w:rPr>
          <w:rFonts w:hint="eastAsia" w:ascii="Arial" w:hAnsi="Arial" w:eastAsia="宋体" w:cs="Arial"/>
          <w:kern w:val="2"/>
          <w:sz w:val="21"/>
          <w:szCs w:val="21"/>
          <w:shd w:val="clear" w:color="auto" w:fill="FFFFFF"/>
          <w:lang w:val="en-US" w:eastAsia="zh-CN"/>
        </w:rPr>
        <w:t>天心</w:t>
      </w:r>
      <w:r>
        <w:rPr>
          <w:rFonts w:ascii="Arial" w:hAnsi="Arial" w:eastAsia="Arial" w:cs="Arial"/>
          <w:kern w:val="2"/>
          <w:sz w:val="21"/>
          <w:szCs w:val="21"/>
          <w:shd w:val="clear" w:color="auto" w:fill="FFFFFF"/>
        </w:rPr>
        <w:t>区</w:t>
      </w:r>
      <w:r>
        <w:rPr>
          <w:rFonts w:hint="eastAsia" w:ascii="Arial" w:hAnsi="Arial" w:eastAsia="宋体" w:cs="Arial"/>
          <w:kern w:val="2"/>
          <w:sz w:val="21"/>
          <w:szCs w:val="21"/>
          <w:shd w:val="clear" w:color="auto" w:fill="FFFFFF"/>
          <w:lang w:val="en-US" w:eastAsia="zh-CN"/>
        </w:rPr>
        <w:t>劳动西路泰谷</w:t>
      </w:r>
      <w:r>
        <w:rPr>
          <w:rFonts w:ascii="Arial" w:hAnsi="Arial" w:eastAsia="Arial" w:cs="Arial"/>
          <w:kern w:val="2"/>
          <w:sz w:val="21"/>
          <w:szCs w:val="21"/>
          <w:shd w:val="clear" w:color="auto" w:fill="FFFFFF"/>
        </w:rPr>
        <w:t>大厦</w:t>
      </w:r>
      <w:r>
        <w:rPr>
          <w:rFonts w:hint="eastAsia" w:ascii="Arial" w:hAnsi="Arial" w:eastAsia="宋体" w:cs="Arial"/>
          <w:kern w:val="2"/>
          <w:sz w:val="21"/>
          <w:szCs w:val="21"/>
          <w:shd w:val="clear" w:color="auto" w:fill="FFFFFF"/>
          <w:lang w:val="en-US" w:eastAsia="zh-CN"/>
        </w:rPr>
        <w:t>三</w:t>
      </w:r>
      <w:r>
        <w:rPr>
          <w:rFonts w:ascii="Arial" w:hAnsi="Arial" w:eastAsia="Arial" w:cs="Arial"/>
          <w:kern w:val="2"/>
          <w:sz w:val="21"/>
          <w:szCs w:val="21"/>
          <w:shd w:val="clear" w:color="auto" w:fill="FFFFFF"/>
        </w:rPr>
        <w:t>楼</w:t>
      </w:r>
      <w:r>
        <w:rPr>
          <w:rFonts w:hint="eastAsia" w:ascii="Arial" w:hAnsi="Arial" w:eastAsia="宋体" w:cs="Arial"/>
          <w:kern w:val="2"/>
          <w:sz w:val="21"/>
          <w:szCs w:val="21"/>
          <w:shd w:val="clear" w:color="auto" w:fill="FFFFFF"/>
          <w:lang w:val="en-US" w:eastAsia="zh-CN"/>
        </w:rPr>
        <w:t>湖南省体彩中心</w:t>
      </w:r>
      <w:r>
        <w:rPr>
          <w:rFonts w:ascii="Arial" w:hAnsi="Arial" w:eastAsia="Arial" w:cs="Arial"/>
          <w:kern w:val="2"/>
          <w:sz w:val="21"/>
          <w:szCs w:val="21"/>
          <w:shd w:val="clear" w:color="auto" w:fill="FFFFFF"/>
        </w:rPr>
        <w:t> </w:t>
      </w:r>
    </w:p>
    <w:p>
      <w:pPr>
        <w:pStyle w:val="6"/>
        <w:widowControl/>
        <w:shd w:val="clear" w:color="auto" w:fill="FFFFFF"/>
        <w:spacing w:beforeAutospacing="0" w:afterAutospacing="0"/>
        <w:rPr>
          <w:rFonts w:ascii="Arial" w:hAnsi="Arial" w:eastAsia="Arial" w:cs="Arial"/>
          <w:sz w:val="21"/>
          <w:szCs w:val="21"/>
        </w:rPr>
      </w:pPr>
      <w:r>
        <w:rPr>
          <w:rFonts w:ascii="Arial" w:hAnsi="Arial" w:eastAsia="Arial" w:cs="Arial"/>
          <w:kern w:val="2"/>
          <w:sz w:val="21"/>
          <w:szCs w:val="21"/>
          <w:shd w:val="clear" w:color="auto" w:fill="FFFFFF"/>
        </w:rPr>
        <w:t> </w:t>
      </w:r>
    </w:p>
    <w:p>
      <w:pPr>
        <w:rPr>
          <w:b/>
        </w:rPr>
      </w:pPr>
      <w:r>
        <w:rPr>
          <w:rFonts w:hint="eastAsia"/>
          <w:b/>
        </w:rPr>
        <w:t>四、付款方式</w:t>
      </w:r>
    </w:p>
    <w:p>
      <w:pPr>
        <w:rPr>
          <w:rFonts w:hint="eastAsia" w:ascii="Arial" w:hAnsi="Arial" w:eastAsia="Arial" w:cs="Arial"/>
          <w:kern w:val="0"/>
          <w:sz w:val="21"/>
          <w:szCs w:val="21"/>
          <w:shd w:val="clear" w:color="auto" w:fill="FFFFFF"/>
          <w:lang w:val="en-US" w:eastAsia="zh-CN" w:bidi="ar-SA"/>
        </w:rPr>
      </w:pPr>
      <w:r>
        <w:rPr>
          <w:rFonts w:hint="eastAsia" w:ascii="Arial" w:hAnsi="Arial" w:eastAsia="Arial" w:cs="Arial"/>
          <w:kern w:val="0"/>
          <w:sz w:val="21"/>
          <w:szCs w:val="21"/>
          <w:shd w:val="clear" w:color="auto" w:fill="FFFFFF"/>
          <w:lang w:val="en-US" w:eastAsia="zh-CN" w:bidi="ar-SA"/>
        </w:rPr>
        <w:t>结算方式：国库集中支付</w:t>
      </w:r>
    </w:p>
    <w:p>
      <w:pPr>
        <w:ind w:left="1050" w:hanging="1050" w:hangingChars="500"/>
        <w:rPr>
          <w:rFonts w:hint="eastAsia" w:ascii="Arial" w:hAnsi="Arial" w:eastAsia="Arial" w:cs="Arial"/>
          <w:kern w:val="0"/>
          <w:sz w:val="21"/>
          <w:szCs w:val="21"/>
          <w:shd w:val="clear" w:color="auto" w:fill="FFFFFF"/>
          <w:lang w:val="en-US" w:eastAsia="zh-CN" w:bidi="ar-SA"/>
        </w:rPr>
      </w:pPr>
      <w:r>
        <w:rPr>
          <w:rFonts w:hint="eastAsia" w:ascii="Arial" w:hAnsi="Arial" w:eastAsia="Arial" w:cs="Arial"/>
          <w:kern w:val="0"/>
          <w:sz w:val="21"/>
          <w:szCs w:val="21"/>
          <w:shd w:val="clear" w:color="auto" w:fill="FFFFFF"/>
          <w:lang w:val="en-US" w:eastAsia="zh-CN" w:bidi="ar-SA"/>
        </w:rPr>
        <w:t>支付时间：合同签订后7个工作日内支付合同金额20%的服务费，2022年12月1日支付合同金额40%的服务费，合同期满后支付剩余款项。</w:t>
      </w:r>
    </w:p>
    <w:p/>
    <w:p>
      <w:pPr>
        <w:rPr>
          <w:rFonts w:hint="default"/>
          <w:b/>
          <w:lang w:val="en-US" w:eastAsia="zh-CN"/>
        </w:rPr>
      </w:pPr>
      <w:r>
        <w:rPr>
          <w:rFonts w:hint="eastAsia"/>
          <w:b/>
          <w:lang w:val="en-US" w:eastAsia="zh-CN"/>
        </w:rPr>
        <w:t>五、审批</w:t>
      </w:r>
    </w:p>
    <w:p>
      <w:pPr>
        <w:rPr>
          <w:rFonts w:hint="eastAsia" w:ascii="Arial" w:hAnsi="Arial" w:eastAsia="Arial" w:cs="Arial"/>
          <w:kern w:val="0"/>
          <w:sz w:val="21"/>
          <w:szCs w:val="21"/>
          <w:shd w:val="clear" w:color="auto" w:fill="FFFFFF"/>
          <w:lang w:val="en-US" w:eastAsia="zh-CN" w:bidi="ar-SA"/>
        </w:rPr>
      </w:pPr>
      <w:r>
        <w:rPr>
          <w:rFonts w:hint="eastAsia" w:ascii="Arial" w:hAnsi="Arial" w:eastAsia="Arial" w:cs="Arial"/>
          <w:kern w:val="0"/>
          <w:sz w:val="21"/>
          <w:szCs w:val="21"/>
          <w:shd w:val="clear" w:color="auto" w:fill="FFFFFF"/>
          <w:lang w:val="en-US" w:eastAsia="zh-CN" w:bidi="ar-SA"/>
        </w:rPr>
        <w:t>业务经办人签字：                 日期：</w:t>
      </w:r>
    </w:p>
    <w:p>
      <w:pPr>
        <w:rPr>
          <w:rFonts w:hint="eastAsia" w:ascii="Arial" w:hAnsi="Arial" w:eastAsia="Arial" w:cs="Arial"/>
          <w:kern w:val="0"/>
          <w:sz w:val="21"/>
          <w:szCs w:val="21"/>
          <w:shd w:val="clear" w:color="auto" w:fill="FFFFFF"/>
          <w:lang w:val="en-US" w:eastAsia="zh-CN" w:bidi="ar-SA"/>
        </w:rPr>
      </w:pPr>
    </w:p>
    <w:p>
      <w:pPr>
        <w:rPr>
          <w:rFonts w:hint="eastAsia" w:ascii="Arial" w:hAnsi="Arial" w:eastAsia="Arial" w:cs="Arial"/>
          <w:kern w:val="0"/>
          <w:sz w:val="21"/>
          <w:szCs w:val="21"/>
          <w:shd w:val="clear" w:color="auto" w:fill="FFFFFF"/>
          <w:lang w:val="en-US" w:eastAsia="zh-CN" w:bidi="ar-SA"/>
        </w:rPr>
      </w:pPr>
      <w:r>
        <w:rPr>
          <w:rFonts w:hint="eastAsia" w:ascii="Arial" w:hAnsi="Arial" w:eastAsia="Arial" w:cs="Arial"/>
          <w:kern w:val="0"/>
          <w:sz w:val="21"/>
          <w:szCs w:val="21"/>
          <w:shd w:val="clear" w:color="auto" w:fill="FFFFFF"/>
          <w:lang w:val="en-US" w:eastAsia="zh-CN" w:bidi="ar-SA"/>
        </w:rPr>
        <w:t>业务需求科长签字：               日期：</w:t>
      </w:r>
    </w:p>
    <w:p>
      <w:pPr>
        <w:rPr>
          <w:rFonts w:hint="eastAsia" w:ascii="Arial" w:hAnsi="Arial" w:eastAsia="Arial" w:cs="Arial"/>
          <w:kern w:val="0"/>
          <w:sz w:val="21"/>
          <w:szCs w:val="21"/>
          <w:shd w:val="clear" w:color="auto" w:fill="FFFFFF"/>
          <w:lang w:val="en-US" w:eastAsia="zh-CN" w:bidi="ar-SA"/>
        </w:rPr>
      </w:pPr>
    </w:p>
    <w:p>
      <w:pPr>
        <w:rPr>
          <w:rFonts w:hint="eastAsia" w:ascii="Arial" w:hAnsi="Arial" w:eastAsia="Arial" w:cs="Arial"/>
          <w:kern w:val="0"/>
          <w:sz w:val="21"/>
          <w:szCs w:val="21"/>
          <w:shd w:val="clear" w:color="auto" w:fill="FFFFFF"/>
          <w:lang w:val="en-US" w:eastAsia="zh-CN" w:bidi="ar-SA"/>
        </w:rPr>
      </w:pPr>
      <w:r>
        <w:rPr>
          <w:rFonts w:hint="eastAsia" w:ascii="Arial" w:hAnsi="Arial" w:eastAsia="Arial" w:cs="Arial"/>
          <w:kern w:val="0"/>
          <w:sz w:val="21"/>
          <w:szCs w:val="21"/>
          <w:shd w:val="clear" w:color="auto" w:fill="FFFFFF"/>
          <w:lang w:val="en-US" w:eastAsia="zh-CN" w:bidi="ar-SA"/>
        </w:rPr>
        <w:t>业务分管领导签字：               日期：</w:t>
      </w:r>
    </w:p>
    <w:p>
      <w:pPr>
        <w:rPr>
          <w:rFonts w:hint="eastAsia" w:ascii="Arial" w:hAnsi="Arial" w:eastAsia="Arial" w:cs="Arial"/>
          <w:kern w:val="0"/>
          <w:sz w:val="21"/>
          <w:szCs w:val="21"/>
          <w:shd w:val="clear" w:color="auto" w:fill="FFFFFF"/>
          <w:lang w:val="en-US" w:eastAsia="zh-CN" w:bidi="ar-SA"/>
        </w:rPr>
      </w:pPr>
    </w:p>
    <w:p>
      <w:pPr>
        <w:rPr>
          <w:rFonts w:hint="eastAsia" w:ascii="Arial" w:hAnsi="Arial" w:eastAsia="Arial" w:cs="Arial"/>
          <w:kern w:val="0"/>
          <w:sz w:val="21"/>
          <w:szCs w:val="21"/>
          <w:shd w:val="clear" w:color="auto" w:fill="FFFFFF"/>
          <w:lang w:val="en-US" w:eastAsia="zh-CN" w:bidi="ar-SA"/>
        </w:rPr>
      </w:pPr>
      <w:r>
        <w:rPr>
          <w:rFonts w:hint="eastAsia" w:ascii="Arial" w:hAnsi="Arial" w:eastAsia="Arial" w:cs="Arial"/>
          <w:kern w:val="0"/>
          <w:sz w:val="21"/>
          <w:szCs w:val="21"/>
          <w:shd w:val="clear" w:color="auto" w:fill="FFFFFF"/>
          <w:lang w:val="en-US" w:eastAsia="zh-CN" w:bidi="ar-SA"/>
        </w:rPr>
        <w:t>中心领导签字：                   日期：</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pStyle w:val="3"/>
        <w:jc w:val="both"/>
        <w:rPr>
          <w:rFonts w:hint="eastAsia"/>
          <w:b w:val="0"/>
          <w:bCs w:val="0"/>
          <w:sz w:val="32"/>
          <w:szCs w:val="32"/>
          <w:lang w:val="en-US" w:eastAsia="zh-CN"/>
        </w:rPr>
      </w:pPr>
    </w:p>
    <w:p>
      <w:pPr>
        <w:rPr>
          <w:rFonts w:hint="default"/>
          <w:sz w:val="30"/>
          <w:szCs w:val="30"/>
          <w:lang w:val="en-US" w:eastAsia="zh-CN"/>
        </w:rPr>
      </w:pPr>
      <w:r>
        <w:rPr>
          <w:rFonts w:hint="eastAsia"/>
          <w:sz w:val="30"/>
          <w:szCs w:val="30"/>
          <w:lang w:val="en-US" w:eastAsia="zh-CN"/>
        </w:rPr>
        <w:t>附件1</w:t>
      </w:r>
    </w:p>
    <w:p>
      <w:pPr>
        <w:rPr>
          <w:rFonts w:hint="default"/>
          <w:lang w:val="en-US" w:eastAsia="zh-CN"/>
        </w:rPr>
      </w:pPr>
    </w:p>
    <w:p>
      <w:pPr>
        <w:jc w:val="center"/>
        <w:rPr>
          <w:rFonts w:hint="eastAsia"/>
          <w:sz w:val="30"/>
          <w:szCs w:val="30"/>
          <w:lang w:val="en-US" w:eastAsia="zh-CN"/>
        </w:rPr>
      </w:pPr>
      <w:r>
        <w:rPr>
          <w:rFonts w:hint="eastAsia"/>
          <w:sz w:val="30"/>
          <w:szCs w:val="30"/>
          <w:lang w:val="en-US" w:eastAsia="zh-CN"/>
        </w:rPr>
        <w:t>体彩综合管理系统运维服务项目</w:t>
      </w:r>
    </w:p>
    <w:p>
      <w:pPr>
        <w:jc w:val="center"/>
        <w:rPr>
          <w:rFonts w:hint="eastAsia"/>
          <w:sz w:val="30"/>
          <w:szCs w:val="30"/>
          <w:lang w:val="en-US" w:eastAsia="zh-CN"/>
        </w:rPr>
      </w:pPr>
      <w:r>
        <w:rPr>
          <w:rFonts w:hint="eastAsia"/>
          <w:sz w:val="30"/>
          <w:szCs w:val="30"/>
          <w:lang w:val="en-US" w:eastAsia="zh-CN"/>
        </w:rPr>
        <w:t>项目要求及技术</w:t>
      </w:r>
      <w:bookmarkStart w:id="0" w:name="_Toc527726310"/>
      <w:bookmarkEnd w:id="0"/>
      <w:bookmarkStart w:id="1" w:name="_Toc531167445"/>
      <w:r>
        <w:rPr>
          <w:rFonts w:hint="eastAsia"/>
          <w:sz w:val="30"/>
          <w:szCs w:val="30"/>
          <w:lang w:val="en-US" w:eastAsia="zh-CN"/>
        </w:rPr>
        <w:t>参数</w:t>
      </w:r>
    </w:p>
    <w:p>
      <w:pPr>
        <w:numPr>
          <w:ilvl w:val="0"/>
          <w:numId w:val="1"/>
        </w:numPr>
        <w:spacing w:before="240" w:line="400" w:lineRule="atLeast"/>
        <w:ind w:left="0" w:leftChars="0" w:firstLine="420" w:firstLineChars="0"/>
        <w:rPr>
          <w:rFonts w:cs="宋体" w:asciiTheme="minorEastAsia" w:hAnsiTheme="minorEastAsia" w:eastAsiaTheme="minorEastAsia"/>
          <w:b/>
          <w:bCs/>
        </w:rPr>
      </w:pPr>
      <w:r>
        <w:rPr>
          <w:rFonts w:hint="eastAsia" w:cs="宋体" w:asciiTheme="minorEastAsia" w:hAnsiTheme="minorEastAsia" w:eastAsiaTheme="minorEastAsia"/>
          <w:b/>
          <w:bCs/>
        </w:rPr>
        <w:t>建设内容</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对现有体育彩票综合管理系统的软硬件进行维护、新需求开发、数据获取、大数据分析，支持中心日常工作，保障系统平稳运行。</w:t>
      </w:r>
    </w:p>
    <w:p>
      <w:pPr>
        <w:numPr>
          <w:ilvl w:val="0"/>
          <w:numId w:val="1"/>
        </w:numPr>
        <w:spacing w:before="240" w:line="400" w:lineRule="atLeast"/>
        <w:ind w:left="0" w:leftChars="0" w:firstLine="420" w:firstLineChars="0"/>
        <w:rPr>
          <w:rFonts w:hint="eastAsia" w:cs="宋体" w:asciiTheme="minorEastAsia" w:hAnsiTheme="minorEastAsia" w:eastAsiaTheme="minorEastAsia"/>
          <w:b/>
          <w:bCs/>
        </w:rPr>
      </w:pPr>
      <w:r>
        <w:rPr>
          <w:rFonts w:hint="eastAsia" w:cs="宋体" w:asciiTheme="minorEastAsia" w:hAnsiTheme="minorEastAsia" w:eastAsiaTheme="minorEastAsia"/>
          <w:b/>
          <w:bCs/>
        </w:rPr>
        <w:t>建设原则及技术要求</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1</w:t>
      </w:r>
      <w:r>
        <w:rPr>
          <w:rFonts w:hint="eastAsia" w:cs="宋体" w:asciiTheme="minorEastAsia" w:hAnsiTheme="minorEastAsia" w:eastAsiaTheme="minorEastAsia"/>
          <w:bCs/>
        </w:rPr>
        <w:t>、</w:t>
      </w:r>
      <w:r>
        <w:rPr>
          <w:rFonts w:cs="宋体" w:asciiTheme="minorEastAsia" w:hAnsiTheme="minorEastAsia" w:eastAsiaTheme="minorEastAsia"/>
          <w:bCs/>
        </w:rPr>
        <w:t>技术先进性和实用性</w:t>
      </w:r>
      <w:r>
        <w:rPr>
          <w:rFonts w:hint="eastAsia" w:cs="宋体" w:asciiTheme="minorEastAsia" w:hAnsiTheme="minorEastAsia" w:eastAsiaTheme="minorEastAsia"/>
          <w:bCs/>
        </w:rPr>
        <w:t>原则</w:t>
      </w:r>
      <w:r>
        <w:rPr>
          <w:rFonts w:cs="宋体" w:asciiTheme="minorEastAsia" w:hAnsiTheme="minorEastAsia" w:eastAsiaTheme="minorEastAsia"/>
          <w:bCs/>
        </w:rPr>
        <w:t>，在保证系统整体架构、操作系统平台、软件平台、开发平台、应用功能等方面总体先进的前提下；</w:t>
      </w:r>
      <w:r>
        <w:rPr>
          <w:rFonts w:hint="eastAsia" w:cs="宋体" w:asciiTheme="minorEastAsia" w:hAnsiTheme="minorEastAsia" w:eastAsiaTheme="minorEastAsia"/>
          <w:bCs/>
        </w:rPr>
        <w:t>必须采用最先进的技术架构和开发技术，新的功能和需求开发需要满足以上原则；</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2</w:t>
      </w:r>
      <w:r>
        <w:rPr>
          <w:rFonts w:hint="eastAsia" w:cs="宋体" w:asciiTheme="minorEastAsia" w:hAnsiTheme="minorEastAsia" w:eastAsiaTheme="minorEastAsia"/>
          <w:bCs/>
        </w:rPr>
        <w:t>、安全</w:t>
      </w:r>
      <w:r>
        <w:rPr>
          <w:rFonts w:cs="宋体" w:asciiTheme="minorEastAsia" w:hAnsiTheme="minorEastAsia" w:eastAsiaTheme="minorEastAsia"/>
          <w:bCs/>
        </w:rPr>
        <w:t>性与易用性相结合的原则，详细记录系统安全审验，</w:t>
      </w:r>
      <w:r>
        <w:rPr>
          <w:rFonts w:hint="eastAsia" w:cs="宋体" w:asciiTheme="minorEastAsia" w:hAnsiTheme="minorEastAsia" w:eastAsiaTheme="minorEastAsia"/>
          <w:bCs/>
        </w:rPr>
        <w:t>操作日志，</w:t>
      </w:r>
      <w:r>
        <w:rPr>
          <w:rFonts w:cs="宋体" w:asciiTheme="minorEastAsia" w:hAnsiTheme="minorEastAsia" w:eastAsiaTheme="minorEastAsia"/>
          <w:bCs/>
        </w:rPr>
        <w:t>用户登录验证及权限管理，各对象在预先设定的权限内进行查询编辑等操作，在保证系统安全的前提下，充分考虑实际运用和操作简单化和标准化；</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3</w:t>
      </w:r>
      <w:r>
        <w:rPr>
          <w:rFonts w:hint="eastAsia" w:cs="宋体" w:asciiTheme="minorEastAsia" w:hAnsiTheme="minorEastAsia" w:eastAsiaTheme="minorEastAsia"/>
          <w:bCs/>
        </w:rPr>
        <w:t>、采用组件化构建策略；满足高质量、高性能、易移植、易升级、易维护的要求；</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4</w:t>
      </w:r>
      <w:r>
        <w:rPr>
          <w:rFonts w:hint="eastAsia" w:cs="宋体" w:asciiTheme="minorEastAsia" w:hAnsiTheme="minorEastAsia" w:eastAsiaTheme="minorEastAsia"/>
          <w:bCs/>
        </w:rPr>
        <w:t>、以现有系统的网络、数据处理，安全等设施为基础扩展，对现有资源（包括设备、应用、数据）进行合理整合与维护；</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5</w:t>
      </w:r>
      <w:r>
        <w:rPr>
          <w:rFonts w:hint="eastAsia" w:cs="宋体" w:asciiTheme="minorEastAsia" w:hAnsiTheme="minorEastAsia" w:eastAsiaTheme="minorEastAsia"/>
          <w:bCs/>
        </w:rPr>
        <w:t>、系统运维应与现有技术构架兼容的方式进行新需求开发，无缝地与现有业务系统进行衔接，保证系统平稳运行；</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6</w:t>
      </w:r>
      <w:r>
        <w:rPr>
          <w:rFonts w:hint="eastAsia" w:cs="宋体" w:asciiTheme="minorEastAsia" w:hAnsiTheme="minorEastAsia" w:eastAsiaTheme="minorEastAsia"/>
          <w:bCs/>
        </w:rPr>
        <w:t>、基础空间数据（门店信息、终端信息、业主信息、财务信息、彩种销量、中奖数据等）属于国家保密数据，必须保证系统的数据安全</w:t>
      </w:r>
      <w:r>
        <w:rPr>
          <w:rFonts w:cs="宋体" w:asciiTheme="minorEastAsia" w:hAnsiTheme="minorEastAsia" w:eastAsiaTheme="minorEastAsia"/>
          <w:bCs/>
        </w:rPr>
        <w:t>；</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7</w:t>
      </w:r>
      <w:r>
        <w:rPr>
          <w:rFonts w:hint="eastAsia" w:cs="宋体" w:asciiTheme="minorEastAsia" w:hAnsiTheme="minorEastAsia" w:eastAsiaTheme="minorEastAsia"/>
          <w:bCs/>
        </w:rPr>
        <w:t>、中标后需保证整个系统运行的稳定性、延续性，不能对省中心现有的业务办理以及各类数据的准确性造成影响；</w:t>
      </w:r>
    </w:p>
    <w:p>
      <w:pPr>
        <w:numPr>
          <w:ilvl w:val="0"/>
          <w:numId w:val="1"/>
        </w:numPr>
        <w:spacing w:before="240" w:line="400" w:lineRule="atLeast"/>
        <w:ind w:left="0" w:leftChars="0" w:firstLine="420" w:firstLineChars="0"/>
        <w:rPr>
          <w:rFonts w:hint="eastAsia" w:cs="宋体" w:asciiTheme="minorEastAsia" w:hAnsiTheme="minorEastAsia" w:eastAsiaTheme="minorEastAsia"/>
          <w:b/>
          <w:bCs/>
        </w:rPr>
      </w:pPr>
      <w:r>
        <w:rPr>
          <w:rFonts w:hint="eastAsia" w:cs="宋体" w:asciiTheme="minorEastAsia" w:hAnsiTheme="minorEastAsia" w:eastAsiaTheme="minorEastAsia"/>
          <w:b/>
          <w:bCs/>
        </w:rPr>
        <w:t>系统业务要求</w:t>
      </w:r>
    </w:p>
    <w:p>
      <w:pPr>
        <w:spacing w:line="400" w:lineRule="atLeast"/>
        <w:ind w:firstLine="422"/>
        <w:rPr>
          <w:rFonts w:cs="宋体" w:asciiTheme="minorEastAsia" w:hAnsiTheme="minorEastAsia" w:eastAsiaTheme="minorEastAsia"/>
          <w:b/>
          <w:bCs/>
        </w:rPr>
      </w:pPr>
      <w:r>
        <w:rPr>
          <w:rFonts w:hint="eastAsia" w:cs="宋体" w:asciiTheme="minorEastAsia" w:hAnsiTheme="minorEastAsia" w:eastAsiaTheme="minorEastAsia"/>
          <w:b/>
          <w:bCs/>
        </w:rPr>
        <w:t>1、功能维护要求：</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w:t>
      </w:r>
      <w:r>
        <w:rPr>
          <w:rFonts w:cs="宋体" w:asciiTheme="minorEastAsia" w:hAnsiTheme="minorEastAsia" w:eastAsiaTheme="minorEastAsia"/>
          <w:bCs/>
        </w:rPr>
        <w:t>.1</w:t>
      </w:r>
      <w:r>
        <w:rPr>
          <w:rFonts w:hint="eastAsia" w:cs="宋体" w:asciiTheme="minorEastAsia" w:hAnsiTheme="minorEastAsia" w:eastAsiaTheme="minorEastAsia"/>
          <w:bCs/>
        </w:rPr>
        <w:t>、应满足目前中心的工作现状和未来需求，及时响应各科室业务调整需要，对系统进行变更，支持全省业务平稳及新需求的调整；</w:t>
      </w:r>
      <w:r>
        <w:rPr>
          <w:rFonts w:cs="宋体" w:asciiTheme="minorEastAsia" w:hAnsiTheme="minorEastAsia" w:eastAsiaTheme="minorEastAsia"/>
          <w:bCs/>
        </w:rPr>
        <w:t xml:space="preserve"> </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w:t>
      </w:r>
      <w:r>
        <w:rPr>
          <w:rFonts w:cs="宋体" w:asciiTheme="minorEastAsia" w:hAnsiTheme="minorEastAsia" w:eastAsiaTheme="minorEastAsia"/>
          <w:bCs/>
        </w:rPr>
        <w:t>2</w:t>
      </w:r>
      <w:r>
        <w:rPr>
          <w:rFonts w:hint="eastAsia" w:cs="宋体" w:asciiTheme="minorEastAsia" w:hAnsiTheme="minorEastAsia" w:eastAsiaTheme="minorEastAsia"/>
          <w:bCs/>
        </w:rPr>
        <w:t>、系统平台维护部分功能说明：</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w:t>
      </w:r>
      <w:r>
        <w:rPr>
          <w:rFonts w:cs="宋体" w:asciiTheme="minorEastAsia" w:hAnsiTheme="minorEastAsia" w:eastAsiaTheme="minorEastAsia"/>
          <w:bCs/>
        </w:rPr>
        <w:t>2</w:t>
      </w:r>
      <w:r>
        <w:rPr>
          <w:rFonts w:hint="eastAsia" w:cs="宋体" w:asciiTheme="minorEastAsia" w:hAnsiTheme="minorEastAsia" w:eastAsiaTheme="minorEastAsia"/>
          <w:bCs/>
        </w:rPr>
        <w:t>.1、用户登录：用户可使用账号信息登录系统，并拥有对应的权限，保证用户登录信息的机密传输；</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w:t>
      </w:r>
      <w:r>
        <w:rPr>
          <w:rFonts w:cs="宋体" w:asciiTheme="minorEastAsia" w:hAnsiTheme="minorEastAsia" w:eastAsiaTheme="minorEastAsia"/>
          <w:bCs/>
        </w:rPr>
        <w:t>2</w:t>
      </w:r>
      <w:r>
        <w:rPr>
          <w:rFonts w:hint="eastAsia" w:cs="宋体" w:asciiTheme="minorEastAsia" w:hAnsiTheme="minorEastAsia" w:eastAsiaTheme="minorEastAsia"/>
          <w:bCs/>
        </w:rPr>
        <w:t>.2、系统公告及工作提醒：用户可查看系统中的公告信息以及工作提醒信息，下载的附件需要进行加密处理：</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w:t>
      </w:r>
      <w:r>
        <w:rPr>
          <w:rFonts w:cs="宋体" w:asciiTheme="minorEastAsia" w:hAnsiTheme="minorEastAsia" w:eastAsiaTheme="minorEastAsia"/>
          <w:bCs/>
        </w:rPr>
        <w:t>2</w:t>
      </w:r>
      <w:r>
        <w:rPr>
          <w:rFonts w:hint="eastAsia" w:cs="宋体" w:asciiTheme="minorEastAsia" w:hAnsiTheme="minorEastAsia" w:eastAsiaTheme="minorEastAsia"/>
          <w:bCs/>
        </w:rPr>
        <w:t>.3、门店渠道管理：门店、终端数据查询与统计，业务流程处理。</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1</w:t>
      </w:r>
      <w:r>
        <w:rPr>
          <w:rFonts w:hint="eastAsia" w:cs="宋体" w:asciiTheme="minorEastAsia" w:hAnsiTheme="minorEastAsia" w:eastAsiaTheme="minorEastAsia"/>
          <w:bCs/>
        </w:rPr>
        <w:t>.</w:t>
      </w:r>
      <w:r>
        <w:rPr>
          <w:rFonts w:cs="宋体" w:asciiTheme="minorEastAsia" w:hAnsiTheme="minorEastAsia" w:eastAsiaTheme="minorEastAsia"/>
          <w:bCs/>
        </w:rPr>
        <w:t>2</w:t>
      </w:r>
      <w:r>
        <w:rPr>
          <w:rFonts w:hint="eastAsia" w:cs="宋体" w:asciiTheme="minorEastAsia" w:hAnsiTheme="minorEastAsia" w:eastAsiaTheme="minorEastAsia"/>
          <w:bCs/>
        </w:rPr>
        <w:t>.4、销量自定义查询管理：系统采集每日基础数据后进行统计分析，根据各玩法的基础数据结构提供各类统计数据。</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w:t>
      </w:r>
      <w:r>
        <w:rPr>
          <w:rFonts w:cs="宋体" w:asciiTheme="minorEastAsia" w:hAnsiTheme="minorEastAsia" w:eastAsiaTheme="minorEastAsia"/>
          <w:bCs/>
        </w:rPr>
        <w:t>2</w:t>
      </w:r>
      <w:r>
        <w:rPr>
          <w:rFonts w:hint="eastAsia" w:cs="宋体" w:asciiTheme="minorEastAsia" w:hAnsiTheme="minorEastAsia" w:eastAsiaTheme="minorEastAsia"/>
          <w:bCs/>
        </w:rPr>
        <w:t>.5、文件管理：支持各类文件的加密收发及存储功能。</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w:t>
      </w:r>
      <w:r>
        <w:rPr>
          <w:rFonts w:cs="宋体" w:asciiTheme="minorEastAsia" w:hAnsiTheme="minorEastAsia" w:eastAsiaTheme="minorEastAsia"/>
          <w:bCs/>
        </w:rPr>
        <w:t>2</w:t>
      </w:r>
      <w:r>
        <w:rPr>
          <w:rFonts w:hint="eastAsia" w:cs="宋体" w:asciiTheme="minorEastAsia" w:hAnsiTheme="minorEastAsia" w:eastAsiaTheme="minorEastAsia"/>
          <w:bCs/>
        </w:rPr>
        <w:t>.</w:t>
      </w:r>
      <w:r>
        <w:rPr>
          <w:rFonts w:cs="宋体" w:asciiTheme="minorEastAsia" w:hAnsiTheme="minorEastAsia" w:eastAsiaTheme="minorEastAsia"/>
          <w:bCs/>
        </w:rPr>
        <w:t>6</w:t>
      </w:r>
      <w:r>
        <w:rPr>
          <w:rFonts w:hint="eastAsia" w:cs="宋体" w:asciiTheme="minorEastAsia" w:hAnsiTheme="minorEastAsia" w:eastAsiaTheme="minorEastAsia"/>
          <w:bCs/>
        </w:rPr>
        <w:t>、渠道信息相关统计报表：包括地市门店数统计报表、地市终端数统计报表等。</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w:t>
      </w:r>
      <w:r>
        <w:rPr>
          <w:rFonts w:cs="宋体" w:asciiTheme="minorEastAsia" w:hAnsiTheme="minorEastAsia" w:eastAsiaTheme="minorEastAsia"/>
          <w:bCs/>
        </w:rPr>
        <w:t>2</w:t>
      </w:r>
      <w:r>
        <w:rPr>
          <w:rFonts w:hint="eastAsia" w:cs="宋体" w:asciiTheme="minorEastAsia" w:hAnsiTheme="minorEastAsia" w:eastAsiaTheme="minorEastAsia"/>
          <w:bCs/>
        </w:rPr>
        <w:t>.</w:t>
      </w:r>
      <w:r>
        <w:rPr>
          <w:rFonts w:cs="宋体" w:asciiTheme="minorEastAsia" w:hAnsiTheme="minorEastAsia" w:eastAsiaTheme="minorEastAsia"/>
          <w:bCs/>
        </w:rPr>
        <w:t>7</w:t>
      </w:r>
      <w:r>
        <w:rPr>
          <w:rFonts w:hint="eastAsia" w:cs="宋体" w:asciiTheme="minorEastAsia" w:hAnsiTheme="minorEastAsia" w:eastAsiaTheme="minorEastAsia"/>
          <w:bCs/>
        </w:rPr>
        <w:t>、系统中各类业务流程的审核功能：提供流程的审核数据展示和审核流转功能。支持流程在流转过程中各类其他数据的录入、审批信息的记录功能。支持流程在审批流转时的历史记录信息功能。</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1.3</w:t>
      </w:r>
      <w:r>
        <w:rPr>
          <w:rFonts w:hint="eastAsia" w:cs="宋体" w:asciiTheme="minorEastAsia" w:hAnsiTheme="minorEastAsia" w:eastAsiaTheme="minorEastAsia"/>
          <w:bCs/>
        </w:rPr>
        <w:t>、业务流程管理：根据业务规则调整及要求及时对现有工作流程进行调整。</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1.4</w:t>
      </w:r>
      <w:r>
        <w:rPr>
          <w:rFonts w:hint="eastAsia" w:cs="宋体" w:asciiTheme="minorEastAsia" w:hAnsiTheme="minorEastAsia" w:eastAsiaTheme="minorEastAsia"/>
          <w:bCs/>
        </w:rPr>
        <w:t>、系统其他功能维护。</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1.4.1、服务器操作系统、数据库系统、应用服务器等软件基础架构的可用性维护；</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1.4.2、为相关业务系统以及辅助软件提供日常维护；</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1.4.3、确保各类销量数据采集的及时性和正确性；</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1.4.4、数据接口的维护：</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1.4.5、系统中异常数据的监控和清理；</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1.4.6、保障平台基础数据或数据结构能根据中心业务调整进行及时的变更；</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1.4.7、用户在使用平台时能提供必要的技术支持；</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1.4.8、确保能提供中心用户所需的各类临时性数据报表、图表和统计表；</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1.4.9、定期对中心用户进行需求采集调研，对用户提出的功能改进需求和BUG进行及时的反馈.并及时安排技术人员进行处理；</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1.4.10、满足用户方因政策和业务工作变化而对系统现有模块的性能和功能进行改进和变更；</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1.4.11、对于未来的系统功能更新，需要同步在桌面版系统和移动版系统中进行更新；</w:t>
      </w:r>
    </w:p>
    <w:p>
      <w:pPr>
        <w:spacing w:line="400" w:lineRule="atLeast"/>
        <w:ind w:firstLine="420" w:firstLineChars="200"/>
        <w:rPr>
          <w:rFonts w:cs="宋体" w:asciiTheme="minorEastAsia" w:hAnsiTheme="minorEastAsia" w:eastAsiaTheme="minorEastAsia"/>
          <w:bCs/>
        </w:rPr>
      </w:pPr>
      <w:r>
        <w:rPr>
          <w:rFonts w:hint="eastAsia" w:cs="宋体" w:asciiTheme="minorEastAsia" w:hAnsiTheme="minorEastAsia" w:eastAsiaTheme="minorEastAsia"/>
          <w:bCs/>
        </w:rPr>
        <w:t>1.4.12、系统功能升级；</w:t>
      </w:r>
    </w:p>
    <w:p>
      <w:pPr>
        <w:spacing w:line="400" w:lineRule="atLeast"/>
        <w:ind w:firstLine="422"/>
        <w:rPr>
          <w:rFonts w:cs="宋体" w:asciiTheme="minorEastAsia" w:hAnsiTheme="minorEastAsia" w:eastAsiaTheme="minorEastAsia"/>
          <w:b/>
          <w:bCs/>
        </w:rPr>
      </w:pPr>
      <w:r>
        <w:rPr>
          <w:rFonts w:cs="宋体" w:asciiTheme="minorEastAsia" w:hAnsiTheme="minorEastAsia" w:eastAsiaTheme="minorEastAsia"/>
          <w:b/>
          <w:bCs/>
        </w:rPr>
        <w:t>2</w:t>
      </w:r>
      <w:r>
        <w:rPr>
          <w:rFonts w:hint="eastAsia" w:cs="宋体" w:asciiTheme="minorEastAsia" w:hAnsiTheme="minorEastAsia" w:eastAsiaTheme="minorEastAsia"/>
          <w:b/>
          <w:bCs/>
        </w:rPr>
        <w:t>、数据要求：</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2</w:t>
      </w:r>
      <w:r>
        <w:rPr>
          <w:rFonts w:cs="宋体" w:asciiTheme="minorEastAsia" w:hAnsiTheme="minorEastAsia" w:eastAsiaTheme="minorEastAsia"/>
          <w:bCs/>
        </w:rPr>
        <w:t>.1</w:t>
      </w:r>
      <w:r>
        <w:rPr>
          <w:rFonts w:hint="eastAsia" w:cs="宋体" w:asciiTheme="minorEastAsia" w:hAnsiTheme="minorEastAsia" w:eastAsiaTheme="minorEastAsia"/>
          <w:bCs/>
        </w:rPr>
        <w:t>、每日实时完成我省各种数据采集，必须保证系统和数据的安全性、准确性、及时性；</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2.2、电彩单票销售/中奖数据的采集：每日自动获取的中国体育彩票游戏管理系统文件中采集电彩玩法和传统足彩玩法的单票销售/中奖数据；</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2.3、竞彩销量/中奖数据的采集：每日自动获取的中国体育彩票游戏管理系统文件中采集电彩玩法和传统足彩玩法的单票销售/中奖数据；</w:t>
      </w:r>
      <w:r>
        <w:rPr>
          <w:rFonts w:cs="宋体" w:asciiTheme="minorEastAsia" w:hAnsiTheme="minorEastAsia" w:eastAsiaTheme="minorEastAsia"/>
          <w:bCs/>
        </w:rPr>
        <w:t xml:space="preserve"> </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2.</w:t>
      </w:r>
      <w:r>
        <w:rPr>
          <w:rFonts w:cs="宋体" w:asciiTheme="minorEastAsia" w:hAnsiTheme="minorEastAsia" w:eastAsiaTheme="minorEastAsia"/>
          <w:bCs/>
        </w:rPr>
        <w:t>4</w:t>
      </w:r>
      <w:r>
        <w:rPr>
          <w:rFonts w:hint="eastAsia" w:cs="宋体" w:asciiTheme="minorEastAsia" w:hAnsiTheme="minorEastAsia" w:eastAsiaTheme="minorEastAsia"/>
          <w:bCs/>
        </w:rPr>
        <w:t>、每日即开销售/中奖数据的采集：每日自动获取的中国体育彩票游戏管理系统文件中采集各即开玩法的销售/中奖数据；</w:t>
      </w:r>
    </w:p>
    <w:p>
      <w:pPr>
        <w:spacing w:line="400" w:lineRule="atLeast"/>
        <w:ind w:firstLine="422"/>
        <w:rPr>
          <w:rFonts w:cs="宋体" w:asciiTheme="minorEastAsia" w:hAnsiTheme="minorEastAsia" w:eastAsiaTheme="minorEastAsia"/>
          <w:b/>
          <w:bCs/>
        </w:rPr>
      </w:pPr>
      <w:r>
        <w:rPr>
          <w:rFonts w:hint="eastAsia" w:cs="宋体" w:asciiTheme="minorEastAsia" w:hAnsiTheme="minorEastAsia" w:eastAsiaTheme="minorEastAsia"/>
          <w:b/>
          <w:bCs/>
        </w:rPr>
        <w:t>3、</w:t>
      </w:r>
      <w:r>
        <w:rPr>
          <w:rFonts w:cs="宋体" w:asciiTheme="minorEastAsia" w:hAnsiTheme="minorEastAsia" w:eastAsiaTheme="minorEastAsia"/>
          <w:b/>
          <w:bCs/>
        </w:rPr>
        <w:t>大</w:t>
      </w:r>
      <w:r>
        <w:rPr>
          <w:rFonts w:hint="eastAsia" w:cs="宋体" w:asciiTheme="minorEastAsia" w:hAnsiTheme="minorEastAsia" w:eastAsiaTheme="minorEastAsia"/>
          <w:b/>
          <w:bCs/>
        </w:rPr>
        <w:t>数据分析要求：</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3.1、数据合并：能够将不同渠道获取的业务相关数据，进行清洗合并；</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3.2、数据统计分析：以不同维度对各种数据进行统计分析；包括以下维度：</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3.2.1、时间维度：天、期、周、月、季度、半年、年；</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3.2.2、产品维度：电彩玩法、高频玩法、竞彩玩法、即开玩法；</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3.2.3、空间维度：门店、终端、区县、片区、地市；</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3.2.4、业务维度：经营类型、渠道类型、门店状态。</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w:t>
      </w:r>
      <w:r>
        <w:rPr>
          <w:rFonts w:cs="宋体" w:asciiTheme="minorEastAsia" w:hAnsiTheme="minorEastAsia" w:eastAsiaTheme="minorEastAsia"/>
          <w:bCs/>
        </w:rPr>
        <w:t>.3</w:t>
      </w:r>
      <w:r>
        <w:rPr>
          <w:rFonts w:hint="eastAsia" w:cs="宋体" w:asciiTheme="minorEastAsia" w:hAnsiTheme="minorEastAsia" w:eastAsiaTheme="minorEastAsia"/>
          <w:bCs/>
        </w:rPr>
        <w:t>、数据统计报表：根据各科室不同业务需求生成特殊业务报表，应包含但不限于以下功能：</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3.3.1、按不同时间维度统计各门店、片区、地市的销量任务完成情况，以及同比和环比情况；</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3.3.2、门店、片区、地区的销量实时统计、排行；</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3.3.3、各玩法销量的实时统计、排行，以及同比和环比；</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3.3.4、按不同的维度对中奖以及返奖情况进行统计分析；</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3.3.5、提供其他关联因素对销量影响的分析，如地区经济指标、人口结构指标、彩票玩法彩种指标、网点业务维度指标等。</w:t>
      </w:r>
    </w:p>
    <w:p>
      <w:pPr>
        <w:spacing w:line="400" w:lineRule="atLeast"/>
        <w:ind w:firstLine="422"/>
        <w:rPr>
          <w:rFonts w:cs="宋体" w:asciiTheme="minorEastAsia" w:hAnsiTheme="minorEastAsia" w:eastAsiaTheme="minorEastAsia"/>
          <w:b/>
          <w:bCs/>
        </w:rPr>
      </w:pPr>
      <w:r>
        <w:rPr>
          <w:rFonts w:cs="宋体" w:asciiTheme="minorEastAsia" w:hAnsiTheme="minorEastAsia" w:eastAsiaTheme="minorEastAsia"/>
          <w:b/>
          <w:bCs/>
        </w:rPr>
        <w:t>4</w:t>
      </w:r>
      <w:r>
        <w:rPr>
          <w:rFonts w:hint="eastAsia" w:cs="宋体" w:asciiTheme="minorEastAsia" w:hAnsiTheme="minorEastAsia" w:eastAsiaTheme="minorEastAsia"/>
          <w:b/>
          <w:bCs/>
        </w:rPr>
        <w:t>、</w:t>
      </w:r>
      <w:r>
        <w:rPr>
          <w:rFonts w:cs="宋体" w:asciiTheme="minorEastAsia" w:hAnsiTheme="minorEastAsia" w:eastAsiaTheme="minorEastAsia"/>
          <w:b/>
          <w:bCs/>
        </w:rPr>
        <w:t>资产管理</w:t>
      </w:r>
      <w:r>
        <w:rPr>
          <w:rFonts w:hint="eastAsia" w:cs="宋体" w:asciiTheme="minorEastAsia" w:hAnsiTheme="minorEastAsia" w:eastAsiaTheme="minorEastAsia"/>
          <w:b/>
          <w:bCs/>
        </w:rPr>
        <w:t>要求</w:t>
      </w:r>
      <w:r>
        <w:rPr>
          <w:rFonts w:cs="宋体" w:asciiTheme="minorEastAsia" w:hAnsiTheme="minorEastAsia" w:eastAsiaTheme="minorEastAsia"/>
          <w:b/>
          <w:bCs/>
        </w:rPr>
        <w:t>：</w:t>
      </w:r>
    </w:p>
    <w:p>
      <w:pPr>
        <w:spacing w:line="400" w:lineRule="atLeast"/>
        <w:ind w:firstLine="422"/>
        <w:rPr>
          <w:rFonts w:cs="宋体" w:asciiTheme="minorEastAsia" w:hAnsiTheme="minorEastAsia" w:eastAsiaTheme="minorEastAsia"/>
          <w:bCs/>
        </w:rPr>
      </w:pPr>
      <w:r>
        <w:rPr>
          <w:rFonts w:hint="eastAsia" w:cs="宋体" w:asciiTheme="minorEastAsia" w:hAnsiTheme="minorEastAsia" w:eastAsiaTheme="minorEastAsia"/>
          <w:bCs/>
        </w:rPr>
        <w:t>对全省的终端机、热敏纸、IVT、BCR等资产进行管理，资产调配流程处理，实时统计并反馈资产情况。</w:t>
      </w:r>
      <w:r>
        <w:rPr>
          <w:rFonts w:cs="宋体" w:asciiTheme="minorEastAsia" w:hAnsiTheme="minorEastAsia" w:eastAsiaTheme="minorEastAsia"/>
          <w:bCs/>
        </w:rPr>
        <w:t xml:space="preserve"> </w:t>
      </w:r>
    </w:p>
    <w:p>
      <w:pPr>
        <w:spacing w:line="400" w:lineRule="atLeast"/>
        <w:ind w:firstLine="422"/>
        <w:rPr>
          <w:rFonts w:cs="宋体" w:asciiTheme="minorEastAsia" w:hAnsiTheme="minorEastAsia" w:eastAsiaTheme="minorEastAsia"/>
          <w:b/>
          <w:bCs/>
        </w:rPr>
      </w:pPr>
      <w:r>
        <w:rPr>
          <w:rFonts w:cs="宋体" w:asciiTheme="minorEastAsia" w:hAnsiTheme="minorEastAsia" w:eastAsiaTheme="minorEastAsia"/>
          <w:b/>
          <w:bCs/>
        </w:rPr>
        <w:t>5</w:t>
      </w:r>
      <w:r>
        <w:rPr>
          <w:rFonts w:hint="eastAsia" w:cs="宋体" w:asciiTheme="minorEastAsia" w:hAnsiTheme="minorEastAsia" w:eastAsiaTheme="minorEastAsia"/>
          <w:b/>
          <w:bCs/>
        </w:rPr>
        <w:t>、财务要求：</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5.1</w:t>
      </w:r>
      <w:r>
        <w:rPr>
          <w:rFonts w:hint="eastAsia" w:cs="宋体" w:asciiTheme="minorEastAsia" w:hAnsiTheme="minorEastAsia" w:eastAsiaTheme="minorEastAsia"/>
          <w:bCs/>
        </w:rPr>
        <w:t>、根据国家、省、市财政最新要求实时生成财务结算表、统计表等财务报表；</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5.2</w:t>
      </w:r>
      <w:r>
        <w:rPr>
          <w:rFonts w:hint="eastAsia" w:cs="宋体" w:asciiTheme="minorEastAsia" w:hAnsiTheme="minorEastAsia" w:eastAsiaTheme="minorEastAsia"/>
          <w:bCs/>
        </w:rPr>
        <w:t>、对省中心及各分中心兑奖金管理；</w:t>
      </w:r>
    </w:p>
    <w:p>
      <w:pPr>
        <w:spacing w:line="400" w:lineRule="atLeast"/>
        <w:ind w:firstLine="422"/>
        <w:rPr>
          <w:rFonts w:cs="宋体" w:asciiTheme="minorEastAsia" w:hAnsiTheme="minorEastAsia" w:eastAsiaTheme="minorEastAsia"/>
          <w:bCs/>
        </w:rPr>
      </w:pPr>
      <w:r>
        <w:rPr>
          <w:rFonts w:cs="宋体" w:asciiTheme="minorEastAsia" w:hAnsiTheme="minorEastAsia" w:eastAsiaTheme="minorEastAsia"/>
          <w:bCs/>
        </w:rPr>
        <w:t>5.3</w:t>
      </w:r>
      <w:r>
        <w:rPr>
          <w:rFonts w:hint="eastAsia" w:cs="宋体" w:asciiTheme="minorEastAsia" w:hAnsiTheme="minorEastAsia" w:eastAsiaTheme="minorEastAsia"/>
          <w:bCs/>
        </w:rPr>
        <w:t>、门店、终端押金、欠款管理</w:t>
      </w:r>
      <w:bookmarkEnd w:id="1"/>
      <w:r>
        <w:rPr>
          <w:rFonts w:hint="eastAsia" w:cs="宋体" w:asciiTheme="minorEastAsia" w:hAnsiTheme="minorEastAsia" w:eastAsiaTheme="minorEastAsia"/>
          <w:bCs/>
        </w:rPr>
        <w:t>；业主信息及银行账号维护。</w:t>
      </w:r>
    </w:p>
    <w:p>
      <w:pPr>
        <w:numPr>
          <w:ilvl w:val="0"/>
          <w:numId w:val="1"/>
        </w:numPr>
        <w:spacing w:before="240" w:line="400" w:lineRule="atLeast"/>
        <w:ind w:left="0" w:leftChars="0" w:firstLine="420" w:firstLineChars="0"/>
        <w:rPr>
          <w:rFonts w:hint="eastAsia" w:cs="宋体" w:asciiTheme="minorEastAsia" w:hAnsiTheme="minorEastAsia" w:eastAsiaTheme="minorEastAsia"/>
          <w:b/>
          <w:bCs/>
        </w:rPr>
      </w:pPr>
      <w:r>
        <w:rPr>
          <w:rFonts w:hint="eastAsia" w:cs="宋体" w:asciiTheme="minorEastAsia" w:hAnsiTheme="minorEastAsia" w:eastAsiaTheme="minorEastAsia"/>
          <w:b/>
          <w:bCs/>
          <w:lang w:val="en-US" w:eastAsia="zh-CN"/>
        </w:rPr>
        <w:t>软</w:t>
      </w:r>
      <w:r>
        <w:rPr>
          <w:rFonts w:hint="eastAsia" w:cs="宋体" w:asciiTheme="minorEastAsia" w:hAnsiTheme="minorEastAsia" w:eastAsiaTheme="minorEastAsia"/>
          <w:b/>
          <w:bCs/>
        </w:rPr>
        <w:t>硬件维护要求</w:t>
      </w:r>
    </w:p>
    <w:p>
      <w:pPr>
        <w:numPr>
          <w:ilvl w:val="0"/>
          <w:numId w:val="2"/>
        </w:numPr>
        <w:spacing w:line="400" w:lineRule="atLeast"/>
        <w:ind w:firstLine="422"/>
        <w:rPr>
          <w:rFonts w:hint="eastAsia" w:cs="宋体" w:asciiTheme="minorEastAsia" w:hAnsiTheme="minorEastAsia" w:eastAsiaTheme="minorEastAsia"/>
          <w:bCs/>
        </w:rPr>
      </w:pPr>
      <w:r>
        <w:rPr>
          <w:rFonts w:hint="eastAsia" w:cs="宋体" w:asciiTheme="minorEastAsia" w:hAnsiTheme="minorEastAsia" w:eastAsiaTheme="minorEastAsia"/>
          <w:bCs/>
        </w:rPr>
        <w:t>平台服务器硬件、存储阵列、路由器、交换机等日常设备管理、维护；要求：更换配件时，须提供原厂配件。</w:t>
      </w:r>
    </w:p>
    <w:tbl>
      <w:tblPr>
        <w:tblStyle w:val="7"/>
        <w:tblW w:w="7140" w:type="dxa"/>
        <w:tblInd w:w="879" w:type="dxa"/>
        <w:tblLayout w:type="fixed"/>
        <w:tblCellMar>
          <w:top w:w="0" w:type="dxa"/>
          <w:left w:w="108" w:type="dxa"/>
          <w:bottom w:w="0" w:type="dxa"/>
          <w:right w:w="108" w:type="dxa"/>
        </w:tblCellMar>
      </w:tblPr>
      <w:tblGrid>
        <w:gridCol w:w="1875"/>
        <w:gridCol w:w="4620"/>
        <w:gridCol w:w="645"/>
      </w:tblGrid>
      <w:tr>
        <w:tblPrEx>
          <w:tblCellMar>
            <w:top w:w="0" w:type="dxa"/>
            <w:left w:w="108" w:type="dxa"/>
            <w:bottom w:w="0" w:type="dxa"/>
            <w:right w:w="108" w:type="dxa"/>
          </w:tblCellMar>
        </w:tblPrEx>
        <w:trPr>
          <w:trHeight w:val="219" w:hRule="atLeast"/>
        </w:trPr>
        <w:tc>
          <w:tcPr>
            <w:tcW w:w="1875"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hint="default"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设备</w:t>
            </w:r>
          </w:p>
        </w:tc>
        <w:tc>
          <w:tcPr>
            <w:tcW w:w="462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hint="eastAsia" w:cs="宋体" w:asciiTheme="minorEastAsia" w:hAnsiTheme="minorEastAsia" w:eastAsiaTheme="minorEastAsia"/>
                <w:bCs/>
                <w:lang w:eastAsia="zh-CN"/>
              </w:rPr>
            </w:pPr>
            <w:r>
              <w:rPr>
                <w:rFonts w:hint="eastAsia" w:cs="宋体" w:asciiTheme="minorEastAsia" w:hAnsiTheme="minorEastAsia" w:eastAsiaTheme="minorEastAsia"/>
                <w:bCs/>
                <w:lang w:val="en-US" w:eastAsia="zh-CN"/>
              </w:rPr>
              <w:t>参数</w:t>
            </w:r>
          </w:p>
        </w:tc>
        <w:tc>
          <w:tcPr>
            <w:tcW w:w="645"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hint="default"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数量</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Cisco 2960</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24口</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Cisco 2960</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24口</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HP SAN SW</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24口光交</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HP SAN SW</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24口光交</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563"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KVM(ALTVSCX)</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HP DL388G8</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含8块15K300G</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HP DL388G8</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含4块10K600G</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HP DL388G8</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含4块10K600G</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HP DL388G8</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含2块10K600G</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HP DL388G8</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含2块10K600G</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HP DL388G8</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含2块10K600G</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HP KVM</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显示器及切换签</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r>
        <w:tblPrEx>
          <w:tblCellMar>
            <w:top w:w="0" w:type="dxa"/>
            <w:left w:w="108" w:type="dxa"/>
            <w:bottom w:w="0" w:type="dxa"/>
            <w:right w:w="108" w:type="dxa"/>
          </w:tblCellMar>
        </w:tblPrEx>
        <w:trPr>
          <w:trHeight w:val="28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default" w:cs="宋体" w:asciiTheme="minorEastAsia" w:hAnsiTheme="minorEastAsia" w:eastAsiaTheme="minorEastAsia"/>
                <w:bCs/>
                <w:lang w:val="en-US" w:eastAsia="zh-CN"/>
              </w:rPr>
            </w:pPr>
            <w:r>
              <w:rPr>
                <w:rFonts w:hint="eastAsia" w:cs="宋体" w:asciiTheme="minorEastAsia" w:hAnsiTheme="minorEastAsia" w:eastAsiaTheme="minorEastAsia"/>
                <w:bCs/>
              </w:rPr>
              <w:t>HP 3</w:t>
            </w:r>
            <w:r>
              <w:rPr>
                <w:rFonts w:hint="eastAsia" w:cs="宋体" w:asciiTheme="minorEastAsia" w:hAnsiTheme="minorEastAsia" w:eastAsiaTheme="minorEastAsia"/>
                <w:bCs/>
                <w:lang w:val="en-US" w:eastAsia="zh-CN"/>
              </w:rPr>
              <w:t>PAR</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1</w:t>
            </w:r>
          </w:p>
        </w:tc>
      </w:tr>
    </w:tbl>
    <w:p>
      <w:pPr>
        <w:numPr>
          <w:ilvl w:val="0"/>
          <w:numId w:val="2"/>
        </w:numPr>
        <w:spacing w:line="400" w:lineRule="atLeast"/>
        <w:ind w:left="0" w:leftChars="0" w:firstLine="422" w:firstLineChars="0"/>
        <w:rPr>
          <w:rFonts w:hint="eastAsia" w:cs="宋体" w:asciiTheme="minorEastAsia" w:hAnsiTheme="minorEastAsia" w:eastAsiaTheme="minorEastAsia"/>
          <w:bCs/>
        </w:rPr>
      </w:pPr>
      <w:r>
        <w:rPr>
          <w:rFonts w:hint="eastAsia" w:cs="宋体" w:asciiTheme="minorEastAsia" w:hAnsiTheme="minorEastAsia" w:eastAsiaTheme="minorEastAsia"/>
          <w:bCs/>
        </w:rPr>
        <w:t>操作系统、</w:t>
      </w:r>
      <w:r>
        <w:rPr>
          <w:rFonts w:hint="eastAsia" w:cs="宋体" w:asciiTheme="minorEastAsia" w:hAnsiTheme="minorEastAsia" w:eastAsiaTheme="minorEastAsia"/>
          <w:bCs/>
          <w:lang w:val="en-US" w:eastAsia="zh-CN"/>
        </w:rPr>
        <w:t>虚拟化平台软件</w:t>
      </w:r>
    </w:p>
    <w:tbl>
      <w:tblPr>
        <w:tblStyle w:val="7"/>
        <w:tblW w:w="7140" w:type="dxa"/>
        <w:tblInd w:w="879" w:type="dxa"/>
        <w:tblLayout w:type="fixed"/>
        <w:tblCellMar>
          <w:top w:w="0" w:type="dxa"/>
          <w:left w:w="108" w:type="dxa"/>
          <w:bottom w:w="0" w:type="dxa"/>
          <w:right w:w="108" w:type="dxa"/>
        </w:tblCellMar>
      </w:tblPr>
      <w:tblGrid>
        <w:gridCol w:w="1875"/>
        <w:gridCol w:w="4620"/>
        <w:gridCol w:w="645"/>
      </w:tblGrid>
      <w:tr>
        <w:tblPrEx>
          <w:tblCellMar>
            <w:top w:w="0" w:type="dxa"/>
            <w:left w:w="108" w:type="dxa"/>
            <w:bottom w:w="0" w:type="dxa"/>
            <w:right w:w="108" w:type="dxa"/>
          </w:tblCellMar>
        </w:tblPrEx>
        <w:trPr>
          <w:trHeight w:val="285" w:hRule="atLeast"/>
        </w:trPr>
        <w:tc>
          <w:tcPr>
            <w:tcW w:w="1875"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cs="宋体" w:asciiTheme="minorEastAsia" w:hAnsiTheme="minorEastAsia" w:eastAsiaTheme="minorEastAsia"/>
                <w:bCs/>
              </w:rPr>
            </w:pPr>
            <w:r>
              <w:rPr>
                <w:rFonts w:hint="eastAsia" w:cs="宋体" w:asciiTheme="minorEastAsia" w:hAnsiTheme="minorEastAsia" w:eastAsiaTheme="minorEastAsia"/>
                <w:bCs/>
              </w:rPr>
              <w:t>名称</w:t>
            </w:r>
          </w:p>
        </w:tc>
        <w:tc>
          <w:tcPr>
            <w:tcW w:w="462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hint="eastAsia" w:cs="宋体" w:asciiTheme="minorEastAsia" w:hAnsiTheme="minorEastAsia" w:eastAsiaTheme="minorEastAsia"/>
                <w:bCs/>
              </w:rPr>
            </w:pPr>
            <w:r>
              <w:rPr>
                <w:rFonts w:hint="eastAsia" w:cs="宋体" w:asciiTheme="minorEastAsia" w:hAnsiTheme="minorEastAsia" w:eastAsiaTheme="minorEastAsia"/>
                <w:bCs/>
              </w:rPr>
              <w:t>参数</w:t>
            </w:r>
          </w:p>
        </w:tc>
        <w:tc>
          <w:tcPr>
            <w:tcW w:w="645"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hint="eastAsia" w:cs="宋体" w:asciiTheme="minorEastAsia" w:hAnsiTheme="minorEastAsia" w:eastAsiaTheme="minorEastAsia"/>
                <w:bCs/>
              </w:rPr>
            </w:pPr>
            <w:r>
              <w:rPr>
                <w:rFonts w:hint="eastAsia" w:cs="宋体" w:asciiTheme="minorEastAsia" w:hAnsiTheme="minorEastAsia" w:eastAsiaTheme="minorEastAsia"/>
                <w:bCs/>
              </w:rPr>
              <w:t>数量</w:t>
            </w:r>
          </w:p>
        </w:tc>
      </w:tr>
      <w:tr>
        <w:tblPrEx>
          <w:tblCellMar>
            <w:top w:w="0" w:type="dxa"/>
            <w:left w:w="108" w:type="dxa"/>
            <w:bottom w:w="0" w:type="dxa"/>
            <w:right w:w="108" w:type="dxa"/>
          </w:tblCellMar>
        </w:tblPrEx>
        <w:trPr>
          <w:trHeight w:val="63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cs="宋体" w:asciiTheme="minorEastAsia" w:hAnsiTheme="minorEastAsia" w:eastAsiaTheme="minorEastAsia"/>
                <w:bCs/>
              </w:rPr>
              <w:t>Vmware vCenter</w:t>
            </w:r>
            <w:r>
              <w:rPr>
                <w:rFonts w:hint="eastAsia" w:cs="宋体" w:asciiTheme="minorEastAsia" w:hAnsiTheme="minorEastAsia" w:eastAsiaTheme="minorEastAsia"/>
                <w:bCs/>
              </w:rPr>
              <w:t>标准版</w:t>
            </w:r>
          </w:p>
        </w:tc>
        <w:tc>
          <w:tcPr>
            <w:tcW w:w="46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rPr>
            </w:pPr>
            <w:r>
              <w:rPr>
                <w:rFonts w:cs="宋体" w:asciiTheme="minorEastAsia" w:hAnsiTheme="minorEastAsia" w:eastAsiaTheme="minorEastAsia"/>
                <w:bCs/>
              </w:rPr>
              <w:t xml:space="preserve">VMware </w:t>
            </w:r>
            <w:r>
              <w:rPr>
                <w:rFonts w:hint="eastAsia" w:cs="宋体" w:asciiTheme="minorEastAsia" w:hAnsiTheme="minorEastAsia" w:eastAsiaTheme="minorEastAsia"/>
                <w:bCs/>
                <w:lang w:val="en-US" w:eastAsia="zh-CN"/>
              </w:rPr>
              <w:t xml:space="preserve"> </w:t>
            </w:r>
            <w:r>
              <w:rPr>
                <w:rFonts w:cs="宋体" w:asciiTheme="minorEastAsia" w:hAnsiTheme="minorEastAsia" w:eastAsiaTheme="minorEastAsia"/>
                <w:bCs/>
              </w:rPr>
              <w:t>vCenter Server 7 Standard for vSphere7</w:t>
            </w:r>
          </w:p>
        </w:tc>
        <w:tc>
          <w:tcPr>
            <w:tcW w:w="64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Cs/>
              </w:rPr>
            </w:pPr>
            <w:r>
              <w:rPr>
                <w:rFonts w:cs="宋体" w:asciiTheme="minorEastAsia" w:hAnsiTheme="minorEastAsia" w:eastAsiaTheme="minorEastAsia"/>
                <w:bCs/>
              </w:rPr>
              <w:t>1</w:t>
            </w:r>
          </w:p>
        </w:tc>
      </w:tr>
      <w:tr>
        <w:tblPrEx>
          <w:tblCellMar>
            <w:top w:w="0" w:type="dxa"/>
            <w:left w:w="108" w:type="dxa"/>
            <w:bottom w:w="0" w:type="dxa"/>
            <w:right w:w="108" w:type="dxa"/>
          </w:tblCellMar>
        </w:tblPrEx>
        <w:trPr>
          <w:trHeight w:val="62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cs="宋体" w:asciiTheme="minorEastAsia" w:hAnsiTheme="minorEastAsia" w:eastAsiaTheme="minorEastAsia"/>
                <w:bCs/>
              </w:rPr>
              <w:t>Vmware vCenter</w:t>
            </w:r>
            <w:r>
              <w:rPr>
                <w:rFonts w:hint="eastAsia" w:cs="宋体" w:asciiTheme="minorEastAsia" w:hAnsiTheme="minorEastAsia" w:eastAsiaTheme="minorEastAsia"/>
                <w:bCs/>
              </w:rPr>
              <w:t>标准版</w:t>
            </w:r>
            <w:r>
              <w:rPr>
                <w:rFonts w:hint="eastAsia" w:cs="宋体" w:asciiTheme="minorEastAsia" w:hAnsiTheme="minorEastAsia" w:eastAsiaTheme="minorEastAsia"/>
                <w:bCs/>
                <w:lang w:val="en-US" w:eastAsia="zh-CN"/>
              </w:rPr>
              <w:t>-</w:t>
            </w:r>
            <w:r>
              <w:rPr>
                <w:rFonts w:cs="宋体" w:asciiTheme="minorEastAsia" w:hAnsiTheme="minorEastAsia" w:eastAsiaTheme="minorEastAsia"/>
                <w:bCs/>
              </w:rPr>
              <w:t>1</w:t>
            </w:r>
            <w:r>
              <w:rPr>
                <w:rFonts w:hint="eastAsia" w:cs="宋体" w:asciiTheme="minorEastAsia" w:hAnsiTheme="minorEastAsia" w:eastAsiaTheme="minorEastAsia"/>
                <w:bCs/>
              </w:rPr>
              <w:t>年基础服务</w:t>
            </w:r>
          </w:p>
        </w:tc>
        <w:tc>
          <w:tcPr>
            <w:tcW w:w="46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rPr>
            </w:pPr>
            <w:r>
              <w:rPr>
                <w:rFonts w:cs="宋体" w:asciiTheme="minorEastAsia" w:hAnsiTheme="minorEastAsia" w:eastAsiaTheme="minorEastAsia"/>
                <w:bCs/>
              </w:rPr>
              <w:t xml:space="preserve">VMware </w:t>
            </w:r>
            <w:r>
              <w:rPr>
                <w:rFonts w:hint="eastAsia" w:cs="宋体" w:asciiTheme="minorEastAsia" w:hAnsiTheme="minorEastAsia" w:eastAsiaTheme="minorEastAsia"/>
                <w:bCs/>
                <w:lang w:val="en-US" w:eastAsia="zh-CN"/>
              </w:rPr>
              <w:t xml:space="preserve"> </w:t>
            </w:r>
            <w:r>
              <w:rPr>
                <w:rFonts w:cs="宋体" w:asciiTheme="minorEastAsia" w:hAnsiTheme="minorEastAsia" w:eastAsiaTheme="minorEastAsia"/>
                <w:bCs/>
              </w:rPr>
              <w:t>vCenter Server 7 Standard for vSphere7</w:t>
            </w:r>
          </w:p>
        </w:tc>
        <w:tc>
          <w:tcPr>
            <w:tcW w:w="64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Cs/>
              </w:rPr>
            </w:pPr>
            <w:r>
              <w:rPr>
                <w:rFonts w:cs="宋体" w:asciiTheme="minorEastAsia" w:hAnsiTheme="minorEastAsia" w:eastAsiaTheme="minorEastAsia"/>
                <w:bCs/>
              </w:rPr>
              <w:t>1</w:t>
            </w:r>
          </w:p>
        </w:tc>
      </w:tr>
      <w:tr>
        <w:tblPrEx>
          <w:tblCellMar>
            <w:top w:w="0" w:type="dxa"/>
            <w:left w:w="108" w:type="dxa"/>
            <w:bottom w:w="0" w:type="dxa"/>
            <w:right w:w="108" w:type="dxa"/>
          </w:tblCellMar>
        </w:tblPrEx>
        <w:trPr>
          <w:trHeight w:val="631"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cs="宋体" w:asciiTheme="minorEastAsia" w:hAnsiTheme="minorEastAsia" w:eastAsiaTheme="minorEastAsia"/>
                <w:bCs/>
              </w:rPr>
              <w:t>Vmware vSphere</w:t>
            </w:r>
            <w:r>
              <w:rPr>
                <w:rFonts w:hint="eastAsia" w:cs="宋体" w:asciiTheme="minorEastAsia" w:hAnsiTheme="minorEastAsia" w:eastAsiaTheme="minorEastAsia"/>
                <w:bCs/>
              </w:rPr>
              <w:t>标准版</w:t>
            </w:r>
          </w:p>
        </w:tc>
        <w:tc>
          <w:tcPr>
            <w:tcW w:w="46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rPr>
            </w:pPr>
            <w:r>
              <w:rPr>
                <w:rFonts w:cs="宋体" w:asciiTheme="minorEastAsia" w:hAnsiTheme="minorEastAsia" w:eastAsiaTheme="minorEastAsia"/>
                <w:bCs/>
              </w:rPr>
              <w:t xml:space="preserve">VMware </w:t>
            </w:r>
            <w:r>
              <w:rPr>
                <w:rFonts w:hint="eastAsia" w:cs="宋体" w:asciiTheme="minorEastAsia" w:hAnsiTheme="minorEastAsia" w:eastAsiaTheme="minorEastAsia"/>
                <w:bCs/>
                <w:lang w:val="en-US" w:eastAsia="zh-CN"/>
              </w:rPr>
              <w:t xml:space="preserve"> </w:t>
            </w:r>
            <w:r>
              <w:rPr>
                <w:rFonts w:cs="宋体" w:asciiTheme="minorEastAsia" w:hAnsiTheme="minorEastAsia" w:eastAsiaTheme="minorEastAsia"/>
                <w:bCs/>
              </w:rPr>
              <w:t xml:space="preserve">vSphere </w:t>
            </w:r>
            <w:r>
              <w:rPr>
                <w:rFonts w:hint="eastAsia" w:cs="宋体" w:asciiTheme="minorEastAsia" w:hAnsiTheme="minorEastAsia" w:eastAsiaTheme="minorEastAsia"/>
                <w:bCs/>
              </w:rPr>
              <w:t>标准版（</w:t>
            </w:r>
            <w:r>
              <w:rPr>
                <w:rFonts w:cs="宋体" w:asciiTheme="minorEastAsia" w:hAnsiTheme="minorEastAsia" w:eastAsiaTheme="minorEastAsia"/>
                <w:bCs/>
              </w:rPr>
              <w:t>1cpu/oem</w:t>
            </w:r>
            <w:r>
              <w:rPr>
                <w:rFonts w:hint="eastAsia" w:cs="宋体" w:asciiTheme="minorEastAsia" w:hAnsiTheme="minorEastAsia" w:eastAsiaTheme="minorEastAsia"/>
                <w:bCs/>
              </w:rPr>
              <w:t>授权）</w:t>
            </w:r>
          </w:p>
        </w:tc>
        <w:tc>
          <w:tcPr>
            <w:tcW w:w="64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Cs/>
              </w:rPr>
            </w:pPr>
            <w:r>
              <w:rPr>
                <w:rFonts w:cs="宋体" w:asciiTheme="minorEastAsia" w:hAnsiTheme="minorEastAsia" w:eastAsiaTheme="minorEastAsia"/>
                <w:bCs/>
              </w:rPr>
              <w:t>4</w:t>
            </w:r>
          </w:p>
        </w:tc>
      </w:tr>
      <w:tr>
        <w:tblPrEx>
          <w:tblCellMar>
            <w:top w:w="0" w:type="dxa"/>
            <w:left w:w="108" w:type="dxa"/>
            <w:bottom w:w="0" w:type="dxa"/>
            <w:right w:w="108" w:type="dxa"/>
          </w:tblCellMar>
        </w:tblPrEx>
        <w:trPr>
          <w:trHeight w:val="330"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cs="宋体" w:asciiTheme="minorEastAsia" w:hAnsiTheme="minorEastAsia" w:eastAsiaTheme="minorEastAsia"/>
                <w:bCs/>
              </w:rPr>
              <w:t>Vmware vSphere</w:t>
            </w:r>
            <w:r>
              <w:rPr>
                <w:rFonts w:hint="eastAsia" w:cs="宋体" w:asciiTheme="minorEastAsia" w:hAnsiTheme="minorEastAsia" w:eastAsiaTheme="minorEastAsia"/>
                <w:bCs/>
              </w:rPr>
              <w:t>标准版</w:t>
            </w:r>
            <w:r>
              <w:rPr>
                <w:rFonts w:hint="eastAsia" w:cs="宋体" w:asciiTheme="minorEastAsia" w:hAnsiTheme="minorEastAsia" w:eastAsiaTheme="minorEastAsia"/>
                <w:bCs/>
                <w:lang w:val="en-US" w:eastAsia="zh-CN"/>
              </w:rPr>
              <w:t>-</w:t>
            </w:r>
            <w:r>
              <w:rPr>
                <w:rFonts w:cs="宋体" w:asciiTheme="minorEastAsia" w:hAnsiTheme="minorEastAsia" w:eastAsiaTheme="minorEastAsia"/>
                <w:bCs/>
              </w:rPr>
              <w:t>1</w:t>
            </w:r>
            <w:r>
              <w:rPr>
                <w:rFonts w:hint="eastAsia" w:cs="宋体" w:asciiTheme="minorEastAsia" w:hAnsiTheme="minorEastAsia" w:eastAsiaTheme="minorEastAsia"/>
                <w:bCs/>
              </w:rPr>
              <w:t>年基础服务</w:t>
            </w:r>
          </w:p>
        </w:tc>
        <w:tc>
          <w:tcPr>
            <w:tcW w:w="46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rPr>
            </w:pPr>
            <w:r>
              <w:rPr>
                <w:rFonts w:cs="宋体" w:asciiTheme="minorEastAsia" w:hAnsiTheme="minorEastAsia" w:eastAsiaTheme="minorEastAsia"/>
                <w:bCs/>
              </w:rPr>
              <w:t xml:space="preserve">VMware </w:t>
            </w:r>
            <w:r>
              <w:rPr>
                <w:rFonts w:hint="eastAsia" w:cs="宋体" w:asciiTheme="minorEastAsia" w:hAnsiTheme="minorEastAsia" w:eastAsiaTheme="minorEastAsia"/>
                <w:bCs/>
                <w:lang w:val="en-US" w:eastAsia="zh-CN"/>
              </w:rPr>
              <w:t xml:space="preserve"> </w:t>
            </w:r>
            <w:r>
              <w:rPr>
                <w:rFonts w:cs="宋体" w:asciiTheme="minorEastAsia" w:hAnsiTheme="minorEastAsia" w:eastAsiaTheme="minorEastAsia"/>
                <w:bCs/>
              </w:rPr>
              <w:t xml:space="preserve">vSphere </w:t>
            </w:r>
            <w:r>
              <w:rPr>
                <w:rFonts w:hint="eastAsia" w:cs="宋体" w:asciiTheme="minorEastAsia" w:hAnsiTheme="minorEastAsia" w:eastAsiaTheme="minorEastAsia"/>
                <w:bCs/>
              </w:rPr>
              <w:t>标准版（</w:t>
            </w:r>
            <w:r>
              <w:rPr>
                <w:rFonts w:cs="宋体" w:asciiTheme="minorEastAsia" w:hAnsiTheme="minorEastAsia" w:eastAsiaTheme="minorEastAsia"/>
                <w:bCs/>
              </w:rPr>
              <w:t>1cpu/oem</w:t>
            </w:r>
            <w:r>
              <w:rPr>
                <w:rFonts w:hint="eastAsia" w:cs="宋体" w:asciiTheme="minorEastAsia" w:hAnsiTheme="minorEastAsia" w:eastAsiaTheme="minorEastAsia"/>
                <w:bCs/>
              </w:rPr>
              <w:t>授权）</w:t>
            </w:r>
          </w:p>
        </w:tc>
        <w:tc>
          <w:tcPr>
            <w:tcW w:w="64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Cs/>
              </w:rPr>
            </w:pPr>
            <w:r>
              <w:rPr>
                <w:rFonts w:cs="宋体" w:asciiTheme="minorEastAsia" w:hAnsiTheme="minorEastAsia" w:eastAsiaTheme="minorEastAsia"/>
                <w:bCs/>
              </w:rPr>
              <w:t>1</w:t>
            </w:r>
          </w:p>
        </w:tc>
      </w:tr>
      <w:tr>
        <w:tblPrEx>
          <w:tblCellMar>
            <w:top w:w="0" w:type="dxa"/>
            <w:left w:w="108" w:type="dxa"/>
            <w:bottom w:w="0" w:type="dxa"/>
            <w:right w:w="108" w:type="dxa"/>
          </w:tblCellMar>
        </w:tblPrEx>
        <w:trPr>
          <w:trHeight w:val="320" w:hRule="atLeast"/>
        </w:trPr>
        <w:tc>
          <w:tcPr>
            <w:tcW w:w="1875"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hint="eastAsia" w:cs="宋体" w:asciiTheme="minorEastAsia" w:hAnsiTheme="minorEastAsia" w:eastAsiaTheme="minorEastAsia"/>
                <w:bCs/>
              </w:rPr>
              <w:t>操作系统</w:t>
            </w:r>
          </w:p>
        </w:tc>
        <w:tc>
          <w:tcPr>
            <w:tcW w:w="4620" w:type="dxa"/>
            <w:tcBorders>
              <w:top w:val="nil"/>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eastAsiaTheme="minorEastAsia"/>
                <w:bCs/>
              </w:rPr>
            </w:pPr>
            <w:r>
              <w:rPr>
                <w:rFonts w:cs="宋体" w:asciiTheme="minorEastAsia" w:hAnsiTheme="minorEastAsia" w:eastAsiaTheme="minorEastAsia"/>
                <w:bCs/>
              </w:rPr>
              <w:t>Windows server2016</w:t>
            </w:r>
            <w:r>
              <w:rPr>
                <w:rFonts w:hint="eastAsia" w:cs="宋体" w:asciiTheme="minorEastAsia" w:hAnsiTheme="minorEastAsia" w:eastAsiaTheme="minorEastAsia"/>
                <w:bCs/>
              </w:rPr>
              <w:t>标准版1用户授权许可</w:t>
            </w:r>
          </w:p>
        </w:tc>
        <w:tc>
          <w:tcPr>
            <w:tcW w:w="64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Cs/>
              </w:rPr>
            </w:pPr>
            <w:r>
              <w:rPr>
                <w:rFonts w:cs="宋体" w:asciiTheme="minorEastAsia" w:hAnsiTheme="minorEastAsia" w:eastAsiaTheme="minorEastAsia"/>
                <w:bCs/>
              </w:rPr>
              <w:t>3</w:t>
            </w:r>
          </w:p>
        </w:tc>
      </w:tr>
    </w:tbl>
    <w:p>
      <w:pPr>
        <w:numPr>
          <w:ilvl w:val="0"/>
          <w:numId w:val="1"/>
        </w:numPr>
        <w:spacing w:before="240" w:line="400" w:lineRule="atLeast"/>
        <w:ind w:left="0" w:leftChars="0" w:firstLine="420" w:firstLineChars="0"/>
        <w:rPr>
          <w:rFonts w:hint="eastAsia" w:cs="宋体" w:asciiTheme="minorEastAsia" w:hAnsiTheme="minorEastAsia" w:eastAsiaTheme="minorEastAsia"/>
          <w:b/>
          <w:bCs/>
        </w:rPr>
      </w:pPr>
      <w:r>
        <w:rPr>
          <w:rFonts w:hint="eastAsia" w:cs="宋体" w:asciiTheme="minorEastAsia" w:hAnsiTheme="minorEastAsia" w:eastAsiaTheme="minorEastAsia"/>
          <w:b/>
          <w:bCs/>
        </w:rPr>
        <w:t>系统维护要求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1、提供免费的技术支持和专业技术上门服务；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2、提供7*24小时的运维保障服务；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根据用户方需求，对</w:t>
      </w:r>
      <w:r>
        <w:rPr>
          <w:rFonts w:hint="eastAsia" w:asciiTheme="minorEastAsia" w:hAnsiTheme="minorEastAsia" w:eastAsiaTheme="minorEastAsia"/>
          <w:szCs w:val="21"/>
        </w:rPr>
        <w:t>综合管理系统的</w:t>
      </w:r>
      <w:r>
        <w:rPr>
          <w:rFonts w:asciiTheme="minorEastAsia" w:hAnsiTheme="minorEastAsia" w:eastAsiaTheme="minorEastAsia"/>
          <w:szCs w:val="21"/>
        </w:rPr>
        <w:t>功能进行相应开发，满足用户需要；</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4、提供综合管理系统的服务器部署、访问优化服务；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提供对</w:t>
      </w:r>
      <w:r>
        <w:rPr>
          <w:rFonts w:hint="eastAsia" w:asciiTheme="minorEastAsia" w:hAnsiTheme="minorEastAsia" w:eastAsiaTheme="minorEastAsia"/>
          <w:szCs w:val="21"/>
        </w:rPr>
        <w:t>综合管理系统</w:t>
      </w:r>
      <w:r>
        <w:rPr>
          <w:rFonts w:asciiTheme="minorEastAsia" w:hAnsiTheme="minorEastAsia" w:eastAsiaTheme="minorEastAsia"/>
          <w:szCs w:val="21"/>
        </w:rPr>
        <w:t>系统、应用程序及功能使用上的故障排除及漏洞修复；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6、提供综合管理系统业务数据、系统、应用程序的备份及还原手段；</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安排专人负责</w:t>
      </w:r>
      <w:r>
        <w:rPr>
          <w:rFonts w:hint="eastAsia" w:asciiTheme="minorEastAsia" w:hAnsiTheme="minorEastAsia" w:eastAsiaTheme="minorEastAsia"/>
          <w:szCs w:val="21"/>
        </w:rPr>
        <w:t>综合管理系统</w:t>
      </w:r>
      <w:r>
        <w:rPr>
          <w:rFonts w:asciiTheme="minorEastAsia" w:hAnsiTheme="minorEastAsia" w:eastAsiaTheme="minorEastAsia"/>
          <w:szCs w:val="21"/>
        </w:rPr>
        <w:t>日常运行情况的监控，发现问题及时恢复；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为</w:t>
      </w:r>
      <w:r>
        <w:rPr>
          <w:rFonts w:hint="eastAsia" w:asciiTheme="minorEastAsia" w:hAnsiTheme="minorEastAsia" w:eastAsiaTheme="minorEastAsia"/>
          <w:szCs w:val="21"/>
        </w:rPr>
        <w:t>综合管理系统</w:t>
      </w:r>
      <w:r>
        <w:rPr>
          <w:rFonts w:asciiTheme="minorEastAsia" w:hAnsiTheme="minorEastAsia" w:eastAsiaTheme="minorEastAsia"/>
          <w:szCs w:val="21"/>
        </w:rPr>
        <w:t>提供防入侵、防劫持等</w:t>
      </w:r>
      <w:r>
        <w:rPr>
          <w:rFonts w:hint="eastAsia" w:asciiTheme="minorEastAsia" w:hAnsiTheme="minorEastAsia" w:eastAsiaTheme="minorEastAsia"/>
          <w:szCs w:val="21"/>
        </w:rPr>
        <w:t>安全</w:t>
      </w:r>
      <w:r>
        <w:rPr>
          <w:rFonts w:asciiTheme="minorEastAsia" w:hAnsiTheme="minorEastAsia" w:eastAsiaTheme="minorEastAsia"/>
          <w:szCs w:val="21"/>
        </w:rPr>
        <w:t>防范措施，确保</w:t>
      </w:r>
      <w:r>
        <w:rPr>
          <w:rFonts w:hint="eastAsia" w:asciiTheme="minorEastAsia" w:hAnsiTheme="minorEastAsia" w:eastAsiaTheme="minorEastAsia"/>
          <w:szCs w:val="21"/>
        </w:rPr>
        <w:t>综合管理系统</w:t>
      </w:r>
      <w:r>
        <w:rPr>
          <w:rFonts w:asciiTheme="minorEastAsia" w:hAnsiTheme="minorEastAsia" w:eastAsiaTheme="minorEastAsia"/>
          <w:szCs w:val="21"/>
        </w:rPr>
        <w:t>运行安全；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w:t>
      </w:r>
      <w:r>
        <w:rPr>
          <w:rFonts w:asciiTheme="minorEastAsia" w:hAnsiTheme="minorEastAsia" w:eastAsiaTheme="minorEastAsia"/>
          <w:szCs w:val="21"/>
        </w:rPr>
        <w:t>定期对</w:t>
      </w:r>
      <w:r>
        <w:rPr>
          <w:rFonts w:hint="eastAsia" w:asciiTheme="minorEastAsia" w:hAnsiTheme="minorEastAsia" w:eastAsiaTheme="minorEastAsia"/>
          <w:szCs w:val="21"/>
        </w:rPr>
        <w:t>综合管理系统</w:t>
      </w:r>
      <w:r>
        <w:rPr>
          <w:rFonts w:asciiTheme="minorEastAsia" w:hAnsiTheme="minorEastAsia" w:eastAsiaTheme="minorEastAsia"/>
          <w:szCs w:val="21"/>
        </w:rPr>
        <w:t>的安全运行情况进行检查，确保网站的信息安全符合等保水平</w:t>
      </w:r>
      <w:r>
        <w:rPr>
          <w:rFonts w:hint="eastAsia" w:asciiTheme="minorEastAsia" w:hAnsiTheme="minorEastAsia" w:eastAsiaTheme="minorEastAsia"/>
          <w:szCs w:val="21"/>
        </w:rPr>
        <w:t>。</w:t>
      </w:r>
    </w:p>
    <w:p>
      <w:pPr>
        <w:spacing w:line="400" w:lineRule="atLeast"/>
        <w:ind w:firstLine="420" w:firstLineChars="200"/>
        <w:rPr>
          <w:rFonts w:cs="宋体" w:asciiTheme="minorEastAsia" w:hAnsiTheme="minorEastAsia" w:eastAsiaTheme="minorEastAsia"/>
          <w:bCs/>
        </w:rPr>
      </w:pPr>
      <w:r>
        <w:rPr>
          <w:rFonts w:hint="eastAsia" w:cs="宋体" w:asciiTheme="minorEastAsia" w:hAnsiTheme="minorEastAsia" w:eastAsiaTheme="minorEastAsia"/>
          <w:bCs/>
        </w:rPr>
        <w:t>10、服务响应：对突发事件的处理要求在30分钟内响应，在3个小时内给出切实可行的解决方案。</w:t>
      </w:r>
    </w:p>
    <w:p>
      <w:pPr>
        <w:spacing w:line="400" w:lineRule="atLeast"/>
        <w:ind w:firstLine="420" w:firstLineChars="200"/>
        <w:rPr>
          <w:rFonts w:cs="宋体" w:asciiTheme="minorEastAsia" w:hAnsiTheme="minorEastAsia" w:eastAsiaTheme="minorEastAsia"/>
          <w:bCs/>
        </w:rPr>
      </w:pPr>
      <w:r>
        <w:rPr>
          <w:rFonts w:hint="eastAsia" w:cs="宋体" w:asciiTheme="minorEastAsia" w:hAnsiTheme="minorEastAsia" w:eastAsiaTheme="minorEastAsia"/>
          <w:bCs/>
        </w:rPr>
        <w:t>11、</w:t>
      </w:r>
      <w:r>
        <w:rPr>
          <w:rFonts w:cs="宋体" w:asciiTheme="minorEastAsia" w:hAnsiTheme="minorEastAsia" w:eastAsiaTheme="minorEastAsia"/>
          <w:bCs/>
        </w:rPr>
        <w:t>需求响应：对用户方提出的各类业务需求，中标方</w:t>
      </w:r>
      <w:r>
        <w:rPr>
          <w:rFonts w:hint="eastAsia" w:cs="宋体" w:asciiTheme="minorEastAsia" w:hAnsiTheme="minorEastAsia" w:eastAsiaTheme="minorEastAsia"/>
          <w:bCs/>
        </w:rPr>
        <w:t>应在1个工作日内给与回应，在与用户商讨确定最终解决方案后，三个工作日内完成相关评估工作，并在两周内完成新需求的开发、测试及上线工作。</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12、为适应未来业务的发展，平台应具有良好的可扩展性。包括当业务类型和运行模式出现变更时，支持平台的无缝模块扩展；旧业务不再使用时，支持便捷卸载；业务受到政策要求而出现变更时，能够快速升级业务系统，保证日常业务不受影响；系统支持对不同用户、不同角色配置相应的功能，支持一用户多角色的功能模块合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13、</w:t>
      </w:r>
      <w:r>
        <w:rPr>
          <w:rFonts w:asciiTheme="minorEastAsia" w:hAnsiTheme="minorEastAsia" w:eastAsiaTheme="minorEastAsia"/>
          <w:szCs w:val="21"/>
        </w:rPr>
        <w:t>数据备份以及数据恢复，定期对综合管理系统数据进行备份，并保证历史备份数据的保存完整以及安全，如遇系统数据损坏，需提供及时完整的数据恢复服务。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4</w:t>
      </w:r>
      <w:r>
        <w:rPr>
          <w:rFonts w:hint="eastAsia" w:asciiTheme="minorEastAsia" w:hAnsiTheme="minorEastAsia" w:eastAsiaTheme="minorEastAsia"/>
          <w:szCs w:val="21"/>
        </w:rPr>
        <w:t>、对用户方负有保密义务（包括但不限于数据、资料、源代码等），不得以任何形式将采购方信息泄密给其他单位或个人，且应具备相应保密资质。</w:t>
      </w:r>
    </w:p>
    <w:p>
      <w:pPr>
        <w:numPr>
          <w:ilvl w:val="0"/>
          <w:numId w:val="1"/>
        </w:numPr>
        <w:spacing w:before="240" w:line="400" w:lineRule="atLeast"/>
        <w:ind w:left="0" w:leftChars="0" w:firstLine="420" w:firstLineChars="0"/>
        <w:rPr>
          <w:rFonts w:hint="eastAsia" w:cs="宋体" w:asciiTheme="minorEastAsia" w:hAnsiTheme="minorEastAsia" w:eastAsiaTheme="minorEastAsia"/>
          <w:b/>
          <w:bCs/>
        </w:rPr>
      </w:pPr>
      <w:r>
        <w:rPr>
          <w:rFonts w:hint="eastAsia" w:cs="宋体" w:asciiTheme="minorEastAsia" w:hAnsiTheme="minorEastAsia" w:eastAsiaTheme="minorEastAsia"/>
          <w:b/>
          <w:bCs/>
        </w:rPr>
        <w:t>商务要求</w:t>
      </w:r>
    </w:p>
    <w:p>
      <w:pPr>
        <w:spacing w:line="400" w:lineRule="atLeast"/>
        <w:ind w:firstLine="420" w:firstLineChars="200"/>
        <w:rPr>
          <w:rFonts w:cs="宋体" w:asciiTheme="minorEastAsia" w:hAnsiTheme="minorEastAsia" w:eastAsiaTheme="minorEastAsia"/>
          <w:bCs/>
        </w:rPr>
      </w:pPr>
      <w:r>
        <w:rPr>
          <w:rFonts w:hint="eastAsia" w:cs="宋体" w:asciiTheme="minorEastAsia" w:hAnsiTheme="minorEastAsia" w:eastAsiaTheme="minorEastAsia"/>
          <w:bCs/>
        </w:rPr>
        <w:t>1、服务期限：一年。</w:t>
      </w:r>
    </w:p>
    <w:p>
      <w:pPr>
        <w:spacing w:line="400" w:lineRule="atLeast"/>
        <w:ind w:firstLine="420" w:firstLineChars="200"/>
        <w:rPr>
          <w:rFonts w:cs="宋体" w:asciiTheme="minorEastAsia" w:hAnsiTheme="minorEastAsia" w:eastAsiaTheme="minorEastAsia"/>
          <w:bCs/>
        </w:rPr>
      </w:pPr>
      <w:r>
        <w:rPr>
          <w:rFonts w:cs="宋体" w:asciiTheme="minorEastAsia" w:hAnsiTheme="minorEastAsia" w:eastAsiaTheme="minorEastAsia"/>
          <w:bCs/>
        </w:rPr>
        <w:t>2</w:t>
      </w:r>
      <w:r>
        <w:rPr>
          <w:rFonts w:hint="eastAsia" w:cs="宋体" w:asciiTheme="minorEastAsia" w:hAnsiTheme="minorEastAsia" w:eastAsiaTheme="minorEastAsia"/>
          <w:bCs/>
        </w:rPr>
        <w:t>、人员培训：根据用户方的培训需求，中标方每季度提供不少于一次的免费培训工作。</w:t>
      </w:r>
    </w:p>
    <w:p>
      <w:pPr>
        <w:spacing w:line="400" w:lineRule="atLeast"/>
        <w:ind w:firstLine="420" w:firstLineChars="200"/>
        <w:rPr>
          <w:rFonts w:cs="宋体" w:asciiTheme="minorEastAsia" w:hAnsiTheme="minorEastAsia" w:eastAsiaTheme="minorEastAsia"/>
          <w:bCs/>
        </w:rPr>
      </w:pPr>
      <w:r>
        <w:rPr>
          <w:rFonts w:cs="宋体" w:asciiTheme="minorEastAsia" w:hAnsiTheme="minorEastAsia" w:eastAsiaTheme="minorEastAsia"/>
          <w:bCs/>
        </w:rPr>
        <w:t>3</w:t>
      </w:r>
      <w:r>
        <w:rPr>
          <w:rFonts w:hint="eastAsia" w:cs="宋体" w:asciiTheme="minorEastAsia" w:hAnsiTheme="minorEastAsia" w:eastAsiaTheme="minorEastAsia"/>
          <w:bCs/>
        </w:rPr>
        <w:t>、为保证项目的顺利进行，投标人必须在湖南长沙设有常驻机构（公司总部或分公司），并配备不低于</w:t>
      </w:r>
      <w:r>
        <w:rPr>
          <w:rFonts w:hint="eastAsia" w:cs="宋体" w:asciiTheme="minorEastAsia" w:hAnsiTheme="minorEastAsia" w:eastAsiaTheme="minorEastAsia"/>
          <w:bCs/>
          <w:lang w:val="en-US" w:eastAsia="zh-CN"/>
        </w:rPr>
        <w:t>3</w:t>
      </w:r>
      <w:r>
        <w:rPr>
          <w:rFonts w:hint="eastAsia" w:cs="宋体" w:asciiTheme="minorEastAsia" w:hAnsiTheme="minorEastAsia" w:eastAsiaTheme="minorEastAsia"/>
          <w:bCs/>
        </w:rPr>
        <w:t>名专职</w:t>
      </w:r>
      <w:r>
        <w:rPr>
          <w:rFonts w:hint="eastAsia" w:cs="宋体" w:asciiTheme="minorEastAsia" w:hAnsiTheme="minorEastAsia" w:eastAsiaTheme="minorEastAsia"/>
          <w:bCs/>
          <w:lang w:val="en-US" w:eastAsia="zh-CN"/>
        </w:rPr>
        <w:t>工程师</w:t>
      </w:r>
      <w:r>
        <w:rPr>
          <w:rFonts w:hint="eastAsia" w:cs="宋体" w:asciiTheme="minorEastAsia" w:hAnsiTheme="minorEastAsia" w:eastAsiaTheme="minorEastAsia"/>
          <w:bCs/>
        </w:rPr>
        <w:t>；每周对系统软硬件进行巡检，每月进行综合检测一次，确保系统正常运行。需提供以下资质或证明文件（以下资质或证明文件及公司社保加盖投标人公章彩色扫描以后形成P</w:t>
      </w:r>
      <w:r>
        <w:rPr>
          <w:rFonts w:cs="宋体" w:asciiTheme="minorEastAsia" w:hAnsiTheme="minorEastAsia" w:eastAsiaTheme="minorEastAsia"/>
          <w:bCs/>
        </w:rPr>
        <w:t>DF</w:t>
      </w:r>
      <w:r>
        <w:rPr>
          <w:rFonts w:hint="eastAsia" w:cs="宋体" w:asciiTheme="minorEastAsia" w:hAnsiTheme="minorEastAsia" w:eastAsiaTheme="minorEastAsia"/>
          <w:bCs/>
        </w:rPr>
        <w:t>文件上传）：</w:t>
      </w:r>
    </w:p>
    <w:p>
      <w:pPr>
        <w:spacing w:line="400" w:lineRule="atLeast"/>
        <w:ind w:left="210" w:leftChars="100" w:firstLine="420" w:firstLineChars="200"/>
        <w:rPr>
          <w:rFonts w:cs="宋体" w:asciiTheme="minorEastAsia" w:hAnsiTheme="minorEastAsia" w:eastAsiaTheme="minorEastAsia"/>
          <w:bCs/>
        </w:rPr>
      </w:pPr>
      <w:r>
        <w:rPr>
          <w:rFonts w:cs="宋体" w:asciiTheme="minorEastAsia" w:hAnsiTheme="minorEastAsia" w:eastAsiaTheme="minorEastAsia"/>
          <w:bCs/>
        </w:rPr>
        <w:t>3.1</w:t>
      </w:r>
      <w:r>
        <w:rPr>
          <w:rFonts w:hint="eastAsia" w:cs="宋体" w:asciiTheme="minorEastAsia" w:hAnsiTheme="minorEastAsia" w:eastAsiaTheme="minorEastAsia"/>
          <w:bCs/>
        </w:rPr>
        <w:t>、公司营业执照</w:t>
      </w:r>
    </w:p>
    <w:p>
      <w:pPr>
        <w:spacing w:line="400" w:lineRule="atLeast"/>
        <w:ind w:left="210" w:leftChars="100" w:firstLine="420" w:firstLineChars="200"/>
        <w:rPr>
          <w:rFonts w:cs="宋体" w:asciiTheme="minorEastAsia" w:hAnsiTheme="minorEastAsia" w:eastAsiaTheme="minorEastAsia"/>
          <w:bCs/>
        </w:rPr>
      </w:pPr>
      <w:r>
        <w:rPr>
          <w:rFonts w:cs="宋体" w:asciiTheme="minorEastAsia" w:hAnsiTheme="minorEastAsia" w:eastAsiaTheme="minorEastAsia"/>
          <w:bCs/>
        </w:rPr>
        <w:t>3.2</w:t>
      </w:r>
      <w:r>
        <w:rPr>
          <w:rFonts w:hint="eastAsia" w:cs="宋体" w:asciiTheme="minorEastAsia" w:hAnsiTheme="minorEastAsia" w:eastAsiaTheme="minorEastAsia"/>
          <w:bCs/>
        </w:rPr>
        <w:t>、信息系统建设和服务能力等级证书优秀级（CS4）及以上</w:t>
      </w:r>
    </w:p>
    <w:p>
      <w:pPr>
        <w:spacing w:line="400" w:lineRule="atLeast"/>
        <w:ind w:left="210" w:leftChars="100" w:firstLine="420" w:firstLineChars="200"/>
        <w:rPr>
          <w:rFonts w:cs="宋体" w:asciiTheme="minorEastAsia" w:hAnsiTheme="minorEastAsia" w:eastAsiaTheme="minorEastAsia"/>
          <w:bCs/>
        </w:rPr>
      </w:pPr>
      <w:r>
        <w:rPr>
          <w:rFonts w:cs="宋体" w:asciiTheme="minorEastAsia" w:hAnsiTheme="minorEastAsia" w:eastAsiaTheme="minorEastAsia"/>
          <w:bCs/>
        </w:rPr>
        <w:t>3.3</w:t>
      </w:r>
      <w:r>
        <w:rPr>
          <w:rFonts w:hint="eastAsia" w:cs="宋体" w:asciiTheme="minorEastAsia" w:hAnsiTheme="minorEastAsia" w:eastAsiaTheme="minorEastAsia"/>
          <w:bCs/>
        </w:rPr>
        <w:t>、软件能力成熟度C</w:t>
      </w:r>
      <w:r>
        <w:rPr>
          <w:rFonts w:cs="宋体" w:asciiTheme="minorEastAsia" w:hAnsiTheme="minorEastAsia" w:eastAsiaTheme="minorEastAsia"/>
          <w:bCs/>
        </w:rPr>
        <w:t>MMI5</w:t>
      </w:r>
      <w:r>
        <w:rPr>
          <w:rFonts w:hint="eastAsia" w:cs="宋体" w:asciiTheme="minorEastAsia" w:hAnsiTheme="minorEastAsia" w:eastAsiaTheme="minorEastAsia"/>
          <w:bCs/>
        </w:rPr>
        <w:t>级认证</w:t>
      </w:r>
    </w:p>
    <w:p>
      <w:pPr>
        <w:spacing w:line="400" w:lineRule="atLeast"/>
        <w:ind w:left="210" w:leftChars="100" w:firstLine="420" w:firstLineChars="200"/>
        <w:rPr>
          <w:rFonts w:hint="eastAsia" w:cs="宋体" w:asciiTheme="minorEastAsia" w:hAnsiTheme="minorEastAsia" w:eastAsiaTheme="minorEastAsia"/>
          <w:bCs/>
        </w:rPr>
      </w:pPr>
      <w:r>
        <w:rPr>
          <w:rFonts w:cs="宋体" w:asciiTheme="minorEastAsia" w:hAnsiTheme="minorEastAsia" w:eastAsiaTheme="minorEastAsia"/>
          <w:bCs/>
        </w:rPr>
        <w:t>3.4</w:t>
      </w:r>
      <w:r>
        <w:rPr>
          <w:rFonts w:hint="eastAsia" w:cs="宋体" w:asciiTheme="minorEastAsia" w:hAnsiTheme="minorEastAsia" w:eastAsiaTheme="minorEastAsia"/>
          <w:bCs/>
        </w:rPr>
        <w:t>、涉密信息系统集成甲级资质（业务种类：系统集成和软件开发）</w:t>
      </w:r>
    </w:p>
    <w:p>
      <w:pPr>
        <w:spacing w:line="400" w:lineRule="atLeast"/>
        <w:ind w:left="210" w:leftChars="100" w:firstLine="420" w:firstLineChars="200"/>
        <w:rPr>
          <w:rFonts w:hint="eastAsia" w:cs="宋体" w:asciiTheme="minorEastAsia" w:hAnsiTheme="minorEastAsia" w:eastAsiaTheme="minorEastAsia"/>
          <w:bCs/>
        </w:rPr>
      </w:pPr>
      <w:r>
        <w:rPr>
          <w:rFonts w:hint="eastAsia" w:cs="宋体" w:asciiTheme="minorEastAsia" w:hAnsiTheme="minorEastAsia" w:eastAsiaTheme="minorEastAsia"/>
          <w:bCs/>
          <w:lang w:val="en-US" w:eastAsia="zh-CN"/>
        </w:rPr>
        <w:t>2.5、</w:t>
      </w:r>
      <w:r>
        <w:rPr>
          <w:rFonts w:hint="eastAsia" w:cs="宋体" w:asciiTheme="minorEastAsia" w:hAnsiTheme="minorEastAsia" w:eastAsiaTheme="minorEastAsia"/>
          <w:bCs/>
        </w:rPr>
        <w:t>质量体系认证ISO9001</w:t>
      </w:r>
    </w:p>
    <w:p>
      <w:pPr>
        <w:spacing w:line="400" w:lineRule="atLeast"/>
        <w:ind w:left="210" w:leftChars="100" w:firstLine="420" w:firstLineChars="200"/>
        <w:rPr>
          <w:rFonts w:hint="eastAsia" w:cs="宋体" w:asciiTheme="minorEastAsia" w:hAnsiTheme="minorEastAsia" w:eastAsiaTheme="minorEastAsia"/>
          <w:bCs/>
        </w:rPr>
      </w:pPr>
      <w:r>
        <w:rPr>
          <w:rFonts w:hint="eastAsia" w:cs="宋体" w:asciiTheme="minorEastAsia" w:hAnsiTheme="minorEastAsia" w:eastAsiaTheme="minorEastAsia"/>
          <w:bCs/>
          <w:lang w:val="en-US" w:eastAsia="zh-CN"/>
        </w:rPr>
        <w:t>3.6</w:t>
      </w:r>
      <w:r>
        <w:rPr>
          <w:rFonts w:hint="eastAsia" w:cs="宋体" w:asciiTheme="minorEastAsia" w:hAnsiTheme="minorEastAsia" w:eastAsiaTheme="minorEastAsia"/>
          <w:bCs/>
        </w:rPr>
        <w:t>、信息安全管理体系认证ISO27001</w:t>
      </w:r>
    </w:p>
    <w:p>
      <w:pPr>
        <w:spacing w:line="400" w:lineRule="atLeast"/>
        <w:ind w:left="210" w:leftChars="100" w:firstLine="420" w:firstLineChars="200"/>
        <w:rPr>
          <w:rFonts w:cs="宋体" w:asciiTheme="minorEastAsia" w:hAnsiTheme="minorEastAsia" w:eastAsiaTheme="minorEastAsia"/>
          <w:bCs/>
        </w:rPr>
      </w:pPr>
      <w:r>
        <w:rPr>
          <w:rFonts w:hint="eastAsia" w:cs="宋体" w:asciiTheme="minorEastAsia" w:hAnsiTheme="minorEastAsia" w:eastAsiaTheme="minorEastAsia"/>
          <w:bCs/>
          <w:lang w:val="en-US" w:eastAsia="zh-CN"/>
        </w:rPr>
        <w:t>3.7</w:t>
      </w:r>
      <w:r>
        <w:rPr>
          <w:rFonts w:hint="eastAsia" w:cs="宋体" w:asciiTheme="minorEastAsia" w:hAnsiTheme="minorEastAsia" w:eastAsiaTheme="minorEastAsia"/>
          <w:bCs/>
        </w:rPr>
        <w:t>、信息技术服务管理体系认证证书ISO20000</w:t>
      </w:r>
    </w:p>
    <w:p>
      <w:pPr>
        <w:spacing w:line="400" w:lineRule="atLeast"/>
        <w:ind w:left="210" w:leftChars="100" w:firstLine="420" w:firstLineChars="200"/>
        <w:rPr>
          <w:rFonts w:cs="宋体" w:asciiTheme="minorEastAsia" w:hAnsiTheme="minorEastAsia" w:eastAsiaTheme="minorEastAsia"/>
          <w:bCs/>
        </w:rPr>
      </w:pPr>
      <w:r>
        <w:rPr>
          <w:rFonts w:cs="宋体" w:asciiTheme="minorEastAsia" w:hAnsiTheme="minorEastAsia" w:eastAsiaTheme="minorEastAsia"/>
          <w:bCs/>
        </w:rPr>
        <w:t>3.</w:t>
      </w:r>
      <w:r>
        <w:rPr>
          <w:rFonts w:hint="eastAsia" w:cs="宋体" w:asciiTheme="minorEastAsia" w:hAnsiTheme="minorEastAsia" w:eastAsiaTheme="minorEastAsia"/>
          <w:bCs/>
          <w:lang w:val="en-US" w:eastAsia="zh-CN"/>
        </w:rPr>
        <w:t>8</w:t>
      </w:r>
      <w:r>
        <w:rPr>
          <w:rFonts w:hint="eastAsia" w:cs="宋体" w:asciiTheme="minorEastAsia" w:hAnsiTheme="minorEastAsia" w:eastAsiaTheme="minorEastAsia"/>
          <w:bCs/>
        </w:rPr>
        <w:t>、注册信息安全工程师（CISP)</w:t>
      </w:r>
      <w:r>
        <w:rPr>
          <w:rFonts w:hint="eastAsia" w:cs="宋体" w:asciiTheme="minorEastAsia" w:hAnsiTheme="minorEastAsia" w:eastAsiaTheme="minorEastAsia"/>
          <w:bCs/>
          <w:lang w:val="en-US" w:eastAsia="zh-CN"/>
        </w:rPr>
        <w:t xml:space="preserve">  </w:t>
      </w:r>
      <w:r>
        <w:rPr>
          <w:rFonts w:hint="eastAsia" w:cs="宋体" w:asciiTheme="minorEastAsia" w:hAnsiTheme="minorEastAsia" w:eastAsiaTheme="minorEastAsia"/>
          <w:bCs/>
        </w:rPr>
        <w:t>1人 （近3个月公司社保）</w:t>
      </w:r>
    </w:p>
    <w:p>
      <w:pPr>
        <w:spacing w:line="400" w:lineRule="atLeast"/>
        <w:ind w:left="210" w:leftChars="100" w:firstLine="420" w:firstLineChars="200"/>
        <w:rPr>
          <w:rFonts w:hint="eastAsia" w:cs="宋体" w:asciiTheme="minorEastAsia" w:hAnsiTheme="minorEastAsia" w:eastAsiaTheme="minorEastAsia"/>
          <w:bCs/>
        </w:rPr>
      </w:pPr>
      <w:r>
        <w:rPr>
          <w:rFonts w:cs="宋体" w:asciiTheme="minorEastAsia" w:hAnsiTheme="minorEastAsia" w:eastAsiaTheme="minorEastAsia"/>
          <w:bCs/>
        </w:rPr>
        <w:t>3.</w:t>
      </w:r>
      <w:r>
        <w:rPr>
          <w:rFonts w:hint="eastAsia" w:cs="宋体" w:asciiTheme="minorEastAsia" w:hAnsiTheme="minorEastAsia" w:eastAsiaTheme="minorEastAsia"/>
          <w:bCs/>
          <w:lang w:val="en-US" w:eastAsia="zh-CN"/>
        </w:rPr>
        <w:t>9</w:t>
      </w:r>
      <w:r>
        <w:rPr>
          <w:rFonts w:hint="eastAsia" w:cs="宋体" w:asciiTheme="minorEastAsia" w:hAnsiTheme="minorEastAsia" w:eastAsiaTheme="minorEastAsia"/>
          <w:bCs/>
        </w:rPr>
        <w:t>、高级网络信息安全工程师  1人（近3个月公司社保）</w:t>
      </w:r>
    </w:p>
    <w:p>
      <w:pPr>
        <w:spacing w:line="400" w:lineRule="atLeast"/>
        <w:ind w:left="210" w:leftChars="100" w:firstLine="420" w:firstLineChars="200"/>
        <w:rPr>
          <w:rFonts w:hint="eastAsia" w:cs="宋体" w:asciiTheme="minorEastAsia" w:hAnsiTheme="minorEastAsia" w:eastAsiaTheme="minorEastAsia"/>
          <w:bCs/>
          <w:lang w:eastAsia="zh-CN"/>
        </w:rPr>
      </w:pPr>
      <w:r>
        <w:rPr>
          <w:rFonts w:cs="宋体" w:asciiTheme="minorEastAsia" w:hAnsiTheme="minorEastAsia" w:eastAsiaTheme="minorEastAsia"/>
          <w:bCs/>
        </w:rPr>
        <w:t>3.</w:t>
      </w:r>
      <w:r>
        <w:rPr>
          <w:rFonts w:hint="eastAsia" w:cs="宋体" w:asciiTheme="minorEastAsia" w:hAnsiTheme="minorEastAsia" w:eastAsiaTheme="minorEastAsia"/>
          <w:bCs/>
          <w:lang w:val="en-US" w:eastAsia="zh-CN"/>
        </w:rPr>
        <w:t>10</w:t>
      </w:r>
      <w:r>
        <w:rPr>
          <w:rFonts w:hint="eastAsia" w:cs="宋体" w:asciiTheme="minorEastAsia" w:hAnsiTheme="minorEastAsia" w:eastAsiaTheme="minorEastAsia"/>
          <w:bCs/>
        </w:rPr>
        <w:t>、专职运维团队人员清单及社保证明文件</w:t>
      </w:r>
      <w:r>
        <w:rPr>
          <w:rFonts w:hint="eastAsia" w:cs="宋体" w:asciiTheme="minorEastAsia" w:hAnsiTheme="minorEastAsia" w:eastAsiaTheme="minorEastAsia"/>
          <w:bCs/>
          <w:lang w:val="en-US" w:eastAsia="zh-CN"/>
        </w:rPr>
        <w:t xml:space="preserve">  3人</w:t>
      </w:r>
      <w:r>
        <w:rPr>
          <w:rFonts w:hint="eastAsia" w:cs="宋体" w:asciiTheme="minorEastAsia" w:hAnsiTheme="minorEastAsia" w:eastAsiaTheme="minorEastAsia"/>
          <w:bCs/>
        </w:rPr>
        <w:t>（近3个月公司社保</w:t>
      </w:r>
      <w:r>
        <w:rPr>
          <w:rFonts w:hint="eastAsia" w:cs="宋体" w:asciiTheme="minorEastAsia" w:hAnsiTheme="minorEastAsia" w:eastAsiaTheme="minorEastAsia"/>
          <w:bCs/>
          <w:lang w:eastAsia="zh-CN"/>
        </w:rPr>
        <w:t>）</w:t>
      </w:r>
    </w:p>
    <w:p>
      <w:pPr>
        <w:pStyle w:val="2"/>
        <w:rPr>
          <w:rFonts w:hint="eastAsia" w:cs="宋体" w:asciiTheme="minorEastAsia" w:hAnsiTheme="minorEastAsia" w:eastAsiaTheme="minorEastAsia"/>
          <w:bCs/>
          <w:kern w:val="2"/>
          <w:sz w:val="21"/>
          <w:szCs w:val="24"/>
          <w:lang w:val="en-US" w:eastAsia="zh-CN" w:bidi="ar-SA"/>
        </w:rPr>
      </w:pPr>
      <w:r>
        <w:tab/>
      </w:r>
      <w:r>
        <w:rPr>
          <w:rFonts w:hint="eastAsia" w:cs="宋体" w:asciiTheme="minorEastAsia" w:hAnsiTheme="minorEastAsia" w:eastAsiaTheme="minorEastAsia"/>
          <w:bCs/>
          <w:kern w:val="2"/>
          <w:sz w:val="21"/>
          <w:szCs w:val="24"/>
          <w:lang w:val="en-US" w:eastAsia="zh-CN" w:bidi="ar-SA"/>
        </w:rPr>
        <w:t>4、投标人应保证投标资料真实性，签订合同时需提供以上证明材料原件。无法提供原件则作为虚假应标处理。</w:t>
      </w:r>
    </w:p>
    <w:p>
      <w:pPr>
        <w:numPr>
          <w:ilvl w:val="0"/>
          <w:numId w:val="1"/>
        </w:numPr>
        <w:spacing w:before="240" w:line="400" w:lineRule="atLeast"/>
        <w:ind w:left="0" w:leftChars="0" w:firstLine="420" w:firstLineChars="0"/>
        <w:rPr>
          <w:rFonts w:hint="eastAsia" w:cs="宋体" w:asciiTheme="minorEastAsia" w:hAnsiTheme="minorEastAsia" w:eastAsiaTheme="minorEastAsia"/>
          <w:b/>
          <w:bCs/>
        </w:rPr>
      </w:pPr>
      <w:r>
        <w:rPr>
          <w:rFonts w:hint="eastAsia" w:cs="宋体" w:asciiTheme="minorEastAsia" w:hAnsiTheme="minorEastAsia" w:eastAsiaTheme="minorEastAsia"/>
          <w:b/>
          <w:bCs/>
        </w:rPr>
        <w:t>付款方式</w:t>
      </w:r>
    </w:p>
    <w:p>
      <w:pPr>
        <w:ind w:firstLine="420" w:firstLineChars="200"/>
        <w:rPr>
          <w:rFonts w:hint="eastAsia" w:ascii="Arial" w:hAnsi="Arial" w:eastAsia="Arial" w:cs="Arial"/>
          <w:kern w:val="0"/>
          <w:sz w:val="21"/>
          <w:szCs w:val="21"/>
          <w:shd w:val="clear" w:color="auto" w:fill="FFFFFF"/>
          <w:lang w:val="en-US" w:eastAsia="zh-CN" w:bidi="ar-SA"/>
        </w:rPr>
      </w:pPr>
      <w:r>
        <w:rPr>
          <w:rFonts w:hint="eastAsia" w:ascii="Arial" w:hAnsi="Arial" w:eastAsia="Arial" w:cs="Arial"/>
          <w:kern w:val="0"/>
          <w:sz w:val="21"/>
          <w:szCs w:val="21"/>
          <w:shd w:val="clear" w:color="auto" w:fill="FFFFFF"/>
          <w:lang w:val="en-US" w:eastAsia="zh-CN" w:bidi="ar-SA"/>
        </w:rPr>
        <w:t>合同签订后7个工作日内支付合同金额20%的服务费，2022年12月1日支付合同金额40%的服务费，合同期满后支付剩余款项。</w:t>
      </w:r>
    </w:p>
    <w:p>
      <w:pPr>
        <w:pStyle w:val="2"/>
        <w:rPr>
          <w:rFonts w:hint="eastAsia" w:ascii="Arial" w:hAnsi="Arial" w:eastAsia="Arial" w:cs="Arial"/>
          <w:kern w:val="0"/>
          <w:sz w:val="21"/>
          <w:szCs w:val="21"/>
          <w:shd w:val="clear" w:color="auto" w:fill="FFFFFF"/>
          <w:lang w:val="en-US" w:eastAsia="zh-CN" w:bidi="ar-SA"/>
        </w:rPr>
      </w:pPr>
    </w:p>
    <w:p>
      <w:pPr>
        <w:pStyle w:val="2"/>
        <w:rPr>
          <w:rFonts w:hint="eastAsia" w:ascii="Arial" w:hAnsi="Arial" w:eastAsia="Arial" w:cs="Arial"/>
          <w:kern w:val="0"/>
          <w:sz w:val="21"/>
          <w:szCs w:val="21"/>
          <w:shd w:val="clear" w:color="auto" w:fill="FFFFFF"/>
          <w:lang w:val="en-US" w:eastAsia="zh-CN" w:bidi="ar-SA"/>
        </w:rPr>
      </w:pPr>
    </w:p>
    <w:p>
      <w:pPr>
        <w:pStyle w:val="2"/>
        <w:rPr>
          <w:rFonts w:hint="eastAsia" w:ascii="Arial" w:hAnsi="Arial" w:eastAsia="Arial" w:cs="Arial"/>
          <w:kern w:val="0"/>
          <w:sz w:val="21"/>
          <w:szCs w:val="21"/>
          <w:shd w:val="clear" w:color="auto" w:fill="FFFFFF"/>
          <w:lang w:val="en-US" w:eastAsia="zh-CN" w:bidi="ar-SA"/>
        </w:rPr>
      </w:pPr>
    </w:p>
    <w:p>
      <w:pPr>
        <w:pStyle w:val="2"/>
        <w:rPr>
          <w:rFonts w:hint="eastAsia" w:ascii="Arial" w:hAnsi="Arial" w:eastAsia="Arial" w:cs="Arial"/>
          <w:kern w:val="0"/>
          <w:sz w:val="21"/>
          <w:szCs w:val="21"/>
          <w:shd w:val="clear" w:color="auto" w:fill="FFFFFF"/>
          <w:lang w:val="en-US" w:eastAsia="zh-CN" w:bidi="ar-SA"/>
        </w:rPr>
      </w:pPr>
    </w:p>
    <w:p>
      <w:pPr>
        <w:pStyle w:val="2"/>
        <w:rPr>
          <w:rFonts w:hint="eastAsia" w:ascii="Arial" w:hAnsi="Arial" w:eastAsia="Arial" w:cs="Arial"/>
          <w:kern w:val="0"/>
          <w:sz w:val="21"/>
          <w:szCs w:val="21"/>
          <w:shd w:val="clear" w:color="auto" w:fill="FFFFFF"/>
          <w:lang w:val="en-US" w:eastAsia="zh-CN" w:bidi="ar-SA"/>
        </w:rPr>
      </w:pPr>
    </w:p>
    <w:p>
      <w:pPr>
        <w:jc w:val="left"/>
        <w:rPr>
          <w:rFonts w:hint="eastAsia" w:cs="Arial" w:asciiTheme="minorEastAsia" w:hAnsiTheme="minorEastAsia"/>
          <w:b w:val="0"/>
          <w:bCs w:val="0"/>
          <w:sz w:val="30"/>
          <w:szCs w:val="30"/>
          <w:lang w:val="en-US" w:eastAsia="zh-CN"/>
        </w:rPr>
      </w:pPr>
      <w:r>
        <w:rPr>
          <w:rFonts w:hint="eastAsia" w:cs="Arial" w:asciiTheme="minorEastAsia" w:hAnsiTheme="minorEastAsia"/>
          <w:b w:val="0"/>
          <w:bCs w:val="0"/>
          <w:sz w:val="30"/>
          <w:szCs w:val="30"/>
          <w:lang w:val="en-US" w:eastAsia="zh-CN"/>
        </w:rPr>
        <w:t>附件2</w:t>
      </w:r>
    </w:p>
    <w:p>
      <w:pPr>
        <w:jc w:val="center"/>
        <w:rPr>
          <w:rFonts w:hint="eastAsia" w:cs="Arial" w:asciiTheme="minorEastAsia" w:hAnsiTheme="minorEastAsia"/>
          <w:b w:val="0"/>
          <w:bCs w:val="0"/>
          <w:sz w:val="30"/>
          <w:szCs w:val="30"/>
          <w:lang w:val="en-US" w:eastAsia="zh-CN"/>
        </w:rPr>
      </w:pPr>
      <w:r>
        <w:rPr>
          <w:rFonts w:hint="eastAsia" w:cs="Arial" w:asciiTheme="minorEastAsia" w:hAnsiTheme="minorEastAsia" w:eastAsiaTheme="minorEastAsia"/>
          <w:b w:val="0"/>
          <w:bCs w:val="0"/>
          <w:sz w:val="30"/>
          <w:szCs w:val="30"/>
          <w:lang w:val="en-US" w:eastAsia="zh-CN"/>
        </w:rPr>
        <w:t>湖南体彩</w:t>
      </w:r>
      <w:r>
        <w:rPr>
          <w:rFonts w:hint="eastAsia" w:cs="Arial" w:asciiTheme="minorEastAsia" w:hAnsiTheme="minorEastAsia"/>
          <w:b w:val="0"/>
          <w:bCs w:val="0"/>
          <w:sz w:val="30"/>
          <w:szCs w:val="30"/>
          <w:lang w:val="en-US" w:eastAsia="zh-CN"/>
        </w:rPr>
        <w:t>综合管理系统维保服务项目</w:t>
      </w:r>
    </w:p>
    <w:p>
      <w:pPr>
        <w:jc w:val="center"/>
        <w:rPr>
          <w:rFonts w:hint="default" w:cs="Arial" w:asciiTheme="minorEastAsia" w:hAnsiTheme="minorEastAsia"/>
          <w:b w:val="0"/>
          <w:bCs w:val="0"/>
          <w:sz w:val="30"/>
          <w:szCs w:val="30"/>
          <w:lang w:val="en-US" w:eastAsia="zh-CN"/>
        </w:rPr>
      </w:pPr>
      <w:r>
        <w:rPr>
          <w:rFonts w:hint="eastAsia" w:cs="Arial" w:asciiTheme="minorEastAsia" w:hAnsiTheme="minorEastAsia"/>
          <w:b w:val="0"/>
          <w:bCs w:val="0"/>
          <w:sz w:val="30"/>
          <w:szCs w:val="30"/>
          <w:lang w:val="en-US" w:eastAsia="zh-CN"/>
        </w:rPr>
        <w:t>项目需求沟通确认单</w:t>
      </w:r>
    </w:p>
    <w:p>
      <w:pPr>
        <w:jc w:val="center"/>
        <w:rPr>
          <w:rFonts w:hint="eastAsia" w:cs="Arial" w:asciiTheme="minorEastAsia" w:hAnsiTheme="minorEastAsia"/>
          <w:b w:val="0"/>
          <w:bCs w:val="0"/>
          <w:sz w:val="30"/>
          <w:szCs w:val="30"/>
          <w:lang w:val="en-US"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2955"/>
        <w:gridCol w:w="142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left"/>
              <w:rPr>
                <w:rFonts w:hint="default" w:cs="Arial" w:asciiTheme="minorEastAsia" w:hAnsiTheme="minorEastAsia"/>
                <w:b w:val="0"/>
                <w:bCs w:val="0"/>
                <w:sz w:val="30"/>
                <w:szCs w:val="30"/>
                <w:vertAlign w:val="baseline"/>
                <w:lang w:val="en-US" w:eastAsia="zh-CN"/>
              </w:rPr>
            </w:pPr>
            <w:r>
              <w:rPr>
                <w:rFonts w:hint="eastAsia" w:cs="Arial" w:asciiTheme="minorEastAsia" w:hAnsiTheme="minorEastAsia"/>
                <w:b w:val="0"/>
                <w:bCs w:val="0"/>
                <w:sz w:val="30"/>
                <w:szCs w:val="30"/>
                <w:vertAlign w:val="baseline"/>
                <w:lang w:val="en-US" w:eastAsia="zh-CN"/>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9" w:hRule="atLeast"/>
        </w:trPr>
        <w:tc>
          <w:tcPr>
            <w:tcW w:w="8522" w:type="dxa"/>
            <w:gridSpan w:val="4"/>
          </w:tcPr>
          <w:p>
            <w:pPr>
              <w:jc w:val="left"/>
              <w:rPr>
                <w:rFonts w:hint="eastAsia" w:cs="Arial" w:asciiTheme="minorEastAsia" w:hAnsiTheme="minorEastAsia"/>
                <w:b w:val="0"/>
                <w:bCs w:val="0"/>
                <w:sz w:val="30"/>
                <w:szCs w:val="30"/>
                <w:vertAlign w:val="baseline"/>
                <w:lang w:val="en-US" w:eastAsia="zh-CN"/>
              </w:rPr>
            </w:pPr>
          </w:p>
          <w:p>
            <w:pPr>
              <w:jc w:val="left"/>
              <w:rPr>
                <w:rFonts w:hint="eastAsia" w:cs="Arial" w:asciiTheme="minorEastAsia" w:hAnsiTheme="minorEastAsia"/>
                <w:b w:val="0"/>
                <w:bCs w:val="0"/>
                <w:sz w:val="30"/>
                <w:szCs w:val="30"/>
                <w:vertAlign w:val="baseline"/>
                <w:lang w:val="en-US" w:eastAsia="zh-CN"/>
              </w:rPr>
            </w:pPr>
            <w:r>
              <w:rPr>
                <w:rFonts w:hint="eastAsia" w:cs="Arial" w:asciiTheme="minorEastAsia" w:hAnsiTheme="minorEastAsia"/>
                <w:b w:val="0"/>
                <w:bCs w:val="0"/>
                <w:sz w:val="30"/>
                <w:szCs w:val="30"/>
                <w:vertAlign w:val="baseline"/>
                <w:lang w:val="en-US" w:eastAsia="zh-CN"/>
              </w:rPr>
              <w:t>项目沟通内容：</w:t>
            </w:r>
          </w:p>
          <w:p>
            <w:pPr>
              <w:numPr>
                <w:ilvl w:val="0"/>
                <w:numId w:val="3"/>
              </w:numPr>
              <w:ind w:left="0" w:leftChars="0" w:firstLine="639" w:firstLineChars="213"/>
              <w:jc w:val="left"/>
              <w:rPr>
                <w:rFonts w:hint="eastAsia" w:cs="Arial" w:asciiTheme="minorEastAsia" w:hAnsiTheme="minorEastAsia"/>
                <w:b w:val="0"/>
                <w:bCs w:val="0"/>
                <w:sz w:val="30"/>
                <w:szCs w:val="30"/>
                <w:vertAlign w:val="baseline"/>
                <w:lang w:val="en-US" w:eastAsia="zh-CN"/>
              </w:rPr>
            </w:pPr>
            <w:r>
              <w:rPr>
                <w:rFonts w:hint="eastAsia" w:cs="Arial" w:asciiTheme="minorEastAsia" w:hAnsiTheme="minorEastAsia"/>
                <w:b w:val="0"/>
                <w:bCs w:val="0"/>
                <w:sz w:val="30"/>
                <w:szCs w:val="30"/>
                <w:vertAlign w:val="baseline"/>
                <w:lang w:val="en-US" w:eastAsia="zh-CN"/>
              </w:rPr>
              <w:t>系统现状了解</w:t>
            </w:r>
          </w:p>
          <w:p>
            <w:pPr>
              <w:numPr>
                <w:ilvl w:val="0"/>
                <w:numId w:val="3"/>
              </w:numPr>
              <w:ind w:left="0" w:leftChars="0" w:firstLine="639" w:firstLineChars="213"/>
              <w:jc w:val="left"/>
              <w:rPr>
                <w:rFonts w:hint="default" w:cs="Arial" w:asciiTheme="minorEastAsia" w:hAnsiTheme="minorEastAsia"/>
                <w:b w:val="0"/>
                <w:bCs w:val="0"/>
                <w:sz w:val="30"/>
                <w:szCs w:val="30"/>
                <w:vertAlign w:val="baseline"/>
                <w:lang w:val="en-US" w:eastAsia="zh-CN"/>
              </w:rPr>
            </w:pPr>
            <w:r>
              <w:rPr>
                <w:rFonts w:hint="eastAsia" w:cs="Arial" w:asciiTheme="minorEastAsia" w:hAnsiTheme="minorEastAsia"/>
                <w:b w:val="0"/>
                <w:bCs w:val="0"/>
                <w:sz w:val="30"/>
                <w:szCs w:val="30"/>
                <w:vertAlign w:val="baseline"/>
                <w:lang w:val="en-US" w:eastAsia="zh-CN"/>
              </w:rPr>
              <w:t>技术实施方案</w:t>
            </w:r>
          </w:p>
          <w:p>
            <w:pPr>
              <w:numPr>
                <w:ilvl w:val="0"/>
                <w:numId w:val="0"/>
              </w:numPr>
              <w:ind w:leftChars="213"/>
              <w:jc w:val="left"/>
              <w:rPr>
                <w:rFonts w:hint="default" w:cs="Arial" w:asciiTheme="minorEastAsia" w:hAnsiTheme="minorEastAsia"/>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tcPr>
          <w:p>
            <w:pPr>
              <w:jc w:val="center"/>
              <w:rPr>
                <w:rFonts w:hint="default" w:cs="Arial" w:asciiTheme="minorEastAsia" w:hAnsiTheme="minorEastAsia"/>
                <w:b w:val="0"/>
                <w:bCs w:val="0"/>
                <w:sz w:val="30"/>
                <w:szCs w:val="30"/>
                <w:vertAlign w:val="baseline"/>
                <w:lang w:val="en-US" w:eastAsia="zh-CN"/>
              </w:rPr>
            </w:pPr>
            <w:r>
              <w:rPr>
                <w:rFonts w:hint="default" w:cs="Arial" w:asciiTheme="minorEastAsia" w:hAnsiTheme="minorEastAsia"/>
                <w:b w:val="0"/>
                <w:bCs w:val="0"/>
                <w:sz w:val="30"/>
                <w:szCs w:val="30"/>
                <w:vertAlign w:val="baseline"/>
                <w:lang w:val="en-US" w:eastAsia="zh-CN"/>
              </w:rPr>
              <w:t>投标方</w:t>
            </w:r>
          </w:p>
        </w:tc>
        <w:tc>
          <w:tcPr>
            <w:tcW w:w="2955" w:type="dxa"/>
          </w:tcPr>
          <w:p>
            <w:pPr>
              <w:jc w:val="center"/>
              <w:rPr>
                <w:rFonts w:hint="default" w:cs="Arial" w:asciiTheme="minorEastAsia" w:hAnsiTheme="minorEastAsia"/>
                <w:b w:val="0"/>
                <w:bCs w:val="0"/>
                <w:sz w:val="30"/>
                <w:szCs w:val="30"/>
                <w:vertAlign w:val="baseline"/>
                <w:lang w:val="en-US" w:eastAsia="zh-CN"/>
              </w:rPr>
            </w:pPr>
          </w:p>
        </w:tc>
        <w:tc>
          <w:tcPr>
            <w:tcW w:w="1425" w:type="dxa"/>
          </w:tcPr>
          <w:p>
            <w:pPr>
              <w:jc w:val="center"/>
              <w:rPr>
                <w:rFonts w:hint="eastAsia" w:cs="Arial" w:asciiTheme="minorEastAsia" w:hAnsiTheme="minorEastAsia"/>
                <w:b w:val="0"/>
                <w:bCs w:val="0"/>
                <w:sz w:val="30"/>
                <w:szCs w:val="30"/>
                <w:vertAlign w:val="baseline"/>
                <w:lang w:val="en-US" w:eastAsia="zh-CN"/>
              </w:rPr>
            </w:pPr>
            <w:r>
              <w:rPr>
                <w:rFonts w:hint="eastAsia" w:cs="Arial" w:asciiTheme="minorEastAsia" w:hAnsiTheme="minorEastAsia"/>
                <w:b w:val="0"/>
                <w:bCs w:val="0"/>
                <w:sz w:val="30"/>
                <w:szCs w:val="30"/>
                <w:vertAlign w:val="baseline"/>
                <w:lang w:val="en-US" w:eastAsia="zh-CN"/>
              </w:rPr>
              <w:t>手机</w:t>
            </w:r>
          </w:p>
        </w:tc>
        <w:tc>
          <w:tcPr>
            <w:tcW w:w="2828" w:type="dxa"/>
          </w:tcPr>
          <w:p>
            <w:pPr>
              <w:jc w:val="center"/>
              <w:rPr>
                <w:rFonts w:hint="eastAsia" w:cs="Arial" w:asciiTheme="minorEastAsia" w:hAnsiTheme="minorEastAsia"/>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tcPr>
          <w:p>
            <w:pPr>
              <w:jc w:val="center"/>
              <w:rPr>
                <w:rFonts w:hint="default" w:cs="Arial" w:asciiTheme="minorEastAsia" w:hAnsiTheme="minorEastAsia"/>
                <w:b w:val="0"/>
                <w:bCs w:val="0"/>
                <w:sz w:val="30"/>
                <w:szCs w:val="30"/>
                <w:vertAlign w:val="baseline"/>
                <w:lang w:val="en-US" w:eastAsia="zh-CN"/>
              </w:rPr>
            </w:pPr>
            <w:r>
              <w:rPr>
                <w:rFonts w:hint="eastAsia" w:cs="Arial" w:asciiTheme="minorEastAsia" w:hAnsiTheme="minorEastAsia"/>
                <w:b w:val="0"/>
                <w:bCs w:val="0"/>
                <w:sz w:val="30"/>
                <w:szCs w:val="30"/>
                <w:vertAlign w:val="baseline"/>
                <w:lang w:val="en-US" w:eastAsia="zh-CN"/>
              </w:rPr>
              <w:t>用户方</w:t>
            </w:r>
          </w:p>
        </w:tc>
        <w:tc>
          <w:tcPr>
            <w:tcW w:w="2955" w:type="dxa"/>
          </w:tcPr>
          <w:p>
            <w:pPr>
              <w:jc w:val="left"/>
              <w:rPr>
                <w:rFonts w:hint="eastAsia" w:cs="Arial" w:asciiTheme="minorEastAsia" w:hAnsiTheme="minorEastAsia"/>
                <w:b w:val="0"/>
                <w:bCs w:val="0"/>
                <w:sz w:val="30"/>
                <w:szCs w:val="30"/>
                <w:vertAlign w:val="baseline"/>
                <w:lang w:val="en-US" w:eastAsia="zh-CN"/>
              </w:rPr>
            </w:pPr>
          </w:p>
        </w:tc>
        <w:tc>
          <w:tcPr>
            <w:tcW w:w="1425" w:type="dxa"/>
          </w:tcPr>
          <w:p>
            <w:pPr>
              <w:jc w:val="center"/>
              <w:rPr>
                <w:rFonts w:hint="eastAsia" w:cs="Arial" w:asciiTheme="minorEastAsia" w:hAnsiTheme="minorEastAsia"/>
                <w:b w:val="0"/>
                <w:bCs w:val="0"/>
                <w:sz w:val="30"/>
                <w:szCs w:val="30"/>
                <w:vertAlign w:val="baseline"/>
                <w:lang w:val="en-US" w:eastAsia="zh-CN"/>
              </w:rPr>
            </w:pPr>
            <w:r>
              <w:rPr>
                <w:rFonts w:hint="eastAsia" w:cs="Arial" w:asciiTheme="minorEastAsia" w:hAnsiTheme="minorEastAsia"/>
                <w:b w:val="0"/>
                <w:bCs w:val="0"/>
                <w:sz w:val="30"/>
                <w:szCs w:val="30"/>
                <w:vertAlign w:val="baseline"/>
                <w:lang w:val="en-US" w:eastAsia="zh-CN"/>
              </w:rPr>
              <w:t>时间</w:t>
            </w:r>
          </w:p>
        </w:tc>
        <w:tc>
          <w:tcPr>
            <w:tcW w:w="2828" w:type="dxa"/>
          </w:tcPr>
          <w:p>
            <w:pPr>
              <w:jc w:val="left"/>
              <w:rPr>
                <w:rFonts w:hint="eastAsia" w:cs="Arial" w:asciiTheme="minorEastAsia" w:hAnsiTheme="minorEastAsia"/>
                <w:b w:val="0"/>
                <w:bCs w:val="0"/>
                <w:sz w:val="30"/>
                <w:szCs w:val="30"/>
                <w:vertAlign w:val="baseline"/>
                <w:lang w:val="en-US" w:eastAsia="zh-CN"/>
              </w:rPr>
            </w:pPr>
          </w:p>
        </w:tc>
      </w:tr>
    </w:tbl>
    <w:p>
      <w:pPr>
        <w:pStyle w:val="2"/>
        <w:rPr>
          <w:rFonts w:hint="eastAsia" w:ascii="Arial" w:hAnsi="Arial" w:eastAsia="Arial" w:cs="Arial"/>
          <w:kern w:val="0"/>
          <w:sz w:val="21"/>
          <w:szCs w:val="21"/>
          <w:shd w:val="clear" w:color="auto" w:fill="FFFFFF"/>
          <w:lang w:val="en-US" w:eastAsia="zh-CN" w:bidi="ar-SA"/>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E29E0"/>
    <w:multiLevelType w:val="singleLevel"/>
    <w:tmpl w:val="8EDE29E0"/>
    <w:lvl w:ilvl="0" w:tentative="0">
      <w:start w:val="1"/>
      <w:numFmt w:val="chineseCounting"/>
      <w:suff w:val="nothing"/>
      <w:lvlText w:val="%1、"/>
      <w:lvlJc w:val="left"/>
      <w:pPr>
        <w:ind w:left="0" w:firstLine="420"/>
      </w:pPr>
      <w:rPr>
        <w:rFonts w:hint="eastAsia"/>
      </w:rPr>
    </w:lvl>
  </w:abstractNum>
  <w:abstractNum w:abstractNumId="1">
    <w:nsid w:val="EE39B5C6"/>
    <w:multiLevelType w:val="singleLevel"/>
    <w:tmpl w:val="EE39B5C6"/>
    <w:lvl w:ilvl="0" w:tentative="0">
      <w:start w:val="1"/>
      <w:numFmt w:val="decimal"/>
      <w:suff w:val="nothing"/>
      <w:lvlText w:val="%1、"/>
      <w:lvlJc w:val="left"/>
    </w:lvl>
  </w:abstractNum>
  <w:abstractNum w:abstractNumId="2">
    <w:nsid w:val="56413055"/>
    <w:multiLevelType w:val="singleLevel"/>
    <w:tmpl w:val="56413055"/>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3N2U4MTNiODA3OTRjYjU5ODgzY2E1N2M4ZGJjMGQifQ=="/>
  </w:docVars>
  <w:rsids>
    <w:rsidRoot w:val="34E326A4"/>
    <w:rsid w:val="002B5C67"/>
    <w:rsid w:val="002D3148"/>
    <w:rsid w:val="003057CB"/>
    <w:rsid w:val="00581849"/>
    <w:rsid w:val="007044A4"/>
    <w:rsid w:val="007749FF"/>
    <w:rsid w:val="00795419"/>
    <w:rsid w:val="007C2B54"/>
    <w:rsid w:val="007F76FA"/>
    <w:rsid w:val="00804A4F"/>
    <w:rsid w:val="00880CA3"/>
    <w:rsid w:val="00912E14"/>
    <w:rsid w:val="009C0C1B"/>
    <w:rsid w:val="00A12730"/>
    <w:rsid w:val="00AD390F"/>
    <w:rsid w:val="00B07F3E"/>
    <w:rsid w:val="00BF34E9"/>
    <w:rsid w:val="00C042BE"/>
    <w:rsid w:val="00CD3E37"/>
    <w:rsid w:val="00DC68B3"/>
    <w:rsid w:val="00DD08FA"/>
    <w:rsid w:val="05930105"/>
    <w:rsid w:val="08AE3ABA"/>
    <w:rsid w:val="092A6819"/>
    <w:rsid w:val="0C4128C2"/>
    <w:rsid w:val="161D5E5A"/>
    <w:rsid w:val="186C042F"/>
    <w:rsid w:val="1D7440FE"/>
    <w:rsid w:val="1F8A2F95"/>
    <w:rsid w:val="213419CE"/>
    <w:rsid w:val="21A3231F"/>
    <w:rsid w:val="2D4C26C3"/>
    <w:rsid w:val="34E326A4"/>
    <w:rsid w:val="37642EB9"/>
    <w:rsid w:val="3DC959E9"/>
    <w:rsid w:val="3DD554EF"/>
    <w:rsid w:val="4427262A"/>
    <w:rsid w:val="458D56C3"/>
    <w:rsid w:val="4AF47F6A"/>
    <w:rsid w:val="4C5037D0"/>
    <w:rsid w:val="4DC010C3"/>
    <w:rsid w:val="5B5453AE"/>
    <w:rsid w:val="61543D81"/>
    <w:rsid w:val="635525E8"/>
    <w:rsid w:val="64AA35C2"/>
    <w:rsid w:val="65E775D3"/>
    <w:rsid w:val="66B34E2C"/>
    <w:rsid w:val="67887A9D"/>
    <w:rsid w:val="67EC0E38"/>
    <w:rsid w:val="6FB96C90"/>
    <w:rsid w:val="7B0C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TML Sample"/>
    <w:basedOn w:val="9"/>
    <w:qFormat/>
    <w:uiPriority w:val="0"/>
    <w:rPr>
      <w:rFonts w:ascii="Courier New" w:hAnsi="Courier New"/>
    </w:rPr>
  </w:style>
  <w:style w:type="character" w:customStyle="1" w:styleId="12">
    <w:name w:val="页眉 Char"/>
    <w:basedOn w:val="9"/>
    <w:link w:val="5"/>
    <w:qFormat/>
    <w:uiPriority w:val="0"/>
    <w:rPr>
      <w:rFonts w:asciiTheme="minorHAnsi" w:hAnsiTheme="minorHAnsi" w:eastAsiaTheme="minorEastAsia" w:cstheme="minorBidi"/>
      <w:kern w:val="2"/>
      <w:sz w:val="18"/>
      <w:szCs w:val="18"/>
    </w:rPr>
  </w:style>
  <w:style w:type="character" w:customStyle="1" w:styleId="13">
    <w:name w:val="页脚 Char"/>
    <w:basedOn w:val="9"/>
    <w:link w:val="4"/>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4205</Words>
  <Characters>4720</Characters>
  <Lines>3</Lines>
  <Paragraphs>1</Paragraphs>
  <TotalTime>1</TotalTime>
  <ScaleCrop>false</ScaleCrop>
  <LinksUpToDate>false</LinksUpToDate>
  <CharactersWithSpaces>4864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2021-04-25T02:01:00Z</dcterms:created>
  <dc:creator>lucky</dc:creator>
  <cp:lastModifiedBy>地主</cp:lastModifiedBy>
  <cp:lastPrinted>2022-01-25T04:55:00Z</cp:lastPrinted>
  <dcterms:modified xsi:type="dcterms:W3CDTF">2022-07-27T02:55:25Z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CBEA00CF6A4E4D3E9C34D5B3DE3F69BE</vt:lpwstr>
  </property>
</Properties>
</file>