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湖南省体育局体育彩票管理中心</w: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2022年</w:t>
      </w: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  <w:lang w:val="en-US" w:eastAsia="zh-CN"/>
        </w:rPr>
        <w:t>异业合作营销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推广项目竞价采购需求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项目需求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1"/>
          <w:szCs w:val="21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项目名称：</w:t>
      </w:r>
      <w:r>
        <w:rPr>
          <w:rFonts w:hint="eastAsia" w:ascii="宋体" w:hAnsi="宋体" w:eastAsia="宋体" w:cs="宋体"/>
          <w:sz w:val="21"/>
          <w:szCs w:val="21"/>
          <w:vertAlign w:val="baseline"/>
          <w:lang w:val="en-US" w:eastAsia="zh-CN"/>
        </w:rPr>
        <w:t>2022年异业合作营销推广项目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采购单位：湖南省体育局体育彩票管理中心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供应商基本要求：满足湖南省政府采购电子卖场管理办法的供应商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采购需求清单</w:t>
      </w:r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3885"/>
        <w:gridCol w:w="735"/>
        <w:gridCol w:w="1312"/>
        <w:gridCol w:w="7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商品名称</w:t>
            </w:r>
          </w:p>
        </w:tc>
        <w:tc>
          <w:tcPr>
            <w:tcW w:w="388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参数要求</w:t>
            </w:r>
          </w:p>
        </w:tc>
        <w:tc>
          <w:tcPr>
            <w:tcW w:w="73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购买数量</w:t>
            </w:r>
          </w:p>
        </w:tc>
        <w:tc>
          <w:tcPr>
            <w:tcW w:w="13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预算金额（元）</w:t>
            </w:r>
          </w:p>
        </w:tc>
        <w:tc>
          <w:tcPr>
            <w:tcW w:w="7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建议品牌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6" w:type="dxa"/>
            <w:vAlign w:val="center"/>
          </w:tcPr>
          <w:p>
            <w:pPr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湖南省体育局体育彩票管理中心2022年异业合作营销推广项目</w:t>
            </w:r>
          </w:p>
        </w:tc>
        <w:tc>
          <w:tcPr>
            <w:tcW w:w="3885" w:type="dxa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核心参数要求：</w:t>
            </w: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（需全部满足以下采购需求）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商品类目</w:t>
            </w: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：服务类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项目描述：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highlight w:val="none"/>
                <w:lang w:val="en-US" w:eastAsia="zh-CN"/>
              </w:rPr>
              <w:t>在其它行业例如音乐、文化、社交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等活动中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，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根据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营</w:t>
            </w:r>
            <w:r>
              <w:rPr>
                <w:rFonts w:hint="eastAsia" w:ascii="宋体" w:hAnsi="宋体" w:cs="宋体"/>
                <w:szCs w:val="21"/>
                <w:highlight w:val="none"/>
              </w:rPr>
              <w:t>销活动经验，在活动现场开展现场</w:t>
            </w:r>
            <w:r>
              <w:rPr>
                <w:rFonts w:hint="eastAsia" w:ascii="宋体" w:hAnsi="宋体" w:cs="宋体"/>
                <w:szCs w:val="21"/>
                <w:highlight w:val="none"/>
                <w:lang w:val="en-US" w:eastAsia="zh-CN"/>
              </w:rPr>
              <w:t>配套体育彩票宣传</w:t>
            </w:r>
            <w:r>
              <w:rPr>
                <w:rFonts w:hint="eastAsia" w:ascii="宋体" w:hAnsi="宋体" w:cs="宋体"/>
                <w:szCs w:val="21"/>
                <w:highlight w:val="none"/>
              </w:rPr>
              <w:t>等</w:t>
            </w:r>
            <w:r>
              <w:rPr>
                <w:rFonts w:hint="eastAsia" w:ascii="宋体" w:hAnsi="宋体" w:cs="宋体"/>
                <w:szCs w:val="21"/>
                <w:highlight w:val="none"/>
                <w:lang w:val="en-US" w:eastAsia="zh-CN"/>
              </w:rPr>
              <w:t>推广项目植入活动，以此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lang w:val="en-US" w:eastAsia="zh-CN"/>
              </w:rPr>
              <w:t>拓展潜在的购彩群体，提升群众对体彩的品牌印象，向社会传播体彩的公益品牌形象，达到促进体彩品牌发展的目的。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采购需求：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数量要求</w:t>
            </w:r>
          </w:p>
          <w:p>
            <w:pPr>
              <w:widowControl w:val="0"/>
              <w:numPr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开展音乐、社交、文化等户外配套活动3场</w:t>
            </w: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（供应商需提前踩点，最终活动地点由采购人确认后，方可执行）</w:t>
            </w:r>
          </w:p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项目时间要求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合同签订之日起至12月15日</w:t>
            </w:r>
          </w:p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项目执行要求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负责提供活动策划及方案，包括活动执行方案、疫情防控方案、应急处置方案、宣传方案；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负责活动前期筹备工作，包括场地勘察、活动地点筛选工作；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负责活动场地布置：</w:t>
            </w:r>
          </w:p>
          <w:p>
            <w:pPr>
              <w:numPr>
                <w:ilvl w:val="0"/>
                <w:numId w:val="4"/>
              </w:numPr>
              <w:rPr>
                <w:rFonts w:hint="eastAsia" w:ascii="宋体" w:hAnsi="宋体" w:eastAsia="宋体" w:cs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highlight w:val="none"/>
              </w:rPr>
              <w:t>现场配套活动场地选址应</w:t>
            </w:r>
            <w:r>
              <w:rPr>
                <w:rFonts w:hint="eastAsia" w:ascii="宋体" w:hAnsi="宋体" w:eastAsia="宋体" w:cs="宋体"/>
                <w:szCs w:val="21"/>
                <w:highlight w:val="none"/>
                <w:lang w:val="en-US" w:eastAsia="zh-CN"/>
              </w:rPr>
              <w:t>是符合活动开展需要的异业活动现场，并符合当地疫情防控要求。</w:t>
            </w:r>
          </w:p>
          <w:p>
            <w:pPr>
              <w:numPr>
                <w:ilvl w:val="0"/>
                <w:numId w:val="4"/>
              </w:numPr>
              <w:rPr>
                <w:rFonts w:hint="eastAsia" w:ascii="宋体" w:hAnsi="宋体" w:eastAsia="宋体" w:cs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highlight w:val="none"/>
              </w:rPr>
              <w:t xml:space="preserve"> 根据场地和活动需要，对整体活动区域进行科学设置和搭建。</w:t>
            </w:r>
            <w:r>
              <w:rPr>
                <w:rFonts w:hint="eastAsia" w:ascii="宋体" w:hAnsi="宋体" w:eastAsia="宋体" w:cs="宋体"/>
                <w:szCs w:val="21"/>
                <w:highlight w:val="none"/>
                <w:lang w:val="en-US" w:eastAsia="zh-CN"/>
              </w:rPr>
              <w:t>主</w:t>
            </w:r>
            <w:r>
              <w:rPr>
                <w:rFonts w:hint="eastAsia" w:ascii="宋体" w:hAnsi="宋体" w:eastAsia="宋体" w:cs="宋体"/>
                <w:szCs w:val="21"/>
                <w:highlight w:val="none"/>
              </w:rPr>
              <w:t>场地设置包括但不仅限于设主舞台、嘉宾席、媒体记者席、司仪台、主背景墙、音响、领舞台以及A字隔离板、导引提示牌、地贴指示等场地布置。</w:t>
            </w:r>
          </w:p>
          <w:p>
            <w:pPr>
              <w:numPr>
                <w:ilvl w:val="0"/>
                <w:numId w:val="4"/>
              </w:numPr>
              <w:rPr>
                <w:rFonts w:hint="eastAsia" w:ascii="宋体" w:hAnsi="宋体" w:eastAsia="宋体" w:cs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活动场地搭建要求根据场地和活动需要合理规划活动区域，以主舞台为中心，现场需设置划分多个功能区域（包括但不限于参与人员分块区域及领舞展示区、媒体工作区、医疗救治点、体彩配套活动展示区、物品存放区等），方便活动流程组织。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负责活动现场执行：</w:t>
            </w:r>
          </w:p>
          <w:p>
            <w:pPr>
              <w:numPr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现场设置3-5个趣味游戏（</w:t>
            </w: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可根据活动当地风土人情制定，需经采购人确认）；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负责组建活动执行团队：</w:t>
            </w:r>
          </w:p>
          <w:p>
            <w:pPr>
              <w:numPr>
                <w:ilvl w:val="0"/>
                <w:numId w:val="5"/>
              </w:numP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执行团队不低于15人（含工作人员、主持人等）；</w:t>
            </w:r>
          </w:p>
          <w:p>
            <w:pPr>
              <w:numPr>
                <w:ilvl w:val="0"/>
                <w:numId w:val="5"/>
              </w:numP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执行团队中需有至少6名工作人员具备3年及以上省级体育文化活动执行经验；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负责活动宣传工作：</w:t>
            </w:r>
          </w:p>
          <w:p>
            <w:pPr>
              <w:numPr>
                <w:ilvl w:val="0"/>
                <w:numId w:val="6"/>
              </w:numP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活动不少于2家中央级媒体、4家省级媒体报道；活动当天摄影摄像安排不少于1个云摄影机位、2个摄像机位、1个航拍机位；</w:t>
            </w:r>
          </w:p>
          <w:p>
            <w:pPr>
              <w:numPr>
                <w:ilvl w:val="0"/>
                <w:numId w:val="6"/>
              </w:numPr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活动需实时剪辑三条不少于15秒短视频，并同步发布在至少一家省级媒体官方网络平台；</w:t>
            </w:r>
          </w:p>
          <w:p>
            <w:pPr>
              <w:numPr>
                <w:ilvl w:val="0"/>
                <w:numId w:val="6"/>
              </w:numPr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活动现场图片直播，拍摄照片不少于600张；</w:t>
            </w:r>
          </w:p>
          <w:p>
            <w:pPr>
              <w:numPr>
                <w:ilvl w:val="0"/>
                <w:numId w:val="6"/>
              </w:numPr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活动启动仪式在省级媒体官方网络平台进行直播。</w:t>
            </w:r>
          </w:p>
          <w:p>
            <w:pPr>
              <w:numPr>
                <w:ilvl w:val="0"/>
                <w:numId w:val="3"/>
              </w:numPr>
              <w:ind w:leftChars="0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highlight w:val="none"/>
                <w:vertAlign w:val="baseline"/>
                <w:lang w:val="en-US" w:eastAsia="zh-CN"/>
              </w:rPr>
              <w:t>活动结算工作：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活动执行结束后，需出具结算报告，由甲方进行验收工作。</w:t>
            </w:r>
          </w:p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供应商资质要求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（一）满足湖南省政府采购电子卖场管理办法的供应商；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（二）经营范围含有品牌推广、体育活动的策划和组织；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（三）承办过2次省级体育/综合性节会活动；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（四）承办过2次政府部门相关活动者；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（五）投标人具备有现场导演中级（含）以上专业职称；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（六）投标人具备有主持人中级（含）以上专业资格；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（七）投标人响应时，所有核心要求必须符合才可投标及报价，否则视为无效报价。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五、其他要求</w:t>
            </w:r>
          </w:p>
          <w:p>
            <w:pPr>
              <w:numPr>
                <w:ilvl w:val="0"/>
                <w:numId w:val="7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各相关工作人员要高度重视本次活动，精心策划一场有特色、有新意、高质量的体彩品牌活动；</w:t>
            </w:r>
          </w:p>
          <w:p>
            <w:pPr>
              <w:numPr>
                <w:ilvl w:val="0"/>
                <w:numId w:val="7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严格按照要求确保执行项目，确保项目内容、数量足够，保质保量完成项目。</w:t>
            </w:r>
          </w:p>
          <w:p>
            <w:pPr>
              <w:numPr>
                <w:ilvl w:val="0"/>
                <w:numId w:val="7"/>
              </w:numPr>
              <w:ind w:leftChars="0"/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  <w:t>要服从统一指挥，既各负其责，又团结协作，确保活动有序开展。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3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50万</w:t>
            </w:r>
          </w:p>
        </w:tc>
        <w:tc>
          <w:tcPr>
            <w:tcW w:w="7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/</w:t>
            </w:r>
          </w:p>
        </w:tc>
      </w:tr>
    </w:tbl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买家留言：提供采购需求清单的参数、相关证明资料及服务承诺书。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收货信息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送货方式：送货上门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送货时间：按照采购要求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送货期限：按照采购要求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送货地址：按照采购要求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付款方式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合同签订后支付合同总金额的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0%，合同执行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场后支付合同总金额的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0%，合同执行完经甲方验收合格后支付合同总金额的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0%，若验收不合格甲方有权扣除相应款项。</w:t>
      </w:r>
    </w:p>
    <w:p>
      <w:pPr>
        <w:numPr>
          <w:ilvl w:val="0"/>
          <w:numId w:val="0"/>
        </w:numPr>
        <w:ind w:leftChars="0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业务需求科长签字：                       日期：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业务分管领导签字：                       日期：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中心领导签字：                           日期：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4ADD4BC-3C3F-4D45-90AE-AE9F7DD9CEEB}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2" w:fontKey="{86BD4B16-DB02-40F2-A0FA-E8FBB158919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0FF5671"/>
    <w:multiLevelType w:val="singleLevel"/>
    <w:tmpl w:val="90FF567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ABA75E8"/>
    <w:multiLevelType w:val="singleLevel"/>
    <w:tmpl w:val="AABA75E8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C1BC6177"/>
    <w:multiLevelType w:val="singleLevel"/>
    <w:tmpl w:val="C1BC617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C29710A2"/>
    <w:multiLevelType w:val="singleLevel"/>
    <w:tmpl w:val="C29710A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0D0EF3DA"/>
    <w:multiLevelType w:val="singleLevel"/>
    <w:tmpl w:val="0D0EF3DA"/>
    <w:lvl w:ilvl="0" w:tentative="0">
      <w:start w:val="1"/>
      <w:numFmt w:val="decimal"/>
      <w:suff w:val="space"/>
      <w:lvlText w:val="%1."/>
      <w:lvlJc w:val="left"/>
      <w:rPr>
        <w:rFonts w:hint="default"/>
        <w:b w:val="0"/>
        <w:bCs w:val="0"/>
      </w:rPr>
    </w:lvl>
  </w:abstractNum>
  <w:abstractNum w:abstractNumId="5">
    <w:nsid w:val="3466BC54"/>
    <w:multiLevelType w:val="singleLevel"/>
    <w:tmpl w:val="3466BC5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6">
    <w:nsid w:val="7D317377"/>
    <w:multiLevelType w:val="singleLevel"/>
    <w:tmpl w:val="7D31737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2MzMDY2ODRiNDBkYTk4NWQzMmJlZDkyN2FmMTcifQ=="/>
  </w:docVars>
  <w:rsids>
    <w:rsidRoot w:val="40155A44"/>
    <w:rsid w:val="00312FEB"/>
    <w:rsid w:val="03256C52"/>
    <w:rsid w:val="05E27868"/>
    <w:rsid w:val="06556FFD"/>
    <w:rsid w:val="075A60AE"/>
    <w:rsid w:val="0D707D1E"/>
    <w:rsid w:val="0DBC1F70"/>
    <w:rsid w:val="0FF52AA9"/>
    <w:rsid w:val="116972AB"/>
    <w:rsid w:val="117762BF"/>
    <w:rsid w:val="12FA2E7E"/>
    <w:rsid w:val="14EE1DA7"/>
    <w:rsid w:val="159D39C7"/>
    <w:rsid w:val="15CE7C0C"/>
    <w:rsid w:val="18320D83"/>
    <w:rsid w:val="1A201F0F"/>
    <w:rsid w:val="1CB6501E"/>
    <w:rsid w:val="1FF71F26"/>
    <w:rsid w:val="20950927"/>
    <w:rsid w:val="20D65FDF"/>
    <w:rsid w:val="239D185F"/>
    <w:rsid w:val="24973CD7"/>
    <w:rsid w:val="265402CF"/>
    <w:rsid w:val="27EB411E"/>
    <w:rsid w:val="294721BB"/>
    <w:rsid w:val="2DDB4119"/>
    <w:rsid w:val="2DF551B1"/>
    <w:rsid w:val="31A77880"/>
    <w:rsid w:val="320B3D1B"/>
    <w:rsid w:val="33D358E7"/>
    <w:rsid w:val="35FC72B1"/>
    <w:rsid w:val="36E51E6E"/>
    <w:rsid w:val="374438D4"/>
    <w:rsid w:val="3AEA64B7"/>
    <w:rsid w:val="3AED5FA8"/>
    <w:rsid w:val="40155A44"/>
    <w:rsid w:val="40161042"/>
    <w:rsid w:val="404736C5"/>
    <w:rsid w:val="44290B29"/>
    <w:rsid w:val="47E72589"/>
    <w:rsid w:val="48FB7067"/>
    <w:rsid w:val="494B6C7D"/>
    <w:rsid w:val="4AF8585E"/>
    <w:rsid w:val="4DD7403B"/>
    <w:rsid w:val="4E34267E"/>
    <w:rsid w:val="4EE80B08"/>
    <w:rsid w:val="4EFA4C0F"/>
    <w:rsid w:val="4F6C1AC8"/>
    <w:rsid w:val="500C2406"/>
    <w:rsid w:val="51916C09"/>
    <w:rsid w:val="53AE45A4"/>
    <w:rsid w:val="54796DC9"/>
    <w:rsid w:val="56214698"/>
    <w:rsid w:val="57651F16"/>
    <w:rsid w:val="589568A2"/>
    <w:rsid w:val="59050614"/>
    <w:rsid w:val="59C35D29"/>
    <w:rsid w:val="5D3A2E52"/>
    <w:rsid w:val="5D8B052E"/>
    <w:rsid w:val="5EF41EF5"/>
    <w:rsid w:val="600612F5"/>
    <w:rsid w:val="63180B11"/>
    <w:rsid w:val="63732C3E"/>
    <w:rsid w:val="649410BE"/>
    <w:rsid w:val="66D56C1A"/>
    <w:rsid w:val="675820ED"/>
    <w:rsid w:val="69E9603E"/>
    <w:rsid w:val="6C783074"/>
    <w:rsid w:val="6FC254E0"/>
    <w:rsid w:val="72822E9E"/>
    <w:rsid w:val="72B7653D"/>
    <w:rsid w:val="7354574B"/>
    <w:rsid w:val="751863BE"/>
    <w:rsid w:val="75432753"/>
    <w:rsid w:val="771C2498"/>
    <w:rsid w:val="7B060F2F"/>
    <w:rsid w:val="7D6E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1470</Words>
  <Characters>1494</Characters>
  <Lines>0</Lines>
  <Paragraphs>0</Paragraphs>
  <TotalTime>25</TotalTime>
  <ScaleCrop>false</ScaleCrop>
  <LinksUpToDate>false</LinksUpToDate>
  <CharactersWithSpaces>1568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2022-03-22T08:11:00Z</dcterms:created>
  <dc:creator>kiyomi</dc:creator>
  <cp:lastModifiedBy>WPS_1640766901</cp:lastModifiedBy>
  <cp:lastPrinted>2022-07-13T08:52:46Z</cp:lastPrinted>
  <dcterms:modified xsi:type="dcterms:W3CDTF">2022-07-13T09:01:25Z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107290B3252F44ACA1B65B15D2C9BA52</vt:lpwstr>
  </property>
</Properties>
</file>