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所有参与的供应商竞价之前请把以</w:t>
      </w:r>
      <w:r>
        <w:rPr>
          <w:rFonts w:hint="eastAsia"/>
          <w:b/>
          <w:bCs/>
          <w:lang w:val="en-US" w:eastAsia="zh-CN"/>
        </w:rPr>
        <w:t>下图书加工信息上传（包括封面、书名页、出版页、侧面）</w:t>
      </w:r>
      <w:r>
        <w:rPr>
          <w:rFonts w:hint="eastAsia"/>
          <w:b/>
          <w:bCs/>
        </w:rPr>
        <w:t>，甲方确认无误方可参与竞价。</w:t>
      </w:r>
      <w:bookmarkStart w:id="0" w:name="_GoBack"/>
      <w:bookmarkEnd w:id="0"/>
    </w:p>
    <w:tbl>
      <w:tblPr>
        <w:tblW w:w="888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45"/>
        <w:gridCol w:w="3615"/>
        <w:gridCol w:w="1185"/>
        <w:gridCol w:w="72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国图分类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9787111692065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中文版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AutoCAD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室内装潢设计经典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:2022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TU238-39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9787112267828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高密度科创产业园区立体化实践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TU984.13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9787112268443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生态文明下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绿中村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改造和发展研究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TU984.12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9787112269952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大学校园规划的新趋势：基于发展战略的校园空间规划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中国建筑工业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9787115562630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马克笔建筑手绘培训教程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视频教学版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人民邮电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9787122384379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图解铝合金门窗实用速查手册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9787122396839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Rhino+Grasshopper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建模实战揭秘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9787302593164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SketchUP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草图绘制从新手到高手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9787514619973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建筑的源代码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中国画报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9787522600819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红砖造景实例：专为露台和小庭院设计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中国水利水电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TU986.2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9787571211011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室内设计手绘效果图技法详解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9787571324414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全屋定制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生产与安装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江苏凤凰文艺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9787571327293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室全室美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全屋定制设计攻略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江苏凤凰科学技术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9787571327668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家居风格设计全书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江苏凤凰科学技术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9787115579751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企业会计准则热点、难点分析与案例详解：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人民邮电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F279.23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9787113283599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财务精英进阶指南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企业会计准则实务难点处理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中国铁道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F279.23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9787500167877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元宇宙大投资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F830.59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9787510473357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中西文明根性比较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新世界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9787300302782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视角思维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为温和相对论而辩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H0-05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9787502853334 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大学生安全教育教程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地震出版社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9787515411255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呼吸机上的资本主义：新冠肺炎对中美两国的影响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当代中国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R521.930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9787517092797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数据分析教科书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机器学习和数据科学中必备的数据分析技术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中国水利水电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TP311.561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9787111699873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AutoCAD 2022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中文版从入门到精通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9787111694434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云原生时代的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CoreDNS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学习指南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TP393.071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9787513667227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碳中和的逻辑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:20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位国内外一线专家深度解读碳中和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中国经济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9787111665311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量子经济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如何开启后数字化时代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F062.5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9787513667746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数字游民时代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零工经济下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斜杠青年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零成本创业的新常态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中国经济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F249.214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9787111695189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猩猩游戏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高科技潜力股投资指南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9787121424410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从凝聚到卓越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基层团队管理者必备锦囊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9787111699859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ToB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产品实战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内容策略与运营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9787540490843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深度变革：从个人到组织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（杰克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韦尔奇、比尔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盖茨等极力赞许）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湖南文艺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F471.266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9787572604942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元宇宙指南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虚拟世界新机遇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湖南文艺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9787522311029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打造爆款视频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F713.365.2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9787561260463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建筑工程项目管理与成本控制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西北工业大学出版社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9787518088638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住宅巡礼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中国纺织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9787122396570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装修建材速查图典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畅销升级版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TU56-64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9787122391407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跟着施工蓝图学造价之安装工程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+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含视频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TU723.3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9787122389787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跟着施工蓝图学造价之装饰装修工程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含视频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TU723.5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9787505753297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思维陷阱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如何突破认知局限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中国友谊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B804-49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9787516831564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这本书能帮你成功转行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C913.2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9787113284312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高效管理法则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从业务精英到管理高手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中国铁道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9787520194631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全球政治与安全报告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.2022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社会科学文献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9787547316818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城市与文明丛书：城市极限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D771.2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9787519751371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民法典：史与思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D923.04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9787115580023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企业会计准则原文：应用指南案例详解：准则原文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应用指南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典型案例：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人民邮电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F279.23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9787519278526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世界伟大建筑奇迹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世界图书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TU-861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9787111687986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简明现代建筑材料手册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9787111684770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政府采购、工程招标、投标与评标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1200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TU723.2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9787111683216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园林工程从新手到高手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园林种植设计与施工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TU986.3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  <w:jc w:val="righ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9787302574446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中介空间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建成环境的被动调节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ËÎÌå" w:hAnsi="ËÎÌå" w:eastAsia="ËÎÌå" w:cs="ËÎÌ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 w:cs="ËÎÌ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TU-024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YWNiNTAzMDBlNzJiMmUxN2ZhNDMxM2I0MDYyYTAifQ=="/>
  </w:docVars>
  <w:rsids>
    <w:rsidRoot w:val="24A315A9"/>
    <w:rsid w:val="24A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ËÎÌå" w:hAnsi="ËÎÌå" w:eastAsia="ËÎÌå" w:cs="ËÎÌå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2022-06-22T01:43:00Z</dcterms:created>
  <dc:creator>清雨轻烟</dc:creator>
  <cp:lastModifiedBy>清雨轻烟</cp:lastModifiedBy>
  <dcterms:modified xsi:type="dcterms:W3CDTF">2022-06-22T01:50:57Z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D8C2565A560C4566A9438F807312026F</vt:lpwstr>
  </property>
</Properties>
</file>