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采购需求</w:t>
      </w:r>
    </w:p>
    <w:p>
      <w:pPr>
        <w:spacing w:line="56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一、品目及技术需求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841"/>
        <w:gridCol w:w="804"/>
        <w:gridCol w:w="1094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名称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参数要求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数量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控制金额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11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虚拟服务平台</w:t>
            </w:r>
          </w:p>
        </w:tc>
        <w:tc>
          <w:tcPr>
            <w:tcW w:w="484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为了保障众多校园应用在同一物理网络传输上的安全性，需要专业的虚拟服务平台，对不同应用的网络流量进行隔离。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1、虚拟服务平台需要支持IEEE 802.1aq SPB（Shortest Path Bridging，最短路径桥接）协议，在一个物理网络的基础上，给每个应用生成虚拟网络；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2、虚拟服务平台需要支持基于SPB协议的二层虚拟网络≥1000个；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3、虚拟服务平台需要支持基于</w:t>
            </w:r>
            <w:r>
              <w:rPr>
                <w:rFonts w:ascii="Times New Roman" w:hAnsi="Times New Roman"/>
                <w:color w:val="000000"/>
                <w:szCs w:val="21"/>
              </w:rPr>
              <w:t>SPB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协议的三层虚拟网络≥2</w:t>
            </w:r>
            <w:r>
              <w:rPr>
                <w:rFonts w:ascii="Times New Roman" w:hAnsi="Times New Roman"/>
                <w:color w:val="000000"/>
                <w:szCs w:val="21"/>
              </w:rPr>
              <w:t>56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个；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4、虚拟服务平台需要支持虚拟网络间的数据安全隔离和服务质量保障；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5、虚拟服务平台需要支持万兆网络接口≥8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个，四万兆网络接口≥4个；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6、质保期：5年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46000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极进网络、华讯方舟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防火墙</w:t>
            </w:r>
          </w:p>
        </w:tc>
        <w:tc>
          <w:tcPr>
            <w:tcW w:w="4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1.标准机架式设备，接口配置：千兆combo口≥8，千兆WAN口≥2，10G接口≥2，配置双电源；SSL VPN并发数100可扩展500，SSD硬盘不低于64G；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2.吞吐量≥1.8Gbps，最大并发连接数≥290万，每秒新建连接数≥6.5万；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3.具备数据防泄露，对传输的文件，内容可识别过滤，对内容与身份证、银行卡等类型数据进行匹配；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4.具备与云沙箱、本地沙箱联合联动，支持对文件的风险识别；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5.支持基于IP、IPv6、MAC地址、时间进行访问控制策略控制，支持策略冗余/命中分析；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6.支持动态路由协议：静态路由、策略路由、RIP、OSPF、BGP、ISIS等路由协议；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7.支持U盘升级，辅助工作人员降低运维成本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。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5000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华为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</w:rPr>
              <w:t>华三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光模块</w:t>
            </w:r>
          </w:p>
        </w:tc>
        <w:tc>
          <w:tcPr>
            <w:tcW w:w="4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10G单模（原装）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1600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极进、华为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光模块</w:t>
            </w:r>
          </w:p>
        </w:tc>
        <w:tc>
          <w:tcPr>
            <w:tcW w:w="4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40G单模（兼容）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2400</w:t>
            </w:r>
          </w:p>
        </w:tc>
        <w:tc>
          <w:tcPr>
            <w:tcW w:w="1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光纤跳线</w:t>
            </w:r>
          </w:p>
        </w:tc>
        <w:tc>
          <w:tcPr>
            <w:tcW w:w="4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单模3米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网线</w:t>
            </w:r>
          </w:p>
        </w:tc>
        <w:tc>
          <w:tcPr>
            <w:tcW w:w="4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305米/箱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1360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清华同方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水晶头</w:t>
            </w:r>
          </w:p>
        </w:tc>
        <w:tc>
          <w:tcPr>
            <w:tcW w:w="4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50个/盒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清华同方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综合布线耗材</w:t>
            </w:r>
          </w:p>
        </w:tc>
        <w:tc>
          <w:tcPr>
            <w:tcW w:w="484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PVC线槽等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人工费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2人2天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</w:rPr>
              <w:t>定制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2"/>
          <w:szCs w:val="22"/>
          <w:lang w:val="en-US" w:eastAsia="zh-CN"/>
        </w:rPr>
        <w:t>交钥匙工程，不调整预算，核心设备虚拟服务平台质保五年，其余设备及工程质保壹年。</w:t>
      </w:r>
    </w:p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  <w:jc w:val="center"/>
        </w:trPr>
        <w:tc>
          <w:tcPr>
            <w:tcW w:w="9077" w:type="dxa"/>
            <w:vAlign w:val="center"/>
          </w:tcPr>
          <w:p>
            <w:pPr>
              <w:ind w:firstLine="422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交货期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1、交货时间（工期）:</w:t>
            </w:r>
            <w:r>
              <w:rPr>
                <w:rFonts w:hint="eastAsia" w:ascii="新宋体" w:hAnsi="新宋体" w:eastAsia="新宋体"/>
                <w:b/>
                <w:szCs w:val="21"/>
              </w:rPr>
              <w:t xml:space="preserve"> 合同签订后5日内</w:t>
            </w:r>
            <w:r>
              <w:rPr>
                <w:rFonts w:hint="eastAsia" w:ascii="新宋体" w:hAnsi="新宋体" w:eastAsia="新宋体"/>
                <w:szCs w:val="21"/>
              </w:rPr>
              <w:t>将所需货物运输至指定的安装调试地点，负责将所有设备和系统安装调试完毕，并完成对使用人员的使用操作培训。</w:t>
            </w:r>
          </w:p>
          <w:p>
            <w:pPr>
              <w:tabs>
                <w:tab w:val="left" w:pos="720"/>
              </w:tabs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2、交货地点：</w:t>
            </w:r>
            <w:r>
              <w:rPr>
                <w:rFonts w:hint="eastAsia" w:ascii="新宋体" w:hAnsi="新宋体" w:eastAsia="新宋体"/>
                <w:b/>
                <w:szCs w:val="21"/>
              </w:rPr>
              <w:t>工程学院指定的地点。</w:t>
            </w:r>
          </w:p>
          <w:p>
            <w:pPr>
              <w:tabs>
                <w:tab w:val="left" w:pos="720"/>
              </w:tabs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3、交货方式为：现场交货，即卖方负责办理运输和保险事宜，将货物运至现场</w:t>
            </w:r>
            <w:r>
              <w:rPr>
                <w:rFonts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一切费用均由卖方负责，途中所发生的损失均由卖方负责。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安装调试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1、交钥匙工程，在货物运达后5日之内完成安装调试，经试运转验收合格后交付买方使用。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2、安装调试过程中，操作人员应注意自身的财产和人身安全，避免安全事故发生，因安装人员、工作人员原因导致相关事故发生的，由卖方承担最终责任。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检验和验收</w:t>
            </w:r>
          </w:p>
          <w:p>
            <w:pPr>
              <w:ind w:left="420" w:left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1、卖方应按照本次购买设备规定的技术要求和范围进行提供货物。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2、设备安装调试完毕后5日内，由买方组织有关专业人员，按产品的性能指标、国家及行业相关标准进行验收，合格后，双方即签署验收文件，设备即视为验收通过。</w:t>
            </w:r>
          </w:p>
          <w:p>
            <w:pPr>
              <w:numPr>
                <w:ilvl w:val="0"/>
                <w:numId w:val="1"/>
              </w:numPr>
              <w:ind w:left="0"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安装调试后设备的各种性能和参数应满足技术要求。</w:t>
            </w:r>
          </w:p>
          <w:p>
            <w:pPr>
              <w:ind w:firstLine="422" w:firstLineChars="200"/>
              <w:rPr>
                <w:rFonts w:ascii="新宋体" w:hAnsi="新宋体" w:eastAsia="新宋体"/>
                <w:b/>
                <w:bCs/>
                <w:szCs w:val="21"/>
              </w:rPr>
            </w:pPr>
            <w:bookmarkStart w:id="0" w:name="_Toc41442529"/>
            <w:r>
              <w:rPr>
                <w:rFonts w:hint="eastAsia" w:ascii="新宋体" w:hAnsi="新宋体" w:eastAsia="新宋体"/>
                <w:b/>
                <w:bCs/>
                <w:szCs w:val="21"/>
              </w:rPr>
              <w:t>售后服务</w:t>
            </w:r>
            <w:bookmarkEnd w:id="0"/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、卖方保证提供与购货清单所列产品相符，并以卖方产品说明书中技术指标为准。</w:t>
            </w:r>
          </w:p>
          <w:p>
            <w:pPr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2、自交付使用之日起，在一年保修期内，由于产品本身质量原因发生故障，卖方无偿检修或者更换主体设备；由于外因或买方维护、使用不当发生故障，检修或更换所发生的一切费用由买方承担。</w:t>
            </w:r>
          </w:p>
        </w:tc>
      </w:tr>
    </w:tbl>
    <w:p>
      <w:pPr>
        <w:adjustRightInd w:val="0"/>
        <w:snapToGrid w:val="0"/>
        <w:spacing w:line="312" w:lineRule="auto"/>
        <w:ind w:firstLine="3960" w:firstLineChars="1650"/>
        <w:rPr>
          <w:rFonts w:ascii="Times New Roman" w:hAnsi="Times New Roman"/>
          <w:sz w:val="24"/>
        </w:rPr>
      </w:pPr>
      <w:bookmarkStart w:id="1" w:name="_GoBack"/>
      <w:bookmarkEnd w:id="1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672CA"/>
    <w:multiLevelType w:val="multilevel"/>
    <w:tmpl w:val="34A672CA"/>
    <w:lvl w:ilvl="0" w:tentative="0">
      <w:start w:val="3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2I4ZDRiMmU3NDVmYzExMTU0M2Y0ZDI1YzIyNzMifQ=="/>
  </w:docVars>
  <w:rsids>
    <w:rsidRoot w:val="00CA7103"/>
    <w:rsid w:val="00402439"/>
    <w:rsid w:val="005804FE"/>
    <w:rsid w:val="00766C77"/>
    <w:rsid w:val="007714F3"/>
    <w:rsid w:val="008278D5"/>
    <w:rsid w:val="008C0E36"/>
    <w:rsid w:val="00A11AF0"/>
    <w:rsid w:val="00B715D8"/>
    <w:rsid w:val="00BE0054"/>
    <w:rsid w:val="00C274BB"/>
    <w:rsid w:val="00CA7103"/>
    <w:rsid w:val="00CE1107"/>
    <w:rsid w:val="00E876E9"/>
    <w:rsid w:val="00EB05DE"/>
    <w:rsid w:val="00EE35AF"/>
    <w:rsid w:val="00F50993"/>
    <w:rsid w:val="03C926DB"/>
    <w:rsid w:val="04C83CE8"/>
    <w:rsid w:val="07426CA7"/>
    <w:rsid w:val="0D397101"/>
    <w:rsid w:val="1C8B1AAC"/>
    <w:rsid w:val="1DEA35E4"/>
    <w:rsid w:val="21143E30"/>
    <w:rsid w:val="29FD0D3B"/>
    <w:rsid w:val="31A62643"/>
    <w:rsid w:val="3AD43138"/>
    <w:rsid w:val="41DF0F65"/>
    <w:rsid w:val="48B11E40"/>
    <w:rsid w:val="4C6B3347"/>
    <w:rsid w:val="4D8D64BA"/>
    <w:rsid w:val="553F161F"/>
    <w:rsid w:val="59482667"/>
    <w:rsid w:val="5E022505"/>
    <w:rsid w:val="5E7029B1"/>
    <w:rsid w:val="611D5A65"/>
    <w:rsid w:val="6623434A"/>
    <w:rsid w:val="66C8513E"/>
    <w:rsid w:val="6AC04904"/>
    <w:rsid w:val="6DA34120"/>
    <w:rsid w:val="707B113B"/>
    <w:rsid w:val="77731DD9"/>
    <w:rsid w:val="77C33C82"/>
    <w:rsid w:val="79D07623"/>
    <w:rsid w:val="7E0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256</Words>
  <Characters>1461</Characters>
  <Lines>12</Lines>
  <Paragraphs>3</Paragraphs>
  <TotalTime>21</TotalTime>
  <ScaleCrop>false</ScaleCrop>
  <LinksUpToDate>false</LinksUpToDate>
  <CharactersWithSpaces>1714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2022-04-24T02:18:00Z</dcterms:created>
  <dc:creator>DELL</dc:creator>
  <cp:lastModifiedBy>强哥</cp:lastModifiedBy>
  <cp:lastPrinted>2023-02-28T00:47:00Z</cp:lastPrinted>
  <dcterms:modified xsi:type="dcterms:W3CDTF">2023-02-28T00:52:47Z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06C0C2859AF4466A9D541127D5654FE9</vt:lpwstr>
  </property>
</Properties>
</file>