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  <w:lang w:eastAsia="zh-CN"/>
        </w:rPr>
        <w:t>怀化市钟秀学校教辅楼、行政楼等屋顶防水补漏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shd w:val="clear" w:color="auto" w:fill="FFFFFF"/>
          <w:lang w:eastAsia="zh-CN"/>
        </w:rPr>
        <w:t>维修</w:t>
      </w:r>
      <w:r>
        <w:rPr>
          <w:rFonts w:hint="eastAsia" w:ascii="黑体" w:hAnsi="黑体" w:eastAsia="黑体"/>
          <w:sz w:val="36"/>
          <w:szCs w:val="36"/>
          <w:shd w:val="clear" w:color="auto" w:fill="FFFFFF"/>
        </w:rPr>
        <w:t>项目</w:t>
      </w:r>
      <w:r>
        <w:rPr>
          <w:rFonts w:hint="eastAsia" w:ascii="黑体" w:hAnsi="黑体" w:eastAsia="黑体"/>
          <w:sz w:val="36"/>
          <w:szCs w:val="36"/>
          <w:shd w:val="clear" w:color="auto" w:fill="FFFFFF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eastAsia="zh-CN"/>
        </w:rPr>
        <w:t>项目的内容及资金的安排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项目内容：主要为教辅楼及行政楼屋顶平台约900平米进行防水补漏。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项目资金：区财政下拨资金，总金额不超过7万元。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具体需求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工程材料必须按照国家相关标准材质要求，经甲方验收后才可使用。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严格按照现行施工规范、标准及流程施工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，施工方自行承担现场施工安全责任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3、工程</w:t>
      </w:r>
      <w:r>
        <w:rPr>
          <w:rFonts w:hint="eastAsia" w:ascii="仿宋" w:hAnsi="仿宋" w:eastAsia="仿宋" w:cs="仿宋"/>
          <w:sz w:val="28"/>
          <w:szCs w:val="28"/>
        </w:rPr>
        <w:t>质保期一年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质保金，一年质保期满无质量问题后支付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验收标准：在规定工期内完工，并通过主管部门工程质量监督站及监理公司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(或监管单位）</w:t>
      </w:r>
      <w:r>
        <w:rPr>
          <w:rFonts w:hint="eastAsia" w:ascii="仿宋" w:hAnsi="仿宋" w:eastAsia="仿宋" w:cs="仿宋"/>
          <w:sz w:val="28"/>
          <w:szCs w:val="28"/>
        </w:rPr>
        <w:t>验收，达到规范要求的合格及以上等级。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5、合同形式：总价承包合同，结算审定值大于或等于合同价以合同价结算；结算审定值小于合同价，按审定结算价结算。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支付</w:t>
      </w:r>
      <w:r>
        <w:rPr>
          <w:rFonts w:hint="eastAsia" w:ascii="仿宋" w:hAnsi="仿宋" w:eastAsia="仿宋" w:cs="仿宋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施工方</w:t>
      </w:r>
      <w:r>
        <w:rPr>
          <w:rFonts w:hint="eastAsia" w:ascii="仿宋" w:hAnsi="仿宋" w:eastAsia="仿宋" w:cs="仿宋"/>
          <w:sz w:val="28"/>
          <w:szCs w:val="28"/>
        </w:rPr>
        <w:t>全额垫资施工，工程完工后，经双方及教育局验收合格，财政局评审后，教育局下拨专项经费到甲方帐后，乙方凭税票转账结清，甲方预留3%质量保证金，一年后没有质量问题甲方付清余款。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、现场勘查：报价单位必须要前来进行现场勘查核定，不得随意报价，需由甲方进行签字盖章方可报价。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D80B3"/>
    <w:multiLevelType w:val="singleLevel"/>
    <w:tmpl w:val="E60D80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46978E"/>
    <w:multiLevelType w:val="singleLevel"/>
    <w:tmpl w:val="5F46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MjY4MzAyYzFjMWYwOGFmNWYzZWU4NzE4ZmE5ZjkifQ=="/>
  </w:docVars>
  <w:rsids>
    <w:rsidRoot w:val="67A343EF"/>
    <w:rsid w:val="67A343EF"/>
    <w:rsid w:val="755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456</Characters>
  <Lines>0</Lines>
  <Paragraphs>0</Paragraphs>
  <TotalTime>1</TotalTime>
  <ScaleCrop>false</ScaleCrop>
  <LinksUpToDate>false</LinksUpToDate>
  <CharactersWithSpaces>456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2022-08-02T01:14:00Z</dcterms:created>
  <dc:creator>刘兴</dc:creator>
  <cp:lastModifiedBy>刘兴</cp:lastModifiedBy>
  <dcterms:modified xsi:type="dcterms:W3CDTF">2022-08-02T02:33:42Z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0C5291D62CB540D4A343FE1276D35C81</vt:lpwstr>
  </property>
</Properties>
</file>