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lang w:val="en-US" w:eastAsia="zh-CN"/>
        </w:rPr>
        <w:t>采购需求</w:t>
      </w:r>
    </w:p>
    <w:p>
      <w:pPr>
        <w:numPr>
          <w:ilvl w:val="0"/>
          <w:numId w:val="0"/>
        </w:numPr>
        <w:rPr>
          <w:rFonts w:hint="eastAsia" w:eastAsiaTheme="minorEastAsia"/>
          <w:sz w:val="28"/>
          <w:szCs w:val="28"/>
          <w:lang w:val="en-US" w:eastAsia="zh-CN"/>
        </w:rPr>
      </w:pPr>
      <w:r>
        <w:rPr>
          <w:rFonts w:hint="eastAsia"/>
          <w:sz w:val="28"/>
          <w:szCs w:val="28"/>
          <w:lang w:val="en-US" w:eastAsia="zh-CN"/>
        </w:rPr>
        <w:t>一、采购预算总价：</w:t>
      </w:r>
      <w:r>
        <w:rPr>
          <w:rFonts w:hint="default"/>
          <w:sz w:val="28"/>
          <w:szCs w:val="28"/>
          <w:lang w:val="en-US" w:eastAsia="zh-CN"/>
        </w:rPr>
        <w:t>36.2</w:t>
      </w:r>
      <w:r>
        <w:rPr>
          <w:rFonts w:hint="eastAsia"/>
          <w:sz w:val="28"/>
          <w:szCs w:val="28"/>
          <w:lang w:val="en-US" w:eastAsia="zh-CN"/>
        </w:rPr>
        <w:t>万元</w:t>
      </w:r>
    </w:p>
    <w:p>
      <w:pPr>
        <w:numPr>
          <w:ilvl w:val="0"/>
          <w:numId w:val="0"/>
        </w:numPr>
        <w:rPr>
          <w:b/>
          <w:color w:val="333333"/>
          <w:sz w:val="22"/>
        </w:rPr>
      </w:pPr>
      <w:r>
        <w:rPr>
          <w:rFonts w:hint="eastAsia"/>
          <w:sz w:val="28"/>
          <w:szCs w:val="28"/>
          <w:lang w:val="en-US" w:eastAsia="zh-CN"/>
        </w:rPr>
        <w:t>二、采购产品规格、型号、数量、技术参数如下：</w:t>
      </w:r>
    </w:p>
    <w:tbl>
      <w:tblPr>
        <w:tblStyle w:val="4"/>
        <w:tblW w:w="1006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893"/>
        <w:gridCol w:w="1857"/>
        <w:gridCol w:w="796"/>
        <w:gridCol w:w="739"/>
        <w:gridCol w:w="1257"/>
        <w:gridCol w:w="127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sz w:val="22"/>
                <w:szCs w:val="22"/>
              </w:rPr>
            </w:pPr>
            <w:r>
              <w:rPr>
                <w:rFonts w:hint="eastAsia" w:ascii="宋体" w:hAnsi="宋体" w:eastAsia="宋体" w:cs="宋体"/>
                <w:b w:val="0"/>
                <w:bCs/>
                <w:sz w:val="22"/>
                <w:szCs w:val="22"/>
              </w:rPr>
              <w:t>序号</w:t>
            </w:r>
          </w:p>
        </w:tc>
        <w:tc>
          <w:tcPr>
            <w:tcW w:w="1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sz w:val="22"/>
                <w:szCs w:val="22"/>
              </w:rPr>
            </w:pPr>
            <w:r>
              <w:rPr>
                <w:rFonts w:hint="eastAsia" w:ascii="宋体" w:hAnsi="宋体" w:eastAsia="宋体" w:cs="宋体"/>
                <w:b w:val="0"/>
                <w:bCs/>
                <w:sz w:val="22"/>
                <w:szCs w:val="22"/>
              </w:rPr>
              <w:t>产品名称</w:t>
            </w:r>
          </w:p>
        </w:tc>
        <w:tc>
          <w:tcPr>
            <w:tcW w:w="18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sz w:val="22"/>
                <w:szCs w:val="22"/>
              </w:rPr>
            </w:pPr>
            <w:r>
              <w:rPr>
                <w:rFonts w:hint="eastAsia" w:ascii="宋体" w:hAnsi="宋体" w:eastAsia="宋体" w:cs="宋体"/>
                <w:b w:val="0"/>
                <w:bCs/>
                <w:sz w:val="22"/>
                <w:szCs w:val="22"/>
              </w:rPr>
              <w:t>规格型号</w:t>
            </w: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sz w:val="22"/>
                <w:szCs w:val="22"/>
              </w:rPr>
            </w:pPr>
            <w:r>
              <w:rPr>
                <w:rFonts w:hint="eastAsia" w:ascii="宋体" w:hAnsi="宋体" w:eastAsia="宋体" w:cs="宋体"/>
                <w:b w:val="0"/>
                <w:bCs/>
                <w:sz w:val="22"/>
                <w:szCs w:val="22"/>
              </w:rPr>
              <w:t>单 位</w:t>
            </w:r>
          </w:p>
        </w:tc>
        <w:tc>
          <w:tcPr>
            <w:tcW w:w="7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sz w:val="22"/>
                <w:szCs w:val="22"/>
              </w:rPr>
            </w:pPr>
            <w:r>
              <w:rPr>
                <w:rFonts w:hint="eastAsia" w:ascii="宋体" w:hAnsi="宋体" w:eastAsia="宋体" w:cs="宋体"/>
                <w:b w:val="0"/>
                <w:bCs/>
                <w:sz w:val="22"/>
                <w:szCs w:val="22"/>
              </w:rPr>
              <w:t>数 量</w:t>
            </w:r>
          </w:p>
        </w:tc>
        <w:tc>
          <w:tcPr>
            <w:tcW w:w="12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sz w:val="22"/>
                <w:szCs w:val="22"/>
                <w:lang w:eastAsia="zh-CN"/>
              </w:rPr>
            </w:pPr>
            <w:r>
              <w:rPr>
                <w:rFonts w:hint="eastAsia" w:ascii="宋体" w:hAnsi="宋体" w:eastAsia="宋体" w:cs="宋体"/>
                <w:b w:val="0"/>
                <w:bCs/>
                <w:sz w:val="22"/>
                <w:szCs w:val="22"/>
              </w:rPr>
              <w:t>含税单价</w:t>
            </w:r>
            <w:r>
              <w:rPr>
                <w:rFonts w:hint="eastAsia" w:ascii="宋体" w:hAnsi="宋体" w:eastAsia="宋体" w:cs="宋体"/>
                <w:b w:val="0"/>
                <w:bCs/>
                <w:sz w:val="22"/>
                <w:szCs w:val="22"/>
                <w:lang w:eastAsia="zh-CN"/>
              </w:rPr>
              <w:t>（元）</w:t>
            </w:r>
          </w:p>
        </w:tc>
        <w:tc>
          <w:tcPr>
            <w:tcW w:w="127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sz w:val="22"/>
                <w:szCs w:val="22"/>
              </w:rPr>
            </w:pPr>
            <w:r>
              <w:rPr>
                <w:rFonts w:hint="eastAsia" w:ascii="宋体" w:hAnsi="宋体" w:eastAsia="宋体" w:cs="宋体"/>
                <w:b w:val="0"/>
                <w:bCs/>
                <w:sz w:val="22"/>
                <w:szCs w:val="22"/>
              </w:rPr>
              <w:t>金额（元）</w:t>
            </w:r>
          </w:p>
        </w:tc>
        <w:tc>
          <w:tcPr>
            <w:tcW w:w="151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sz w:val="22"/>
                <w:szCs w:val="22"/>
              </w:rPr>
            </w:pPr>
            <w:r>
              <w:rPr>
                <w:rFonts w:hint="eastAsia" w:ascii="宋体" w:hAnsi="宋体" w:eastAsia="宋体" w:cs="宋体"/>
                <w:b w:val="0"/>
                <w:bCs/>
                <w:sz w:val="22"/>
                <w:szCs w:val="22"/>
              </w:rPr>
              <w:t>1</w:t>
            </w:r>
          </w:p>
        </w:tc>
        <w:tc>
          <w:tcPr>
            <w:tcW w:w="1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sz w:val="22"/>
                <w:szCs w:val="22"/>
              </w:rPr>
            </w:pPr>
            <w:r>
              <w:rPr>
                <w:rFonts w:hint="eastAsia" w:ascii="宋体" w:hAnsi="宋体" w:eastAsia="宋体" w:cs="宋体"/>
                <w:b w:val="0"/>
                <w:bCs/>
                <w:sz w:val="22"/>
                <w:szCs w:val="22"/>
              </w:rPr>
              <w:t>干粉灭火器</w:t>
            </w:r>
          </w:p>
        </w:tc>
        <w:tc>
          <w:tcPr>
            <w:tcW w:w="18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MFZ/ABC</w:t>
            </w:r>
            <w:r>
              <w:rPr>
                <w:rFonts w:hint="eastAsia" w:ascii="宋体" w:hAnsi="宋体" w:eastAsia="宋体" w:cs="宋体"/>
                <w:b w:val="0"/>
                <w:bCs/>
                <w:sz w:val="22"/>
                <w:szCs w:val="22"/>
              </w:rPr>
              <w:t>5k</w:t>
            </w:r>
            <w:r>
              <w:rPr>
                <w:rFonts w:hint="eastAsia" w:ascii="宋体" w:hAnsi="宋体" w:eastAsia="宋体" w:cs="宋体"/>
                <w:b w:val="0"/>
                <w:bCs/>
                <w:sz w:val="22"/>
                <w:szCs w:val="22"/>
                <w:lang w:val="en-US"/>
              </w:rPr>
              <w:t>G</w:t>
            </w: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具</w:t>
            </w:r>
          </w:p>
        </w:tc>
        <w:tc>
          <w:tcPr>
            <w:tcW w:w="7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2000</w:t>
            </w:r>
          </w:p>
        </w:tc>
        <w:tc>
          <w:tcPr>
            <w:tcW w:w="12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70</w:t>
            </w:r>
          </w:p>
        </w:tc>
        <w:tc>
          <w:tcPr>
            <w:tcW w:w="127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140000</w:t>
            </w:r>
          </w:p>
        </w:tc>
        <w:tc>
          <w:tcPr>
            <w:tcW w:w="1512" w:type="dxa"/>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default" w:ascii="宋体" w:hAnsi="宋体" w:eastAsia="宋体" w:cs="宋体"/>
                <w:b w:val="0"/>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sz w:val="22"/>
                <w:szCs w:val="22"/>
              </w:rPr>
            </w:pPr>
            <w:r>
              <w:rPr>
                <w:rFonts w:hint="eastAsia" w:ascii="宋体" w:hAnsi="宋体" w:eastAsia="宋体" w:cs="宋体"/>
                <w:b w:val="0"/>
                <w:bCs/>
                <w:sz w:val="22"/>
                <w:szCs w:val="22"/>
              </w:rPr>
              <w:t>2</w:t>
            </w:r>
          </w:p>
        </w:tc>
        <w:tc>
          <w:tcPr>
            <w:tcW w:w="1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kern w:val="2"/>
                <w:sz w:val="22"/>
                <w:szCs w:val="22"/>
                <w:lang w:val="en-US" w:eastAsia="zh-CN" w:bidi="ar-SA"/>
              </w:rPr>
            </w:pPr>
            <w:r>
              <w:rPr>
                <w:rFonts w:hint="eastAsia" w:ascii="宋体" w:hAnsi="宋体" w:eastAsia="宋体" w:cs="宋体"/>
                <w:b w:val="0"/>
                <w:bCs/>
                <w:sz w:val="22"/>
                <w:szCs w:val="22"/>
              </w:rPr>
              <w:t>不锈钢箱子</w:t>
            </w:r>
          </w:p>
        </w:tc>
        <w:tc>
          <w:tcPr>
            <w:tcW w:w="18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kern w:val="2"/>
                <w:sz w:val="22"/>
                <w:szCs w:val="22"/>
                <w:lang w:val="en-US" w:eastAsia="zh-CN" w:bidi="ar-SA"/>
              </w:rPr>
            </w:pPr>
            <w:r>
              <w:rPr>
                <w:rFonts w:hint="eastAsia" w:ascii="宋体" w:hAnsi="宋体" w:eastAsia="宋体" w:cs="宋体"/>
                <w:b w:val="0"/>
                <w:bCs/>
                <w:sz w:val="22"/>
                <w:szCs w:val="22"/>
                <w:lang w:val="en-US" w:eastAsia="zh-CN"/>
              </w:rPr>
              <w:t>17CM－33CM－53CM（201）</w:t>
            </w: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kern w:val="2"/>
                <w:sz w:val="22"/>
                <w:szCs w:val="22"/>
                <w:lang w:val="en-US" w:eastAsia="zh-CN" w:bidi="ar-SA"/>
              </w:rPr>
            </w:pPr>
            <w:r>
              <w:rPr>
                <w:rFonts w:hint="eastAsia" w:ascii="宋体" w:hAnsi="宋体" w:eastAsia="宋体" w:cs="宋体"/>
                <w:b w:val="0"/>
                <w:bCs/>
                <w:sz w:val="22"/>
                <w:szCs w:val="22"/>
                <w:lang w:val="en-US" w:eastAsia="zh-CN"/>
              </w:rPr>
              <w:t>具</w:t>
            </w:r>
          </w:p>
        </w:tc>
        <w:tc>
          <w:tcPr>
            <w:tcW w:w="7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b w:val="0"/>
                <w:bCs/>
                <w:kern w:val="2"/>
                <w:sz w:val="22"/>
                <w:szCs w:val="22"/>
                <w:lang w:val="en-US" w:eastAsia="zh-CN" w:bidi="ar-SA"/>
              </w:rPr>
            </w:pPr>
            <w:r>
              <w:rPr>
                <w:rFonts w:hint="eastAsia" w:ascii="宋体" w:hAnsi="宋体" w:eastAsia="宋体" w:cs="宋体"/>
                <w:b w:val="0"/>
                <w:bCs/>
                <w:sz w:val="22"/>
                <w:szCs w:val="22"/>
                <w:lang w:val="en-US" w:eastAsia="zh-CN"/>
              </w:rPr>
              <w:t>800</w:t>
            </w:r>
          </w:p>
        </w:tc>
        <w:tc>
          <w:tcPr>
            <w:tcW w:w="12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b w:val="0"/>
                <w:bCs/>
                <w:kern w:val="2"/>
                <w:sz w:val="22"/>
                <w:szCs w:val="22"/>
                <w:lang w:val="en-US" w:eastAsia="zh-CN" w:bidi="ar-SA"/>
              </w:rPr>
            </w:pPr>
            <w:r>
              <w:rPr>
                <w:rFonts w:hint="eastAsia" w:ascii="宋体" w:hAnsi="宋体" w:eastAsia="宋体" w:cs="宋体"/>
                <w:b w:val="0"/>
                <w:bCs/>
                <w:kern w:val="2"/>
                <w:sz w:val="22"/>
                <w:szCs w:val="22"/>
                <w:lang w:val="en-US" w:eastAsia="zh-CN" w:bidi="ar-SA"/>
              </w:rPr>
              <w:t>150</w:t>
            </w:r>
          </w:p>
        </w:tc>
        <w:tc>
          <w:tcPr>
            <w:tcW w:w="127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b w:val="0"/>
                <w:bCs/>
                <w:kern w:val="2"/>
                <w:sz w:val="22"/>
                <w:szCs w:val="22"/>
                <w:lang w:val="en-US" w:eastAsia="zh-CN" w:bidi="ar-SA"/>
              </w:rPr>
            </w:pPr>
            <w:r>
              <w:rPr>
                <w:rFonts w:hint="eastAsia" w:ascii="宋体" w:hAnsi="宋体" w:eastAsia="宋体" w:cs="宋体"/>
                <w:b w:val="0"/>
                <w:bCs/>
                <w:kern w:val="2"/>
                <w:sz w:val="22"/>
                <w:szCs w:val="22"/>
                <w:lang w:val="en-US" w:eastAsia="zh-CN" w:bidi="ar-SA"/>
              </w:rPr>
              <w:t>120000</w:t>
            </w:r>
          </w:p>
        </w:tc>
        <w:tc>
          <w:tcPr>
            <w:tcW w:w="151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sz w:val="22"/>
                <w:szCs w:val="22"/>
              </w:rPr>
            </w:pPr>
            <w:r>
              <w:rPr>
                <w:rFonts w:hint="eastAsia" w:ascii="宋体" w:hAnsi="宋体" w:eastAsia="宋体" w:cs="宋体"/>
                <w:b w:val="0"/>
                <w:bCs/>
                <w:sz w:val="22"/>
                <w:szCs w:val="22"/>
              </w:rPr>
              <w:t>3</w:t>
            </w:r>
          </w:p>
        </w:tc>
        <w:tc>
          <w:tcPr>
            <w:tcW w:w="1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kern w:val="2"/>
                <w:sz w:val="22"/>
                <w:szCs w:val="22"/>
                <w:lang w:val="en-US" w:eastAsia="zh-CN" w:bidi="ar-SA"/>
              </w:rPr>
            </w:pPr>
            <w:r>
              <w:rPr>
                <w:rFonts w:hint="eastAsia" w:ascii="宋体" w:hAnsi="宋体" w:eastAsia="宋体" w:cs="宋体"/>
                <w:b w:val="0"/>
                <w:bCs/>
                <w:sz w:val="22"/>
                <w:szCs w:val="22"/>
              </w:rPr>
              <w:t>禁烟禁火标示贴</w:t>
            </w:r>
          </w:p>
        </w:tc>
        <w:tc>
          <w:tcPr>
            <w:tcW w:w="18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kern w:val="2"/>
                <w:sz w:val="22"/>
                <w:szCs w:val="22"/>
                <w:lang w:val="en-US" w:eastAsia="zh-CN" w:bidi="ar-SA"/>
              </w:rPr>
            </w:pPr>
            <w:r>
              <w:rPr>
                <w:rFonts w:hint="eastAsia" w:ascii="宋体" w:hAnsi="宋体" w:eastAsia="宋体" w:cs="宋体"/>
                <w:b w:val="0"/>
                <w:bCs/>
                <w:sz w:val="22"/>
                <w:szCs w:val="22"/>
              </w:rPr>
              <w:t>36</w:t>
            </w:r>
            <w:r>
              <w:rPr>
                <w:rFonts w:hint="eastAsia" w:ascii="宋体" w:hAnsi="宋体" w:eastAsia="宋体" w:cs="宋体"/>
                <w:b w:val="0"/>
                <w:bCs/>
                <w:sz w:val="22"/>
                <w:szCs w:val="22"/>
                <w:lang w:val="en-US" w:eastAsia="zh-CN"/>
              </w:rPr>
              <w:t>CM</w:t>
            </w:r>
            <w:r>
              <w:rPr>
                <w:rFonts w:hint="eastAsia" w:ascii="宋体" w:hAnsi="宋体" w:eastAsia="宋体" w:cs="宋体"/>
                <w:b w:val="0"/>
                <w:bCs/>
                <w:sz w:val="22"/>
                <w:szCs w:val="22"/>
              </w:rPr>
              <w:t>*27</w:t>
            </w:r>
            <w:r>
              <w:rPr>
                <w:rFonts w:hint="eastAsia" w:ascii="宋体" w:hAnsi="宋体" w:eastAsia="宋体" w:cs="宋体"/>
                <w:b w:val="0"/>
                <w:bCs/>
                <w:sz w:val="22"/>
                <w:szCs w:val="22"/>
                <w:lang w:val="en-US" w:eastAsia="zh-CN"/>
              </w:rPr>
              <w:t>CM</w:t>
            </w: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kern w:val="2"/>
                <w:sz w:val="22"/>
                <w:szCs w:val="22"/>
                <w:lang w:val="en-US" w:eastAsia="zh-CN" w:bidi="ar-SA"/>
              </w:rPr>
            </w:pPr>
            <w:r>
              <w:rPr>
                <w:rFonts w:hint="eastAsia" w:ascii="宋体" w:hAnsi="宋体" w:eastAsia="宋体" w:cs="宋体"/>
                <w:b w:val="0"/>
                <w:bCs/>
                <w:kern w:val="2"/>
                <w:sz w:val="22"/>
                <w:szCs w:val="22"/>
                <w:lang w:val="en-US" w:eastAsia="zh-CN" w:bidi="ar-SA"/>
              </w:rPr>
              <w:t>张</w:t>
            </w:r>
          </w:p>
        </w:tc>
        <w:tc>
          <w:tcPr>
            <w:tcW w:w="7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b w:val="0"/>
                <w:bCs/>
                <w:kern w:val="2"/>
                <w:sz w:val="22"/>
                <w:szCs w:val="22"/>
                <w:lang w:val="en-US" w:eastAsia="zh-CN" w:bidi="ar-SA"/>
              </w:rPr>
            </w:pPr>
            <w:r>
              <w:rPr>
                <w:rFonts w:hint="eastAsia" w:ascii="宋体" w:hAnsi="宋体" w:eastAsia="宋体" w:cs="宋体"/>
                <w:b w:val="0"/>
                <w:bCs/>
                <w:sz w:val="22"/>
                <w:szCs w:val="22"/>
                <w:lang w:val="en-US" w:eastAsia="zh-CN"/>
              </w:rPr>
              <w:t>1000</w:t>
            </w:r>
          </w:p>
        </w:tc>
        <w:tc>
          <w:tcPr>
            <w:tcW w:w="12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b w:val="0"/>
                <w:bCs/>
                <w:kern w:val="2"/>
                <w:sz w:val="22"/>
                <w:szCs w:val="22"/>
                <w:lang w:val="en-US" w:eastAsia="zh-CN" w:bidi="ar-SA"/>
              </w:rPr>
            </w:pPr>
            <w:r>
              <w:rPr>
                <w:rFonts w:hint="eastAsia" w:ascii="宋体" w:hAnsi="宋体" w:eastAsia="宋体" w:cs="宋体"/>
                <w:b w:val="0"/>
                <w:bCs/>
                <w:kern w:val="2"/>
                <w:sz w:val="22"/>
                <w:szCs w:val="22"/>
                <w:lang w:val="en-US" w:eastAsia="zh-CN" w:bidi="ar-SA"/>
              </w:rPr>
              <w:t>6</w:t>
            </w:r>
          </w:p>
        </w:tc>
        <w:tc>
          <w:tcPr>
            <w:tcW w:w="127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b w:val="0"/>
                <w:bCs/>
                <w:kern w:val="2"/>
                <w:sz w:val="22"/>
                <w:szCs w:val="22"/>
                <w:lang w:val="en-US" w:eastAsia="zh-CN" w:bidi="ar-SA"/>
              </w:rPr>
            </w:pPr>
            <w:r>
              <w:rPr>
                <w:rFonts w:hint="eastAsia" w:ascii="宋体" w:hAnsi="宋体" w:eastAsia="宋体" w:cs="宋体"/>
                <w:b w:val="0"/>
                <w:bCs/>
                <w:kern w:val="2"/>
                <w:sz w:val="22"/>
                <w:szCs w:val="22"/>
                <w:lang w:val="en-US" w:eastAsia="zh-CN" w:bidi="ar-SA"/>
              </w:rPr>
              <w:t>6000</w:t>
            </w:r>
          </w:p>
        </w:tc>
        <w:tc>
          <w:tcPr>
            <w:tcW w:w="151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4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4</w:t>
            </w:r>
          </w:p>
        </w:tc>
        <w:tc>
          <w:tcPr>
            <w:tcW w:w="189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b w:val="0"/>
                <w:bCs/>
                <w:kern w:val="2"/>
                <w:sz w:val="22"/>
                <w:szCs w:val="22"/>
                <w:lang w:val="en-US" w:eastAsia="zh-CN" w:bidi="ar-SA"/>
              </w:rPr>
            </w:pPr>
            <w:r>
              <w:rPr>
                <w:rFonts w:hint="eastAsia" w:ascii="宋体" w:hAnsi="宋体" w:eastAsia="宋体" w:cs="宋体"/>
                <w:b w:val="0"/>
                <w:bCs/>
                <w:sz w:val="22"/>
                <w:szCs w:val="22"/>
              </w:rPr>
              <w:t>微型消防</w:t>
            </w:r>
            <w:r>
              <w:rPr>
                <w:rFonts w:hint="eastAsia" w:ascii="宋体" w:hAnsi="宋体" w:eastAsia="宋体" w:cs="宋体"/>
                <w:b w:val="0"/>
                <w:bCs/>
                <w:sz w:val="22"/>
                <w:szCs w:val="22"/>
                <w:lang w:eastAsia="zh-CN"/>
              </w:rPr>
              <w:t>站</w:t>
            </w:r>
            <w:r>
              <w:rPr>
                <w:rFonts w:hint="eastAsia" w:ascii="宋体" w:hAnsi="宋体" w:eastAsia="宋体" w:cs="宋体"/>
                <w:b w:val="0"/>
                <w:bCs/>
                <w:sz w:val="22"/>
                <w:szCs w:val="22"/>
                <w:lang w:val="en-US" w:eastAsia="zh-CN"/>
              </w:rPr>
              <w:t>4人组套餐</w:t>
            </w:r>
          </w:p>
        </w:tc>
        <w:tc>
          <w:tcPr>
            <w:tcW w:w="18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kern w:val="2"/>
                <w:sz w:val="22"/>
                <w:szCs w:val="22"/>
                <w:lang w:val="en-US" w:eastAsia="zh-CN" w:bidi="ar-SA"/>
              </w:rPr>
            </w:pPr>
            <w:r>
              <w:rPr>
                <w:rFonts w:hint="eastAsia" w:ascii="宋体" w:hAnsi="宋体" w:eastAsia="宋体" w:cs="宋体"/>
                <w:b w:val="0"/>
                <w:bCs/>
                <w:sz w:val="22"/>
                <w:szCs w:val="22"/>
                <w:lang w:val="en-US" w:eastAsia="zh-CN"/>
              </w:rPr>
              <w:t>套</w:t>
            </w: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kern w:val="2"/>
                <w:sz w:val="22"/>
                <w:szCs w:val="22"/>
                <w:lang w:val="en-US" w:eastAsia="zh-CN" w:bidi="ar-SA"/>
              </w:rPr>
            </w:pPr>
            <w:r>
              <w:rPr>
                <w:rFonts w:hint="eastAsia" w:ascii="宋体" w:hAnsi="宋体" w:eastAsia="宋体" w:cs="宋体"/>
                <w:b w:val="0"/>
                <w:bCs/>
                <w:kern w:val="2"/>
                <w:sz w:val="22"/>
                <w:szCs w:val="22"/>
                <w:lang w:val="en-US" w:eastAsia="zh-CN" w:bidi="ar-SA"/>
              </w:rPr>
              <w:t>20</w:t>
            </w:r>
          </w:p>
        </w:tc>
        <w:tc>
          <w:tcPr>
            <w:tcW w:w="73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b w:val="0"/>
                <w:bCs/>
                <w:kern w:val="2"/>
                <w:sz w:val="22"/>
                <w:szCs w:val="22"/>
                <w:lang w:val="en-US" w:eastAsia="zh-CN" w:bidi="ar-SA"/>
              </w:rPr>
            </w:pPr>
            <w:r>
              <w:rPr>
                <w:rFonts w:hint="eastAsia" w:ascii="宋体" w:hAnsi="宋体" w:eastAsia="宋体" w:cs="宋体"/>
                <w:b w:val="0"/>
                <w:bCs/>
                <w:kern w:val="2"/>
                <w:sz w:val="22"/>
                <w:szCs w:val="22"/>
                <w:lang w:val="en-US" w:eastAsia="zh-CN" w:bidi="ar-SA"/>
              </w:rPr>
              <w:t>20</w:t>
            </w:r>
          </w:p>
        </w:tc>
        <w:tc>
          <w:tcPr>
            <w:tcW w:w="125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b w:val="0"/>
                <w:bCs/>
                <w:kern w:val="2"/>
                <w:sz w:val="22"/>
                <w:szCs w:val="22"/>
                <w:lang w:val="en-US" w:eastAsia="zh-CN" w:bidi="ar-SA"/>
              </w:rPr>
            </w:pPr>
            <w:r>
              <w:rPr>
                <w:rFonts w:hint="eastAsia" w:ascii="宋体" w:hAnsi="宋体" w:eastAsia="宋体" w:cs="宋体"/>
                <w:b w:val="0"/>
                <w:bCs/>
                <w:kern w:val="2"/>
                <w:sz w:val="22"/>
                <w:szCs w:val="22"/>
                <w:lang w:val="en-US" w:eastAsia="zh-CN" w:bidi="ar-SA"/>
              </w:rPr>
              <w:t>4800</w:t>
            </w:r>
          </w:p>
        </w:tc>
        <w:tc>
          <w:tcPr>
            <w:tcW w:w="127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宋体" w:hAnsi="宋体" w:eastAsia="宋体" w:cs="宋体"/>
                <w:b w:val="0"/>
                <w:bCs/>
                <w:kern w:val="2"/>
                <w:sz w:val="22"/>
                <w:szCs w:val="22"/>
                <w:lang w:val="en-US" w:eastAsia="zh-CN" w:bidi="ar-SA"/>
              </w:rPr>
            </w:pPr>
            <w:r>
              <w:rPr>
                <w:rFonts w:hint="eastAsia" w:ascii="宋体" w:hAnsi="宋体" w:eastAsia="宋体" w:cs="宋体"/>
                <w:b w:val="0"/>
                <w:bCs/>
                <w:kern w:val="2"/>
                <w:sz w:val="22"/>
                <w:szCs w:val="22"/>
                <w:lang w:val="en-US" w:eastAsia="zh-CN" w:bidi="ar-SA"/>
              </w:rPr>
              <w:t>96000</w:t>
            </w:r>
            <w:bookmarkStart w:id="0" w:name="_GoBack"/>
            <w:bookmarkEnd w:id="0"/>
          </w:p>
        </w:tc>
        <w:tc>
          <w:tcPr>
            <w:tcW w:w="151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宋体" w:hAnsi="宋体" w:eastAsia="宋体" w:cs="宋体"/>
                <w:b w:val="0"/>
                <w:bCs/>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0066" w:type="dxa"/>
            <w:gridSpan w:val="8"/>
            <w:tcBorders>
              <w:top w:val="single" w:color="auto" w:sz="4" w:space="0"/>
              <w:left w:val="single" w:color="auto" w:sz="4" w:space="0"/>
              <w:bottom w:val="single" w:color="auto" w:sz="4" w:space="0"/>
              <w:right w:val="single" w:color="auto" w:sz="4" w:space="0"/>
            </w:tcBorders>
            <w:vAlign w:val="center"/>
          </w:tcPr>
          <w:p>
            <w:pPr>
              <w:spacing w:line="600" w:lineRule="exact"/>
              <w:jc w:val="both"/>
              <w:rPr>
                <w:rFonts w:hint="default" w:ascii="宋体" w:hAnsi="宋体" w:eastAsia="宋体" w:cs="宋体"/>
                <w:b w:val="0"/>
                <w:bCs/>
                <w:sz w:val="22"/>
                <w:szCs w:val="22"/>
                <w:lang w:val="en-US" w:eastAsia="zh-CN"/>
              </w:rPr>
            </w:pPr>
          </w:p>
        </w:tc>
      </w:tr>
    </w:tbl>
    <w:p>
      <w:pPr>
        <w:widowControl w:val="0"/>
        <w:numPr>
          <w:ilvl w:val="0"/>
          <w:numId w:val="0"/>
        </w:numPr>
        <w:jc w:val="both"/>
        <w:rPr>
          <w:rFonts w:hint="eastAsia"/>
          <w:b/>
          <w:bCs/>
          <w:sz w:val="28"/>
          <w:szCs w:val="28"/>
          <w:lang w:val="en-US" w:eastAsia="zh-CN"/>
        </w:rPr>
      </w:pPr>
      <w:r>
        <w:rPr>
          <w:rFonts w:hint="eastAsia"/>
          <w:b/>
          <w:bCs/>
          <w:sz w:val="28"/>
          <w:szCs w:val="28"/>
          <w:lang w:val="en-US" w:eastAsia="zh-CN"/>
        </w:rPr>
        <w:t>（产品的相关证书）</w:t>
      </w:r>
    </w:p>
    <w:p>
      <w:pPr>
        <w:rPr>
          <w:rFonts w:hint="default"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MFZ/ABC</w:t>
      </w:r>
      <w:r>
        <w:rPr>
          <w:rFonts w:hint="eastAsia" w:ascii="宋体" w:hAnsi="宋体" w:eastAsia="宋体" w:cs="宋体"/>
          <w:b w:val="0"/>
          <w:bCs/>
          <w:sz w:val="22"/>
          <w:szCs w:val="22"/>
        </w:rPr>
        <w:t>5</w:t>
      </w:r>
      <w:r>
        <w:rPr>
          <w:rFonts w:hint="eastAsia" w:ascii="宋体" w:hAnsi="宋体" w:eastAsia="宋体" w:cs="宋体"/>
          <w:b w:val="0"/>
          <w:bCs/>
          <w:sz w:val="22"/>
          <w:szCs w:val="22"/>
          <w:lang w:val="en-US" w:eastAsia="zh-CN"/>
        </w:rPr>
        <w:t>KG干粉灭火器 (有检验报告、3C认证） 证书编号XF2200482</w:t>
      </w:r>
    </w:p>
    <w:p>
      <w:pP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TZL30</w:t>
      </w:r>
      <w:r>
        <w:rPr>
          <w:rFonts w:hint="eastAsia" w:ascii="宋体" w:hAnsi="宋体" w:eastAsia="宋体" w:cs="宋体"/>
          <w:b w:val="0"/>
          <w:bCs/>
          <w:sz w:val="22"/>
          <w:szCs w:val="22"/>
          <w:lang w:eastAsia="zh-CN"/>
        </w:rPr>
        <w:t>过滤器自救呼吸器</w:t>
      </w:r>
      <w:r>
        <w:rPr>
          <w:rFonts w:hint="eastAsia" w:ascii="宋体" w:hAnsi="宋体" w:eastAsia="宋体" w:cs="宋体"/>
          <w:b w:val="0"/>
          <w:bCs/>
          <w:sz w:val="22"/>
          <w:szCs w:val="22"/>
          <w:lang w:val="en-US" w:eastAsia="zh-CN"/>
        </w:rPr>
        <w:t>（有检验报告、3C认证） 证书编号XF2200106</w:t>
      </w:r>
    </w:p>
    <w:p>
      <w:pP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13-65-20米奔马水带（有检验报告、3C认证） 证书编号Zb2015M2041</w:t>
      </w:r>
    </w:p>
    <w:p>
      <w:pPr>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KD65友安接扣（有检验报告、3C认证）   证书编号Zb201420846</w:t>
      </w:r>
    </w:p>
    <w:p>
      <w:pPr>
        <w:rPr>
          <w:rFonts w:hint="default"/>
          <w:lang w:val="en-US" w:eastAsia="zh-CN"/>
        </w:rPr>
      </w:pPr>
      <w:r>
        <w:rPr>
          <w:rFonts w:hint="eastAsia" w:ascii="宋体" w:hAnsi="宋体" w:eastAsia="宋体" w:cs="宋体"/>
          <w:b w:val="0"/>
          <w:bCs/>
          <w:sz w:val="22"/>
          <w:szCs w:val="22"/>
          <w:lang w:val="en-US" w:eastAsia="zh-CN"/>
        </w:rPr>
        <w:t>QZ3.5/7.5型直流水枪（有检验报告、3C认证）  证书编号Zb201431299</w:t>
      </w:r>
    </w:p>
    <w:p>
      <w:pPr>
        <w:widowControl w:val="0"/>
        <w:numPr>
          <w:ilvl w:val="0"/>
          <w:numId w:val="1"/>
        </w:numPr>
        <w:ind w:leftChars="0"/>
        <w:jc w:val="both"/>
        <w:rPr>
          <w:rFonts w:hint="eastAsia"/>
          <w:sz w:val="28"/>
          <w:szCs w:val="28"/>
          <w:lang w:val="en-US" w:eastAsia="zh-CN"/>
        </w:rPr>
      </w:pPr>
      <w:r>
        <w:rPr>
          <w:rFonts w:hint="eastAsia"/>
          <w:sz w:val="28"/>
          <w:szCs w:val="28"/>
          <w:lang w:val="en-US" w:eastAsia="zh-CN"/>
        </w:rPr>
        <w:t>采购商务要求：</w:t>
      </w:r>
    </w:p>
    <w:p>
      <w:pPr>
        <w:widowControl w:val="0"/>
        <w:numPr>
          <w:ilvl w:val="0"/>
          <w:numId w:val="0"/>
        </w:numPr>
        <w:jc w:val="both"/>
        <w:rPr>
          <w:rFonts w:hint="eastAsia"/>
          <w:sz w:val="28"/>
          <w:szCs w:val="28"/>
          <w:lang w:val="en-US" w:eastAsia="zh-CN"/>
        </w:rPr>
      </w:pPr>
      <w:r>
        <w:rPr>
          <w:rFonts w:hint="eastAsia"/>
          <w:sz w:val="28"/>
          <w:szCs w:val="28"/>
          <w:lang w:val="en-US" w:eastAsia="zh-CN"/>
        </w:rPr>
        <w:t>1.供应商必须上传省级及以上文物主管部门颁发的文物勘察设计乙级及以上资质和营业执照、现场勘查合格证明。 </w:t>
      </w:r>
    </w:p>
    <w:p>
      <w:pPr>
        <w:widowControl w:val="0"/>
        <w:numPr>
          <w:ilvl w:val="0"/>
          <w:numId w:val="0"/>
        </w:numPr>
        <w:jc w:val="both"/>
        <w:rPr>
          <w:rFonts w:hint="default"/>
          <w:sz w:val="28"/>
          <w:szCs w:val="28"/>
          <w:lang w:val="en-US" w:eastAsia="zh-CN"/>
        </w:rPr>
      </w:pPr>
      <w:r>
        <w:rPr>
          <w:rFonts w:hint="eastAsia"/>
          <w:sz w:val="28"/>
          <w:szCs w:val="28"/>
          <w:lang w:val="en-US" w:eastAsia="zh-CN"/>
        </w:rPr>
        <w:t>2.供应商需将消防器材运送至安化县22个安装点并安装。供应商需在竞价文件中提供安装方案，安装方案需符合各安装点的实际情况。正式竞价前的踏勘可由供应商自行联系采购人，采购人不统一组织踏勘。踏勘所需费用由供应商自负。</w:t>
      </w:r>
      <w:r>
        <w:rPr>
          <w:rFonts w:hint="eastAsia" w:ascii="楷体" w:hAnsi="楷体" w:eastAsia="楷体" w:cs="楷体"/>
          <w:b/>
          <w:bCs/>
          <w:sz w:val="28"/>
          <w:szCs w:val="28"/>
          <w:lang w:val="en-US" w:eastAsia="zh-CN"/>
        </w:rPr>
        <w:t>未提供安装方案或安装方案与安装点实际情况不符的供应商，视为不合格竞价人。</w:t>
      </w:r>
    </w:p>
    <w:p>
      <w:pPr>
        <w:widowControl w:val="0"/>
        <w:numPr>
          <w:ilvl w:val="0"/>
          <w:numId w:val="0"/>
        </w:numPr>
        <w:jc w:val="both"/>
        <w:rPr>
          <w:rFonts w:hint="default"/>
          <w:sz w:val="28"/>
          <w:szCs w:val="28"/>
          <w:lang w:val="en-US" w:eastAsia="zh-CN"/>
        </w:rPr>
      </w:pPr>
      <w:r>
        <w:rPr>
          <w:rFonts w:hint="eastAsia"/>
          <w:sz w:val="28"/>
          <w:szCs w:val="28"/>
          <w:lang w:val="en-US" w:eastAsia="zh-CN"/>
        </w:rPr>
        <w:t>3.供应商安装完毕3日内，需对采购人专职负责人进行统一消防业务培训。培训费用采购人不再另行支付。</w:t>
      </w:r>
    </w:p>
    <w:p>
      <w:pPr>
        <w:widowControl w:val="0"/>
        <w:numPr>
          <w:ilvl w:val="0"/>
          <w:numId w:val="0"/>
        </w:numPr>
        <w:jc w:val="both"/>
        <w:rPr>
          <w:rFonts w:hint="default"/>
          <w:sz w:val="28"/>
          <w:szCs w:val="28"/>
          <w:lang w:val="en-US" w:eastAsia="zh-CN"/>
        </w:rPr>
      </w:pPr>
      <w:r>
        <w:rPr>
          <w:rFonts w:hint="eastAsia"/>
          <w:sz w:val="28"/>
          <w:szCs w:val="28"/>
          <w:lang w:val="en-US" w:eastAsia="zh-CN"/>
        </w:rPr>
        <w:t>4.项目实施时间：合同签定后10日内实施完毕。</w:t>
      </w:r>
    </w:p>
    <w:p>
      <w:pPr>
        <w:widowControl w:val="0"/>
        <w:numPr>
          <w:ilvl w:val="0"/>
          <w:numId w:val="0"/>
        </w:numPr>
        <w:jc w:val="both"/>
        <w:rPr>
          <w:rFonts w:hint="eastAsia"/>
          <w:sz w:val="28"/>
          <w:szCs w:val="28"/>
          <w:lang w:val="en-US" w:eastAsia="zh-CN"/>
        </w:rPr>
      </w:pPr>
      <w:r>
        <w:rPr>
          <w:rFonts w:hint="eastAsia"/>
          <w:sz w:val="28"/>
          <w:szCs w:val="28"/>
          <w:lang w:val="en-US" w:eastAsia="zh-CN"/>
        </w:rPr>
        <w:t>5.售后服务：</w:t>
      </w:r>
    </w:p>
    <w:p>
      <w:pPr>
        <w:widowControl w:val="0"/>
        <w:numPr>
          <w:ilvl w:val="0"/>
          <w:numId w:val="0"/>
        </w:numPr>
        <w:jc w:val="both"/>
        <w:rPr>
          <w:rFonts w:hint="eastAsia"/>
          <w:sz w:val="28"/>
          <w:szCs w:val="28"/>
          <w:lang w:val="en-US" w:eastAsia="zh-CN"/>
        </w:rPr>
      </w:pPr>
      <w:r>
        <w:rPr>
          <w:rFonts w:hint="eastAsia"/>
          <w:sz w:val="28"/>
          <w:szCs w:val="28"/>
          <w:lang w:val="en-US" w:eastAsia="zh-CN"/>
        </w:rPr>
        <w:t>5.1自消防设备验收合格之日起，一年内设备出现故障，成交供应商需负责维修，如果无法维修或维修不好，需免费更换同型号、同品牌新设备；</w:t>
      </w:r>
    </w:p>
    <w:p>
      <w:pPr>
        <w:widowControl w:val="0"/>
        <w:numPr>
          <w:ilvl w:val="0"/>
          <w:numId w:val="0"/>
        </w:numPr>
        <w:jc w:val="both"/>
        <w:rPr>
          <w:rFonts w:hint="default"/>
          <w:sz w:val="28"/>
          <w:szCs w:val="28"/>
          <w:lang w:val="en-US" w:eastAsia="zh-CN"/>
        </w:rPr>
      </w:pPr>
      <w:r>
        <w:rPr>
          <w:rFonts w:hint="eastAsia"/>
          <w:sz w:val="28"/>
          <w:szCs w:val="28"/>
          <w:lang w:val="en-US" w:eastAsia="zh-CN"/>
        </w:rPr>
        <w:t>5.2响应时间：自接到采购人报修通知，成交供应商需2小时内响应，24小时内完成售后。</w:t>
      </w:r>
    </w:p>
    <w:p>
      <w:pPr>
        <w:widowControl w:val="0"/>
        <w:numPr>
          <w:ilvl w:val="0"/>
          <w:numId w:val="0"/>
        </w:numPr>
        <w:jc w:val="both"/>
        <w:rPr>
          <w:rFonts w:hint="default"/>
          <w:sz w:val="28"/>
          <w:szCs w:val="28"/>
          <w:lang w:val="en-US" w:eastAsia="zh-CN"/>
        </w:rPr>
      </w:pPr>
      <w:r>
        <w:rPr>
          <w:rFonts w:hint="eastAsia"/>
          <w:sz w:val="28"/>
          <w:szCs w:val="28"/>
          <w:lang w:val="en-US" w:eastAsia="zh-CN"/>
        </w:rPr>
        <w:t>6.验收：项目完成后7个工作日内由采购人组织验收。如果验收不合格，不利后果由供应商自负。</w:t>
      </w:r>
    </w:p>
    <w:p>
      <w:pPr>
        <w:widowControl w:val="0"/>
        <w:numPr>
          <w:ilvl w:val="0"/>
          <w:numId w:val="0"/>
        </w:numPr>
        <w:jc w:val="both"/>
        <w:rPr>
          <w:rFonts w:hint="default"/>
          <w:sz w:val="28"/>
          <w:szCs w:val="28"/>
          <w:lang w:val="en-US" w:eastAsia="zh-CN"/>
        </w:rPr>
      </w:pPr>
      <w:r>
        <w:rPr>
          <w:rFonts w:hint="eastAsia"/>
          <w:sz w:val="28"/>
          <w:szCs w:val="28"/>
          <w:lang w:val="en-US" w:eastAsia="zh-CN"/>
        </w:rPr>
        <w:t>7.付款方式：提供正式增值税发票。签订合同后支付竞标总价的50%款项，验收合格后10日内支付完合同款项的50%。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50E4FA"/>
    <w:multiLevelType w:val="singleLevel"/>
    <w:tmpl w:val="BA50E4F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ZTg1MzRkZDdlZjU4N2U5NGIwN2MwMWQwMWM1ZDYifQ=="/>
    <w:docVar w:name="KSO_WPS_MARK_KEY" w:val="2914fde8-5fee-487e-8349-bc2eef82f1a3"/>
  </w:docVars>
  <w:rsids>
    <w:rsidRoot w:val="0B0D7099"/>
    <w:rsid w:val="00612345"/>
    <w:rsid w:val="03C926DB"/>
    <w:rsid w:val="041F64DB"/>
    <w:rsid w:val="08C56A9F"/>
    <w:rsid w:val="094168CA"/>
    <w:rsid w:val="0B0D7099"/>
    <w:rsid w:val="0B585C0C"/>
    <w:rsid w:val="0E653000"/>
    <w:rsid w:val="0E6574A4"/>
    <w:rsid w:val="1A0864BC"/>
    <w:rsid w:val="1DF20628"/>
    <w:rsid w:val="1EFC5F4A"/>
    <w:rsid w:val="23DB761F"/>
    <w:rsid w:val="244A6AC8"/>
    <w:rsid w:val="254259F1"/>
    <w:rsid w:val="27DB0B96"/>
    <w:rsid w:val="282B2A4E"/>
    <w:rsid w:val="2BFD7BFA"/>
    <w:rsid w:val="2D832130"/>
    <w:rsid w:val="2F6578AD"/>
    <w:rsid w:val="33B40898"/>
    <w:rsid w:val="34A42225"/>
    <w:rsid w:val="38B545EF"/>
    <w:rsid w:val="3B584B2C"/>
    <w:rsid w:val="3BA401AB"/>
    <w:rsid w:val="3C1063F2"/>
    <w:rsid w:val="3D5D3C39"/>
    <w:rsid w:val="3DFD1526"/>
    <w:rsid w:val="3E4660FB"/>
    <w:rsid w:val="481C39B0"/>
    <w:rsid w:val="51116FD7"/>
    <w:rsid w:val="57802226"/>
    <w:rsid w:val="5A184997"/>
    <w:rsid w:val="63C76BAF"/>
    <w:rsid w:val="648F3867"/>
    <w:rsid w:val="64BC432D"/>
    <w:rsid w:val="65644F35"/>
    <w:rsid w:val="674F45A1"/>
    <w:rsid w:val="677A773F"/>
    <w:rsid w:val="683A757A"/>
    <w:rsid w:val="686165AF"/>
    <w:rsid w:val="694E77B6"/>
    <w:rsid w:val="6A122A90"/>
    <w:rsid w:val="6B533A81"/>
    <w:rsid w:val="6DFB0A7C"/>
    <w:rsid w:val="6EB06E80"/>
    <w:rsid w:val="725C58AA"/>
    <w:rsid w:val="73783778"/>
    <w:rsid w:val="79AD6A52"/>
    <w:rsid w:val="7F487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jc w:val="left"/>
    </w:pPr>
    <w:rPr>
      <w:rFonts w:cs="Times New Roman"/>
      <w:kern w:val="0"/>
      <w:sz w:val="24"/>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876</Words>
  <Characters>1124</Characters>
  <Lines>0</Lines>
  <Paragraphs>0</Paragraphs>
  <TotalTime>2</TotalTime>
  <ScaleCrop>false</ScaleCrop>
  <LinksUpToDate>false</LinksUpToDate>
  <CharactersWithSpaces>1138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2023-03-04T01:32:00Z</dcterms:created>
  <dc:creator>易思云</dc:creator>
  <cp:lastModifiedBy>Fishbone</cp:lastModifiedBy>
  <dcterms:modified xsi:type="dcterms:W3CDTF">2023-03-23T09:00:54Z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C4234F3F34524FF59AEAEA2B3D2A8814</vt:lpwstr>
  </property>
</Properties>
</file>