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b/>
          <w:color w:val="000000"/>
          <w:sz w:val="36"/>
          <w:szCs w:val="36"/>
          <w:lang w:val="en-US" w:eastAsia="zh-CN"/>
        </w:rPr>
      </w:pPr>
      <w:r>
        <w:rPr>
          <w:rFonts w:hint="eastAsia" w:ascii="宋体" w:hAnsi="宋体" w:eastAsia="宋体"/>
          <w:b/>
          <w:color w:val="000000"/>
          <w:sz w:val="36"/>
          <w:szCs w:val="36"/>
          <w:lang w:val="en-US" w:eastAsia="zh-CN"/>
        </w:rPr>
        <w:t>中共浙江</w:t>
      </w:r>
      <w:r>
        <w:rPr>
          <w:rFonts w:hint="eastAsia" w:ascii="宋体" w:hAnsi="宋体" w:eastAsia="宋体"/>
          <w:b/>
          <w:color w:val="000000"/>
          <w:sz w:val="36"/>
          <w:szCs w:val="36"/>
          <w:lang w:eastAsia="zh-CN"/>
        </w:rPr>
        <w:t>省委党校</w:t>
      </w:r>
      <w:r>
        <w:rPr>
          <w:rFonts w:hint="eastAsia" w:ascii="宋体" w:hAnsi="宋体" w:eastAsia="宋体"/>
          <w:b/>
          <w:color w:val="000000"/>
          <w:sz w:val="36"/>
          <w:szCs w:val="36"/>
          <w:lang w:val="en-US" w:eastAsia="zh-CN"/>
        </w:rPr>
        <w:t>笔记本电脑</w:t>
      </w:r>
      <w:r>
        <w:rPr>
          <w:rFonts w:hint="eastAsia" w:ascii="宋体" w:hAnsi="宋体" w:eastAsia="宋体"/>
          <w:b/>
          <w:color w:val="000000"/>
          <w:sz w:val="36"/>
          <w:szCs w:val="36"/>
        </w:rPr>
        <w:t>采购</w:t>
      </w:r>
      <w:r>
        <w:rPr>
          <w:rFonts w:hint="eastAsia" w:ascii="宋体" w:hAnsi="宋体" w:eastAsia="宋体"/>
          <w:b/>
          <w:color w:val="000000"/>
          <w:sz w:val="36"/>
          <w:szCs w:val="36"/>
          <w:lang w:val="en-US" w:eastAsia="zh-CN"/>
        </w:rPr>
        <w:t>项目</w:t>
      </w:r>
    </w:p>
    <w:p>
      <w:pPr>
        <w:widowControl/>
        <w:jc w:val="center"/>
        <w:rPr>
          <w:rFonts w:hint="default" w:ascii="宋体" w:hAnsi="宋体" w:eastAsia="宋体"/>
          <w:b/>
          <w:color w:val="000000"/>
          <w:sz w:val="36"/>
          <w:szCs w:val="36"/>
          <w:lang w:val="en-US" w:eastAsia="zh-CN"/>
        </w:rPr>
      </w:pPr>
      <w:r>
        <w:rPr>
          <w:rFonts w:hint="eastAsia" w:ascii="宋体" w:hAnsi="宋体" w:eastAsia="宋体"/>
          <w:b/>
          <w:color w:val="000000"/>
          <w:sz w:val="36"/>
          <w:szCs w:val="36"/>
          <w:lang w:val="en-US" w:eastAsia="zh-CN"/>
        </w:rPr>
        <w:t>反向竞价需求表</w:t>
      </w:r>
    </w:p>
    <w:p>
      <w:pPr>
        <w:widowControl/>
        <w:jc w:val="left"/>
        <w:outlineLvl w:val="0"/>
        <w:rPr>
          <w:rFonts w:ascii="宋体" w:hAnsi="宋体" w:eastAsia="宋体" w:cs="宋体"/>
          <w:b/>
          <w:bCs/>
          <w:kern w:val="0"/>
          <w:sz w:val="30"/>
          <w:szCs w:val="30"/>
        </w:rPr>
      </w:pPr>
      <w:r>
        <w:rPr>
          <w:rFonts w:ascii="宋体" w:hAnsi="宋体" w:eastAsia="宋体" w:cs="宋体"/>
          <w:b/>
          <w:bCs/>
          <w:color w:val="000000"/>
          <w:kern w:val="0"/>
          <w:sz w:val="30"/>
          <w:szCs w:val="30"/>
        </w:rPr>
        <w:t>一、采购内容和数量</w:t>
      </w:r>
    </w:p>
    <w:tbl>
      <w:tblPr>
        <w:tblStyle w:val="5"/>
        <w:tblW w:w="90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67"/>
        <w:gridCol w:w="2143"/>
        <w:gridCol w:w="1493"/>
        <w:gridCol w:w="1493"/>
        <w:gridCol w:w="21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6"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ascii="宋体" w:hAnsi="宋体" w:eastAsia="宋体" w:cs="宋体"/>
                <w:b/>
                <w:bCs/>
                <w:color w:val="000000"/>
                <w:kern w:val="0"/>
                <w:sz w:val="28"/>
                <w:szCs w:val="28"/>
              </w:rPr>
              <w:t>名称</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ascii="宋体" w:hAnsi="宋体" w:eastAsia="宋体" w:cs="宋体"/>
                <w:b/>
                <w:bCs/>
                <w:color w:val="000000"/>
                <w:kern w:val="0"/>
                <w:sz w:val="28"/>
                <w:szCs w:val="28"/>
              </w:rPr>
              <w:t>品牌、型号</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ascii="宋体" w:hAnsi="宋体" w:eastAsia="宋体" w:cs="宋体"/>
                <w:b/>
                <w:bCs/>
                <w:color w:val="000000"/>
                <w:kern w:val="0"/>
                <w:sz w:val="28"/>
                <w:szCs w:val="28"/>
              </w:rPr>
              <w:t>数量</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ascii="宋体" w:hAnsi="宋体" w:eastAsia="宋体" w:cs="宋体"/>
                <w:b/>
                <w:bCs/>
                <w:color w:val="000000"/>
                <w:kern w:val="0"/>
                <w:sz w:val="28"/>
                <w:szCs w:val="28"/>
              </w:rPr>
              <w:t>单位</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ascii="宋体" w:hAnsi="宋体" w:eastAsia="宋体" w:cs="宋体"/>
                <w:b/>
                <w:bCs/>
                <w:color w:val="000000"/>
                <w:kern w:val="0"/>
                <w:sz w:val="28"/>
                <w:szCs w:val="28"/>
              </w:rPr>
              <w:t>预算金额</w:t>
            </w:r>
            <w:r>
              <w:rPr>
                <w:rFonts w:ascii="Times New Roman" w:hAnsi="Times New Roman" w:eastAsia="宋体" w:cs="Times New Roman"/>
                <w:b/>
                <w:bCs/>
                <w:color w:val="000000"/>
                <w:kern w:val="0"/>
                <w:sz w:val="24"/>
              </w:rPr>
              <w:t>(</w:t>
            </w:r>
            <w:r>
              <w:rPr>
                <w:rFonts w:ascii="宋体" w:hAnsi="宋体" w:eastAsia="宋体" w:cs="宋体"/>
                <w:b/>
                <w:bCs/>
                <w:color w:val="000000"/>
                <w:kern w:val="0"/>
                <w:sz w:val="28"/>
                <w:szCs w:val="28"/>
              </w:rPr>
              <w:t>元</w:t>
            </w:r>
            <w:r>
              <w:rPr>
                <w:rFonts w:ascii="Times New Roman" w:hAnsi="Times New Roman" w:eastAsia="宋体" w:cs="Times New Roman"/>
                <w:b/>
                <w:bCs/>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笔记本</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华为擎云 </w:t>
            </w:r>
            <w:r>
              <w:rPr>
                <w:rFonts w:hint="eastAsia" w:asciiTheme="majorEastAsia" w:hAnsiTheme="majorEastAsia" w:eastAsiaTheme="majorEastAsia" w:cstheme="majorEastAsia"/>
                <w:sz w:val="24"/>
                <w:szCs w:val="24"/>
                <w:shd w:val="clear" w:color="auto" w:fill="FFFFFF"/>
              </w:rPr>
              <w:t>L410KLVU-WDUO</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rPr>
            </w:pPr>
            <w:r>
              <w:rPr>
                <w:rFonts w:hint="default" w:ascii="宋体" w:hAnsi="宋体" w:eastAsia="宋体" w:cs="宋体"/>
                <w:kern w:val="0"/>
                <w:sz w:val="24"/>
                <w:szCs w:val="24"/>
              </w:rPr>
              <w:t>30</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szCs w:val="24"/>
                <w:shd w:val="clear" w:color="auto" w:fill="FFFFFF"/>
              </w:rPr>
            </w:pPr>
            <w:r>
              <w:rPr>
                <w:rFonts w:hint="eastAsia" w:ascii="宋体" w:hAnsi="宋体" w:eastAsia="宋体" w:cs="宋体"/>
                <w:color w:val="000000"/>
                <w:kern w:val="0"/>
                <w:sz w:val="24"/>
                <w:szCs w:val="24"/>
              </w:rPr>
              <w:t>操作系统</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sz w:val="24"/>
                <w:szCs w:val="24"/>
                <w:shd w:val="clear" w:color="auto" w:fill="FFFFFF"/>
              </w:rPr>
              <w:t>统信UOSV20</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30</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办公软件</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WPS</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4"/>
                <w:szCs w:val="24"/>
              </w:rPr>
            </w:pPr>
            <w:r>
              <w:rPr>
                <w:rFonts w:hint="default" w:ascii="宋体" w:hAnsi="宋体" w:eastAsia="宋体" w:cs="宋体"/>
                <w:color w:val="000000"/>
                <w:kern w:val="0"/>
                <w:sz w:val="24"/>
                <w:szCs w:val="24"/>
              </w:rPr>
              <w:t>30</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合计（</w:t>
            </w:r>
            <w:r>
              <w:rPr>
                <w:rFonts w:hint="eastAsia" w:ascii="宋体" w:hAnsi="宋体" w:eastAsia="宋体" w:cs="宋体"/>
                <w:color w:val="000000"/>
                <w:kern w:val="0"/>
                <w:sz w:val="24"/>
                <w:szCs w:val="24"/>
              </w:rPr>
              <w:t>元</w:t>
            </w:r>
            <w:r>
              <w:rPr>
                <w:rFonts w:ascii="宋体" w:hAnsi="宋体" w:eastAsia="宋体" w:cs="宋体"/>
                <w:color w:val="000000"/>
                <w:kern w:val="0"/>
                <w:sz w:val="24"/>
                <w:szCs w:val="24"/>
              </w:rPr>
              <w:t xml:space="preserve">）： </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vAlign w:val="center"/>
          </w:tcPr>
          <w:p>
            <w:pPr>
              <w:widowControl/>
              <w:jc w:val="left"/>
              <w:rPr>
                <w:rFonts w:ascii="宋体" w:hAnsi="宋体" w:eastAsia="宋体" w:cs="宋体"/>
                <w:kern w:val="0"/>
                <w:sz w:val="24"/>
                <w:szCs w:val="24"/>
              </w:rPr>
            </w:pPr>
          </w:p>
        </w:tc>
        <w:tc>
          <w:tcPr>
            <w:tcW w:w="1493" w:type="dxa"/>
            <w:vAlign w:val="center"/>
          </w:tcPr>
          <w:p>
            <w:pPr>
              <w:widowControl/>
              <w:jc w:val="left"/>
              <w:rPr>
                <w:rFonts w:ascii="宋体" w:hAnsi="宋体" w:eastAsia="宋体" w:cs="宋体"/>
                <w:kern w:val="0"/>
                <w:sz w:val="24"/>
                <w:szCs w:val="24"/>
              </w:rPr>
            </w:pPr>
          </w:p>
        </w:tc>
        <w:tc>
          <w:tcPr>
            <w:tcW w:w="2143"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235500</w:t>
            </w:r>
          </w:p>
        </w:tc>
      </w:tr>
    </w:tbl>
    <w:p>
      <w:pPr>
        <w:rPr>
          <w:rFonts w:ascii="宋体" w:hAnsi="宋体" w:eastAsia="宋体"/>
          <w:color w:val="000000"/>
          <w:sz w:val="22"/>
        </w:rPr>
      </w:pPr>
      <w:r>
        <w:rPr>
          <w:rFonts w:ascii="宋体" w:hAnsi="宋体" w:eastAsia="宋体"/>
          <w:color w:val="000000"/>
          <w:sz w:val="22"/>
        </w:rPr>
        <w:t>注：以上价款为固定价，已包含货款、系统集成、运输、装卸、安装、调试、培训、利润、税收等一切费用。</w:t>
      </w: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color w:val="000000"/>
          <w:kern w:val="0"/>
          <w:sz w:val="30"/>
          <w:szCs w:val="30"/>
        </w:rPr>
      </w:pPr>
    </w:p>
    <w:p>
      <w:pPr>
        <w:rPr>
          <w:rFonts w:ascii="宋体" w:hAnsi="宋体" w:eastAsia="宋体" w:cs="宋体"/>
          <w:b/>
          <w:kern w:val="0"/>
          <w:sz w:val="30"/>
          <w:szCs w:val="30"/>
        </w:rPr>
      </w:pPr>
      <w:r>
        <w:rPr>
          <w:rFonts w:ascii="宋体" w:hAnsi="宋体" w:eastAsia="宋体" w:cs="宋体"/>
          <w:b/>
          <w:color w:val="000000"/>
          <w:kern w:val="0"/>
          <w:sz w:val="30"/>
          <w:szCs w:val="30"/>
        </w:rPr>
        <w:t>二、采购商品及技术参数清单</w:t>
      </w:r>
    </w:p>
    <w:tbl>
      <w:tblPr>
        <w:tblStyle w:val="5"/>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42"/>
        <w:gridCol w:w="1310"/>
        <w:gridCol w:w="2835"/>
        <w:gridCol w:w="850"/>
        <w:gridCol w:w="1134"/>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8"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color w:val="000000"/>
                <w:kern w:val="0"/>
                <w:szCs w:val="21"/>
              </w:rPr>
              <w:t>序 号</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color w:val="000000"/>
                <w:kern w:val="0"/>
                <w:szCs w:val="21"/>
              </w:rPr>
              <w:t>商品名称</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color w:val="000000"/>
                <w:kern w:val="0"/>
                <w:szCs w:val="21"/>
              </w:rPr>
              <w:t>品牌、型号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color w:val="000000"/>
                <w:kern w:val="0"/>
                <w:szCs w:val="21"/>
              </w:rPr>
              <w:t>设备主要技术参数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color w:val="000000"/>
                <w:kern w:val="0"/>
                <w:szCs w:val="21"/>
              </w:rPr>
              <w:t>数 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color w:val="000000"/>
                <w:kern w:val="0"/>
                <w:szCs w:val="21"/>
              </w:rPr>
              <w:t>控制单价</w:t>
            </w:r>
            <w:r>
              <w:rPr>
                <w:rFonts w:ascii="Times New Roman" w:hAnsi="Times New Roman" w:eastAsia="宋体" w:cs="Times New Roman"/>
                <w:b/>
                <w:bCs/>
                <w:color w:val="000000"/>
                <w:kern w:val="0"/>
                <w:szCs w:val="21"/>
              </w:rPr>
              <w:t>(</w:t>
            </w:r>
            <w:r>
              <w:rPr>
                <w:rFonts w:ascii="宋体" w:hAnsi="宋体" w:eastAsia="宋体" w:cs="宋体"/>
                <w:color w:val="000000"/>
                <w:kern w:val="0"/>
                <w:szCs w:val="21"/>
              </w:rPr>
              <w:t>元</w:t>
            </w:r>
            <w:r>
              <w:rPr>
                <w:rFonts w:ascii="Times New Roman" w:hAnsi="Times New Roman" w:eastAsia="宋体" w:cs="Times New Roman"/>
                <w:b/>
                <w:bCs/>
                <w:color w:val="000000"/>
                <w:kern w:val="0"/>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color w:val="000000"/>
                <w:kern w:val="0"/>
                <w:szCs w:val="21"/>
              </w:rPr>
              <w:t>控制总价元)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Times New Roman" w:hAnsi="Times New Roman" w:eastAsia="宋体" w:cs="Times New Roman"/>
                <w:kern w:val="0"/>
                <w:sz w:val="24"/>
                <w:szCs w:val="24"/>
              </w:rPr>
              <w:t>1</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笔记本</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华为擎云L</w:t>
            </w:r>
            <w:r>
              <w:rPr>
                <w:rFonts w:ascii="宋体" w:hAnsi="宋体" w:eastAsia="宋体" w:cs="宋体"/>
                <w:kern w:val="0"/>
                <w:sz w:val="24"/>
                <w:szCs w:val="24"/>
              </w:rPr>
              <w:t>410</w:t>
            </w:r>
          </w:p>
        </w:tc>
        <w:tc>
          <w:tcPr>
            <w:tcW w:w="2835"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处理器：麒麟9</w:t>
            </w:r>
            <w:r>
              <w:t>90 8核</w:t>
            </w:r>
            <w:r>
              <w:rPr>
                <w:rFonts w:hint="eastAsia"/>
              </w:rPr>
              <w:t>处理器；</w:t>
            </w:r>
            <w:r>
              <w:t>集成</w:t>
            </w:r>
            <w:r>
              <w:rPr>
                <w:rFonts w:hint="eastAsia"/>
              </w:rPr>
              <w:t>M</w:t>
            </w:r>
            <w:r>
              <w:t>ali G76多核</w:t>
            </w:r>
            <w:r>
              <w:rPr>
                <w:rFonts w:hint="eastAsia"/>
              </w:rPr>
              <w:t>G</w:t>
            </w:r>
            <w:r>
              <w:t>PU</w:t>
            </w:r>
            <w:r>
              <w:rPr>
                <w:rFonts w:hint="eastAsia"/>
              </w:rPr>
              <w:t>；</w:t>
            </w:r>
            <w:r>
              <w:t>内存</w:t>
            </w:r>
            <w:r>
              <w:rPr>
                <w:rFonts w:hint="eastAsia"/>
              </w:rPr>
              <w:t>：8</w:t>
            </w:r>
            <w:r>
              <w:t>GB</w:t>
            </w:r>
            <w:r>
              <w:rPr>
                <w:rFonts w:hint="eastAsia"/>
              </w:rPr>
              <w:t>；L</w:t>
            </w:r>
            <w:r>
              <w:t>PDDR4X-4266</w:t>
            </w:r>
            <w:r>
              <w:rPr>
                <w:rFonts w:hint="eastAsia"/>
              </w:rPr>
              <w:t>；</w:t>
            </w:r>
          </w:p>
          <w:p>
            <w:pPr>
              <w:spacing w:line="320" w:lineRule="atLeast"/>
              <w:jc w:val="left"/>
            </w:pPr>
            <w:r>
              <w:rPr>
                <w:rFonts w:hint="eastAsia"/>
              </w:rPr>
              <w:t>硬盘S</w:t>
            </w:r>
            <w:r>
              <w:t>SD</w:t>
            </w:r>
            <w:r>
              <w:rPr>
                <w:rFonts w:hint="eastAsia"/>
              </w:rPr>
              <w:t>：</w:t>
            </w:r>
            <w:r>
              <w:t>256G</w:t>
            </w:r>
            <w:r>
              <w:rPr>
                <w:rFonts w:hint="eastAsia"/>
              </w:rPr>
              <w:t>；显卡：M</w:t>
            </w:r>
            <w:r>
              <w:t>ali G76</w:t>
            </w:r>
            <w:r>
              <w:rPr>
                <w:rFonts w:hint="eastAsia"/>
              </w:rPr>
              <w:t>；</w:t>
            </w:r>
            <w:r>
              <w:t>屏幕</w:t>
            </w:r>
            <w:r>
              <w:rPr>
                <w:rFonts w:hint="eastAsia"/>
              </w:rPr>
              <w:t>：</w:t>
            </w:r>
          </w:p>
          <w:p>
            <w:pPr>
              <w:spacing w:line="320" w:lineRule="atLeast"/>
              <w:jc w:val="left"/>
            </w:pPr>
            <w:r>
              <w:rPr>
                <w:rFonts w:hint="eastAsia"/>
              </w:rPr>
              <w:t>尺寸：1</w:t>
            </w:r>
            <w:r>
              <w:t>4英寸</w:t>
            </w:r>
          </w:p>
          <w:p>
            <w:pPr>
              <w:spacing w:line="320" w:lineRule="atLeast"/>
              <w:jc w:val="left"/>
            </w:pPr>
            <w:r>
              <w:t>类别</w:t>
            </w:r>
            <w:r>
              <w:rPr>
                <w:rFonts w:hint="eastAsia"/>
              </w:rPr>
              <w:t>：I</w:t>
            </w:r>
            <w:r>
              <w:t>PS屏</w:t>
            </w:r>
          </w:p>
          <w:p>
            <w:pPr>
              <w:spacing w:line="320" w:lineRule="atLeast"/>
              <w:jc w:val="left"/>
            </w:pPr>
            <w:r>
              <w:t>分辨率</w:t>
            </w:r>
            <w:r>
              <w:rPr>
                <w:rFonts w:hint="eastAsia"/>
              </w:rPr>
              <w:t>：2</w:t>
            </w:r>
            <w:r>
              <w:t>160</w:t>
            </w:r>
            <w:r>
              <w:rPr>
                <w:rFonts w:hint="eastAsia"/>
              </w:rPr>
              <w:t>*</w:t>
            </w:r>
            <w:r>
              <w:t>1440</w:t>
            </w:r>
            <w:r>
              <w:rPr>
                <w:rFonts w:hint="eastAsia"/>
              </w:rPr>
              <w:t>,像素，1</w:t>
            </w:r>
            <w:r>
              <w:t>85PPI</w:t>
            </w:r>
          </w:p>
          <w:p>
            <w:pPr>
              <w:spacing w:line="320" w:lineRule="atLeast"/>
              <w:jc w:val="left"/>
            </w:pPr>
            <w:r>
              <w:t>可视角度</w:t>
            </w:r>
            <w:r>
              <w:rPr>
                <w:rFonts w:hint="eastAsia"/>
              </w:rPr>
              <w:t>：1</w:t>
            </w:r>
            <w:r>
              <w:t>78度的宽广视角</w:t>
            </w:r>
          </w:p>
          <w:p>
            <w:pPr>
              <w:spacing w:line="320" w:lineRule="atLeast"/>
              <w:jc w:val="left"/>
            </w:pPr>
            <w:r>
              <w:t>色彩</w:t>
            </w:r>
            <w:r>
              <w:rPr>
                <w:rFonts w:hint="eastAsia"/>
              </w:rPr>
              <w:t>：s</w:t>
            </w:r>
            <w:r>
              <w:t>RGB 100</w:t>
            </w:r>
            <w:r>
              <w:rPr>
                <w:rFonts w:hint="eastAsia"/>
              </w:rPr>
              <w:t>%</w:t>
            </w:r>
            <w:r>
              <w:t>色域</w:t>
            </w:r>
          </w:p>
          <w:p>
            <w:pPr>
              <w:spacing w:line="320" w:lineRule="atLeast"/>
              <w:jc w:val="left"/>
            </w:pPr>
            <w:r>
              <w:t>对比度</w:t>
            </w:r>
            <w:r>
              <w:rPr>
                <w:rFonts w:hint="eastAsia"/>
              </w:rPr>
              <w:t>：1</w:t>
            </w:r>
            <w:r>
              <w:t>000</w:t>
            </w:r>
            <w:r>
              <w:rPr>
                <w:rFonts w:hint="eastAsia"/>
              </w:rPr>
              <w:t>：：1</w:t>
            </w:r>
          </w:p>
          <w:p>
            <w:pPr>
              <w:widowControl/>
              <w:jc w:val="left"/>
              <w:rPr>
                <w:rFonts w:ascii="宋体" w:hAnsi="宋体" w:eastAsia="宋体" w:cs="宋体"/>
                <w:kern w:val="0"/>
                <w:sz w:val="24"/>
                <w:szCs w:val="24"/>
              </w:rPr>
            </w:pPr>
            <w:r>
              <w:t>亮度</w:t>
            </w:r>
            <w:r>
              <w:rPr>
                <w:rFonts w:hint="eastAsia"/>
              </w:rPr>
              <w:t>：3</w:t>
            </w:r>
            <w:r>
              <w:t>30尼特</w:t>
            </w:r>
            <w:r>
              <w:rPr>
                <w:rFonts w:hint="eastAsia"/>
              </w:rPr>
              <w:t>；</w:t>
            </w:r>
            <w:r>
              <w:t>颜色</w:t>
            </w:r>
            <w:r>
              <w:rPr>
                <w:rFonts w:hint="eastAsia"/>
              </w:rPr>
              <w:t>：</w:t>
            </w:r>
            <w:r>
              <w:t>深空灰</w:t>
            </w:r>
            <w:r>
              <w:rPr>
                <w:rFonts w:hint="eastAsia"/>
              </w:rPr>
              <w:t>；感应器：指纹传感器，霍尔传感器，T</w:t>
            </w:r>
            <w:r>
              <w:t>hermal Sensor</w:t>
            </w:r>
            <w:r>
              <w:rPr>
                <w:rFonts w:hint="eastAsia"/>
              </w:rPr>
              <w:t>；</w:t>
            </w:r>
            <w:r>
              <w:t>WLAN</w:t>
            </w:r>
            <w:r>
              <w:rPr>
                <w:rFonts w:hint="eastAsia"/>
              </w:rPr>
              <w:t>： IEEE 802.11a/b/g/n/ac，2.4GHz 和 5GHz，2x2 MIMO；三年保修；配件：笔记本手提包</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default" w:ascii="Times New Roman" w:hAnsi="Times New Roman" w:eastAsia="宋体" w:cs="Times New Roman"/>
                <w:kern w:val="0"/>
                <w:sz w:val="24"/>
                <w:szCs w:val="24"/>
              </w:rPr>
              <w:t>30</w:t>
            </w:r>
            <w:r>
              <w:rPr>
                <w:rFonts w:hint="eastAsia" w:ascii="Times New Roman" w:hAnsi="Times New Roman" w:eastAsia="宋体" w:cs="Times New Roman"/>
                <w:kern w:val="0"/>
                <w:sz w:val="24"/>
                <w:szCs w:val="24"/>
              </w:rPr>
              <w:t>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6800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rPr>
            </w:pPr>
            <w:r>
              <w:rPr>
                <w:rFonts w:hint="default" w:ascii="宋体" w:hAnsi="宋体" w:eastAsia="宋体" w:cs="宋体"/>
                <w:kern w:val="0"/>
                <w:sz w:val="24"/>
                <w:szCs w:val="24"/>
              </w:rPr>
              <w:t>204000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2"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2</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操作系统</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sz w:val="24"/>
                <w:szCs w:val="24"/>
                <w:shd w:val="clear" w:color="auto" w:fill="FFFFFF"/>
              </w:rPr>
              <w:t>统信UOSV20</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kern w:val="0"/>
                <w:sz w:val="24"/>
                <w:szCs w:val="24"/>
              </w:rPr>
            </w:pPr>
            <w:r>
              <w:rPr>
                <w:rFonts w:hint="eastAsia"/>
              </w:rPr>
              <w:t>正版</w:t>
            </w:r>
            <w:r>
              <w:rPr>
                <w:rFonts w:hint="eastAsia"/>
                <w:lang w:val="en-US" w:eastAsia="zh-Hans"/>
              </w:rPr>
              <w:t>三</w:t>
            </w:r>
            <w:r>
              <w:rPr>
                <w:rFonts w:hint="eastAsia"/>
              </w:rPr>
              <w:t>年服务，软件授权许可为“中共浙江省委党校”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hint="default" w:ascii="Times New Roman" w:hAnsi="Times New Roman" w:eastAsia="宋体" w:cs="Times New Roman"/>
                <w:kern w:val="0"/>
                <w:sz w:val="24"/>
                <w:szCs w:val="24"/>
              </w:rPr>
              <w:t>30</w:t>
            </w:r>
            <w:r>
              <w:rPr>
                <w:rFonts w:hint="eastAsia" w:ascii="Times New Roman" w:hAnsi="Times New Roman" w:eastAsia="宋体" w:cs="Times New Roman"/>
                <w:kern w:val="0"/>
                <w:sz w:val="24"/>
                <w:szCs w:val="24"/>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r>
              <w:rPr>
                <w:rFonts w:hint="default" w:ascii="宋体" w:hAnsi="宋体" w:eastAsia="宋体" w:cs="宋体"/>
                <w:kern w:val="0"/>
                <w:sz w:val="24"/>
                <w:szCs w:val="24"/>
              </w:rPr>
              <w:t>5</w:t>
            </w:r>
            <w:r>
              <w:rPr>
                <w:rFonts w:hint="eastAsia" w:ascii="宋体" w:hAnsi="宋体" w:eastAsia="宋体" w:cs="宋体"/>
                <w:kern w:val="0"/>
                <w:sz w:val="24"/>
                <w:szCs w:val="24"/>
              </w:rPr>
              <w:t>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rPr>
            </w:pPr>
            <w:r>
              <w:rPr>
                <w:rFonts w:hint="default" w:ascii="宋体" w:hAnsi="宋体" w:eastAsia="宋体" w:cs="宋体"/>
                <w:kern w:val="0"/>
                <w:sz w:val="24"/>
                <w:szCs w:val="24"/>
              </w:rPr>
              <w:t>16500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3</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办公软件</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WPS</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kern w:val="0"/>
                <w:sz w:val="24"/>
                <w:szCs w:val="24"/>
              </w:rPr>
            </w:pPr>
            <w:r>
              <w:rPr>
                <w:rFonts w:hint="eastAsia"/>
              </w:rPr>
              <w:t>正版三年服务，软件授权许可为“中共浙江省委党校</w:t>
            </w:r>
            <w: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4"/>
                <w:szCs w:val="24"/>
              </w:rPr>
            </w:pPr>
            <w:r>
              <w:rPr>
                <w:rFonts w:hint="default" w:ascii="Times New Roman" w:hAnsi="Times New Roman" w:eastAsia="宋体" w:cs="Times New Roman"/>
                <w:kern w:val="0"/>
                <w:sz w:val="24"/>
                <w:szCs w:val="24"/>
              </w:rPr>
              <w:t>30</w:t>
            </w:r>
            <w:r>
              <w:rPr>
                <w:rFonts w:hint="eastAsia" w:ascii="Times New Roman" w:hAnsi="Times New Roman" w:eastAsia="宋体" w:cs="Times New Roman"/>
                <w:kern w:val="0"/>
                <w:sz w:val="24"/>
                <w:szCs w:val="24"/>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rPr>
            </w:pPr>
            <w:r>
              <w:rPr>
                <w:rFonts w:hint="default" w:ascii="宋体" w:hAnsi="宋体" w:eastAsia="宋体" w:cs="宋体"/>
                <w:kern w:val="0"/>
                <w:sz w:val="24"/>
                <w:szCs w:val="24"/>
              </w:rPr>
              <w:t>15000</w:t>
            </w:r>
          </w:p>
        </w:tc>
      </w:tr>
    </w:tbl>
    <w:p>
      <w:pPr>
        <w:spacing w:line="460" w:lineRule="exact"/>
        <w:rPr>
          <w:rFonts w:ascii="宋体" w:hAnsi="宋体" w:eastAsia="宋体" w:cs="宋体"/>
          <w:color w:val="000000"/>
          <w:kern w:val="0"/>
          <w:sz w:val="28"/>
          <w:szCs w:val="28"/>
        </w:rPr>
      </w:pPr>
    </w:p>
    <w:p>
      <w:pPr>
        <w:autoSpaceDE w:val="0"/>
        <w:spacing w:line="460" w:lineRule="exact"/>
        <w:rPr>
          <w:b/>
          <w:sz w:val="30"/>
          <w:szCs w:val="30"/>
        </w:rPr>
      </w:pPr>
      <w:r>
        <w:rPr>
          <w:rFonts w:hint="eastAsia" w:ascii="宋体" w:hAnsi="宋体"/>
          <w:b/>
          <w:color w:val="000000"/>
          <w:kern w:val="0"/>
          <w:sz w:val="30"/>
          <w:szCs w:val="30"/>
        </w:rPr>
        <w:t>三、</w:t>
      </w:r>
      <w:r>
        <w:rPr>
          <w:rFonts w:hint="eastAsia" w:ascii="宋体" w:hAnsi="宋体"/>
          <w:b/>
          <w:sz w:val="30"/>
          <w:szCs w:val="30"/>
        </w:rPr>
        <w:t>商务要求：</w:t>
      </w:r>
    </w:p>
    <w:p>
      <w:pPr>
        <w:numPr>
          <w:ilvl w:val="0"/>
          <w:numId w:val="0"/>
        </w:numPr>
        <w:autoSpaceDE w:val="0"/>
        <w:spacing w:line="460" w:lineRule="exact"/>
        <w:ind w:leftChars="0"/>
        <w:rPr>
          <w:rFonts w:ascii="宋体" w:hAnsi="宋体"/>
          <w:color w:val="auto"/>
          <w:kern w:val="0"/>
          <w:sz w:val="24"/>
          <w:szCs w:val="24"/>
          <w:highlight w:val="yellow"/>
        </w:rPr>
      </w:pPr>
      <w:r>
        <w:rPr>
          <w:rFonts w:hint="eastAsia" w:ascii="宋体" w:hAnsi="宋体"/>
          <w:color w:val="auto"/>
          <w:kern w:val="0"/>
          <w:sz w:val="24"/>
          <w:szCs w:val="24"/>
          <w:highlight w:val="none"/>
          <w:lang w:val="en-US" w:eastAsia="zh-CN"/>
        </w:rPr>
        <w:t>1.</w:t>
      </w:r>
      <w:r>
        <w:rPr>
          <w:rFonts w:hint="eastAsia" w:ascii="宋体" w:hAnsi="宋体"/>
          <w:color w:val="auto"/>
          <w:kern w:val="0"/>
          <w:sz w:val="24"/>
          <w:szCs w:val="24"/>
          <w:highlight w:val="none"/>
        </w:rPr>
        <w:t>交货周期：</w:t>
      </w:r>
      <w:r>
        <w:rPr>
          <w:rFonts w:hint="eastAsia" w:ascii="宋体" w:hAnsi="宋体"/>
          <w:b/>
          <w:bCs/>
          <w:color w:val="auto"/>
          <w:kern w:val="0"/>
          <w:sz w:val="24"/>
          <w:szCs w:val="24"/>
          <w:highlight w:val="none"/>
        </w:rPr>
        <w:t>产品必须原产原包装，供应商在</w:t>
      </w:r>
      <w:r>
        <w:rPr>
          <w:rFonts w:hint="eastAsia" w:ascii="宋体" w:hAnsi="宋体"/>
          <w:b/>
          <w:bCs/>
          <w:color w:val="auto"/>
          <w:kern w:val="0"/>
          <w:sz w:val="24"/>
          <w:szCs w:val="24"/>
          <w:highlight w:val="none"/>
          <w:lang w:eastAsia="zh-CN"/>
        </w:rPr>
        <w:t>中标后提供原厂质保承诺，</w:t>
      </w:r>
      <w:r>
        <w:rPr>
          <w:rFonts w:hint="eastAsia" w:ascii="宋体" w:hAnsi="宋体"/>
          <w:b/>
          <w:bCs/>
          <w:color w:val="auto"/>
          <w:kern w:val="0"/>
          <w:sz w:val="24"/>
          <w:szCs w:val="24"/>
          <w:highlight w:val="none"/>
        </w:rPr>
        <w:t>供货时提供原厂质保函。</w:t>
      </w:r>
      <w:r>
        <w:rPr>
          <w:rFonts w:hint="eastAsia" w:ascii="宋体" w:hAnsi="宋体"/>
          <w:color w:val="auto"/>
          <w:kern w:val="0"/>
          <w:sz w:val="24"/>
          <w:szCs w:val="24"/>
          <w:highlight w:val="none"/>
        </w:rPr>
        <w:t>所有产品中标后</w:t>
      </w:r>
      <w:r>
        <w:rPr>
          <w:rFonts w:hint="eastAsia" w:ascii="宋体" w:hAnsi="宋体"/>
          <w:b/>
          <w:bCs/>
          <w:color w:val="auto"/>
          <w:kern w:val="0"/>
          <w:sz w:val="24"/>
          <w:szCs w:val="24"/>
          <w:highlight w:val="none"/>
        </w:rPr>
        <w:t>5个工作日</w:t>
      </w:r>
      <w:r>
        <w:rPr>
          <w:rFonts w:hint="eastAsia" w:ascii="宋体" w:hAnsi="宋体"/>
          <w:color w:val="auto"/>
          <w:kern w:val="0"/>
          <w:sz w:val="24"/>
          <w:szCs w:val="24"/>
          <w:highlight w:val="none"/>
        </w:rPr>
        <w:t>内交付到采购方指定地址。</w:t>
      </w:r>
    </w:p>
    <w:p>
      <w:pPr>
        <w:autoSpaceDE w:val="0"/>
        <w:spacing w:line="460" w:lineRule="exact"/>
        <w:rPr>
          <w:rFonts w:ascii="宋体" w:hAnsi="宋体"/>
          <w:color w:val="000000"/>
          <w:kern w:val="0"/>
          <w:sz w:val="24"/>
          <w:szCs w:val="24"/>
        </w:rPr>
      </w:pPr>
      <w:r>
        <w:rPr>
          <w:rFonts w:hint="eastAsia" w:ascii="宋体" w:hAnsi="宋体"/>
          <w:color w:val="000000"/>
          <w:kern w:val="0"/>
          <w:sz w:val="24"/>
          <w:szCs w:val="24"/>
        </w:rPr>
        <w:t>2.为保障更好的维修服务硬件产品和正版软件产品指定最终用户名称为“中共浙江省委党校”，并提供相应的原厂服务承诺证明。</w:t>
      </w:r>
    </w:p>
    <w:p>
      <w:pPr>
        <w:autoSpaceDE w:val="0"/>
        <w:spacing w:line="460" w:lineRule="exact"/>
        <w:rPr>
          <w:rFonts w:ascii="宋体" w:hAnsi="宋体"/>
          <w:color w:val="000000"/>
          <w:kern w:val="0"/>
          <w:sz w:val="24"/>
          <w:szCs w:val="24"/>
        </w:rPr>
      </w:pPr>
      <w:r>
        <w:rPr>
          <w:rFonts w:hint="eastAsia" w:ascii="宋体" w:hAnsi="宋体"/>
          <w:color w:val="000000"/>
          <w:kern w:val="0"/>
          <w:sz w:val="24"/>
          <w:szCs w:val="24"/>
        </w:rPr>
        <w:t>3．三年质保，提供3年7×24小时电话响应支持，产品故障时5分钟电话响应，2小时内到达现场并故障修复。</w:t>
      </w:r>
    </w:p>
    <w:p>
      <w:pPr>
        <w:autoSpaceDE w:val="0"/>
        <w:spacing w:line="460" w:lineRule="exact"/>
        <w:rPr>
          <w:rFonts w:hint="eastAsia" w:ascii="宋体" w:hAnsi="宋体"/>
          <w:color w:val="000000"/>
          <w:kern w:val="0"/>
          <w:sz w:val="24"/>
          <w:szCs w:val="24"/>
        </w:rPr>
      </w:pPr>
      <w:r>
        <w:rPr>
          <w:rFonts w:hint="eastAsia" w:ascii="宋体" w:hAnsi="宋体"/>
          <w:color w:val="000000"/>
          <w:kern w:val="0"/>
          <w:sz w:val="24"/>
          <w:szCs w:val="24"/>
        </w:rPr>
        <w:t>4．售后服务： 中标供应商负责安装、调试、到达用户所在地后，在用户准备好安装条件、并通知安装后 7 天内到现场安装、调试，提供成交货物齐全的资料。</w:t>
      </w:r>
    </w:p>
    <w:p>
      <w:pPr>
        <w:autoSpaceDE w:val="0"/>
        <w:spacing w:line="460" w:lineRule="exact"/>
        <w:rPr>
          <w:rFonts w:hint="eastAsia" w:ascii="宋体" w:hAnsi="宋体" w:eastAsiaTheme="minorEastAsia"/>
          <w:sz w:val="24"/>
          <w:szCs w:val="24"/>
          <w:highlight w:val="none"/>
          <w:lang w:val="en-US" w:eastAsia="zh-CN"/>
        </w:rPr>
      </w:pPr>
      <w:r>
        <w:rPr>
          <w:rFonts w:hint="eastAsia" w:ascii="宋体" w:hAnsi="宋体" w:cs="Arial"/>
          <w:sz w:val="24"/>
          <w:szCs w:val="24"/>
          <w:highlight w:val="none"/>
          <w:lang w:val="en-US" w:eastAsia="zh-CN"/>
        </w:rPr>
        <w:t>5、</w:t>
      </w:r>
      <w:r>
        <w:rPr>
          <w:rFonts w:hint="eastAsia" w:ascii="宋体" w:hAnsi="宋体"/>
          <w:sz w:val="24"/>
          <w:szCs w:val="24"/>
          <w:highlight w:val="none"/>
        </w:rPr>
        <w:t>合同签订后</w:t>
      </w:r>
      <w:r>
        <w:rPr>
          <w:rFonts w:hint="eastAsia" w:ascii="宋体" w:hAnsi="宋体"/>
          <w:sz w:val="24"/>
          <w:szCs w:val="24"/>
          <w:highlight w:val="none"/>
          <w:lang w:val="en-US" w:eastAsia="zh-CN"/>
        </w:rPr>
        <w:t>7</w:t>
      </w:r>
      <w:r>
        <w:rPr>
          <w:rFonts w:hint="eastAsia" w:ascii="宋体" w:hAnsi="宋体"/>
          <w:sz w:val="24"/>
          <w:szCs w:val="24"/>
          <w:highlight w:val="none"/>
        </w:rPr>
        <w:t>个工作日甲方支付给乙方合同总额的</w:t>
      </w:r>
      <w:r>
        <w:rPr>
          <w:rFonts w:hint="eastAsia" w:ascii="宋体" w:hAnsi="宋体"/>
          <w:sz w:val="24"/>
          <w:szCs w:val="24"/>
          <w:highlight w:val="none"/>
          <w:lang w:val="en-US" w:eastAsia="zh-CN"/>
        </w:rPr>
        <w:t>40</w:t>
      </w:r>
      <w:r>
        <w:rPr>
          <w:rFonts w:hint="eastAsia" w:ascii="宋体" w:hAnsi="宋体"/>
          <w:sz w:val="24"/>
          <w:szCs w:val="24"/>
          <w:highlight w:val="none"/>
        </w:rPr>
        <w:t>%，货到甲方指定现场的</w:t>
      </w:r>
      <w:r>
        <w:rPr>
          <w:rFonts w:hint="eastAsia" w:ascii="宋体" w:hAnsi="宋体"/>
          <w:sz w:val="24"/>
          <w:szCs w:val="24"/>
          <w:highlight w:val="none"/>
          <w:lang w:val="en-US" w:eastAsia="zh-CN"/>
        </w:rPr>
        <w:t>7</w:t>
      </w:r>
      <w:r>
        <w:rPr>
          <w:rFonts w:hint="eastAsia" w:ascii="宋体" w:hAnsi="宋体"/>
          <w:sz w:val="24"/>
          <w:szCs w:val="24"/>
          <w:highlight w:val="none"/>
        </w:rPr>
        <w:t>个工作日内甲方支付给乙方合同总额的40%，安装调试培训完毕通过验收</w:t>
      </w:r>
      <w:r>
        <w:rPr>
          <w:rFonts w:hint="eastAsia" w:ascii="宋体" w:hAnsi="宋体"/>
          <w:sz w:val="24"/>
          <w:szCs w:val="24"/>
          <w:highlight w:val="none"/>
          <w:lang w:eastAsia="zh-CN"/>
        </w:rPr>
        <w:t>合格</w:t>
      </w:r>
      <w:r>
        <w:rPr>
          <w:rFonts w:hint="eastAsia" w:ascii="宋体" w:hAnsi="宋体"/>
          <w:sz w:val="24"/>
          <w:szCs w:val="24"/>
          <w:highlight w:val="none"/>
        </w:rPr>
        <w:t>后甲方支付给乙方合同总额的</w:t>
      </w:r>
      <w:r>
        <w:rPr>
          <w:rFonts w:hint="eastAsia" w:ascii="宋体" w:hAnsi="宋体"/>
          <w:sz w:val="24"/>
          <w:szCs w:val="24"/>
          <w:highlight w:val="none"/>
          <w:lang w:val="en-US" w:eastAsia="zh-CN"/>
        </w:rPr>
        <w:t>2</w:t>
      </w:r>
      <w:r>
        <w:rPr>
          <w:rFonts w:hint="eastAsia" w:ascii="宋体" w:hAnsi="宋体"/>
          <w:sz w:val="24"/>
          <w:szCs w:val="24"/>
          <w:highlight w:val="none"/>
        </w:rPr>
        <w:t>0%。</w:t>
      </w:r>
    </w:p>
    <w:p>
      <w:pPr>
        <w:autoSpaceDE w:val="0"/>
        <w:spacing w:line="460" w:lineRule="exact"/>
        <w:rPr>
          <w:rFonts w:hint="eastAsia" w:ascii="宋体" w:hAnsi="宋体"/>
          <w:b/>
          <w:color w:val="000000"/>
          <w:kern w:val="0"/>
          <w:sz w:val="30"/>
          <w:szCs w:val="30"/>
        </w:rPr>
      </w:pPr>
      <w:r>
        <w:rPr>
          <w:rFonts w:hint="eastAsia" w:ascii="宋体" w:hAnsi="宋体"/>
          <w:b/>
          <w:color w:val="000000"/>
          <w:kern w:val="0"/>
          <w:sz w:val="30"/>
          <w:szCs w:val="30"/>
        </w:rPr>
        <w:t>四、特别说明：</w:t>
      </w:r>
    </w:p>
    <w:p>
      <w:pPr>
        <w:autoSpaceDE w:val="0"/>
        <w:spacing w:line="460" w:lineRule="exact"/>
        <w:rPr>
          <w:rFonts w:ascii="宋体" w:hAnsi="宋体"/>
          <w:color w:val="000000"/>
          <w:kern w:val="0"/>
          <w:sz w:val="24"/>
          <w:szCs w:val="24"/>
        </w:rPr>
      </w:pPr>
      <w:r>
        <w:rPr>
          <w:rFonts w:hint="eastAsia"/>
          <w:color w:val="000000"/>
          <w:kern w:val="0"/>
          <w:sz w:val="24"/>
          <w:szCs w:val="24"/>
        </w:rPr>
        <w:t>1</w:t>
      </w:r>
      <w:r>
        <w:rPr>
          <w:rFonts w:hint="eastAsia" w:ascii="宋体" w:hAnsi="宋体"/>
          <w:color w:val="000000"/>
          <w:kern w:val="0"/>
          <w:sz w:val="24"/>
          <w:szCs w:val="24"/>
        </w:rPr>
        <w:t>．采购单的商品及技术参数、商务条款必须全部满足，否则采购方有权取消成交资格，由此造成的所有后果由成交供应商自行承担。</w:t>
      </w:r>
    </w:p>
    <w:p>
      <w:pPr>
        <w:autoSpaceDE w:val="0"/>
        <w:spacing w:line="460" w:lineRule="exact"/>
        <w:rPr>
          <w:rFonts w:ascii="宋体" w:hAnsi="宋体"/>
          <w:color w:val="000000"/>
          <w:kern w:val="0"/>
          <w:sz w:val="24"/>
          <w:szCs w:val="24"/>
        </w:rPr>
      </w:pPr>
      <w:r>
        <w:rPr>
          <w:rFonts w:hint="eastAsia" w:ascii="宋体" w:hAnsi="宋体"/>
          <w:color w:val="000000"/>
          <w:kern w:val="0"/>
          <w:sz w:val="24"/>
          <w:szCs w:val="24"/>
        </w:rPr>
        <w:t>2. 投标品牌非本地公司须在杭有分公司办事处或售后服务网点。</w:t>
      </w:r>
      <w:r>
        <w:rPr>
          <w:rFonts w:hint="eastAsia" w:ascii="宋体" w:hAnsi="宋体"/>
          <w:color w:val="000000"/>
          <w:kern w:val="0"/>
          <w:sz w:val="24"/>
          <w:szCs w:val="24"/>
        </w:rPr>
        <w:br w:type="textWrapping"/>
      </w:r>
      <w:r>
        <w:rPr>
          <w:rFonts w:hint="eastAsia" w:ascii="宋体" w:hAnsi="宋体"/>
          <w:color w:val="000000"/>
          <w:kern w:val="0"/>
          <w:sz w:val="24"/>
          <w:szCs w:val="24"/>
        </w:rPr>
        <w:t>3．需签订线下合同，以线下签署的合同为准。</w:t>
      </w:r>
    </w:p>
    <w:p>
      <w:pPr>
        <w:spacing w:line="460" w:lineRule="exact"/>
        <w:rPr>
          <w:rFonts w:ascii="宋体" w:hAnsi="宋体" w:eastAsia="宋体" w:cs="宋体"/>
          <w:color w:val="000000"/>
          <w:kern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YzRlNGJiZWI1OWZjODMzODc3OWFhYzRhMmZlOGUifQ=="/>
  </w:docVars>
  <w:rsids>
    <w:rsidRoot w:val="00144D4C"/>
    <w:rsid w:val="00091A53"/>
    <w:rsid w:val="000A111D"/>
    <w:rsid w:val="000E7CA9"/>
    <w:rsid w:val="000F18D7"/>
    <w:rsid w:val="00107E83"/>
    <w:rsid w:val="00117E32"/>
    <w:rsid w:val="001204B4"/>
    <w:rsid w:val="00144D4C"/>
    <w:rsid w:val="00150AB8"/>
    <w:rsid w:val="001C5A01"/>
    <w:rsid w:val="00220E0D"/>
    <w:rsid w:val="00246B26"/>
    <w:rsid w:val="00271F97"/>
    <w:rsid w:val="002A1491"/>
    <w:rsid w:val="002A50FF"/>
    <w:rsid w:val="002D096B"/>
    <w:rsid w:val="003D2CD7"/>
    <w:rsid w:val="00482B2D"/>
    <w:rsid w:val="004C26E4"/>
    <w:rsid w:val="004F4306"/>
    <w:rsid w:val="00513FC5"/>
    <w:rsid w:val="00514D71"/>
    <w:rsid w:val="005217B6"/>
    <w:rsid w:val="00531A60"/>
    <w:rsid w:val="0059433B"/>
    <w:rsid w:val="0062789C"/>
    <w:rsid w:val="00640C8B"/>
    <w:rsid w:val="0064610F"/>
    <w:rsid w:val="007127CE"/>
    <w:rsid w:val="0071498D"/>
    <w:rsid w:val="007650F3"/>
    <w:rsid w:val="00792AC2"/>
    <w:rsid w:val="00871245"/>
    <w:rsid w:val="008D081D"/>
    <w:rsid w:val="008D5C21"/>
    <w:rsid w:val="008F0D34"/>
    <w:rsid w:val="009168AD"/>
    <w:rsid w:val="009213BB"/>
    <w:rsid w:val="00930EB3"/>
    <w:rsid w:val="009A2669"/>
    <w:rsid w:val="009C66F6"/>
    <w:rsid w:val="009C67B2"/>
    <w:rsid w:val="009E6FD2"/>
    <w:rsid w:val="009F407E"/>
    <w:rsid w:val="00A31BC5"/>
    <w:rsid w:val="00A35455"/>
    <w:rsid w:val="00A3629F"/>
    <w:rsid w:val="00A82DAA"/>
    <w:rsid w:val="00AF53E3"/>
    <w:rsid w:val="00B11FE6"/>
    <w:rsid w:val="00B20B9A"/>
    <w:rsid w:val="00BF215F"/>
    <w:rsid w:val="00C858A9"/>
    <w:rsid w:val="00CC04EB"/>
    <w:rsid w:val="00D57E8E"/>
    <w:rsid w:val="00D71F24"/>
    <w:rsid w:val="00D9386C"/>
    <w:rsid w:val="00DA2E9F"/>
    <w:rsid w:val="00DA584B"/>
    <w:rsid w:val="00E40B83"/>
    <w:rsid w:val="00E42062"/>
    <w:rsid w:val="00E70E3E"/>
    <w:rsid w:val="00EA490A"/>
    <w:rsid w:val="00EC2D98"/>
    <w:rsid w:val="00F21E1C"/>
    <w:rsid w:val="00FA66B8"/>
    <w:rsid w:val="00FC022C"/>
    <w:rsid w:val="00FC34FD"/>
    <w:rsid w:val="04BB0C97"/>
    <w:rsid w:val="0B0A17D6"/>
    <w:rsid w:val="10642C14"/>
    <w:rsid w:val="108D4D01"/>
    <w:rsid w:val="121254B7"/>
    <w:rsid w:val="128A0617"/>
    <w:rsid w:val="12F23905"/>
    <w:rsid w:val="14435866"/>
    <w:rsid w:val="14661880"/>
    <w:rsid w:val="17755849"/>
    <w:rsid w:val="187C78C4"/>
    <w:rsid w:val="195F11AF"/>
    <w:rsid w:val="198509FA"/>
    <w:rsid w:val="1A886061"/>
    <w:rsid w:val="1B17117F"/>
    <w:rsid w:val="1DFF00BF"/>
    <w:rsid w:val="1FBB050F"/>
    <w:rsid w:val="20DF62D5"/>
    <w:rsid w:val="265414AA"/>
    <w:rsid w:val="26FAB74D"/>
    <w:rsid w:val="2738563A"/>
    <w:rsid w:val="296762E3"/>
    <w:rsid w:val="2BBA254F"/>
    <w:rsid w:val="2E744143"/>
    <w:rsid w:val="33C84D61"/>
    <w:rsid w:val="357FBF1D"/>
    <w:rsid w:val="36405F7D"/>
    <w:rsid w:val="383D5FFD"/>
    <w:rsid w:val="3A992100"/>
    <w:rsid w:val="3AFEB6B5"/>
    <w:rsid w:val="3C1C5E52"/>
    <w:rsid w:val="3CF51475"/>
    <w:rsid w:val="3ED319E4"/>
    <w:rsid w:val="3EFF784D"/>
    <w:rsid w:val="3F8D5AA7"/>
    <w:rsid w:val="3FC714BD"/>
    <w:rsid w:val="3FF3599C"/>
    <w:rsid w:val="436E7B1A"/>
    <w:rsid w:val="4739473C"/>
    <w:rsid w:val="48146535"/>
    <w:rsid w:val="4E98516C"/>
    <w:rsid w:val="513444D8"/>
    <w:rsid w:val="51B7225E"/>
    <w:rsid w:val="526172E4"/>
    <w:rsid w:val="53FD57B1"/>
    <w:rsid w:val="56461433"/>
    <w:rsid w:val="57F9060E"/>
    <w:rsid w:val="583ECA06"/>
    <w:rsid w:val="59A05AA3"/>
    <w:rsid w:val="5A6B0290"/>
    <w:rsid w:val="5AAD60E1"/>
    <w:rsid w:val="5AF53169"/>
    <w:rsid w:val="5B035618"/>
    <w:rsid w:val="5B8D6CBF"/>
    <w:rsid w:val="5BFF6F65"/>
    <w:rsid w:val="5D650DAE"/>
    <w:rsid w:val="5E7D89D6"/>
    <w:rsid w:val="5FF4D66F"/>
    <w:rsid w:val="603A318E"/>
    <w:rsid w:val="63DF7A53"/>
    <w:rsid w:val="66F857C9"/>
    <w:rsid w:val="69E66A35"/>
    <w:rsid w:val="69EBD77B"/>
    <w:rsid w:val="6A185EC4"/>
    <w:rsid w:val="6AB24672"/>
    <w:rsid w:val="6DC5C408"/>
    <w:rsid w:val="6F3628CA"/>
    <w:rsid w:val="6FCF7721"/>
    <w:rsid w:val="71764994"/>
    <w:rsid w:val="720B3B8B"/>
    <w:rsid w:val="74675EA7"/>
    <w:rsid w:val="75497CA3"/>
    <w:rsid w:val="756D4C78"/>
    <w:rsid w:val="767F1482"/>
    <w:rsid w:val="779B438C"/>
    <w:rsid w:val="77DC5C52"/>
    <w:rsid w:val="77F7D12B"/>
    <w:rsid w:val="78C10072"/>
    <w:rsid w:val="7BEDCFE7"/>
    <w:rsid w:val="7EBFD91A"/>
    <w:rsid w:val="7EF42AD5"/>
    <w:rsid w:val="7FFE040B"/>
    <w:rsid w:val="8BBC1C4F"/>
    <w:rsid w:val="97BCA7F0"/>
    <w:rsid w:val="ABFD38D3"/>
    <w:rsid w:val="B6B60CB6"/>
    <w:rsid w:val="BAD68308"/>
    <w:rsid w:val="BFD7E478"/>
    <w:rsid w:val="DCF98372"/>
    <w:rsid w:val="DD1C9A13"/>
    <w:rsid w:val="DD57822F"/>
    <w:rsid w:val="E7D5BE0A"/>
    <w:rsid w:val="E87B8F8E"/>
    <w:rsid w:val="E9FF1BCB"/>
    <w:rsid w:val="EE3E35F5"/>
    <w:rsid w:val="EFFF4E5D"/>
    <w:rsid w:val="EFFFA0A5"/>
    <w:rsid w:val="F335B526"/>
    <w:rsid w:val="F767851E"/>
    <w:rsid w:val="FAB7EA04"/>
    <w:rsid w:val="FBFA9965"/>
    <w:rsid w:val="FCED342A"/>
    <w:rsid w:val="FD6F627F"/>
    <w:rsid w:val="FDBB91DE"/>
    <w:rsid w:val="FE3FFB8F"/>
    <w:rsid w:val="FEFFAD44"/>
    <w:rsid w:val="FFBEE88E"/>
    <w:rsid w:val="FFFD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style01"/>
    <w:basedOn w:val="6"/>
    <w:qFormat/>
    <w:uiPriority w:val="0"/>
    <w:rPr>
      <w:rFonts w:hint="eastAsia" w:ascii="宋体" w:hAnsi="宋体" w:eastAsia="宋体"/>
      <w:color w:val="000000"/>
      <w:sz w:val="28"/>
      <w:szCs w:val="28"/>
    </w:rPr>
  </w:style>
  <w:style w:type="character" w:customStyle="1" w:styleId="8">
    <w:name w:val="fontstyle21"/>
    <w:basedOn w:val="6"/>
    <w:qFormat/>
    <w:uiPriority w:val="0"/>
    <w:rPr>
      <w:rFonts w:hint="default" w:ascii="Times New Roman" w:hAnsi="Times New Roman" w:cs="Times New Roman"/>
      <w:b/>
      <w:bCs/>
      <w:color w:val="000000"/>
      <w:sz w:val="24"/>
      <w:szCs w:val="24"/>
    </w:rPr>
  </w:style>
  <w:style w:type="character" w:customStyle="1" w:styleId="9">
    <w:name w:val="fontstyle31"/>
    <w:basedOn w:val="6"/>
    <w:qFormat/>
    <w:uiPriority w:val="0"/>
    <w:rPr>
      <w:rFonts w:hint="default" w:ascii="Times New Roman" w:hAnsi="Times New Roman" w:cs="Times New Roman"/>
      <w:color w:val="000000"/>
      <w:sz w:val="24"/>
      <w:szCs w:val="24"/>
    </w:rPr>
  </w:style>
  <w:style w:type="character" w:customStyle="1" w:styleId="10">
    <w:name w:val="fontstyle11"/>
    <w:basedOn w:val="6"/>
    <w:qFormat/>
    <w:uiPriority w:val="0"/>
    <w:rPr>
      <w:rFonts w:hint="eastAsia" w:ascii="宋体" w:hAnsi="宋体" w:eastAsia="宋体"/>
      <w:color w:val="000000"/>
      <w:sz w:val="24"/>
      <w:szCs w:val="24"/>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character" w:customStyle="1" w:styleId="13">
    <w:name w:val="文档结构图 Char"/>
    <w:basedOn w:val="6"/>
    <w:link w:val="2"/>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1080</Words>
  <Characters>1485</Characters>
  <Lines>10</Lines>
  <Paragraphs>3</Paragraphs>
  <TotalTime>22</TotalTime>
  <ScaleCrop>false</ScaleCrop>
  <LinksUpToDate>false</LinksUpToDate>
  <CharactersWithSpaces>1516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2021-07-01T11:20:00Z</dcterms:created>
  <dc:creator>hp</dc:creator>
  <cp:lastModifiedBy>cwc</cp:lastModifiedBy>
  <cp:lastPrinted>2022-09-28T14:18:00Z</cp:lastPrinted>
  <dcterms:modified xsi:type="dcterms:W3CDTF">2023-07-27T03:13:27Z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C1F8791C46EF4898A22E812B6EEB8269</vt:lpwstr>
  </property>
</Properties>
</file>