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/>
        <w:spacing w:before="0" w:beforeAutospacing="0" w:after="0" w:afterAutospacing="0" w:line="240" w:lineRule="auto"/>
        <w:jc w:val="center"/>
        <w:textAlignment w:val="baseline"/>
        <w:rPr>
          <w:rStyle w:val="9"/>
          <w:rFonts w:ascii="Times New Roman" w:hAnsi="宋体" w:eastAsia="宋体"/>
          <w:b w:val="0"/>
          <w:i w:val="0"/>
          <w:caps w:val="0"/>
          <w:color w:val="FF0000"/>
          <w:spacing w:val="0"/>
          <w:w w:val="100"/>
          <w:kern w:val="2"/>
          <w:sz w:val="24"/>
          <w:szCs w:val="24"/>
          <w:lang w:val="en-US" w:eastAsia="zh-CN" w:bidi="ar-SA"/>
        </w:rPr>
      </w:pPr>
      <w:r>
        <w:rPr>
          <w:rStyle w:val="9"/>
          <w:rFonts w:ascii="Times New Roman" w:hAnsi="宋体" w:eastAsia="宋体"/>
          <w:b/>
          <w:i w:val="0"/>
          <w:caps w:val="0"/>
          <w:spacing w:val="0"/>
          <w:w w:val="100"/>
          <w:kern w:val="2"/>
          <w:sz w:val="40"/>
          <w:szCs w:val="24"/>
          <w:lang w:val="en-US" w:eastAsia="zh-CN" w:bidi="ar-SA"/>
        </w:rPr>
        <w:t>政采云反向竞价采购竞价单</w:t>
      </w:r>
    </w:p>
    <w:p>
      <w:pPr>
        <w:snapToGrid/>
        <w:spacing w:before="156" w:beforeAutospacing="0" w:after="156" w:afterAutospacing="0" w:line="240" w:lineRule="auto"/>
        <w:jc w:val="both"/>
        <w:textAlignment w:val="baseline"/>
        <w:rPr>
          <w:rStyle w:val="9"/>
          <w:rFonts w:hint="default" w:ascii="Times New Roman" w:hAnsi="Times New Roman" w:eastAsia="宋体" w:cs="Times New Roman"/>
          <w:b/>
          <w:bCs/>
          <w:i w:val="0"/>
          <w:caps w:val="0"/>
          <w:spacing w:val="0"/>
          <w:w w:val="100"/>
          <w:kern w:val="2"/>
          <w:sz w:val="24"/>
          <w:szCs w:val="24"/>
          <w:lang w:val="en-US" w:eastAsia="zh-CN" w:bidi="ar-SA"/>
        </w:rPr>
      </w:pPr>
      <w:r>
        <w:rPr>
          <w:rStyle w:val="9"/>
          <w:rFonts w:ascii="Times New Roman" w:hAnsi="Times New Roman" w:eastAsia="宋体" w:cs="Times New Roman"/>
          <w:b/>
          <w:bCs/>
          <w:i w:val="0"/>
          <w:caps w:val="0"/>
          <w:spacing w:val="0"/>
          <w:w w:val="100"/>
          <w:kern w:val="2"/>
          <w:sz w:val="24"/>
          <w:szCs w:val="24"/>
          <w:lang w:val="en-US" w:eastAsia="zh-CN" w:bidi="ar-SA"/>
        </w:rPr>
        <w:t>申购部门（项目）负责人：郭锦艳         日期：  2022.07.</w:t>
      </w:r>
      <w:r>
        <w:rPr>
          <w:rStyle w:val="9"/>
          <w:rFonts w:hint="eastAsia" w:cs="Times New Roman"/>
          <w:b/>
          <w:bCs/>
          <w:i w:val="0"/>
          <w:caps w:val="0"/>
          <w:spacing w:val="0"/>
          <w:w w:val="100"/>
          <w:kern w:val="2"/>
          <w:sz w:val="24"/>
          <w:szCs w:val="24"/>
          <w:lang w:val="en-US" w:eastAsia="zh-CN" w:bidi="ar-SA"/>
        </w:rPr>
        <w:t>25</w:t>
      </w:r>
    </w:p>
    <w:p>
      <w:pPr>
        <w:snapToGrid/>
        <w:spacing w:before="156" w:beforeAutospacing="0" w:after="0" w:afterAutospacing="0" w:line="240" w:lineRule="auto"/>
        <w:ind w:firstLine="480" w:firstLineChars="200"/>
        <w:jc w:val="both"/>
        <w:textAlignment w:val="baseline"/>
        <w:rPr>
          <w:rStyle w:val="9"/>
          <w:rFonts w:ascii="Times New Roman" w:hAnsi="Times New Roman" w:eastAsia="宋体" w:cs="Times New Roman"/>
          <w:b/>
          <w:bCs/>
          <w:i w:val="0"/>
          <w:caps w:val="0"/>
          <w:spacing w:val="0"/>
          <w:w w:val="100"/>
          <w:kern w:val="2"/>
          <w:sz w:val="24"/>
          <w:szCs w:val="24"/>
          <w:lang w:val="en-US" w:eastAsia="zh-CN" w:bidi="ar-SA"/>
        </w:rPr>
      </w:pPr>
      <w:r>
        <w:rPr>
          <w:rStyle w:val="9"/>
          <w:rFonts w:ascii="Times New Roman" w:hAnsi="Times New Roman" w:eastAsia="宋体" w:cs="Times New Roman"/>
          <w:b/>
          <w:bCs/>
          <w:i w:val="0"/>
          <w:caps w:val="0"/>
          <w:spacing w:val="0"/>
          <w:w w:val="100"/>
          <w:kern w:val="2"/>
          <w:sz w:val="24"/>
          <w:szCs w:val="24"/>
          <w:lang w:val="en-US" w:eastAsia="zh-CN" w:bidi="ar-SA"/>
        </w:rPr>
        <w:t>一、基本信息</w:t>
      </w:r>
    </w:p>
    <w:p>
      <w:pPr>
        <w:snapToGrid/>
        <w:spacing w:before="0" w:beforeAutospacing="0" w:after="0" w:afterAutospacing="0" w:line="240" w:lineRule="auto"/>
        <w:jc w:val="both"/>
        <w:textAlignment w:val="baseline"/>
        <w:rPr>
          <w:rStyle w:val="9"/>
          <w:rFonts w:ascii="Times New Roman" w:hAnsi="Times New Roman" w:eastAsia="宋体" w:cs="Times New Roman"/>
          <w:b w:val="0"/>
          <w:bCs/>
          <w:i w:val="0"/>
          <w:caps w:val="0"/>
          <w:spacing w:val="0"/>
          <w:w w:val="100"/>
          <w:kern w:val="2"/>
          <w:sz w:val="24"/>
          <w:szCs w:val="24"/>
          <w:lang w:val="en-US" w:eastAsia="zh-CN" w:bidi="ar-SA"/>
        </w:rPr>
      </w:pPr>
      <w:r>
        <w:rPr>
          <w:rStyle w:val="9"/>
          <w:rFonts w:ascii="Times New Roman" w:hAnsi="Times New Roman" w:eastAsia="宋体" w:cs="Times New Roman"/>
          <w:b w:val="0"/>
          <w:bCs/>
          <w:i w:val="0"/>
          <w:caps w:val="0"/>
          <w:spacing w:val="0"/>
          <w:w w:val="100"/>
          <w:kern w:val="2"/>
          <w:sz w:val="24"/>
          <w:szCs w:val="24"/>
          <w:lang w:val="en-US" w:eastAsia="zh-CN" w:bidi="ar-SA"/>
        </w:rPr>
        <w:t xml:space="preserve">1、反向竞价项目名称（50字以内）：下沙2号大街688号教室空调安装项目 </w:t>
      </w:r>
    </w:p>
    <w:p>
      <w:pPr>
        <w:snapToGrid/>
        <w:spacing w:before="0" w:beforeAutospacing="0" w:after="0" w:afterAutospacing="0" w:line="240" w:lineRule="auto"/>
        <w:jc w:val="both"/>
        <w:textAlignment w:val="baseline"/>
        <w:rPr>
          <w:rStyle w:val="9"/>
          <w:rFonts w:ascii="Times New Roman" w:hAnsi="Times New Roman" w:eastAsia="宋体" w:cs="Times New Roman"/>
          <w:b w:val="0"/>
          <w:bCs/>
          <w:i w:val="0"/>
          <w:caps w:val="0"/>
          <w:spacing w:val="0"/>
          <w:w w:val="100"/>
          <w:kern w:val="2"/>
          <w:sz w:val="24"/>
          <w:szCs w:val="24"/>
          <w:lang w:val="en-US" w:eastAsia="zh-CN" w:bidi="ar-SA"/>
        </w:rPr>
      </w:pPr>
      <w:r>
        <w:rPr>
          <w:rStyle w:val="9"/>
          <w:rFonts w:ascii="Times New Roman" w:hAnsi="Times New Roman" w:eastAsia="宋体" w:cs="Times New Roman"/>
          <w:b w:val="0"/>
          <w:bCs/>
          <w:i w:val="0"/>
          <w:caps w:val="0"/>
          <w:spacing w:val="0"/>
          <w:w w:val="100"/>
          <w:kern w:val="2"/>
          <w:sz w:val="24"/>
          <w:szCs w:val="24"/>
          <w:lang w:val="en-US" w:eastAsia="zh-CN" w:bidi="ar-SA"/>
        </w:rPr>
        <w:t>2、联系人：胡老师   联系电话：86918643</w:t>
      </w:r>
    </w:p>
    <w:p>
      <w:pPr>
        <w:snapToGrid/>
        <w:spacing w:before="0" w:beforeAutospacing="0" w:after="0" w:afterAutospacing="0" w:line="240" w:lineRule="auto"/>
        <w:jc w:val="both"/>
        <w:textAlignment w:val="baseline"/>
        <w:rPr>
          <w:rStyle w:val="9"/>
          <w:rFonts w:hint="default" w:ascii="Times New Roman" w:hAnsi="Times New Roman" w:eastAsia="宋体" w:cs="Times New Roman"/>
          <w:b w:val="0"/>
          <w:bCs/>
          <w:i w:val="0"/>
          <w:caps w:val="0"/>
          <w:spacing w:val="0"/>
          <w:w w:val="100"/>
          <w:kern w:val="2"/>
          <w:sz w:val="24"/>
          <w:szCs w:val="24"/>
          <w:lang w:val="en-US" w:eastAsia="zh-CN" w:bidi="ar-SA"/>
        </w:rPr>
      </w:pPr>
      <w:r>
        <w:rPr>
          <w:rStyle w:val="9"/>
          <w:rFonts w:ascii="Times New Roman" w:hAnsi="Times New Roman" w:eastAsia="宋体" w:cs="Times New Roman"/>
          <w:b w:val="0"/>
          <w:bCs/>
          <w:i w:val="0"/>
          <w:caps w:val="0"/>
          <w:spacing w:val="0"/>
          <w:w w:val="100"/>
          <w:kern w:val="2"/>
          <w:sz w:val="24"/>
          <w:szCs w:val="24"/>
          <w:lang w:val="en-US" w:eastAsia="zh-CN" w:bidi="ar-SA"/>
        </w:rPr>
        <w:t>3、预算总价（万）：</w:t>
      </w:r>
      <w:r>
        <w:rPr>
          <w:rStyle w:val="9"/>
          <w:rFonts w:hint="eastAsia" w:cs="Times New Roman"/>
          <w:b w:val="0"/>
          <w:bCs/>
          <w:i w:val="0"/>
          <w:caps w:val="0"/>
          <w:spacing w:val="0"/>
          <w:w w:val="100"/>
          <w:kern w:val="2"/>
          <w:sz w:val="24"/>
          <w:szCs w:val="24"/>
          <w:lang w:val="en-US" w:eastAsia="zh-CN" w:bidi="ar-SA"/>
        </w:rPr>
        <w:t>28.52</w:t>
      </w:r>
    </w:p>
    <w:p>
      <w:pPr>
        <w:snapToGrid/>
        <w:spacing w:before="156" w:beforeAutospacing="0" w:after="0" w:afterAutospacing="0" w:line="240" w:lineRule="auto"/>
        <w:ind w:firstLine="480" w:firstLineChars="200"/>
        <w:jc w:val="both"/>
        <w:textAlignment w:val="baseline"/>
        <w:rPr>
          <w:rStyle w:val="9"/>
          <w:rFonts w:ascii="Times New Roman" w:hAnsi="Times New Roman" w:eastAsia="宋体" w:cs="Times New Roman"/>
          <w:b/>
          <w:bCs/>
          <w:i w:val="0"/>
          <w:caps w:val="0"/>
          <w:spacing w:val="0"/>
          <w:w w:val="100"/>
          <w:kern w:val="2"/>
          <w:sz w:val="24"/>
          <w:szCs w:val="24"/>
          <w:lang w:val="en-US" w:eastAsia="zh-CN" w:bidi="ar-SA"/>
        </w:rPr>
      </w:pPr>
      <w:r>
        <w:rPr>
          <w:rStyle w:val="9"/>
          <w:rFonts w:ascii="Times New Roman" w:hAnsi="Times New Roman" w:eastAsia="宋体" w:cs="Times New Roman"/>
          <w:b/>
          <w:bCs/>
          <w:i w:val="0"/>
          <w:caps w:val="0"/>
          <w:spacing w:val="0"/>
          <w:w w:val="100"/>
          <w:kern w:val="2"/>
          <w:sz w:val="24"/>
          <w:szCs w:val="24"/>
          <w:lang w:val="en-US" w:eastAsia="zh-CN" w:bidi="ar-SA"/>
        </w:rPr>
        <w:t>二、采购需求清单</w:t>
      </w:r>
    </w:p>
    <w:tbl>
      <w:tblPr>
        <w:tblStyle w:val="5"/>
        <w:tblW w:w="14174" w:type="dxa"/>
        <w:jc w:val="center"/>
        <w:tblInd w:w="-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88"/>
        <w:gridCol w:w="826"/>
        <w:gridCol w:w="1478"/>
        <w:gridCol w:w="4143"/>
        <w:gridCol w:w="1081"/>
        <w:gridCol w:w="781"/>
        <w:gridCol w:w="854"/>
        <w:gridCol w:w="1063"/>
        <w:gridCol w:w="1273"/>
        <w:gridCol w:w="98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7" w:hRule="atLeast"/>
          <w:jc w:val="center"/>
        </w:trPr>
        <w:tc>
          <w:tcPr>
            <w:tcW w:w="168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商品名称</w:t>
            </w:r>
          </w:p>
        </w:tc>
        <w:tc>
          <w:tcPr>
            <w:tcW w:w="752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宋体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规格描述</w:t>
            </w:r>
          </w:p>
        </w:tc>
        <w:tc>
          <w:tcPr>
            <w:tcW w:w="78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宋体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数量</w:t>
            </w:r>
          </w:p>
        </w:tc>
        <w:tc>
          <w:tcPr>
            <w:tcW w:w="85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单位</w:t>
            </w:r>
          </w:p>
        </w:tc>
        <w:tc>
          <w:tcPr>
            <w:tcW w:w="106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最高单价（元）</w:t>
            </w:r>
          </w:p>
        </w:tc>
        <w:tc>
          <w:tcPr>
            <w:tcW w:w="127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单个设备预算总价（元）</w:t>
            </w:r>
          </w:p>
        </w:tc>
        <w:tc>
          <w:tcPr>
            <w:tcW w:w="98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highlight w:val="yellow"/>
                <w:lang w:val="en-US" w:eastAsia="zh-CN" w:bidi="ar-SA"/>
              </w:rPr>
            </w:pPr>
            <w:r>
              <w:rPr>
                <w:rStyle w:val="9"/>
                <w:rFonts w:ascii="Times New Roman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jc w:val="center"/>
        </w:trPr>
        <w:tc>
          <w:tcPr>
            <w:tcW w:w="16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宋体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宋体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序号</w:t>
            </w:r>
          </w:p>
        </w:tc>
        <w:tc>
          <w:tcPr>
            <w:tcW w:w="1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宋体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宋体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参数名称</w:t>
            </w:r>
          </w:p>
        </w:tc>
        <w:tc>
          <w:tcPr>
            <w:tcW w:w="41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宋体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宋体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参数要求</w:t>
            </w:r>
          </w:p>
        </w:tc>
        <w:tc>
          <w:tcPr>
            <w:tcW w:w="10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宋体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宋体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是否核心参数</w:t>
            </w:r>
          </w:p>
        </w:tc>
        <w:tc>
          <w:tcPr>
            <w:tcW w:w="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宋体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8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0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2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exact"/>
          <w:jc w:val="center"/>
        </w:trPr>
        <w:tc>
          <w:tcPr>
            <w:tcW w:w="168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>海尔5匹柜式机</w:t>
            </w:r>
          </w:p>
          <w:p>
            <w:pPr>
              <w:pStyle w:val="2"/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Style w:val="9"/>
                <w:rFonts w:ascii="宋体" w:hAnsi="Courier New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0"/>
                <w:szCs w:val="20"/>
                <w:lang w:val="en-US" w:eastAsia="zh-CN" w:bidi="ar-SA"/>
              </w:rPr>
            </w:pP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品牌/型号</w:t>
            </w:r>
          </w:p>
        </w:tc>
        <w:tc>
          <w:tcPr>
            <w:tcW w:w="41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ind w:firstLine="210" w:firstLineChars="100"/>
              <w:jc w:val="both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海尔二级能耗KFRd-120LW/50BBC22</w:t>
            </w:r>
          </w:p>
        </w:tc>
        <w:tc>
          <w:tcPr>
            <w:tcW w:w="10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是</w:t>
            </w:r>
          </w:p>
        </w:tc>
        <w:tc>
          <w:tcPr>
            <w:tcW w:w="78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hint="default"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hint="eastAsia" w:ascii="宋体" w:hAnsi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31</w:t>
            </w:r>
          </w:p>
        </w:tc>
        <w:tc>
          <w:tcPr>
            <w:tcW w:w="85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台</w:t>
            </w:r>
          </w:p>
        </w:tc>
        <w:tc>
          <w:tcPr>
            <w:tcW w:w="106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 xml:space="preserve">9200    </w:t>
            </w:r>
          </w:p>
        </w:tc>
        <w:tc>
          <w:tcPr>
            <w:tcW w:w="127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/>
              <w:spacing w:before="0" w:beforeAutospacing="0" w:after="0" w:afterAutospacing="0" w:line="240" w:lineRule="auto"/>
              <w:jc w:val="center"/>
              <w:textAlignment w:val="center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9200</w:t>
            </w:r>
          </w:p>
        </w:tc>
        <w:tc>
          <w:tcPr>
            <w:tcW w:w="98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color w:val="FF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29" w:hRule="exact"/>
          <w:jc w:val="center"/>
        </w:trPr>
        <w:tc>
          <w:tcPr>
            <w:tcW w:w="16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技术参数</w:t>
            </w:r>
          </w:p>
        </w:tc>
        <w:tc>
          <w:tcPr>
            <w:tcW w:w="41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pStyle w:val="2"/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制冷量：12100（1800-14700）W</w:t>
            </w:r>
          </w:p>
          <w:p>
            <w:pPr>
              <w:pStyle w:val="2"/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制热量：14100（1800-17200）W</w:t>
            </w:r>
          </w:p>
          <w:p>
            <w:pPr>
              <w:pStyle w:val="2"/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电辅热功率：3000W</w:t>
            </w:r>
          </w:p>
          <w:p>
            <w:pPr>
              <w:pStyle w:val="2"/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制冷功率：3950（600-5500）W</w:t>
            </w:r>
          </w:p>
          <w:p>
            <w:pPr>
              <w:pStyle w:val="2"/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制热功率：4000（700-5500）W</w:t>
            </w:r>
          </w:p>
          <w:p>
            <w:pPr>
              <w:pStyle w:val="2"/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制冷额定电流：7A</w:t>
            </w:r>
          </w:p>
          <w:p>
            <w:pPr>
              <w:pStyle w:val="2"/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最大输入功率：9000W</w:t>
            </w:r>
          </w:p>
          <w:p>
            <w:pPr>
              <w:pStyle w:val="2"/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最大输入电流：24.9A</w:t>
            </w:r>
          </w:p>
          <w:p>
            <w:pPr>
              <w:pStyle w:val="2"/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电源：3N.380V.50Hz</w:t>
            </w:r>
          </w:p>
          <w:p>
            <w:pPr>
              <w:pStyle w:val="2"/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风量：2000m³/h</w:t>
            </w:r>
          </w:p>
          <w:p>
            <w:pPr>
              <w:pStyle w:val="2"/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室内机噪音：49/45/41dB（A）</w:t>
            </w:r>
          </w:p>
          <w:p>
            <w:pPr>
              <w:pStyle w:val="2"/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室外机噪音：58dB（A）</w:t>
            </w:r>
          </w:p>
          <w:p>
            <w:pPr>
              <w:pStyle w:val="2"/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室内机面板：600*1880</w:t>
            </w:r>
          </w:p>
          <w:p>
            <w:pPr>
              <w:pStyle w:val="2"/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室内机主体：600*350*1880</w:t>
            </w:r>
          </w:p>
          <w:p>
            <w:pPr>
              <w:pStyle w:val="2"/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室外机：1030*415*1250</w:t>
            </w:r>
          </w:p>
          <w:p>
            <w:pPr>
              <w:pStyle w:val="2"/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0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是</w:t>
            </w:r>
          </w:p>
        </w:tc>
        <w:tc>
          <w:tcPr>
            <w:tcW w:w="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8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color w:val="FF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0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2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color w:val="FF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5" w:hRule="exact"/>
          <w:jc w:val="center"/>
        </w:trPr>
        <w:tc>
          <w:tcPr>
            <w:tcW w:w="16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 xml:space="preserve">   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3</w:t>
            </w:r>
          </w:p>
        </w:tc>
        <w:tc>
          <w:tcPr>
            <w:tcW w:w="1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安装材料</w:t>
            </w:r>
          </w:p>
        </w:tc>
        <w:tc>
          <w:tcPr>
            <w:tcW w:w="41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pStyle w:val="2"/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铜管品牌：青岛宏泰</w:t>
            </w:r>
          </w:p>
          <w:p>
            <w:pPr>
              <w:pStyle w:val="2"/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铜管管径和壁厚：9.52*0.6mm/19.05*0.8mm</w:t>
            </w:r>
          </w:p>
          <w:p>
            <w:pPr>
              <w:pStyle w:val="2"/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铜管长度：约64米左右</w:t>
            </w:r>
          </w:p>
          <w:p>
            <w:pPr>
              <w:pStyle w:val="2"/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安装辅材：每台空调需开孔、配空气开关、支架、吊杆膨胀螺丝等全部辅材。</w:t>
            </w:r>
          </w:p>
        </w:tc>
        <w:tc>
          <w:tcPr>
            <w:tcW w:w="10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是</w:t>
            </w:r>
          </w:p>
        </w:tc>
        <w:tc>
          <w:tcPr>
            <w:tcW w:w="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color w:val="FF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color w:val="FF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5" w:hRule="exact"/>
          <w:jc w:val="center"/>
        </w:trPr>
        <w:tc>
          <w:tcPr>
            <w:tcW w:w="1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4</w:t>
            </w:r>
          </w:p>
        </w:tc>
        <w:tc>
          <w:tcPr>
            <w:tcW w:w="1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安装要求</w:t>
            </w:r>
          </w:p>
        </w:tc>
        <w:tc>
          <w:tcPr>
            <w:tcW w:w="41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napToGrid/>
              <w:spacing w:before="0" w:beforeAutospacing="0" w:after="0" w:afterAutospacing="0" w:line="320" w:lineRule="exact"/>
              <w:jc w:val="left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本项目为交钥匙工程，包含铜管加长、水管、电源信号线、开孔、支架、等所有安装辅材及安装调试费用包含在总价内，具体以现场安装为准。</w:t>
            </w:r>
          </w:p>
          <w:p>
            <w:pPr>
              <w:pStyle w:val="2"/>
              <w:widowControl/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0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是</w:t>
            </w:r>
          </w:p>
        </w:tc>
        <w:tc>
          <w:tcPr>
            <w:tcW w:w="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color w:val="FF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color w:val="FF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</w:tbl>
    <w:p>
      <w:pPr>
        <w:snapToGrid/>
        <w:spacing w:before="0" w:beforeAutospacing="0" w:after="0" w:afterAutospacing="0" w:line="240" w:lineRule="auto"/>
        <w:jc w:val="both"/>
        <w:textAlignment w:val="baseline"/>
        <w:rPr>
          <w:rStyle w:val="9"/>
          <w:rFonts w:ascii="Times New Roman" w:hAnsi="Times New Roman" w:eastAsia="宋体" w:cs="Times New Roman"/>
          <w:b w:val="0"/>
          <w:bCs/>
          <w:i w:val="0"/>
          <w:caps w:val="0"/>
          <w:spacing w:val="0"/>
          <w:w w:val="100"/>
          <w:kern w:val="2"/>
          <w:sz w:val="21"/>
          <w:szCs w:val="21"/>
          <w:lang w:val="en-US" w:eastAsia="zh-CN" w:bidi="ar-SA"/>
        </w:rPr>
      </w:pPr>
      <w:r>
        <w:rPr>
          <w:rStyle w:val="9"/>
          <w:rFonts w:ascii="Times New Roman" w:hAnsi="Times New Roman" w:eastAsia="宋体" w:cs="Times New Roman"/>
          <w:b w:val="0"/>
          <w:bCs/>
          <w:i w:val="0"/>
          <w:caps w:val="0"/>
          <w:spacing w:val="0"/>
          <w:w w:val="100"/>
          <w:kern w:val="2"/>
          <w:sz w:val="21"/>
          <w:szCs w:val="21"/>
          <w:lang w:val="en-US" w:eastAsia="zh-CN" w:bidi="ar-SA"/>
        </w:rPr>
        <w:t>注：1、商家响应时，核心参数需全部符合要求，非核心参数采购人可根据实际情况酌情处理；2、如有其它需求材料，请整理完整，以附件形式提供。</w:t>
      </w:r>
    </w:p>
    <w:p>
      <w:pPr>
        <w:snapToGrid/>
        <w:spacing w:before="156" w:beforeAutospacing="0" w:after="0" w:afterAutospacing="0" w:line="240" w:lineRule="auto"/>
        <w:ind w:firstLine="480" w:firstLineChars="200"/>
        <w:jc w:val="both"/>
        <w:textAlignment w:val="baseline"/>
        <w:rPr>
          <w:rStyle w:val="9"/>
          <w:rFonts w:ascii="Times New Roman" w:hAnsi="Times New Roman" w:eastAsia="宋体" w:cs="Times New Roman"/>
          <w:b w:val="0"/>
          <w:bCs/>
          <w:i w:val="0"/>
          <w:caps w:val="0"/>
          <w:spacing w:val="0"/>
          <w:w w:val="100"/>
          <w:kern w:val="2"/>
          <w:sz w:val="24"/>
          <w:szCs w:val="24"/>
          <w:lang w:val="en-US" w:eastAsia="zh-CN" w:bidi="ar-SA"/>
        </w:rPr>
      </w:pPr>
      <w:r>
        <w:rPr>
          <w:rStyle w:val="9"/>
          <w:rFonts w:ascii="Times New Roman" w:hAnsi="Times New Roman" w:eastAsia="宋体" w:cs="Times New Roman"/>
          <w:b/>
          <w:bCs/>
          <w:i w:val="0"/>
          <w:caps w:val="0"/>
          <w:spacing w:val="0"/>
          <w:w w:val="100"/>
          <w:kern w:val="2"/>
          <w:sz w:val="24"/>
          <w:szCs w:val="24"/>
          <w:lang w:val="en-US" w:eastAsia="zh-CN" w:bidi="ar-SA"/>
        </w:rPr>
        <w:t>三、商务要求</w:t>
      </w:r>
      <w:r>
        <w:rPr>
          <w:rStyle w:val="9"/>
          <w:rFonts w:ascii="Times New Roman" w:hAnsi="Times New Roman" w:eastAsia="宋体" w:cs="Times New Roman"/>
          <w:b w:val="0"/>
          <w:bCs/>
          <w:i w:val="0"/>
          <w:caps w:val="0"/>
          <w:spacing w:val="0"/>
          <w:w w:val="100"/>
          <w:kern w:val="2"/>
          <w:sz w:val="21"/>
          <w:szCs w:val="21"/>
          <w:lang w:val="en-US" w:eastAsia="zh-CN" w:bidi="ar-SA"/>
        </w:rPr>
        <w:t>（商务要求是指取得采购标的的时间、地点、财务和服务要求，包括交付（实施）的时间（期限）和地点（范围）， 付款条件（进度和方式），包装和运输，售后服务，保险等。请勿将技术要求放入此项。）</w:t>
      </w:r>
    </w:p>
    <w:tbl>
      <w:tblPr>
        <w:tblStyle w:val="5"/>
        <w:tblW w:w="14145" w:type="dxa"/>
        <w:tblInd w:w="-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99"/>
        <w:gridCol w:w="1788"/>
        <w:gridCol w:w="11040"/>
        <w:gridCol w:w="81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宋体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宋体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序号</w:t>
            </w:r>
          </w:p>
        </w:tc>
        <w:tc>
          <w:tcPr>
            <w:tcW w:w="1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商务项目</w:t>
            </w:r>
          </w:p>
        </w:tc>
        <w:tc>
          <w:tcPr>
            <w:tcW w:w="1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宋体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商务要求具体内容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是否核心要求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宋体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color w:val="FF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报价须知</w:t>
            </w:r>
          </w:p>
        </w:tc>
        <w:tc>
          <w:tcPr>
            <w:tcW w:w="1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4"/>
              <w:widowControl/>
              <w:snapToGrid/>
              <w:spacing w:before="0" w:beforeAutospacing="0" w:after="0" w:afterAutospacing="0" w:line="400" w:lineRule="exact"/>
              <w:ind w:firstLine="420" w:firstLineChars="0"/>
              <w:jc w:val="left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本工程为交钥匙工程，投标人应考虑可能发生却未在清单内说明的项目，空调外机与内机需根据采购人指定位置安装,外机与内机之间管线材料数量投标人自行考虑，所有材料费与工程安装费等均包含在总报价里面。制冷剂气液管均采用优质的紫铜管（铜管厚度、承压能力应符合要求），必须是国产名牌或合资企业生产的国际知名品牌。冷凝水管与室内机的连接采用优质半透明塑料软管过渡。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color w:val="FF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宋体" w:eastAsia="宋体"/>
                <w:b w:val="0"/>
                <w:i w:val="0"/>
                <w:caps w:val="0"/>
                <w:color w:val="FF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质量保证</w:t>
            </w:r>
          </w:p>
        </w:tc>
        <w:tc>
          <w:tcPr>
            <w:tcW w:w="1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4"/>
              <w:widowControl/>
              <w:snapToGrid/>
              <w:spacing w:before="0" w:beforeAutospacing="0" w:after="0" w:afterAutospacing="0" w:line="400" w:lineRule="exact"/>
              <w:ind w:firstLine="420" w:firstLineChars="0"/>
              <w:jc w:val="left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所投产品必须满足招标参数的全部要求，不允许负偏离，要求原厂全新正品，质量及安装要达到国家标准，否则视为无效投标并追究责任。如有未满足采购人相关参数的，采购人有权对投标人进行废标处理。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color w:val="FF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3</w:t>
            </w:r>
          </w:p>
        </w:tc>
        <w:tc>
          <w:tcPr>
            <w:tcW w:w="1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宋体" w:eastAsia="宋体"/>
                <w:b w:val="0"/>
                <w:i w:val="0"/>
                <w:caps w:val="0"/>
                <w:color w:val="FF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/>
                <w:b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服务保障要求</w:t>
            </w:r>
          </w:p>
        </w:tc>
        <w:tc>
          <w:tcPr>
            <w:tcW w:w="1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4"/>
              <w:widowControl/>
              <w:snapToGrid/>
              <w:spacing w:before="0" w:beforeAutospacing="0" w:after="0" w:afterAutospacing="0" w:line="400" w:lineRule="exact"/>
              <w:ind w:firstLine="420" w:firstLineChars="0"/>
              <w:jc w:val="left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color w:val="0606F8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1)▲设备验收合格后提供 6年质保，质保期内因设备本身缺陷造成各种故障应由</w:t>
            </w: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FF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中标</w:t>
            </w:r>
            <w:r>
              <w:rPr>
                <w:rStyle w:val="9"/>
                <w:rFonts w:hint="eastAsia" w:ascii="宋体" w:hAnsi="宋体"/>
                <w:b w:val="0"/>
                <w:i w:val="0"/>
                <w:caps w:val="0"/>
                <w:color w:val="FF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方</w:t>
            </w: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免费技术服务和维修。</w:t>
            </w:r>
          </w:p>
          <w:p>
            <w:pPr>
              <w:pStyle w:val="14"/>
              <w:widowControl/>
              <w:snapToGrid/>
              <w:spacing w:before="0" w:beforeAutospacing="0" w:after="0" w:afterAutospacing="0" w:line="400" w:lineRule="exact"/>
              <w:ind w:firstLine="420" w:firstLineChars="0"/>
              <w:jc w:val="left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2)货物（设备）质保期内非人为因素出现的质量问题，须按国家有关规定和要求（如无国家规定和要求的，按承诺和厂方“三包”规定）立即进行免费维修、免费更换有缺陷的零部件、直至免费更换新货物。质保期外发生的损坏，负责设备的终身维修，修理和换件应按成本费收取，不再收取其它费用。</w:t>
            </w:r>
          </w:p>
          <w:p>
            <w:pPr>
              <w:pStyle w:val="14"/>
              <w:widowControl/>
              <w:snapToGrid/>
              <w:spacing w:before="0" w:beforeAutospacing="0" w:after="0" w:afterAutospacing="0" w:line="400" w:lineRule="exact"/>
              <w:ind w:firstLine="420" w:firstLineChars="0"/>
              <w:jc w:val="left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3)▲预中标公告后3个工作日内提供针对本项目的原厂质保函。</w:t>
            </w:r>
          </w:p>
          <w:p>
            <w:pPr>
              <w:pStyle w:val="14"/>
              <w:widowControl/>
              <w:snapToGrid/>
              <w:spacing w:before="0" w:beforeAutospacing="0" w:after="0" w:afterAutospacing="0" w:line="400" w:lineRule="exact"/>
              <w:ind w:firstLine="420" w:firstLineChars="0"/>
              <w:jc w:val="left"/>
              <w:textAlignment w:val="baseline"/>
              <w:rPr>
                <w:rStyle w:val="9"/>
                <w:rFonts w:ascii="Times New Roman" w:hAnsi="宋体" w:eastAsia="宋体"/>
                <w:b w:val="0"/>
                <w:i w:val="0"/>
                <w:caps w:val="0"/>
                <w:color w:val="FF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4)设备发生故障接到用户维修要求后，投标人应承诺在12小时内响应并提出解决方案，24小时内到现场进行故障处理，维修过程中所需材料在接到通知后应及时提供，最多不超过12小时。若（设备）短期无法修复，应提供相应备件并负责安装调试。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color w:val="FF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</w:trPr>
        <w:tc>
          <w:tcPr>
            <w:tcW w:w="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4</w:t>
            </w:r>
          </w:p>
        </w:tc>
        <w:tc>
          <w:tcPr>
            <w:tcW w:w="1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/>
                <w:b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本地化服务要求</w:t>
            </w:r>
          </w:p>
        </w:tc>
        <w:tc>
          <w:tcPr>
            <w:tcW w:w="1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left"/>
              <w:textAlignment w:val="baseline"/>
              <w:rPr>
                <w:rStyle w:val="9"/>
                <w:rFonts w:ascii="Times New Roman" w:hAnsi="宋体" w:eastAsia="宋体"/>
                <w:b w:val="0"/>
                <w:i w:val="0"/>
                <w:caps w:val="0"/>
                <w:color w:val="FF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要求在杭州市区有常驻的售后服务机构，及时响应售后服务。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color w:val="FF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</w:trPr>
        <w:tc>
          <w:tcPr>
            <w:tcW w:w="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5</w:t>
            </w:r>
          </w:p>
        </w:tc>
        <w:tc>
          <w:tcPr>
            <w:tcW w:w="1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/>
                <w:b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付款方式</w:t>
            </w:r>
          </w:p>
        </w:tc>
        <w:tc>
          <w:tcPr>
            <w:tcW w:w="1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left"/>
              <w:textAlignment w:val="baseline"/>
              <w:rPr>
                <w:rStyle w:val="9"/>
                <w:rFonts w:ascii="宋体" w:hAnsi="宋体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货物自验收合格并正常运行</w:t>
            </w: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color w:val="FF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一个月后</w:t>
            </w:r>
            <w:r>
              <w:rPr>
                <w:rStyle w:val="9"/>
                <w:rFonts w:ascii="宋体" w:hAnsi="宋体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，采购人向中标方一次性支付全部货款。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color w:val="FF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是</w:t>
            </w:r>
          </w:p>
        </w:tc>
      </w:tr>
    </w:tbl>
    <w:p>
      <w:pPr>
        <w:snapToGrid/>
        <w:spacing w:before="0" w:beforeAutospacing="0" w:after="0" w:afterAutospacing="0" w:line="240" w:lineRule="auto"/>
        <w:jc w:val="left"/>
        <w:textAlignment w:val="baseline"/>
        <w:rPr>
          <w:rStyle w:val="9"/>
          <w:rFonts w:ascii="Times New Roman" w:hAnsi="宋体" w:eastAsia="宋体"/>
          <w:b w:val="0"/>
          <w:i w:val="0"/>
          <w:caps w:val="0"/>
          <w:color w:val="000000"/>
          <w:spacing w:val="0"/>
          <w:w w:val="100"/>
          <w:kern w:val="2"/>
          <w:sz w:val="21"/>
          <w:szCs w:val="21"/>
          <w:lang w:val="en-US" w:eastAsia="zh-CN" w:bidi="ar-SA"/>
        </w:rPr>
      </w:pPr>
      <w:r>
        <w:rPr>
          <w:rStyle w:val="9"/>
          <w:rFonts w:ascii="Times New Roman" w:hAnsi="宋体" w:eastAsia="宋体"/>
          <w:b w:val="0"/>
          <w:i w:val="0"/>
          <w:caps w:val="0"/>
          <w:color w:val="000000"/>
          <w:spacing w:val="0"/>
          <w:w w:val="100"/>
          <w:kern w:val="2"/>
          <w:sz w:val="21"/>
          <w:szCs w:val="21"/>
          <w:lang w:val="en-US" w:eastAsia="zh-CN" w:bidi="ar-SA"/>
        </w:rPr>
        <w:t>注：1、供应商响应时，核心要求必须符合才可报价。</w:t>
      </w:r>
    </w:p>
    <w:p>
      <w:pPr>
        <w:snapToGrid/>
        <w:spacing w:before="156" w:beforeAutospacing="0" w:after="0" w:afterAutospacing="0" w:line="240" w:lineRule="auto"/>
        <w:jc w:val="left"/>
        <w:textAlignment w:val="baseline"/>
        <w:rPr>
          <w:rStyle w:val="9"/>
          <w:rFonts w:ascii="Times New Roman" w:hAnsi="Times New Roman" w:eastAsia="宋体"/>
          <w:b/>
          <w:i w:val="0"/>
          <w:caps w:val="0"/>
          <w:color w:val="000000"/>
          <w:spacing w:val="0"/>
          <w:w w:val="100"/>
          <w:kern w:val="2"/>
          <w:sz w:val="24"/>
          <w:szCs w:val="24"/>
          <w:lang w:val="en-US" w:eastAsia="zh-CN" w:bidi="ar-SA"/>
        </w:rPr>
      </w:pPr>
      <w:r>
        <w:rPr>
          <w:rStyle w:val="9"/>
          <w:rFonts w:ascii="Times New Roman" w:hAnsi="Times New Roman" w:eastAsia="宋体"/>
          <w:b/>
          <w:i w:val="0"/>
          <w:caps w:val="0"/>
          <w:color w:val="000000"/>
          <w:spacing w:val="0"/>
          <w:w w:val="100"/>
          <w:kern w:val="2"/>
          <w:sz w:val="24"/>
          <w:szCs w:val="24"/>
          <w:lang w:val="en-US" w:eastAsia="zh-CN" w:bidi="ar-SA"/>
        </w:rPr>
        <w:t>四、收货地址</w:t>
      </w:r>
    </w:p>
    <w:p>
      <w:pPr>
        <w:snapToGrid/>
        <w:spacing w:before="0" w:beforeAutospacing="0" w:after="0" w:afterAutospacing="0" w:line="240" w:lineRule="auto"/>
        <w:jc w:val="both"/>
        <w:textAlignment w:val="baseline"/>
        <w:rPr>
          <w:rStyle w:val="9"/>
          <w:rFonts w:ascii="Times New Roman" w:hAnsi="Times New Roman" w:eastAsia="宋体"/>
          <w:b w:val="0"/>
          <w:i w:val="0"/>
          <w:caps w:val="0"/>
          <w:color w:val="000000"/>
          <w:spacing w:val="0"/>
          <w:w w:val="100"/>
          <w:kern w:val="2"/>
          <w:sz w:val="24"/>
          <w:szCs w:val="24"/>
          <w:lang w:val="en-US" w:eastAsia="zh-CN" w:bidi="ar-SA"/>
        </w:rPr>
      </w:pPr>
      <w:r>
        <w:rPr>
          <w:rStyle w:val="9"/>
          <w:rFonts w:ascii="Times New Roman" w:hAnsi="Times New Roman" w:eastAsia="宋体"/>
          <w:b w:val="0"/>
          <w:i w:val="0"/>
          <w:caps w:val="0"/>
          <w:color w:val="000000"/>
          <w:spacing w:val="0"/>
          <w:w w:val="100"/>
          <w:kern w:val="2"/>
          <w:sz w:val="24"/>
          <w:szCs w:val="24"/>
          <w:lang w:val="en-US" w:eastAsia="zh-CN" w:bidi="ar-SA"/>
        </w:rPr>
        <w:t>1、联系人：阮老师   地址：</w:t>
      </w:r>
      <w:r>
        <w:rPr>
          <w:rStyle w:val="9"/>
          <w:rFonts w:ascii="Times New Roman" w:hAnsi="Times New Roman" w:eastAsia="宋体" w:cs="Times New Roman"/>
          <w:b w:val="0"/>
          <w:bCs/>
          <w:i w:val="0"/>
          <w:caps w:val="0"/>
          <w:spacing w:val="0"/>
          <w:w w:val="100"/>
          <w:kern w:val="2"/>
          <w:sz w:val="24"/>
          <w:szCs w:val="24"/>
          <w:lang w:val="en-US" w:eastAsia="zh-CN" w:bidi="ar-SA"/>
        </w:rPr>
        <w:t>下沙2号大街688号</w:t>
      </w:r>
      <w:r>
        <w:rPr>
          <w:rStyle w:val="9"/>
          <w:rFonts w:ascii="Times New Roman" w:hAnsi="Times New Roman" w:eastAsia="宋体"/>
          <w:b w:val="0"/>
          <w:i w:val="0"/>
          <w:caps w:val="0"/>
          <w:color w:val="000000"/>
          <w:spacing w:val="0"/>
          <w:w w:val="100"/>
          <w:kern w:val="2"/>
          <w:sz w:val="24"/>
          <w:szCs w:val="24"/>
          <w:lang w:val="en-US" w:eastAsia="zh-CN" w:bidi="ar-SA"/>
        </w:rPr>
        <w:t xml:space="preserve"> 联系电话：86918645</w:t>
      </w:r>
    </w:p>
    <w:p>
      <w:pPr>
        <w:snapToGrid/>
        <w:spacing w:before="0" w:beforeAutospacing="0" w:after="0" w:afterAutospacing="0" w:line="240" w:lineRule="auto"/>
        <w:jc w:val="both"/>
        <w:textAlignment w:val="baseline"/>
        <w:rPr>
          <w:rStyle w:val="9"/>
          <w:rFonts w:ascii="Times New Roman" w:hAnsi="Times New Roman" w:eastAsia="宋体"/>
          <w:b w:val="0"/>
          <w:i w:val="0"/>
          <w:caps w:val="0"/>
          <w:color w:val="000000"/>
          <w:spacing w:val="0"/>
          <w:w w:val="100"/>
          <w:kern w:val="2"/>
          <w:sz w:val="24"/>
          <w:szCs w:val="24"/>
          <w:lang w:val="en-US" w:eastAsia="zh-CN" w:bidi="ar-SA"/>
        </w:rPr>
      </w:pPr>
      <w:r>
        <w:rPr>
          <w:rStyle w:val="9"/>
          <w:rFonts w:ascii="Times New Roman" w:hAnsi="Times New Roman" w:eastAsia="宋体"/>
          <w:b w:val="0"/>
          <w:i w:val="0"/>
          <w:caps w:val="0"/>
          <w:color w:val="000000"/>
          <w:spacing w:val="0"/>
          <w:w w:val="100"/>
          <w:kern w:val="2"/>
          <w:sz w:val="24"/>
          <w:szCs w:val="24"/>
          <w:lang w:val="en-US" w:eastAsia="zh-CN" w:bidi="ar-SA"/>
        </w:rPr>
        <w:t>2、送货期限：成交后</w:t>
      </w:r>
      <w:r>
        <w:rPr>
          <w:rStyle w:val="9"/>
          <w:rFonts w:ascii="Times New Roman" w:hAnsi="Times New Roman" w:eastAsia="宋体"/>
          <w:b w:val="0"/>
          <w:i w:val="0"/>
          <w:caps w:val="0"/>
          <w:color w:val="000000"/>
          <w:spacing w:val="0"/>
          <w:w w:val="100"/>
          <w:kern w:val="2"/>
          <w:sz w:val="24"/>
          <w:szCs w:val="24"/>
          <w:u w:val="single" w:color="000000"/>
          <w:lang w:val="en-US" w:eastAsia="zh-CN" w:bidi="ar-SA"/>
        </w:rPr>
        <w:t>8</w:t>
      </w:r>
      <w:r>
        <w:rPr>
          <w:rStyle w:val="9"/>
          <w:rFonts w:ascii="Times New Roman" w:hAnsi="Times New Roman" w:eastAsia="宋体"/>
          <w:b w:val="0"/>
          <w:i w:val="0"/>
          <w:caps w:val="0"/>
          <w:color w:val="000000"/>
          <w:spacing w:val="0"/>
          <w:w w:val="100"/>
          <w:kern w:val="2"/>
          <w:sz w:val="24"/>
          <w:szCs w:val="24"/>
          <w:lang w:val="en-US" w:eastAsia="zh-CN" w:bidi="ar-SA"/>
        </w:rPr>
        <w:t>工作日内</w:t>
      </w:r>
    </w:p>
    <w:p>
      <w:pPr>
        <w:snapToGrid/>
        <w:spacing w:before="0" w:beforeAutospacing="0" w:after="0" w:afterAutospacing="0" w:line="240" w:lineRule="auto"/>
        <w:jc w:val="both"/>
        <w:textAlignment w:val="baseline"/>
        <w:rPr>
          <w:rStyle w:val="9"/>
          <w:rFonts w:ascii="Times New Roman" w:hAnsi="Times New Roman" w:eastAsia="宋体"/>
          <w:b w:val="0"/>
          <w:i w:val="0"/>
          <w:caps w:val="0"/>
          <w:color w:val="000000"/>
          <w:spacing w:val="0"/>
          <w:w w:val="100"/>
          <w:kern w:val="2"/>
          <w:sz w:val="24"/>
          <w:szCs w:val="24"/>
          <w:lang w:val="en-US" w:eastAsia="zh-CN" w:bidi="ar-SA"/>
        </w:rPr>
      </w:pPr>
      <w:r>
        <w:rPr>
          <w:rStyle w:val="9"/>
          <w:rFonts w:ascii="Times New Roman" w:hAnsi="Times New Roman" w:eastAsia="宋体"/>
          <w:b w:val="0"/>
          <w:i w:val="0"/>
          <w:caps w:val="0"/>
          <w:color w:val="000000"/>
          <w:spacing w:val="0"/>
          <w:w w:val="100"/>
          <w:kern w:val="2"/>
          <w:sz w:val="24"/>
          <w:szCs w:val="24"/>
          <w:lang w:val="en-US" w:eastAsia="zh-CN" w:bidi="ar-SA"/>
        </w:rPr>
        <w:t>3、项目完工时间：2022年8月</w:t>
      </w:r>
      <w:r>
        <w:rPr>
          <w:rStyle w:val="9"/>
          <w:rFonts w:hint="eastAsia"/>
          <w:b w:val="0"/>
          <w:i w:val="0"/>
          <w:caps w:val="0"/>
          <w:color w:val="000000"/>
          <w:spacing w:val="0"/>
          <w:w w:val="100"/>
          <w:kern w:val="2"/>
          <w:sz w:val="24"/>
          <w:szCs w:val="24"/>
          <w:lang w:val="en-US" w:eastAsia="zh-CN" w:bidi="ar-SA"/>
        </w:rPr>
        <w:t>20</w:t>
      </w:r>
      <w:r>
        <w:rPr>
          <w:rStyle w:val="9"/>
          <w:rFonts w:ascii="Times New Roman" w:hAnsi="Times New Roman" w:eastAsia="宋体"/>
          <w:b w:val="0"/>
          <w:i w:val="0"/>
          <w:caps w:val="0"/>
          <w:color w:val="000000"/>
          <w:spacing w:val="0"/>
          <w:w w:val="100"/>
          <w:kern w:val="2"/>
          <w:sz w:val="24"/>
          <w:szCs w:val="24"/>
          <w:lang w:val="en-US" w:eastAsia="zh-CN" w:bidi="ar-SA"/>
        </w:rPr>
        <w:t>日前</w:t>
      </w:r>
    </w:p>
    <w:p>
      <w:pPr>
        <w:snapToGrid/>
        <w:spacing w:before="156" w:beforeAutospacing="0" w:after="0" w:afterAutospacing="0" w:line="240" w:lineRule="auto"/>
        <w:jc w:val="both"/>
        <w:textAlignment w:val="baseline"/>
        <w:rPr>
          <w:rStyle w:val="9"/>
          <w:rFonts w:ascii="Times New Roman" w:hAnsi="Times New Roman" w:eastAsia="宋体" w:cs="Times New Roman"/>
          <w:b/>
          <w:bCs/>
          <w:i w:val="0"/>
          <w:caps w:val="0"/>
          <w:spacing w:val="0"/>
          <w:w w:val="100"/>
          <w:kern w:val="2"/>
          <w:sz w:val="24"/>
          <w:szCs w:val="24"/>
          <w:lang w:val="en-US" w:eastAsia="zh-CN" w:bidi="ar-SA"/>
        </w:rPr>
      </w:pPr>
      <w:r>
        <w:rPr>
          <w:rStyle w:val="9"/>
          <w:rFonts w:ascii="Times New Roman" w:hAnsi="Times New Roman" w:eastAsia="宋体" w:cs="Times New Roman"/>
          <w:b/>
          <w:bCs/>
          <w:i w:val="0"/>
          <w:caps w:val="0"/>
          <w:spacing w:val="0"/>
          <w:w w:val="100"/>
          <w:kern w:val="2"/>
          <w:sz w:val="24"/>
          <w:szCs w:val="24"/>
          <w:lang w:val="en-US" w:eastAsia="zh-CN" w:bidi="ar-SA"/>
        </w:rPr>
        <w:t>五、竞价规则</w:t>
      </w:r>
    </w:p>
    <w:tbl>
      <w:tblPr>
        <w:tblStyle w:val="5"/>
        <w:tblW w:w="14174" w:type="dxa"/>
        <w:tblInd w:w="-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09"/>
        <w:gridCol w:w="2410"/>
        <w:gridCol w:w="2552"/>
        <w:gridCol w:w="1701"/>
        <w:gridCol w:w="2551"/>
        <w:gridCol w:w="315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1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规则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内容</w:t>
            </w:r>
          </w:p>
        </w:tc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说明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规则</w:t>
            </w:r>
          </w:p>
        </w:tc>
        <w:tc>
          <w:tcPr>
            <w:tcW w:w="2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内容</w:t>
            </w:r>
          </w:p>
        </w:tc>
        <w:tc>
          <w:tcPr>
            <w:tcW w:w="31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说明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1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竞价需求公示期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3个工作日</w:t>
            </w:r>
          </w:p>
        </w:tc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填写不小于3的数字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公示开始时间</w:t>
            </w:r>
          </w:p>
        </w:tc>
        <w:tc>
          <w:tcPr>
            <w:tcW w:w="2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可填写具体的日期（建议不填写，按实际操作进行）</w:t>
            </w:r>
          </w:p>
        </w:tc>
        <w:tc>
          <w:tcPr>
            <w:tcW w:w="31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公示截止时间=公示开始时间+公示期(工作日)，最早可设置公示开始时间为挂单的第二天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1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竞价开始时间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公告截止时间+1工作日</w:t>
            </w:r>
          </w:p>
        </w:tc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不能修改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竞价截止时间</w:t>
            </w:r>
          </w:p>
        </w:tc>
        <w:tc>
          <w:tcPr>
            <w:tcW w:w="2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竞价开始后</w:t>
            </w:r>
            <w:r>
              <w:rPr>
                <w:rStyle w:val="9"/>
                <w:rFonts w:ascii="宋体" w:hAnsi="宋体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1个工作日</w:t>
            </w:r>
          </w:p>
        </w:tc>
        <w:tc>
          <w:tcPr>
            <w:tcW w:w="31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不能修改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1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有效竞价标准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有效报价供应商至少</w:t>
            </w:r>
            <w:r>
              <w:rPr>
                <w:rStyle w:val="9"/>
                <w:rFonts w:ascii="宋体" w:hAnsi="宋体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3</w:t>
            </w:r>
            <w:r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家</w:t>
            </w:r>
          </w:p>
        </w:tc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填写不小于3的数字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成交规则</w:t>
            </w:r>
          </w:p>
        </w:tc>
        <w:tc>
          <w:tcPr>
            <w:tcW w:w="2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Helvetica" w:hAnsi="Helvetica" w:eastAsia="宋体"/>
                <w:b w:val="0"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在有效报价的供应商中，低价成交，手动确认</w:t>
            </w:r>
          </w:p>
        </w:tc>
        <w:tc>
          <w:tcPr>
            <w:tcW w:w="31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不能修改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1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降价幅度(元)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100</w:t>
            </w:r>
            <w:r>
              <w:rPr>
                <w:rStyle w:val="9"/>
                <w:rFonts w:hint="eastAsia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0</w:t>
            </w:r>
            <w:r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元</w:t>
            </w:r>
          </w:p>
        </w:tc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供应商报价时降价金</w:t>
            </w:r>
            <w:bookmarkStart w:id="0" w:name="_GoBack"/>
            <w:bookmarkEnd w:id="0"/>
            <w:r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额必须是幅度的整数倍。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结果确定时间</w:t>
            </w:r>
          </w:p>
        </w:tc>
        <w:tc>
          <w:tcPr>
            <w:tcW w:w="2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竞价结束后</w:t>
            </w:r>
            <w:r>
              <w:rPr>
                <w:rStyle w:val="9"/>
                <w:rFonts w:ascii="宋体" w:hAnsi="宋体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3个工作日发布</w:t>
            </w:r>
          </w:p>
        </w:tc>
        <w:tc>
          <w:tcPr>
            <w:tcW w:w="31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填写不小于3的数字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1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推荐成交供应商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最低报价</w:t>
            </w:r>
          </w:p>
        </w:tc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不能修改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供应商响应附件要求</w:t>
            </w:r>
          </w:p>
        </w:tc>
        <w:tc>
          <w:tcPr>
            <w:tcW w:w="2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宋体" w:hAnsi="宋体" w:eastAsia="宋体" w:cs="Times New Roman"/>
                <w:b w:val="0"/>
                <w:bCs/>
                <w:i w:val="0"/>
                <w:caps w:val="0"/>
                <w:color w:val="FF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R必须上传；</w:t>
            </w:r>
            <w:r>
              <w:rPr>
                <w:rStyle w:val="9"/>
                <w:rFonts w:ascii="宋体" w:hAnsi="宋体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□可不上传（</w:t>
            </w:r>
            <w:r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二选一）</w:t>
            </w:r>
          </w:p>
        </w:tc>
        <w:tc>
          <w:tcPr>
            <w:tcW w:w="31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9"/>
                <w:rFonts w:ascii="Times New Roman" w:hAnsi="Times New Roman" w:eastAsia="宋体" w:cs="Times New Roman"/>
                <w:b w:val="0"/>
                <w:bCs/>
                <w:i w:val="0"/>
                <w:caps w:val="0"/>
                <w:color w:val="000000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选必须上传，请详细描述供应商响应附件的要求（1000字以内）</w:t>
            </w:r>
          </w:p>
        </w:tc>
      </w:tr>
    </w:tbl>
    <w:p>
      <w:pPr>
        <w:snapToGrid/>
        <w:spacing w:before="156" w:beforeAutospacing="0" w:after="0" w:afterAutospacing="0" w:line="240" w:lineRule="auto"/>
        <w:jc w:val="left"/>
        <w:textAlignment w:val="baseline"/>
        <w:rPr>
          <w:rStyle w:val="9"/>
          <w:rFonts w:ascii="Times New Roman" w:hAnsi="Times New Roman" w:eastAsia="宋体"/>
          <w:b w:val="0"/>
          <w:i w:val="0"/>
          <w:caps w:val="0"/>
          <w:color w:val="000000"/>
          <w:spacing w:val="0"/>
          <w:w w:val="100"/>
          <w:kern w:val="2"/>
          <w:sz w:val="24"/>
          <w:szCs w:val="24"/>
          <w:lang w:val="en-US" w:eastAsia="zh-CN" w:bidi="ar-SA"/>
        </w:rPr>
      </w:pPr>
    </w:p>
    <w:p>
      <w:pPr>
        <w:snapToGrid/>
        <w:spacing w:before="0" w:beforeAutospacing="0" w:after="0" w:afterAutospacing="0" w:line="240" w:lineRule="auto"/>
        <w:ind w:left="-850" w:leftChars="-405" w:firstLine="960" w:firstLineChars="400"/>
        <w:jc w:val="left"/>
        <w:textAlignment w:val="baseline"/>
        <w:rPr>
          <w:rStyle w:val="9"/>
          <w:rFonts w:ascii="宋体" w:hAnsi="宋体" w:eastAsia="宋体"/>
          <w:b w:val="0"/>
          <w:i w:val="0"/>
          <w:caps w:val="0"/>
          <w:color w:val="000000"/>
          <w:spacing w:val="0"/>
          <w:w w:val="100"/>
          <w:kern w:val="0"/>
          <w:sz w:val="24"/>
          <w:szCs w:val="24"/>
          <w:lang w:val="en-US" w:eastAsia="zh-CN" w:bidi="ar-SA"/>
        </w:rPr>
      </w:pPr>
      <w:r>
        <w:rPr>
          <w:rStyle w:val="9"/>
          <w:rFonts w:ascii="宋体" w:hAnsi="宋体" w:eastAsia="宋体"/>
          <w:b w:val="0"/>
          <w:i w:val="0"/>
          <w:caps w:val="0"/>
          <w:color w:val="000000"/>
          <w:spacing w:val="0"/>
          <w:w w:val="100"/>
          <w:kern w:val="0"/>
          <w:sz w:val="24"/>
          <w:szCs w:val="24"/>
          <w:lang w:val="en-US" w:eastAsia="zh-CN" w:bidi="ar-SA"/>
        </w:rPr>
        <w:t xml:space="preserve">                                                                                   浙江警官职业学院后勤处</w:t>
      </w:r>
    </w:p>
    <w:p>
      <w:pPr>
        <w:pStyle w:val="2"/>
        <w:widowControl/>
        <w:snapToGrid/>
        <w:spacing w:before="0" w:beforeAutospacing="0" w:after="0" w:afterAutospacing="0" w:line="240" w:lineRule="auto"/>
        <w:ind w:left="-850" w:leftChars="-405" w:firstLine="960" w:firstLineChars="400"/>
        <w:jc w:val="left"/>
        <w:textAlignment w:val="baseline"/>
        <w:rPr>
          <w:rStyle w:val="9"/>
          <w:rFonts w:ascii="宋体" w:hAnsi="宋体" w:eastAsia="宋体"/>
          <w:b w:val="0"/>
          <w:i w:val="0"/>
          <w:caps w:val="0"/>
          <w:color w:val="000000"/>
          <w:spacing w:val="0"/>
          <w:w w:val="100"/>
          <w:kern w:val="0"/>
          <w:sz w:val="24"/>
          <w:szCs w:val="20"/>
          <w:lang w:val="en-US" w:eastAsia="zh-CN" w:bidi="ar-SA"/>
        </w:rPr>
      </w:pPr>
      <w:r>
        <w:rPr>
          <w:rStyle w:val="9"/>
          <w:rFonts w:ascii="宋体" w:hAnsi="宋体" w:eastAsia="宋体"/>
          <w:b w:val="0"/>
          <w:i w:val="0"/>
          <w:caps w:val="0"/>
          <w:color w:val="000000"/>
          <w:spacing w:val="0"/>
          <w:w w:val="100"/>
          <w:kern w:val="0"/>
          <w:sz w:val="24"/>
          <w:szCs w:val="20"/>
          <w:lang w:val="en-US" w:eastAsia="zh-CN" w:bidi="ar-SA"/>
        </w:rPr>
        <w:t xml:space="preserve">                                                                                        2022年7月</w:t>
      </w:r>
      <w:r>
        <w:rPr>
          <w:rStyle w:val="9"/>
          <w:rFonts w:hint="eastAsia" w:hAnsi="宋体"/>
          <w:b w:val="0"/>
          <w:i w:val="0"/>
          <w:caps w:val="0"/>
          <w:color w:val="000000"/>
          <w:spacing w:val="0"/>
          <w:w w:val="100"/>
          <w:kern w:val="0"/>
          <w:sz w:val="24"/>
          <w:szCs w:val="20"/>
          <w:lang w:val="en-US" w:eastAsia="zh-CN" w:bidi="ar-SA"/>
        </w:rPr>
        <w:t>21</w:t>
      </w:r>
      <w:r>
        <w:rPr>
          <w:rStyle w:val="9"/>
          <w:rFonts w:ascii="宋体" w:hAnsi="宋体" w:eastAsia="宋体"/>
          <w:b w:val="0"/>
          <w:i w:val="0"/>
          <w:caps w:val="0"/>
          <w:color w:val="000000"/>
          <w:spacing w:val="0"/>
          <w:w w:val="100"/>
          <w:kern w:val="0"/>
          <w:sz w:val="24"/>
          <w:szCs w:val="20"/>
          <w:lang w:val="en-US" w:eastAsia="zh-CN" w:bidi="ar-SA"/>
        </w:rPr>
        <w:t>日</w:t>
      </w:r>
    </w:p>
    <w:sectPr>
      <w:footerReference r:id="rId3" w:type="default"/>
      <w:pgSz w:w="16838" w:h="11906"/>
      <w:pgMar w:top="1021" w:right="1440" w:bottom="851" w:left="1440" w:header="851" w:footer="567" w:gutter="0"/>
      <w:lnNumType w:countBy="0"/>
      <w:cols w:space="425" w:num="1"/>
      <w:vAlign w:val="top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Helvetica">
    <w:altName w:val="Arial"/>
    <w:panose1 w:val="020B0604020002020204"/>
    <w:charset w:val="00"/>
    <w:family w:val="swiss"/>
    <w:pitch w:val="default"/>
    <w:sig w:usb0="00000000" w:usb1="00000000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widowControl/>
      <w:snapToGrid w:val="0"/>
      <w:jc w:val="center"/>
      <w:textAlignment w:val="baseline"/>
      <w:rPr>
        <w:rStyle w:val="9"/>
        <w:rFonts w:ascii="Times New Roman" w:hAnsi="Times New Roman" w:eastAsia="宋体"/>
        <w:kern w:val="2"/>
        <w:sz w:val="18"/>
        <w:szCs w:val="18"/>
        <w:lang w:val="en-US" w:eastAsia="zh-CN" w:bidi="ar-SA"/>
      </w:rPr>
    </w:pPr>
    <w:r>
      <w:rPr>
        <w:rStyle w:val="9"/>
        <w:rFonts w:ascii="Times New Roman" w:hAnsi="Times New Roman" w:eastAsia="宋体"/>
        <w:kern w:val="2"/>
        <w:sz w:val="18"/>
        <w:szCs w:val="18"/>
        <w:lang w:val="zh-CN" w:eastAsia="zh-CN" w:bidi="ar-SA"/>
      </w:rPr>
      <w:t xml:space="preserve">  / </w:t>
    </w:r>
    <w:r>
      <w:rPr>
        <w:rStyle w:val="9"/>
        <w:rFonts w:ascii="Times New Roman" w:hAnsi="Times New Roman" w:eastAsia="宋体"/>
        <w:b/>
        <w:kern w:val="2"/>
        <w:sz w:val="18"/>
        <w:szCs w:val="18"/>
        <w:lang w:bidi="ar-SA"/>
      </w:rPr>
      <w:t>6</w:t>
    </w:r>
  </w:p>
  <w:p>
    <w:pPr>
      <w:pStyle w:val="3"/>
      <w:widowControl/>
      <w:snapToGrid w:val="0"/>
      <w:jc w:val="left"/>
      <w:textAlignment w:val="baseline"/>
      <w:rPr>
        <w:rStyle w:val="9"/>
        <w:rFonts w:ascii="Times New Roman" w:hAnsi="Times New Roman" w:eastAsia="宋体"/>
        <w:kern w:val="2"/>
        <w:sz w:val="18"/>
        <w:szCs w:val="18"/>
        <w:lang w:val="en-US" w:eastAsia="zh-CN" w:bidi="ar-SA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cumentProtection w:enforcement="0"/>
  <w:defaultTabStop w:val="420"/>
  <w:displayHorizontalDrawingGridEvery w:val="1"/>
  <w:displayVerticalDrawingGridEvery w:val="1"/>
  <w:doNotUseMarginsForDrawingGridOrigin w:val="1"/>
  <w:drawingGridHorizontalOrigin w:val="1800"/>
  <w:drawingGridVerticalOrigin w:val="1440"/>
  <w:compat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75E6ECC"/>
    <w:rsid w:val="07C33ED8"/>
    <w:rsid w:val="10CF0837"/>
    <w:rsid w:val="55E531FA"/>
    <w:rsid w:val="5DB9199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theme="minorBidi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link w:val="9"/>
    <w:uiPriority w:val="0"/>
    <w:pPr>
      <w:jc w:val="both"/>
      <w:textAlignment w:val="baseline"/>
    </w:pPr>
    <w:rPr>
      <w:rFonts w:ascii="Times New Roman" w:hAnsi="Times New Roman" w:eastAsia="宋体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PlainText"/>
    <w:basedOn w:val="1"/>
    <w:qFormat/>
    <w:uiPriority w:val="0"/>
    <w:pPr>
      <w:widowControl/>
      <w:jc w:val="left"/>
      <w:textAlignment w:val="baseline"/>
    </w:pPr>
    <w:rPr>
      <w:rFonts w:ascii="宋体" w:hAnsi="Courier New" w:eastAsia="宋体"/>
      <w:kern w:val="0"/>
      <w:sz w:val="20"/>
      <w:szCs w:val="20"/>
      <w:lang w:val="en-US" w:eastAsia="zh-CN" w:bidi="ar-SA"/>
    </w:rPr>
  </w:style>
  <w:style w:type="paragraph" w:styleId="3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  <w:textAlignment w:val="baseline"/>
    </w:pPr>
    <w:rPr>
      <w:rFonts w:ascii="Times New Roman" w:hAnsi="Times New Roman" w:eastAsia="宋体"/>
      <w:kern w:val="2"/>
      <w:sz w:val="18"/>
      <w:szCs w:val="18"/>
      <w:lang w:val="en-US" w:eastAsia="zh-CN" w:bidi="ar-SA"/>
    </w:rPr>
  </w:style>
  <w:style w:type="paragraph" w:styleId="4">
    <w:name w:val="header"/>
    <w:basedOn w:val="1"/>
    <w:link w:val="12"/>
    <w:qFormat/>
    <w:uiPriority w:val="0"/>
    <w:pPr>
      <w:pBdr>
        <w:bottom w:val="single" w:color="000000" w:sz="6" w:space="1"/>
      </w:pBdr>
      <w:tabs>
        <w:tab w:val="center" w:pos="4153"/>
        <w:tab w:val="right" w:pos="8306"/>
      </w:tabs>
      <w:snapToGrid w:val="0"/>
      <w:jc w:val="center"/>
      <w:textAlignment w:val="baseline"/>
    </w:pPr>
    <w:rPr>
      <w:rFonts w:ascii="Times New Roman" w:hAnsi="Times New Roman" w:eastAsia="宋体"/>
      <w:kern w:val="2"/>
      <w:sz w:val="18"/>
      <w:szCs w:val="18"/>
      <w:lang w:val="en-US" w:eastAsia="zh-CN" w:bidi="ar-SA"/>
    </w:rPr>
  </w:style>
  <w:style w:type="character" w:styleId="7">
    <w:name w:val="Hyperlink"/>
    <w:link w:val="1"/>
    <w:qFormat/>
    <w:uiPriority w:val="0"/>
    <w:rPr>
      <w:rFonts w:ascii="Times New Roman" w:hAnsi="Times New Roman" w:eastAsia="宋体"/>
      <w:color w:val="0000FF"/>
      <w:u w:val="single"/>
    </w:rPr>
  </w:style>
  <w:style w:type="paragraph" w:customStyle="1" w:styleId="8">
    <w:name w:val="Heading1"/>
    <w:basedOn w:val="1"/>
    <w:next w:val="1"/>
    <w:qFormat/>
    <w:uiPriority w:val="0"/>
    <w:pPr>
      <w:keepNext/>
      <w:keepLines/>
      <w:spacing w:before="340" w:after="330" w:line="578" w:lineRule="auto"/>
      <w:jc w:val="both"/>
      <w:textAlignment w:val="baseline"/>
    </w:pPr>
    <w:rPr>
      <w:rFonts w:ascii="Times New Roman" w:hAnsi="Times New Roman" w:eastAsia="宋体" w:cs="Times New Roman"/>
      <w:b/>
      <w:bCs/>
      <w:kern w:val="44"/>
      <w:sz w:val="44"/>
      <w:szCs w:val="44"/>
      <w:lang w:val="en-US" w:eastAsia="zh-CN" w:bidi="ar-SA"/>
    </w:rPr>
  </w:style>
  <w:style w:type="character" w:customStyle="1" w:styleId="9">
    <w:name w:val="NormalCharacter"/>
    <w:link w:val="1"/>
    <w:qFormat/>
    <w:uiPriority w:val="0"/>
    <w:rPr>
      <w:rFonts w:ascii="Times New Roman" w:hAnsi="Times New Roman" w:eastAsia="宋体"/>
    </w:rPr>
  </w:style>
  <w:style w:type="table" w:customStyle="1" w:styleId="10">
    <w:name w:val="TableNormal"/>
    <w:qFormat/>
    <w:uiPriority w:val="0"/>
  </w:style>
  <w:style w:type="character" w:customStyle="1" w:styleId="11">
    <w:name w:val="UserStyle_0"/>
    <w:link w:val="3"/>
    <w:qFormat/>
    <w:uiPriority w:val="0"/>
    <w:rPr>
      <w:rFonts w:ascii="Times New Roman" w:hAnsi="Times New Roman" w:eastAsia="宋体"/>
      <w:kern w:val="2"/>
      <w:sz w:val="18"/>
      <w:szCs w:val="18"/>
    </w:rPr>
  </w:style>
  <w:style w:type="character" w:customStyle="1" w:styleId="12">
    <w:name w:val="UserStyle_1"/>
    <w:link w:val="4"/>
    <w:qFormat/>
    <w:uiPriority w:val="0"/>
    <w:rPr>
      <w:rFonts w:ascii="Times New Roman" w:hAnsi="Times New Roman" w:eastAsia="宋体"/>
      <w:kern w:val="2"/>
      <w:sz w:val="18"/>
      <w:szCs w:val="18"/>
    </w:rPr>
  </w:style>
  <w:style w:type="paragraph" w:customStyle="1" w:styleId="13">
    <w:name w:val="HtmlNormal"/>
    <w:basedOn w:val="1"/>
    <w:qFormat/>
    <w:uiPriority w:val="0"/>
    <w:pPr>
      <w:widowControl/>
      <w:spacing w:after="272"/>
      <w:jc w:val="left"/>
      <w:textAlignment w:val="baseline"/>
    </w:pPr>
    <w:rPr>
      <w:rFonts w:ascii="宋体" w:hAnsi="宋体" w:eastAsia="宋体"/>
      <w:kern w:val="0"/>
      <w:sz w:val="20"/>
      <w:szCs w:val="20"/>
      <w:lang w:val="en-US" w:eastAsia="zh-CN" w:bidi="ar-SA"/>
    </w:rPr>
  </w:style>
  <w:style w:type="paragraph" w:customStyle="1" w:styleId="14">
    <w:name w:val="UserStyle_2"/>
    <w:basedOn w:val="1"/>
    <w:qFormat/>
    <w:uiPriority w:val="0"/>
    <w:pPr>
      <w:ind w:firstLine="420" w:firstLineChars="200"/>
      <w:jc w:val="both"/>
      <w:textAlignment w:val="baseline"/>
    </w:pPr>
    <w:rPr>
      <w:rFonts w:ascii="Times New Roman" w:hAnsi="Times New Roman" w:eastAsia="宋体"/>
      <w:kern w:val="2"/>
      <w:sz w:val="21"/>
      <w:szCs w:val="24"/>
      <w:lang w:val="en-US" w:eastAsia="zh-CN" w:bidi="ar-SA"/>
    </w:rPr>
  </w:style>
  <w:style w:type="table" w:customStyle="1" w:styleId="15">
    <w:name w:val="TableGrid"/>
    <w:basedOn w:val="10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6</TotalTime>
  <ScaleCrop>false</ScaleCrop>
  <LinksUpToDate>false</LinksUpToDate>
  <Application>WPS Office_11.8.2.8276_F1E327BC-269C-435d-A152-05C5408002CA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2022-07-21T02:40:00Z</dcterms:created>
  <dc:creator>531281</dc:creator>
  <cp:lastModifiedBy>朱志娟</cp:lastModifiedBy>
  <dcterms:modified xsi:type="dcterms:W3CDTF">2022-07-25T07:54:59Z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