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516" w:type="dxa"/>
        <w:jc w:val="center"/>
        <w:tblLayout w:type="fixed"/>
        <w:tblCellMar>
          <w:top w:w="0" w:type="dxa"/>
          <w:left w:w="108" w:type="dxa"/>
          <w:bottom w:w="0" w:type="dxa"/>
          <w:right w:w="108" w:type="dxa"/>
        </w:tblCellMar>
      </w:tblPr>
      <w:tblGrid>
        <w:gridCol w:w="704"/>
        <w:gridCol w:w="851"/>
        <w:gridCol w:w="850"/>
        <w:gridCol w:w="567"/>
        <w:gridCol w:w="567"/>
        <w:gridCol w:w="9214"/>
        <w:gridCol w:w="850"/>
        <w:gridCol w:w="913"/>
      </w:tblGrid>
      <w:tr>
        <w:tblPrEx>
          <w:tblCellMar>
            <w:top w:w="0" w:type="dxa"/>
            <w:left w:w="108" w:type="dxa"/>
            <w:bottom w:w="0" w:type="dxa"/>
            <w:right w:w="108" w:type="dxa"/>
          </w:tblCellMar>
        </w:tblPrEx>
        <w:trPr>
          <w:trHeight w:val="260" w:hRule="atLeast"/>
          <w:jc w:val="center"/>
        </w:trPr>
        <w:tc>
          <w:tcPr>
            <w:tcW w:w="14516" w:type="dxa"/>
            <w:gridSpan w:val="8"/>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实训室云桌面电脑采购配置单</w:t>
            </w:r>
          </w:p>
        </w:tc>
      </w:tr>
      <w:tr>
        <w:tblPrEx>
          <w:tblCellMar>
            <w:top w:w="0" w:type="dxa"/>
            <w:left w:w="108" w:type="dxa"/>
            <w:bottom w:w="0" w:type="dxa"/>
            <w:right w:w="108" w:type="dxa"/>
          </w:tblCellMar>
        </w:tblPrEx>
        <w:trPr>
          <w:trHeight w:val="2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设备名称</w:t>
            </w:r>
          </w:p>
        </w:tc>
        <w:tc>
          <w:tcPr>
            <w:tcW w:w="8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品牌</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9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单价（元）</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总价（元）</w:t>
            </w:r>
          </w:p>
        </w:tc>
      </w:tr>
      <w:tr>
        <w:tblPrEx>
          <w:tblCellMar>
            <w:top w:w="0" w:type="dxa"/>
            <w:left w:w="108" w:type="dxa"/>
            <w:bottom w:w="0" w:type="dxa"/>
            <w:right w:w="108" w:type="dxa"/>
          </w:tblCellMar>
        </w:tblPrEx>
        <w:trPr>
          <w:trHeight w:val="26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kern w:val="0"/>
                <w:sz w:val="20"/>
                <w:szCs w:val="20"/>
                <w:lang w:bidi="ar"/>
              </w:rPr>
            </w:pPr>
            <w:r>
              <w:rPr>
                <w:rFonts w:ascii="Arial" w:hAnsi="Arial" w:eastAsia="宋体" w:cs="Arial"/>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云终端桌面电脑</w:t>
            </w:r>
          </w:p>
        </w:tc>
        <w:tc>
          <w:tcPr>
            <w:tcW w:w="850"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宏基、锐捷、深信服、</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kern w:val="0"/>
                <w:sz w:val="20"/>
                <w:szCs w:val="20"/>
                <w:lang w:bidi="ar"/>
              </w:rPr>
            </w:pPr>
            <w:r>
              <w:rPr>
                <w:rFonts w:hint="eastAsia" w:ascii="Arial" w:hAnsi="Arial" w:eastAsia="宋体" w:cs="Arial"/>
                <w:kern w:val="0"/>
                <w:sz w:val="20"/>
                <w:szCs w:val="20"/>
                <w:lang w:bidi="ar"/>
              </w:rPr>
              <w:t>4</w:t>
            </w:r>
            <w:r>
              <w:rPr>
                <w:rFonts w:ascii="Arial" w:hAnsi="Arial" w:eastAsia="宋体" w:cs="Arial"/>
                <w:kern w:val="0"/>
                <w:sz w:val="20"/>
                <w:szCs w:val="20"/>
                <w:lang w:bidi="ar"/>
              </w:rPr>
              <w:t>9</w:t>
            </w:r>
          </w:p>
        </w:tc>
        <w:tc>
          <w:tcPr>
            <w:tcW w:w="9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rPr>
            </w:pPr>
            <w:r>
              <w:rPr>
                <w:rFonts w:hint="eastAsia" w:ascii="宋体" w:hAnsi="宋体" w:eastAsia="宋体" w:cs="宋体"/>
              </w:rPr>
              <w:t>★1、软硬件一体化设备，内置虚拟化系统和软件。提供虚拟化系统软件著作权证书复印件，需加盖厂商印章。</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2</w:t>
            </w:r>
            <w:r>
              <w:rPr>
                <w:rFonts w:hint="eastAsia" w:ascii="Arial" w:hAnsi="Arial" w:cs="Arial"/>
                <w:sz w:val="20"/>
                <w:szCs w:val="20"/>
              </w:rPr>
              <w:t>、为保证教学软件及考试系统的兼容效果和稳定运行，所有终端均需采用x86架构，且为国内自主品牌。</w:t>
            </w:r>
          </w:p>
          <w:p>
            <w:pPr>
              <w:jc w:val="left"/>
              <w:rPr>
                <w:rFonts w:ascii="Arial" w:hAnsi="Arial" w:cs="Arial"/>
                <w:sz w:val="20"/>
                <w:szCs w:val="20"/>
              </w:rPr>
            </w:pPr>
            <w:r>
              <w:rPr>
                <w:rFonts w:ascii="Arial" w:hAnsi="Arial" w:cs="Arial"/>
                <w:sz w:val="20"/>
                <w:szCs w:val="20"/>
              </w:rPr>
              <w:t>3</w:t>
            </w:r>
            <w:r>
              <w:rPr>
                <w:rFonts w:hint="eastAsia" w:ascii="Arial" w:hAnsi="Arial" w:cs="Arial"/>
                <w:sz w:val="20"/>
                <w:szCs w:val="20"/>
              </w:rPr>
              <w:t>、配置≥Intel第十代双核四线程处理器（处理器主频4.0GHz），4GB内存，256 GB SSD本地存储。</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4</w:t>
            </w:r>
            <w:r>
              <w:rPr>
                <w:rFonts w:hint="eastAsia" w:ascii="Arial" w:hAnsi="Arial" w:cs="Arial"/>
                <w:sz w:val="20"/>
                <w:szCs w:val="20"/>
              </w:rPr>
              <w:t>、配置≥1个内存扩展槽，提供图片证明</w:t>
            </w:r>
            <w:bookmarkStart w:id="0" w:name="_GoBack"/>
            <w:bookmarkEnd w:id="0"/>
            <w:r>
              <w:rPr>
                <w:rFonts w:hint="eastAsia" w:ascii="Arial" w:hAnsi="Arial" w:cs="Arial"/>
                <w:sz w:val="20"/>
                <w:szCs w:val="20"/>
              </w:rPr>
              <w:t>。</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5</w:t>
            </w:r>
            <w:r>
              <w:rPr>
                <w:rFonts w:hint="eastAsia" w:ascii="Arial" w:hAnsi="Arial" w:cs="Arial"/>
                <w:sz w:val="20"/>
                <w:szCs w:val="20"/>
              </w:rPr>
              <w:t>、配置≥1个硬盘扩展槽，提供图片证明。</w:t>
            </w:r>
          </w:p>
          <w:p>
            <w:pPr>
              <w:jc w:val="left"/>
              <w:rPr>
                <w:rFonts w:ascii="Arial" w:hAnsi="Arial" w:cs="Arial"/>
                <w:sz w:val="20"/>
                <w:szCs w:val="20"/>
              </w:rPr>
            </w:pPr>
            <w:r>
              <w:rPr>
                <w:rFonts w:ascii="Arial" w:hAnsi="Arial" w:cs="Arial"/>
                <w:sz w:val="20"/>
                <w:szCs w:val="20"/>
              </w:rPr>
              <w:t>6</w:t>
            </w:r>
            <w:r>
              <w:rPr>
                <w:rFonts w:hint="eastAsia" w:ascii="Arial" w:hAnsi="Arial" w:cs="Arial"/>
                <w:sz w:val="20"/>
                <w:szCs w:val="20"/>
              </w:rPr>
              <w:t>、显卡：Intel UHD 610集成显卡。</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7</w:t>
            </w:r>
            <w:r>
              <w:rPr>
                <w:rFonts w:hint="eastAsia" w:ascii="Arial" w:hAnsi="Arial" w:cs="Arial"/>
                <w:sz w:val="20"/>
                <w:szCs w:val="20"/>
              </w:rPr>
              <w:t>、功耗：≤</w:t>
            </w:r>
            <w:r>
              <w:rPr>
                <w:rFonts w:ascii="Arial" w:hAnsi="Arial" w:cs="Arial"/>
                <w:sz w:val="20"/>
                <w:szCs w:val="20"/>
              </w:rPr>
              <w:t>15</w:t>
            </w:r>
            <w:r>
              <w:rPr>
                <w:rFonts w:hint="eastAsia" w:ascii="Arial" w:hAnsi="Arial" w:cs="Arial"/>
                <w:sz w:val="20"/>
                <w:szCs w:val="20"/>
              </w:rPr>
              <w:t>0W/H。</w:t>
            </w:r>
          </w:p>
          <w:p>
            <w:pPr>
              <w:jc w:val="left"/>
              <w:rPr>
                <w:rFonts w:ascii="Arial" w:hAnsi="Arial" w:cs="Arial"/>
                <w:sz w:val="20"/>
                <w:szCs w:val="20"/>
              </w:rPr>
            </w:pPr>
            <w:r>
              <w:rPr>
                <w:rFonts w:ascii="Arial" w:hAnsi="Arial" w:cs="Arial"/>
                <w:sz w:val="20"/>
                <w:szCs w:val="20"/>
              </w:rPr>
              <w:t>8</w:t>
            </w:r>
            <w:r>
              <w:rPr>
                <w:rFonts w:hint="eastAsia" w:ascii="Arial" w:hAnsi="Arial" w:cs="Arial"/>
                <w:sz w:val="20"/>
                <w:szCs w:val="20"/>
              </w:rPr>
              <w:t>、网口：≥1个10/100M/1000M 自适应以太网；无线模块。</w:t>
            </w:r>
          </w:p>
          <w:p>
            <w:pPr>
              <w:jc w:val="left"/>
              <w:rPr>
                <w:rFonts w:ascii="Arial" w:hAnsi="Arial" w:cs="Arial"/>
                <w:sz w:val="20"/>
                <w:szCs w:val="20"/>
              </w:rPr>
            </w:pPr>
            <w:r>
              <w:rPr>
                <w:rFonts w:ascii="Arial" w:hAnsi="Arial" w:cs="Arial"/>
                <w:sz w:val="20"/>
                <w:szCs w:val="20"/>
              </w:rPr>
              <w:t>9</w:t>
            </w:r>
            <w:r>
              <w:rPr>
                <w:rFonts w:hint="eastAsia" w:ascii="Arial" w:hAnsi="Arial" w:cs="Arial"/>
                <w:sz w:val="20"/>
                <w:szCs w:val="20"/>
              </w:rPr>
              <w:t>、 USB接口≥8个（包含≥4个USB 3.0接口），≥1个千兆网口，≥1个VGA接口，≥1个HDMI接口，≥1对音频输入输出接口，且支持4段式耳机音频输入及输出</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10</w:t>
            </w:r>
            <w:r>
              <w:rPr>
                <w:rFonts w:hint="eastAsia" w:ascii="Arial" w:hAnsi="Arial" w:cs="Arial"/>
                <w:sz w:val="20"/>
                <w:szCs w:val="20"/>
              </w:rPr>
              <w:t>、桌面空间有限，终端主体尺寸部分(L*W*H)≤20cm*20cm*4.44cm，提供图片证明。</w:t>
            </w:r>
          </w:p>
          <w:p>
            <w:pPr>
              <w:jc w:val="left"/>
              <w:rPr>
                <w:rFonts w:ascii="Arial" w:hAnsi="Arial" w:cs="Arial"/>
                <w:sz w:val="20"/>
                <w:szCs w:val="20"/>
              </w:rPr>
            </w:pPr>
            <w:r>
              <w:rPr>
                <w:rFonts w:hint="eastAsia" w:ascii="Arial" w:hAnsi="Arial" w:cs="Arial"/>
                <w:sz w:val="20"/>
                <w:szCs w:val="20"/>
              </w:rPr>
              <w:t>★1</w:t>
            </w:r>
            <w:r>
              <w:rPr>
                <w:rFonts w:ascii="Arial" w:hAnsi="Arial" w:cs="Arial"/>
                <w:sz w:val="20"/>
                <w:szCs w:val="20"/>
              </w:rPr>
              <w:t>1</w:t>
            </w:r>
            <w:r>
              <w:rPr>
                <w:rFonts w:hint="eastAsia" w:ascii="Arial" w:hAnsi="Arial" w:cs="Arial"/>
                <w:sz w:val="20"/>
                <w:szCs w:val="20"/>
              </w:rPr>
              <w:t>、同品牌显示器：≥21.5寸 WLED，分辨率≥1920*1080，水平及垂直可视角度≥178°，亮度≥250 cd/m²，对比度≥1000：1， 接口1*HDMI，1个VGA，支持低蓝光护眼模式。（所投设备需要具备国家强制性CCC认证并提供证书复印件。）</w:t>
            </w:r>
          </w:p>
          <w:p>
            <w:pPr>
              <w:jc w:val="left"/>
              <w:rPr>
                <w:rFonts w:ascii="Arial" w:hAnsi="Arial" w:cs="Arial"/>
                <w:sz w:val="20"/>
                <w:szCs w:val="20"/>
              </w:rPr>
            </w:pPr>
            <w:r>
              <w:rPr>
                <w:rFonts w:hint="eastAsia" w:ascii="Arial" w:hAnsi="Arial" w:cs="Arial"/>
                <w:sz w:val="20"/>
                <w:szCs w:val="20"/>
              </w:rPr>
              <w:t>1</w:t>
            </w:r>
            <w:r>
              <w:rPr>
                <w:rFonts w:ascii="Arial" w:hAnsi="Arial" w:cs="Arial"/>
                <w:sz w:val="20"/>
                <w:szCs w:val="20"/>
              </w:rPr>
              <w:t>2</w:t>
            </w:r>
            <w:r>
              <w:rPr>
                <w:rFonts w:hint="eastAsia" w:ascii="Arial" w:hAnsi="Arial" w:cs="Arial"/>
                <w:sz w:val="20"/>
                <w:szCs w:val="20"/>
              </w:rPr>
              <w:t>、同品牌配套USB键盘鼠标套件。</w:t>
            </w:r>
          </w:p>
          <w:p>
            <w:pPr>
              <w:jc w:val="left"/>
              <w:rPr>
                <w:rFonts w:ascii="Arial" w:hAnsi="Arial" w:cs="Arial"/>
                <w:sz w:val="20"/>
                <w:szCs w:val="20"/>
              </w:rPr>
            </w:pPr>
            <w:r>
              <w:rPr>
                <w:rFonts w:ascii="Arial" w:hAnsi="Arial" w:cs="Arial"/>
                <w:sz w:val="20"/>
                <w:szCs w:val="20"/>
              </w:rPr>
              <w:t>13</w:t>
            </w:r>
            <w:r>
              <w:rPr>
                <w:rFonts w:hint="eastAsia" w:ascii="Arial" w:hAnsi="Arial" w:cs="Arial"/>
                <w:sz w:val="20"/>
                <w:szCs w:val="20"/>
              </w:rPr>
              <w:t>、系统：出厂预装WIN1</w:t>
            </w:r>
            <w:r>
              <w:rPr>
                <w:rFonts w:ascii="Arial" w:hAnsi="Arial" w:cs="Arial"/>
                <w:sz w:val="20"/>
                <w:szCs w:val="20"/>
              </w:rPr>
              <w:t>1</w:t>
            </w:r>
            <w:r>
              <w:rPr>
                <w:rFonts w:hint="eastAsia" w:ascii="Arial" w:hAnsi="Arial" w:cs="Arial"/>
                <w:sz w:val="20"/>
                <w:szCs w:val="20"/>
              </w:rPr>
              <w:t>操作系统。</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14</w:t>
            </w:r>
            <w:r>
              <w:rPr>
                <w:rFonts w:hint="eastAsia" w:ascii="Arial" w:hAnsi="Arial" w:cs="Arial"/>
                <w:sz w:val="20"/>
                <w:szCs w:val="20"/>
              </w:rPr>
              <w:t>、为了方便后期的扩展性，要求单台服务器即可支持对IDV、TCI终端的统一纳管，要求在管理页面首页即可查看IDV、TCI终端的使用情况，要求提供实际界面截图以及第三方机构的测试报告证明</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15</w:t>
            </w:r>
            <w:r>
              <w:rPr>
                <w:rFonts w:hint="eastAsia" w:ascii="Arial" w:hAnsi="Arial" w:cs="Arial"/>
                <w:sz w:val="20"/>
                <w:szCs w:val="20"/>
              </w:rPr>
              <w:t>、为了方便后期的扩展性，要求同一虚拟教室的学生机可以按需工作在IDV、TCI任意一种模式下，要求提供实际界面截图证明</w:t>
            </w:r>
          </w:p>
          <w:p>
            <w:pPr>
              <w:jc w:val="left"/>
              <w:rPr>
                <w:rFonts w:ascii="Arial" w:hAnsi="Arial" w:cs="Arial"/>
                <w:sz w:val="20"/>
                <w:szCs w:val="20"/>
              </w:rPr>
            </w:pPr>
            <w:r>
              <w:rPr>
                <w:rFonts w:hint="eastAsia" w:ascii="Arial" w:hAnsi="Arial" w:cs="Arial"/>
                <w:sz w:val="20"/>
                <w:szCs w:val="20"/>
              </w:rPr>
              <w:t>★</w:t>
            </w:r>
            <w:r>
              <w:rPr>
                <w:rFonts w:ascii="Arial" w:hAnsi="Arial" w:cs="Arial"/>
                <w:sz w:val="20"/>
                <w:szCs w:val="20"/>
              </w:rPr>
              <w:t>16</w:t>
            </w:r>
            <w:r>
              <w:rPr>
                <w:rFonts w:hint="eastAsia" w:ascii="Arial" w:hAnsi="Arial" w:cs="Arial"/>
                <w:sz w:val="20"/>
                <w:szCs w:val="20"/>
              </w:rPr>
              <w:t>、为保障所投设备质量优异，可靠性高，要求所投设备平均故障间隔时间（MTBF）不低于120000小时，并提供第三方权威证书和测试报告复印件并加盖厂商公章，其中证书需官方可查并提供官方查询链接，测试报告需具备CNAS标识。</w:t>
            </w:r>
          </w:p>
          <w:p>
            <w:pPr>
              <w:jc w:val="left"/>
              <w:rPr>
                <w:rFonts w:ascii="Arial" w:hAnsi="Arial" w:cs="Arial"/>
                <w:sz w:val="20"/>
                <w:szCs w:val="20"/>
              </w:rPr>
            </w:pPr>
            <w:r>
              <w:rPr>
                <w:rFonts w:hint="eastAsia" w:ascii="Arial" w:hAnsi="Arial" w:cs="Arial"/>
                <w:sz w:val="20"/>
                <w:szCs w:val="20"/>
              </w:rPr>
              <w:t>★17、为了方便后期的扩展性，要求一台终端具备可以同时部署IDV、TCI桌面的能力，并且可以实际使用。可以在镜像选择页面同时提供2种镜像，根据用户选择的镜像进入系统的同时自动判断使用哪种类型的桌面启动，要求提供实际界面截图以及第三方机构的测试报告证明</w:t>
            </w:r>
          </w:p>
          <w:p>
            <w:pPr>
              <w:jc w:val="left"/>
              <w:rPr>
                <w:rFonts w:ascii="Arial" w:hAnsi="Arial" w:cs="Arial"/>
                <w:sz w:val="20"/>
                <w:szCs w:val="20"/>
              </w:rPr>
            </w:pPr>
            <w:r>
              <w:rPr>
                <w:rFonts w:hint="eastAsia" w:ascii="Arial" w:hAnsi="Arial" w:cs="Arial"/>
                <w:sz w:val="20"/>
                <w:szCs w:val="20"/>
              </w:rPr>
              <w:t>★18、为了满足基本教学的使用需求，要求镜像模版可以使用多种类型的操作系统，至少包括：win7 、win 10、win server 2008、win server 2012、Redhat、Ubuntu等操作系统版本，要求提供实际界面截图证明</w:t>
            </w:r>
          </w:p>
          <w:p>
            <w:pPr>
              <w:jc w:val="left"/>
              <w:rPr>
                <w:rFonts w:ascii="Arial" w:hAnsi="Arial" w:cs="Arial"/>
                <w:sz w:val="20"/>
                <w:szCs w:val="20"/>
              </w:rPr>
            </w:pPr>
            <w:r>
              <w:rPr>
                <w:rFonts w:hint="eastAsia" w:ascii="Arial" w:hAnsi="Arial" w:cs="Arial"/>
                <w:sz w:val="20"/>
                <w:szCs w:val="20"/>
              </w:rPr>
              <w:t>★19、提供教学镜像隐藏功能，在云桌面控制器后台可实现针对指定教室的部分教学镜像对学生可见，部分镜像（如考试镜像）对学生不可见，当需要使用的时候，只需一键设置学生即可看到镜像，保证重要镜像的安全性，要求提供实际界面截图以及第三方机构的测试报告证明</w:t>
            </w:r>
          </w:p>
          <w:p>
            <w:pPr>
              <w:jc w:val="left"/>
              <w:rPr>
                <w:rFonts w:ascii="Arial" w:hAnsi="Arial" w:cs="Arial"/>
                <w:sz w:val="20"/>
                <w:szCs w:val="20"/>
              </w:rPr>
            </w:pPr>
            <w:r>
              <w:rPr>
                <w:rFonts w:hint="eastAsia" w:ascii="Arial" w:hAnsi="Arial" w:cs="Arial"/>
                <w:sz w:val="20"/>
                <w:szCs w:val="20"/>
              </w:rPr>
              <w:t>20、支持用户进行的创建、修改、查询、删除的操作</w:t>
            </w:r>
          </w:p>
          <w:p>
            <w:pPr>
              <w:jc w:val="left"/>
              <w:rPr>
                <w:rFonts w:ascii="Arial" w:hAnsi="Arial" w:cs="Arial"/>
                <w:sz w:val="20"/>
                <w:szCs w:val="20"/>
              </w:rPr>
            </w:pPr>
            <w:r>
              <w:rPr>
                <w:rFonts w:hint="eastAsia" w:ascii="Arial" w:hAnsi="Arial" w:cs="Arial"/>
                <w:sz w:val="20"/>
                <w:szCs w:val="20"/>
              </w:rPr>
              <w:t>★21、要求可以通过LDAP对接学校的统一身份平台，让用户也可以使用统一身份平台的用户信息，无需重新创建一个全新的用户体系，要求提供实际界面截图以及第三方机构的测试报告证明</w:t>
            </w:r>
          </w:p>
          <w:p>
            <w:pPr>
              <w:jc w:val="left"/>
              <w:rPr>
                <w:rFonts w:ascii="Arial" w:hAnsi="Arial" w:cs="Arial"/>
                <w:sz w:val="20"/>
                <w:szCs w:val="20"/>
              </w:rPr>
            </w:pPr>
            <w:r>
              <w:rPr>
                <w:rFonts w:hint="eastAsia" w:ascii="Arial" w:hAnsi="Arial" w:cs="Arial"/>
                <w:sz w:val="20"/>
                <w:szCs w:val="20"/>
              </w:rPr>
              <w:t>★22、支持分级分权管理，可以按需自定义不同角色用户对应的管理权限：</w:t>
            </w:r>
          </w:p>
          <w:p>
            <w:pPr>
              <w:jc w:val="left"/>
              <w:rPr>
                <w:rFonts w:ascii="Arial" w:hAnsi="Arial" w:cs="Arial"/>
                <w:sz w:val="20"/>
                <w:szCs w:val="20"/>
              </w:rPr>
            </w:pPr>
            <w:r>
              <w:rPr>
                <w:rFonts w:hint="eastAsia" w:ascii="Arial" w:hAnsi="Arial" w:cs="Arial"/>
                <w:sz w:val="20"/>
                <w:szCs w:val="20"/>
              </w:rPr>
              <w:t>①可以针对角色指定其可以操作的功能菜单，至少包括镜像管理、教室管理、用户管理、系统设置等权限设置</w:t>
            </w:r>
          </w:p>
          <w:p>
            <w:pPr>
              <w:jc w:val="left"/>
              <w:rPr>
                <w:rFonts w:ascii="Arial" w:hAnsi="Arial" w:cs="Arial"/>
                <w:sz w:val="20"/>
                <w:szCs w:val="20"/>
              </w:rPr>
            </w:pPr>
            <w:r>
              <w:rPr>
                <w:rFonts w:hint="eastAsia" w:ascii="Arial" w:hAnsi="Arial" w:cs="Arial"/>
                <w:sz w:val="20"/>
                <w:szCs w:val="20"/>
              </w:rPr>
              <w:t>②可以针对角色指定其可以操作的具体功能按钮，至少包括镜像模版的删除、创建、复制、快照管理等权限设置</w:t>
            </w:r>
          </w:p>
          <w:p>
            <w:pPr>
              <w:jc w:val="left"/>
              <w:rPr>
                <w:rFonts w:ascii="Arial" w:hAnsi="Arial" w:cs="Arial"/>
                <w:sz w:val="20"/>
                <w:szCs w:val="20"/>
              </w:rPr>
            </w:pPr>
            <w:r>
              <w:rPr>
                <w:rFonts w:hint="eastAsia" w:ascii="Arial" w:hAnsi="Arial" w:cs="Arial"/>
                <w:sz w:val="20"/>
                <w:szCs w:val="20"/>
              </w:rPr>
              <w:t>③可以针对用户指定其具体可以管理的哪几个镜像模版、哪几间教室</w:t>
            </w:r>
          </w:p>
          <w:p>
            <w:pPr>
              <w:jc w:val="left"/>
              <w:rPr>
                <w:rFonts w:ascii="Arial" w:hAnsi="Arial" w:cs="Arial"/>
                <w:sz w:val="20"/>
                <w:szCs w:val="20"/>
              </w:rPr>
            </w:pPr>
            <w:r>
              <w:rPr>
                <w:rFonts w:hint="eastAsia" w:ascii="Arial" w:hAnsi="Arial" w:cs="Arial"/>
                <w:sz w:val="20"/>
                <w:szCs w:val="20"/>
              </w:rPr>
              <w:t>要求提供实际界面截图证明</w:t>
            </w:r>
          </w:p>
          <w:p>
            <w:pPr>
              <w:jc w:val="left"/>
              <w:rPr>
                <w:rFonts w:ascii="Arial" w:hAnsi="Arial" w:cs="Arial"/>
                <w:sz w:val="20"/>
                <w:szCs w:val="20"/>
              </w:rPr>
            </w:pPr>
            <w:r>
              <w:rPr>
                <w:rFonts w:hint="eastAsia" w:ascii="Arial" w:hAnsi="Arial" w:cs="Arial"/>
                <w:sz w:val="20"/>
                <w:szCs w:val="20"/>
              </w:rPr>
              <w:t>23、支持自定义web登录页面和web管理页面的logo，用户可以根据自己的需求使用新的logo</w:t>
            </w:r>
          </w:p>
          <w:p>
            <w:pPr>
              <w:jc w:val="left"/>
              <w:rPr>
                <w:rFonts w:ascii="Arial" w:hAnsi="Arial" w:cs="Arial"/>
                <w:sz w:val="20"/>
                <w:szCs w:val="20"/>
              </w:rPr>
            </w:pPr>
            <w:r>
              <w:rPr>
                <w:rFonts w:hint="eastAsia" w:ascii="Arial" w:hAnsi="Arial" w:cs="Arial"/>
                <w:sz w:val="20"/>
                <w:szCs w:val="20"/>
              </w:rPr>
              <w:t>13、终端支持完全离线模式，即在云终端控制器连接中断时，依然可使用当前正在使用的镜像环境，保障业务连续性</w:t>
            </w:r>
          </w:p>
          <w:p>
            <w:pPr>
              <w:jc w:val="left"/>
              <w:rPr>
                <w:rFonts w:ascii="Arial" w:hAnsi="Arial" w:cs="Arial"/>
                <w:sz w:val="20"/>
                <w:szCs w:val="20"/>
              </w:rPr>
            </w:pPr>
            <w:r>
              <w:rPr>
                <w:rFonts w:hint="eastAsia" w:ascii="Arial" w:hAnsi="Arial" w:cs="Arial"/>
                <w:sz w:val="20"/>
                <w:szCs w:val="20"/>
              </w:rPr>
              <w:t>24、为满足操作系统、安卓编程等课程的使用需求，要求支持嵌套虚拟化功能，可与在VDI、IDV、TCI桌面上均可以正常使用VMware、android studio等需要运行虚拟机的软件，要求提供第三方机构的测试报告证明</w:t>
            </w:r>
          </w:p>
          <w:p>
            <w:pPr>
              <w:jc w:val="left"/>
              <w:rPr>
                <w:rFonts w:ascii="Arial" w:hAnsi="Arial" w:cs="Arial"/>
                <w:sz w:val="20"/>
                <w:szCs w:val="20"/>
              </w:rPr>
            </w:pPr>
            <w:r>
              <w:rPr>
                <w:rFonts w:hint="eastAsia" w:ascii="Arial" w:hAnsi="Arial" w:cs="Arial"/>
                <w:sz w:val="20"/>
                <w:szCs w:val="20"/>
              </w:rPr>
              <w:t>★25、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要求提供第三方测试报告证明</w:t>
            </w:r>
          </w:p>
          <w:p>
            <w:pPr>
              <w:jc w:val="left"/>
              <w:rPr>
                <w:rFonts w:ascii="Arial" w:hAnsi="Arial" w:cs="Arial"/>
                <w:sz w:val="20"/>
                <w:szCs w:val="20"/>
              </w:rPr>
            </w:pPr>
            <w:r>
              <w:rPr>
                <w:rFonts w:hint="eastAsia" w:ascii="Arial" w:hAnsi="Arial" w:cs="Arial"/>
                <w:sz w:val="20"/>
                <w:szCs w:val="20"/>
              </w:rPr>
              <w:t>★26、要求支持镜像模版自动快照，每次镜像发布时可以自动为镜像模版打快照，支持的最大快照数量不少于8个，要求提供实际界面截图证明</w:t>
            </w:r>
          </w:p>
          <w:p>
            <w:pPr>
              <w:jc w:val="left"/>
              <w:rPr>
                <w:rFonts w:ascii="Arial" w:hAnsi="Arial" w:cs="Arial"/>
                <w:sz w:val="20"/>
                <w:szCs w:val="20"/>
              </w:rPr>
            </w:pPr>
            <w:r>
              <w:rPr>
                <w:rFonts w:hint="eastAsia" w:ascii="Arial" w:hAnsi="Arial" w:cs="Arial"/>
                <w:sz w:val="20"/>
                <w:szCs w:val="20"/>
              </w:rPr>
              <w:t>27、为了管理的便捷性，要求管理员可以通过服务器集群的web管理平台唤醒远程不同网段的终端，中间无需使用跳板机转发，整个过程一键操作无需在web管理平台反复启动和关闭虚拟机。</w:t>
            </w:r>
          </w:p>
          <w:p>
            <w:pPr>
              <w:jc w:val="left"/>
              <w:rPr>
                <w:rFonts w:ascii="Arial" w:hAnsi="Arial" w:cs="Arial"/>
                <w:sz w:val="20"/>
                <w:szCs w:val="20"/>
              </w:rPr>
            </w:pPr>
            <w:r>
              <w:rPr>
                <w:rFonts w:hint="eastAsia" w:ascii="Arial" w:hAnsi="Arial" w:cs="Arial"/>
                <w:sz w:val="20"/>
                <w:szCs w:val="20"/>
              </w:rPr>
              <w:t>★28、投标所选终端需提供3C证书及节能证书。提供证书复印件。</w:t>
            </w:r>
          </w:p>
          <w:p>
            <w:pPr>
              <w:jc w:val="left"/>
              <w:rPr>
                <w:rFonts w:ascii="Arial" w:hAnsi="Arial" w:cs="Arial"/>
                <w:sz w:val="20"/>
                <w:szCs w:val="20"/>
              </w:rPr>
            </w:pPr>
            <w:r>
              <w:rPr>
                <w:rFonts w:hint="eastAsia" w:ascii="Arial" w:hAnsi="Arial" w:cs="Arial"/>
                <w:sz w:val="20"/>
                <w:szCs w:val="20"/>
              </w:rPr>
              <w:t>★29、</w:t>
            </w:r>
            <w:r>
              <w:rPr>
                <w:rFonts w:hint="eastAsia" w:ascii="宋体" w:hAnsi="宋体" w:eastAsia="宋体" w:cs="宋体"/>
                <w:color w:val="000000"/>
                <w:kern w:val="0"/>
                <w:szCs w:val="21"/>
                <w:lang w:bidi="ar"/>
              </w:rPr>
              <w:t>中标公示期提供针对本项目的原厂商三年质保函原件。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sz w:val="20"/>
                <w:szCs w:val="20"/>
              </w:rPr>
            </w:pPr>
            <w:r>
              <w:rPr>
                <w:rFonts w:ascii="Arial" w:hAnsi="Arial" w:cs="Arial"/>
                <w:sz w:val="20"/>
                <w:szCs w:val="20"/>
              </w:rPr>
              <w:t>4500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eastAsia="宋体" w:cs="Arial"/>
                <w:kern w:val="0"/>
                <w:sz w:val="20"/>
                <w:szCs w:val="20"/>
                <w:lang w:bidi="ar"/>
              </w:rPr>
            </w:pPr>
            <w:r>
              <w:rPr>
                <w:rFonts w:ascii="Arial" w:hAnsi="Arial" w:eastAsia="宋体" w:cs="Arial"/>
                <w:kern w:val="0"/>
                <w:sz w:val="20"/>
                <w:szCs w:val="20"/>
                <w:lang w:bidi="ar"/>
              </w:rPr>
              <w:t>220500</w:t>
            </w:r>
          </w:p>
        </w:tc>
      </w:tr>
      <w:tr>
        <w:tblPrEx>
          <w:tblCellMar>
            <w:top w:w="0" w:type="dxa"/>
            <w:left w:w="108" w:type="dxa"/>
            <w:bottom w:w="0" w:type="dxa"/>
            <w:right w:w="108" w:type="dxa"/>
          </w:tblCellMar>
        </w:tblPrEx>
        <w:trPr>
          <w:trHeight w:val="260" w:hRule="atLeast"/>
          <w:jc w:val="center"/>
        </w:trPr>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850" w:type="dxa"/>
            <w:tcBorders>
              <w:top w:val="single" w:color="000000" w:sz="4" w:space="0"/>
              <w:left w:val="single" w:color="000000" w:sz="4" w:space="0"/>
              <w:bottom w:val="single" w:color="000000" w:sz="4" w:space="0"/>
              <w:right w:val="single" w:color="000000" w:sz="4" w:space="0"/>
            </w:tcBorders>
          </w:tcPr>
          <w:p>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szCs w:val="20"/>
              </w:rPr>
            </w:pPr>
          </w:p>
        </w:tc>
        <w:tc>
          <w:tcPr>
            <w:tcW w:w="9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Arial" w:hAnsi="Arial" w:cs="Arial"/>
                <w:color w:val="000000"/>
                <w:sz w:val="20"/>
                <w:szCs w:val="20"/>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220500</w:t>
            </w:r>
          </w:p>
        </w:tc>
      </w:tr>
    </w:tbl>
    <w:p/>
    <w:p/>
    <w:p>
      <w:r>
        <w:rPr>
          <w:rFonts w:hint="eastAsia"/>
        </w:rPr>
        <w:t>1、</w:t>
      </w:r>
    </w:p>
    <w:sectPr>
      <w:footerReference r:id="rId3" w:type="default"/>
      <w:pgSz w:w="16838" w:h="11906" w:orient="landscape"/>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ZTU5YmJmN2QwZWE3OTU3Y2FmYWIyMTVkMmIyMjUifQ=="/>
  </w:docVars>
  <w:rsids>
    <w:rsidRoot w:val="7BC943D8"/>
    <w:rsid w:val="000101BE"/>
    <w:rsid w:val="000124CA"/>
    <w:rsid w:val="0002297A"/>
    <w:rsid w:val="00032CDA"/>
    <w:rsid w:val="000402BA"/>
    <w:rsid w:val="00040D29"/>
    <w:rsid w:val="00043936"/>
    <w:rsid w:val="000458C9"/>
    <w:rsid w:val="000828D4"/>
    <w:rsid w:val="000A6E58"/>
    <w:rsid w:val="000E2FAC"/>
    <w:rsid w:val="00153B53"/>
    <w:rsid w:val="00176458"/>
    <w:rsid w:val="001C357E"/>
    <w:rsid w:val="001D101A"/>
    <w:rsid w:val="001D545F"/>
    <w:rsid w:val="001E666E"/>
    <w:rsid w:val="001F09F4"/>
    <w:rsid w:val="002065B6"/>
    <w:rsid w:val="0021159A"/>
    <w:rsid w:val="00253DC0"/>
    <w:rsid w:val="00291F1A"/>
    <w:rsid w:val="00295528"/>
    <w:rsid w:val="00295B05"/>
    <w:rsid w:val="002F238B"/>
    <w:rsid w:val="002F782D"/>
    <w:rsid w:val="00307496"/>
    <w:rsid w:val="00323D7E"/>
    <w:rsid w:val="00337AD9"/>
    <w:rsid w:val="00341153"/>
    <w:rsid w:val="00354322"/>
    <w:rsid w:val="003549F4"/>
    <w:rsid w:val="003A75C2"/>
    <w:rsid w:val="003B231B"/>
    <w:rsid w:val="003D2E24"/>
    <w:rsid w:val="003D5B40"/>
    <w:rsid w:val="003E398A"/>
    <w:rsid w:val="00404D08"/>
    <w:rsid w:val="00432A65"/>
    <w:rsid w:val="00435B20"/>
    <w:rsid w:val="00446841"/>
    <w:rsid w:val="00461536"/>
    <w:rsid w:val="00471C1C"/>
    <w:rsid w:val="0047687A"/>
    <w:rsid w:val="00494F96"/>
    <w:rsid w:val="004B35F1"/>
    <w:rsid w:val="004D33BC"/>
    <w:rsid w:val="004E2226"/>
    <w:rsid w:val="00504B39"/>
    <w:rsid w:val="00510050"/>
    <w:rsid w:val="005109ED"/>
    <w:rsid w:val="00513DCB"/>
    <w:rsid w:val="00533F63"/>
    <w:rsid w:val="00536616"/>
    <w:rsid w:val="00554AA3"/>
    <w:rsid w:val="005A4E26"/>
    <w:rsid w:val="005B1CF5"/>
    <w:rsid w:val="005F4DEF"/>
    <w:rsid w:val="0060630C"/>
    <w:rsid w:val="00607399"/>
    <w:rsid w:val="00622DD3"/>
    <w:rsid w:val="006261DF"/>
    <w:rsid w:val="00660DD3"/>
    <w:rsid w:val="0066398F"/>
    <w:rsid w:val="006E7BBF"/>
    <w:rsid w:val="006E7D5D"/>
    <w:rsid w:val="006F01B1"/>
    <w:rsid w:val="006F4942"/>
    <w:rsid w:val="007213AA"/>
    <w:rsid w:val="00721C24"/>
    <w:rsid w:val="0072330B"/>
    <w:rsid w:val="00756C1C"/>
    <w:rsid w:val="00760169"/>
    <w:rsid w:val="00765E2E"/>
    <w:rsid w:val="00770A40"/>
    <w:rsid w:val="00773222"/>
    <w:rsid w:val="00787FFD"/>
    <w:rsid w:val="00791931"/>
    <w:rsid w:val="007A3E11"/>
    <w:rsid w:val="007B137B"/>
    <w:rsid w:val="007C6586"/>
    <w:rsid w:val="007E20A6"/>
    <w:rsid w:val="007E560F"/>
    <w:rsid w:val="007F205A"/>
    <w:rsid w:val="008039E6"/>
    <w:rsid w:val="00850BCF"/>
    <w:rsid w:val="008B4AFA"/>
    <w:rsid w:val="008C0FC1"/>
    <w:rsid w:val="008C5DE9"/>
    <w:rsid w:val="008D2E14"/>
    <w:rsid w:val="008E7ADB"/>
    <w:rsid w:val="00900E0F"/>
    <w:rsid w:val="00944686"/>
    <w:rsid w:val="00963561"/>
    <w:rsid w:val="00996927"/>
    <w:rsid w:val="009B711E"/>
    <w:rsid w:val="009F46DB"/>
    <w:rsid w:val="00A32942"/>
    <w:rsid w:val="00A42AA8"/>
    <w:rsid w:val="00A45080"/>
    <w:rsid w:val="00A6615C"/>
    <w:rsid w:val="00A81821"/>
    <w:rsid w:val="00A82C10"/>
    <w:rsid w:val="00AA73A3"/>
    <w:rsid w:val="00AF2A10"/>
    <w:rsid w:val="00B0292F"/>
    <w:rsid w:val="00B04E62"/>
    <w:rsid w:val="00B27C35"/>
    <w:rsid w:val="00B578D6"/>
    <w:rsid w:val="00B64467"/>
    <w:rsid w:val="00B806D9"/>
    <w:rsid w:val="00B8097D"/>
    <w:rsid w:val="00B97494"/>
    <w:rsid w:val="00BA69FA"/>
    <w:rsid w:val="00BB3A80"/>
    <w:rsid w:val="00BB440E"/>
    <w:rsid w:val="00BC3D60"/>
    <w:rsid w:val="00BD52BE"/>
    <w:rsid w:val="00BF0830"/>
    <w:rsid w:val="00C3573B"/>
    <w:rsid w:val="00C377F4"/>
    <w:rsid w:val="00C4388A"/>
    <w:rsid w:val="00C6078D"/>
    <w:rsid w:val="00C9463A"/>
    <w:rsid w:val="00CA039C"/>
    <w:rsid w:val="00CA30C8"/>
    <w:rsid w:val="00CC3AAE"/>
    <w:rsid w:val="00CE5457"/>
    <w:rsid w:val="00D01492"/>
    <w:rsid w:val="00D02321"/>
    <w:rsid w:val="00D149FB"/>
    <w:rsid w:val="00D36C19"/>
    <w:rsid w:val="00D60EBF"/>
    <w:rsid w:val="00D6121D"/>
    <w:rsid w:val="00D83D9B"/>
    <w:rsid w:val="00D90092"/>
    <w:rsid w:val="00D95BF6"/>
    <w:rsid w:val="00DA437F"/>
    <w:rsid w:val="00DA45A4"/>
    <w:rsid w:val="00DB2873"/>
    <w:rsid w:val="00E025E7"/>
    <w:rsid w:val="00E154A9"/>
    <w:rsid w:val="00E20C1C"/>
    <w:rsid w:val="00E36124"/>
    <w:rsid w:val="00E47CF2"/>
    <w:rsid w:val="00E507EE"/>
    <w:rsid w:val="00E643B3"/>
    <w:rsid w:val="00E76180"/>
    <w:rsid w:val="00E81E92"/>
    <w:rsid w:val="00E90468"/>
    <w:rsid w:val="00EA0245"/>
    <w:rsid w:val="00EC180B"/>
    <w:rsid w:val="00EC2098"/>
    <w:rsid w:val="00EC37F0"/>
    <w:rsid w:val="00EC5791"/>
    <w:rsid w:val="00ED48CA"/>
    <w:rsid w:val="00ED51B6"/>
    <w:rsid w:val="00EE7141"/>
    <w:rsid w:val="00EE72F8"/>
    <w:rsid w:val="00F02028"/>
    <w:rsid w:val="00F03743"/>
    <w:rsid w:val="00F06D30"/>
    <w:rsid w:val="00F22D29"/>
    <w:rsid w:val="00F43890"/>
    <w:rsid w:val="00F70F86"/>
    <w:rsid w:val="00F91F32"/>
    <w:rsid w:val="00F96632"/>
    <w:rsid w:val="00FA3447"/>
    <w:rsid w:val="00FA442B"/>
    <w:rsid w:val="00FC15B0"/>
    <w:rsid w:val="00FC206D"/>
    <w:rsid w:val="00FC3E64"/>
    <w:rsid w:val="00FD27ED"/>
    <w:rsid w:val="00FE7CF5"/>
    <w:rsid w:val="00FF0B98"/>
    <w:rsid w:val="09870429"/>
    <w:rsid w:val="0DC82398"/>
    <w:rsid w:val="20E1571A"/>
    <w:rsid w:val="2582025C"/>
    <w:rsid w:val="444552D5"/>
    <w:rsid w:val="57E11E7E"/>
    <w:rsid w:val="63F41FD1"/>
    <w:rsid w:val="794B630F"/>
    <w:rsid w:val="7BC943D8"/>
    <w:rsid w:val="7DBE02B8"/>
    <w:rsid w:val="7EF6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0"/>
    <w:pPr>
      <w:spacing w:after="120"/>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9"/>
    <w:unhideWhenUsed/>
    <w:qFormat/>
    <w:uiPriority w:val="99"/>
    <w:pPr>
      <w:spacing w:beforeLines="50"/>
      <w:ind w:firstLine="420" w:firstLineChars="100"/>
    </w:pPr>
    <w:rPr>
      <w:rFonts w:ascii="Times New Roman" w:hAnsi="Times New Roman" w:eastAsia="宋体" w:cs="Times New Roman"/>
      <w:szCs w:val="20"/>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font51"/>
    <w:basedOn w:val="7"/>
    <w:qFormat/>
    <w:uiPriority w:val="0"/>
    <w:rPr>
      <w:rFonts w:hint="default" w:ascii="Arial" w:hAnsi="Arial" w:cs="Arial"/>
      <w:color w:val="000000"/>
      <w:sz w:val="20"/>
      <w:szCs w:val="20"/>
      <w:u w:val="none"/>
    </w:rPr>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11"/>
    <w:basedOn w:val="7"/>
    <w:qFormat/>
    <w:uiPriority w:val="0"/>
    <w:rPr>
      <w:rFonts w:hint="eastAsia" w:ascii="宋体" w:hAnsi="宋体" w:eastAsia="宋体" w:cs="宋体"/>
      <w:color w:val="000000"/>
      <w:sz w:val="20"/>
      <w:szCs w:val="20"/>
      <w:u w:val="none"/>
    </w:rPr>
  </w:style>
  <w:style w:type="character" w:customStyle="1" w:styleId="12">
    <w:name w:val="font21"/>
    <w:basedOn w:val="7"/>
    <w:qFormat/>
    <w:uiPriority w:val="0"/>
    <w:rPr>
      <w:rFonts w:hint="eastAsia" w:ascii="宋体" w:hAnsi="宋体" w:eastAsia="宋体" w:cs="宋体"/>
      <w:color w:val="000000"/>
      <w:sz w:val="20"/>
      <w:szCs w:val="20"/>
      <w:u w:val="none"/>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未处理的提及1"/>
    <w:basedOn w:val="7"/>
    <w:semiHidden/>
    <w:unhideWhenUsed/>
    <w:qFormat/>
    <w:uiPriority w:val="99"/>
    <w:rPr>
      <w:color w:val="605E5C"/>
      <w:shd w:val="clear" w:color="auto" w:fill="E1DFDD"/>
    </w:rPr>
  </w:style>
  <w:style w:type="paragraph" w:customStyle="1" w:styleId="17">
    <w:name w:val="_Style 2"/>
    <w:basedOn w:val="1"/>
    <w:qFormat/>
    <w:uiPriority w:val="34"/>
    <w:pPr>
      <w:widowControl/>
      <w:spacing w:beforeLines="50"/>
      <w:ind w:firstLine="420" w:firstLineChars="200"/>
      <w:jc w:val="left"/>
    </w:pPr>
    <w:rPr>
      <w:rFonts w:ascii="宋体" w:hAnsi="宋体" w:eastAsia="宋体" w:cs="宋体"/>
      <w:kern w:val="0"/>
      <w:sz w:val="24"/>
      <w:szCs w:val="20"/>
    </w:rPr>
  </w:style>
  <w:style w:type="character" w:customStyle="1" w:styleId="18">
    <w:name w:val="正文文本 字符"/>
    <w:basedOn w:val="7"/>
    <w:link w:val="2"/>
    <w:qFormat/>
    <w:uiPriority w:val="0"/>
    <w:rPr>
      <w:rFonts w:asciiTheme="minorHAnsi" w:hAnsiTheme="minorHAnsi" w:eastAsiaTheme="minorEastAsia" w:cstheme="minorBidi"/>
      <w:kern w:val="2"/>
      <w:sz w:val="21"/>
      <w:szCs w:val="24"/>
    </w:rPr>
  </w:style>
  <w:style w:type="character" w:customStyle="1" w:styleId="19">
    <w:name w:val="正文文本首行缩进 字符"/>
    <w:basedOn w:val="18"/>
    <w:link w:val="5"/>
    <w:qFormat/>
    <w:uiPriority w:val="99"/>
    <w:rPr>
      <w:rFonts w:asciiTheme="minorHAnsi" w:hAnsiTheme="minorHAnsi" w:eastAsiaTheme="minorEastAsia" w:cstheme="minorBidi"/>
      <w:kern w:val="2"/>
      <w:sz w:val="21"/>
      <w:szCs w:val="24"/>
    </w:rPr>
  </w:style>
  <w:style w:type="character" w:customStyle="1" w:styleId="20">
    <w:name w:val="font71"/>
    <w:basedOn w:val="7"/>
    <w:qFormat/>
    <w:uiPriority w:val="0"/>
    <w:rPr>
      <w:rFonts w:hint="eastAsia"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54542-8DB2-4BB7-BCB8-79C8CD062200}">
  <ds:schemaRefs/>
</ds:datastoreItem>
</file>

<file path=docProps/app.xml><?xml version="1.0" encoding="utf-8"?>
<Properties xmlns="http://schemas.openxmlformats.org/officeDocument/2006/extended-properties" xmlns:vt="http://schemas.openxmlformats.org/officeDocument/2006/docPropsVTypes">
  <Template>Normal</Template>
  <Pages>3</Pages>
  <Words>1833</Words>
  <Characters>2086</Characters>
  <Lines>15</Lines>
  <Paragraphs>4</Paragraphs>
  <TotalTime>235</TotalTime>
  <ScaleCrop>false</ScaleCrop>
  <LinksUpToDate>false</LinksUpToDate>
  <CharactersWithSpaces>2103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2022-08-22T02:00:00Z</dcterms:created>
  <dc:creator>`</dc:creator>
  <cp:lastModifiedBy>龙卷风1420691210</cp:lastModifiedBy>
  <dcterms:modified xsi:type="dcterms:W3CDTF">2022-09-13T00:59:30Z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69C3191F0AFA42A89F9CEAC8F2BC935F</vt:lpwstr>
  </property>
</Properties>
</file>