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firstLine="0"/>
        <w:jc w:val="center"/>
        <w:rPr>
          <w:b/>
          <w:kern w:val="0"/>
          <w:sz w:val="30"/>
          <w:szCs w:val="30"/>
        </w:rPr>
      </w:pPr>
      <w:r>
        <w:rPr>
          <w:rFonts w:hint="eastAsia"/>
          <w:b/>
          <w:kern w:val="0"/>
          <w:sz w:val="30"/>
          <w:szCs w:val="30"/>
        </w:rPr>
        <w:t>技术参数表</w:t>
      </w:r>
    </w:p>
    <w:tbl>
      <w:tblPr>
        <w:tblStyle w:val="9"/>
        <w:tblW w:w="10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6"/>
        <w:gridCol w:w="2459"/>
        <w:gridCol w:w="64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18" w:type="dxa"/>
            <w:gridSpan w:val="3"/>
            <w:tcBorders>
              <w:top w:val="single" w:color="auto" w:sz="4" w:space="0"/>
              <w:left w:val="single" w:color="auto" w:sz="4" w:space="0"/>
              <w:bottom w:val="single" w:color="auto" w:sz="4" w:space="0"/>
              <w:right w:val="single" w:color="auto" w:sz="4" w:space="0"/>
            </w:tcBorders>
          </w:tcPr>
          <w:p>
            <w:pPr>
              <w:pStyle w:val="3"/>
              <w:ind w:firstLine="0"/>
              <w:rPr>
                <w:rFonts w:hAnsi="宋体"/>
                <w:kern w:val="0"/>
                <w:sz w:val="24"/>
                <w:szCs w:val="24"/>
              </w:rPr>
            </w:pPr>
            <w:r>
              <w:rPr>
                <w:rFonts w:hAnsi="宋体"/>
                <w:b/>
                <w:kern w:val="0"/>
                <w:sz w:val="24"/>
                <w:szCs w:val="24"/>
              </w:rPr>
              <w:t>采购单位：</w:t>
            </w:r>
            <w:r>
              <w:rPr>
                <w:rFonts w:hint="eastAsia" w:hAnsi="宋体"/>
                <w:kern w:val="0"/>
                <w:sz w:val="24"/>
                <w:szCs w:val="24"/>
              </w:rPr>
              <w:t>宁波市海曙区横街镇卫生院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18" w:type="dxa"/>
            <w:gridSpan w:val="3"/>
            <w:tcBorders>
              <w:top w:val="single" w:color="auto" w:sz="4" w:space="0"/>
              <w:left w:val="single" w:color="auto" w:sz="4" w:space="0"/>
              <w:bottom w:val="single" w:color="auto" w:sz="4" w:space="0"/>
              <w:right w:val="single" w:color="auto" w:sz="4" w:space="0"/>
            </w:tcBorders>
          </w:tcPr>
          <w:p>
            <w:pPr>
              <w:ind w:right="-351" w:rightChars="-167"/>
              <w:rPr>
                <w:rFonts w:ascii="宋体" w:hAnsi="宋体"/>
                <w:b/>
                <w:sz w:val="24"/>
              </w:rPr>
            </w:pPr>
            <w:r>
              <w:rPr>
                <w:rFonts w:ascii="宋体" w:hAnsi="宋体"/>
                <w:b/>
                <w:kern w:val="0"/>
                <w:sz w:val="24"/>
              </w:rPr>
              <w:t>项目名称：</w:t>
            </w:r>
            <w:r>
              <w:rPr>
                <w:rFonts w:hint="eastAsia" w:ascii="宋体" w:hAnsi="宋体"/>
                <w:sz w:val="24"/>
              </w:rPr>
              <w:t>富士内镜</w:t>
            </w:r>
            <w:r>
              <w:rPr>
                <w:rFonts w:ascii="宋体" w:hAnsi="宋体"/>
                <w:sz w:val="24"/>
              </w:rPr>
              <w:t>维保服务项目</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6" w:type="dxa"/>
            <w:tcBorders>
              <w:top w:val="single" w:color="auto" w:sz="4" w:space="0"/>
              <w:left w:val="single" w:color="auto" w:sz="4" w:space="0"/>
              <w:bottom w:val="single" w:color="auto" w:sz="4" w:space="0"/>
              <w:right w:val="single" w:color="auto" w:sz="4" w:space="0"/>
            </w:tcBorders>
          </w:tcPr>
          <w:p>
            <w:pPr>
              <w:pStyle w:val="2"/>
              <w:rPr>
                <w:rFonts w:ascii="宋体" w:hAnsi="宋体"/>
                <w:bCs w:val="0"/>
              </w:rPr>
            </w:pPr>
            <w:r>
              <w:rPr>
                <w:rFonts w:ascii="宋体" w:hAnsi="宋体"/>
                <w:bCs w:val="0"/>
              </w:rPr>
              <w:t>ID</w:t>
            </w:r>
          </w:p>
        </w:tc>
        <w:tc>
          <w:tcPr>
            <w:tcW w:w="2459" w:type="dxa"/>
            <w:tcBorders>
              <w:top w:val="single" w:color="auto" w:sz="4" w:space="0"/>
              <w:left w:val="single" w:color="auto" w:sz="4" w:space="0"/>
              <w:bottom w:val="single" w:color="auto" w:sz="4" w:space="0"/>
              <w:right w:val="single" w:color="auto" w:sz="4" w:space="0"/>
            </w:tcBorders>
          </w:tcPr>
          <w:p>
            <w:pPr>
              <w:tabs>
                <w:tab w:val="left" w:pos="180"/>
                <w:tab w:val="left" w:pos="600"/>
                <w:tab w:val="center" w:pos="1047"/>
                <w:tab w:val="center" w:pos="1236"/>
              </w:tabs>
              <w:jc w:val="left"/>
              <w:rPr>
                <w:rFonts w:ascii="宋体" w:hAnsi="宋体"/>
                <w:b/>
                <w:sz w:val="24"/>
              </w:rPr>
            </w:pPr>
            <w:r>
              <w:rPr>
                <w:rFonts w:ascii="宋体" w:hAnsi="宋体"/>
                <w:b/>
                <w:sz w:val="24"/>
              </w:rPr>
              <w:tab/>
            </w:r>
            <w:r>
              <w:rPr>
                <w:rFonts w:ascii="宋体" w:hAnsi="宋体"/>
                <w:b/>
                <w:sz w:val="24"/>
              </w:rPr>
              <w:tab/>
            </w:r>
            <w:r>
              <w:rPr>
                <w:rFonts w:ascii="宋体" w:hAnsi="宋体"/>
                <w:b/>
                <w:sz w:val="24"/>
              </w:rPr>
              <w:tab/>
            </w:r>
            <w:r>
              <w:rPr>
                <w:rFonts w:ascii="宋体" w:hAnsi="宋体"/>
                <w:b/>
                <w:sz w:val="24"/>
              </w:rPr>
              <w:t>项目</w:t>
            </w:r>
          </w:p>
        </w:tc>
        <w:tc>
          <w:tcPr>
            <w:tcW w:w="6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ascii="宋体" w:hAnsi="宋体"/>
                <w:b/>
                <w:sz w:val="24"/>
              </w:rPr>
              <w:t>详细描述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18" w:type="dxa"/>
            <w:gridSpan w:val="3"/>
            <w:tcBorders>
              <w:top w:val="single" w:color="auto" w:sz="4" w:space="0"/>
              <w:left w:val="single" w:color="auto" w:sz="4" w:space="0"/>
              <w:bottom w:val="single" w:color="auto" w:sz="4" w:space="0"/>
              <w:right w:val="single" w:color="auto" w:sz="4" w:space="0"/>
            </w:tcBorders>
          </w:tcPr>
          <w:p>
            <w:pPr>
              <w:rPr>
                <w:rFonts w:ascii="宋体" w:hAnsi="宋体"/>
                <w:b/>
                <w:sz w:val="24"/>
              </w:rPr>
            </w:pPr>
            <w:r>
              <w:rPr>
                <w:rFonts w:ascii="宋体" w:hAnsi="宋体"/>
                <w:b/>
                <w:sz w:val="24"/>
              </w:rPr>
              <w:t>1.设备基本概况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1.1</w:t>
            </w:r>
          </w:p>
        </w:tc>
        <w:tc>
          <w:tcPr>
            <w:tcW w:w="24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设备品牌</w:t>
            </w:r>
          </w:p>
        </w:tc>
        <w:tc>
          <w:tcPr>
            <w:tcW w:w="644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日本富士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1.2</w:t>
            </w:r>
          </w:p>
        </w:tc>
        <w:tc>
          <w:tcPr>
            <w:tcW w:w="24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设备型号</w:t>
            </w:r>
          </w:p>
        </w:tc>
        <w:tc>
          <w:tcPr>
            <w:tcW w:w="644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胃肠镜EC-760R-V/M.1C727G120，EG-760R.2G402G333。EG-760Z，1G403G168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1.3</w:t>
            </w:r>
          </w:p>
        </w:tc>
        <w:tc>
          <w:tcPr>
            <w:tcW w:w="24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ascii="宋体" w:hAnsi="宋体"/>
                <w:sz w:val="24"/>
              </w:rPr>
              <w:t>维保内容</w:t>
            </w:r>
          </w:p>
        </w:tc>
        <w:tc>
          <w:tcPr>
            <w:tcW w:w="644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整机全保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1.4</w:t>
            </w:r>
          </w:p>
        </w:tc>
        <w:tc>
          <w:tcPr>
            <w:tcW w:w="24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ascii="宋体" w:hAnsi="宋体"/>
                <w:sz w:val="24"/>
              </w:rPr>
              <w:t>维保期限</w:t>
            </w:r>
          </w:p>
        </w:tc>
        <w:tc>
          <w:tcPr>
            <w:tcW w:w="644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18"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ascii="宋体" w:hAnsi="宋体"/>
                <w:b/>
                <w:bCs/>
                <w:sz w:val="24"/>
              </w:rPr>
              <w:t>2.技术服务要求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*2.1</w:t>
            </w:r>
          </w:p>
        </w:tc>
        <w:tc>
          <w:tcPr>
            <w:tcW w:w="24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维保范围</w:t>
            </w:r>
          </w:p>
        </w:tc>
        <w:tc>
          <w:tcPr>
            <w:tcW w:w="644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富士胃肠镜3根，1年全保服务，在保修服务期内免费更换保修需要的所有备件及需要定期更换的耗品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2.1.1</w:t>
            </w:r>
          </w:p>
        </w:tc>
        <w:tc>
          <w:tcPr>
            <w:tcW w:w="24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ascii="宋体" w:hAnsi="宋体"/>
                <w:sz w:val="24"/>
              </w:rPr>
              <w:t>备件库</w:t>
            </w:r>
          </w:p>
        </w:tc>
        <w:tc>
          <w:tcPr>
            <w:tcW w:w="644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ascii="宋体" w:hAnsi="宋体"/>
                <w:sz w:val="24"/>
              </w:rPr>
              <w:t>须在江浙沪设有备件库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2.1.2</w:t>
            </w:r>
          </w:p>
        </w:tc>
        <w:tc>
          <w:tcPr>
            <w:tcW w:w="24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ascii="宋体" w:hAnsi="宋体"/>
                <w:sz w:val="24"/>
              </w:rPr>
              <w:t>配件品质</w:t>
            </w:r>
          </w:p>
        </w:tc>
        <w:tc>
          <w:tcPr>
            <w:tcW w:w="644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ascii="宋体" w:hAnsi="宋体"/>
                <w:sz w:val="24"/>
              </w:rPr>
              <w:t>更换的配件须为</w:t>
            </w:r>
            <w:r>
              <w:rPr>
                <w:rFonts w:hint="eastAsia" w:ascii="宋体" w:hAnsi="宋体"/>
                <w:sz w:val="24"/>
              </w:rPr>
              <w:t>富士</w:t>
            </w:r>
            <w:r>
              <w:rPr>
                <w:rFonts w:ascii="宋体" w:hAnsi="宋体"/>
                <w:sz w:val="24"/>
              </w:rPr>
              <w:t>原装的全新配件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2.2</w:t>
            </w:r>
          </w:p>
        </w:tc>
        <w:tc>
          <w:tcPr>
            <w:tcW w:w="24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ascii="宋体" w:hAnsi="宋体"/>
                <w:sz w:val="24"/>
              </w:rPr>
              <w:t>质控指标</w:t>
            </w:r>
          </w:p>
        </w:tc>
        <w:tc>
          <w:tcPr>
            <w:tcW w:w="644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ascii="宋体" w:hAnsi="宋体"/>
                <w:sz w:val="24"/>
              </w:rPr>
              <w:t>确保维修后的设备质量</w:t>
            </w:r>
            <w:r>
              <w:rPr>
                <w:rFonts w:hint="eastAsia" w:ascii="宋体" w:hAnsi="宋体"/>
                <w:sz w:val="24"/>
              </w:rPr>
              <w:t>达到出厂质量标准，应符合国家相关技术标准。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2.3</w:t>
            </w:r>
          </w:p>
        </w:tc>
        <w:tc>
          <w:tcPr>
            <w:tcW w:w="24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维修效率</w:t>
            </w:r>
          </w:p>
        </w:tc>
        <w:tc>
          <w:tcPr>
            <w:tcW w:w="644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在零件齐备的情况下，保证72小时之内完成小维修，保证 10 个工作日内完成大维修，维修过程中，根据医院要求提供备用品。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2.4</w:t>
            </w:r>
          </w:p>
        </w:tc>
        <w:tc>
          <w:tcPr>
            <w:tcW w:w="24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ascii="宋体" w:hAnsi="宋体"/>
                <w:sz w:val="24"/>
              </w:rPr>
              <w:t>PM保养</w:t>
            </w:r>
          </w:p>
        </w:tc>
        <w:tc>
          <w:tcPr>
            <w:tcW w:w="644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厂方工程师提供定期叁月壹次巡回点检，壹年壹次的配套主机与光源免费除尘清洁服务，并提交点检报告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2.5</w:t>
            </w:r>
          </w:p>
        </w:tc>
        <w:tc>
          <w:tcPr>
            <w:tcW w:w="24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ascii="宋体" w:hAnsi="宋体"/>
                <w:sz w:val="24"/>
              </w:rPr>
              <w:t>响应时间</w:t>
            </w:r>
          </w:p>
        </w:tc>
        <w:tc>
          <w:tcPr>
            <w:tcW w:w="644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工程师保证24小时内提供现场技术支持，并提供每周24小时×7天的电话支持服务。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2.6</w:t>
            </w:r>
          </w:p>
        </w:tc>
        <w:tc>
          <w:tcPr>
            <w:tcW w:w="24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ascii="宋体" w:hAnsi="宋体"/>
                <w:sz w:val="24"/>
              </w:rPr>
              <w:t>开机率保证</w:t>
            </w:r>
          </w:p>
        </w:tc>
        <w:tc>
          <w:tcPr>
            <w:tcW w:w="644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开机率须达成95%，</w:t>
            </w:r>
            <w:r>
              <w:rPr>
                <w:rFonts w:ascii="宋体" w:hAnsi="宋体"/>
                <w:sz w:val="24"/>
              </w:rPr>
              <w:t>单次</w:t>
            </w:r>
            <w:r>
              <w:rPr>
                <w:rFonts w:hint="eastAsia" w:ascii="宋体" w:hAnsi="宋体"/>
                <w:sz w:val="24"/>
              </w:rPr>
              <w:t>维修</w:t>
            </w:r>
            <w:r>
              <w:rPr>
                <w:rFonts w:ascii="宋体" w:hAnsi="宋体"/>
                <w:sz w:val="24"/>
              </w:rPr>
              <w:t xml:space="preserve">不超过10天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2.7</w:t>
            </w:r>
          </w:p>
        </w:tc>
        <w:tc>
          <w:tcPr>
            <w:tcW w:w="24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技术培训</w:t>
            </w:r>
          </w:p>
        </w:tc>
        <w:tc>
          <w:tcPr>
            <w:tcW w:w="644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根据院方要求，对设备的使用、清洗和保养方法等内容提供院内培训。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2.8</w:t>
            </w:r>
          </w:p>
        </w:tc>
        <w:tc>
          <w:tcPr>
            <w:tcW w:w="24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ascii="宋体" w:hAnsi="宋体"/>
                <w:sz w:val="24"/>
              </w:rPr>
              <w:t>付款方式</w:t>
            </w:r>
          </w:p>
        </w:tc>
        <w:tc>
          <w:tcPr>
            <w:tcW w:w="644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合同签订后一周内付清。</w:t>
            </w:r>
          </w:p>
        </w:tc>
      </w:tr>
    </w:tbl>
    <w:p>
      <w:pPr>
        <w:rPr>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ZTk0MDdlZjRkZWYxMTFmN2Q3MjNlNDIwMjQ0OGIifQ=="/>
  </w:docVars>
  <w:rsids>
    <w:rsidRoot w:val="00B327AE"/>
    <w:rsid w:val="00002E00"/>
    <w:rsid w:val="000140E1"/>
    <w:rsid w:val="000143D5"/>
    <w:rsid w:val="0001623B"/>
    <w:rsid w:val="00020703"/>
    <w:rsid w:val="000210EB"/>
    <w:rsid w:val="00022B99"/>
    <w:rsid w:val="00026DDC"/>
    <w:rsid w:val="00031200"/>
    <w:rsid w:val="00031985"/>
    <w:rsid w:val="0003255D"/>
    <w:rsid w:val="00034D4D"/>
    <w:rsid w:val="00043FE9"/>
    <w:rsid w:val="000505F7"/>
    <w:rsid w:val="0005209E"/>
    <w:rsid w:val="0005412B"/>
    <w:rsid w:val="00054B88"/>
    <w:rsid w:val="00054DD8"/>
    <w:rsid w:val="00056D50"/>
    <w:rsid w:val="000572F8"/>
    <w:rsid w:val="000678AB"/>
    <w:rsid w:val="000746EA"/>
    <w:rsid w:val="00076CC8"/>
    <w:rsid w:val="00077B03"/>
    <w:rsid w:val="00080543"/>
    <w:rsid w:val="000838C6"/>
    <w:rsid w:val="0008654F"/>
    <w:rsid w:val="00087809"/>
    <w:rsid w:val="00091A0D"/>
    <w:rsid w:val="0009379F"/>
    <w:rsid w:val="00097FA8"/>
    <w:rsid w:val="000A46BA"/>
    <w:rsid w:val="000A742D"/>
    <w:rsid w:val="000A7783"/>
    <w:rsid w:val="000B550A"/>
    <w:rsid w:val="000C020A"/>
    <w:rsid w:val="000C04E2"/>
    <w:rsid w:val="000C2792"/>
    <w:rsid w:val="000C4B54"/>
    <w:rsid w:val="000C5510"/>
    <w:rsid w:val="000D021C"/>
    <w:rsid w:val="000D2679"/>
    <w:rsid w:val="000D40E0"/>
    <w:rsid w:val="000E0E4D"/>
    <w:rsid w:val="000E43E6"/>
    <w:rsid w:val="000E56E9"/>
    <w:rsid w:val="000E57B0"/>
    <w:rsid w:val="000F24F5"/>
    <w:rsid w:val="000F3E52"/>
    <w:rsid w:val="000F559B"/>
    <w:rsid w:val="000F5EE7"/>
    <w:rsid w:val="00101333"/>
    <w:rsid w:val="00103808"/>
    <w:rsid w:val="001039CF"/>
    <w:rsid w:val="001050BD"/>
    <w:rsid w:val="00105663"/>
    <w:rsid w:val="00111730"/>
    <w:rsid w:val="0011296C"/>
    <w:rsid w:val="00114BFA"/>
    <w:rsid w:val="001158F8"/>
    <w:rsid w:val="001164A2"/>
    <w:rsid w:val="001169FE"/>
    <w:rsid w:val="001171A0"/>
    <w:rsid w:val="00120CE4"/>
    <w:rsid w:val="00125B70"/>
    <w:rsid w:val="0013153C"/>
    <w:rsid w:val="00131650"/>
    <w:rsid w:val="001317FF"/>
    <w:rsid w:val="00133352"/>
    <w:rsid w:val="00136BFF"/>
    <w:rsid w:val="001436AA"/>
    <w:rsid w:val="00145C04"/>
    <w:rsid w:val="00150D6B"/>
    <w:rsid w:val="00152776"/>
    <w:rsid w:val="00162285"/>
    <w:rsid w:val="0016432C"/>
    <w:rsid w:val="00167511"/>
    <w:rsid w:val="001717E5"/>
    <w:rsid w:val="00176B54"/>
    <w:rsid w:val="00183935"/>
    <w:rsid w:val="00185145"/>
    <w:rsid w:val="00190A5D"/>
    <w:rsid w:val="001917CC"/>
    <w:rsid w:val="00192DD4"/>
    <w:rsid w:val="00196950"/>
    <w:rsid w:val="001A0B02"/>
    <w:rsid w:val="001A1320"/>
    <w:rsid w:val="001A2675"/>
    <w:rsid w:val="001A28B4"/>
    <w:rsid w:val="001B082B"/>
    <w:rsid w:val="001B2A2E"/>
    <w:rsid w:val="001B3EF3"/>
    <w:rsid w:val="001B6784"/>
    <w:rsid w:val="001C46CE"/>
    <w:rsid w:val="001C4EAD"/>
    <w:rsid w:val="001D6CE3"/>
    <w:rsid w:val="001E1F81"/>
    <w:rsid w:val="001E280F"/>
    <w:rsid w:val="001E31CD"/>
    <w:rsid w:val="001E3758"/>
    <w:rsid w:val="001E4BB6"/>
    <w:rsid w:val="001E5AF2"/>
    <w:rsid w:val="001F1321"/>
    <w:rsid w:val="001F3FF7"/>
    <w:rsid w:val="001F7AA7"/>
    <w:rsid w:val="002024CE"/>
    <w:rsid w:val="00205A47"/>
    <w:rsid w:val="0020633A"/>
    <w:rsid w:val="00206578"/>
    <w:rsid w:val="00206F78"/>
    <w:rsid w:val="00215354"/>
    <w:rsid w:val="00217DB1"/>
    <w:rsid w:val="00220D27"/>
    <w:rsid w:val="00224640"/>
    <w:rsid w:val="00233863"/>
    <w:rsid w:val="00236CC2"/>
    <w:rsid w:val="002374B0"/>
    <w:rsid w:val="002442BF"/>
    <w:rsid w:val="00246BCF"/>
    <w:rsid w:val="0025565A"/>
    <w:rsid w:val="00255F37"/>
    <w:rsid w:val="00256B3B"/>
    <w:rsid w:val="00260622"/>
    <w:rsid w:val="0026569D"/>
    <w:rsid w:val="00272082"/>
    <w:rsid w:val="00273ECA"/>
    <w:rsid w:val="00274582"/>
    <w:rsid w:val="00285C4A"/>
    <w:rsid w:val="002A3AF9"/>
    <w:rsid w:val="002A7655"/>
    <w:rsid w:val="002B384A"/>
    <w:rsid w:val="002B4160"/>
    <w:rsid w:val="002B74FE"/>
    <w:rsid w:val="002C44E7"/>
    <w:rsid w:val="002C5A4A"/>
    <w:rsid w:val="002C79C0"/>
    <w:rsid w:val="002D0109"/>
    <w:rsid w:val="002D0E14"/>
    <w:rsid w:val="002D2419"/>
    <w:rsid w:val="002E01F7"/>
    <w:rsid w:val="002E1419"/>
    <w:rsid w:val="002E334A"/>
    <w:rsid w:val="002E3359"/>
    <w:rsid w:val="002F0D47"/>
    <w:rsid w:val="002F3CDB"/>
    <w:rsid w:val="002F4627"/>
    <w:rsid w:val="002F4CFE"/>
    <w:rsid w:val="00300D0D"/>
    <w:rsid w:val="0030484A"/>
    <w:rsid w:val="003049CA"/>
    <w:rsid w:val="00305C35"/>
    <w:rsid w:val="003111AB"/>
    <w:rsid w:val="00314E63"/>
    <w:rsid w:val="0031775E"/>
    <w:rsid w:val="003225B0"/>
    <w:rsid w:val="003233D1"/>
    <w:rsid w:val="00324F6C"/>
    <w:rsid w:val="00326BBC"/>
    <w:rsid w:val="00333747"/>
    <w:rsid w:val="00334A27"/>
    <w:rsid w:val="0033539C"/>
    <w:rsid w:val="00337B44"/>
    <w:rsid w:val="00337FCF"/>
    <w:rsid w:val="00340519"/>
    <w:rsid w:val="00344534"/>
    <w:rsid w:val="00346AF1"/>
    <w:rsid w:val="00353F31"/>
    <w:rsid w:val="00355F6C"/>
    <w:rsid w:val="0036251D"/>
    <w:rsid w:val="003636C7"/>
    <w:rsid w:val="00364403"/>
    <w:rsid w:val="003677DC"/>
    <w:rsid w:val="00367F9B"/>
    <w:rsid w:val="003713D2"/>
    <w:rsid w:val="00375DA7"/>
    <w:rsid w:val="00377904"/>
    <w:rsid w:val="00380987"/>
    <w:rsid w:val="00380C6B"/>
    <w:rsid w:val="00382509"/>
    <w:rsid w:val="00383263"/>
    <w:rsid w:val="00386232"/>
    <w:rsid w:val="0038700C"/>
    <w:rsid w:val="00390377"/>
    <w:rsid w:val="003903A1"/>
    <w:rsid w:val="003917EE"/>
    <w:rsid w:val="003937B4"/>
    <w:rsid w:val="003A24E3"/>
    <w:rsid w:val="003A3F34"/>
    <w:rsid w:val="003B24DF"/>
    <w:rsid w:val="003B3E28"/>
    <w:rsid w:val="003B4FDB"/>
    <w:rsid w:val="003B6A5B"/>
    <w:rsid w:val="003B7083"/>
    <w:rsid w:val="003D2C1F"/>
    <w:rsid w:val="003D5BC3"/>
    <w:rsid w:val="003E7561"/>
    <w:rsid w:val="003F0AA6"/>
    <w:rsid w:val="003F4D1E"/>
    <w:rsid w:val="003F57E2"/>
    <w:rsid w:val="003F65CA"/>
    <w:rsid w:val="003F66DA"/>
    <w:rsid w:val="00402DF6"/>
    <w:rsid w:val="00415CB3"/>
    <w:rsid w:val="00415F30"/>
    <w:rsid w:val="00421F66"/>
    <w:rsid w:val="0042642F"/>
    <w:rsid w:val="00427091"/>
    <w:rsid w:val="00430C28"/>
    <w:rsid w:val="004344DF"/>
    <w:rsid w:val="00435853"/>
    <w:rsid w:val="0043607F"/>
    <w:rsid w:val="00437B5A"/>
    <w:rsid w:val="00442CBD"/>
    <w:rsid w:val="00442FA1"/>
    <w:rsid w:val="0044627F"/>
    <w:rsid w:val="00447732"/>
    <w:rsid w:val="004529BB"/>
    <w:rsid w:val="0046241B"/>
    <w:rsid w:val="00462605"/>
    <w:rsid w:val="0046397E"/>
    <w:rsid w:val="0047464E"/>
    <w:rsid w:val="00474FB0"/>
    <w:rsid w:val="00475EB5"/>
    <w:rsid w:val="00476ED3"/>
    <w:rsid w:val="00481601"/>
    <w:rsid w:val="00481E76"/>
    <w:rsid w:val="00484196"/>
    <w:rsid w:val="004850FA"/>
    <w:rsid w:val="004867F4"/>
    <w:rsid w:val="004929F8"/>
    <w:rsid w:val="00492EB2"/>
    <w:rsid w:val="0049590B"/>
    <w:rsid w:val="004A00F4"/>
    <w:rsid w:val="004A57D1"/>
    <w:rsid w:val="004B0E11"/>
    <w:rsid w:val="004B37ED"/>
    <w:rsid w:val="004B5218"/>
    <w:rsid w:val="004C5C30"/>
    <w:rsid w:val="004D030C"/>
    <w:rsid w:val="004D15F0"/>
    <w:rsid w:val="004D38CD"/>
    <w:rsid w:val="004D7458"/>
    <w:rsid w:val="004E0732"/>
    <w:rsid w:val="004E495F"/>
    <w:rsid w:val="004E5E2C"/>
    <w:rsid w:val="004E7A4B"/>
    <w:rsid w:val="004F0166"/>
    <w:rsid w:val="004F3850"/>
    <w:rsid w:val="004F7748"/>
    <w:rsid w:val="00503775"/>
    <w:rsid w:val="005064E8"/>
    <w:rsid w:val="0051230D"/>
    <w:rsid w:val="0051412D"/>
    <w:rsid w:val="005149A0"/>
    <w:rsid w:val="00517A82"/>
    <w:rsid w:val="00517B03"/>
    <w:rsid w:val="00520451"/>
    <w:rsid w:val="00522546"/>
    <w:rsid w:val="00522933"/>
    <w:rsid w:val="00530C19"/>
    <w:rsid w:val="00530D1C"/>
    <w:rsid w:val="00530FC1"/>
    <w:rsid w:val="00535734"/>
    <w:rsid w:val="0054104F"/>
    <w:rsid w:val="00543003"/>
    <w:rsid w:val="005459DC"/>
    <w:rsid w:val="00547303"/>
    <w:rsid w:val="00553414"/>
    <w:rsid w:val="00554094"/>
    <w:rsid w:val="00556679"/>
    <w:rsid w:val="00556BC1"/>
    <w:rsid w:val="00560E17"/>
    <w:rsid w:val="00564013"/>
    <w:rsid w:val="005660E5"/>
    <w:rsid w:val="0057060E"/>
    <w:rsid w:val="00572C06"/>
    <w:rsid w:val="00574D5C"/>
    <w:rsid w:val="0057704F"/>
    <w:rsid w:val="005776D7"/>
    <w:rsid w:val="00580A02"/>
    <w:rsid w:val="00581E8B"/>
    <w:rsid w:val="005851DC"/>
    <w:rsid w:val="005909B1"/>
    <w:rsid w:val="005921F5"/>
    <w:rsid w:val="00592505"/>
    <w:rsid w:val="005949B3"/>
    <w:rsid w:val="005A194D"/>
    <w:rsid w:val="005A3591"/>
    <w:rsid w:val="005B0BE0"/>
    <w:rsid w:val="005B0D7A"/>
    <w:rsid w:val="005B7D9F"/>
    <w:rsid w:val="005C1200"/>
    <w:rsid w:val="005C1CBF"/>
    <w:rsid w:val="005C1E7B"/>
    <w:rsid w:val="005C560A"/>
    <w:rsid w:val="005C728C"/>
    <w:rsid w:val="005D0D42"/>
    <w:rsid w:val="005D53E9"/>
    <w:rsid w:val="005D60DA"/>
    <w:rsid w:val="005E23BA"/>
    <w:rsid w:val="005E3BDB"/>
    <w:rsid w:val="005E67C7"/>
    <w:rsid w:val="005E7ACD"/>
    <w:rsid w:val="005F0236"/>
    <w:rsid w:val="005F473C"/>
    <w:rsid w:val="005F6727"/>
    <w:rsid w:val="006010DB"/>
    <w:rsid w:val="00604016"/>
    <w:rsid w:val="00605D35"/>
    <w:rsid w:val="00614E62"/>
    <w:rsid w:val="0061718F"/>
    <w:rsid w:val="006172B3"/>
    <w:rsid w:val="00621463"/>
    <w:rsid w:val="00622FA2"/>
    <w:rsid w:val="00632712"/>
    <w:rsid w:val="00632EC5"/>
    <w:rsid w:val="00634D75"/>
    <w:rsid w:val="00635271"/>
    <w:rsid w:val="00640B0A"/>
    <w:rsid w:val="0065122A"/>
    <w:rsid w:val="0067021C"/>
    <w:rsid w:val="0067031B"/>
    <w:rsid w:val="00670BDF"/>
    <w:rsid w:val="00677406"/>
    <w:rsid w:val="00682450"/>
    <w:rsid w:val="0068313A"/>
    <w:rsid w:val="00683AC7"/>
    <w:rsid w:val="00683C04"/>
    <w:rsid w:val="006846D1"/>
    <w:rsid w:val="00686758"/>
    <w:rsid w:val="00696ADC"/>
    <w:rsid w:val="006972B5"/>
    <w:rsid w:val="006A00EE"/>
    <w:rsid w:val="006A4EB5"/>
    <w:rsid w:val="006A5B43"/>
    <w:rsid w:val="006A5C78"/>
    <w:rsid w:val="006B2BE3"/>
    <w:rsid w:val="006B471C"/>
    <w:rsid w:val="006C1B49"/>
    <w:rsid w:val="006C427E"/>
    <w:rsid w:val="006C5F98"/>
    <w:rsid w:val="006C7070"/>
    <w:rsid w:val="006D0F6D"/>
    <w:rsid w:val="006D11EB"/>
    <w:rsid w:val="006D3069"/>
    <w:rsid w:val="006E20A9"/>
    <w:rsid w:val="006E27E5"/>
    <w:rsid w:val="006E2A16"/>
    <w:rsid w:val="006E3008"/>
    <w:rsid w:val="006E455D"/>
    <w:rsid w:val="006E605D"/>
    <w:rsid w:val="006E7035"/>
    <w:rsid w:val="006F18E7"/>
    <w:rsid w:val="006F402A"/>
    <w:rsid w:val="006F7486"/>
    <w:rsid w:val="00700ACE"/>
    <w:rsid w:val="00704DD9"/>
    <w:rsid w:val="00705AA1"/>
    <w:rsid w:val="00710B12"/>
    <w:rsid w:val="00714773"/>
    <w:rsid w:val="00720705"/>
    <w:rsid w:val="0072136B"/>
    <w:rsid w:val="00725F6D"/>
    <w:rsid w:val="007261BF"/>
    <w:rsid w:val="00731B6A"/>
    <w:rsid w:val="00735502"/>
    <w:rsid w:val="00740520"/>
    <w:rsid w:val="0074269B"/>
    <w:rsid w:val="00744028"/>
    <w:rsid w:val="0075069E"/>
    <w:rsid w:val="00753C33"/>
    <w:rsid w:val="007549FF"/>
    <w:rsid w:val="007558EE"/>
    <w:rsid w:val="00757197"/>
    <w:rsid w:val="00757A51"/>
    <w:rsid w:val="00757D5A"/>
    <w:rsid w:val="007623E9"/>
    <w:rsid w:val="00762E49"/>
    <w:rsid w:val="00764290"/>
    <w:rsid w:val="00764E88"/>
    <w:rsid w:val="007653A6"/>
    <w:rsid w:val="00765E7E"/>
    <w:rsid w:val="007738EA"/>
    <w:rsid w:val="00775D16"/>
    <w:rsid w:val="007767FC"/>
    <w:rsid w:val="00783D65"/>
    <w:rsid w:val="00784119"/>
    <w:rsid w:val="00784982"/>
    <w:rsid w:val="00786297"/>
    <w:rsid w:val="007966E1"/>
    <w:rsid w:val="00796B71"/>
    <w:rsid w:val="00797B13"/>
    <w:rsid w:val="007A41F6"/>
    <w:rsid w:val="007A4CC3"/>
    <w:rsid w:val="007A55ED"/>
    <w:rsid w:val="007A5D89"/>
    <w:rsid w:val="007A6EAD"/>
    <w:rsid w:val="007A7768"/>
    <w:rsid w:val="007C13E0"/>
    <w:rsid w:val="007C4086"/>
    <w:rsid w:val="007D0D24"/>
    <w:rsid w:val="007D53B9"/>
    <w:rsid w:val="007D63FF"/>
    <w:rsid w:val="007E42B5"/>
    <w:rsid w:val="007E5588"/>
    <w:rsid w:val="007F147F"/>
    <w:rsid w:val="007F6D30"/>
    <w:rsid w:val="00800B3D"/>
    <w:rsid w:val="00801FAE"/>
    <w:rsid w:val="00805E57"/>
    <w:rsid w:val="0080620B"/>
    <w:rsid w:val="00810321"/>
    <w:rsid w:val="00810915"/>
    <w:rsid w:val="00810BC5"/>
    <w:rsid w:val="00810DA9"/>
    <w:rsid w:val="008139A0"/>
    <w:rsid w:val="0081607B"/>
    <w:rsid w:val="00816D2A"/>
    <w:rsid w:val="0081743D"/>
    <w:rsid w:val="008221AD"/>
    <w:rsid w:val="0082357F"/>
    <w:rsid w:val="0082529A"/>
    <w:rsid w:val="0082618D"/>
    <w:rsid w:val="00832DCB"/>
    <w:rsid w:val="00835ACD"/>
    <w:rsid w:val="00835B6F"/>
    <w:rsid w:val="00842ECF"/>
    <w:rsid w:val="00845EBD"/>
    <w:rsid w:val="00847FD5"/>
    <w:rsid w:val="00852E73"/>
    <w:rsid w:val="00854300"/>
    <w:rsid w:val="00866DE5"/>
    <w:rsid w:val="0087296C"/>
    <w:rsid w:val="00876790"/>
    <w:rsid w:val="0088071D"/>
    <w:rsid w:val="00883B19"/>
    <w:rsid w:val="008871D3"/>
    <w:rsid w:val="008920F2"/>
    <w:rsid w:val="008A7512"/>
    <w:rsid w:val="008B0AFA"/>
    <w:rsid w:val="008B2029"/>
    <w:rsid w:val="008B54CE"/>
    <w:rsid w:val="008B585A"/>
    <w:rsid w:val="008B755E"/>
    <w:rsid w:val="008C1AE3"/>
    <w:rsid w:val="008C2DD8"/>
    <w:rsid w:val="008C30F6"/>
    <w:rsid w:val="008C4E4D"/>
    <w:rsid w:val="008D0526"/>
    <w:rsid w:val="008D4EC4"/>
    <w:rsid w:val="008D6AA3"/>
    <w:rsid w:val="008D7E0D"/>
    <w:rsid w:val="008F4B1E"/>
    <w:rsid w:val="008F5595"/>
    <w:rsid w:val="008F570E"/>
    <w:rsid w:val="00900304"/>
    <w:rsid w:val="00901069"/>
    <w:rsid w:val="00905950"/>
    <w:rsid w:val="00907A8A"/>
    <w:rsid w:val="00907CCF"/>
    <w:rsid w:val="00912AB1"/>
    <w:rsid w:val="00914E6E"/>
    <w:rsid w:val="00914FCD"/>
    <w:rsid w:val="00916633"/>
    <w:rsid w:val="00927A2A"/>
    <w:rsid w:val="009311E5"/>
    <w:rsid w:val="00934A09"/>
    <w:rsid w:val="0094012D"/>
    <w:rsid w:val="00957C0C"/>
    <w:rsid w:val="0096034B"/>
    <w:rsid w:val="00961C1A"/>
    <w:rsid w:val="009627CE"/>
    <w:rsid w:val="00962C32"/>
    <w:rsid w:val="00962EC1"/>
    <w:rsid w:val="009645FC"/>
    <w:rsid w:val="009678C6"/>
    <w:rsid w:val="00970D87"/>
    <w:rsid w:val="00973795"/>
    <w:rsid w:val="00975C3F"/>
    <w:rsid w:val="0098474D"/>
    <w:rsid w:val="00985BC0"/>
    <w:rsid w:val="009864F4"/>
    <w:rsid w:val="009908D7"/>
    <w:rsid w:val="009941FA"/>
    <w:rsid w:val="00994600"/>
    <w:rsid w:val="009953E1"/>
    <w:rsid w:val="0099770E"/>
    <w:rsid w:val="009A2A2B"/>
    <w:rsid w:val="009A5951"/>
    <w:rsid w:val="009A73BA"/>
    <w:rsid w:val="009A77D6"/>
    <w:rsid w:val="009B1151"/>
    <w:rsid w:val="009B2451"/>
    <w:rsid w:val="009B2C1D"/>
    <w:rsid w:val="009B37A0"/>
    <w:rsid w:val="009B6B0A"/>
    <w:rsid w:val="009C3320"/>
    <w:rsid w:val="009C508F"/>
    <w:rsid w:val="009C5970"/>
    <w:rsid w:val="009C5C6A"/>
    <w:rsid w:val="009D424F"/>
    <w:rsid w:val="009E172C"/>
    <w:rsid w:val="009F1944"/>
    <w:rsid w:val="009F32C6"/>
    <w:rsid w:val="009F3B6A"/>
    <w:rsid w:val="009F66A1"/>
    <w:rsid w:val="00A05DD0"/>
    <w:rsid w:val="00A12721"/>
    <w:rsid w:val="00A12F98"/>
    <w:rsid w:val="00A1333C"/>
    <w:rsid w:val="00A13586"/>
    <w:rsid w:val="00A176B0"/>
    <w:rsid w:val="00A21170"/>
    <w:rsid w:val="00A22F10"/>
    <w:rsid w:val="00A22FAC"/>
    <w:rsid w:val="00A268F7"/>
    <w:rsid w:val="00A31A15"/>
    <w:rsid w:val="00A32D05"/>
    <w:rsid w:val="00A341C1"/>
    <w:rsid w:val="00A36B76"/>
    <w:rsid w:val="00A37ADA"/>
    <w:rsid w:val="00A4282A"/>
    <w:rsid w:val="00A42876"/>
    <w:rsid w:val="00A428C5"/>
    <w:rsid w:val="00A431AA"/>
    <w:rsid w:val="00A4358D"/>
    <w:rsid w:val="00A43A41"/>
    <w:rsid w:val="00A47858"/>
    <w:rsid w:val="00A527EF"/>
    <w:rsid w:val="00A55CC4"/>
    <w:rsid w:val="00A60EF4"/>
    <w:rsid w:val="00A62700"/>
    <w:rsid w:val="00A649D9"/>
    <w:rsid w:val="00A664C7"/>
    <w:rsid w:val="00A679F5"/>
    <w:rsid w:val="00A760BE"/>
    <w:rsid w:val="00A809DE"/>
    <w:rsid w:val="00A83297"/>
    <w:rsid w:val="00A86FFE"/>
    <w:rsid w:val="00A95E73"/>
    <w:rsid w:val="00AA041C"/>
    <w:rsid w:val="00AA11F2"/>
    <w:rsid w:val="00AA19DA"/>
    <w:rsid w:val="00AA48DB"/>
    <w:rsid w:val="00AA4F73"/>
    <w:rsid w:val="00AA5E13"/>
    <w:rsid w:val="00AA6CC3"/>
    <w:rsid w:val="00AB4C49"/>
    <w:rsid w:val="00AC0CAB"/>
    <w:rsid w:val="00AC5AAF"/>
    <w:rsid w:val="00AC7082"/>
    <w:rsid w:val="00AC78B1"/>
    <w:rsid w:val="00AD32E2"/>
    <w:rsid w:val="00AD4208"/>
    <w:rsid w:val="00AD79E3"/>
    <w:rsid w:val="00AE02B5"/>
    <w:rsid w:val="00AE0F89"/>
    <w:rsid w:val="00AE4E37"/>
    <w:rsid w:val="00AE5320"/>
    <w:rsid w:val="00AE54C2"/>
    <w:rsid w:val="00AE5BF5"/>
    <w:rsid w:val="00AE6E16"/>
    <w:rsid w:val="00AF1F43"/>
    <w:rsid w:val="00AF2BE0"/>
    <w:rsid w:val="00AF39BC"/>
    <w:rsid w:val="00AF593E"/>
    <w:rsid w:val="00AF679B"/>
    <w:rsid w:val="00AF6F75"/>
    <w:rsid w:val="00B0012D"/>
    <w:rsid w:val="00B023E6"/>
    <w:rsid w:val="00B036D5"/>
    <w:rsid w:val="00B05016"/>
    <w:rsid w:val="00B11D20"/>
    <w:rsid w:val="00B11EBF"/>
    <w:rsid w:val="00B1388F"/>
    <w:rsid w:val="00B145B3"/>
    <w:rsid w:val="00B17333"/>
    <w:rsid w:val="00B2493C"/>
    <w:rsid w:val="00B2730E"/>
    <w:rsid w:val="00B327AE"/>
    <w:rsid w:val="00B336DA"/>
    <w:rsid w:val="00B509F8"/>
    <w:rsid w:val="00B5310B"/>
    <w:rsid w:val="00B53CCC"/>
    <w:rsid w:val="00B61B98"/>
    <w:rsid w:val="00B62FAA"/>
    <w:rsid w:val="00B63129"/>
    <w:rsid w:val="00B66702"/>
    <w:rsid w:val="00B67D4C"/>
    <w:rsid w:val="00B73583"/>
    <w:rsid w:val="00B7590E"/>
    <w:rsid w:val="00B77730"/>
    <w:rsid w:val="00B8117E"/>
    <w:rsid w:val="00B8207B"/>
    <w:rsid w:val="00B824B4"/>
    <w:rsid w:val="00B859DF"/>
    <w:rsid w:val="00B86659"/>
    <w:rsid w:val="00B91092"/>
    <w:rsid w:val="00BA1787"/>
    <w:rsid w:val="00BA2309"/>
    <w:rsid w:val="00BA2A4F"/>
    <w:rsid w:val="00BA354C"/>
    <w:rsid w:val="00BA4E83"/>
    <w:rsid w:val="00BA501D"/>
    <w:rsid w:val="00BA5DA2"/>
    <w:rsid w:val="00BB22A4"/>
    <w:rsid w:val="00BB2C1D"/>
    <w:rsid w:val="00BB42F9"/>
    <w:rsid w:val="00BB7A44"/>
    <w:rsid w:val="00BC0069"/>
    <w:rsid w:val="00BC3A90"/>
    <w:rsid w:val="00BC3F86"/>
    <w:rsid w:val="00BC509C"/>
    <w:rsid w:val="00BC5C54"/>
    <w:rsid w:val="00BD1057"/>
    <w:rsid w:val="00BD3BEB"/>
    <w:rsid w:val="00BD633B"/>
    <w:rsid w:val="00BE2C35"/>
    <w:rsid w:val="00BE2CB3"/>
    <w:rsid w:val="00BE750B"/>
    <w:rsid w:val="00BF0224"/>
    <w:rsid w:val="00BF4B18"/>
    <w:rsid w:val="00C0211E"/>
    <w:rsid w:val="00C04E1F"/>
    <w:rsid w:val="00C05805"/>
    <w:rsid w:val="00C05947"/>
    <w:rsid w:val="00C06E1D"/>
    <w:rsid w:val="00C114F9"/>
    <w:rsid w:val="00C11AB9"/>
    <w:rsid w:val="00C11C74"/>
    <w:rsid w:val="00C138F6"/>
    <w:rsid w:val="00C15F89"/>
    <w:rsid w:val="00C15F8C"/>
    <w:rsid w:val="00C21DF8"/>
    <w:rsid w:val="00C2285E"/>
    <w:rsid w:val="00C2325D"/>
    <w:rsid w:val="00C27508"/>
    <w:rsid w:val="00C307AC"/>
    <w:rsid w:val="00C319EB"/>
    <w:rsid w:val="00C342A8"/>
    <w:rsid w:val="00C3514F"/>
    <w:rsid w:val="00C403FA"/>
    <w:rsid w:val="00C41297"/>
    <w:rsid w:val="00C451D6"/>
    <w:rsid w:val="00C45EC5"/>
    <w:rsid w:val="00C57858"/>
    <w:rsid w:val="00C6134E"/>
    <w:rsid w:val="00C7654A"/>
    <w:rsid w:val="00C82BD4"/>
    <w:rsid w:val="00C840FE"/>
    <w:rsid w:val="00C92CDF"/>
    <w:rsid w:val="00C932D4"/>
    <w:rsid w:val="00C9359A"/>
    <w:rsid w:val="00C94548"/>
    <w:rsid w:val="00C95264"/>
    <w:rsid w:val="00C9595B"/>
    <w:rsid w:val="00CA362E"/>
    <w:rsid w:val="00CA43B9"/>
    <w:rsid w:val="00CA7537"/>
    <w:rsid w:val="00CC0685"/>
    <w:rsid w:val="00CC480F"/>
    <w:rsid w:val="00CC4D10"/>
    <w:rsid w:val="00CC5DEE"/>
    <w:rsid w:val="00CC6928"/>
    <w:rsid w:val="00CC6CE8"/>
    <w:rsid w:val="00CC711C"/>
    <w:rsid w:val="00CC7C42"/>
    <w:rsid w:val="00CD174D"/>
    <w:rsid w:val="00CD19EA"/>
    <w:rsid w:val="00CD46E0"/>
    <w:rsid w:val="00CD4C88"/>
    <w:rsid w:val="00CD62B3"/>
    <w:rsid w:val="00CE3A3F"/>
    <w:rsid w:val="00CE3BFF"/>
    <w:rsid w:val="00CE62C2"/>
    <w:rsid w:val="00CF0F02"/>
    <w:rsid w:val="00CF21B9"/>
    <w:rsid w:val="00CF21C5"/>
    <w:rsid w:val="00D01E74"/>
    <w:rsid w:val="00D0449D"/>
    <w:rsid w:val="00D057DD"/>
    <w:rsid w:val="00D0675C"/>
    <w:rsid w:val="00D127DC"/>
    <w:rsid w:val="00D14CC9"/>
    <w:rsid w:val="00D17A71"/>
    <w:rsid w:val="00D25EE0"/>
    <w:rsid w:val="00D26CE8"/>
    <w:rsid w:val="00D310BD"/>
    <w:rsid w:val="00D312AA"/>
    <w:rsid w:val="00D35B56"/>
    <w:rsid w:val="00D43588"/>
    <w:rsid w:val="00D4427B"/>
    <w:rsid w:val="00D45BAF"/>
    <w:rsid w:val="00D509DC"/>
    <w:rsid w:val="00D62B4B"/>
    <w:rsid w:val="00D662E8"/>
    <w:rsid w:val="00D744BD"/>
    <w:rsid w:val="00D82602"/>
    <w:rsid w:val="00D83049"/>
    <w:rsid w:val="00D84513"/>
    <w:rsid w:val="00D85F3B"/>
    <w:rsid w:val="00D905B2"/>
    <w:rsid w:val="00D926B4"/>
    <w:rsid w:val="00D97E86"/>
    <w:rsid w:val="00DA2DEB"/>
    <w:rsid w:val="00DA3195"/>
    <w:rsid w:val="00DA3736"/>
    <w:rsid w:val="00DA3A41"/>
    <w:rsid w:val="00DA3F97"/>
    <w:rsid w:val="00DA42AC"/>
    <w:rsid w:val="00DB060E"/>
    <w:rsid w:val="00DB16A5"/>
    <w:rsid w:val="00DB3D80"/>
    <w:rsid w:val="00DB45F7"/>
    <w:rsid w:val="00DC3090"/>
    <w:rsid w:val="00DC3DFB"/>
    <w:rsid w:val="00DC52FF"/>
    <w:rsid w:val="00DD660A"/>
    <w:rsid w:val="00DE2C1C"/>
    <w:rsid w:val="00DE4300"/>
    <w:rsid w:val="00DE625A"/>
    <w:rsid w:val="00DE635F"/>
    <w:rsid w:val="00DF577F"/>
    <w:rsid w:val="00E22776"/>
    <w:rsid w:val="00E23994"/>
    <w:rsid w:val="00E269F0"/>
    <w:rsid w:val="00E26B76"/>
    <w:rsid w:val="00E405F6"/>
    <w:rsid w:val="00E40899"/>
    <w:rsid w:val="00E4304B"/>
    <w:rsid w:val="00E43183"/>
    <w:rsid w:val="00E445E9"/>
    <w:rsid w:val="00E44909"/>
    <w:rsid w:val="00E47F00"/>
    <w:rsid w:val="00E510AA"/>
    <w:rsid w:val="00E526E4"/>
    <w:rsid w:val="00E53F75"/>
    <w:rsid w:val="00E56A47"/>
    <w:rsid w:val="00E610D5"/>
    <w:rsid w:val="00E61B89"/>
    <w:rsid w:val="00E67565"/>
    <w:rsid w:val="00E70D3E"/>
    <w:rsid w:val="00E747D3"/>
    <w:rsid w:val="00E7785B"/>
    <w:rsid w:val="00E82171"/>
    <w:rsid w:val="00E82439"/>
    <w:rsid w:val="00E87709"/>
    <w:rsid w:val="00E91DF6"/>
    <w:rsid w:val="00E938B6"/>
    <w:rsid w:val="00EA327C"/>
    <w:rsid w:val="00EA36A9"/>
    <w:rsid w:val="00EA39FC"/>
    <w:rsid w:val="00EA5794"/>
    <w:rsid w:val="00EB4B07"/>
    <w:rsid w:val="00EB5574"/>
    <w:rsid w:val="00EB6064"/>
    <w:rsid w:val="00EC5EAA"/>
    <w:rsid w:val="00ED1D0A"/>
    <w:rsid w:val="00ED2D54"/>
    <w:rsid w:val="00ED31AA"/>
    <w:rsid w:val="00ED4A58"/>
    <w:rsid w:val="00EE37B8"/>
    <w:rsid w:val="00EF17A9"/>
    <w:rsid w:val="00EF2798"/>
    <w:rsid w:val="00EF65E6"/>
    <w:rsid w:val="00F045A4"/>
    <w:rsid w:val="00F049F4"/>
    <w:rsid w:val="00F12DC3"/>
    <w:rsid w:val="00F13FD5"/>
    <w:rsid w:val="00F151A9"/>
    <w:rsid w:val="00F156AB"/>
    <w:rsid w:val="00F200CE"/>
    <w:rsid w:val="00F21A6B"/>
    <w:rsid w:val="00F26F3A"/>
    <w:rsid w:val="00F2771E"/>
    <w:rsid w:val="00F355F7"/>
    <w:rsid w:val="00F3607A"/>
    <w:rsid w:val="00F409CA"/>
    <w:rsid w:val="00F4779A"/>
    <w:rsid w:val="00F568A0"/>
    <w:rsid w:val="00F62A39"/>
    <w:rsid w:val="00F62E2E"/>
    <w:rsid w:val="00F71354"/>
    <w:rsid w:val="00F71A71"/>
    <w:rsid w:val="00F73831"/>
    <w:rsid w:val="00F74160"/>
    <w:rsid w:val="00F769F5"/>
    <w:rsid w:val="00F77609"/>
    <w:rsid w:val="00F83F1D"/>
    <w:rsid w:val="00F84759"/>
    <w:rsid w:val="00F84B91"/>
    <w:rsid w:val="00F913E7"/>
    <w:rsid w:val="00F93CC3"/>
    <w:rsid w:val="00F94A89"/>
    <w:rsid w:val="00F94E34"/>
    <w:rsid w:val="00FA05E5"/>
    <w:rsid w:val="00FA0B28"/>
    <w:rsid w:val="00FA1DA2"/>
    <w:rsid w:val="00FA3AAB"/>
    <w:rsid w:val="00FA7625"/>
    <w:rsid w:val="00FB0948"/>
    <w:rsid w:val="00FB5DC6"/>
    <w:rsid w:val="00FB6A61"/>
    <w:rsid w:val="00FB7F73"/>
    <w:rsid w:val="00FC03D3"/>
    <w:rsid w:val="00FC2F78"/>
    <w:rsid w:val="00FC44B9"/>
    <w:rsid w:val="00FC5596"/>
    <w:rsid w:val="00FC57C1"/>
    <w:rsid w:val="00FC6117"/>
    <w:rsid w:val="00FF1DF9"/>
    <w:rsid w:val="00FF2241"/>
    <w:rsid w:val="00FF75B2"/>
    <w:rsid w:val="07330C23"/>
    <w:rsid w:val="78301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b/>
      <w:bCs/>
      <w:sz w:val="2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Indent"/>
    <w:basedOn w:val="1"/>
    <w:uiPriority w:val="0"/>
    <w:pPr>
      <w:ind w:firstLine="552"/>
    </w:pPr>
    <w:rPr>
      <w:rFonts w:ascii="宋体"/>
      <w:sz w:val="28"/>
      <w:szCs w:val="20"/>
    </w:rPr>
  </w:style>
  <w:style w:type="paragraph" w:styleId="4">
    <w:name w:val="Balloon Text"/>
    <w:basedOn w:val="1"/>
    <w:semiHidden/>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character" w:styleId="12">
    <w:name w:val="Hyperlink"/>
    <w:basedOn w:val="10"/>
    <w:qFormat/>
    <w:uiPriority w:val="0"/>
    <w:rPr>
      <w:color w:val="0000FF" w:themeColor="hyperlink"/>
      <w:u w:val="single"/>
      <w14:textFill>
        <w14:solidFill>
          <w14:schemeClr w14:val="hlink"/>
        </w14:solidFill>
      </w14:textFill>
    </w:rPr>
  </w:style>
  <w:style w:type="paragraph" w:customStyle="1" w:styleId="13">
    <w:name w:val="默认段落字体 Para Char Char Char Char"/>
    <w:basedOn w:val="1"/>
    <w:qFormat/>
    <w:uiPriority w:val="0"/>
    <w:rPr>
      <w:spacing w:val="20"/>
      <w:sz w:val="28"/>
      <w:szCs w:val="21"/>
    </w:rPr>
  </w:style>
  <w:style w:type="paragraph" w:customStyle="1" w:styleId="14">
    <w:name w:val="Char"/>
    <w:basedOn w:val="1"/>
    <w:uiPriority w:val="0"/>
    <w:rPr>
      <w:rFonts w:ascii="仿宋_GB2312" w:eastAsia="仿宋_GB2312"/>
      <w:b/>
      <w:sz w:val="32"/>
      <w:szCs w:val="32"/>
    </w:rPr>
  </w:style>
  <w:style w:type="character" w:customStyle="1" w:styleId="15">
    <w:name w:val="style341"/>
    <w:basedOn w:val="10"/>
    <w:qFormat/>
    <w:uiPriority w:val="0"/>
    <w:rPr>
      <w:sz w:val="18"/>
      <w:szCs w:val="18"/>
    </w:rPr>
  </w:style>
  <w:style w:type="paragraph" w:customStyle="1" w:styleId="16">
    <w:name w:val="Char Char Char Char Char Char"/>
    <w:basedOn w:val="1"/>
    <w:qFormat/>
    <w:uiPriority w:val="0"/>
    <w:rPr>
      <w:rFonts w:ascii="仿宋_GB2312" w:eastAsia="仿宋_GB2312"/>
      <w:b/>
      <w:sz w:val="32"/>
      <w:szCs w:val="32"/>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列出段落2"/>
    <w:basedOn w:val="1"/>
    <w:qFormat/>
    <w:uiPriority w:val="34"/>
    <w:pPr>
      <w:ind w:firstLine="420" w:firstLineChars="200"/>
    </w:pPr>
    <w:rPr>
      <w:rFonts w:ascii="Calibri" w:hAnsi="Calibri" w:eastAsia="微软雅黑"/>
      <w:szCs w:val="22"/>
    </w:rPr>
  </w:style>
  <w:style w:type="character" w:customStyle="1" w:styleId="19">
    <w:name w:val="HTML 预设格式 Char"/>
    <w:basedOn w:val="10"/>
    <w:link w:val="7"/>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76389F-CA68-4C70-B6E9-4717BF78176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455</Words>
  <Characters>551</Characters>
  <Lines>4</Lines>
  <Paragraphs>1</Paragraphs>
  <TotalTime>4</TotalTime>
  <ScaleCrop>false</ScaleCrop>
  <LinksUpToDate>false</LinksUpToDate>
  <CharactersWithSpaces>557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2023-03-01T07:48:00Z</dcterms:created>
  <dc:creator>yh</dc:creator>
  <cp:lastModifiedBy>He.</cp:lastModifiedBy>
  <cp:lastPrinted>2020-04-16T01:12:00Z</cp:lastPrinted>
  <dcterms:modified xsi:type="dcterms:W3CDTF">2023-03-08T06:49:45Z</dcterms:modified>
  <dc:title>湖州市卫生系统医疗器械采购分中心技术参数确认表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DAB67C1EF337402F9AD443CC98C9F2EF</vt:lpwstr>
  </property>
</Properties>
</file>