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宋体"/>
          <w:b/>
          <w:sz w:val="48"/>
          <w:szCs w:val="48"/>
        </w:rPr>
      </w:pPr>
      <w:r>
        <w:rPr>
          <w:rFonts w:hint="eastAsia" w:ascii="宋体" w:hAnsi="宋体" w:cs="宋体"/>
          <w:b/>
          <w:sz w:val="48"/>
          <w:szCs w:val="48"/>
          <w:lang w:eastAsia="zh-CN"/>
        </w:rPr>
        <w:t>建德市“两馆两中心”物业服务</w:t>
      </w:r>
      <w:r>
        <w:rPr>
          <w:rFonts w:hint="eastAsia" w:ascii="宋体" w:hAnsi="宋体" w:cs="宋体"/>
          <w:b/>
          <w:sz w:val="48"/>
          <w:szCs w:val="48"/>
        </w:rPr>
        <w:t>采购项目</w:t>
      </w:r>
    </w:p>
    <w:p>
      <w:pPr>
        <w:rPr>
          <w:rFonts w:ascii="宋体" w:hAnsi="宋体" w:cs="宋体"/>
        </w:rPr>
      </w:pPr>
    </w:p>
    <w:p>
      <w:pPr>
        <w:spacing w:line="1360" w:lineRule="exact"/>
        <w:jc w:val="center"/>
        <w:rPr>
          <w:rFonts w:ascii="宋体" w:hAnsi="宋体" w:cs="宋体"/>
          <w:b/>
          <w:sz w:val="84"/>
        </w:rPr>
      </w:pPr>
      <w:r>
        <w:rPr>
          <w:rFonts w:hint="eastAsia" w:ascii="宋体" w:hAnsi="宋体" w:cs="宋体"/>
          <w:b/>
          <w:sz w:val="84"/>
        </w:rPr>
        <w:t>招</w:t>
      </w:r>
    </w:p>
    <w:p>
      <w:pPr>
        <w:spacing w:line="1360" w:lineRule="exact"/>
        <w:jc w:val="center"/>
        <w:rPr>
          <w:rFonts w:ascii="宋体" w:hAnsi="宋体" w:cs="宋体"/>
          <w:b/>
          <w:sz w:val="84"/>
        </w:rPr>
      </w:pPr>
      <w:r>
        <w:rPr>
          <w:rFonts w:hint="eastAsia" w:ascii="宋体" w:hAnsi="宋体" w:cs="宋体"/>
          <w:b/>
          <w:sz w:val="84"/>
        </w:rPr>
        <w:t>标</w:t>
      </w:r>
    </w:p>
    <w:p>
      <w:pPr>
        <w:spacing w:line="1360" w:lineRule="exact"/>
        <w:jc w:val="center"/>
        <w:rPr>
          <w:rFonts w:ascii="宋体" w:hAnsi="宋体" w:cs="宋体"/>
          <w:b/>
          <w:sz w:val="84"/>
        </w:rPr>
      </w:pPr>
      <w:r>
        <w:rPr>
          <w:rFonts w:hint="eastAsia" w:ascii="宋体" w:hAnsi="宋体" w:cs="宋体"/>
          <w:b/>
          <w:sz w:val="84"/>
        </w:rPr>
        <w:t>文</w:t>
      </w:r>
    </w:p>
    <w:p>
      <w:pPr>
        <w:spacing w:line="1360" w:lineRule="exact"/>
        <w:jc w:val="center"/>
        <w:rPr>
          <w:rFonts w:ascii="宋体" w:hAnsi="宋体" w:cs="宋体"/>
          <w:b/>
          <w:sz w:val="84"/>
        </w:rPr>
      </w:pPr>
      <w:r>
        <w:rPr>
          <w:rFonts w:hint="eastAsia" w:ascii="宋体" w:hAnsi="宋体" w:cs="宋体"/>
          <w:b/>
          <w:sz w:val="84"/>
        </w:rPr>
        <w:t>件</w:t>
      </w:r>
    </w:p>
    <w:p>
      <w:pPr>
        <w:pStyle w:val="12"/>
        <w:spacing w:line="600" w:lineRule="exact"/>
        <w:ind w:left="0"/>
        <w:rPr>
          <w:rFonts w:ascii="宋体" w:hAnsi="宋体" w:cs="宋体"/>
          <w:b/>
          <w:sz w:val="18"/>
          <w:szCs w:val="18"/>
        </w:rPr>
      </w:pPr>
    </w:p>
    <w:p>
      <w:pPr>
        <w:pStyle w:val="12"/>
        <w:spacing w:line="360" w:lineRule="auto"/>
        <w:ind w:left="0"/>
        <w:jc w:val="center"/>
        <w:rPr>
          <w:rFonts w:hint="eastAsia" w:ascii="宋体" w:hAnsi="宋体" w:cs="宋体"/>
          <w:b/>
          <w:kern w:val="0"/>
          <w:sz w:val="32"/>
          <w:szCs w:val="32"/>
          <w:lang w:val="en-US" w:eastAsia="zh-CN"/>
        </w:rPr>
      </w:pPr>
      <w:r>
        <w:rPr>
          <w:rFonts w:hint="eastAsia" w:ascii="宋体" w:hAnsi="宋体" w:cs="宋体"/>
          <w:b/>
          <w:sz w:val="32"/>
          <w:szCs w:val="32"/>
        </w:rPr>
        <w:t>采购单位：</w:t>
      </w:r>
      <w:r>
        <w:rPr>
          <w:rFonts w:hint="eastAsia" w:ascii="宋体" w:hAnsi="宋体" w:cs="宋体"/>
          <w:b/>
          <w:sz w:val="32"/>
          <w:szCs w:val="32"/>
          <w:lang w:val="en-US" w:eastAsia="zh-CN"/>
        </w:rPr>
        <w:t>建德市博物馆</w:t>
      </w:r>
      <w:r>
        <w:rPr>
          <w:rFonts w:hint="eastAsia" w:ascii="宋体" w:hAnsi="宋体" w:cs="宋体"/>
          <w:b/>
          <w:kern w:val="0"/>
          <w:sz w:val="32"/>
          <w:szCs w:val="32"/>
          <w:lang w:val="en-US" w:eastAsia="zh-CN"/>
        </w:rPr>
        <w:t xml:space="preserve"> </w:t>
      </w:r>
    </w:p>
    <w:p>
      <w:pPr>
        <w:pStyle w:val="12"/>
        <w:spacing w:line="360" w:lineRule="auto"/>
        <w:ind w:left="0"/>
        <w:jc w:val="center"/>
        <w:rPr>
          <w:rFonts w:hint="eastAsia" w:ascii="宋体" w:hAnsi="宋体" w:eastAsia="宋体" w:cs="宋体"/>
          <w:b/>
          <w:sz w:val="32"/>
          <w:szCs w:val="32"/>
          <w:lang w:eastAsia="zh-CN"/>
        </w:rPr>
      </w:pPr>
      <w:r>
        <w:rPr>
          <w:rFonts w:hint="eastAsia" w:ascii="宋体" w:hAnsi="宋体" w:cs="宋体"/>
          <w:b/>
          <w:sz w:val="32"/>
          <w:szCs w:val="32"/>
        </w:rPr>
        <w:t>代理单位：</w:t>
      </w:r>
      <w:r>
        <w:rPr>
          <w:rFonts w:hint="eastAsia" w:ascii="宋体" w:hAnsi="宋体" w:cs="宋体"/>
          <w:b/>
          <w:sz w:val="32"/>
          <w:szCs w:val="32"/>
          <w:lang w:eastAsia="zh-CN"/>
        </w:rPr>
        <w:t>杭州君恒工程造价咨询有限公司</w:t>
      </w:r>
    </w:p>
    <w:p>
      <w:pPr>
        <w:pStyle w:val="12"/>
        <w:spacing w:line="360" w:lineRule="auto"/>
        <w:ind w:left="0"/>
        <w:jc w:val="center"/>
        <w:rPr>
          <w:rFonts w:ascii="宋体" w:hAnsi="宋体" w:cs="宋体"/>
          <w:b/>
          <w:sz w:val="32"/>
          <w:szCs w:val="32"/>
        </w:rPr>
      </w:pPr>
      <w:r>
        <w:rPr>
          <w:rFonts w:hint="eastAsia" w:ascii="宋体" w:hAnsi="宋体" w:cs="宋体"/>
          <w:b/>
          <w:bCs/>
          <w:color w:val="000000"/>
        </w:rPr>
        <w:t>2022年</w:t>
      </w:r>
      <w:r>
        <w:rPr>
          <w:rFonts w:hint="eastAsia" w:ascii="宋体" w:hAnsi="宋体" w:cs="宋体"/>
          <w:b/>
          <w:bCs/>
          <w:color w:val="000000"/>
          <w:lang w:val="en-US" w:eastAsia="zh-CN"/>
        </w:rPr>
        <w:t>8</w:t>
      </w:r>
      <w:r>
        <w:rPr>
          <w:rFonts w:hint="eastAsia" w:ascii="宋体" w:hAnsi="宋体" w:cs="宋体"/>
          <w:b/>
          <w:bCs/>
          <w:color w:val="000000"/>
        </w:rPr>
        <w:t>月</w:t>
      </w:r>
      <w:r>
        <w:rPr>
          <w:rFonts w:hint="eastAsia" w:ascii="宋体" w:hAnsi="宋体" w:cs="宋体"/>
          <w:b/>
          <w:bCs/>
          <w:color w:val="000000"/>
          <w:lang w:val="en-US" w:eastAsia="zh-CN"/>
        </w:rPr>
        <w:t>5</w:t>
      </w:r>
      <w:r>
        <w:rPr>
          <w:rFonts w:hint="eastAsia" w:ascii="宋体" w:hAnsi="宋体" w:cs="宋体"/>
          <w:b/>
          <w:bCs/>
          <w:color w:val="000000"/>
        </w:rPr>
        <w:t>日</w:t>
      </w:r>
    </w:p>
    <w:p>
      <w:pPr>
        <w:rPr>
          <w:rFonts w:ascii="宋体" w:hAnsi="宋体" w:cs="宋体"/>
          <w:color w:val="000000"/>
        </w:rPr>
      </w:pPr>
    </w:p>
    <w:tbl>
      <w:tblPr>
        <w:tblStyle w:val="21"/>
        <w:tblW w:w="95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88"/>
        <w:gridCol w:w="4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4" w:hRule="atLeast"/>
        </w:trPr>
        <w:tc>
          <w:tcPr>
            <w:tcW w:w="4788" w:type="dxa"/>
          </w:tcPr>
          <w:p>
            <w:pPr>
              <w:autoSpaceDE w:val="0"/>
              <w:adjustRightInd w:val="0"/>
              <w:spacing w:after="100" w:afterAutospacing="1" w:line="360" w:lineRule="auto"/>
              <w:rPr>
                <w:rFonts w:ascii="宋体" w:hAnsi="宋体" w:cs="宋体"/>
                <w:b/>
                <w:bCs/>
                <w:color w:val="000000"/>
                <w:kern w:val="0"/>
                <w:sz w:val="30"/>
                <w:szCs w:val="30"/>
              </w:rPr>
            </w:pPr>
            <w:r>
              <w:rPr>
                <w:rFonts w:hint="eastAsia" w:ascii="宋体" w:hAnsi="宋体" w:cs="宋体"/>
                <w:b/>
                <w:bCs/>
                <w:color w:val="000000"/>
                <w:kern w:val="0"/>
                <w:sz w:val="30"/>
                <w:szCs w:val="30"/>
              </w:rPr>
              <w:t>采购单位确认（公章）：</w:t>
            </w:r>
          </w:p>
          <w:p>
            <w:pPr>
              <w:autoSpaceDE w:val="0"/>
              <w:adjustRightInd w:val="0"/>
              <w:spacing w:after="100" w:afterAutospacing="1" w:line="360" w:lineRule="auto"/>
              <w:rPr>
                <w:rFonts w:ascii="宋体" w:hAnsi="宋体" w:cs="宋体"/>
                <w:b/>
                <w:bCs/>
                <w:color w:val="000000"/>
                <w:kern w:val="0"/>
                <w:sz w:val="30"/>
                <w:szCs w:val="30"/>
              </w:rPr>
            </w:pPr>
            <w:r>
              <w:rPr>
                <w:rFonts w:hint="eastAsia" w:ascii="宋体" w:hAnsi="宋体" w:cs="宋体"/>
                <w:b/>
                <w:bCs/>
                <w:color w:val="000000"/>
                <w:kern w:val="0"/>
                <w:sz w:val="30"/>
                <w:szCs w:val="30"/>
              </w:rPr>
              <w:t>该采购文件已经我单位审核确认。</w:t>
            </w:r>
          </w:p>
          <w:p>
            <w:pPr>
              <w:autoSpaceDE w:val="0"/>
              <w:adjustRightInd w:val="0"/>
              <w:spacing w:after="100" w:afterAutospacing="1" w:line="360" w:lineRule="auto"/>
              <w:rPr>
                <w:rFonts w:ascii="宋体" w:hAnsi="宋体" w:cs="宋体"/>
                <w:b/>
                <w:bCs/>
                <w:color w:val="000000"/>
                <w:kern w:val="0"/>
                <w:sz w:val="30"/>
                <w:szCs w:val="30"/>
              </w:rPr>
            </w:pPr>
            <w:r>
              <w:rPr>
                <w:rFonts w:hint="eastAsia" w:ascii="宋体" w:hAnsi="宋体" w:cs="宋体"/>
                <w:b/>
                <w:bCs/>
                <w:color w:val="000000"/>
                <w:kern w:val="0"/>
                <w:sz w:val="30"/>
                <w:szCs w:val="30"/>
              </w:rPr>
              <w:t>经办人（签名）：</w:t>
            </w:r>
          </w:p>
          <w:p>
            <w:pPr>
              <w:autoSpaceDE w:val="0"/>
              <w:adjustRightInd w:val="0"/>
              <w:spacing w:after="100" w:afterAutospacing="1" w:line="360" w:lineRule="auto"/>
              <w:rPr>
                <w:rFonts w:ascii="宋体" w:hAnsi="宋体" w:cs="宋体"/>
                <w:b/>
                <w:bCs/>
                <w:color w:val="000000"/>
                <w:kern w:val="0"/>
                <w:sz w:val="30"/>
                <w:szCs w:val="30"/>
              </w:rPr>
            </w:pPr>
            <w:r>
              <w:rPr>
                <w:rFonts w:hint="eastAsia" w:ascii="宋体" w:hAnsi="宋体" w:cs="宋体"/>
                <w:b/>
                <w:bCs/>
                <w:color w:val="000000"/>
                <w:kern w:val="0"/>
                <w:sz w:val="30"/>
                <w:szCs w:val="30"/>
              </w:rPr>
              <w:t>日期：2022年</w:t>
            </w:r>
            <w:r>
              <w:rPr>
                <w:rFonts w:hint="eastAsia" w:ascii="宋体" w:hAnsi="宋体" w:cs="宋体"/>
                <w:b/>
                <w:bCs/>
                <w:color w:val="000000"/>
                <w:kern w:val="0"/>
                <w:sz w:val="30"/>
                <w:szCs w:val="30"/>
                <w:lang w:val="en-US" w:eastAsia="zh-CN"/>
              </w:rPr>
              <w:t>8</w:t>
            </w:r>
            <w:r>
              <w:rPr>
                <w:rFonts w:hint="eastAsia" w:ascii="宋体" w:hAnsi="宋体" w:cs="宋体"/>
                <w:b/>
                <w:bCs/>
                <w:color w:val="000000"/>
                <w:kern w:val="0"/>
                <w:sz w:val="30"/>
                <w:szCs w:val="30"/>
              </w:rPr>
              <w:t>月</w:t>
            </w:r>
            <w:r>
              <w:rPr>
                <w:rFonts w:hint="eastAsia" w:ascii="宋体" w:hAnsi="宋体" w:cs="宋体"/>
                <w:b/>
                <w:bCs/>
                <w:color w:val="000000"/>
                <w:kern w:val="0"/>
                <w:sz w:val="30"/>
                <w:szCs w:val="30"/>
                <w:lang w:val="en-US" w:eastAsia="zh-CN"/>
              </w:rPr>
              <w:t>5</w:t>
            </w:r>
            <w:r>
              <w:rPr>
                <w:rFonts w:hint="eastAsia" w:ascii="宋体" w:hAnsi="宋体" w:cs="宋体"/>
                <w:b/>
                <w:bCs/>
                <w:color w:val="000000"/>
                <w:kern w:val="0"/>
                <w:sz w:val="30"/>
                <w:szCs w:val="30"/>
              </w:rPr>
              <w:t>日</w:t>
            </w:r>
          </w:p>
        </w:tc>
        <w:tc>
          <w:tcPr>
            <w:tcW w:w="4788" w:type="dxa"/>
          </w:tcPr>
          <w:p>
            <w:pPr>
              <w:autoSpaceDE w:val="0"/>
              <w:adjustRightInd w:val="0"/>
              <w:spacing w:after="100" w:afterAutospacing="1" w:line="360" w:lineRule="auto"/>
              <w:rPr>
                <w:rFonts w:ascii="宋体" w:hAnsi="宋体" w:cs="宋体"/>
                <w:b/>
                <w:color w:val="000000"/>
                <w:sz w:val="30"/>
                <w:szCs w:val="30"/>
              </w:rPr>
            </w:pPr>
            <w:r>
              <w:rPr>
                <w:rFonts w:hint="eastAsia" w:ascii="宋体" w:hAnsi="宋体" w:cs="宋体"/>
                <w:b/>
                <w:color w:val="000000"/>
                <w:sz w:val="30"/>
                <w:szCs w:val="30"/>
              </w:rPr>
              <w:t>代理机构审批（章）：</w:t>
            </w:r>
          </w:p>
          <w:p>
            <w:pPr>
              <w:autoSpaceDE w:val="0"/>
              <w:adjustRightInd w:val="0"/>
              <w:spacing w:after="100" w:afterAutospacing="1" w:line="360" w:lineRule="auto"/>
              <w:rPr>
                <w:rFonts w:ascii="宋体" w:hAnsi="宋体" w:cs="宋体"/>
                <w:b/>
                <w:color w:val="000000"/>
                <w:sz w:val="30"/>
                <w:szCs w:val="30"/>
              </w:rPr>
            </w:pPr>
            <w:r>
              <w:rPr>
                <w:rFonts w:hint="eastAsia" w:ascii="宋体" w:hAnsi="宋体" w:cs="宋体"/>
                <w:b/>
                <w:color w:val="000000"/>
                <w:sz w:val="30"/>
                <w:szCs w:val="30"/>
              </w:rPr>
              <w:t>同意发布。</w:t>
            </w:r>
          </w:p>
          <w:p>
            <w:pPr>
              <w:autoSpaceDE w:val="0"/>
              <w:adjustRightInd w:val="0"/>
              <w:spacing w:after="100" w:afterAutospacing="1" w:line="360" w:lineRule="auto"/>
              <w:rPr>
                <w:rFonts w:ascii="宋体" w:hAnsi="宋体" w:cs="宋体"/>
                <w:b/>
                <w:color w:val="000000"/>
                <w:sz w:val="30"/>
                <w:szCs w:val="30"/>
              </w:rPr>
            </w:pPr>
            <w:r>
              <w:rPr>
                <w:rFonts w:hint="eastAsia" w:ascii="宋体" w:hAnsi="宋体" w:cs="宋体"/>
                <w:b/>
                <w:color w:val="000000"/>
                <w:sz w:val="30"/>
                <w:szCs w:val="30"/>
              </w:rPr>
              <w:t>经办人（签名）：</w:t>
            </w:r>
          </w:p>
          <w:p>
            <w:pPr>
              <w:autoSpaceDE w:val="0"/>
              <w:adjustRightInd w:val="0"/>
              <w:spacing w:after="100" w:afterAutospacing="1" w:line="360" w:lineRule="auto"/>
              <w:rPr>
                <w:rFonts w:ascii="宋体" w:hAnsi="宋体" w:cs="宋体"/>
                <w:b/>
                <w:bCs/>
                <w:color w:val="000000"/>
                <w:kern w:val="0"/>
                <w:sz w:val="30"/>
                <w:szCs w:val="30"/>
              </w:rPr>
            </w:pPr>
            <w:r>
              <w:rPr>
                <w:rFonts w:hint="eastAsia" w:ascii="宋体" w:hAnsi="宋体" w:cs="宋体"/>
                <w:b/>
                <w:color w:val="000000"/>
                <w:sz w:val="30"/>
                <w:szCs w:val="30"/>
              </w:rPr>
              <w:t>日期：2022年</w:t>
            </w:r>
            <w:r>
              <w:rPr>
                <w:rFonts w:hint="eastAsia" w:ascii="宋体" w:hAnsi="宋体" w:cs="宋体"/>
                <w:b/>
                <w:color w:val="000000"/>
                <w:sz w:val="30"/>
                <w:szCs w:val="30"/>
                <w:lang w:val="en-US" w:eastAsia="zh-CN"/>
              </w:rPr>
              <w:t>8</w:t>
            </w:r>
            <w:r>
              <w:rPr>
                <w:rFonts w:hint="eastAsia" w:ascii="宋体" w:hAnsi="宋体" w:cs="宋体"/>
                <w:b/>
                <w:color w:val="000000"/>
                <w:sz w:val="30"/>
                <w:szCs w:val="30"/>
              </w:rPr>
              <w:t>月</w:t>
            </w:r>
            <w:r>
              <w:rPr>
                <w:rFonts w:hint="eastAsia" w:ascii="宋体" w:hAnsi="宋体" w:cs="宋体"/>
                <w:b/>
                <w:color w:val="000000"/>
                <w:sz w:val="30"/>
                <w:szCs w:val="30"/>
                <w:lang w:val="en-US" w:eastAsia="zh-CN"/>
              </w:rPr>
              <w:t>5</w:t>
            </w:r>
            <w:r>
              <w:rPr>
                <w:rFonts w:hint="eastAsia" w:ascii="宋体" w:hAnsi="宋体" w:cs="宋体"/>
                <w:b/>
                <w:color w:val="000000"/>
                <w:sz w:val="30"/>
                <w:szCs w:val="30"/>
              </w:rPr>
              <w:t>日</w:t>
            </w:r>
          </w:p>
        </w:tc>
      </w:tr>
    </w:tbl>
    <w:p>
      <w:pPr>
        <w:spacing w:line="480" w:lineRule="auto"/>
        <w:rPr>
          <w:rFonts w:ascii="宋体" w:hAnsi="宋体" w:cs="宋体"/>
          <w:b/>
          <w:szCs w:val="21"/>
        </w:rPr>
      </w:pPr>
    </w:p>
    <w:p>
      <w:pPr>
        <w:spacing w:line="480" w:lineRule="auto"/>
        <w:jc w:val="center"/>
        <w:rPr>
          <w:rFonts w:ascii="宋体" w:hAnsi="宋体" w:cs="宋体"/>
          <w:b/>
          <w:sz w:val="44"/>
        </w:rPr>
      </w:pPr>
    </w:p>
    <w:p>
      <w:pPr>
        <w:spacing w:line="480" w:lineRule="auto"/>
        <w:jc w:val="center"/>
        <w:rPr>
          <w:rFonts w:ascii="宋体" w:hAnsi="宋体" w:cs="宋体"/>
          <w:b/>
          <w:sz w:val="44"/>
        </w:rPr>
      </w:pPr>
      <w:r>
        <w:rPr>
          <w:rFonts w:hint="eastAsia" w:ascii="宋体" w:hAnsi="宋体" w:cs="宋体"/>
          <w:b/>
          <w:sz w:val="44"/>
        </w:rPr>
        <w:t>目  录</w:t>
      </w:r>
    </w:p>
    <w:p>
      <w:pPr>
        <w:spacing w:line="800" w:lineRule="exact"/>
        <w:ind w:firstLine="727" w:firstLineChars="202"/>
        <w:rPr>
          <w:rFonts w:ascii="宋体" w:hAnsi="宋体" w:cs="宋体"/>
          <w:sz w:val="36"/>
        </w:rPr>
      </w:pPr>
      <w:r>
        <w:rPr>
          <w:rFonts w:hint="eastAsia" w:ascii="宋体" w:hAnsi="宋体" w:cs="宋体"/>
          <w:sz w:val="36"/>
        </w:rPr>
        <w:t>第一章、招标公告…………………………………1</w:t>
      </w:r>
    </w:p>
    <w:p>
      <w:pPr>
        <w:spacing w:line="800" w:lineRule="exact"/>
        <w:ind w:firstLine="727" w:firstLineChars="202"/>
        <w:rPr>
          <w:rFonts w:ascii="宋体" w:hAnsi="宋体" w:cs="宋体"/>
          <w:sz w:val="36"/>
        </w:rPr>
      </w:pPr>
      <w:r>
        <w:rPr>
          <w:rFonts w:hint="eastAsia" w:ascii="宋体" w:hAnsi="宋体" w:cs="宋体"/>
          <w:sz w:val="36"/>
        </w:rPr>
        <w:t>第二章、投标须知…………………………………3</w:t>
      </w:r>
    </w:p>
    <w:p>
      <w:pPr>
        <w:spacing w:line="800" w:lineRule="exact"/>
        <w:ind w:firstLine="727" w:firstLineChars="202"/>
        <w:rPr>
          <w:rFonts w:ascii="宋体" w:hAnsi="宋体" w:cs="宋体"/>
          <w:sz w:val="36"/>
        </w:rPr>
      </w:pPr>
      <w:r>
        <w:rPr>
          <w:rFonts w:hint="eastAsia" w:ascii="宋体" w:hAnsi="宋体" w:cs="宋体"/>
          <w:sz w:val="36"/>
        </w:rPr>
        <w:t>第三章、开标和评标须知…………………………13</w:t>
      </w:r>
    </w:p>
    <w:p>
      <w:pPr>
        <w:spacing w:line="800" w:lineRule="exact"/>
        <w:ind w:firstLine="727" w:firstLineChars="202"/>
        <w:rPr>
          <w:rFonts w:ascii="宋体" w:hAnsi="宋体" w:cs="宋体"/>
          <w:sz w:val="36"/>
        </w:rPr>
      </w:pPr>
      <w:r>
        <w:rPr>
          <w:rFonts w:hint="eastAsia" w:ascii="宋体" w:hAnsi="宋体" w:cs="宋体"/>
          <w:sz w:val="36"/>
        </w:rPr>
        <w:t>第四章、评分标准…………………………………15</w:t>
      </w:r>
    </w:p>
    <w:p>
      <w:pPr>
        <w:spacing w:line="800" w:lineRule="exact"/>
        <w:ind w:firstLine="727" w:firstLineChars="202"/>
        <w:rPr>
          <w:rFonts w:ascii="宋体" w:hAnsi="宋体" w:cs="宋体"/>
          <w:sz w:val="36"/>
        </w:rPr>
      </w:pPr>
      <w:r>
        <w:rPr>
          <w:rFonts w:hint="eastAsia" w:ascii="宋体" w:hAnsi="宋体" w:cs="宋体"/>
          <w:sz w:val="36"/>
        </w:rPr>
        <w:t>第五章、招标内容与技术要求……………………17</w:t>
      </w:r>
    </w:p>
    <w:p>
      <w:pPr>
        <w:spacing w:line="800" w:lineRule="exact"/>
        <w:ind w:firstLine="727" w:firstLineChars="202"/>
        <w:rPr>
          <w:rFonts w:ascii="宋体" w:hAnsi="宋体" w:cs="宋体"/>
          <w:sz w:val="36"/>
        </w:rPr>
      </w:pPr>
      <w:r>
        <w:rPr>
          <w:rFonts w:hint="eastAsia" w:ascii="宋体" w:hAnsi="宋体" w:cs="宋体"/>
          <w:sz w:val="36"/>
        </w:rPr>
        <w:t>第六章、商务条款…………………………………23</w:t>
      </w:r>
    </w:p>
    <w:p>
      <w:pPr>
        <w:spacing w:line="800" w:lineRule="exact"/>
        <w:ind w:firstLine="727" w:firstLineChars="202"/>
        <w:rPr>
          <w:rFonts w:ascii="宋体" w:hAnsi="宋体" w:cs="宋体"/>
          <w:sz w:val="36"/>
        </w:rPr>
      </w:pPr>
      <w:r>
        <w:rPr>
          <w:rFonts w:hint="eastAsia" w:ascii="宋体" w:hAnsi="宋体" w:cs="宋体"/>
          <w:sz w:val="36"/>
        </w:rPr>
        <w:t>第七章、财务结算程序……………………………25</w:t>
      </w:r>
    </w:p>
    <w:p>
      <w:pPr>
        <w:spacing w:line="800" w:lineRule="exact"/>
        <w:ind w:firstLine="727" w:firstLineChars="202"/>
        <w:rPr>
          <w:rFonts w:ascii="宋体" w:hAnsi="宋体" w:cs="宋体"/>
          <w:sz w:val="36"/>
        </w:rPr>
      </w:pPr>
      <w:r>
        <w:rPr>
          <w:rFonts w:hint="eastAsia" w:ascii="宋体" w:hAnsi="宋体" w:cs="宋体"/>
          <w:sz w:val="36"/>
        </w:rPr>
        <w:t>第八章、合同范本…………………………………26</w:t>
      </w:r>
    </w:p>
    <w:p>
      <w:pPr>
        <w:spacing w:line="800" w:lineRule="exact"/>
        <w:ind w:firstLine="727" w:firstLineChars="202"/>
        <w:rPr>
          <w:rFonts w:ascii="宋体" w:hAnsi="宋体" w:cs="宋体"/>
          <w:sz w:val="36"/>
        </w:rPr>
      </w:pPr>
      <w:r>
        <w:rPr>
          <w:rFonts w:hint="eastAsia" w:ascii="宋体" w:hAnsi="宋体" w:cs="宋体"/>
          <w:sz w:val="36"/>
        </w:rPr>
        <w:t>第九章、附    件…………………………………52</w:t>
      </w:r>
    </w:p>
    <w:p>
      <w:pPr>
        <w:spacing w:line="800" w:lineRule="exact"/>
        <w:ind w:firstLine="727" w:firstLineChars="202"/>
        <w:rPr>
          <w:rFonts w:ascii="宋体" w:hAnsi="宋体" w:cs="宋体"/>
          <w:sz w:val="36"/>
        </w:rPr>
      </w:pPr>
    </w:p>
    <w:p>
      <w:pPr>
        <w:spacing w:line="480" w:lineRule="auto"/>
        <w:ind w:left="600"/>
        <w:jc w:val="center"/>
        <w:rPr>
          <w:rFonts w:ascii="宋体" w:hAnsi="宋体" w:cs="宋体"/>
          <w:sz w:val="36"/>
        </w:rPr>
        <w:sectPr>
          <w:footerReference r:id="rId4" w:type="first"/>
          <w:headerReference r:id="rId3" w:type="default"/>
          <w:pgSz w:w="11906" w:h="16838"/>
          <w:pgMar w:top="1417" w:right="1417" w:bottom="1417" w:left="1417" w:header="851" w:footer="992" w:gutter="0"/>
          <w:pgNumType w:start="1"/>
          <w:cols w:space="0" w:num="1"/>
          <w:docGrid w:linePitch="312" w:charSpace="0"/>
        </w:sectPr>
      </w:pPr>
    </w:p>
    <w:p>
      <w:pPr>
        <w:numPr>
          <w:ilvl w:val="0"/>
          <w:numId w:val="2"/>
        </w:numPr>
        <w:spacing w:line="440" w:lineRule="exact"/>
        <w:jc w:val="center"/>
        <w:rPr>
          <w:rStyle w:val="26"/>
          <w:rFonts w:ascii="宋体" w:hAnsi="宋体" w:cs="宋体"/>
          <w:sz w:val="36"/>
          <w:szCs w:val="36"/>
        </w:rPr>
      </w:pPr>
      <w:r>
        <w:rPr>
          <w:rStyle w:val="26"/>
          <w:rFonts w:hint="eastAsia" w:ascii="宋体" w:hAnsi="宋体" w:cs="宋体"/>
          <w:sz w:val="36"/>
          <w:szCs w:val="36"/>
        </w:rPr>
        <w:t>招标公告</w:t>
      </w:r>
    </w:p>
    <w:p>
      <w:pPr>
        <w:spacing w:line="440" w:lineRule="exact"/>
        <w:rPr>
          <w:rFonts w:ascii="宋体" w:hAnsi="宋体" w:cs="宋体"/>
          <w:b/>
          <w:kern w:val="0"/>
          <w:sz w:val="28"/>
          <w:szCs w:val="28"/>
        </w:rPr>
      </w:pPr>
    </w:p>
    <w:p>
      <w:pPr>
        <w:spacing w:line="380" w:lineRule="exact"/>
        <w:ind w:firstLine="535" w:firstLineChars="223"/>
        <w:rPr>
          <w:rFonts w:ascii="宋体" w:hAnsi="宋体" w:cs="宋体"/>
          <w:b/>
          <w:kern w:val="0"/>
          <w:sz w:val="24"/>
          <w:szCs w:val="24"/>
        </w:rPr>
      </w:pPr>
      <w:r>
        <w:rPr>
          <w:rFonts w:hint="eastAsia" w:ascii="宋体" w:hAnsi="宋体" w:cs="宋体"/>
          <w:kern w:val="0"/>
          <w:sz w:val="24"/>
          <w:szCs w:val="24"/>
        </w:rPr>
        <w:t>根据《中华人民共和国政府采购法》、《政府采购货物和服务招标投标管理办法》等有关法律法规规定，经相关部门批准，</w:t>
      </w:r>
      <w:r>
        <w:rPr>
          <w:rFonts w:hint="eastAsia" w:ascii="宋体" w:hAnsi="宋体" w:cs="宋体"/>
          <w:kern w:val="0"/>
          <w:sz w:val="24"/>
          <w:szCs w:val="24"/>
          <w:highlight w:val="none"/>
          <w:lang w:eastAsia="zh-CN"/>
        </w:rPr>
        <w:t>杭州君恒工程造价咨询有限公司</w:t>
      </w:r>
      <w:r>
        <w:rPr>
          <w:rFonts w:hint="eastAsia" w:ascii="宋体" w:hAnsi="宋体" w:cs="宋体"/>
          <w:kern w:val="0"/>
          <w:sz w:val="24"/>
          <w:szCs w:val="24"/>
        </w:rPr>
        <w:t>受建德市</w:t>
      </w:r>
      <w:r>
        <w:rPr>
          <w:rFonts w:hint="eastAsia" w:ascii="宋体" w:hAnsi="宋体" w:cs="宋体"/>
          <w:kern w:val="0"/>
          <w:sz w:val="24"/>
          <w:szCs w:val="24"/>
          <w:lang w:val="en-US" w:eastAsia="zh-CN"/>
        </w:rPr>
        <w:t>博物馆</w:t>
      </w:r>
      <w:r>
        <w:rPr>
          <w:rFonts w:hint="eastAsia" w:ascii="宋体" w:hAnsi="宋体" w:cs="宋体"/>
          <w:kern w:val="0"/>
          <w:sz w:val="24"/>
          <w:szCs w:val="24"/>
        </w:rPr>
        <w:t>（以下称：采购单位）的委托，就</w:t>
      </w:r>
      <w:r>
        <w:rPr>
          <w:rFonts w:hint="eastAsia" w:ascii="宋体" w:hAnsi="宋体" w:cs="宋体"/>
          <w:kern w:val="0"/>
          <w:sz w:val="24"/>
          <w:szCs w:val="24"/>
          <w:lang w:eastAsia="zh-CN"/>
        </w:rPr>
        <w:t>建德市“两馆两中心”物业服务采购项目</w:t>
      </w:r>
      <w:r>
        <w:rPr>
          <w:rFonts w:hint="eastAsia" w:ascii="宋体" w:hAnsi="宋体" w:cs="宋体"/>
          <w:kern w:val="0"/>
          <w:sz w:val="24"/>
          <w:szCs w:val="24"/>
        </w:rPr>
        <w:t>进行</w:t>
      </w:r>
      <w:r>
        <w:rPr>
          <w:rFonts w:hint="eastAsia" w:ascii="宋体" w:hAnsi="宋体" w:cs="宋体"/>
          <w:kern w:val="0"/>
          <w:sz w:val="24"/>
          <w:szCs w:val="24"/>
          <w:lang w:eastAsia="zh-CN"/>
        </w:rPr>
        <w:t>全网</w:t>
      </w:r>
      <w:r>
        <w:rPr>
          <w:rFonts w:hint="eastAsia" w:ascii="宋体" w:hAnsi="宋体" w:cs="宋体"/>
          <w:kern w:val="0"/>
          <w:sz w:val="24"/>
          <w:szCs w:val="24"/>
        </w:rPr>
        <w:t>公开</w:t>
      </w:r>
      <w:r>
        <w:rPr>
          <w:rFonts w:hint="eastAsia" w:ascii="宋体" w:hAnsi="宋体" w:cs="宋体"/>
          <w:kern w:val="0"/>
          <w:sz w:val="24"/>
          <w:szCs w:val="24"/>
          <w:lang w:eastAsia="zh-CN"/>
        </w:rPr>
        <w:t>综合竞价</w:t>
      </w:r>
      <w:r>
        <w:rPr>
          <w:rFonts w:hint="eastAsia" w:ascii="宋体" w:hAnsi="宋体" w:cs="宋体"/>
          <w:kern w:val="0"/>
          <w:sz w:val="24"/>
          <w:szCs w:val="24"/>
        </w:rPr>
        <w:t>招标，欢迎</w:t>
      </w:r>
      <w:r>
        <w:rPr>
          <w:rFonts w:hint="eastAsia" w:ascii="宋体" w:hAnsi="宋体" w:cs="宋体"/>
          <w:kern w:val="0"/>
          <w:sz w:val="24"/>
          <w:szCs w:val="24"/>
          <w:lang w:eastAsia="zh-CN"/>
        </w:rPr>
        <w:t>符合条件</w:t>
      </w:r>
      <w:r>
        <w:rPr>
          <w:rFonts w:hint="eastAsia" w:ascii="宋体" w:hAnsi="宋体" w:cs="宋体"/>
          <w:kern w:val="0"/>
          <w:sz w:val="24"/>
          <w:szCs w:val="24"/>
        </w:rPr>
        <w:t>的供应商前来</w:t>
      </w:r>
      <w:r>
        <w:rPr>
          <w:rFonts w:hint="eastAsia" w:ascii="宋体" w:hAnsi="宋体" w:cs="宋体"/>
          <w:kern w:val="0"/>
          <w:sz w:val="24"/>
          <w:szCs w:val="24"/>
          <w:lang w:eastAsia="zh-CN"/>
        </w:rPr>
        <w:t>参与</w:t>
      </w:r>
      <w:r>
        <w:rPr>
          <w:rFonts w:hint="eastAsia" w:ascii="宋体" w:hAnsi="宋体" w:cs="宋体"/>
          <w:kern w:val="0"/>
          <w:sz w:val="24"/>
          <w:szCs w:val="24"/>
        </w:rPr>
        <w:t>。</w:t>
      </w:r>
    </w:p>
    <w:p>
      <w:pPr>
        <w:numPr>
          <w:ilvl w:val="0"/>
          <w:numId w:val="3"/>
        </w:numPr>
        <w:spacing w:line="380" w:lineRule="exact"/>
        <w:ind w:firstLine="537" w:firstLineChars="223"/>
        <w:rPr>
          <w:rFonts w:ascii="宋体" w:hAnsi="宋体" w:cs="宋体"/>
          <w:b/>
          <w:kern w:val="0"/>
          <w:sz w:val="24"/>
          <w:szCs w:val="24"/>
        </w:rPr>
      </w:pPr>
      <w:r>
        <w:rPr>
          <w:rFonts w:hint="eastAsia" w:ascii="宋体" w:hAnsi="宋体" w:cs="宋体"/>
          <w:b/>
          <w:kern w:val="0"/>
          <w:sz w:val="24"/>
          <w:szCs w:val="24"/>
        </w:rPr>
        <w:t>采购内容及数量：</w:t>
      </w:r>
    </w:p>
    <w:p>
      <w:pPr>
        <w:spacing w:line="380" w:lineRule="exact"/>
        <w:ind w:firstLine="535" w:firstLineChars="223"/>
        <w:rPr>
          <w:rFonts w:ascii="宋体" w:hAnsi="宋体" w:cs="宋体"/>
          <w:kern w:val="0"/>
          <w:sz w:val="24"/>
          <w:szCs w:val="24"/>
        </w:rPr>
      </w:pPr>
      <w:r>
        <w:rPr>
          <w:rFonts w:hint="eastAsia" w:ascii="宋体" w:hAnsi="宋体" w:cs="宋体"/>
          <w:kern w:val="0"/>
          <w:sz w:val="24"/>
          <w:szCs w:val="24"/>
        </w:rPr>
        <w:t>选择一家合格的供应商为</w:t>
      </w:r>
      <w:r>
        <w:rPr>
          <w:rFonts w:hint="eastAsia" w:ascii="宋体" w:hAnsi="宋体" w:cs="宋体"/>
          <w:kern w:val="0"/>
          <w:sz w:val="24"/>
          <w:szCs w:val="24"/>
          <w:lang w:eastAsia="zh-CN"/>
        </w:rPr>
        <w:t>建德市“两馆两中心”物业服务</w:t>
      </w:r>
      <w:r>
        <w:rPr>
          <w:rFonts w:hint="eastAsia" w:ascii="宋体" w:hAnsi="宋体" w:cs="宋体"/>
          <w:kern w:val="0"/>
          <w:sz w:val="24"/>
          <w:szCs w:val="24"/>
        </w:rPr>
        <w:t>（服务期限自采购合同正式签订生效之日起</w:t>
      </w:r>
      <w:r>
        <w:rPr>
          <w:rFonts w:hint="eastAsia" w:ascii="宋体" w:hAnsi="宋体" w:cs="宋体"/>
          <w:kern w:val="0"/>
          <w:sz w:val="24"/>
          <w:szCs w:val="24"/>
          <w:lang w:eastAsia="zh-CN"/>
        </w:rPr>
        <w:t>壹</w:t>
      </w:r>
      <w:r>
        <w:rPr>
          <w:rFonts w:hint="eastAsia" w:ascii="宋体" w:hAnsi="宋体" w:cs="宋体"/>
          <w:kern w:val="0"/>
          <w:sz w:val="24"/>
          <w:szCs w:val="24"/>
        </w:rPr>
        <w:t>年，服务期满后，采购单位将会对实施单位的履约情况进行评估，并视情况作出下一年度是否续约意见），具体内容详见第五章《招标内容与技术要求》。</w:t>
      </w:r>
    </w:p>
    <w:p>
      <w:pPr>
        <w:spacing w:line="380" w:lineRule="exact"/>
        <w:ind w:firstLine="537" w:firstLineChars="223"/>
        <w:rPr>
          <w:rFonts w:ascii="宋体" w:hAnsi="宋体" w:cs="宋体"/>
          <w:b/>
          <w:kern w:val="0"/>
          <w:sz w:val="24"/>
          <w:szCs w:val="24"/>
        </w:rPr>
      </w:pPr>
      <w:r>
        <w:rPr>
          <w:rFonts w:hint="eastAsia" w:ascii="宋体" w:hAnsi="宋体" w:cs="宋体"/>
          <w:b/>
          <w:kern w:val="0"/>
          <w:sz w:val="24"/>
          <w:szCs w:val="24"/>
        </w:rPr>
        <w:t>三、投标供应商的资格要求：</w:t>
      </w:r>
    </w:p>
    <w:p>
      <w:pPr>
        <w:snapToGrid w:val="0"/>
        <w:spacing w:line="300" w:lineRule="auto"/>
        <w:ind w:firstLine="480" w:firstLineChars="200"/>
        <w:jc w:val="left"/>
        <w:rPr>
          <w:rFonts w:ascii="宋体" w:hAnsi="宋体" w:cs="宋体"/>
          <w:sz w:val="24"/>
          <w:szCs w:val="24"/>
        </w:rPr>
      </w:pPr>
      <w:r>
        <w:rPr>
          <w:rFonts w:hint="eastAsia" w:ascii="宋体" w:hAnsi="宋体" w:cs="宋体"/>
          <w:sz w:val="24"/>
          <w:szCs w:val="24"/>
        </w:rPr>
        <w:t>1、</w:t>
      </w:r>
      <w:r>
        <w:rPr>
          <w:rFonts w:hint="eastAsia" w:ascii="宋体" w:hAnsi="宋体" w:eastAsia="宋体" w:cs="宋体"/>
          <w:color w:val="auto"/>
          <w:sz w:val="24"/>
          <w:szCs w:val="24"/>
          <w:highlight w:val="none"/>
          <w:lang w:eastAsia="zh-CN"/>
        </w:rPr>
        <w:t>符合《中华人民共和国政府采购法》第二十二条对投标主体的要求，近三年内在全国范围内没有政府采购不良记录；</w:t>
      </w:r>
    </w:p>
    <w:p>
      <w:pPr>
        <w:snapToGrid w:val="0"/>
        <w:spacing w:line="300" w:lineRule="auto"/>
        <w:ind w:firstLine="480" w:firstLineChars="200"/>
        <w:jc w:val="left"/>
        <w:rPr>
          <w:rFonts w:ascii="宋体" w:hAnsi="宋体" w:cs="宋体"/>
          <w:sz w:val="24"/>
          <w:szCs w:val="24"/>
        </w:rPr>
      </w:pPr>
      <w:r>
        <w:rPr>
          <w:rFonts w:hint="eastAsia" w:ascii="宋体" w:hAnsi="宋体" w:cs="宋体"/>
          <w:sz w:val="24"/>
          <w:szCs w:val="24"/>
          <w:lang w:val="en-US" w:eastAsia="zh-CN"/>
        </w:rPr>
        <w:t>2</w:t>
      </w:r>
      <w:r>
        <w:rPr>
          <w:rFonts w:hint="eastAsia" w:ascii="宋体" w:hAnsi="宋体" w:cs="宋体"/>
          <w:sz w:val="24"/>
          <w:szCs w:val="24"/>
        </w:rPr>
        <w:t>、本项目不允许转包分包；</w:t>
      </w:r>
    </w:p>
    <w:p>
      <w:pPr>
        <w:snapToGrid w:val="0"/>
        <w:spacing w:line="300" w:lineRule="auto"/>
        <w:ind w:firstLine="480" w:firstLineChars="200"/>
        <w:jc w:val="left"/>
        <w:rPr>
          <w:rFonts w:ascii="宋体" w:hAnsi="宋体" w:cs="宋体"/>
          <w:sz w:val="24"/>
          <w:szCs w:val="24"/>
        </w:rPr>
      </w:pPr>
      <w:r>
        <w:rPr>
          <w:rFonts w:hint="eastAsia" w:ascii="宋体" w:hAnsi="宋体" w:cs="宋体"/>
          <w:sz w:val="24"/>
          <w:szCs w:val="24"/>
          <w:lang w:val="en-US" w:eastAsia="zh-CN"/>
        </w:rPr>
        <w:t>3</w:t>
      </w:r>
      <w:r>
        <w:rPr>
          <w:rFonts w:hint="eastAsia" w:ascii="宋体" w:hAnsi="宋体" w:cs="宋体"/>
          <w:sz w:val="24"/>
          <w:szCs w:val="24"/>
        </w:rPr>
        <w:t>、本项目不接受联合体投标。</w:t>
      </w:r>
    </w:p>
    <w:p>
      <w:pPr>
        <w:spacing w:line="380" w:lineRule="exact"/>
        <w:ind w:firstLine="523" w:firstLineChars="217"/>
        <w:rPr>
          <w:rFonts w:ascii="宋体" w:hAnsi="宋体" w:cs="宋体"/>
          <w:b/>
          <w:sz w:val="24"/>
          <w:szCs w:val="24"/>
        </w:rPr>
      </w:pPr>
      <w:r>
        <w:rPr>
          <w:rFonts w:hint="eastAsia" w:ascii="宋体" w:hAnsi="宋体" w:cs="宋体"/>
          <w:b/>
          <w:sz w:val="24"/>
          <w:szCs w:val="24"/>
        </w:rPr>
        <w:t>四、招标文件的发布：</w:t>
      </w:r>
    </w:p>
    <w:p>
      <w:pPr>
        <w:spacing w:line="380" w:lineRule="exact"/>
        <w:ind w:firstLine="520" w:firstLineChars="217"/>
        <w:rPr>
          <w:rFonts w:ascii="宋体" w:hAnsi="宋体" w:cs="宋体"/>
          <w:sz w:val="24"/>
          <w:szCs w:val="24"/>
        </w:rPr>
      </w:pPr>
      <w:r>
        <w:rPr>
          <w:rFonts w:hint="eastAsia" w:ascii="宋体" w:hAnsi="宋体" w:cs="宋体"/>
          <w:sz w:val="24"/>
          <w:szCs w:val="24"/>
        </w:rPr>
        <w:t>1、发布时间：</w:t>
      </w:r>
      <w:r>
        <w:rPr>
          <w:rFonts w:hint="eastAsia" w:ascii="宋体" w:hAnsi="宋体" w:cs="宋体"/>
          <w:b/>
          <w:sz w:val="24"/>
          <w:szCs w:val="24"/>
          <w:lang w:val="en-US" w:eastAsia="zh-CN"/>
        </w:rPr>
        <w:t>以网上公示时间为准</w:t>
      </w:r>
      <w:r>
        <w:rPr>
          <w:rFonts w:hint="eastAsia" w:ascii="宋体" w:hAnsi="宋体" w:cs="宋体"/>
          <w:b/>
          <w:sz w:val="24"/>
          <w:szCs w:val="24"/>
        </w:rPr>
        <w:t>。</w:t>
      </w:r>
    </w:p>
    <w:p>
      <w:pPr>
        <w:spacing w:line="380" w:lineRule="exact"/>
        <w:ind w:firstLine="520" w:firstLineChars="217"/>
        <w:rPr>
          <w:rStyle w:val="20"/>
          <w:bCs/>
          <w:sz w:val="24"/>
          <w:szCs w:val="24"/>
          <w:highlight w:val="none"/>
        </w:rPr>
      </w:pPr>
      <w:r>
        <w:rPr>
          <w:rFonts w:hint="eastAsia" w:ascii="宋体" w:hAnsi="宋体" w:cs="宋体"/>
          <w:sz w:val="24"/>
          <w:szCs w:val="24"/>
          <w:highlight w:val="none"/>
        </w:rPr>
        <w:t>2、发布地点：</w:t>
      </w:r>
      <w:r>
        <w:rPr>
          <w:rFonts w:hAnsi="宋体" w:cs="宋体"/>
          <w:sz w:val="24"/>
          <w:szCs w:val="24"/>
          <w:highlight w:val="none"/>
        </w:rPr>
        <w:t>浙江政府采购网</w:t>
      </w:r>
      <w:r>
        <w:rPr>
          <w:rFonts w:hint="eastAsia" w:hAnsi="宋体" w:cs="宋体"/>
          <w:sz w:val="24"/>
          <w:szCs w:val="24"/>
          <w:highlight w:val="none"/>
          <w:lang w:eastAsia="zh-CN"/>
        </w:rPr>
        <w:t>。</w:t>
      </w:r>
    </w:p>
    <w:p>
      <w:pPr>
        <w:spacing w:line="380" w:lineRule="exact"/>
        <w:ind w:firstLine="463" w:firstLineChars="192"/>
        <w:rPr>
          <w:rFonts w:ascii="宋体" w:hAnsi="宋体" w:cs="宋体"/>
          <w:sz w:val="24"/>
          <w:szCs w:val="24"/>
          <w:highlight w:val="none"/>
        </w:rPr>
      </w:pPr>
      <w:r>
        <w:rPr>
          <w:rFonts w:hint="eastAsia" w:ascii="宋体" w:hAnsi="宋体" w:cs="宋体"/>
          <w:b/>
          <w:sz w:val="24"/>
          <w:szCs w:val="24"/>
          <w:highlight w:val="none"/>
        </w:rPr>
        <w:t>五、投标截止时间和地点：</w:t>
      </w:r>
      <w:r>
        <w:rPr>
          <w:rFonts w:hint="eastAsia" w:ascii="宋体" w:hAnsi="宋体" w:cs="宋体"/>
          <w:sz w:val="24"/>
          <w:szCs w:val="24"/>
          <w:highlight w:val="none"/>
        </w:rPr>
        <w:t>供应商应于</w:t>
      </w:r>
      <w:r>
        <w:rPr>
          <w:rFonts w:hint="eastAsia" w:ascii="宋体" w:hAnsi="宋体" w:cs="宋体"/>
          <w:b/>
          <w:sz w:val="24"/>
          <w:szCs w:val="24"/>
          <w:highlight w:val="none"/>
        </w:rPr>
        <w:t>2022年</w:t>
      </w:r>
      <w:r>
        <w:rPr>
          <w:rFonts w:hint="eastAsia" w:ascii="宋体" w:hAnsi="宋体" w:cs="宋体"/>
          <w:b/>
          <w:sz w:val="24"/>
          <w:szCs w:val="24"/>
          <w:highlight w:val="none"/>
          <w:lang w:val="en-US" w:eastAsia="zh-CN"/>
        </w:rPr>
        <w:t>8</w:t>
      </w:r>
      <w:r>
        <w:rPr>
          <w:rFonts w:hint="eastAsia" w:ascii="宋体" w:hAnsi="宋体" w:cs="宋体"/>
          <w:b/>
          <w:sz w:val="24"/>
          <w:szCs w:val="24"/>
          <w:highlight w:val="none"/>
        </w:rPr>
        <w:t>月</w:t>
      </w:r>
      <w:r>
        <w:rPr>
          <w:rFonts w:hint="eastAsia" w:ascii="宋体" w:hAnsi="宋体" w:cs="宋体"/>
          <w:b/>
          <w:sz w:val="24"/>
          <w:szCs w:val="24"/>
          <w:highlight w:val="none"/>
          <w:lang w:val="en-US" w:eastAsia="zh-CN"/>
        </w:rPr>
        <w:t>17</w:t>
      </w:r>
      <w:r>
        <w:rPr>
          <w:rFonts w:hint="eastAsia" w:ascii="宋体" w:hAnsi="宋体" w:cs="宋体"/>
          <w:b/>
          <w:sz w:val="24"/>
          <w:szCs w:val="24"/>
          <w:highlight w:val="none"/>
        </w:rPr>
        <w:t>日</w:t>
      </w:r>
      <w:r>
        <w:rPr>
          <w:rFonts w:hint="eastAsia" w:ascii="宋体" w:hAnsi="宋体" w:cs="宋体"/>
          <w:b/>
          <w:sz w:val="24"/>
          <w:szCs w:val="24"/>
          <w:highlight w:val="none"/>
          <w:lang w:val="en-US" w:eastAsia="zh-CN"/>
        </w:rPr>
        <w:t>9:00</w:t>
      </w:r>
      <w:r>
        <w:rPr>
          <w:rFonts w:hint="eastAsia" w:ascii="宋体" w:hAnsi="宋体" w:cs="宋体"/>
          <w:b/>
          <w:sz w:val="24"/>
          <w:szCs w:val="24"/>
          <w:highlight w:val="none"/>
        </w:rPr>
        <w:t>前</w:t>
      </w:r>
      <w:r>
        <w:rPr>
          <w:rFonts w:hint="eastAsia" w:ascii="宋体" w:hAnsi="宋体" w:cs="宋体"/>
          <w:sz w:val="24"/>
          <w:szCs w:val="24"/>
          <w:highlight w:val="none"/>
        </w:rPr>
        <w:t>将投标文件密封送交到</w:t>
      </w:r>
      <w:r>
        <w:rPr>
          <w:rStyle w:val="26"/>
          <w:rFonts w:hint="eastAsia" w:ascii="宋体" w:hAnsi="宋体" w:cs="宋体"/>
          <w:b w:val="0"/>
          <w:bCs/>
          <w:szCs w:val="24"/>
          <w:highlight w:val="none"/>
        </w:rPr>
        <w:t>浙江省建德市江滨中路118-15（妇青幼儿童活动中心）二楼</w:t>
      </w:r>
      <w:r>
        <w:rPr>
          <w:rFonts w:hint="eastAsia" w:ascii="宋体" w:hAnsi="宋体" w:cs="宋体"/>
          <w:sz w:val="24"/>
          <w:szCs w:val="24"/>
          <w:highlight w:val="none"/>
        </w:rPr>
        <w:t>，逾期送达或未密封将予以拒收。</w:t>
      </w:r>
    </w:p>
    <w:p>
      <w:pPr>
        <w:spacing w:line="380" w:lineRule="exact"/>
        <w:ind w:firstLine="463" w:firstLineChars="192"/>
        <w:rPr>
          <w:rFonts w:ascii="宋体" w:hAnsi="宋体" w:cs="宋体"/>
          <w:sz w:val="24"/>
          <w:szCs w:val="24"/>
        </w:rPr>
      </w:pPr>
      <w:r>
        <w:rPr>
          <w:rFonts w:hint="eastAsia" w:ascii="宋体" w:hAnsi="宋体" w:cs="宋体"/>
          <w:b/>
          <w:sz w:val="24"/>
          <w:szCs w:val="24"/>
          <w:highlight w:val="none"/>
        </w:rPr>
        <w:t>六、开标时间及地点：</w:t>
      </w:r>
      <w:r>
        <w:rPr>
          <w:rFonts w:hint="eastAsia" w:ascii="宋体" w:hAnsi="宋体" w:cs="宋体"/>
          <w:sz w:val="24"/>
          <w:szCs w:val="24"/>
          <w:highlight w:val="none"/>
        </w:rPr>
        <w:t>本次招标将于</w:t>
      </w:r>
      <w:r>
        <w:rPr>
          <w:rFonts w:hint="eastAsia" w:ascii="宋体" w:hAnsi="宋体" w:cs="宋体"/>
          <w:b/>
          <w:sz w:val="24"/>
          <w:szCs w:val="24"/>
          <w:highlight w:val="none"/>
        </w:rPr>
        <w:t>2022年</w:t>
      </w:r>
      <w:r>
        <w:rPr>
          <w:rFonts w:hint="eastAsia" w:ascii="宋体" w:hAnsi="宋体" w:cs="宋体"/>
          <w:b/>
          <w:sz w:val="24"/>
          <w:szCs w:val="24"/>
          <w:highlight w:val="none"/>
          <w:lang w:val="en-US" w:eastAsia="zh-CN"/>
        </w:rPr>
        <w:t>8</w:t>
      </w:r>
      <w:r>
        <w:rPr>
          <w:rFonts w:hint="eastAsia" w:ascii="宋体" w:hAnsi="宋体" w:cs="宋体"/>
          <w:b/>
          <w:sz w:val="24"/>
          <w:szCs w:val="24"/>
          <w:highlight w:val="none"/>
        </w:rPr>
        <w:t>月</w:t>
      </w:r>
      <w:r>
        <w:rPr>
          <w:rFonts w:hint="eastAsia" w:ascii="宋体" w:hAnsi="宋体" w:cs="宋体"/>
          <w:b/>
          <w:sz w:val="24"/>
          <w:szCs w:val="24"/>
          <w:highlight w:val="none"/>
          <w:lang w:val="en-US" w:eastAsia="zh-CN"/>
        </w:rPr>
        <w:t>17日9:00</w:t>
      </w:r>
      <w:r>
        <w:rPr>
          <w:rFonts w:hint="eastAsia" w:ascii="宋体" w:hAnsi="宋体" w:cs="宋体"/>
          <w:b/>
          <w:sz w:val="24"/>
          <w:szCs w:val="24"/>
          <w:highlight w:val="none"/>
        </w:rPr>
        <w:t>时</w:t>
      </w:r>
      <w:r>
        <w:rPr>
          <w:rFonts w:hint="eastAsia" w:ascii="宋体" w:hAnsi="宋体" w:cs="宋体"/>
          <w:sz w:val="24"/>
          <w:szCs w:val="24"/>
          <w:highlight w:val="none"/>
        </w:rPr>
        <w:t>在</w:t>
      </w:r>
      <w:r>
        <w:rPr>
          <w:rStyle w:val="26"/>
          <w:rFonts w:hint="eastAsia" w:ascii="宋体" w:hAnsi="宋体" w:cs="宋体"/>
          <w:b w:val="0"/>
          <w:bCs/>
          <w:szCs w:val="24"/>
          <w:highlight w:val="none"/>
        </w:rPr>
        <w:t>浙江省建德市江滨中路118-15（妇青幼儿童活动中心）二楼</w:t>
      </w:r>
      <w:r>
        <w:rPr>
          <w:rFonts w:hint="eastAsia" w:ascii="宋体" w:hAnsi="宋体" w:cs="宋体"/>
          <w:sz w:val="24"/>
          <w:szCs w:val="24"/>
          <w:highlight w:val="none"/>
        </w:rPr>
        <w:t>进行，投标供应商派全权代表出席开标会议（</w:t>
      </w:r>
      <w:r>
        <w:rPr>
          <w:rFonts w:hint="eastAsia" w:ascii="宋体" w:hAnsi="宋体" w:cs="宋体"/>
          <w:b/>
          <w:bCs/>
          <w:sz w:val="24"/>
          <w:szCs w:val="24"/>
          <w:highlight w:val="none"/>
        </w:rPr>
        <w:t>如是授权代表参加须携带身份证、授权委托书原件</w:t>
      </w:r>
      <w:r>
        <w:rPr>
          <w:rFonts w:hint="eastAsia" w:ascii="宋体" w:hAnsi="宋体" w:cs="宋体"/>
          <w:b/>
          <w:bCs/>
          <w:sz w:val="24"/>
          <w:szCs w:val="24"/>
        </w:rPr>
        <w:t>等有效证明出席，如是法定代表人参加须携带身份证出席</w:t>
      </w:r>
      <w:r>
        <w:rPr>
          <w:rFonts w:hint="eastAsia" w:ascii="宋体" w:hAnsi="宋体" w:cs="宋体"/>
          <w:sz w:val="24"/>
          <w:szCs w:val="24"/>
        </w:rPr>
        <w:t>）。</w:t>
      </w:r>
    </w:p>
    <w:p>
      <w:pPr>
        <w:spacing w:line="380" w:lineRule="exact"/>
        <w:ind w:firstLine="463" w:firstLineChars="192"/>
        <w:rPr>
          <w:rFonts w:ascii="宋体" w:hAnsi="宋体" w:cs="宋体"/>
          <w:b/>
          <w:sz w:val="24"/>
          <w:szCs w:val="24"/>
        </w:rPr>
      </w:pPr>
      <w:r>
        <w:rPr>
          <w:rFonts w:hint="eastAsia" w:ascii="宋体" w:hAnsi="宋体" w:cs="宋体"/>
          <w:b/>
          <w:sz w:val="24"/>
          <w:szCs w:val="24"/>
        </w:rPr>
        <w:t>七、发布媒体：</w:t>
      </w:r>
    </w:p>
    <w:p>
      <w:pPr>
        <w:spacing w:line="400" w:lineRule="exact"/>
        <w:ind w:firstLine="480" w:firstLineChars="200"/>
        <w:rPr>
          <w:rFonts w:ascii="宋体" w:hAnsi="宋体"/>
          <w:sz w:val="24"/>
          <w:szCs w:val="24"/>
        </w:rPr>
      </w:pPr>
      <w:r>
        <w:rPr>
          <w:rFonts w:hint="eastAsia" w:ascii="宋体" w:hAnsi="宋体"/>
          <w:sz w:val="24"/>
          <w:szCs w:val="24"/>
        </w:rPr>
        <w:t>浙江政府采购网。</w:t>
      </w:r>
    </w:p>
    <w:p>
      <w:pPr>
        <w:spacing w:line="400" w:lineRule="exact"/>
        <w:ind w:firstLine="482" w:firstLineChars="200"/>
        <w:rPr>
          <w:rFonts w:ascii="宋体" w:hAnsi="宋体" w:cs="宋体"/>
          <w:b/>
          <w:bCs/>
          <w:sz w:val="24"/>
          <w:szCs w:val="24"/>
        </w:rPr>
      </w:pPr>
      <w:r>
        <w:rPr>
          <w:rFonts w:hint="eastAsia" w:ascii="宋体" w:hAnsi="宋体" w:cs="宋体"/>
          <w:b/>
          <w:bCs/>
          <w:sz w:val="24"/>
          <w:szCs w:val="24"/>
        </w:rPr>
        <w:t>八、信用记录：</w:t>
      </w:r>
    </w:p>
    <w:p>
      <w:pPr>
        <w:spacing w:line="380" w:lineRule="exact"/>
        <w:ind w:firstLine="481"/>
        <w:rPr>
          <w:rFonts w:ascii="宋体" w:hAnsi="宋体" w:cs="宋体"/>
          <w:sz w:val="24"/>
          <w:szCs w:val="24"/>
        </w:rPr>
      </w:pPr>
      <w:r>
        <w:rPr>
          <w:rFonts w:hint="eastAsia" w:ascii="宋体" w:hAnsi="宋体" w:cs="宋体"/>
          <w:sz w:val="24"/>
          <w:szCs w:val="24"/>
        </w:rPr>
        <w:t>根据财库[2016]125号《关于在政府采购活动中查询及使用信用记录有关问题的通知》要求，采购代理机构会对采购响应方的信用记录进行查询并甄别，响应方存在不良信用记录的，其投标文件将被拒绝。（不良信用记录指：被列入失信被执行人、重大税收违法案件当事人名单、政府采购严重违法失信行为记录名单或浙江政府采购网曝光台中尚在行政处罚期内的）</w:t>
      </w:r>
    </w:p>
    <w:p>
      <w:pPr>
        <w:spacing w:line="380" w:lineRule="exact"/>
        <w:ind w:firstLine="481"/>
        <w:rPr>
          <w:rFonts w:ascii="宋体" w:hAnsi="宋体" w:cs="宋体"/>
          <w:sz w:val="24"/>
          <w:szCs w:val="24"/>
        </w:rPr>
      </w:pPr>
      <w:r>
        <w:rPr>
          <w:rFonts w:hint="eastAsia" w:ascii="宋体" w:hAnsi="宋体" w:cs="宋体"/>
          <w:sz w:val="24"/>
          <w:szCs w:val="24"/>
        </w:rPr>
        <w:t>1、信用信息查询的截止时点：投标截止时间；</w:t>
      </w:r>
    </w:p>
    <w:p>
      <w:pPr>
        <w:spacing w:line="380" w:lineRule="exact"/>
        <w:ind w:firstLine="481"/>
        <w:rPr>
          <w:rFonts w:ascii="宋体" w:hAnsi="宋体" w:cs="宋体"/>
          <w:sz w:val="24"/>
          <w:szCs w:val="24"/>
        </w:rPr>
      </w:pPr>
      <w:r>
        <w:rPr>
          <w:rFonts w:hint="eastAsia" w:ascii="宋体" w:hAnsi="宋体" w:cs="宋体"/>
          <w:sz w:val="24"/>
          <w:szCs w:val="24"/>
        </w:rPr>
        <w:t>2、查询渠道：</w:t>
      </w:r>
    </w:p>
    <w:p>
      <w:pPr>
        <w:spacing w:line="380" w:lineRule="exact"/>
        <w:ind w:firstLine="481"/>
        <w:rPr>
          <w:rFonts w:ascii="宋体" w:hAnsi="宋体" w:cs="宋体"/>
          <w:sz w:val="24"/>
          <w:szCs w:val="24"/>
        </w:rPr>
      </w:pPr>
      <w:r>
        <w:rPr>
          <w:rFonts w:hint="eastAsia" w:ascii="宋体" w:hAnsi="宋体" w:cs="宋体"/>
          <w:sz w:val="24"/>
          <w:szCs w:val="24"/>
        </w:rPr>
        <w:t>中国政府采购网（www.ccgp.gov.cn）；</w:t>
      </w:r>
    </w:p>
    <w:p>
      <w:pPr>
        <w:spacing w:line="380" w:lineRule="exact"/>
        <w:ind w:firstLine="481"/>
        <w:rPr>
          <w:rFonts w:ascii="宋体" w:hAnsi="宋体" w:cs="宋体"/>
          <w:sz w:val="24"/>
          <w:szCs w:val="24"/>
        </w:rPr>
      </w:pPr>
      <w:r>
        <w:rPr>
          <w:rFonts w:hint="eastAsia" w:ascii="宋体" w:hAnsi="宋体" w:cs="宋体"/>
          <w:sz w:val="24"/>
          <w:szCs w:val="24"/>
        </w:rPr>
        <w:t>浙江政府采购网（www.zjzfcg.gov.cn）；</w:t>
      </w:r>
    </w:p>
    <w:p>
      <w:pPr>
        <w:spacing w:line="380" w:lineRule="exact"/>
        <w:ind w:firstLine="481"/>
        <w:rPr>
          <w:rFonts w:ascii="宋体" w:hAnsi="宋体" w:cs="宋体"/>
          <w:sz w:val="24"/>
          <w:szCs w:val="24"/>
        </w:rPr>
      </w:pPr>
      <w:r>
        <w:rPr>
          <w:rFonts w:hint="eastAsia" w:ascii="宋体" w:hAnsi="宋体" w:cs="宋体"/>
          <w:sz w:val="24"/>
          <w:szCs w:val="24"/>
        </w:rPr>
        <w:t>信用中国（www.creditchina.gov.cn）和企业所在的省级信用查询平台。</w:t>
      </w:r>
    </w:p>
    <w:p>
      <w:pPr>
        <w:spacing w:line="380" w:lineRule="exact"/>
        <w:ind w:firstLine="481"/>
        <w:rPr>
          <w:rFonts w:ascii="宋体" w:hAnsi="宋体" w:cs="宋体"/>
          <w:sz w:val="24"/>
          <w:szCs w:val="24"/>
        </w:rPr>
      </w:pPr>
      <w:r>
        <w:rPr>
          <w:rFonts w:hint="eastAsia" w:ascii="宋体" w:hAnsi="宋体" w:cs="宋体"/>
          <w:sz w:val="24"/>
          <w:szCs w:val="24"/>
        </w:rPr>
        <w:t>3、信用信息查询记录和证据留存具体方式：采购代理机构经办人和现场监督员将查询网页打印、签字与其他采购文件一并保存。</w:t>
      </w:r>
    </w:p>
    <w:p>
      <w:pPr>
        <w:spacing w:line="380" w:lineRule="exact"/>
        <w:ind w:firstLine="482" w:firstLineChars="200"/>
        <w:rPr>
          <w:rFonts w:ascii="宋体" w:hAnsi="宋体" w:cs="宋体"/>
          <w:b/>
          <w:bCs/>
          <w:sz w:val="24"/>
          <w:szCs w:val="24"/>
        </w:rPr>
      </w:pPr>
      <w:r>
        <w:rPr>
          <w:rFonts w:hint="eastAsia" w:ascii="宋体" w:hAnsi="宋体" w:cs="宋体"/>
          <w:b/>
          <w:bCs/>
          <w:sz w:val="24"/>
          <w:szCs w:val="24"/>
        </w:rPr>
        <w:t>九、本项目为</w:t>
      </w:r>
      <w:r>
        <w:rPr>
          <w:rFonts w:hint="eastAsia" w:ascii="宋体" w:hAnsi="宋体" w:cs="宋体"/>
          <w:b/>
          <w:bCs/>
          <w:sz w:val="24"/>
          <w:szCs w:val="24"/>
          <w:lang w:eastAsia="zh-CN"/>
        </w:rPr>
        <w:t>采用综合竞价的方式开展相关工作</w:t>
      </w:r>
      <w:r>
        <w:rPr>
          <w:rFonts w:hint="eastAsia" w:ascii="宋体" w:hAnsi="宋体" w:cs="宋体"/>
          <w:b/>
          <w:bCs/>
          <w:sz w:val="24"/>
          <w:szCs w:val="24"/>
        </w:rPr>
        <w:t>。</w:t>
      </w:r>
    </w:p>
    <w:p>
      <w:pPr>
        <w:spacing w:line="380" w:lineRule="exact"/>
        <w:ind w:firstLine="482" w:firstLineChars="200"/>
        <w:rPr>
          <w:rFonts w:ascii="宋体" w:hAnsi="宋体" w:cs="宋体"/>
          <w:b/>
          <w:bCs/>
          <w:sz w:val="24"/>
          <w:szCs w:val="24"/>
        </w:rPr>
      </w:pPr>
      <w:r>
        <w:rPr>
          <w:rFonts w:hint="eastAsia" w:ascii="宋体" w:hAnsi="宋体" w:cs="宋体"/>
          <w:b/>
          <w:bCs/>
          <w:sz w:val="24"/>
          <w:szCs w:val="24"/>
        </w:rPr>
        <w:t>十、注意事项:</w:t>
      </w:r>
    </w:p>
    <w:p>
      <w:pPr>
        <w:pStyle w:val="11"/>
        <w:snapToGrid w:val="0"/>
        <w:spacing w:line="400" w:lineRule="exact"/>
        <w:ind w:firstLine="482" w:firstLineChars="200"/>
        <w:rPr>
          <w:rFonts w:hAnsi="宋体" w:cs="宋体"/>
          <w:b/>
          <w:sz w:val="24"/>
          <w:szCs w:val="24"/>
        </w:rPr>
      </w:pPr>
      <w:r>
        <w:rPr>
          <w:rFonts w:hAnsi="宋体" w:cs="宋体"/>
          <w:b/>
          <w:sz w:val="24"/>
          <w:szCs w:val="24"/>
        </w:rPr>
        <w:t>请各投标供应商严格按照建交管办（2020）1号《关于疫情防控期间公共资源交易活动有关事项的通知》的文件要求参与投标活动，递交标书时须携带建交管办（2020）1号中要求的《开评标人员健康信息登记表》并加盖投标单位公章，进入开标场所原则上只限1人。</w:t>
      </w:r>
    </w:p>
    <w:p>
      <w:pPr>
        <w:spacing w:line="380" w:lineRule="exact"/>
        <w:ind w:firstLine="482" w:firstLineChars="200"/>
        <w:rPr>
          <w:rFonts w:ascii="宋体" w:hAnsi="宋体" w:cs="宋体"/>
          <w:b/>
          <w:sz w:val="24"/>
          <w:szCs w:val="24"/>
        </w:rPr>
      </w:pPr>
      <w:r>
        <w:rPr>
          <w:rFonts w:hint="eastAsia" w:ascii="宋体" w:hAnsi="宋体" w:cs="宋体"/>
          <w:b/>
          <w:sz w:val="24"/>
          <w:szCs w:val="24"/>
        </w:rPr>
        <w:t>十一、业务咨询：</w:t>
      </w:r>
    </w:p>
    <w:p>
      <w:pPr>
        <w:pStyle w:val="28"/>
        <w:rPr>
          <w:rFonts w:ascii="宋体" w:hAnsi="宋体" w:cs="宋体"/>
        </w:rPr>
      </w:pPr>
      <w:r>
        <w:rPr>
          <w:rFonts w:hint="eastAsia" w:ascii="宋体" w:hAnsi="宋体" w:cs="宋体"/>
        </w:rPr>
        <w:t>窗体顶端</w:t>
      </w:r>
    </w:p>
    <w:p>
      <w:pPr>
        <w:spacing w:line="380" w:lineRule="exact"/>
        <w:ind w:firstLine="460" w:firstLineChars="192"/>
        <w:rPr>
          <w:rFonts w:hint="default" w:ascii="宋体" w:hAnsi="宋体" w:eastAsia="宋体" w:cs="宋体"/>
          <w:sz w:val="24"/>
          <w:szCs w:val="24"/>
          <w:lang w:val="en-US" w:eastAsia="zh-CN"/>
        </w:rPr>
      </w:pPr>
      <w:r>
        <w:rPr>
          <w:rFonts w:hint="eastAsia" w:ascii="宋体" w:hAnsi="宋体" w:cs="宋体"/>
          <w:sz w:val="24"/>
          <w:szCs w:val="24"/>
        </w:rPr>
        <w:t>采购单位：建德市</w:t>
      </w:r>
      <w:r>
        <w:rPr>
          <w:rFonts w:hint="eastAsia" w:ascii="宋体" w:hAnsi="宋体" w:cs="宋体"/>
          <w:sz w:val="24"/>
          <w:szCs w:val="24"/>
          <w:lang w:val="en-US" w:eastAsia="zh-CN"/>
        </w:rPr>
        <w:t>博物馆</w:t>
      </w:r>
    </w:p>
    <w:p>
      <w:pPr>
        <w:spacing w:line="380" w:lineRule="exact"/>
        <w:ind w:firstLine="460" w:firstLineChars="192"/>
        <w:jc w:val="both"/>
        <w:rPr>
          <w:rFonts w:hint="default" w:ascii="宋体" w:hAnsi="宋体" w:eastAsia="宋体" w:cs="宋体"/>
          <w:sz w:val="24"/>
          <w:szCs w:val="24"/>
          <w:lang w:val="en-US" w:eastAsia="zh-CN"/>
        </w:rPr>
      </w:pPr>
      <w:r>
        <w:rPr>
          <w:rFonts w:hint="eastAsia" w:ascii="宋体" w:hAnsi="宋体" w:cs="宋体"/>
          <w:sz w:val="24"/>
          <w:szCs w:val="24"/>
        </w:rPr>
        <w:t>联系人：</w:t>
      </w:r>
      <w:r>
        <w:rPr>
          <w:rFonts w:hint="eastAsia" w:ascii="宋体" w:hAnsi="宋体" w:cs="宋体"/>
          <w:sz w:val="24"/>
          <w:szCs w:val="24"/>
          <w:lang w:val="en-US" w:eastAsia="zh-CN"/>
        </w:rPr>
        <w:t xml:space="preserve">高主任  </w:t>
      </w:r>
      <w:r>
        <w:rPr>
          <w:rFonts w:hint="eastAsia" w:ascii="宋体" w:hAnsi="宋体" w:cs="宋体"/>
          <w:sz w:val="24"/>
          <w:szCs w:val="24"/>
        </w:rPr>
        <w:t xml:space="preserve">       联系电话：</w:t>
      </w:r>
      <w:r>
        <w:rPr>
          <w:rFonts w:hint="eastAsia" w:ascii="宋体" w:hAnsi="宋体" w:cs="宋体"/>
          <w:sz w:val="24"/>
          <w:szCs w:val="24"/>
          <w:lang w:val="en-US" w:eastAsia="zh-CN"/>
        </w:rPr>
        <w:t xml:space="preserve">13858080218  </w:t>
      </w:r>
    </w:p>
    <w:p>
      <w:pPr>
        <w:spacing w:line="380" w:lineRule="exact"/>
        <w:ind w:firstLine="460" w:firstLineChars="192"/>
        <w:rPr>
          <w:rFonts w:hint="eastAsia" w:ascii="宋体" w:hAnsi="宋体" w:eastAsia="宋体" w:cs="宋体"/>
          <w:sz w:val="24"/>
          <w:szCs w:val="24"/>
          <w:lang w:eastAsia="zh-CN"/>
        </w:rPr>
      </w:pPr>
      <w:r>
        <w:rPr>
          <w:rFonts w:hint="eastAsia" w:ascii="宋体" w:hAnsi="宋体" w:cs="宋体"/>
          <w:sz w:val="24"/>
          <w:szCs w:val="24"/>
        </w:rPr>
        <w:t>招标代理：</w:t>
      </w:r>
      <w:r>
        <w:rPr>
          <w:rFonts w:hint="eastAsia" w:ascii="宋体" w:hAnsi="宋体" w:cs="宋体"/>
          <w:sz w:val="24"/>
          <w:szCs w:val="24"/>
          <w:lang w:eastAsia="zh-CN"/>
        </w:rPr>
        <w:t>杭州君恒工程造价咨询有限公司</w:t>
      </w:r>
    </w:p>
    <w:p>
      <w:pPr>
        <w:spacing w:line="380" w:lineRule="exact"/>
        <w:ind w:firstLine="460" w:firstLineChars="192"/>
        <w:rPr>
          <w:rFonts w:hint="default" w:ascii="宋体" w:hAnsi="宋体" w:eastAsia="宋体" w:cs="宋体"/>
          <w:sz w:val="24"/>
          <w:szCs w:val="24"/>
          <w:lang w:val="en-US" w:eastAsia="zh-CN"/>
        </w:rPr>
      </w:pPr>
      <w:r>
        <w:rPr>
          <w:rFonts w:hint="eastAsia" w:ascii="宋体" w:hAnsi="宋体" w:cs="宋体"/>
          <w:sz w:val="24"/>
          <w:szCs w:val="24"/>
        </w:rPr>
        <w:t>联系人：</w:t>
      </w:r>
      <w:r>
        <w:rPr>
          <w:rFonts w:hint="eastAsia" w:ascii="宋体" w:hAnsi="宋体" w:cs="宋体"/>
          <w:sz w:val="24"/>
          <w:szCs w:val="24"/>
          <w:lang w:val="en-US" w:eastAsia="zh-CN"/>
        </w:rPr>
        <w:t xml:space="preserve">邵工   </w:t>
      </w:r>
      <w:r>
        <w:rPr>
          <w:rFonts w:hint="eastAsia" w:ascii="宋体" w:hAnsi="宋体" w:cs="宋体"/>
          <w:sz w:val="24"/>
          <w:szCs w:val="24"/>
        </w:rPr>
        <w:t xml:space="preserve">         联系电话：</w:t>
      </w:r>
      <w:r>
        <w:rPr>
          <w:rFonts w:hint="eastAsia" w:ascii="宋体" w:hAnsi="宋体" w:cs="宋体"/>
          <w:sz w:val="24"/>
          <w:szCs w:val="24"/>
          <w:lang w:val="en-US" w:eastAsia="zh-CN"/>
        </w:rPr>
        <w:t xml:space="preserve">18858148667  </w:t>
      </w:r>
    </w:p>
    <w:p>
      <w:pPr>
        <w:spacing w:line="380" w:lineRule="exact"/>
        <w:ind w:firstLine="460" w:firstLineChars="192"/>
        <w:rPr>
          <w:rFonts w:hint="default" w:ascii="宋体" w:hAnsi="宋体" w:eastAsia="宋体" w:cs="宋体"/>
          <w:sz w:val="24"/>
          <w:szCs w:val="24"/>
          <w:lang w:val="en-US" w:eastAsia="zh-CN"/>
        </w:rPr>
      </w:pPr>
      <w:r>
        <w:rPr>
          <w:rFonts w:hint="eastAsia" w:ascii="宋体" w:hAnsi="宋体" w:cs="宋体"/>
          <w:sz w:val="24"/>
          <w:szCs w:val="24"/>
          <w:lang w:val="en-US" w:eastAsia="zh-CN"/>
        </w:rPr>
        <w:t xml:space="preserve">  </w:t>
      </w:r>
    </w:p>
    <w:p>
      <w:pPr>
        <w:pStyle w:val="12"/>
        <w:spacing w:line="380" w:lineRule="exact"/>
        <w:jc w:val="center"/>
        <w:rPr>
          <w:rFonts w:ascii="宋体" w:hAnsi="宋体" w:cs="宋体"/>
          <w:sz w:val="24"/>
          <w:szCs w:val="24"/>
        </w:rPr>
      </w:pPr>
      <w:r>
        <w:rPr>
          <w:rFonts w:hint="eastAsia" w:ascii="宋体" w:hAnsi="宋体" w:cs="宋体"/>
          <w:sz w:val="24"/>
          <w:szCs w:val="24"/>
        </w:rPr>
        <w:t xml:space="preserve">                                                          </w:t>
      </w:r>
      <w:r>
        <w:rPr>
          <w:rFonts w:hint="eastAsia" w:ascii="宋体" w:hAnsi="宋体" w:cs="宋体"/>
        </w:rPr>
        <w:t xml:space="preserve">                                     </w:t>
      </w:r>
    </w:p>
    <w:p>
      <w:pPr>
        <w:pStyle w:val="12"/>
        <w:spacing w:line="360" w:lineRule="auto"/>
        <w:jc w:val="center"/>
        <w:rPr>
          <w:rFonts w:ascii="宋体" w:hAnsi="宋体" w:cs="宋体"/>
          <w:sz w:val="24"/>
          <w:szCs w:val="24"/>
        </w:rPr>
      </w:pPr>
      <w:r>
        <w:rPr>
          <w:rFonts w:hint="eastAsia" w:ascii="宋体" w:hAnsi="宋体" w:cs="宋体"/>
          <w:sz w:val="24"/>
          <w:szCs w:val="24"/>
        </w:rPr>
        <w:t xml:space="preserve">                                                          2022年</w:t>
      </w:r>
      <w:r>
        <w:rPr>
          <w:rFonts w:hint="eastAsia" w:ascii="宋体" w:hAnsi="宋体" w:cs="宋体"/>
          <w:sz w:val="24"/>
          <w:szCs w:val="24"/>
          <w:lang w:val="en-US" w:eastAsia="zh-CN"/>
        </w:rPr>
        <w:t>8</w:t>
      </w:r>
      <w:r>
        <w:rPr>
          <w:rFonts w:hint="eastAsia" w:ascii="宋体" w:hAnsi="宋体" w:cs="宋体"/>
          <w:sz w:val="24"/>
          <w:szCs w:val="24"/>
        </w:rPr>
        <w:t>月</w:t>
      </w:r>
      <w:r>
        <w:rPr>
          <w:rFonts w:hint="eastAsia" w:ascii="宋体" w:hAnsi="宋体" w:cs="宋体"/>
          <w:sz w:val="24"/>
          <w:szCs w:val="24"/>
          <w:lang w:val="en-US" w:eastAsia="zh-CN"/>
        </w:rPr>
        <w:t>5</w:t>
      </w:r>
      <w:r>
        <w:rPr>
          <w:rFonts w:hint="eastAsia" w:ascii="宋体" w:hAnsi="宋体" w:cs="宋体"/>
          <w:sz w:val="24"/>
          <w:szCs w:val="24"/>
        </w:rPr>
        <w:t>日</w:t>
      </w:r>
    </w:p>
    <w:p>
      <w:pPr>
        <w:spacing w:line="360" w:lineRule="auto"/>
        <w:rPr>
          <w:rFonts w:ascii="宋体" w:hAnsi="宋体" w:cs="宋体"/>
        </w:rPr>
        <w:sectPr>
          <w:footerReference r:id="rId5" w:type="default"/>
          <w:pgSz w:w="11906" w:h="16838"/>
          <w:pgMar w:top="1402" w:right="1418" w:bottom="1402" w:left="1418" w:header="851" w:footer="992" w:gutter="0"/>
          <w:pgNumType w:start="1"/>
          <w:cols w:space="720" w:num="1"/>
          <w:docGrid w:linePitch="312" w:charSpace="0"/>
        </w:sectPr>
      </w:pPr>
    </w:p>
    <w:p>
      <w:pPr>
        <w:jc w:val="center"/>
        <w:rPr>
          <w:rStyle w:val="26"/>
          <w:rFonts w:ascii="宋体" w:hAnsi="宋体" w:cs="宋体"/>
          <w:b w:val="0"/>
          <w:spacing w:val="0"/>
          <w:sz w:val="21"/>
        </w:rPr>
      </w:pPr>
      <w:r>
        <w:rPr>
          <w:rStyle w:val="26"/>
          <w:rFonts w:hint="eastAsia" w:ascii="宋体" w:hAnsi="宋体" w:cs="宋体"/>
          <w:sz w:val="36"/>
          <w:szCs w:val="36"/>
        </w:rPr>
        <w:t>第二章   投标须知</w:t>
      </w:r>
    </w:p>
    <w:p>
      <w:pPr>
        <w:spacing w:line="500" w:lineRule="exact"/>
        <w:jc w:val="center"/>
        <w:rPr>
          <w:rStyle w:val="26"/>
          <w:rFonts w:ascii="宋体" w:hAnsi="宋体" w:cs="宋体"/>
          <w:sz w:val="18"/>
          <w:szCs w:val="18"/>
        </w:rPr>
      </w:pPr>
      <w:r>
        <w:rPr>
          <w:rStyle w:val="26"/>
          <w:rFonts w:hint="eastAsia" w:ascii="宋体" w:hAnsi="宋体" w:cs="宋体"/>
          <w:sz w:val="36"/>
          <w:szCs w:val="36"/>
        </w:rPr>
        <w:t>前附表</w:t>
      </w:r>
    </w:p>
    <w:tbl>
      <w:tblPr>
        <w:tblStyle w:val="21"/>
        <w:tblW w:w="972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5"/>
        <w:gridCol w:w="89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7" w:hRule="atLeast"/>
          <w:jc w:val="center"/>
        </w:trPr>
        <w:tc>
          <w:tcPr>
            <w:tcW w:w="815" w:type="dxa"/>
            <w:vAlign w:val="center"/>
          </w:tcPr>
          <w:p>
            <w:pPr>
              <w:spacing w:line="360" w:lineRule="exact"/>
              <w:jc w:val="center"/>
              <w:rPr>
                <w:rStyle w:val="26"/>
                <w:rFonts w:ascii="宋体" w:hAnsi="宋体" w:cs="宋体"/>
                <w:b w:val="0"/>
                <w:bCs/>
                <w:szCs w:val="24"/>
              </w:rPr>
            </w:pPr>
            <w:r>
              <w:rPr>
                <w:rStyle w:val="26"/>
                <w:rFonts w:hint="eastAsia" w:ascii="宋体" w:hAnsi="宋体" w:cs="宋体"/>
                <w:b w:val="0"/>
                <w:bCs/>
                <w:szCs w:val="24"/>
              </w:rPr>
              <w:t>序号</w:t>
            </w:r>
          </w:p>
        </w:tc>
        <w:tc>
          <w:tcPr>
            <w:tcW w:w="8910" w:type="dxa"/>
            <w:vAlign w:val="center"/>
          </w:tcPr>
          <w:p>
            <w:pPr>
              <w:spacing w:line="360" w:lineRule="exact"/>
              <w:jc w:val="center"/>
              <w:rPr>
                <w:rStyle w:val="26"/>
                <w:rFonts w:ascii="宋体" w:hAnsi="宋体" w:cs="宋体"/>
                <w:b w:val="0"/>
                <w:bCs/>
                <w:szCs w:val="24"/>
              </w:rPr>
            </w:pPr>
            <w:r>
              <w:rPr>
                <w:rStyle w:val="26"/>
                <w:rFonts w:hint="eastAsia" w:ascii="宋体" w:hAnsi="宋体" w:cs="宋体"/>
                <w:b w:val="0"/>
                <w:bCs/>
                <w:szCs w:val="24"/>
              </w:rPr>
              <w:t>内容、要求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jc w:val="center"/>
        </w:trPr>
        <w:tc>
          <w:tcPr>
            <w:tcW w:w="815" w:type="dxa"/>
            <w:vAlign w:val="center"/>
          </w:tcPr>
          <w:p>
            <w:pPr>
              <w:spacing w:line="360" w:lineRule="exact"/>
              <w:jc w:val="center"/>
              <w:rPr>
                <w:rStyle w:val="26"/>
                <w:rFonts w:ascii="宋体" w:hAnsi="宋体" w:cs="宋体"/>
                <w:b w:val="0"/>
                <w:bCs/>
                <w:szCs w:val="24"/>
              </w:rPr>
            </w:pPr>
            <w:r>
              <w:rPr>
                <w:rStyle w:val="26"/>
                <w:rFonts w:hint="eastAsia" w:ascii="宋体" w:hAnsi="宋体" w:cs="宋体"/>
                <w:b w:val="0"/>
                <w:bCs/>
                <w:szCs w:val="24"/>
              </w:rPr>
              <w:t>1</w:t>
            </w:r>
          </w:p>
        </w:tc>
        <w:tc>
          <w:tcPr>
            <w:tcW w:w="8910" w:type="dxa"/>
            <w:vAlign w:val="center"/>
          </w:tcPr>
          <w:p>
            <w:pPr>
              <w:spacing w:line="360" w:lineRule="exact"/>
              <w:ind w:left="1180" w:hanging="1180" w:hangingChars="500"/>
              <w:rPr>
                <w:rStyle w:val="26"/>
                <w:rFonts w:hint="eastAsia" w:ascii="宋体" w:hAnsi="宋体" w:eastAsia="宋体" w:cs="宋体"/>
                <w:b w:val="0"/>
                <w:bCs/>
                <w:spacing w:val="0"/>
                <w:kern w:val="0"/>
                <w:szCs w:val="24"/>
                <w:lang w:eastAsia="zh-CN"/>
              </w:rPr>
            </w:pPr>
            <w:r>
              <w:rPr>
                <w:rStyle w:val="26"/>
                <w:rFonts w:hint="eastAsia" w:ascii="宋体" w:hAnsi="宋体" w:cs="宋体"/>
                <w:b w:val="0"/>
                <w:bCs/>
                <w:szCs w:val="24"/>
              </w:rPr>
              <w:t>项目名称：</w:t>
            </w:r>
            <w:r>
              <w:rPr>
                <w:rFonts w:hint="eastAsia" w:ascii="宋体" w:hAnsi="宋体" w:cs="宋体"/>
                <w:bCs/>
                <w:spacing w:val="-2"/>
                <w:sz w:val="24"/>
                <w:szCs w:val="24"/>
                <w:lang w:eastAsia="zh-CN"/>
              </w:rPr>
              <w:t>建德市“两馆两中心”物业服务采购项目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5" w:type="dxa"/>
            <w:vAlign w:val="center"/>
          </w:tcPr>
          <w:p>
            <w:pPr>
              <w:spacing w:line="360" w:lineRule="exact"/>
              <w:jc w:val="center"/>
              <w:rPr>
                <w:rStyle w:val="26"/>
                <w:rFonts w:ascii="宋体" w:hAnsi="宋体" w:cs="宋体"/>
                <w:b w:val="0"/>
                <w:bCs/>
                <w:szCs w:val="24"/>
              </w:rPr>
            </w:pPr>
            <w:r>
              <w:rPr>
                <w:rStyle w:val="26"/>
                <w:rFonts w:hint="eastAsia" w:ascii="宋体" w:hAnsi="宋体" w:cs="宋体"/>
                <w:b w:val="0"/>
                <w:bCs/>
                <w:szCs w:val="24"/>
                <w:lang w:val="en-US"/>
              </w:rPr>
              <w:t>2</w:t>
            </w:r>
          </w:p>
        </w:tc>
        <w:tc>
          <w:tcPr>
            <w:tcW w:w="8910" w:type="dxa"/>
            <w:vAlign w:val="center"/>
          </w:tcPr>
          <w:p>
            <w:pPr>
              <w:spacing w:line="360" w:lineRule="exact"/>
              <w:rPr>
                <w:rStyle w:val="26"/>
                <w:rFonts w:ascii="宋体" w:hAnsi="宋体" w:cs="宋体"/>
                <w:b w:val="0"/>
                <w:bCs/>
                <w:szCs w:val="24"/>
              </w:rPr>
            </w:pPr>
            <w:r>
              <w:rPr>
                <w:rStyle w:val="26"/>
                <w:rFonts w:hint="eastAsia" w:ascii="宋体" w:hAnsi="宋体" w:cs="宋体"/>
                <w:b w:val="0"/>
                <w:bCs/>
                <w:szCs w:val="24"/>
              </w:rPr>
              <w:t>投标报价及费用：1、本项目投标应以人民币报价；2、不论投标结果如何，供应商均应自行承担所有与投标有关的全部费用。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815" w:type="dxa"/>
            <w:vAlign w:val="center"/>
          </w:tcPr>
          <w:p>
            <w:pPr>
              <w:spacing w:line="360" w:lineRule="exact"/>
              <w:jc w:val="center"/>
              <w:rPr>
                <w:rStyle w:val="26"/>
                <w:rFonts w:ascii="宋体" w:hAnsi="宋体" w:cs="宋体"/>
                <w:b w:val="0"/>
                <w:bCs/>
                <w:szCs w:val="24"/>
              </w:rPr>
            </w:pPr>
            <w:r>
              <w:rPr>
                <w:rStyle w:val="26"/>
                <w:rFonts w:hint="eastAsia" w:ascii="宋体" w:hAnsi="宋体" w:cs="宋体"/>
                <w:b w:val="0"/>
                <w:bCs/>
                <w:szCs w:val="24"/>
                <w:lang w:val="en-US"/>
              </w:rPr>
              <w:t>3</w:t>
            </w:r>
          </w:p>
        </w:tc>
        <w:tc>
          <w:tcPr>
            <w:tcW w:w="8910" w:type="dxa"/>
            <w:vAlign w:val="center"/>
          </w:tcPr>
          <w:p>
            <w:pPr>
              <w:spacing w:line="360" w:lineRule="exact"/>
              <w:rPr>
                <w:rFonts w:ascii="宋体" w:hAnsi="宋体" w:cs="宋体"/>
                <w:b/>
                <w:bCs/>
                <w:spacing w:val="-2"/>
                <w:sz w:val="24"/>
                <w:szCs w:val="24"/>
              </w:rPr>
            </w:pPr>
            <w:r>
              <w:rPr>
                <w:rStyle w:val="26"/>
                <w:rFonts w:hint="eastAsia" w:ascii="宋体" w:hAnsi="宋体" w:cs="宋体"/>
                <w:b w:val="0"/>
                <w:bCs/>
                <w:szCs w:val="24"/>
              </w:rPr>
              <w:t>现场踏勘：供应商如需现场踏勘，自行前往，费用自理。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1" w:hRule="atLeast"/>
          <w:jc w:val="center"/>
        </w:trPr>
        <w:tc>
          <w:tcPr>
            <w:tcW w:w="815" w:type="dxa"/>
            <w:vAlign w:val="center"/>
          </w:tcPr>
          <w:p>
            <w:pPr>
              <w:spacing w:line="360" w:lineRule="exact"/>
              <w:jc w:val="center"/>
              <w:rPr>
                <w:rStyle w:val="26"/>
                <w:rFonts w:ascii="宋体" w:hAnsi="宋体" w:cs="宋体"/>
                <w:b w:val="0"/>
                <w:bCs/>
                <w:szCs w:val="24"/>
              </w:rPr>
            </w:pPr>
            <w:r>
              <w:rPr>
                <w:rStyle w:val="26"/>
                <w:rFonts w:hint="eastAsia" w:ascii="宋体" w:hAnsi="宋体" w:cs="宋体"/>
                <w:b w:val="0"/>
                <w:bCs/>
                <w:szCs w:val="24"/>
                <w:lang w:val="en-US"/>
              </w:rPr>
              <w:t>4</w:t>
            </w:r>
          </w:p>
        </w:tc>
        <w:tc>
          <w:tcPr>
            <w:tcW w:w="8910" w:type="dxa"/>
            <w:vAlign w:val="center"/>
          </w:tcPr>
          <w:p>
            <w:pPr>
              <w:spacing w:line="360" w:lineRule="exact"/>
              <w:rPr>
                <w:rStyle w:val="26"/>
                <w:rFonts w:ascii="宋体" w:hAnsi="宋体" w:cs="宋体"/>
                <w:b w:val="0"/>
                <w:bCs/>
                <w:szCs w:val="24"/>
              </w:rPr>
            </w:pPr>
            <w:r>
              <w:rPr>
                <w:rStyle w:val="26"/>
                <w:rFonts w:hint="eastAsia" w:ascii="宋体" w:hAnsi="宋体" w:cs="宋体"/>
                <w:b w:val="0"/>
                <w:bCs/>
                <w:szCs w:val="24"/>
              </w:rPr>
              <w:t>答疑与澄清：供应商如认为招标文件表述不清晰、存在歧视性或者其他违法内容的，应当于开标前</w:t>
            </w:r>
            <w:r>
              <w:rPr>
                <w:rStyle w:val="26"/>
                <w:rFonts w:hint="eastAsia" w:ascii="宋体" w:hAnsi="宋体" w:cs="宋体"/>
                <w:b w:val="0"/>
                <w:bCs/>
                <w:szCs w:val="24"/>
                <w:lang w:val="en-US"/>
              </w:rPr>
              <w:t>3个工作日</w:t>
            </w:r>
            <w:r>
              <w:rPr>
                <w:rStyle w:val="26"/>
                <w:rFonts w:hint="eastAsia" w:ascii="宋体" w:hAnsi="宋体" w:cs="宋体"/>
                <w:b w:val="0"/>
                <w:bCs/>
                <w:szCs w:val="24"/>
              </w:rPr>
              <w:t>，以书面形式要求采购单位作出书面解释、澄清或者向采购单位提出书面质疑；如有供应商提出质疑的，采购单位将于开标前</w:t>
            </w:r>
            <w:r>
              <w:rPr>
                <w:rStyle w:val="26"/>
                <w:rFonts w:hint="eastAsia" w:ascii="宋体" w:hAnsi="宋体" w:cs="宋体"/>
                <w:b w:val="0"/>
                <w:bCs/>
                <w:szCs w:val="24"/>
                <w:lang w:val="en-US"/>
              </w:rPr>
              <w:t>2个工作日</w:t>
            </w:r>
            <w:r>
              <w:rPr>
                <w:rStyle w:val="26"/>
                <w:rFonts w:hint="eastAsia" w:ascii="宋体" w:hAnsi="宋体" w:cs="宋体"/>
                <w:b w:val="0"/>
                <w:bCs/>
                <w:szCs w:val="24"/>
              </w:rPr>
              <w:t>统一组织答疑；答疑内容是招标文件的组成部分，在招标文件发售的网站进行发布。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0" w:hRule="atLeast"/>
          <w:jc w:val="center"/>
        </w:trPr>
        <w:tc>
          <w:tcPr>
            <w:tcW w:w="815" w:type="dxa"/>
            <w:vAlign w:val="center"/>
          </w:tcPr>
          <w:p>
            <w:pPr>
              <w:spacing w:line="360" w:lineRule="exact"/>
              <w:jc w:val="center"/>
              <w:rPr>
                <w:rStyle w:val="26"/>
                <w:rFonts w:ascii="宋体" w:hAnsi="宋体" w:cs="宋体"/>
                <w:b w:val="0"/>
                <w:bCs/>
                <w:szCs w:val="24"/>
              </w:rPr>
            </w:pPr>
            <w:r>
              <w:rPr>
                <w:rStyle w:val="26"/>
                <w:rFonts w:hint="eastAsia" w:ascii="宋体" w:hAnsi="宋体" w:cs="宋体"/>
                <w:b w:val="0"/>
                <w:bCs/>
                <w:szCs w:val="24"/>
                <w:lang w:val="en-US"/>
              </w:rPr>
              <w:t>5</w:t>
            </w:r>
          </w:p>
        </w:tc>
        <w:tc>
          <w:tcPr>
            <w:tcW w:w="8910" w:type="dxa"/>
            <w:vAlign w:val="center"/>
          </w:tcPr>
          <w:p>
            <w:pPr>
              <w:spacing w:line="360" w:lineRule="exact"/>
              <w:rPr>
                <w:rStyle w:val="26"/>
                <w:rFonts w:ascii="宋体" w:hAnsi="宋体" w:cs="宋体"/>
                <w:b w:val="0"/>
                <w:bCs/>
                <w:szCs w:val="24"/>
                <w:highlight w:val="none"/>
              </w:rPr>
            </w:pPr>
            <w:r>
              <w:rPr>
                <w:rStyle w:val="26"/>
                <w:rFonts w:hint="eastAsia" w:ascii="宋体" w:hAnsi="宋体" w:cs="宋体"/>
                <w:b w:val="0"/>
                <w:bCs/>
                <w:szCs w:val="24"/>
                <w:highlight w:val="none"/>
              </w:rPr>
              <w:t>投标文件的组成：报价文件（系统线上直接填报）、商务技术文件、资信文件各正本1份，副本5份（副本为正本的复印件并加盖公章）、资格审查文件正本1份（详见第二章第十条）。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jc w:val="center"/>
        </w:trPr>
        <w:tc>
          <w:tcPr>
            <w:tcW w:w="815" w:type="dxa"/>
            <w:vAlign w:val="center"/>
          </w:tcPr>
          <w:p>
            <w:pPr>
              <w:spacing w:line="360" w:lineRule="exact"/>
              <w:jc w:val="center"/>
              <w:rPr>
                <w:rStyle w:val="26"/>
                <w:rFonts w:ascii="宋体" w:hAnsi="宋体" w:cs="宋体"/>
                <w:b w:val="0"/>
                <w:bCs/>
                <w:szCs w:val="24"/>
              </w:rPr>
            </w:pPr>
            <w:r>
              <w:rPr>
                <w:rStyle w:val="26"/>
                <w:rFonts w:hint="eastAsia" w:ascii="宋体" w:hAnsi="宋体" w:cs="宋体"/>
                <w:b w:val="0"/>
                <w:bCs/>
                <w:szCs w:val="24"/>
                <w:lang w:val="en-US"/>
              </w:rPr>
              <w:t>6</w:t>
            </w:r>
          </w:p>
        </w:tc>
        <w:tc>
          <w:tcPr>
            <w:tcW w:w="8910" w:type="dxa"/>
            <w:vAlign w:val="center"/>
          </w:tcPr>
          <w:p>
            <w:pPr>
              <w:spacing w:line="360" w:lineRule="exact"/>
              <w:rPr>
                <w:rStyle w:val="26"/>
                <w:rFonts w:ascii="宋体" w:hAnsi="宋体" w:cs="宋体"/>
                <w:b w:val="0"/>
                <w:bCs/>
                <w:szCs w:val="24"/>
              </w:rPr>
            </w:pPr>
            <w:r>
              <w:rPr>
                <w:rFonts w:hint="eastAsia" w:ascii="宋体" w:hAnsi="宋体" w:cs="宋体"/>
                <w:bCs/>
                <w:spacing w:val="-2"/>
                <w:sz w:val="24"/>
                <w:szCs w:val="24"/>
              </w:rPr>
              <w:t>样品与演示：</w:t>
            </w:r>
            <w:r>
              <w:rPr>
                <w:rStyle w:val="26"/>
                <w:rFonts w:hint="eastAsia" w:ascii="宋体" w:hAnsi="宋体" w:cs="宋体"/>
                <w:b w:val="0"/>
                <w:bCs/>
                <w:szCs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15" w:type="dxa"/>
            <w:vAlign w:val="center"/>
          </w:tcPr>
          <w:p>
            <w:pPr>
              <w:spacing w:line="360" w:lineRule="exact"/>
              <w:jc w:val="center"/>
              <w:rPr>
                <w:rStyle w:val="26"/>
                <w:rFonts w:ascii="宋体" w:hAnsi="宋体" w:cs="宋体"/>
                <w:b w:val="0"/>
                <w:bCs/>
                <w:szCs w:val="24"/>
              </w:rPr>
            </w:pPr>
            <w:r>
              <w:rPr>
                <w:rStyle w:val="26"/>
                <w:rFonts w:hint="eastAsia" w:ascii="宋体" w:hAnsi="宋体" w:cs="宋体"/>
                <w:b w:val="0"/>
                <w:bCs/>
                <w:szCs w:val="24"/>
                <w:lang w:val="en-US"/>
              </w:rPr>
              <w:t>7</w:t>
            </w:r>
          </w:p>
        </w:tc>
        <w:tc>
          <w:tcPr>
            <w:tcW w:w="8910" w:type="dxa"/>
            <w:vAlign w:val="center"/>
          </w:tcPr>
          <w:p>
            <w:pPr>
              <w:spacing w:line="360" w:lineRule="exact"/>
              <w:rPr>
                <w:rStyle w:val="26"/>
                <w:rFonts w:ascii="宋体" w:hAnsi="宋体" w:cs="宋体"/>
                <w:b w:val="0"/>
                <w:bCs/>
                <w:szCs w:val="24"/>
              </w:rPr>
            </w:pPr>
            <w:r>
              <w:rPr>
                <w:rStyle w:val="26"/>
                <w:rFonts w:hint="eastAsia" w:ascii="宋体" w:hAnsi="宋体" w:cs="宋体"/>
                <w:b w:val="0"/>
                <w:bCs/>
                <w:szCs w:val="24"/>
              </w:rPr>
              <w:t>投标截止时间</w:t>
            </w:r>
            <w:r>
              <w:rPr>
                <w:rStyle w:val="26"/>
                <w:rFonts w:hint="eastAsia" w:ascii="宋体" w:hAnsi="宋体" w:cs="宋体"/>
                <w:b w:val="0"/>
                <w:szCs w:val="24"/>
              </w:rPr>
              <w:t>：</w:t>
            </w:r>
            <w:r>
              <w:rPr>
                <w:rStyle w:val="26"/>
                <w:rFonts w:hint="eastAsia" w:ascii="宋体" w:hAnsi="宋体" w:cs="宋体"/>
                <w:b w:val="0"/>
                <w:szCs w:val="24"/>
                <w:lang w:val="en-US"/>
              </w:rPr>
              <w:t>以网上公示时间为准。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jc w:val="center"/>
        </w:trPr>
        <w:tc>
          <w:tcPr>
            <w:tcW w:w="815" w:type="dxa"/>
            <w:vAlign w:val="center"/>
          </w:tcPr>
          <w:p>
            <w:pPr>
              <w:spacing w:line="360" w:lineRule="exact"/>
              <w:jc w:val="center"/>
              <w:rPr>
                <w:rStyle w:val="26"/>
                <w:rFonts w:ascii="宋体" w:hAnsi="宋体" w:cs="宋体"/>
                <w:b w:val="0"/>
                <w:bCs/>
                <w:szCs w:val="24"/>
              </w:rPr>
            </w:pPr>
            <w:r>
              <w:rPr>
                <w:rStyle w:val="26"/>
                <w:rFonts w:hint="eastAsia" w:ascii="宋体" w:hAnsi="宋体" w:cs="宋体"/>
                <w:b w:val="0"/>
                <w:bCs/>
                <w:szCs w:val="24"/>
                <w:lang w:val="en-US"/>
              </w:rPr>
              <w:t>8</w:t>
            </w:r>
          </w:p>
        </w:tc>
        <w:tc>
          <w:tcPr>
            <w:tcW w:w="8910" w:type="dxa"/>
            <w:vAlign w:val="center"/>
          </w:tcPr>
          <w:p>
            <w:pPr>
              <w:spacing w:line="360" w:lineRule="exact"/>
              <w:rPr>
                <w:rStyle w:val="26"/>
                <w:rFonts w:ascii="宋体" w:hAnsi="宋体" w:cs="宋体"/>
                <w:b w:val="0"/>
                <w:bCs/>
                <w:szCs w:val="24"/>
                <w:highlight w:val="none"/>
              </w:rPr>
            </w:pPr>
            <w:r>
              <w:rPr>
                <w:rStyle w:val="26"/>
                <w:rFonts w:hint="eastAsia" w:ascii="宋体" w:hAnsi="宋体" w:cs="宋体"/>
                <w:b w:val="0"/>
                <w:bCs/>
                <w:szCs w:val="24"/>
                <w:highlight w:val="none"/>
              </w:rPr>
              <w:t>投标地点：浙江省建德市江滨中路118-15（妇青幼儿童活动中心）二楼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815" w:type="dxa"/>
            <w:vAlign w:val="center"/>
          </w:tcPr>
          <w:p>
            <w:pPr>
              <w:spacing w:line="360" w:lineRule="exact"/>
              <w:jc w:val="center"/>
              <w:rPr>
                <w:rStyle w:val="26"/>
                <w:rFonts w:ascii="宋体" w:hAnsi="宋体" w:cs="宋体"/>
                <w:b w:val="0"/>
                <w:bCs/>
                <w:szCs w:val="24"/>
              </w:rPr>
            </w:pPr>
            <w:r>
              <w:rPr>
                <w:rStyle w:val="26"/>
                <w:rFonts w:hint="eastAsia" w:ascii="宋体" w:hAnsi="宋体" w:cs="宋体"/>
                <w:b w:val="0"/>
                <w:bCs/>
                <w:szCs w:val="24"/>
                <w:lang w:val="en-US"/>
              </w:rPr>
              <w:t>9</w:t>
            </w:r>
          </w:p>
        </w:tc>
        <w:tc>
          <w:tcPr>
            <w:tcW w:w="8910" w:type="dxa"/>
            <w:vAlign w:val="center"/>
          </w:tcPr>
          <w:p>
            <w:pPr>
              <w:spacing w:line="360" w:lineRule="exact"/>
              <w:rPr>
                <w:rStyle w:val="26"/>
                <w:rFonts w:ascii="宋体" w:hAnsi="宋体" w:cs="宋体"/>
                <w:b w:val="0"/>
                <w:bCs/>
                <w:szCs w:val="24"/>
              </w:rPr>
            </w:pPr>
            <w:r>
              <w:rPr>
                <w:rStyle w:val="26"/>
                <w:rFonts w:hint="eastAsia" w:ascii="宋体" w:hAnsi="宋体" w:cs="宋体"/>
                <w:b w:val="0"/>
                <w:bCs/>
                <w:szCs w:val="24"/>
              </w:rPr>
              <w:t>开标时间及地点：2022年</w:t>
            </w:r>
            <w:r>
              <w:rPr>
                <w:rStyle w:val="26"/>
                <w:rFonts w:hint="eastAsia" w:ascii="宋体" w:hAnsi="宋体" w:cs="宋体"/>
                <w:b w:val="0"/>
                <w:bCs/>
                <w:szCs w:val="24"/>
                <w:lang w:val="en-US"/>
              </w:rPr>
              <w:t>8</w:t>
            </w:r>
            <w:r>
              <w:rPr>
                <w:rStyle w:val="26"/>
                <w:rFonts w:hint="eastAsia" w:ascii="宋体" w:hAnsi="宋体" w:cs="宋体"/>
                <w:b w:val="0"/>
                <w:bCs/>
                <w:szCs w:val="24"/>
              </w:rPr>
              <w:t>月</w:t>
            </w:r>
            <w:r>
              <w:rPr>
                <w:rStyle w:val="26"/>
                <w:rFonts w:hint="eastAsia" w:ascii="宋体" w:hAnsi="宋体" w:cs="宋体"/>
                <w:b w:val="0"/>
                <w:bCs/>
                <w:szCs w:val="24"/>
                <w:lang w:val="en-US"/>
              </w:rPr>
              <w:t>1</w:t>
            </w:r>
            <w:r>
              <w:rPr>
                <w:rStyle w:val="26"/>
                <w:rFonts w:hint="eastAsia" w:ascii="宋体" w:hAnsi="宋体" w:cs="宋体"/>
                <w:b w:val="0"/>
                <w:bCs/>
                <w:szCs w:val="24"/>
                <w:highlight w:val="none"/>
                <w:lang w:val="en-US"/>
              </w:rPr>
              <w:t>7</w:t>
            </w:r>
            <w:r>
              <w:rPr>
                <w:rStyle w:val="26"/>
                <w:rFonts w:hint="eastAsia" w:ascii="宋体" w:hAnsi="宋体" w:cs="宋体"/>
                <w:b w:val="0"/>
                <w:bCs/>
                <w:szCs w:val="24"/>
                <w:highlight w:val="none"/>
              </w:rPr>
              <w:t>日</w:t>
            </w:r>
            <w:r>
              <w:rPr>
                <w:rFonts w:hint="eastAsia" w:ascii="宋体" w:hAnsi="宋体" w:cs="宋体"/>
                <w:bCs/>
                <w:sz w:val="24"/>
                <w:szCs w:val="24"/>
                <w:highlight w:val="none"/>
                <w:lang w:val="en-US" w:eastAsia="zh-CN"/>
              </w:rPr>
              <w:t>9：00</w:t>
            </w:r>
            <w:r>
              <w:rPr>
                <w:rStyle w:val="26"/>
                <w:rFonts w:hint="eastAsia" w:ascii="宋体" w:hAnsi="宋体" w:cs="宋体"/>
                <w:b w:val="0"/>
                <w:bCs/>
                <w:szCs w:val="24"/>
                <w:highlight w:val="none"/>
              </w:rPr>
              <w:t>时在浙江省建德市江滨中路118-15（妇青幼儿童活动中心）二楼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7" w:hRule="atLeast"/>
          <w:jc w:val="center"/>
        </w:trPr>
        <w:tc>
          <w:tcPr>
            <w:tcW w:w="815" w:type="dxa"/>
            <w:vAlign w:val="center"/>
          </w:tcPr>
          <w:p>
            <w:pPr>
              <w:spacing w:line="360" w:lineRule="exact"/>
              <w:jc w:val="center"/>
              <w:rPr>
                <w:rStyle w:val="26"/>
                <w:rFonts w:ascii="宋体" w:hAnsi="宋体" w:cs="宋体"/>
                <w:b w:val="0"/>
                <w:bCs/>
                <w:szCs w:val="24"/>
              </w:rPr>
            </w:pPr>
            <w:r>
              <w:rPr>
                <w:rStyle w:val="26"/>
                <w:rFonts w:hint="eastAsia" w:ascii="宋体" w:hAnsi="宋体" w:cs="宋体"/>
                <w:b w:val="0"/>
                <w:bCs/>
                <w:szCs w:val="24"/>
              </w:rPr>
              <w:t>1</w:t>
            </w:r>
            <w:r>
              <w:rPr>
                <w:rStyle w:val="26"/>
                <w:rFonts w:hint="eastAsia" w:ascii="宋体" w:hAnsi="宋体" w:cs="宋体"/>
                <w:b w:val="0"/>
                <w:bCs/>
                <w:szCs w:val="24"/>
                <w:lang w:val="en-US"/>
              </w:rPr>
              <w:t>0</w:t>
            </w:r>
          </w:p>
        </w:tc>
        <w:tc>
          <w:tcPr>
            <w:tcW w:w="8910" w:type="dxa"/>
            <w:vAlign w:val="center"/>
          </w:tcPr>
          <w:p>
            <w:pPr>
              <w:spacing w:line="360" w:lineRule="exact"/>
              <w:rPr>
                <w:rStyle w:val="26"/>
                <w:rFonts w:ascii="宋体" w:hAnsi="宋体" w:cs="宋体"/>
                <w:b w:val="0"/>
                <w:bCs/>
                <w:szCs w:val="24"/>
              </w:rPr>
            </w:pPr>
            <w:r>
              <w:rPr>
                <w:rStyle w:val="26"/>
                <w:rFonts w:hint="eastAsia" w:ascii="宋体" w:hAnsi="宋体" w:cs="宋体"/>
                <w:szCs w:val="24"/>
              </w:rPr>
              <w:t>评标结果公示：</w:t>
            </w:r>
            <w:r>
              <w:rPr>
                <w:rFonts w:hint="eastAsia" w:ascii="宋体" w:hAnsi="宋体" w:cs="宋体"/>
                <w:b/>
                <w:spacing w:val="-2"/>
                <w:sz w:val="24"/>
                <w:szCs w:val="24"/>
              </w:rPr>
              <w:t>评标结束后2个工作日内，评标结果公示于</w:t>
            </w:r>
            <w:r>
              <w:rPr>
                <w:rFonts w:ascii="宋体" w:hAnsi="宋体" w:cs="宋体"/>
                <w:b/>
                <w:spacing w:val="-2"/>
                <w:sz w:val="24"/>
                <w:szCs w:val="24"/>
              </w:rPr>
              <w:t>浙江政府采购网</w:t>
            </w:r>
            <w:r>
              <w:rPr>
                <w:rFonts w:hint="eastAsia" w:ascii="宋体" w:hAnsi="宋体" w:cs="宋体"/>
                <w:b/>
                <w:spacing w:val="-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3" w:hRule="atLeast"/>
          <w:jc w:val="center"/>
        </w:trPr>
        <w:tc>
          <w:tcPr>
            <w:tcW w:w="815" w:type="dxa"/>
            <w:vAlign w:val="center"/>
          </w:tcPr>
          <w:p>
            <w:pPr>
              <w:spacing w:line="360" w:lineRule="exact"/>
              <w:jc w:val="center"/>
              <w:rPr>
                <w:rStyle w:val="26"/>
                <w:rFonts w:hint="default" w:ascii="宋体" w:hAnsi="宋体" w:cs="宋体"/>
                <w:b w:val="0"/>
                <w:bCs/>
                <w:szCs w:val="24"/>
                <w:lang w:val="en-US"/>
              </w:rPr>
            </w:pPr>
            <w:r>
              <w:rPr>
                <w:rStyle w:val="26"/>
                <w:rFonts w:hint="eastAsia" w:ascii="宋体" w:hAnsi="宋体" w:cs="宋体"/>
                <w:b w:val="0"/>
                <w:bCs/>
                <w:szCs w:val="24"/>
                <w:lang w:val="en-US"/>
              </w:rPr>
              <w:t>11</w:t>
            </w:r>
          </w:p>
        </w:tc>
        <w:tc>
          <w:tcPr>
            <w:tcW w:w="8910" w:type="dxa"/>
            <w:vAlign w:val="center"/>
          </w:tcPr>
          <w:p>
            <w:pPr>
              <w:spacing w:line="360" w:lineRule="exact"/>
              <w:rPr>
                <w:rStyle w:val="26"/>
                <w:rFonts w:ascii="宋体" w:hAnsi="宋体" w:cs="宋体"/>
                <w:b w:val="0"/>
                <w:bCs/>
                <w:szCs w:val="24"/>
              </w:rPr>
            </w:pPr>
            <w:r>
              <w:rPr>
                <w:rStyle w:val="26"/>
                <w:rFonts w:hint="eastAsia" w:ascii="宋体" w:hAnsi="宋体" w:cs="宋体"/>
                <w:b w:val="0"/>
                <w:bCs/>
                <w:szCs w:val="24"/>
              </w:rPr>
              <w:t>评标办法及标准：按照招标文件第四章评标办法及评分标准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15" w:type="dxa"/>
            <w:vAlign w:val="center"/>
          </w:tcPr>
          <w:p>
            <w:pPr>
              <w:spacing w:line="360" w:lineRule="exact"/>
              <w:jc w:val="center"/>
              <w:rPr>
                <w:rStyle w:val="26"/>
                <w:rFonts w:ascii="宋体" w:hAnsi="宋体" w:cs="宋体"/>
                <w:b w:val="0"/>
                <w:bCs/>
                <w:szCs w:val="24"/>
              </w:rPr>
            </w:pPr>
            <w:r>
              <w:rPr>
                <w:rStyle w:val="26"/>
                <w:rFonts w:hint="eastAsia" w:ascii="宋体" w:hAnsi="宋体" w:cs="宋体"/>
                <w:b w:val="0"/>
                <w:bCs/>
                <w:szCs w:val="24"/>
              </w:rPr>
              <w:t>1</w:t>
            </w:r>
            <w:r>
              <w:rPr>
                <w:rStyle w:val="26"/>
                <w:rFonts w:hint="eastAsia" w:ascii="宋体" w:hAnsi="宋体" w:cs="宋体"/>
                <w:b w:val="0"/>
                <w:bCs/>
                <w:szCs w:val="24"/>
                <w:lang w:val="en-US"/>
              </w:rPr>
              <w:t>2</w:t>
            </w:r>
          </w:p>
        </w:tc>
        <w:tc>
          <w:tcPr>
            <w:tcW w:w="8910" w:type="dxa"/>
            <w:vAlign w:val="center"/>
          </w:tcPr>
          <w:p>
            <w:pPr>
              <w:spacing w:line="360" w:lineRule="exact"/>
              <w:rPr>
                <w:rStyle w:val="26"/>
                <w:rFonts w:ascii="宋体" w:hAnsi="宋体" w:cs="宋体"/>
                <w:b w:val="0"/>
                <w:bCs/>
                <w:szCs w:val="24"/>
              </w:rPr>
            </w:pPr>
            <w:r>
              <w:rPr>
                <w:rStyle w:val="26"/>
                <w:rFonts w:hint="eastAsia" w:ascii="宋体" w:hAnsi="宋体" w:cs="宋体"/>
                <w:b w:val="0"/>
                <w:bCs/>
                <w:szCs w:val="24"/>
              </w:rPr>
              <w:t>中标通知书：</w:t>
            </w:r>
            <w:r>
              <w:rPr>
                <w:rFonts w:hint="eastAsia" w:ascii="宋体" w:hAnsi="宋体" w:cs="宋体"/>
                <w:bCs/>
                <w:spacing w:val="-2"/>
                <w:sz w:val="24"/>
                <w:szCs w:val="24"/>
              </w:rPr>
              <w:t>自中标公示结束后2个工作日内签发中标通知书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jc w:val="center"/>
        </w:trPr>
        <w:tc>
          <w:tcPr>
            <w:tcW w:w="815" w:type="dxa"/>
            <w:vAlign w:val="center"/>
          </w:tcPr>
          <w:p>
            <w:pPr>
              <w:spacing w:line="360" w:lineRule="exact"/>
              <w:jc w:val="center"/>
              <w:rPr>
                <w:rStyle w:val="26"/>
                <w:rFonts w:ascii="宋体" w:hAnsi="宋体" w:cs="宋体"/>
                <w:b w:val="0"/>
                <w:bCs/>
                <w:szCs w:val="24"/>
              </w:rPr>
            </w:pPr>
            <w:r>
              <w:rPr>
                <w:rStyle w:val="26"/>
                <w:rFonts w:hint="eastAsia" w:ascii="宋体" w:hAnsi="宋体" w:cs="宋体"/>
                <w:b w:val="0"/>
                <w:bCs/>
                <w:szCs w:val="24"/>
              </w:rPr>
              <w:t>1</w:t>
            </w:r>
            <w:r>
              <w:rPr>
                <w:rStyle w:val="26"/>
                <w:rFonts w:hint="eastAsia" w:ascii="宋体" w:hAnsi="宋体" w:cs="宋体"/>
                <w:b w:val="0"/>
                <w:bCs/>
                <w:szCs w:val="24"/>
                <w:lang w:val="en-US"/>
              </w:rPr>
              <w:t>3</w:t>
            </w:r>
          </w:p>
        </w:tc>
        <w:tc>
          <w:tcPr>
            <w:tcW w:w="8910" w:type="dxa"/>
            <w:vAlign w:val="center"/>
          </w:tcPr>
          <w:p>
            <w:pPr>
              <w:spacing w:line="360" w:lineRule="exact"/>
              <w:rPr>
                <w:rStyle w:val="26"/>
                <w:rFonts w:ascii="宋体" w:hAnsi="宋体" w:cs="宋体"/>
                <w:b w:val="0"/>
                <w:bCs/>
                <w:szCs w:val="24"/>
              </w:rPr>
            </w:pPr>
            <w:r>
              <w:rPr>
                <w:rStyle w:val="26"/>
                <w:rFonts w:hint="eastAsia" w:ascii="宋体" w:hAnsi="宋体" w:cs="宋体"/>
                <w:b w:val="0"/>
                <w:bCs/>
                <w:szCs w:val="24"/>
              </w:rPr>
              <w:t>签订合同：</w:t>
            </w:r>
            <w:r>
              <w:rPr>
                <w:rFonts w:hint="eastAsia" w:ascii="宋体" w:hAnsi="宋体" w:cs="宋体"/>
                <w:bCs/>
                <w:spacing w:val="-2"/>
                <w:sz w:val="24"/>
                <w:szCs w:val="24"/>
              </w:rPr>
              <w:t>中标通知书发出后</w:t>
            </w:r>
            <w:r>
              <w:rPr>
                <w:rFonts w:hint="eastAsia" w:ascii="宋体" w:hAnsi="宋体" w:cs="宋体"/>
                <w:bCs/>
                <w:spacing w:val="-2"/>
                <w:sz w:val="24"/>
                <w:szCs w:val="24"/>
                <w:lang w:val="en-US" w:eastAsia="zh-CN"/>
              </w:rPr>
              <w:t>30</w:t>
            </w:r>
            <w:r>
              <w:rPr>
                <w:rFonts w:hint="eastAsia" w:ascii="宋体" w:hAnsi="宋体" w:cs="宋体"/>
                <w:bCs/>
                <w:spacing w:val="-2"/>
                <w:sz w:val="24"/>
                <w:szCs w:val="24"/>
              </w:rPr>
              <w:t>个工作日内（具体时间按中标通知书）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1" w:hRule="atLeast"/>
          <w:jc w:val="center"/>
        </w:trPr>
        <w:tc>
          <w:tcPr>
            <w:tcW w:w="815" w:type="dxa"/>
            <w:vAlign w:val="center"/>
          </w:tcPr>
          <w:p>
            <w:pPr>
              <w:spacing w:line="360" w:lineRule="exact"/>
              <w:jc w:val="center"/>
              <w:rPr>
                <w:rStyle w:val="26"/>
                <w:rFonts w:ascii="宋体" w:hAnsi="宋体" w:cs="宋体"/>
                <w:b w:val="0"/>
                <w:bCs/>
                <w:szCs w:val="24"/>
              </w:rPr>
            </w:pPr>
            <w:r>
              <w:rPr>
                <w:rStyle w:val="26"/>
                <w:rFonts w:hint="eastAsia" w:ascii="宋体" w:hAnsi="宋体" w:cs="宋体"/>
                <w:b w:val="0"/>
                <w:bCs/>
                <w:szCs w:val="24"/>
              </w:rPr>
              <w:t>1</w:t>
            </w:r>
            <w:r>
              <w:rPr>
                <w:rStyle w:val="26"/>
                <w:rFonts w:hint="eastAsia" w:ascii="宋体" w:hAnsi="宋体" w:cs="宋体"/>
                <w:b w:val="0"/>
                <w:bCs/>
                <w:szCs w:val="24"/>
                <w:lang w:val="en-US"/>
              </w:rPr>
              <w:t>4</w:t>
            </w:r>
          </w:p>
        </w:tc>
        <w:tc>
          <w:tcPr>
            <w:tcW w:w="8910" w:type="dxa"/>
            <w:vAlign w:val="center"/>
          </w:tcPr>
          <w:p>
            <w:pPr>
              <w:spacing w:line="360" w:lineRule="exact"/>
              <w:rPr>
                <w:rStyle w:val="26"/>
                <w:rFonts w:ascii="宋体" w:hAnsi="宋体" w:cs="宋体"/>
                <w:b w:val="0"/>
                <w:bCs/>
                <w:spacing w:val="0"/>
                <w:sz w:val="28"/>
                <w:szCs w:val="28"/>
              </w:rPr>
            </w:pPr>
            <w:r>
              <w:rPr>
                <w:rStyle w:val="26"/>
                <w:rFonts w:hint="eastAsia" w:ascii="宋体" w:hAnsi="宋体" w:cs="宋体"/>
                <w:b w:val="0"/>
                <w:bCs/>
                <w:szCs w:val="24"/>
              </w:rPr>
              <w:t>履约保证金：在领取中标通知书后签订合同前，将中标金额的</w:t>
            </w:r>
            <w:r>
              <w:rPr>
                <w:rStyle w:val="26"/>
                <w:rFonts w:hint="eastAsia" w:ascii="宋体" w:hAnsi="宋体" w:cs="宋体"/>
                <w:b w:val="0"/>
                <w:bCs/>
                <w:szCs w:val="24"/>
                <w:lang w:val="en-US"/>
              </w:rPr>
              <w:t>2.5</w:t>
            </w:r>
            <w:r>
              <w:rPr>
                <w:rStyle w:val="26"/>
                <w:rFonts w:hint="eastAsia" w:ascii="宋体" w:hAnsi="宋体" w:cs="宋体"/>
                <w:b w:val="0"/>
                <w:bCs/>
                <w:szCs w:val="24"/>
              </w:rPr>
              <w:t>%交到采购单位指定的账号作为履约保证金（可采用银行、保险公司出具的保函形式提交）。履约结束后，无质量、服务问题，凭《建德市政府采购回访意见单》、合同复印件办理结算手续，由采购单位向中标供应商无息退还。因中标供应商的质量、服务问题原因造成采购单位损失的，采购单位有权要求中标供应商以其履约保证金作出补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1" w:hRule="atLeast"/>
          <w:jc w:val="center"/>
        </w:trPr>
        <w:tc>
          <w:tcPr>
            <w:tcW w:w="815" w:type="dxa"/>
            <w:vAlign w:val="center"/>
          </w:tcPr>
          <w:p>
            <w:pPr>
              <w:spacing w:line="360" w:lineRule="exact"/>
              <w:jc w:val="center"/>
              <w:rPr>
                <w:rStyle w:val="20"/>
                <w:rFonts w:ascii="宋体" w:hAnsi="宋体" w:eastAsia="宋体" w:cs="宋体"/>
                <w:bCs/>
                <w:color w:val="auto"/>
                <w:szCs w:val="24"/>
              </w:rPr>
            </w:pPr>
            <w:r>
              <w:rPr>
                <w:rStyle w:val="26"/>
                <w:rFonts w:hint="eastAsia" w:ascii="宋体" w:hAnsi="宋体" w:cs="宋体"/>
                <w:b w:val="0"/>
                <w:szCs w:val="24"/>
              </w:rPr>
              <w:t>1</w:t>
            </w:r>
            <w:r>
              <w:rPr>
                <w:rStyle w:val="26"/>
                <w:rFonts w:hint="eastAsia" w:ascii="宋体" w:hAnsi="宋体" w:cs="宋体"/>
                <w:b w:val="0"/>
                <w:szCs w:val="24"/>
                <w:lang w:val="en-US"/>
              </w:rPr>
              <w:t>5</w:t>
            </w:r>
          </w:p>
        </w:tc>
        <w:tc>
          <w:tcPr>
            <w:tcW w:w="8910" w:type="dxa"/>
            <w:vAlign w:val="center"/>
          </w:tcPr>
          <w:p>
            <w:pPr>
              <w:spacing w:line="360" w:lineRule="exact"/>
              <w:rPr>
                <w:rStyle w:val="26"/>
                <w:rFonts w:ascii="宋体" w:hAnsi="宋体" w:cs="宋体"/>
                <w:b w:val="0"/>
                <w:bCs/>
                <w:szCs w:val="24"/>
              </w:rPr>
            </w:pPr>
            <w:r>
              <w:rPr>
                <w:rStyle w:val="26"/>
                <w:rFonts w:hint="eastAsia" w:ascii="宋体" w:hAnsi="宋体" w:cs="宋体"/>
                <w:b w:val="0"/>
                <w:bCs/>
                <w:szCs w:val="24"/>
              </w:rPr>
              <w:t>付款方式：</w:t>
            </w:r>
            <w:r>
              <w:rPr>
                <w:rFonts w:hint="eastAsia" w:ascii="宋体" w:hAnsi="宋体" w:cs="宋体"/>
                <w:bCs/>
                <w:spacing w:val="-2"/>
                <w:sz w:val="24"/>
              </w:rPr>
              <w:t>按财务结算要求，通过银行划帐方式结算。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7" w:hRule="atLeast"/>
          <w:jc w:val="center"/>
        </w:trPr>
        <w:tc>
          <w:tcPr>
            <w:tcW w:w="815" w:type="dxa"/>
            <w:vAlign w:val="center"/>
          </w:tcPr>
          <w:p>
            <w:pPr>
              <w:spacing w:line="360" w:lineRule="exact"/>
              <w:jc w:val="center"/>
              <w:rPr>
                <w:rStyle w:val="26"/>
                <w:rFonts w:ascii="宋体" w:hAnsi="宋体" w:cs="宋体"/>
                <w:bCs/>
                <w:szCs w:val="24"/>
              </w:rPr>
            </w:pPr>
            <w:r>
              <w:rPr>
                <w:rStyle w:val="26"/>
                <w:rFonts w:hint="eastAsia" w:ascii="宋体" w:hAnsi="宋体" w:cs="宋体"/>
                <w:bCs/>
                <w:szCs w:val="24"/>
              </w:rPr>
              <w:t>1</w:t>
            </w:r>
            <w:r>
              <w:rPr>
                <w:rStyle w:val="26"/>
                <w:rFonts w:hint="eastAsia" w:ascii="宋体" w:hAnsi="宋体" w:cs="宋体"/>
                <w:bCs/>
                <w:szCs w:val="24"/>
                <w:lang w:val="en-US"/>
              </w:rPr>
              <w:t>6</w:t>
            </w:r>
          </w:p>
        </w:tc>
        <w:tc>
          <w:tcPr>
            <w:tcW w:w="8910" w:type="dxa"/>
            <w:vAlign w:val="center"/>
          </w:tcPr>
          <w:p>
            <w:pPr>
              <w:spacing w:line="360" w:lineRule="exact"/>
              <w:rPr>
                <w:rStyle w:val="26"/>
                <w:rFonts w:ascii="宋体" w:hAnsi="宋体" w:cs="宋体"/>
                <w:bCs/>
                <w:szCs w:val="24"/>
              </w:rPr>
            </w:pPr>
            <w:r>
              <w:rPr>
                <w:rStyle w:val="26"/>
                <w:rFonts w:hint="eastAsia" w:ascii="宋体" w:hAnsi="宋体" w:cs="宋体"/>
                <w:bCs/>
                <w:szCs w:val="24"/>
              </w:rPr>
              <w:t>最高限价：本项目设有最高限价总价为</w:t>
            </w:r>
            <w:r>
              <w:rPr>
                <w:rStyle w:val="26"/>
                <w:rFonts w:hint="eastAsia" w:ascii="宋体" w:hAnsi="宋体" w:cs="宋体"/>
                <w:bCs/>
                <w:szCs w:val="24"/>
                <w:lang w:val="en-US"/>
              </w:rPr>
              <w:t>357万</w:t>
            </w:r>
            <w:r>
              <w:rPr>
                <w:rStyle w:val="26"/>
                <w:rFonts w:hint="eastAsia" w:ascii="宋体" w:hAnsi="宋体" w:cs="宋体"/>
                <w:bCs/>
                <w:szCs w:val="24"/>
              </w:rPr>
              <w:t>元/年，投标报价超出最高限价的作无效标处理。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jc w:val="center"/>
        </w:trPr>
        <w:tc>
          <w:tcPr>
            <w:tcW w:w="815" w:type="dxa"/>
            <w:vAlign w:val="center"/>
          </w:tcPr>
          <w:p>
            <w:pPr>
              <w:spacing w:line="360" w:lineRule="exact"/>
              <w:jc w:val="center"/>
              <w:rPr>
                <w:rStyle w:val="26"/>
                <w:rFonts w:ascii="宋体" w:hAnsi="宋体" w:cs="宋体"/>
                <w:b w:val="0"/>
                <w:bCs/>
                <w:szCs w:val="24"/>
              </w:rPr>
            </w:pPr>
            <w:r>
              <w:rPr>
                <w:rStyle w:val="26"/>
                <w:rFonts w:hint="eastAsia" w:ascii="宋体" w:hAnsi="宋体" w:cs="宋体"/>
                <w:b w:val="0"/>
                <w:bCs/>
                <w:szCs w:val="24"/>
              </w:rPr>
              <w:t>1</w:t>
            </w:r>
            <w:r>
              <w:rPr>
                <w:rStyle w:val="26"/>
                <w:rFonts w:hint="eastAsia" w:ascii="宋体" w:hAnsi="宋体" w:cs="宋体"/>
                <w:b w:val="0"/>
                <w:bCs/>
                <w:szCs w:val="24"/>
                <w:lang w:val="en-US"/>
              </w:rPr>
              <w:t>7</w:t>
            </w:r>
          </w:p>
        </w:tc>
        <w:tc>
          <w:tcPr>
            <w:tcW w:w="8910" w:type="dxa"/>
            <w:vAlign w:val="center"/>
          </w:tcPr>
          <w:p>
            <w:pPr>
              <w:spacing w:line="360" w:lineRule="exact"/>
              <w:rPr>
                <w:rStyle w:val="26"/>
                <w:rFonts w:ascii="宋体" w:hAnsi="宋体" w:cs="宋体"/>
                <w:b w:val="0"/>
                <w:bCs/>
                <w:szCs w:val="24"/>
              </w:rPr>
            </w:pPr>
            <w:r>
              <w:rPr>
                <w:rStyle w:val="26"/>
                <w:rFonts w:hint="eastAsia" w:ascii="宋体" w:hAnsi="宋体" w:cs="宋体"/>
                <w:b w:val="0"/>
                <w:bCs/>
                <w:szCs w:val="24"/>
              </w:rPr>
              <w:t>投标文件的有效期：90天。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jc w:val="center"/>
        </w:trPr>
        <w:tc>
          <w:tcPr>
            <w:tcW w:w="815" w:type="dxa"/>
            <w:vAlign w:val="center"/>
          </w:tcPr>
          <w:p>
            <w:pPr>
              <w:spacing w:line="360" w:lineRule="exact"/>
              <w:jc w:val="center"/>
              <w:rPr>
                <w:rStyle w:val="26"/>
                <w:rFonts w:hint="default" w:ascii="宋体" w:hAnsi="宋体" w:cs="宋体"/>
                <w:b w:val="0"/>
                <w:bCs/>
                <w:szCs w:val="24"/>
                <w:lang w:val="en-US"/>
              </w:rPr>
            </w:pPr>
            <w:r>
              <w:rPr>
                <w:rStyle w:val="26"/>
                <w:rFonts w:hint="eastAsia" w:ascii="宋体" w:hAnsi="宋体" w:cs="宋体"/>
                <w:b w:val="0"/>
                <w:bCs/>
                <w:szCs w:val="24"/>
                <w:lang w:val="en-US"/>
              </w:rPr>
              <w:t>18</w:t>
            </w:r>
          </w:p>
        </w:tc>
        <w:tc>
          <w:tcPr>
            <w:tcW w:w="8910" w:type="dxa"/>
            <w:vAlign w:val="center"/>
          </w:tcPr>
          <w:p>
            <w:pPr>
              <w:spacing w:line="360" w:lineRule="exact"/>
              <w:rPr>
                <w:rStyle w:val="26"/>
                <w:rFonts w:ascii="宋体" w:hAnsi="宋体" w:cs="宋体"/>
                <w:b w:val="0"/>
                <w:bCs/>
                <w:szCs w:val="24"/>
              </w:rPr>
            </w:pPr>
            <w:r>
              <w:rPr>
                <w:rStyle w:val="26"/>
                <w:rFonts w:hint="eastAsia" w:ascii="宋体" w:hAnsi="宋体" w:cs="宋体"/>
                <w:b w:val="0"/>
                <w:bCs/>
                <w:szCs w:val="24"/>
              </w:rPr>
              <w:t>解释：本招标文件的解释权属于招标采购单位。</w:t>
            </w:r>
          </w:p>
        </w:tc>
      </w:tr>
    </w:tbl>
    <w:p>
      <w:pPr>
        <w:spacing w:line="440" w:lineRule="exact"/>
        <w:rPr>
          <w:rFonts w:ascii="宋体" w:hAnsi="宋体" w:cs="宋体"/>
          <w:b/>
          <w:sz w:val="24"/>
          <w:szCs w:val="24"/>
        </w:rPr>
      </w:pPr>
    </w:p>
    <w:p>
      <w:pPr>
        <w:spacing w:line="440" w:lineRule="exact"/>
        <w:ind w:firstLine="482" w:firstLineChars="200"/>
        <w:outlineLvl w:val="0"/>
        <w:rPr>
          <w:rFonts w:ascii="宋体" w:hAnsi="宋体" w:cs="宋体"/>
          <w:b/>
          <w:sz w:val="24"/>
          <w:szCs w:val="24"/>
        </w:rPr>
      </w:pPr>
      <w:r>
        <w:rPr>
          <w:rFonts w:hint="eastAsia" w:ascii="宋体" w:hAnsi="宋体" w:cs="宋体"/>
          <w:b/>
          <w:sz w:val="24"/>
          <w:szCs w:val="24"/>
        </w:rPr>
        <w:t>一、适用范围</w:t>
      </w:r>
    </w:p>
    <w:p>
      <w:pPr>
        <w:spacing w:line="300" w:lineRule="auto"/>
        <w:ind w:firstLine="520" w:firstLineChars="217"/>
        <w:rPr>
          <w:rFonts w:ascii="宋体" w:hAnsi="宋体" w:cs="宋体"/>
          <w:sz w:val="24"/>
          <w:szCs w:val="24"/>
        </w:rPr>
      </w:pPr>
      <w:r>
        <w:rPr>
          <w:rFonts w:hint="eastAsia" w:ascii="宋体" w:hAnsi="宋体" w:cs="宋体"/>
          <w:sz w:val="24"/>
          <w:szCs w:val="24"/>
        </w:rPr>
        <w:t>本招标文件仅适用于本项目的招标、评标、定标、验收、合同履约、付款等（法律、法规另有规定的，从其规定）。</w:t>
      </w:r>
    </w:p>
    <w:p>
      <w:pPr>
        <w:spacing w:line="300" w:lineRule="auto"/>
        <w:ind w:firstLine="523" w:firstLineChars="217"/>
        <w:outlineLvl w:val="0"/>
        <w:rPr>
          <w:rFonts w:ascii="宋体" w:hAnsi="宋体" w:cs="宋体"/>
          <w:b/>
          <w:sz w:val="24"/>
          <w:szCs w:val="24"/>
        </w:rPr>
      </w:pPr>
      <w:r>
        <w:rPr>
          <w:rFonts w:hint="eastAsia" w:ascii="宋体" w:hAnsi="宋体" w:cs="宋体"/>
          <w:b/>
          <w:sz w:val="24"/>
          <w:szCs w:val="24"/>
        </w:rPr>
        <w:t>二、定义</w:t>
      </w:r>
    </w:p>
    <w:p>
      <w:pPr>
        <w:snapToGrid w:val="0"/>
        <w:spacing w:line="300" w:lineRule="auto"/>
        <w:ind w:firstLine="480" w:firstLineChars="200"/>
        <w:jc w:val="left"/>
        <w:rPr>
          <w:rFonts w:ascii="宋体" w:hAnsi="宋体" w:cs="宋体"/>
          <w:sz w:val="24"/>
          <w:szCs w:val="24"/>
        </w:rPr>
      </w:pPr>
      <w:r>
        <w:rPr>
          <w:rFonts w:hint="eastAsia" w:ascii="宋体" w:hAnsi="宋体" w:cs="宋体"/>
          <w:sz w:val="24"/>
          <w:szCs w:val="24"/>
        </w:rPr>
        <w:t>1、“采购单位”系指委托招标方采购本次项目的建德市</w:t>
      </w:r>
      <w:r>
        <w:rPr>
          <w:rFonts w:hint="eastAsia" w:ascii="宋体" w:hAnsi="宋体" w:cs="宋体"/>
          <w:sz w:val="24"/>
          <w:szCs w:val="24"/>
          <w:lang w:val="en-US" w:eastAsia="zh-CN"/>
        </w:rPr>
        <w:t>博物馆</w:t>
      </w:r>
      <w:r>
        <w:rPr>
          <w:rFonts w:hint="eastAsia" w:ascii="宋体" w:hAnsi="宋体" w:cs="宋体"/>
          <w:sz w:val="24"/>
          <w:szCs w:val="24"/>
        </w:rPr>
        <w:t>。</w:t>
      </w:r>
    </w:p>
    <w:p>
      <w:pPr>
        <w:snapToGrid w:val="0"/>
        <w:spacing w:line="300" w:lineRule="auto"/>
        <w:ind w:firstLine="480" w:firstLineChars="200"/>
        <w:jc w:val="left"/>
        <w:rPr>
          <w:rFonts w:hint="eastAsia" w:ascii="宋体" w:hAnsi="宋体" w:eastAsia="宋体" w:cs="宋体"/>
          <w:sz w:val="24"/>
          <w:szCs w:val="24"/>
          <w:lang w:eastAsia="zh-CN"/>
        </w:rPr>
      </w:pPr>
      <w:r>
        <w:rPr>
          <w:rFonts w:hint="eastAsia" w:ascii="宋体" w:hAnsi="宋体" w:cs="宋体"/>
          <w:sz w:val="24"/>
          <w:szCs w:val="24"/>
        </w:rPr>
        <w:t>2、</w:t>
      </w:r>
      <w:r>
        <w:rPr>
          <w:rFonts w:hint="eastAsia" w:ascii="宋体" w:hAnsi="宋体" w:cs="宋体"/>
          <w:kern w:val="0"/>
          <w:sz w:val="24"/>
          <w:szCs w:val="24"/>
        </w:rPr>
        <w:t>“采购代理机构”系指</w:t>
      </w:r>
      <w:r>
        <w:rPr>
          <w:rFonts w:hint="eastAsia" w:ascii="宋体" w:hAnsi="宋体" w:cs="宋体"/>
          <w:sz w:val="24"/>
          <w:szCs w:val="24"/>
          <w:lang w:eastAsia="zh-CN"/>
        </w:rPr>
        <w:t>杭州君恒工程造价咨询有限公司</w:t>
      </w:r>
    </w:p>
    <w:p>
      <w:pPr>
        <w:snapToGrid w:val="0"/>
        <w:spacing w:line="300" w:lineRule="auto"/>
        <w:ind w:firstLine="480" w:firstLineChars="200"/>
        <w:jc w:val="left"/>
        <w:rPr>
          <w:rFonts w:ascii="宋体" w:hAnsi="宋体" w:cs="宋体"/>
          <w:sz w:val="24"/>
          <w:szCs w:val="24"/>
        </w:rPr>
      </w:pPr>
      <w:r>
        <w:rPr>
          <w:rFonts w:hint="eastAsia" w:ascii="宋体" w:hAnsi="宋体" w:cs="宋体"/>
          <w:sz w:val="24"/>
          <w:szCs w:val="24"/>
        </w:rPr>
        <w:t>3、“供应商”系指向招标方提交投标文件的单位。</w:t>
      </w:r>
    </w:p>
    <w:p>
      <w:pPr>
        <w:snapToGrid w:val="0"/>
        <w:spacing w:line="300" w:lineRule="auto"/>
        <w:ind w:firstLine="480" w:firstLineChars="200"/>
        <w:jc w:val="left"/>
        <w:rPr>
          <w:rFonts w:ascii="宋体" w:hAnsi="宋体" w:cs="宋体"/>
          <w:sz w:val="24"/>
          <w:szCs w:val="24"/>
        </w:rPr>
      </w:pPr>
      <w:r>
        <w:rPr>
          <w:rFonts w:hint="eastAsia" w:ascii="宋体" w:hAnsi="宋体" w:cs="宋体"/>
          <w:sz w:val="24"/>
          <w:szCs w:val="24"/>
        </w:rPr>
        <w:t>4、“产品”系指供方按招标文件规定，须向采购人提供的一切货物及其它有关技术资料和材料。</w:t>
      </w:r>
    </w:p>
    <w:p>
      <w:pPr>
        <w:snapToGrid w:val="0"/>
        <w:spacing w:line="300" w:lineRule="auto"/>
        <w:ind w:firstLine="480" w:firstLineChars="200"/>
        <w:jc w:val="left"/>
        <w:rPr>
          <w:rFonts w:ascii="宋体" w:hAnsi="宋体" w:cs="宋体"/>
          <w:sz w:val="24"/>
          <w:szCs w:val="24"/>
        </w:rPr>
      </w:pPr>
      <w:r>
        <w:rPr>
          <w:rFonts w:hint="eastAsia" w:ascii="宋体" w:hAnsi="宋体" w:cs="宋体"/>
          <w:sz w:val="24"/>
          <w:szCs w:val="24"/>
        </w:rPr>
        <w:t>5、“服务”系指招标文件规定供应商须承担的培训、维修等服务。</w:t>
      </w:r>
    </w:p>
    <w:p>
      <w:pPr>
        <w:snapToGrid w:val="0"/>
        <w:spacing w:line="300" w:lineRule="auto"/>
        <w:ind w:firstLine="480" w:firstLineChars="200"/>
        <w:jc w:val="left"/>
        <w:rPr>
          <w:rFonts w:ascii="宋体" w:hAnsi="宋体" w:cs="宋体"/>
          <w:sz w:val="24"/>
          <w:szCs w:val="24"/>
        </w:rPr>
      </w:pPr>
      <w:r>
        <w:rPr>
          <w:rFonts w:hint="eastAsia" w:ascii="宋体" w:hAnsi="宋体" w:cs="宋体"/>
          <w:sz w:val="24"/>
          <w:szCs w:val="24"/>
        </w:rPr>
        <w:t>6、“项目”系指供应商按招标文件规定向采购人提供的产品和服务。</w:t>
      </w:r>
    </w:p>
    <w:p>
      <w:pPr>
        <w:snapToGrid w:val="0"/>
        <w:spacing w:line="300" w:lineRule="auto"/>
        <w:ind w:firstLine="480" w:firstLineChars="200"/>
        <w:jc w:val="left"/>
        <w:rPr>
          <w:rFonts w:ascii="宋体" w:hAnsi="宋体" w:cs="宋体"/>
          <w:sz w:val="24"/>
          <w:szCs w:val="24"/>
        </w:rPr>
      </w:pPr>
      <w:r>
        <w:rPr>
          <w:rFonts w:hint="eastAsia" w:ascii="宋体" w:hAnsi="宋体" w:cs="宋体"/>
          <w:sz w:val="24"/>
          <w:szCs w:val="24"/>
        </w:rPr>
        <w:t>7、“书面形式”包括信函、传真、电报等。</w:t>
      </w:r>
    </w:p>
    <w:p>
      <w:pPr>
        <w:widowControl/>
        <w:snapToGrid w:val="0"/>
        <w:spacing w:line="300" w:lineRule="auto"/>
        <w:ind w:firstLine="489" w:firstLineChars="203"/>
        <w:jc w:val="left"/>
        <w:outlineLvl w:val="0"/>
        <w:rPr>
          <w:rFonts w:ascii="宋体" w:hAnsi="宋体" w:cs="宋体"/>
          <w:b/>
          <w:kern w:val="0"/>
          <w:sz w:val="24"/>
          <w:szCs w:val="24"/>
        </w:rPr>
      </w:pPr>
      <w:r>
        <w:rPr>
          <w:rFonts w:hint="eastAsia" w:ascii="宋体" w:hAnsi="宋体" w:cs="宋体"/>
          <w:b/>
          <w:sz w:val="24"/>
          <w:szCs w:val="24"/>
        </w:rPr>
        <w:t>三、</w:t>
      </w:r>
      <w:r>
        <w:rPr>
          <w:rFonts w:hint="eastAsia" w:ascii="宋体" w:hAnsi="宋体" w:cs="宋体"/>
          <w:b/>
          <w:kern w:val="0"/>
          <w:sz w:val="24"/>
          <w:szCs w:val="24"/>
        </w:rPr>
        <w:t>合格的供应商</w:t>
      </w:r>
    </w:p>
    <w:p>
      <w:pPr>
        <w:snapToGrid w:val="0"/>
        <w:spacing w:line="300" w:lineRule="auto"/>
        <w:ind w:firstLine="480" w:firstLineChars="200"/>
        <w:jc w:val="left"/>
        <w:rPr>
          <w:rFonts w:ascii="宋体" w:hAnsi="宋体" w:cs="宋体"/>
          <w:sz w:val="24"/>
          <w:szCs w:val="24"/>
        </w:rPr>
      </w:pPr>
      <w:r>
        <w:rPr>
          <w:rFonts w:hint="eastAsia" w:ascii="宋体" w:hAnsi="宋体" w:cs="宋体"/>
          <w:sz w:val="24"/>
          <w:szCs w:val="24"/>
        </w:rPr>
        <w:t>1、</w:t>
      </w:r>
      <w:r>
        <w:rPr>
          <w:rFonts w:hint="eastAsia" w:ascii="宋体" w:hAnsi="宋体" w:eastAsia="宋体" w:cs="宋体"/>
          <w:color w:val="auto"/>
          <w:sz w:val="24"/>
          <w:szCs w:val="24"/>
          <w:highlight w:val="none"/>
          <w:lang w:eastAsia="zh-CN"/>
        </w:rPr>
        <w:t>符合《中华人民共和国政府采购法》第二十二条对投标主体的要求，近三年内在全国范围内没有政府采购不良记录；</w:t>
      </w:r>
    </w:p>
    <w:p>
      <w:pPr>
        <w:snapToGrid w:val="0"/>
        <w:spacing w:line="300" w:lineRule="auto"/>
        <w:ind w:firstLine="480" w:firstLineChars="200"/>
        <w:jc w:val="left"/>
        <w:rPr>
          <w:rFonts w:ascii="宋体" w:hAnsi="宋体" w:cs="宋体"/>
          <w:sz w:val="24"/>
          <w:szCs w:val="24"/>
        </w:rPr>
      </w:pPr>
      <w:r>
        <w:rPr>
          <w:rFonts w:hint="eastAsia" w:ascii="宋体" w:hAnsi="宋体" w:cs="宋体"/>
          <w:sz w:val="24"/>
          <w:szCs w:val="24"/>
          <w:lang w:val="en-US" w:eastAsia="zh-CN"/>
        </w:rPr>
        <w:t>2</w:t>
      </w:r>
      <w:r>
        <w:rPr>
          <w:rFonts w:hint="eastAsia" w:ascii="宋体" w:hAnsi="宋体" w:cs="宋体"/>
          <w:sz w:val="24"/>
          <w:szCs w:val="24"/>
        </w:rPr>
        <w:t>、本项目不允许转包分包；</w:t>
      </w:r>
    </w:p>
    <w:p>
      <w:pPr>
        <w:snapToGrid w:val="0"/>
        <w:spacing w:line="300" w:lineRule="auto"/>
        <w:ind w:firstLine="480" w:firstLineChars="200"/>
        <w:jc w:val="left"/>
        <w:rPr>
          <w:rFonts w:ascii="宋体" w:hAnsi="宋体" w:cs="宋体"/>
          <w:sz w:val="24"/>
          <w:szCs w:val="24"/>
        </w:rPr>
      </w:pPr>
      <w:r>
        <w:rPr>
          <w:rFonts w:hint="eastAsia" w:ascii="宋体" w:hAnsi="宋体" w:cs="宋体"/>
          <w:sz w:val="24"/>
          <w:szCs w:val="24"/>
          <w:lang w:val="en-US" w:eastAsia="zh-CN"/>
        </w:rPr>
        <w:t>3</w:t>
      </w:r>
      <w:r>
        <w:rPr>
          <w:rFonts w:hint="eastAsia" w:ascii="宋体" w:hAnsi="宋体" w:cs="宋体"/>
          <w:sz w:val="24"/>
          <w:szCs w:val="24"/>
        </w:rPr>
        <w:t>、本项目不接受联合体投标。</w:t>
      </w:r>
    </w:p>
    <w:p>
      <w:pPr>
        <w:spacing w:line="440" w:lineRule="exact"/>
        <w:ind w:firstLine="523" w:firstLineChars="217"/>
        <w:outlineLvl w:val="0"/>
        <w:rPr>
          <w:rFonts w:ascii="宋体" w:hAnsi="宋体" w:cs="宋体"/>
          <w:b/>
          <w:sz w:val="24"/>
          <w:szCs w:val="24"/>
        </w:rPr>
      </w:pPr>
      <w:r>
        <w:rPr>
          <w:rFonts w:hint="eastAsia" w:ascii="宋体" w:hAnsi="宋体" w:cs="宋体"/>
          <w:b/>
          <w:sz w:val="24"/>
          <w:szCs w:val="24"/>
        </w:rPr>
        <w:t>四、投标费用</w:t>
      </w:r>
    </w:p>
    <w:p>
      <w:pPr>
        <w:spacing w:line="440" w:lineRule="exact"/>
        <w:ind w:firstLine="570"/>
        <w:jc w:val="left"/>
        <w:rPr>
          <w:rFonts w:ascii="宋体" w:hAnsi="宋体" w:cs="宋体"/>
          <w:sz w:val="24"/>
          <w:szCs w:val="24"/>
        </w:rPr>
      </w:pPr>
      <w:r>
        <w:rPr>
          <w:rFonts w:hint="eastAsia" w:ascii="宋体" w:hAnsi="宋体" w:cs="宋体"/>
          <w:sz w:val="24"/>
          <w:szCs w:val="24"/>
        </w:rPr>
        <w:t>无论投标过程和结果如何，供应商自行承担与投标有关的全部费用。</w:t>
      </w:r>
    </w:p>
    <w:p>
      <w:pPr>
        <w:spacing w:line="440" w:lineRule="exact"/>
        <w:ind w:firstLine="570"/>
        <w:jc w:val="left"/>
        <w:outlineLvl w:val="0"/>
        <w:rPr>
          <w:rFonts w:ascii="宋体" w:hAnsi="宋体" w:cs="宋体"/>
          <w:b/>
          <w:sz w:val="24"/>
          <w:szCs w:val="24"/>
        </w:rPr>
      </w:pPr>
      <w:r>
        <w:rPr>
          <w:rFonts w:hint="eastAsia" w:ascii="宋体" w:hAnsi="宋体" w:cs="宋体"/>
          <w:b/>
          <w:sz w:val="24"/>
          <w:szCs w:val="24"/>
        </w:rPr>
        <w:t>五、投标报价</w:t>
      </w:r>
    </w:p>
    <w:p>
      <w:pPr>
        <w:spacing w:line="440" w:lineRule="exact"/>
        <w:ind w:firstLine="360" w:firstLineChars="150"/>
        <w:jc w:val="left"/>
        <w:rPr>
          <w:rFonts w:ascii="宋体" w:hAnsi="宋体" w:cs="宋体"/>
          <w:sz w:val="24"/>
          <w:szCs w:val="24"/>
        </w:rPr>
      </w:pPr>
      <w:r>
        <w:rPr>
          <w:rFonts w:hint="eastAsia" w:ascii="宋体" w:hAnsi="宋体" w:cs="宋体"/>
          <w:sz w:val="24"/>
          <w:szCs w:val="24"/>
        </w:rPr>
        <w:t>〈一〉投标报价以人民币为结算货币。</w:t>
      </w:r>
    </w:p>
    <w:p>
      <w:pPr>
        <w:spacing w:line="440" w:lineRule="exact"/>
        <w:ind w:firstLine="360" w:firstLineChars="150"/>
        <w:jc w:val="left"/>
        <w:rPr>
          <w:rFonts w:ascii="宋体" w:hAnsi="宋体" w:cs="宋体"/>
          <w:b/>
          <w:kern w:val="0"/>
          <w:sz w:val="24"/>
          <w:szCs w:val="24"/>
          <w:u w:val="single"/>
        </w:rPr>
      </w:pPr>
      <w:r>
        <w:rPr>
          <w:rFonts w:hint="eastAsia" w:ascii="宋体" w:hAnsi="宋体" w:cs="宋体"/>
          <w:sz w:val="24"/>
          <w:szCs w:val="24"/>
        </w:rPr>
        <w:t>〈二〉</w:t>
      </w:r>
      <w:r>
        <w:rPr>
          <w:rFonts w:hint="eastAsia" w:ascii="宋体" w:hAnsi="宋体" w:cs="宋体"/>
          <w:kern w:val="0"/>
          <w:sz w:val="24"/>
          <w:szCs w:val="24"/>
        </w:rPr>
        <w:t>供应商的报价是供应商响应招标项目要求的全部工作内容的价格体现，完成整个项目所需的一切费用及招标文件未列明、而投标单位认为必需的费用也需列入报价。</w:t>
      </w:r>
    </w:p>
    <w:p>
      <w:pPr>
        <w:widowControl/>
        <w:spacing w:line="440" w:lineRule="exact"/>
        <w:ind w:firstLine="360" w:firstLineChars="150"/>
        <w:jc w:val="left"/>
        <w:rPr>
          <w:rFonts w:ascii="宋体" w:hAnsi="宋体" w:cs="宋体"/>
          <w:kern w:val="0"/>
          <w:sz w:val="24"/>
          <w:szCs w:val="24"/>
        </w:rPr>
      </w:pPr>
      <w:r>
        <w:rPr>
          <w:rFonts w:hint="eastAsia" w:ascii="宋体" w:hAnsi="宋体" w:cs="宋体"/>
          <w:sz w:val="24"/>
          <w:szCs w:val="24"/>
        </w:rPr>
        <w:t>〈三〉</w:t>
      </w:r>
      <w:r>
        <w:rPr>
          <w:rFonts w:hint="eastAsia" w:ascii="宋体" w:hAnsi="宋体" w:cs="宋体"/>
          <w:kern w:val="0"/>
          <w:sz w:val="24"/>
          <w:szCs w:val="24"/>
        </w:rPr>
        <w:t>供应商只允许有一个报价，并且在合同履行过程中是固定不变的，任何有选择或可调整的报价将不予接受，并按无效投标处理。</w:t>
      </w:r>
    </w:p>
    <w:p>
      <w:pPr>
        <w:widowControl/>
        <w:spacing w:line="440" w:lineRule="exact"/>
        <w:ind w:firstLine="360" w:firstLineChars="150"/>
        <w:jc w:val="left"/>
        <w:rPr>
          <w:rFonts w:ascii="宋体" w:hAnsi="宋体" w:cs="宋体"/>
          <w:sz w:val="24"/>
          <w:szCs w:val="24"/>
        </w:rPr>
      </w:pPr>
      <w:r>
        <w:rPr>
          <w:rFonts w:hint="eastAsia" w:ascii="宋体" w:hAnsi="宋体" w:cs="宋体"/>
          <w:sz w:val="24"/>
          <w:szCs w:val="24"/>
        </w:rPr>
        <w:t>〈四〉供应商对在合同执行中，除上述费用及招标文件规定的由中标人负责的工作范围以外需要采购人协调或提供便利的工作应当在投标文件中说明。</w:t>
      </w:r>
    </w:p>
    <w:p>
      <w:pPr>
        <w:widowControl/>
        <w:spacing w:line="440" w:lineRule="exact"/>
        <w:ind w:firstLine="360" w:firstLineChars="150"/>
        <w:jc w:val="left"/>
        <w:rPr>
          <w:rFonts w:ascii="宋体" w:hAnsi="宋体" w:cs="宋体"/>
        </w:rPr>
      </w:pPr>
      <w:r>
        <w:rPr>
          <w:rFonts w:hint="eastAsia" w:ascii="宋体" w:hAnsi="宋体" w:cs="宋体"/>
          <w:sz w:val="24"/>
          <w:szCs w:val="24"/>
        </w:rPr>
        <w:t>〈五〉供应商响应报价单位金额到元为止。</w:t>
      </w:r>
    </w:p>
    <w:p>
      <w:pPr>
        <w:spacing w:line="440" w:lineRule="exact"/>
        <w:ind w:firstLine="482" w:firstLineChars="200"/>
        <w:jc w:val="left"/>
        <w:rPr>
          <w:rFonts w:ascii="宋体" w:hAnsi="宋体" w:cs="宋体"/>
          <w:b/>
          <w:sz w:val="24"/>
          <w:szCs w:val="24"/>
        </w:rPr>
      </w:pPr>
      <w:r>
        <w:rPr>
          <w:rFonts w:hint="eastAsia" w:ascii="宋体" w:hAnsi="宋体" w:cs="宋体"/>
          <w:b/>
          <w:sz w:val="24"/>
          <w:szCs w:val="24"/>
        </w:rPr>
        <w:t>六、投标有效期</w:t>
      </w:r>
    </w:p>
    <w:p>
      <w:pPr>
        <w:spacing w:line="440" w:lineRule="exact"/>
        <w:ind w:firstLine="480" w:firstLineChars="200"/>
        <w:jc w:val="left"/>
        <w:rPr>
          <w:rFonts w:ascii="宋体" w:hAnsi="宋体" w:cs="宋体"/>
          <w:b/>
          <w:sz w:val="24"/>
          <w:szCs w:val="24"/>
        </w:rPr>
      </w:pPr>
      <w:r>
        <w:rPr>
          <w:rFonts w:hint="eastAsia" w:ascii="宋体" w:hAnsi="宋体" w:cs="宋体"/>
          <w:sz w:val="24"/>
          <w:szCs w:val="24"/>
        </w:rPr>
        <w:t>〈一〉投标文件从开标之日起，投标有效期为</w:t>
      </w:r>
      <w:r>
        <w:rPr>
          <w:rFonts w:hint="eastAsia" w:ascii="宋体" w:hAnsi="宋体" w:cs="宋体"/>
          <w:b/>
          <w:sz w:val="24"/>
          <w:szCs w:val="24"/>
        </w:rPr>
        <w:t>90天</w:t>
      </w:r>
      <w:r>
        <w:rPr>
          <w:rFonts w:hint="eastAsia" w:ascii="宋体" w:hAnsi="宋体" w:cs="宋体"/>
          <w:sz w:val="24"/>
          <w:szCs w:val="24"/>
        </w:rPr>
        <w:t>。</w:t>
      </w:r>
    </w:p>
    <w:p>
      <w:pPr>
        <w:spacing w:line="440" w:lineRule="exact"/>
        <w:ind w:firstLine="480" w:firstLineChars="200"/>
        <w:jc w:val="left"/>
        <w:rPr>
          <w:rFonts w:ascii="宋体" w:hAnsi="宋体" w:cs="宋体"/>
          <w:b/>
          <w:sz w:val="24"/>
          <w:szCs w:val="24"/>
        </w:rPr>
      </w:pPr>
      <w:r>
        <w:rPr>
          <w:rFonts w:hint="eastAsia" w:ascii="宋体" w:hAnsi="宋体" w:cs="宋体"/>
          <w:sz w:val="24"/>
          <w:szCs w:val="24"/>
        </w:rPr>
        <w:t>〈二〉特殊情况下，采购人可与供应商协商延缓投标书的有效期，这种要求和答复均以书面形式进行。</w:t>
      </w:r>
    </w:p>
    <w:p>
      <w:pPr>
        <w:spacing w:line="440" w:lineRule="exact"/>
        <w:ind w:firstLine="570"/>
        <w:jc w:val="left"/>
        <w:rPr>
          <w:rFonts w:ascii="宋体" w:hAnsi="宋体" w:cs="宋体"/>
          <w:sz w:val="24"/>
          <w:szCs w:val="24"/>
        </w:rPr>
      </w:pPr>
      <w:r>
        <w:rPr>
          <w:rFonts w:hint="eastAsia" w:ascii="宋体" w:hAnsi="宋体" w:cs="宋体"/>
          <w:sz w:val="24"/>
          <w:szCs w:val="24"/>
        </w:rPr>
        <w:t>〈三〉供应商可拒绝接受延期要求。同意延长有效期的供应商不能修改投标文件。</w:t>
      </w:r>
    </w:p>
    <w:p>
      <w:pPr>
        <w:spacing w:line="440" w:lineRule="exact"/>
        <w:ind w:firstLine="482" w:firstLineChars="200"/>
        <w:jc w:val="left"/>
        <w:rPr>
          <w:rFonts w:ascii="宋体" w:hAnsi="宋体" w:cs="宋体"/>
          <w:b/>
          <w:sz w:val="24"/>
          <w:szCs w:val="24"/>
        </w:rPr>
      </w:pPr>
      <w:bookmarkStart w:id="0" w:name="_Toc177870542"/>
      <w:r>
        <w:rPr>
          <w:rFonts w:hint="eastAsia" w:ascii="宋体" w:hAnsi="宋体" w:cs="宋体"/>
          <w:b/>
          <w:sz w:val="24"/>
          <w:szCs w:val="24"/>
        </w:rPr>
        <w:t>七、特别说明：</w:t>
      </w:r>
      <w:bookmarkEnd w:id="0"/>
    </w:p>
    <w:p>
      <w:pPr>
        <w:pStyle w:val="11"/>
        <w:snapToGrid w:val="0"/>
        <w:spacing w:line="440" w:lineRule="exact"/>
        <w:ind w:left="2" w:firstLine="460" w:firstLineChars="192"/>
        <w:rPr>
          <w:rFonts w:hAnsi="宋体" w:cs="宋体"/>
          <w:kern w:val="2"/>
          <w:sz w:val="24"/>
          <w:szCs w:val="24"/>
        </w:rPr>
      </w:pPr>
      <w:r>
        <w:rPr>
          <w:rFonts w:hint="eastAsia" w:hAnsi="宋体" w:cs="宋体"/>
          <w:kern w:val="2"/>
          <w:sz w:val="24"/>
          <w:szCs w:val="24"/>
        </w:rPr>
        <w:t>▲1、供应商不得为本次采购进行设计或编制规范和其他文件的当事人；也不得直接或间接地与为本次采购进行设计或编制规范、其他文件的个人、企业、采购代理机构或其附属机构有任何关联。</w:t>
      </w:r>
    </w:p>
    <w:p>
      <w:pPr>
        <w:pStyle w:val="11"/>
        <w:snapToGrid w:val="0"/>
        <w:spacing w:line="440" w:lineRule="exact"/>
        <w:ind w:left="2" w:firstLine="460" w:firstLineChars="192"/>
        <w:rPr>
          <w:rFonts w:hAnsi="宋体" w:cs="宋体"/>
          <w:kern w:val="2"/>
          <w:sz w:val="24"/>
          <w:szCs w:val="24"/>
        </w:rPr>
      </w:pPr>
      <w:r>
        <w:rPr>
          <w:rFonts w:hint="eastAsia" w:hAnsi="宋体" w:cs="宋体"/>
          <w:kern w:val="2"/>
          <w:sz w:val="24"/>
          <w:szCs w:val="24"/>
        </w:rPr>
        <w:t>▲2、供应商投标所使用的资格、信誉、荣誉、业绩与企业认证必须为本法人所拥有。供应商投标所使用的采购项目实施人员可以为其控股公司的工作人员。</w:t>
      </w:r>
    </w:p>
    <w:p>
      <w:pPr>
        <w:pStyle w:val="11"/>
        <w:snapToGrid w:val="0"/>
        <w:spacing w:line="440" w:lineRule="exact"/>
        <w:ind w:left="2" w:firstLine="460" w:firstLineChars="192"/>
        <w:rPr>
          <w:rFonts w:hAnsi="宋体" w:cs="宋体"/>
          <w:kern w:val="2"/>
          <w:sz w:val="24"/>
          <w:szCs w:val="24"/>
        </w:rPr>
      </w:pPr>
      <w:r>
        <w:rPr>
          <w:rFonts w:hint="eastAsia" w:hAnsi="宋体" w:cs="宋体"/>
          <w:kern w:val="2"/>
          <w:sz w:val="24"/>
          <w:szCs w:val="24"/>
        </w:rPr>
        <w:t>▲3、供应商在投标活动中提供任何虚假材料或从事其他违法活动的,其投标无效，并报监管部门查处；中标后发现的,中标供应商须依照《中华人民共和国消费者权益保护法》第49条之规定双倍赔偿采购人。且民事赔偿并不免除违法供应商的行政与刑事责任。</w:t>
      </w:r>
    </w:p>
    <w:p>
      <w:pPr>
        <w:widowControl/>
        <w:spacing w:line="440" w:lineRule="exact"/>
        <w:ind w:firstLine="480" w:firstLineChars="200"/>
        <w:jc w:val="left"/>
        <w:rPr>
          <w:rFonts w:ascii="宋体" w:hAnsi="宋体" w:cs="宋体"/>
          <w:sz w:val="24"/>
          <w:szCs w:val="24"/>
          <w:highlight w:val="none"/>
        </w:rPr>
      </w:pPr>
      <w:r>
        <w:rPr>
          <w:rFonts w:hint="eastAsia" w:ascii="宋体" w:hAnsi="宋体" w:cs="宋体"/>
          <w:sz w:val="24"/>
          <w:szCs w:val="24"/>
          <w:highlight w:val="none"/>
        </w:rPr>
        <w:t>▲4、多家供应商参加投标，如其中两家或两家以上供应商的法定代表人为同一人或相互之间存在投资关系且达到控股的，应当按一个供应商认定。评审时，取其中通过资格审查后的报价最低一家为有效供应商；当报价相同时，则以技术标最优一家为有效供应商；均相同时，由评标委员会集体决定。</w:t>
      </w:r>
    </w:p>
    <w:p>
      <w:pPr>
        <w:pStyle w:val="11"/>
        <w:snapToGrid w:val="0"/>
        <w:spacing w:line="440" w:lineRule="exact"/>
        <w:ind w:left="2" w:firstLine="460" w:firstLineChars="192"/>
        <w:rPr>
          <w:rFonts w:hAnsi="宋体" w:cs="宋体"/>
          <w:kern w:val="2"/>
          <w:sz w:val="24"/>
          <w:szCs w:val="24"/>
        </w:rPr>
      </w:pPr>
      <w:r>
        <w:rPr>
          <w:rFonts w:hint="eastAsia" w:hAnsi="宋体" w:cs="宋体"/>
          <w:kern w:val="2"/>
          <w:sz w:val="24"/>
          <w:szCs w:val="24"/>
        </w:rPr>
        <w:t>▲5、供应商应仔细阅读招标文件的所有内容，按照招标文件的要求提交投标文件。投标文件应对招标文件的要求作出实质性响应，并对所提供的全部资料的真实性承担法律责任。</w:t>
      </w:r>
    </w:p>
    <w:p>
      <w:pPr>
        <w:spacing w:line="440" w:lineRule="exact"/>
        <w:ind w:firstLine="482" w:firstLineChars="200"/>
        <w:jc w:val="left"/>
        <w:rPr>
          <w:rFonts w:ascii="宋体" w:hAnsi="宋体" w:cs="宋体"/>
          <w:b/>
          <w:sz w:val="24"/>
          <w:szCs w:val="24"/>
        </w:rPr>
      </w:pPr>
      <w:bookmarkStart w:id="1" w:name="_Toc177870543"/>
      <w:r>
        <w:rPr>
          <w:rFonts w:hint="eastAsia" w:ascii="宋体" w:hAnsi="宋体" w:cs="宋体"/>
          <w:b/>
          <w:sz w:val="24"/>
          <w:szCs w:val="24"/>
        </w:rPr>
        <w:t>八、质疑</w:t>
      </w:r>
      <w:bookmarkEnd w:id="1"/>
      <w:r>
        <w:rPr>
          <w:rFonts w:hint="eastAsia" w:ascii="宋体" w:hAnsi="宋体" w:cs="宋体"/>
          <w:b/>
          <w:sz w:val="24"/>
          <w:szCs w:val="24"/>
        </w:rPr>
        <w:t>和投诉</w:t>
      </w:r>
    </w:p>
    <w:p>
      <w:pPr>
        <w:pStyle w:val="11"/>
        <w:snapToGrid w:val="0"/>
        <w:spacing w:line="440" w:lineRule="exact"/>
        <w:ind w:left="2" w:firstLine="460" w:firstLineChars="192"/>
        <w:rPr>
          <w:rFonts w:hAnsi="宋体" w:cs="宋体"/>
          <w:kern w:val="2"/>
          <w:sz w:val="24"/>
          <w:szCs w:val="24"/>
        </w:rPr>
      </w:pPr>
      <w:r>
        <w:rPr>
          <w:rFonts w:hint="eastAsia" w:hAnsi="宋体" w:cs="宋体"/>
          <w:kern w:val="2"/>
          <w:sz w:val="24"/>
          <w:szCs w:val="24"/>
        </w:rPr>
        <w:t>1、供应商认为招标文件、招标过程和中标结果使自己的合法权益受到损害的，应当在知道或者应知其权益受到损害之日起七个工作日内，以书面形式向采购代理机构提出质疑。供应商对采购代理机构的质疑答复不满意或者采购代理机构未在规定时间内作出答复的，可以在答复期满后十五个工作日内向同级采购监管部门投诉。</w:t>
      </w:r>
    </w:p>
    <w:p>
      <w:pPr>
        <w:pStyle w:val="11"/>
        <w:snapToGrid w:val="0"/>
        <w:spacing w:line="440" w:lineRule="exact"/>
        <w:ind w:left="2" w:firstLine="460" w:firstLineChars="192"/>
        <w:rPr>
          <w:rFonts w:hAnsi="宋体" w:cs="宋体"/>
          <w:kern w:val="2"/>
          <w:sz w:val="24"/>
          <w:szCs w:val="24"/>
        </w:rPr>
      </w:pPr>
      <w:r>
        <w:rPr>
          <w:rFonts w:hint="eastAsia" w:hAnsi="宋体" w:cs="宋体"/>
          <w:kern w:val="2"/>
          <w:sz w:val="24"/>
          <w:szCs w:val="24"/>
        </w:rPr>
        <w:t>2、供应商认可招标方在质疑答复程序中启用的调查和复评等程序，在该程序操作过程未明显违反法律禁止性规定时，不得提出疑义；</w:t>
      </w:r>
    </w:p>
    <w:p>
      <w:pPr>
        <w:pStyle w:val="11"/>
        <w:snapToGrid w:val="0"/>
        <w:spacing w:line="440" w:lineRule="exact"/>
        <w:ind w:left="2" w:firstLine="460" w:firstLineChars="192"/>
        <w:rPr>
          <w:rFonts w:hAnsi="宋体" w:cs="宋体"/>
          <w:kern w:val="2"/>
          <w:sz w:val="24"/>
          <w:szCs w:val="24"/>
        </w:rPr>
      </w:pPr>
      <w:r>
        <w:rPr>
          <w:rFonts w:hint="eastAsia" w:hAnsi="宋体" w:cs="宋体"/>
          <w:kern w:val="2"/>
          <w:sz w:val="24"/>
          <w:szCs w:val="24"/>
        </w:rPr>
        <w:t>3、质疑、投诉应当采用书面形式，质疑书、投诉书均应明确阐述招标文件、招标过程和中标结果中使自己合法权益受到损害的实质性内容，提供相关事实、依据和证据及其来源或线索，便于有关单位调查、答复和处理。</w:t>
      </w:r>
    </w:p>
    <w:p>
      <w:pPr>
        <w:spacing w:line="440" w:lineRule="exact"/>
        <w:ind w:firstLine="570"/>
        <w:jc w:val="left"/>
        <w:rPr>
          <w:rFonts w:ascii="宋体" w:hAnsi="宋体" w:cs="宋体"/>
          <w:b/>
          <w:sz w:val="24"/>
          <w:szCs w:val="24"/>
        </w:rPr>
      </w:pPr>
      <w:r>
        <w:rPr>
          <w:rFonts w:hint="eastAsia" w:ascii="宋体" w:hAnsi="宋体" w:cs="宋体"/>
          <w:b/>
          <w:sz w:val="24"/>
          <w:szCs w:val="24"/>
        </w:rPr>
        <w:t>九、招标文件的澄清和修改</w:t>
      </w:r>
    </w:p>
    <w:p>
      <w:pPr>
        <w:pStyle w:val="11"/>
        <w:snapToGrid w:val="0"/>
        <w:spacing w:line="440" w:lineRule="exact"/>
        <w:ind w:left="2" w:firstLine="460" w:firstLineChars="192"/>
        <w:rPr>
          <w:rFonts w:hAnsi="宋体" w:cs="宋体"/>
          <w:kern w:val="2"/>
          <w:sz w:val="24"/>
          <w:szCs w:val="24"/>
        </w:rPr>
      </w:pPr>
      <w:r>
        <w:rPr>
          <w:rFonts w:hint="eastAsia" w:hAnsi="宋体" w:cs="宋体"/>
          <w:kern w:val="2"/>
          <w:sz w:val="24"/>
          <w:szCs w:val="24"/>
        </w:rPr>
        <w:t>1、供应商应认真阅读本招标文件，发现其中有误或有要求不合理的，供应商必须在前附表规定的时间内以书面形式向采购代理单位提出。</w:t>
      </w:r>
    </w:p>
    <w:p>
      <w:pPr>
        <w:pStyle w:val="11"/>
        <w:snapToGrid w:val="0"/>
        <w:spacing w:line="440" w:lineRule="exact"/>
        <w:ind w:left="2" w:firstLine="460" w:firstLineChars="192"/>
        <w:rPr>
          <w:rFonts w:hAnsi="宋体" w:cs="宋体"/>
          <w:kern w:val="2"/>
          <w:sz w:val="24"/>
          <w:szCs w:val="24"/>
        </w:rPr>
      </w:pPr>
      <w:r>
        <w:rPr>
          <w:rFonts w:hint="eastAsia" w:hAnsi="宋体" w:cs="宋体"/>
          <w:kern w:val="2"/>
          <w:sz w:val="24"/>
          <w:szCs w:val="24"/>
        </w:rPr>
        <w:t>2、采购代理单位对已发出的招标文件进行必要澄清、答复、修改或补充的，应当在前附表规定的统一组织答疑时间前，在</w:t>
      </w:r>
      <w:r>
        <w:rPr>
          <w:rFonts w:hAnsi="宋体" w:cs="宋体"/>
          <w:sz w:val="24"/>
          <w:szCs w:val="24"/>
        </w:rPr>
        <w:t>浙江政府采购网</w:t>
      </w:r>
      <w:r>
        <w:rPr>
          <w:rFonts w:hAnsi="宋体" w:cs="宋体"/>
          <w:bCs/>
          <w:sz w:val="24"/>
          <w:szCs w:val="24"/>
        </w:rPr>
        <w:t>上</w:t>
      </w:r>
      <w:r>
        <w:rPr>
          <w:rFonts w:hint="eastAsia" w:hAnsi="宋体" w:cs="宋体"/>
          <w:kern w:val="2"/>
          <w:sz w:val="24"/>
          <w:szCs w:val="24"/>
        </w:rPr>
        <w:t>发布更正公告，否则将延期组织开标，请在投标前关注相关网站信息。</w:t>
      </w:r>
    </w:p>
    <w:p>
      <w:pPr>
        <w:pStyle w:val="11"/>
        <w:snapToGrid w:val="0"/>
        <w:spacing w:line="440" w:lineRule="exact"/>
        <w:ind w:left="2" w:firstLine="460" w:firstLineChars="192"/>
        <w:rPr>
          <w:rFonts w:hAnsi="宋体" w:cs="宋体"/>
          <w:kern w:val="2"/>
          <w:sz w:val="24"/>
          <w:szCs w:val="24"/>
        </w:rPr>
      </w:pPr>
      <w:r>
        <w:rPr>
          <w:rFonts w:hint="eastAsia" w:hAnsi="宋体" w:cs="宋体"/>
          <w:kern w:val="2"/>
          <w:sz w:val="24"/>
          <w:szCs w:val="24"/>
        </w:rPr>
        <w:t>3、招标文件澄清、答复、修改、补充的内容为招标文件的组成部分。当招标文件与招标文件的答复、澄清、修改、补充通知就同一内容的表述不一致时，以最后发出的书面文件为准。</w:t>
      </w:r>
    </w:p>
    <w:p>
      <w:pPr>
        <w:spacing w:line="440" w:lineRule="exact"/>
        <w:ind w:firstLine="570"/>
        <w:jc w:val="left"/>
        <w:rPr>
          <w:rFonts w:ascii="宋体" w:hAnsi="宋体" w:cs="宋体"/>
          <w:sz w:val="24"/>
          <w:szCs w:val="24"/>
        </w:rPr>
      </w:pPr>
      <w:r>
        <w:rPr>
          <w:rFonts w:hint="eastAsia" w:ascii="宋体" w:hAnsi="宋体" w:cs="宋体"/>
          <w:b/>
          <w:sz w:val="24"/>
          <w:szCs w:val="24"/>
        </w:rPr>
        <w:t>十、投标文件的组成</w:t>
      </w:r>
    </w:p>
    <w:p>
      <w:pPr>
        <w:spacing w:line="440" w:lineRule="exact"/>
        <w:ind w:firstLine="570"/>
        <w:jc w:val="left"/>
        <w:rPr>
          <w:rFonts w:ascii="宋体" w:hAnsi="宋体" w:cs="宋体"/>
          <w:b/>
          <w:sz w:val="24"/>
          <w:szCs w:val="24"/>
        </w:rPr>
      </w:pPr>
      <w:r>
        <w:rPr>
          <w:rFonts w:hint="eastAsia" w:ascii="宋体" w:hAnsi="宋体" w:cs="宋体"/>
          <w:b/>
          <w:sz w:val="24"/>
          <w:szCs w:val="24"/>
        </w:rPr>
        <w:t>一、资格审查文件（单独包封递交）</w:t>
      </w:r>
    </w:p>
    <w:p>
      <w:pPr>
        <w:spacing w:line="380" w:lineRule="exact"/>
        <w:ind w:firstLine="480" w:firstLineChars="200"/>
        <w:rPr>
          <w:rFonts w:ascii="宋体" w:hAnsi="宋体" w:cs="宋体"/>
          <w:b/>
          <w:sz w:val="24"/>
          <w:szCs w:val="24"/>
        </w:rPr>
      </w:pPr>
      <w:r>
        <w:rPr>
          <w:rFonts w:hint="eastAsia" w:ascii="宋体" w:hAnsi="宋体" w:cs="宋体"/>
          <w:bCs/>
          <w:sz w:val="24"/>
          <w:szCs w:val="24"/>
        </w:rPr>
        <w:t>〈一〉法定代表人授权委托书原件</w:t>
      </w:r>
      <w:r>
        <w:rPr>
          <w:rFonts w:hint="eastAsia" w:ascii="宋体" w:hAnsi="宋体" w:cs="宋体"/>
          <w:b/>
          <w:sz w:val="24"/>
          <w:szCs w:val="24"/>
        </w:rPr>
        <w:t>（如法定代表本人参加，无需提供）；</w:t>
      </w:r>
    </w:p>
    <w:p>
      <w:pPr>
        <w:spacing w:line="380" w:lineRule="exact"/>
        <w:ind w:firstLine="480" w:firstLineChars="200"/>
        <w:rPr>
          <w:rFonts w:ascii="宋体" w:hAnsi="宋体" w:cs="宋体"/>
          <w:b/>
          <w:sz w:val="24"/>
          <w:szCs w:val="24"/>
        </w:rPr>
      </w:pPr>
      <w:r>
        <w:rPr>
          <w:rFonts w:hint="eastAsia" w:ascii="宋体" w:hAnsi="宋体" w:cs="宋体"/>
          <w:bCs/>
          <w:sz w:val="24"/>
          <w:szCs w:val="24"/>
        </w:rPr>
        <w:t>〈二〉营业执照副本复印件并加盖公章</w:t>
      </w:r>
      <w:r>
        <w:rPr>
          <w:rFonts w:hint="eastAsia" w:ascii="宋体" w:hAnsi="宋体" w:cs="宋体"/>
          <w:b/>
          <w:sz w:val="24"/>
          <w:szCs w:val="24"/>
        </w:rPr>
        <w:t>（原件备查）；</w:t>
      </w:r>
    </w:p>
    <w:p>
      <w:pPr>
        <w:spacing w:line="380" w:lineRule="exact"/>
        <w:ind w:firstLine="480" w:firstLineChars="200"/>
        <w:rPr>
          <w:rFonts w:ascii="宋体" w:hAnsi="宋体" w:cs="宋体"/>
          <w:b/>
          <w:sz w:val="24"/>
          <w:szCs w:val="24"/>
        </w:rPr>
      </w:pPr>
      <w:r>
        <w:rPr>
          <w:rFonts w:hint="eastAsia" w:ascii="宋体" w:hAnsi="宋体" w:cs="宋体"/>
          <w:bCs/>
          <w:sz w:val="24"/>
          <w:szCs w:val="24"/>
        </w:rPr>
        <w:t>〈三〉投标供应商全权代表</w:t>
      </w:r>
      <w:r>
        <w:rPr>
          <w:rFonts w:hint="eastAsia" w:asciiTheme="minorEastAsia" w:hAnsiTheme="minorEastAsia" w:eastAsiaTheme="minorEastAsia" w:cstheme="minorEastAsia"/>
          <w:color w:val="000000" w:themeColor="text1"/>
          <w:sz w:val="24"/>
          <w:szCs w:val="24"/>
          <w14:textFill>
            <w14:solidFill>
              <w14:schemeClr w14:val="tx1"/>
            </w14:solidFill>
          </w14:textFill>
        </w:rPr>
        <w:t>（或法定代表人）</w:t>
      </w:r>
      <w:r>
        <w:rPr>
          <w:rFonts w:hint="eastAsia" w:ascii="宋体" w:hAnsi="宋体" w:cs="宋体"/>
          <w:bCs/>
          <w:sz w:val="24"/>
          <w:szCs w:val="24"/>
        </w:rPr>
        <w:t>身份证复印件</w:t>
      </w:r>
      <w:r>
        <w:rPr>
          <w:rFonts w:hint="eastAsia" w:ascii="宋体" w:hAnsi="宋体" w:cs="宋体"/>
          <w:b/>
          <w:sz w:val="24"/>
          <w:szCs w:val="24"/>
        </w:rPr>
        <w:t>（原件备查）。</w:t>
      </w:r>
    </w:p>
    <w:p>
      <w:pPr>
        <w:spacing w:line="380" w:lineRule="exact"/>
        <w:ind w:firstLine="480" w:firstLineChars="200"/>
        <w:rPr>
          <w:rFonts w:ascii="宋体" w:hAnsi="宋体" w:cs="宋体"/>
          <w:b/>
          <w:sz w:val="24"/>
          <w:szCs w:val="24"/>
        </w:rPr>
      </w:pPr>
      <w:r>
        <w:rPr>
          <w:rFonts w:hint="eastAsia" w:ascii="宋体" w:hAnsi="宋体" w:cs="宋体"/>
          <w:bCs/>
          <w:sz w:val="24"/>
          <w:szCs w:val="24"/>
        </w:rPr>
        <w:t>〈四〉由社保部门出具的被授权人近三个月在投标单位连续缴纳的社保证明材料复印件并加盖公章</w:t>
      </w:r>
      <w:r>
        <w:rPr>
          <w:rFonts w:hint="eastAsia" w:ascii="宋体" w:hAnsi="宋体" w:cs="宋体"/>
          <w:b/>
          <w:sz w:val="24"/>
          <w:szCs w:val="24"/>
        </w:rPr>
        <w:t>（原件备查，如法定代表人参加开标，无需提供此项）。</w:t>
      </w:r>
    </w:p>
    <w:p>
      <w:pPr>
        <w:spacing w:line="380" w:lineRule="exact"/>
        <w:ind w:firstLine="482" w:firstLineChars="200"/>
        <w:rPr>
          <w:rFonts w:ascii="宋体" w:hAnsi="宋体" w:cs="宋体"/>
          <w:b/>
          <w:sz w:val="24"/>
          <w:szCs w:val="24"/>
        </w:rPr>
      </w:pPr>
      <w:r>
        <w:rPr>
          <w:rFonts w:hint="eastAsia" w:ascii="宋体" w:hAnsi="宋体" w:cs="宋体"/>
          <w:b/>
          <w:sz w:val="24"/>
          <w:szCs w:val="24"/>
        </w:rPr>
        <w:t>资格后审证明文件注意点：</w:t>
      </w:r>
    </w:p>
    <w:p>
      <w:pPr>
        <w:spacing w:line="380" w:lineRule="exact"/>
        <w:ind w:firstLine="482" w:firstLineChars="200"/>
        <w:rPr>
          <w:rFonts w:ascii="宋体" w:hAnsi="宋体" w:cs="宋体"/>
          <w:b/>
          <w:sz w:val="24"/>
          <w:szCs w:val="24"/>
        </w:rPr>
      </w:pPr>
      <w:r>
        <w:rPr>
          <w:rFonts w:hint="eastAsia" w:ascii="宋体" w:hAnsi="宋体" w:cs="宋体"/>
          <w:b/>
          <w:sz w:val="24"/>
          <w:szCs w:val="24"/>
        </w:rPr>
        <w:t>1、已经在浙江省供应商库注册的且上传了相关营业执照、资质证书资料的供应商可以不提供备查文件原件，但需在浙江政府采购外网上能够正常查询；</w:t>
      </w:r>
    </w:p>
    <w:p>
      <w:pPr>
        <w:spacing w:line="380" w:lineRule="exact"/>
        <w:ind w:firstLine="482" w:firstLineChars="200"/>
        <w:rPr>
          <w:rFonts w:ascii="宋体" w:hAnsi="宋体" w:cs="宋体"/>
          <w:b/>
          <w:sz w:val="24"/>
          <w:szCs w:val="24"/>
        </w:rPr>
      </w:pPr>
      <w:r>
        <w:rPr>
          <w:rFonts w:hint="eastAsia" w:ascii="宋体" w:hAnsi="宋体" w:cs="宋体"/>
          <w:b/>
          <w:sz w:val="24"/>
          <w:szCs w:val="24"/>
        </w:rPr>
        <w:t>2、非浙江省供应商库注册单位或未上传相关资质证书的单位需随身携带营业执照副本原件（无需密封入资格后审证明文件内）；</w:t>
      </w:r>
    </w:p>
    <w:p>
      <w:pPr>
        <w:spacing w:line="380" w:lineRule="exact"/>
        <w:ind w:firstLine="482" w:firstLineChars="200"/>
        <w:rPr>
          <w:rFonts w:ascii="宋体" w:hAnsi="宋体" w:cs="宋体"/>
          <w:b/>
          <w:sz w:val="24"/>
          <w:szCs w:val="24"/>
        </w:rPr>
      </w:pPr>
      <w:r>
        <w:rPr>
          <w:rFonts w:hint="eastAsia" w:ascii="宋体" w:hAnsi="宋体" w:cs="宋体"/>
          <w:b/>
          <w:sz w:val="24"/>
          <w:szCs w:val="24"/>
        </w:rPr>
        <w:t>3、未按以上要求提供资格证明文件及备查原件的，按未提供合格的资格证明文件处理。</w:t>
      </w:r>
    </w:p>
    <w:p>
      <w:pPr>
        <w:spacing w:line="380" w:lineRule="exact"/>
        <w:ind w:firstLine="482" w:firstLineChars="200"/>
        <w:rPr>
          <w:rFonts w:ascii="宋体" w:hAnsi="宋体" w:cs="宋体"/>
          <w:b/>
          <w:sz w:val="24"/>
          <w:szCs w:val="24"/>
        </w:rPr>
      </w:pPr>
      <w:r>
        <w:rPr>
          <w:rFonts w:hint="eastAsia" w:ascii="宋体" w:hAnsi="宋体" w:cs="宋体"/>
          <w:b/>
          <w:sz w:val="24"/>
          <w:szCs w:val="24"/>
        </w:rPr>
        <w:t>以上资格证明文件1份单独密封成1包，密封处须加盖投标供应商的单位公章（外包封封面格式详见附件十）。</w:t>
      </w:r>
    </w:p>
    <w:p>
      <w:pPr>
        <w:spacing w:line="440" w:lineRule="exact"/>
        <w:ind w:firstLine="570"/>
        <w:jc w:val="left"/>
        <w:rPr>
          <w:rFonts w:ascii="宋体" w:hAnsi="宋体" w:cs="宋体"/>
          <w:b/>
          <w:sz w:val="24"/>
          <w:szCs w:val="24"/>
          <w:highlight w:val="none"/>
        </w:rPr>
      </w:pPr>
      <w:r>
        <w:rPr>
          <w:rFonts w:hint="eastAsia" w:ascii="宋体" w:hAnsi="宋体" w:cs="宋体"/>
          <w:b/>
          <w:sz w:val="24"/>
          <w:szCs w:val="24"/>
          <w:highlight w:val="none"/>
        </w:rPr>
        <w:t>二、报价文件（</w:t>
      </w:r>
      <w:r>
        <w:rPr>
          <w:rFonts w:hint="eastAsia" w:ascii="宋体" w:hAnsi="宋体" w:cs="宋体"/>
          <w:b/>
          <w:sz w:val="24"/>
          <w:szCs w:val="24"/>
          <w:highlight w:val="none"/>
          <w:lang w:eastAsia="zh-CN"/>
        </w:rPr>
        <w:t>系统线上直接填报</w:t>
      </w:r>
      <w:r>
        <w:rPr>
          <w:rFonts w:hint="eastAsia" w:ascii="宋体" w:hAnsi="宋体" w:cs="宋体"/>
          <w:b/>
          <w:sz w:val="24"/>
          <w:szCs w:val="24"/>
          <w:highlight w:val="none"/>
        </w:rPr>
        <w:t>）</w:t>
      </w:r>
    </w:p>
    <w:p>
      <w:pPr>
        <w:spacing w:line="380" w:lineRule="exact"/>
        <w:ind w:firstLine="482" w:firstLineChars="200"/>
        <w:rPr>
          <w:rFonts w:hint="eastAsia" w:ascii="宋体" w:hAnsi="宋体" w:cs="宋体"/>
          <w:b/>
          <w:color w:val="00B0F0"/>
          <w:sz w:val="24"/>
          <w:szCs w:val="24"/>
        </w:rPr>
      </w:pPr>
      <w:r>
        <w:rPr>
          <w:rFonts w:hint="eastAsia" w:ascii="宋体" w:hAnsi="宋体" w:cs="宋体"/>
          <w:b/>
          <w:color w:val="00B0F0"/>
          <w:sz w:val="24"/>
          <w:szCs w:val="24"/>
        </w:rPr>
        <w:t>投标总报价应包含采购服务费，采购服务费为人民币</w:t>
      </w:r>
      <w:r>
        <w:rPr>
          <w:rFonts w:hint="eastAsia" w:ascii="宋体" w:hAnsi="宋体" w:cs="宋体"/>
          <w:b/>
          <w:color w:val="00B0F0"/>
          <w:sz w:val="24"/>
          <w:szCs w:val="24"/>
          <w:lang w:val="en-US" w:eastAsia="zh-CN"/>
        </w:rPr>
        <w:t>玖仟伍佰</w:t>
      </w:r>
      <w:r>
        <w:rPr>
          <w:rFonts w:hint="eastAsia" w:ascii="宋体" w:hAnsi="宋体" w:cs="宋体"/>
          <w:b/>
          <w:color w:val="00B0F0"/>
          <w:sz w:val="24"/>
          <w:szCs w:val="24"/>
        </w:rPr>
        <w:t>元整（￥</w:t>
      </w:r>
      <w:r>
        <w:rPr>
          <w:rFonts w:hint="eastAsia" w:ascii="宋体" w:hAnsi="宋体" w:cs="宋体"/>
          <w:b/>
          <w:color w:val="00B0F0"/>
          <w:sz w:val="24"/>
          <w:szCs w:val="24"/>
          <w:lang w:val="en-US" w:eastAsia="zh-CN"/>
        </w:rPr>
        <w:t>9500</w:t>
      </w:r>
      <w:r>
        <w:rPr>
          <w:rFonts w:hint="eastAsia" w:ascii="宋体" w:hAnsi="宋体" w:cs="宋体"/>
          <w:b/>
          <w:color w:val="00B0F0"/>
          <w:sz w:val="24"/>
          <w:szCs w:val="24"/>
        </w:rPr>
        <w:t>.00元）。由标供应商在领取中标通知书时支付给采购代理公司。</w:t>
      </w:r>
    </w:p>
    <w:p>
      <w:pPr>
        <w:spacing w:line="440" w:lineRule="exact"/>
        <w:ind w:left="570"/>
        <w:jc w:val="left"/>
        <w:rPr>
          <w:rFonts w:ascii="宋体" w:hAnsi="宋体" w:cs="宋体"/>
          <w:b/>
          <w:bCs/>
          <w:sz w:val="24"/>
          <w:szCs w:val="24"/>
        </w:rPr>
      </w:pPr>
      <w:r>
        <w:rPr>
          <w:rFonts w:hint="eastAsia" w:ascii="宋体" w:hAnsi="宋体" w:cs="宋体"/>
          <w:b/>
          <w:bCs/>
          <w:sz w:val="24"/>
          <w:szCs w:val="24"/>
        </w:rPr>
        <w:t>三、商务技术文件内容：</w:t>
      </w:r>
    </w:p>
    <w:p>
      <w:pPr>
        <w:spacing w:line="440" w:lineRule="exact"/>
        <w:ind w:firstLine="460" w:firstLineChars="192"/>
        <w:jc w:val="left"/>
        <w:rPr>
          <w:rFonts w:ascii="宋体" w:hAnsi="宋体" w:cs="宋体"/>
          <w:sz w:val="24"/>
          <w:szCs w:val="24"/>
        </w:rPr>
      </w:pPr>
      <w:r>
        <w:rPr>
          <w:rFonts w:hint="eastAsia" w:ascii="宋体" w:hAnsi="宋体" w:cs="宋体"/>
          <w:sz w:val="24"/>
          <w:szCs w:val="24"/>
        </w:rPr>
        <w:t>〈一〉投标函（附件</w:t>
      </w:r>
      <w:r>
        <w:rPr>
          <w:rFonts w:hint="eastAsia" w:ascii="宋体" w:hAnsi="宋体" w:cs="宋体"/>
          <w:sz w:val="24"/>
          <w:szCs w:val="24"/>
          <w:lang w:val="en-US" w:eastAsia="zh-CN"/>
        </w:rPr>
        <w:t>一</w:t>
      </w:r>
      <w:r>
        <w:rPr>
          <w:rFonts w:hint="eastAsia" w:ascii="宋体" w:hAnsi="宋体" w:cs="宋体"/>
          <w:sz w:val="24"/>
          <w:szCs w:val="24"/>
        </w:rPr>
        <w:t>）；</w:t>
      </w:r>
    </w:p>
    <w:p>
      <w:pPr>
        <w:spacing w:line="440" w:lineRule="exact"/>
        <w:ind w:firstLine="460" w:firstLineChars="192"/>
        <w:jc w:val="left"/>
        <w:rPr>
          <w:rFonts w:ascii="宋体" w:hAnsi="宋体" w:cs="宋体"/>
          <w:sz w:val="24"/>
          <w:szCs w:val="24"/>
        </w:rPr>
      </w:pPr>
      <w:r>
        <w:rPr>
          <w:rFonts w:hint="eastAsia" w:ascii="宋体" w:hAnsi="宋体" w:cs="宋体"/>
          <w:sz w:val="24"/>
          <w:szCs w:val="24"/>
        </w:rPr>
        <w:t>〈二〉供应商的其它技术文件；</w:t>
      </w:r>
    </w:p>
    <w:p>
      <w:pPr>
        <w:widowControl/>
        <w:snapToGrid w:val="0"/>
        <w:spacing w:line="440" w:lineRule="exact"/>
        <w:ind w:left="2" w:leftChars="1" w:firstLine="525" w:firstLineChars="219"/>
        <w:rPr>
          <w:rFonts w:ascii="宋体" w:hAnsi="宋体" w:cs="宋体"/>
          <w:kern w:val="0"/>
          <w:sz w:val="24"/>
          <w:szCs w:val="24"/>
        </w:rPr>
      </w:pPr>
      <w:r>
        <w:rPr>
          <w:rFonts w:hint="eastAsia" w:ascii="宋体" w:hAnsi="宋体" w:cs="宋体"/>
          <w:sz w:val="24"/>
          <w:szCs w:val="24"/>
        </w:rPr>
        <w:t>投标方</w:t>
      </w:r>
      <w:r>
        <w:rPr>
          <w:rFonts w:hint="eastAsia" w:ascii="宋体" w:hAnsi="宋体" w:cs="宋体"/>
          <w:kern w:val="0"/>
          <w:sz w:val="24"/>
          <w:szCs w:val="24"/>
        </w:rPr>
        <w:t>技术文件由投标方视需要自行编制。技术（参数）文件应包含以下内容：</w:t>
      </w:r>
    </w:p>
    <w:p>
      <w:pPr>
        <w:spacing w:line="440" w:lineRule="exact"/>
        <w:ind w:firstLine="460" w:firstLineChars="192"/>
        <w:rPr>
          <w:rFonts w:ascii="宋体" w:hAnsi="宋体" w:cs="宋体"/>
          <w:sz w:val="24"/>
          <w:szCs w:val="24"/>
        </w:rPr>
      </w:pPr>
      <w:r>
        <w:rPr>
          <w:rFonts w:hint="eastAsia" w:ascii="宋体" w:hAnsi="宋体" w:cs="宋体"/>
          <w:sz w:val="24"/>
          <w:szCs w:val="24"/>
        </w:rPr>
        <w:t>1、技术参数对照表（附件</w:t>
      </w:r>
      <w:r>
        <w:rPr>
          <w:rFonts w:hint="eastAsia" w:ascii="宋体" w:hAnsi="宋体" w:cs="宋体"/>
          <w:sz w:val="24"/>
          <w:szCs w:val="24"/>
          <w:lang w:val="en-US" w:eastAsia="zh-CN"/>
        </w:rPr>
        <w:t>二</w:t>
      </w:r>
      <w:r>
        <w:rPr>
          <w:rFonts w:hint="eastAsia" w:ascii="宋体" w:hAnsi="宋体" w:cs="宋体"/>
          <w:sz w:val="24"/>
          <w:szCs w:val="24"/>
        </w:rPr>
        <w:t>）</w:t>
      </w:r>
    </w:p>
    <w:p>
      <w:pPr>
        <w:spacing w:line="440" w:lineRule="exact"/>
        <w:ind w:firstLine="460" w:firstLineChars="192"/>
        <w:rPr>
          <w:rFonts w:ascii="宋体" w:hAnsi="宋体" w:cs="宋体"/>
          <w:sz w:val="24"/>
          <w:szCs w:val="24"/>
        </w:rPr>
      </w:pPr>
      <w:r>
        <w:rPr>
          <w:rFonts w:hint="eastAsia" w:ascii="宋体" w:hAnsi="宋体" w:cs="宋体"/>
          <w:sz w:val="24"/>
          <w:szCs w:val="24"/>
        </w:rPr>
        <w:t>2、企业概况、管理特色、成果和企业发展方向等情况资料</w:t>
      </w:r>
    </w:p>
    <w:p>
      <w:pPr>
        <w:spacing w:line="440" w:lineRule="exact"/>
        <w:ind w:firstLine="460" w:firstLineChars="192"/>
        <w:rPr>
          <w:rFonts w:ascii="宋体" w:hAnsi="宋体" w:cs="宋体"/>
          <w:sz w:val="24"/>
          <w:szCs w:val="24"/>
        </w:rPr>
      </w:pPr>
      <w:r>
        <w:rPr>
          <w:rFonts w:hint="eastAsia" w:ascii="宋体" w:hAnsi="宋体" w:cs="宋体"/>
          <w:sz w:val="24"/>
          <w:szCs w:val="24"/>
        </w:rPr>
        <w:t>3、保证工期的实施方案及人力资源安排；</w:t>
      </w:r>
    </w:p>
    <w:p>
      <w:pPr>
        <w:spacing w:line="440" w:lineRule="exact"/>
        <w:ind w:firstLine="460" w:firstLineChars="192"/>
        <w:rPr>
          <w:rFonts w:ascii="宋体" w:hAnsi="宋体" w:cs="宋体"/>
          <w:sz w:val="24"/>
          <w:szCs w:val="24"/>
        </w:rPr>
      </w:pPr>
      <w:r>
        <w:rPr>
          <w:rFonts w:hint="eastAsia" w:ascii="宋体" w:hAnsi="宋体" w:cs="宋体"/>
          <w:sz w:val="24"/>
          <w:szCs w:val="24"/>
        </w:rPr>
        <w:t>4、拟派项目实施人员一览表（附件</w:t>
      </w:r>
      <w:r>
        <w:rPr>
          <w:rFonts w:hint="eastAsia" w:ascii="宋体" w:hAnsi="宋体" w:cs="宋体"/>
          <w:sz w:val="24"/>
          <w:szCs w:val="24"/>
          <w:lang w:val="en-US" w:eastAsia="zh-CN"/>
        </w:rPr>
        <w:t>三</w:t>
      </w:r>
      <w:r>
        <w:rPr>
          <w:rFonts w:hint="eastAsia" w:ascii="宋体" w:hAnsi="宋体" w:cs="宋体"/>
          <w:sz w:val="24"/>
          <w:szCs w:val="24"/>
        </w:rPr>
        <w:t>）</w:t>
      </w:r>
    </w:p>
    <w:p>
      <w:pPr>
        <w:spacing w:line="440" w:lineRule="exact"/>
        <w:ind w:firstLine="460" w:firstLineChars="192"/>
        <w:rPr>
          <w:rFonts w:ascii="宋体" w:hAnsi="宋体" w:cs="宋体"/>
          <w:sz w:val="24"/>
          <w:szCs w:val="24"/>
        </w:rPr>
      </w:pPr>
      <w:r>
        <w:rPr>
          <w:rFonts w:hint="eastAsia" w:ascii="宋体" w:hAnsi="宋体" w:cs="宋体"/>
          <w:sz w:val="24"/>
          <w:szCs w:val="24"/>
        </w:rPr>
        <w:t>(1)单位主要物业管理人员背景介绍（职称、职务、专业、资格证书复印件）</w:t>
      </w:r>
    </w:p>
    <w:p>
      <w:pPr>
        <w:spacing w:line="440" w:lineRule="exact"/>
        <w:ind w:firstLine="460" w:firstLineChars="192"/>
        <w:rPr>
          <w:rFonts w:ascii="宋体" w:hAnsi="宋体" w:cs="宋体"/>
          <w:sz w:val="24"/>
          <w:szCs w:val="24"/>
        </w:rPr>
      </w:pPr>
      <w:r>
        <w:rPr>
          <w:rFonts w:hint="eastAsia" w:ascii="宋体" w:hAnsi="宋体" w:cs="宋体"/>
          <w:sz w:val="24"/>
          <w:szCs w:val="24"/>
        </w:rPr>
        <w:t>(2)员工培训方案</w:t>
      </w:r>
    </w:p>
    <w:p>
      <w:pPr>
        <w:spacing w:line="440" w:lineRule="exact"/>
        <w:ind w:firstLine="460" w:firstLineChars="192"/>
        <w:rPr>
          <w:rFonts w:ascii="宋体" w:hAnsi="宋体" w:cs="宋体"/>
          <w:sz w:val="24"/>
          <w:szCs w:val="24"/>
        </w:rPr>
      </w:pPr>
      <w:r>
        <w:rPr>
          <w:rFonts w:hint="eastAsia" w:ascii="宋体" w:hAnsi="宋体" w:cs="宋体"/>
          <w:sz w:val="24"/>
          <w:szCs w:val="24"/>
        </w:rPr>
        <w:t>(3)员工岗位工作标准</w:t>
      </w:r>
    </w:p>
    <w:p>
      <w:pPr>
        <w:spacing w:line="440" w:lineRule="exact"/>
        <w:ind w:firstLine="460" w:firstLineChars="192"/>
        <w:rPr>
          <w:rFonts w:ascii="宋体" w:hAnsi="宋体" w:cs="宋体"/>
          <w:sz w:val="24"/>
          <w:szCs w:val="24"/>
        </w:rPr>
      </w:pPr>
      <w:r>
        <w:rPr>
          <w:rFonts w:hint="eastAsia" w:ascii="宋体" w:hAnsi="宋体" w:cs="宋体"/>
          <w:sz w:val="24"/>
          <w:szCs w:val="24"/>
        </w:rPr>
        <w:t>(4)员工考核与奖惩机制</w:t>
      </w:r>
    </w:p>
    <w:p>
      <w:pPr>
        <w:spacing w:line="440" w:lineRule="exact"/>
        <w:ind w:firstLine="460" w:firstLineChars="192"/>
        <w:rPr>
          <w:rFonts w:ascii="宋体" w:hAnsi="宋体" w:cs="宋体"/>
        </w:rPr>
      </w:pPr>
      <w:r>
        <w:rPr>
          <w:rFonts w:hint="eastAsia" w:ascii="宋体" w:hAnsi="宋体" w:cs="宋体"/>
          <w:sz w:val="24"/>
          <w:szCs w:val="24"/>
        </w:rPr>
        <w:t>(5)员工仪容仪表、着装及标志</w:t>
      </w:r>
    </w:p>
    <w:p>
      <w:pPr>
        <w:spacing w:line="440" w:lineRule="exact"/>
        <w:ind w:firstLine="460" w:firstLineChars="192"/>
        <w:rPr>
          <w:rFonts w:ascii="宋体" w:hAnsi="宋体" w:cs="宋体"/>
          <w:sz w:val="24"/>
          <w:szCs w:val="24"/>
        </w:rPr>
      </w:pPr>
      <w:r>
        <w:rPr>
          <w:rFonts w:hint="eastAsia" w:ascii="宋体" w:hAnsi="宋体" w:cs="宋体"/>
          <w:sz w:val="24"/>
          <w:szCs w:val="24"/>
        </w:rPr>
        <w:t>5、项目整体方案及策划思路</w:t>
      </w:r>
    </w:p>
    <w:p>
      <w:pPr>
        <w:spacing w:line="440" w:lineRule="exact"/>
        <w:ind w:firstLine="460" w:firstLineChars="192"/>
        <w:rPr>
          <w:rFonts w:ascii="宋体" w:hAnsi="宋体" w:cs="宋体"/>
          <w:sz w:val="24"/>
          <w:szCs w:val="24"/>
        </w:rPr>
      </w:pPr>
      <w:r>
        <w:rPr>
          <w:rFonts w:hint="eastAsia" w:ascii="宋体" w:hAnsi="宋体" w:cs="宋体"/>
          <w:sz w:val="24"/>
          <w:szCs w:val="24"/>
        </w:rPr>
        <w:t>(1)物业管理理念定位</w:t>
      </w:r>
    </w:p>
    <w:p>
      <w:pPr>
        <w:spacing w:line="440" w:lineRule="exact"/>
        <w:ind w:firstLine="460" w:firstLineChars="192"/>
        <w:rPr>
          <w:rFonts w:ascii="宋体" w:hAnsi="宋体" w:cs="宋体"/>
          <w:sz w:val="24"/>
          <w:szCs w:val="24"/>
        </w:rPr>
      </w:pPr>
      <w:r>
        <w:rPr>
          <w:rFonts w:hint="eastAsia" w:ascii="宋体" w:hAnsi="宋体" w:cs="宋体"/>
          <w:sz w:val="24"/>
          <w:szCs w:val="24"/>
        </w:rPr>
        <w:t>(2)整体方案策划思路</w:t>
      </w:r>
    </w:p>
    <w:p>
      <w:pPr>
        <w:spacing w:line="440" w:lineRule="exact"/>
        <w:ind w:firstLine="460" w:firstLineChars="192"/>
        <w:rPr>
          <w:rFonts w:ascii="宋体" w:hAnsi="宋体" w:cs="宋体"/>
          <w:sz w:val="24"/>
          <w:szCs w:val="24"/>
        </w:rPr>
      </w:pPr>
      <w:r>
        <w:rPr>
          <w:rFonts w:hint="eastAsia" w:ascii="宋体" w:hAnsi="宋体" w:cs="宋体"/>
          <w:sz w:val="24"/>
          <w:szCs w:val="24"/>
        </w:rPr>
        <w:t>(3)物业管理具体措施（如：电梯故障的应急措施、管网阻塞的应急措施、</w:t>
      </w:r>
    </w:p>
    <w:p>
      <w:pPr>
        <w:spacing w:line="440" w:lineRule="exact"/>
        <w:ind w:firstLine="460" w:firstLineChars="192"/>
        <w:rPr>
          <w:rFonts w:ascii="宋体" w:hAnsi="宋体" w:cs="宋体"/>
          <w:sz w:val="24"/>
          <w:szCs w:val="24"/>
        </w:rPr>
      </w:pPr>
      <w:r>
        <w:rPr>
          <w:rFonts w:hint="eastAsia" w:ascii="宋体" w:hAnsi="宋体" w:cs="宋体"/>
          <w:sz w:val="24"/>
          <w:szCs w:val="24"/>
        </w:rPr>
        <w:t>消防的应急措施）</w:t>
      </w:r>
    </w:p>
    <w:p>
      <w:pPr>
        <w:spacing w:line="440" w:lineRule="exact"/>
        <w:ind w:firstLine="460" w:firstLineChars="192"/>
        <w:rPr>
          <w:rFonts w:ascii="宋体" w:hAnsi="宋体" w:cs="宋体"/>
          <w:sz w:val="24"/>
          <w:szCs w:val="24"/>
        </w:rPr>
      </w:pPr>
      <w:r>
        <w:rPr>
          <w:rFonts w:hint="eastAsia" w:ascii="宋体" w:hAnsi="宋体" w:cs="宋体"/>
          <w:sz w:val="24"/>
          <w:szCs w:val="24"/>
        </w:rPr>
        <w:t>6、对本次招标项目提供管理机构设置及管理制度</w:t>
      </w:r>
    </w:p>
    <w:p>
      <w:pPr>
        <w:spacing w:line="440" w:lineRule="exact"/>
        <w:ind w:firstLine="460" w:firstLineChars="192"/>
        <w:rPr>
          <w:rFonts w:ascii="宋体" w:hAnsi="宋体" w:cs="宋体"/>
          <w:sz w:val="24"/>
          <w:szCs w:val="24"/>
        </w:rPr>
      </w:pPr>
      <w:r>
        <w:rPr>
          <w:rFonts w:hint="eastAsia" w:ascii="宋体" w:hAnsi="宋体" w:cs="宋体"/>
          <w:sz w:val="24"/>
          <w:szCs w:val="24"/>
        </w:rPr>
        <w:t>(1)管理工作流程</w:t>
      </w:r>
    </w:p>
    <w:p>
      <w:pPr>
        <w:spacing w:line="440" w:lineRule="exact"/>
        <w:ind w:firstLine="460" w:firstLineChars="192"/>
        <w:rPr>
          <w:rFonts w:ascii="宋体" w:hAnsi="宋体" w:cs="宋体"/>
          <w:sz w:val="24"/>
          <w:szCs w:val="24"/>
        </w:rPr>
      </w:pPr>
      <w:r>
        <w:rPr>
          <w:rFonts w:hint="eastAsia" w:ascii="宋体" w:hAnsi="宋体" w:cs="宋体"/>
          <w:sz w:val="24"/>
          <w:szCs w:val="24"/>
        </w:rPr>
        <w:t>(2)管理机制</w:t>
      </w:r>
    </w:p>
    <w:p>
      <w:pPr>
        <w:spacing w:line="440" w:lineRule="exact"/>
        <w:ind w:firstLine="460" w:firstLineChars="192"/>
        <w:rPr>
          <w:rFonts w:ascii="宋体" w:hAnsi="宋体" w:cs="宋体"/>
          <w:sz w:val="24"/>
          <w:szCs w:val="24"/>
        </w:rPr>
      </w:pPr>
      <w:r>
        <w:rPr>
          <w:rFonts w:hint="eastAsia" w:ascii="宋体" w:hAnsi="宋体" w:cs="宋体"/>
          <w:sz w:val="24"/>
          <w:szCs w:val="24"/>
        </w:rPr>
        <w:t>(3)各项管理规章制度</w:t>
      </w:r>
    </w:p>
    <w:p>
      <w:pPr>
        <w:spacing w:line="440" w:lineRule="exact"/>
        <w:ind w:firstLine="460" w:firstLineChars="192"/>
        <w:rPr>
          <w:rFonts w:ascii="宋体" w:hAnsi="宋体" w:cs="宋体"/>
        </w:rPr>
      </w:pPr>
      <w:r>
        <w:rPr>
          <w:rFonts w:hint="eastAsia" w:ascii="宋体" w:hAnsi="宋体" w:cs="宋体"/>
          <w:sz w:val="24"/>
          <w:szCs w:val="24"/>
        </w:rPr>
        <w:t>(4)物业管理设备及物品等装备的配备方案</w:t>
      </w:r>
    </w:p>
    <w:p>
      <w:pPr>
        <w:spacing w:line="440" w:lineRule="exact"/>
        <w:ind w:firstLine="460" w:firstLineChars="192"/>
        <w:rPr>
          <w:rFonts w:ascii="宋体" w:hAnsi="宋体" w:cs="宋体"/>
          <w:sz w:val="24"/>
          <w:szCs w:val="24"/>
        </w:rPr>
      </w:pPr>
      <w:r>
        <w:rPr>
          <w:rFonts w:hint="eastAsia" w:ascii="宋体" w:hAnsi="宋体" w:cs="宋体"/>
          <w:sz w:val="24"/>
          <w:szCs w:val="24"/>
          <w:lang w:val="en-US" w:eastAsia="zh-CN"/>
        </w:rPr>
        <w:t>7</w:t>
      </w:r>
      <w:r>
        <w:rPr>
          <w:rFonts w:hint="eastAsia" w:ascii="宋体" w:hAnsi="宋体" w:cs="宋体"/>
          <w:sz w:val="24"/>
          <w:szCs w:val="24"/>
        </w:rPr>
        <w:t>、共用设备设施管理</w:t>
      </w:r>
    </w:p>
    <w:p>
      <w:pPr>
        <w:spacing w:line="440" w:lineRule="exact"/>
        <w:ind w:firstLine="460" w:firstLineChars="192"/>
        <w:rPr>
          <w:rFonts w:ascii="宋体" w:hAnsi="宋体" w:cs="宋体"/>
          <w:sz w:val="24"/>
          <w:szCs w:val="24"/>
        </w:rPr>
      </w:pPr>
      <w:r>
        <w:rPr>
          <w:rFonts w:hint="eastAsia" w:ascii="宋体" w:hAnsi="宋体" w:cs="宋体"/>
          <w:sz w:val="24"/>
          <w:szCs w:val="24"/>
        </w:rPr>
        <w:t>(1)设备安全运行管理方案</w:t>
      </w:r>
    </w:p>
    <w:p>
      <w:pPr>
        <w:spacing w:line="440" w:lineRule="exact"/>
        <w:ind w:firstLine="460" w:firstLineChars="192"/>
        <w:rPr>
          <w:rFonts w:ascii="宋体" w:hAnsi="宋体" w:cs="宋体"/>
          <w:sz w:val="24"/>
          <w:szCs w:val="24"/>
        </w:rPr>
      </w:pPr>
      <w:r>
        <w:rPr>
          <w:rFonts w:hint="eastAsia" w:ascii="宋体" w:hAnsi="宋体" w:cs="宋体"/>
          <w:sz w:val="24"/>
          <w:szCs w:val="24"/>
        </w:rPr>
        <w:t>(2)供电系统管理方案</w:t>
      </w:r>
    </w:p>
    <w:p>
      <w:pPr>
        <w:spacing w:line="440" w:lineRule="exact"/>
        <w:ind w:firstLine="460" w:firstLineChars="192"/>
        <w:rPr>
          <w:rFonts w:ascii="宋体" w:hAnsi="宋体" w:cs="宋体"/>
          <w:sz w:val="24"/>
          <w:szCs w:val="24"/>
        </w:rPr>
      </w:pPr>
      <w:r>
        <w:rPr>
          <w:rFonts w:hint="eastAsia" w:ascii="宋体" w:hAnsi="宋体" w:cs="宋体"/>
          <w:sz w:val="24"/>
          <w:szCs w:val="24"/>
        </w:rPr>
        <w:t>(3)弱电及智能化系统管理方案</w:t>
      </w:r>
    </w:p>
    <w:p>
      <w:pPr>
        <w:spacing w:line="440" w:lineRule="exact"/>
        <w:ind w:firstLine="460" w:firstLineChars="192"/>
        <w:rPr>
          <w:rFonts w:ascii="宋体" w:hAnsi="宋体" w:cs="宋体"/>
          <w:sz w:val="24"/>
          <w:szCs w:val="24"/>
        </w:rPr>
      </w:pPr>
      <w:r>
        <w:rPr>
          <w:rFonts w:hint="eastAsia" w:ascii="宋体" w:hAnsi="宋体" w:cs="宋体"/>
          <w:sz w:val="24"/>
          <w:szCs w:val="24"/>
        </w:rPr>
        <w:t>(4)消防系统管理方案</w:t>
      </w:r>
    </w:p>
    <w:p>
      <w:pPr>
        <w:spacing w:line="440" w:lineRule="exact"/>
        <w:ind w:firstLine="460" w:firstLineChars="192"/>
        <w:rPr>
          <w:rFonts w:ascii="宋体" w:hAnsi="宋体" w:cs="宋体"/>
          <w:sz w:val="24"/>
          <w:szCs w:val="24"/>
        </w:rPr>
      </w:pPr>
      <w:r>
        <w:rPr>
          <w:rFonts w:hint="eastAsia" w:ascii="宋体" w:hAnsi="宋体" w:cs="宋体"/>
          <w:sz w:val="24"/>
          <w:szCs w:val="24"/>
        </w:rPr>
        <w:t>(5)电梯设备管理方案</w:t>
      </w:r>
    </w:p>
    <w:p>
      <w:pPr>
        <w:spacing w:line="440" w:lineRule="exact"/>
        <w:ind w:firstLine="460" w:firstLineChars="192"/>
        <w:rPr>
          <w:rFonts w:ascii="宋体" w:hAnsi="宋体" w:cs="宋体"/>
          <w:sz w:val="24"/>
          <w:szCs w:val="24"/>
        </w:rPr>
      </w:pPr>
      <w:r>
        <w:rPr>
          <w:rFonts w:hint="eastAsia" w:ascii="宋体" w:hAnsi="宋体" w:cs="宋体"/>
          <w:sz w:val="24"/>
          <w:szCs w:val="24"/>
        </w:rPr>
        <w:t>(6)给排水系统管理方案</w:t>
      </w:r>
    </w:p>
    <w:p>
      <w:pPr>
        <w:spacing w:line="440" w:lineRule="exact"/>
        <w:ind w:firstLine="460" w:firstLineChars="192"/>
        <w:rPr>
          <w:rFonts w:ascii="宋体" w:hAnsi="宋体" w:cs="宋体"/>
          <w:sz w:val="24"/>
          <w:szCs w:val="24"/>
        </w:rPr>
      </w:pPr>
      <w:r>
        <w:rPr>
          <w:rFonts w:hint="eastAsia" w:ascii="宋体" w:hAnsi="宋体" w:cs="宋体"/>
          <w:sz w:val="24"/>
          <w:szCs w:val="24"/>
        </w:rPr>
        <w:t>(7)公共配套设施管理方案</w:t>
      </w:r>
    </w:p>
    <w:p>
      <w:pPr>
        <w:spacing w:line="440" w:lineRule="exact"/>
        <w:ind w:firstLine="460" w:firstLineChars="192"/>
        <w:rPr>
          <w:rFonts w:ascii="宋体" w:hAnsi="宋体" w:cs="宋体"/>
          <w:sz w:val="24"/>
          <w:szCs w:val="24"/>
        </w:rPr>
      </w:pPr>
      <w:r>
        <w:rPr>
          <w:rFonts w:hint="eastAsia" w:ascii="宋体" w:hAnsi="宋体" w:cs="宋体"/>
          <w:sz w:val="24"/>
          <w:szCs w:val="24"/>
          <w:lang w:val="en-US" w:eastAsia="zh-CN"/>
        </w:rPr>
        <w:t>8</w:t>
      </w:r>
      <w:r>
        <w:rPr>
          <w:rFonts w:hint="eastAsia" w:ascii="宋体" w:hAnsi="宋体" w:cs="宋体"/>
          <w:sz w:val="24"/>
          <w:szCs w:val="24"/>
        </w:rPr>
        <w:t>、治安及车辆管理</w:t>
      </w:r>
    </w:p>
    <w:p>
      <w:pPr>
        <w:spacing w:line="440" w:lineRule="exact"/>
        <w:ind w:firstLine="460" w:firstLineChars="192"/>
        <w:rPr>
          <w:rFonts w:ascii="宋体" w:hAnsi="宋体" w:cs="宋体"/>
          <w:sz w:val="24"/>
          <w:szCs w:val="24"/>
        </w:rPr>
      </w:pPr>
      <w:r>
        <w:rPr>
          <w:rFonts w:hint="eastAsia" w:ascii="宋体" w:hAnsi="宋体" w:cs="宋体"/>
          <w:sz w:val="24"/>
          <w:szCs w:val="24"/>
        </w:rPr>
        <w:t>(1)安全防范管理方案</w:t>
      </w:r>
    </w:p>
    <w:p>
      <w:pPr>
        <w:spacing w:line="440" w:lineRule="exact"/>
        <w:ind w:firstLine="460" w:firstLineChars="192"/>
        <w:rPr>
          <w:rFonts w:ascii="宋体" w:hAnsi="宋体" w:cs="宋体"/>
          <w:sz w:val="24"/>
          <w:szCs w:val="24"/>
        </w:rPr>
      </w:pPr>
      <w:r>
        <w:rPr>
          <w:rFonts w:hint="eastAsia" w:ascii="宋体" w:hAnsi="宋体" w:cs="宋体"/>
          <w:sz w:val="24"/>
          <w:szCs w:val="24"/>
        </w:rPr>
        <w:t>(2)停车场车辆管理方案</w:t>
      </w:r>
    </w:p>
    <w:p>
      <w:pPr>
        <w:spacing w:line="440" w:lineRule="exact"/>
        <w:ind w:firstLine="460" w:firstLineChars="192"/>
        <w:rPr>
          <w:rFonts w:ascii="宋体" w:hAnsi="宋体" w:cs="宋体"/>
          <w:sz w:val="24"/>
          <w:szCs w:val="24"/>
        </w:rPr>
      </w:pPr>
      <w:r>
        <w:rPr>
          <w:rFonts w:hint="eastAsia" w:ascii="宋体" w:hAnsi="宋体" w:cs="宋体"/>
          <w:sz w:val="24"/>
          <w:szCs w:val="24"/>
        </w:rPr>
        <w:t>(3)警示标志管理措施</w:t>
      </w:r>
    </w:p>
    <w:p>
      <w:pPr>
        <w:spacing w:line="440" w:lineRule="exact"/>
        <w:ind w:firstLine="460" w:firstLineChars="192"/>
        <w:rPr>
          <w:rFonts w:ascii="宋体" w:hAnsi="宋体" w:cs="宋体"/>
          <w:sz w:val="24"/>
          <w:szCs w:val="24"/>
        </w:rPr>
      </w:pPr>
      <w:r>
        <w:rPr>
          <w:rFonts w:hint="eastAsia" w:ascii="宋体" w:hAnsi="宋体" w:cs="宋体"/>
          <w:sz w:val="24"/>
          <w:szCs w:val="24"/>
          <w:lang w:val="en-US" w:eastAsia="zh-CN"/>
        </w:rPr>
        <w:t>9</w:t>
      </w:r>
      <w:r>
        <w:rPr>
          <w:rFonts w:hint="eastAsia" w:ascii="宋体" w:hAnsi="宋体" w:cs="宋体"/>
          <w:sz w:val="24"/>
          <w:szCs w:val="24"/>
        </w:rPr>
        <w:t>、环境卫生管理</w:t>
      </w:r>
    </w:p>
    <w:p>
      <w:pPr>
        <w:spacing w:line="440" w:lineRule="exact"/>
        <w:ind w:firstLine="460" w:firstLineChars="192"/>
        <w:rPr>
          <w:rFonts w:ascii="宋体" w:hAnsi="宋体" w:cs="宋体"/>
          <w:sz w:val="24"/>
          <w:szCs w:val="24"/>
        </w:rPr>
      </w:pPr>
      <w:r>
        <w:rPr>
          <w:rFonts w:hint="eastAsia" w:ascii="宋体" w:hAnsi="宋体" w:cs="宋体"/>
          <w:sz w:val="24"/>
          <w:szCs w:val="24"/>
        </w:rPr>
        <w:t>(1)环卫设施配置及管理方案</w:t>
      </w:r>
    </w:p>
    <w:p>
      <w:pPr>
        <w:spacing w:line="440" w:lineRule="exact"/>
        <w:ind w:firstLine="460" w:firstLineChars="192"/>
        <w:rPr>
          <w:rFonts w:ascii="宋体" w:hAnsi="宋体" w:cs="宋体"/>
          <w:sz w:val="24"/>
          <w:szCs w:val="24"/>
        </w:rPr>
      </w:pPr>
      <w:r>
        <w:rPr>
          <w:rFonts w:hint="eastAsia" w:ascii="宋体" w:hAnsi="宋体" w:cs="宋体"/>
          <w:sz w:val="24"/>
          <w:szCs w:val="24"/>
        </w:rPr>
        <w:t>(2)绿化管理方案</w:t>
      </w:r>
    </w:p>
    <w:p>
      <w:pPr>
        <w:spacing w:line="440" w:lineRule="exact"/>
        <w:ind w:firstLine="460" w:firstLineChars="192"/>
        <w:rPr>
          <w:rFonts w:ascii="宋体" w:hAnsi="宋体" w:cs="宋体"/>
          <w:sz w:val="24"/>
          <w:szCs w:val="24"/>
        </w:rPr>
      </w:pPr>
      <w:r>
        <w:rPr>
          <w:rFonts w:hint="eastAsia" w:ascii="宋体" w:hAnsi="宋体" w:cs="宋体"/>
          <w:sz w:val="24"/>
          <w:szCs w:val="24"/>
        </w:rPr>
        <w:t>1</w:t>
      </w:r>
      <w:r>
        <w:rPr>
          <w:rFonts w:hint="eastAsia" w:ascii="宋体" w:hAnsi="宋体" w:cs="宋体"/>
          <w:sz w:val="24"/>
          <w:szCs w:val="24"/>
          <w:lang w:val="en-US" w:eastAsia="zh-CN"/>
        </w:rPr>
        <w:t>0</w:t>
      </w:r>
      <w:r>
        <w:rPr>
          <w:rFonts w:hint="eastAsia" w:ascii="宋体" w:hAnsi="宋体" w:cs="宋体"/>
          <w:sz w:val="24"/>
          <w:szCs w:val="24"/>
        </w:rPr>
        <w:t>、基础管理措施</w:t>
      </w:r>
    </w:p>
    <w:p>
      <w:pPr>
        <w:spacing w:line="440" w:lineRule="exact"/>
        <w:ind w:firstLine="460" w:firstLineChars="192"/>
        <w:rPr>
          <w:rFonts w:ascii="宋体" w:hAnsi="宋体" w:cs="宋体"/>
          <w:sz w:val="24"/>
          <w:szCs w:val="24"/>
        </w:rPr>
      </w:pPr>
      <w:r>
        <w:rPr>
          <w:rFonts w:hint="eastAsia" w:ascii="宋体" w:hAnsi="宋体" w:cs="宋体"/>
          <w:sz w:val="24"/>
          <w:szCs w:val="24"/>
        </w:rPr>
        <w:t>12、档案管理方案</w:t>
      </w:r>
    </w:p>
    <w:p>
      <w:pPr>
        <w:spacing w:line="440" w:lineRule="exact"/>
        <w:ind w:firstLine="460" w:firstLineChars="192"/>
        <w:rPr>
          <w:rFonts w:ascii="宋体" w:hAnsi="宋体" w:cs="宋体"/>
          <w:sz w:val="24"/>
          <w:szCs w:val="24"/>
        </w:rPr>
      </w:pPr>
      <w:r>
        <w:rPr>
          <w:rFonts w:hint="eastAsia" w:ascii="宋体" w:hAnsi="宋体" w:cs="宋体"/>
          <w:sz w:val="24"/>
          <w:szCs w:val="24"/>
        </w:rPr>
        <w:t>(1)财务管理</w:t>
      </w:r>
    </w:p>
    <w:p>
      <w:pPr>
        <w:spacing w:line="440" w:lineRule="exact"/>
        <w:ind w:firstLine="460" w:firstLineChars="192"/>
        <w:rPr>
          <w:rFonts w:ascii="宋体" w:hAnsi="宋体" w:cs="宋体"/>
          <w:sz w:val="24"/>
          <w:szCs w:val="24"/>
        </w:rPr>
      </w:pPr>
      <w:r>
        <w:rPr>
          <w:rFonts w:hint="eastAsia" w:ascii="宋体" w:hAnsi="宋体" w:cs="宋体"/>
          <w:sz w:val="24"/>
          <w:szCs w:val="24"/>
        </w:rPr>
        <w:t>(2)人事管理</w:t>
      </w:r>
    </w:p>
    <w:p>
      <w:pPr>
        <w:spacing w:line="440" w:lineRule="exact"/>
        <w:ind w:firstLine="460" w:firstLineChars="192"/>
        <w:rPr>
          <w:rFonts w:ascii="宋体" w:hAnsi="宋体" w:cs="宋体"/>
          <w:sz w:val="24"/>
          <w:szCs w:val="24"/>
        </w:rPr>
      </w:pPr>
      <w:r>
        <w:rPr>
          <w:rFonts w:hint="eastAsia" w:ascii="宋体" w:hAnsi="宋体" w:cs="宋体"/>
          <w:sz w:val="24"/>
          <w:szCs w:val="24"/>
        </w:rPr>
        <w:t>(</w:t>
      </w:r>
      <w:r>
        <w:rPr>
          <w:rFonts w:hint="eastAsia" w:ascii="宋体" w:hAnsi="宋体" w:cs="宋体"/>
          <w:sz w:val="24"/>
          <w:szCs w:val="24"/>
          <w:lang w:val="en-US" w:eastAsia="zh-CN"/>
        </w:rPr>
        <w:t>3</w:t>
      </w:r>
      <w:r>
        <w:rPr>
          <w:rFonts w:hint="eastAsia" w:ascii="宋体" w:hAnsi="宋体" w:cs="宋体"/>
          <w:sz w:val="24"/>
          <w:szCs w:val="24"/>
        </w:rPr>
        <w:t>)便民服务方案</w:t>
      </w:r>
    </w:p>
    <w:p>
      <w:pPr>
        <w:spacing w:line="440" w:lineRule="exact"/>
        <w:ind w:firstLine="360" w:firstLineChars="150"/>
        <w:rPr>
          <w:rFonts w:ascii="宋体" w:hAnsi="宋体" w:cs="宋体"/>
          <w:sz w:val="24"/>
          <w:szCs w:val="24"/>
        </w:rPr>
      </w:pPr>
      <w:r>
        <w:rPr>
          <w:rFonts w:hint="eastAsia" w:ascii="宋体" w:hAnsi="宋体" w:cs="宋体"/>
          <w:sz w:val="24"/>
          <w:szCs w:val="24"/>
        </w:rPr>
        <w:t>〈三〉商务条款应对表（附件</w:t>
      </w:r>
      <w:r>
        <w:rPr>
          <w:rFonts w:hint="eastAsia" w:ascii="宋体" w:hAnsi="宋体" w:cs="宋体"/>
          <w:sz w:val="24"/>
          <w:szCs w:val="24"/>
          <w:lang w:val="en-US" w:eastAsia="zh-CN"/>
        </w:rPr>
        <w:t>四</w:t>
      </w:r>
      <w:r>
        <w:rPr>
          <w:rFonts w:hint="eastAsia" w:ascii="宋体" w:hAnsi="宋体" w:cs="宋体"/>
          <w:sz w:val="24"/>
          <w:szCs w:val="24"/>
        </w:rPr>
        <w:t>）；</w:t>
      </w:r>
    </w:p>
    <w:p>
      <w:pPr>
        <w:widowControl/>
        <w:snapToGrid w:val="0"/>
        <w:spacing w:line="440" w:lineRule="exact"/>
        <w:ind w:firstLine="360" w:firstLineChars="150"/>
        <w:rPr>
          <w:rFonts w:ascii="宋体" w:hAnsi="宋体" w:cs="宋体"/>
          <w:sz w:val="24"/>
          <w:szCs w:val="24"/>
        </w:rPr>
      </w:pPr>
      <w:r>
        <w:rPr>
          <w:rFonts w:hint="eastAsia" w:ascii="宋体" w:hAnsi="宋体" w:cs="宋体"/>
          <w:sz w:val="24"/>
          <w:szCs w:val="24"/>
        </w:rPr>
        <w:t>〈四〉服务承诺；</w:t>
      </w:r>
    </w:p>
    <w:p>
      <w:pPr>
        <w:widowControl/>
        <w:snapToGrid w:val="0"/>
        <w:spacing w:line="440" w:lineRule="exact"/>
        <w:ind w:left="598" w:leftChars="285" w:firstLine="480" w:firstLineChars="200"/>
        <w:rPr>
          <w:rFonts w:ascii="宋体" w:hAnsi="宋体" w:cs="宋体"/>
          <w:sz w:val="24"/>
          <w:szCs w:val="24"/>
        </w:rPr>
      </w:pPr>
      <w:r>
        <w:rPr>
          <w:rFonts w:hint="eastAsia" w:ascii="宋体" w:hAnsi="宋体" w:cs="宋体"/>
          <w:sz w:val="24"/>
          <w:szCs w:val="24"/>
        </w:rPr>
        <w:t>格式由投标单位自定，以不低于技术规格及服务要求中提出的标准填写，原则上由两部分组成：</w:t>
      </w:r>
    </w:p>
    <w:p>
      <w:pPr>
        <w:widowControl/>
        <w:snapToGrid w:val="0"/>
        <w:spacing w:line="440" w:lineRule="exact"/>
        <w:ind w:firstLine="360" w:firstLineChars="150"/>
        <w:rPr>
          <w:rFonts w:ascii="宋体" w:hAnsi="宋体" w:cs="宋体"/>
          <w:sz w:val="24"/>
          <w:szCs w:val="24"/>
        </w:rPr>
      </w:pPr>
      <w:r>
        <w:rPr>
          <w:rFonts w:hint="eastAsia" w:ascii="宋体" w:hAnsi="宋体" w:cs="宋体"/>
          <w:sz w:val="24"/>
          <w:szCs w:val="24"/>
        </w:rPr>
        <w:t>1、标准服务，按行业常规服务填列；</w:t>
      </w:r>
    </w:p>
    <w:p>
      <w:pPr>
        <w:widowControl/>
        <w:snapToGrid w:val="0"/>
        <w:spacing w:line="440" w:lineRule="exact"/>
        <w:ind w:left="719" w:leftChars="171" w:hanging="360" w:hangingChars="150"/>
        <w:rPr>
          <w:rFonts w:ascii="宋体" w:hAnsi="宋体" w:cs="宋体"/>
          <w:sz w:val="24"/>
          <w:szCs w:val="24"/>
        </w:rPr>
      </w:pPr>
      <w:r>
        <w:rPr>
          <w:rFonts w:hint="eastAsia" w:ascii="宋体" w:hAnsi="宋体" w:cs="宋体"/>
          <w:sz w:val="24"/>
          <w:szCs w:val="24"/>
        </w:rPr>
        <w:t>2、特色（或特殊）服务：根据每个投标人的实际情况，针对本次招标项目进行售后服务的特别承诺。</w:t>
      </w:r>
    </w:p>
    <w:p>
      <w:pPr>
        <w:widowControl/>
        <w:snapToGrid w:val="0"/>
        <w:spacing w:line="440" w:lineRule="exact"/>
        <w:ind w:firstLine="360" w:firstLineChars="150"/>
        <w:rPr>
          <w:rFonts w:ascii="宋体" w:hAnsi="宋体" w:cs="宋体"/>
          <w:sz w:val="24"/>
          <w:szCs w:val="24"/>
        </w:rPr>
      </w:pPr>
      <w:r>
        <w:rPr>
          <w:rFonts w:hint="eastAsia" w:ascii="宋体" w:hAnsi="宋体" w:cs="宋体"/>
          <w:sz w:val="24"/>
          <w:szCs w:val="24"/>
        </w:rPr>
        <w:t>〈五〉服务计划表（附件</w:t>
      </w:r>
      <w:r>
        <w:rPr>
          <w:rFonts w:hint="eastAsia" w:ascii="宋体" w:hAnsi="宋体" w:cs="宋体"/>
          <w:sz w:val="24"/>
          <w:szCs w:val="24"/>
          <w:lang w:val="en-US" w:eastAsia="zh-CN"/>
        </w:rPr>
        <w:t>五</w:t>
      </w:r>
      <w:r>
        <w:rPr>
          <w:rFonts w:hint="eastAsia" w:ascii="宋体" w:hAnsi="宋体" w:cs="宋体"/>
          <w:sz w:val="24"/>
          <w:szCs w:val="24"/>
        </w:rPr>
        <w:t>）；</w:t>
      </w:r>
    </w:p>
    <w:p>
      <w:pPr>
        <w:widowControl/>
        <w:snapToGrid w:val="0"/>
        <w:spacing w:line="440" w:lineRule="exact"/>
        <w:ind w:firstLine="360" w:firstLineChars="150"/>
        <w:rPr>
          <w:rFonts w:ascii="宋体" w:hAnsi="宋体" w:cs="宋体"/>
          <w:sz w:val="24"/>
          <w:szCs w:val="24"/>
        </w:rPr>
      </w:pPr>
      <w:r>
        <w:rPr>
          <w:rFonts w:hint="eastAsia" w:ascii="宋体" w:hAnsi="宋体" w:cs="宋体"/>
          <w:sz w:val="24"/>
          <w:szCs w:val="24"/>
        </w:rPr>
        <w:t>〈六〉评分规则中涉及的所需提交的材料；</w:t>
      </w:r>
    </w:p>
    <w:p>
      <w:pPr>
        <w:widowControl/>
        <w:snapToGrid w:val="0"/>
        <w:spacing w:line="440" w:lineRule="exact"/>
        <w:ind w:firstLine="360" w:firstLineChars="150"/>
        <w:rPr>
          <w:rFonts w:ascii="宋体" w:hAnsi="宋体" w:cs="宋体"/>
          <w:sz w:val="24"/>
          <w:szCs w:val="24"/>
        </w:rPr>
      </w:pPr>
      <w:r>
        <w:rPr>
          <w:rFonts w:hint="eastAsia" w:ascii="宋体" w:hAnsi="宋体" w:cs="宋体"/>
          <w:sz w:val="24"/>
          <w:szCs w:val="24"/>
        </w:rPr>
        <w:t>〈七〉投标方认为需要的其他文件资料。</w:t>
      </w:r>
    </w:p>
    <w:p>
      <w:pPr>
        <w:widowControl/>
        <w:snapToGrid w:val="0"/>
        <w:spacing w:line="440" w:lineRule="exact"/>
        <w:ind w:firstLine="361" w:firstLineChars="150"/>
        <w:rPr>
          <w:rFonts w:ascii="宋体" w:hAnsi="宋体" w:cs="宋体"/>
          <w:b/>
          <w:sz w:val="24"/>
          <w:szCs w:val="24"/>
        </w:rPr>
      </w:pPr>
      <w:r>
        <w:rPr>
          <w:rFonts w:hint="eastAsia" w:ascii="宋体" w:hAnsi="宋体" w:cs="宋体"/>
          <w:b/>
          <w:sz w:val="24"/>
          <w:szCs w:val="24"/>
        </w:rPr>
        <w:t>3、资信文件包括：</w:t>
      </w:r>
    </w:p>
    <w:p>
      <w:pPr>
        <w:widowControl/>
        <w:snapToGrid w:val="0"/>
        <w:spacing w:line="440" w:lineRule="exact"/>
        <w:ind w:firstLine="360" w:firstLineChars="150"/>
        <w:rPr>
          <w:rFonts w:ascii="宋体" w:hAnsi="宋体" w:cs="宋体"/>
          <w:sz w:val="24"/>
          <w:szCs w:val="24"/>
        </w:rPr>
      </w:pPr>
      <w:r>
        <w:rPr>
          <w:rFonts w:hint="eastAsia" w:ascii="宋体" w:hAnsi="宋体" w:cs="宋体"/>
          <w:sz w:val="24"/>
          <w:szCs w:val="24"/>
        </w:rPr>
        <w:t>〈一〉法定代表人授权书（附件</w:t>
      </w:r>
      <w:r>
        <w:rPr>
          <w:rFonts w:hint="eastAsia" w:ascii="宋体" w:hAnsi="宋体" w:cs="宋体"/>
          <w:sz w:val="24"/>
          <w:szCs w:val="24"/>
          <w:lang w:val="en-US" w:eastAsia="zh-CN"/>
        </w:rPr>
        <w:t>六</w:t>
      </w:r>
      <w:r>
        <w:rPr>
          <w:rFonts w:hint="eastAsia" w:ascii="宋体" w:hAnsi="宋体" w:cs="宋体"/>
          <w:sz w:val="24"/>
          <w:szCs w:val="24"/>
        </w:rPr>
        <w:t>）和授权代表身份证复印件；</w:t>
      </w:r>
    </w:p>
    <w:p>
      <w:pPr>
        <w:widowControl/>
        <w:snapToGrid w:val="0"/>
        <w:spacing w:line="440" w:lineRule="exact"/>
        <w:ind w:firstLine="360" w:firstLineChars="150"/>
        <w:rPr>
          <w:rFonts w:ascii="宋体" w:hAnsi="宋体" w:cs="宋体"/>
          <w:sz w:val="24"/>
          <w:szCs w:val="24"/>
        </w:rPr>
      </w:pPr>
      <w:r>
        <w:rPr>
          <w:rFonts w:hint="eastAsia" w:ascii="宋体" w:hAnsi="宋体" w:cs="宋体"/>
          <w:sz w:val="24"/>
          <w:szCs w:val="24"/>
        </w:rPr>
        <w:t>〈二〉社保登记证及由当地社险办出具的授权代表近3个月在本单位连续缴纳的社保证明材料复印件或由当地社险办出具的近3个月单位连续缴纳社保缴费人员（含授权代表）清册复印件；</w:t>
      </w:r>
    </w:p>
    <w:p>
      <w:pPr>
        <w:widowControl/>
        <w:snapToGrid w:val="0"/>
        <w:spacing w:line="440" w:lineRule="exact"/>
        <w:ind w:firstLine="360" w:firstLineChars="150"/>
        <w:rPr>
          <w:rFonts w:ascii="宋体" w:hAnsi="宋体" w:cs="宋体"/>
          <w:sz w:val="24"/>
          <w:szCs w:val="24"/>
        </w:rPr>
      </w:pPr>
      <w:r>
        <w:rPr>
          <w:rFonts w:hint="eastAsia" w:ascii="宋体" w:hAnsi="宋体" w:cs="宋体"/>
          <w:sz w:val="24"/>
          <w:szCs w:val="24"/>
        </w:rPr>
        <w:t>〈三〉关于资格的声明函（附件</w:t>
      </w:r>
      <w:r>
        <w:rPr>
          <w:rFonts w:hint="eastAsia" w:ascii="宋体" w:hAnsi="宋体" w:cs="宋体"/>
          <w:sz w:val="24"/>
          <w:szCs w:val="24"/>
          <w:lang w:val="en-US" w:eastAsia="zh-CN"/>
        </w:rPr>
        <w:t>七</w:t>
      </w:r>
      <w:r>
        <w:rPr>
          <w:rFonts w:hint="eastAsia" w:ascii="宋体" w:hAnsi="宋体" w:cs="宋体"/>
          <w:sz w:val="24"/>
          <w:szCs w:val="24"/>
        </w:rPr>
        <w:t>）；</w:t>
      </w:r>
    </w:p>
    <w:p>
      <w:pPr>
        <w:widowControl/>
        <w:snapToGrid w:val="0"/>
        <w:spacing w:line="440" w:lineRule="exact"/>
        <w:ind w:firstLine="360" w:firstLineChars="150"/>
        <w:rPr>
          <w:rFonts w:ascii="宋体" w:hAnsi="宋体" w:cs="宋体"/>
          <w:sz w:val="24"/>
          <w:szCs w:val="24"/>
        </w:rPr>
      </w:pPr>
      <w:r>
        <w:rPr>
          <w:rFonts w:hint="eastAsia" w:ascii="宋体" w:hAnsi="宋体" w:cs="宋体"/>
          <w:sz w:val="24"/>
          <w:szCs w:val="24"/>
        </w:rPr>
        <w:t>〈四〉投标方一般情况（附件</w:t>
      </w:r>
      <w:r>
        <w:rPr>
          <w:rFonts w:hint="eastAsia" w:ascii="宋体" w:hAnsi="宋体" w:cs="宋体"/>
          <w:sz w:val="24"/>
          <w:szCs w:val="24"/>
          <w:lang w:val="en-US" w:eastAsia="zh-CN"/>
        </w:rPr>
        <w:t>八</w:t>
      </w:r>
      <w:r>
        <w:rPr>
          <w:rFonts w:hint="eastAsia" w:ascii="宋体" w:hAnsi="宋体" w:cs="宋体"/>
          <w:sz w:val="24"/>
          <w:szCs w:val="24"/>
        </w:rPr>
        <w:t>）；</w:t>
      </w:r>
    </w:p>
    <w:p>
      <w:pPr>
        <w:widowControl/>
        <w:snapToGrid w:val="0"/>
        <w:spacing w:line="440" w:lineRule="exact"/>
        <w:ind w:firstLine="360" w:firstLineChars="150"/>
        <w:rPr>
          <w:rFonts w:ascii="宋体" w:hAnsi="宋体" w:cs="宋体"/>
          <w:sz w:val="24"/>
          <w:szCs w:val="24"/>
        </w:rPr>
      </w:pPr>
      <w:r>
        <w:rPr>
          <w:rFonts w:hint="eastAsia" w:ascii="宋体" w:hAnsi="宋体" w:cs="宋体"/>
          <w:sz w:val="24"/>
          <w:szCs w:val="24"/>
        </w:rPr>
        <w:t>〈五〉营业执照复印件[若在建德有分支机构，还须提供在建德的分支机构营业执照复印件]（加盖公章）；</w:t>
      </w:r>
    </w:p>
    <w:p>
      <w:pPr>
        <w:widowControl/>
        <w:snapToGrid w:val="0"/>
        <w:spacing w:line="440" w:lineRule="exact"/>
        <w:ind w:firstLine="360" w:firstLineChars="150"/>
        <w:rPr>
          <w:rFonts w:ascii="宋体" w:hAnsi="宋体" w:cs="宋体"/>
          <w:sz w:val="24"/>
          <w:szCs w:val="24"/>
        </w:rPr>
      </w:pPr>
      <w:r>
        <w:rPr>
          <w:rFonts w:hint="eastAsia" w:ascii="宋体" w:hAnsi="宋体" w:cs="宋体"/>
          <w:sz w:val="24"/>
          <w:szCs w:val="24"/>
        </w:rPr>
        <w:t>〈六〉税务登记证、组织机构代码证复印件（加盖公章）；</w:t>
      </w:r>
    </w:p>
    <w:p>
      <w:pPr>
        <w:widowControl/>
        <w:snapToGrid w:val="0"/>
        <w:spacing w:line="440" w:lineRule="exact"/>
        <w:ind w:firstLine="360" w:firstLineChars="150"/>
        <w:rPr>
          <w:rFonts w:ascii="宋体" w:hAnsi="宋体" w:cs="宋体"/>
          <w:sz w:val="24"/>
          <w:szCs w:val="24"/>
        </w:rPr>
      </w:pPr>
      <w:r>
        <w:rPr>
          <w:rFonts w:hint="eastAsia" w:ascii="宋体" w:hAnsi="宋体" w:cs="宋体"/>
          <w:sz w:val="24"/>
          <w:szCs w:val="24"/>
        </w:rPr>
        <w:t>〈七〉近三个季度依法缴纳所得税证明材料（加盖公章）；</w:t>
      </w:r>
    </w:p>
    <w:p>
      <w:pPr>
        <w:widowControl/>
        <w:snapToGrid w:val="0"/>
        <w:spacing w:line="440" w:lineRule="exact"/>
        <w:ind w:firstLine="360" w:firstLineChars="150"/>
        <w:rPr>
          <w:rFonts w:ascii="宋体" w:hAnsi="宋体" w:cs="宋体"/>
          <w:sz w:val="24"/>
          <w:szCs w:val="24"/>
        </w:rPr>
      </w:pPr>
      <w:r>
        <w:rPr>
          <w:rFonts w:hint="eastAsia" w:ascii="宋体" w:hAnsi="宋体" w:cs="宋体"/>
          <w:sz w:val="24"/>
          <w:szCs w:val="24"/>
        </w:rPr>
        <w:t>〈八〉产品销售许可证复印件（加盖公章）（若有）；</w:t>
      </w:r>
    </w:p>
    <w:p>
      <w:pPr>
        <w:widowControl/>
        <w:snapToGrid w:val="0"/>
        <w:spacing w:line="440" w:lineRule="exact"/>
        <w:ind w:firstLine="360" w:firstLineChars="150"/>
        <w:rPr>
          <w:rFonts w:ascii="宋体" w:hAnsi="宋体" w:cs="宋体"/>
          <w:sz w:val="24"/>
          <w:szCs w:val="24"/>
        </w:rPr>
      </w:pPr>
      <w:r>
        <w:rPr>
          <w:rFonts w:hint="eastAsia" w:ascii="宋体" w:hAnsi="宋体" w:cs="宋体"/>
          <w:sz w:val="24"/>
          <w:szCs w:val="24"/>
        </w:rPr>
        <w:t>〈九〉产品代理资格证明文件复印件（加盖公章）（若有）；</w:t>
      </w:r>
    </w:p>
    <w:p>
      <w:pPr>
        <w:widowControl/>
        <w:snapToGrid w:val="0"/>
        <w:spacing w:line="440" w:lineRule="exact"/>
        <w:ind w:firstLine="360" w:firstLineChars="150"/>
        <w:rPr>
          <w:rFonts w:ascii="宋体" w:hAnsi="宋体" w:cs="宋体"/>
          <w:sz w:val="24"/>
          <w:szCs w:val="24"/>
        </w:rPr>
      </w:pPr>
      <w:r>
        <w:rPr>
          <w:rFonts w:hint="eastAsia" w:ascii="宋体" w:hAnsi="宋体" w:cs="宋体"/>
          <w:sz w:val="24"/>
          <w:szCs w:val="24"/>
        </w:rPr>
        <w:t>〈十〉成功案例和业绩证明（投标人类似项目实施情况一览表、合同复印件、项目验收报告或用户评价）（若有）（附件</w:t>
      </w:r>
      <w:r>
        <w:rPr>
          <w:rFonts w:hint="eastAsia" w:ascii="宋体" w:hAnsi="宋体" w:cs="宋体"/>
          <w:sz w:val="24"/>
          <w:szCs w:val="24"/>
          <w:lang w:val="en-US" w:eastAsia="zh-CN"/>
        </w:rPr>
        <w:t>九</w:t>
      </w:r>
      <w:r>
        <w:rPr>
          <w:rFonts w:hint="eastAsia" w:ascii="宋体" w:hAnsi="宋体" w:cs="宋体"/>
          <w:sz w:val="24"/>
          <w:szCs w:val="24"/>
        </w:rPr>
        <w:t>）；</w:t>
      </w:r>
    </w:p>
    <w:p>
      <w:pPr>
        <w:widowControl/>
        <w:snapToGrid w:val="0"/>
        <w:spacing w:line="440" w:lineRule="exact"/>
        <w:ind w:firstLine="360" w:firstLineChars="150"/>
        <w:rPr>
          <w:rFonts w:ascii="宋体" w:hAnsi="宋体" w:cs="宋体"/>
          <w:sz w:val="24"/>
          <w:szCs w:val="24"/>
        </w:rPr>
      </w:pPr>
      <w:r>
        <w:rPr>
          <w:rFonts w:hint="eastAsia" w:ascii="宋体" w:hAnsi="宋体" w:cs="宋体"/>
          <w:sz w:val="24"/>
          <w:szCs w:val="24"/>
        </w:rPr>
        <w:t>〈十一〉节能、环保等方面的资质证书（若有）；</w:t>
      </w:r>
    </w:p>
    <w:p>
      <w:pPr>
        <w:widowControl/>
        <w:snapToGrid w:val="0"/>
        <w:spacing w:line="440" w:lineRule="exact"/>
        <w:ind w:firstLine="360" w:firstLineChars="150"/>
        <w:rPr>
          <w:rFonts w:ascii="宋体" w:hAnsi="宋体" w:cs="宋体"/>
          <w:sz w:val="24"/>
          <w:szCs w:val="24"/>
        </w:rPr>
      </w:pPr>
      <w:r>
        <w:rPr>
          <w:rFonts w:hint="eastAsia" w:ascii="宋体" w:hAnsi="宋体" w:cs="宋体"/>
          <w:sz w:val="24"/>
          <w:szCs w:val="24"/>
        </w:rPr>
        <w:t>〈十二〉投标人的信誉（重合同、守信用、银行资信等）证书、荣誉证书（若有）；</w:t>
      </w:r>
    </w:p>
    <w:p>
      <w:pPr>
        <w:widowControl/>
        <w:snapToGrid w:val="0"/>
        <w:spacing w:line="440" w:lineRule="exact"/>
        <w:ind w:firstLine="360" w:firstLineChars="150"/>
        <w:rPr>
          <w:rFonts w:ascii="宋体" w:hAnsi="宋体" w:cs="宋体"/>
          <w:sz w:val="24"/>
          <w:szCs w:val="24"/>
        </w:rPr>
      </w:pPr>
      <w:r>
        <w:rPr>
          <w:rFonts w:hint="eastAsia" w:ascii="宋体" w:hAnsi="宋体" w:cs="宋体"/>
          <w:sz w:val="24"/>
          <w:szCs w:val="24"/>
        </w:rPr>
        <w:t>〈十三〉投标人质量管理和质量保证体系等方面的认证证书（若有）；</w:t>
      </w:r>
    </w:p>
    <w:p>
      <w:pPr>
        <w:widowControl/>
        <w:snapToGrid w:val="0"/>
        <w:spacing w:line="440" w:lineRule="exact"/>
        <w:ind w:firstLine="360" w:firstLineChars="150"/>
        <w:rPr>
          <w:rFonts w:ascii="宋体" w:hAnsi="宋体" w:cs="宋体"/>
          <w:sz w:val="24"/>
          <w:szCs w:val="24"/>
        </w:rPr>
      </w:pPr>
      <w:r>
        <w:rPr>
          <w:rFonts w:hint="eastAsia" w:ascii="宋体" w:hAnsi="宋体" w:cs="宋体"/>
          <w:sz w:val="24"/>
          <w:szCs w:val="24"/>
        </w:rPr>
        <w:t>〈十四〉距采购人最近的服务网点情况证明资料（若有）；</w:t>
      </w:r>
    </w:p>
    <w:p>
      <w:pPr>
        <w:widowControl/>
        <w:snapToGrid w:val="0"/>
        <w:spacing w:line="440" w:lineRule="exact"/>
        <w:ind w:firstLine="360" w:firstLineChars="150"/>
        <w:rPr>
          <w:rFonts w:ascii="宋体" w:hAnsi="宋体" w:cs="宋体"/>
          <w:sz w:val="24"/>
          <w:szCs w:val="24"/>
        </w:rPr>
      </w:pPr>
      <w:r>
        <w:rPr>
          <w:rFonts w:hint="eastAsia" w:ascii="宋体" w:hAnsi="宋体" w:cs="宋体"/>
          <w:sz w:val="24"/>
          <w:szCs w:val="24"/>
        </w:rPr>
        <w:t>〈十五〉投标人认为可以证明其能力或业绩的其他材料；</w:t>
      </w:r>
    </w:p>
    <w:p>
      <w:pPr>
        <w:widowControl/>
        <w:snapToGrid w:val="0"/>
        <w:spacing w:line="440" w:lineRule="exact"/>
        <w:ind w:firstLine="360" w:firstLineChars="150"/>
        <w:rPr>
          <w:rFonts w:ascii="宋体" w:hAnsi="宋体" w:cs="宋体"/>
          <w:sz w:val="24"/>
          <w:szCs w:val="24"/>
        </w:rPr>
      </w:pPr>
      <w:r>
        <w:rPr>
          <w:rFonts w:hint="eastAsia" w:ascii="宋体" w:hAnsi="宋体" w:cs="宋体"/>
          <w:sz w:val="24"/>
          <w:szCs w:val="24"/>
        </w:rPr>
        <w:t>〈十六〉评分规则中涉及的所需提交的材料;</w:t>
      </w:r>
    </w:p>
    <w:p>
      <w:pPr>
        <w:widowControl/>
        <w:snapToGrid w:val="0"/>
        <w:spacing w:line="440" w:lineRule="exact"/>
        <w:ind w:firstLine="360" w:firstLineChars="150"/>
        <w:rPr>
          <w:rFonts w:ascii="宋体" w:hAnsi="宋体" w:cs="宋体"/>
          <w:sz w:val="24"/>
          <w:szCs w:val="24"/>
        </w:rPr>
      </w:pPr>
      <w:r>
        <w:rPr>
          <w:rFonts w:hint="eastAsia" w:ascii="宋体" w:hAnsi="宋体" w:cs="宋体"/>
          <w:sz w:val="24"/>
          <w:szCs w:val="24"/>
        </w:rPr>
        <w:t>〈十七〉其他相关资质证明材料。</w:t>
      </w:r>
    </w:p>
    <w:p>
      <w:pPr>
        <w:spacing w:line="440" w:lineRule="exact"/>
        <w:ind w:firstLine="463" w:firstLineChars="192"/>
        <w:rPr>
          <w:rFonts w:ascii="宋体" w:hAnsi="宋体" w:cs="宋体"/>
          <w:b/>
          <w:sz w:val="24"/>
          <w:szCs w:val="24"/>
          <w:u w:val="single"/>
        </w:rPr>
      </w:pPr>
      <w:r>
        <w:rPr>
          <w:rFonts w:hint="eastAsia" w:ascii="宋体" w:hAnsi="宋体" w:cs="宋体"/>
          <w:b/>
          <w:bCs/>
          <w:sz w:val="24"/>
          <w:szCs w:val="24"/>
          <w:u w:val="single"/>
        </w:rPr>
        <w:t>以上资格审查文件、</w:t>
      </w:r>
      <w:r>
        <w:rPr>
          <w:rFonts w:hint="eastAsia" w:ascii="宋体" w:hAnsi="宋体" w:cs="宋体"/>
          <w:b/>
          <w:sz w:val="24"/>
          <w:szCs w:val="24"/>
          <w:u w:val="single"/>
        </w:rPr>
        <w:t>商务技术文件和资信文件分别装订、单独密封加盖公章，</w:t>
      </w:r>
      <w:r>
        <w:rPr>
          <w:rFonts w:hint="eastAsia" w:ascii="宋体" w:hAnsi="宋体" w:cs="宋体"/>
          <w:b/>
          <w:bCs/>
          <w:sz w:val="24"/>
          <w:szCs w:val="24"/>
          <w:u w:val="single"/>
        </w:rPr>
        <w:t>并在密封袋封面上注明文件名称。资格审查文件、商务技术文件和资信文件中不得再出现相关报价内容。</w:t>
      </w:r>
    </w:p>
    <w:p>
      <w:pPr>
        <w:spacing w:line="440" w:lineRule="exact"/>
        <w:ind w:left="-178" w:leftChars="-85" w:firstLine="619" w:firstLineChars="257"/>
        <w:jc w:val="left"/>
        <w:rPr>
          <w:rFonts w:ascii="宋体" w:hAnsi="宋体" w:cs="宋体"/>
          <w:b/>
          <w:sz w:val="24"/>
          <w:szCs w:val="24"/>
        </w:rPr>
      </w:pPr>
      <w:r>
        <w:rPr>
          <w:rFonts w:hint="eastAsia" w:ascii="宋体" w:hAnsi="宋体" w:cs="宋体"/>
          <w:b/>
          <w:sz w:val="24"/>
          <w:szCs w:val="24"/>
        </w:rPr>
        <w:t>十一、投标文件的签署和份数</w:t>
      </w:r>
    </w:p>
    <w:p>
      <w:pPr>
        <w:tabs>
          <w:tab w:val="left" w:pos="900"/>
        </w:tabs>
        <w:spacing w:line="440" w:lineRule="exact"/>
        <w:ind w:firstLine="480" w:firstLineChars="200"/>
        <w:rPr>
          <w:rFonts w:ascii="宋体" w:hAnsi="宋体" w:cs="宋体"/>
          <w:b/>
          <w:sz w:val="24"/>
          <w:szCs w:val="24"/>
        </w:rPr>
      </w:pPr>
      <w:r>
        <w:rPr>
          <w:rFonts w:hint="eastAsia" w:ascii="宋体" w:hAnsi="宋体" w:cs="宋体"/>
          <w:sz w:val="24"/>
          <w:szCs w:val="24"/>
        </w:rPr>
        <w:t>〈一〉投标文件需打印或用不褪色的墨水填写。投标文件的装订顺序应按本章第十条所叙顺序装订成册。</w:t>
      </w:r>
      <w:r>
        <w:rPr>
          <w:rFonts w:hint="eastAsia" w:ascii="宋体" w:hAnsi="宋体" w:cs="宋体"/>
          <w:b/>
          <w:bCs/>
          <w:sz w:val="24"/>
          <w:szCs w:val="24"/>
        </w:rPr>
        <w:t>资格审查文件、</w:t>
      </w:r>
      <w:r>
        <w:rPr>
          <w:rFonts w:hint="eastAsia" w:ascii="宋体" w:hAnsi="宋体" w:cs="宋体"/>
          <w:b/>
          <w:sz w:val="24"/>
          <w:szCs w:val="24"/>
        </w:rPr>
        <w:t>商务技术文件、资信文件采用非胶装装订（非胶装装订是指用卡条、抽杆夹、订书机等形式装订，使标书可以拆卸或者在翻动过程中易脱落的一种装订方式）的按无效标处理。</w:t>
      </w:r>
    </w:p>
    <w:p>
      <w:pPr>
        <w:spacing w:line="440" w:lineRule="exact"/>
        <w:ind w:firstLine="480" w:firstLineChars="200"/>
        <w:rPr>
          <w:rFonts w:ascii="宋体" w:hAnsi="宋体" w:cs="宋体"/>
          <w:sz w:val="24"/>
          <w:szCs w:val="24"/>
        </w:rPr>
      </w:pPr>
      <w:r>
        <w:rPr>
          <w:rFonts w:hint="eastAsia" w:ascii="宋体" w:hAnsi="宋体" w:cs="宋体"/>
          <w:sz w:val="24"/>
          <w:szCs w:val="24"/>
        </w:rPr>
        <w:t>〈二〉所有投标文件均须由投标单位盖章，并由法定代表人或法定代表人授权代表签署。投标单位应写全称。</w:t>
      </w:r>
    </w:p>
    <w:p>
      <w:pPr>
        <w:spacing w:line="440" w:lineRule="exact"/>
        <w:ind w:firstLine="491" w:firstLineChars="205"/>
        <w:jc w:val="left"/>
        <w:rPr>
          <w:rFonts w:hint="default" w:ascii="宋体" w:hAnsi="宋体" w:eastAsia="宋体" w:cs="宋体"/>
          <w:b/>
          <w:sz w:val="24"/>
          <w:szCs w:val="24"/>
          <w:highlight w:val="cyan"/>
          <w:lang w:val="en-US" w:eastAsia="zh-CN"/>
        </w:rPr>
      </w:pPr>
      <w:r>
        <w:rPr>
          <w:rFonts w:hint="eastAsia" w:ascii="宋体" w:hAnsi="宋体" w:cs="宋体"/>
          <w:sz w:val="24"/>
          <w:szCs w:val="24"/>
        </w:rPr>
        <w:t>〈三〉投标文件的组成：</w:t>
      </w:r>
      <w:r>
        <w:rPr>
          <w:rFonts w:hint="eastAsia" w:ascii="宋体" w:hAnsi="宋体" w:cs="宋体"/>
          <w:b/>
          <w:bCs/>
          <w:sz w:val="24"/>
          <w:szCs w:val="24"/>
        </w:rPr>
        <w:t>投标文件由商务技术文件、资信文件各正本1份，副本5份（副本为正本的复印件并加盖公章）、资格审查文件正本1份组成</w:t>
      </w:r>
      <w:r>
        <w:rPr>
          <w:rFonts w:hint="eastAsia" w:ascii="宋体" w:hAnsi="宋体" w:cs="宋体"/>
          <w:sz w:val="24"/>
          <w:szCs w:val="24"/>
        </w:rPr>
        <w:t>，</w:t>
      </w:r>
      <w:r>
        <w:rPr>
          <w:rFonts w:hint="eastAsia" w:ascii="宋体" w:hAnsi="宋体" w:cs="宋体"/>
          <w:b/>
          <w:sz w:val="24"/>
          <w:szCs w:val="24"/>
        </w:rPr>
        <w:t>标书封面统一格式详见 “附件十(1) ”</w:t>
      </w:r>
      <w:r>
        <w:rPr>
          <w:rFonts w:hint="eastAsia" w:ascii="宋体" w:hAnsi="宋体" w:cs="宋体"/>
          <w:b/>
          <w:sz w:val="24"/>
          <w:szCs w:val="24"/>
          <w:highlight w:val="none"/>
          <w:lang w:eastAsia="zh-CN"/>
        </w:rPr>
        <w:t>；</w:t>
      </w:r>
      <w:r>
        <w:rPr>
          <w:rFonts w:hint="eastAsia" w:ascii="宋体" w:hAnsi="宋体" w:cs="宋体"/>
          <w:b/>
          <w:sz w:val="24"/>
          <w:szCs w:val="24"/>
          <w:highlight w:val="none"/>
          <w:lang w:val="en-US" w:eastAsia="zh-CN"/>
        </w:rPr>
        <w:t>投标</w:t>
      </w:r>
      <w:r>
        <w:rPr>
          <w:rFonts w:hint="eastAsia" w:ascii="宋体" w:hAnsi="宋体" w:cs="宋体"/>
          <w:b/>
          <w:bCs/>
          <w:sz w:val="24"/>
          <w:szCs w:val="24"/>
          <w:highlight w:val="none"/>
        </w:rPr>
        <w:t>报价</w:t>
      </w:r>
      <w:r>
        <w:rPr>
          <w:rFonts w:hint="eastAsia" w:ascii="宋体" w:hAnsi="宋体" w:cs="宋体"/>
          <w:b/>
          <w:bCs/>
          <w:sz w:val="24"/>
          <w:szCs w:val="24"/>
          <w:highlight w:val="none"/>
          <w:lang w:val="en-US" w:eastAsia="zh-CN"/>
        </w:rPr>
        <w:t>直接系统线上报价。</w:t>
      </w:r>
    </w:p>
    <w:p>
      <w:pPr>
        <w:spacing w:line="440" w:lineRule="exact"/>
        <w:ind w:firstLine="547" w:firstLineChars="227"/>
        <w:jc w:val="left"/>
        <w:rPr>
          <w:rFonts w:ascii="宋体" w:hAnsi="宋体" w:cs="宋体"/>
          <w:b/>
          <w:sz w:val="24"/>
          <w:szCs w:val="24"/>
        </w:rPr>
      </w:pPr>
      <w:r>
        <w:rPr>
          <w:rFonts w:hint="eastAsia" w:ascii="宋体" w:hAnsi="宋体" w:cs="宋体"/>
          <w:b/>
          <w:sz w:val="24"/>
          <w:szCs w:val="24"/>
        </w:rPr>
        <w:t>十二、投标文件的递交、修改和撤回</w:t>
      </w:r>
    </w:p>
    <w:p>
      <w:pPr>
        <w:spacing w:line="440" w:lineRule="exact"/>
        <w:ind w:firstLine="360" w:firstLineChars="150"/>
        <w:rPr>
          <w:rFonts w:ascii="宋体" w:hAnsi="宋体" w:cs="宋体"/>
          <w:b/>
          <w:sz w:val="24"/>
          <w:szCs w:val="24"/>
        </w:rPr>
      </w:pPr>
      <w:r>
        <w:rPr>
          <w:rFonts w:hint="eastAsia" w:ascii="宋体" w:hAnsi="宋体" w:cs="宋体"/>
          <w:sz w:val="24"/>
          <w:szCs w:val="24"/>
        </w:rPr>
        <w:t>〈一〉</w:t>
      </w:r>
      <w:r>
        <w:rPr>
          <w:rFonts w:hint="eastAsia" w:ascii="宋体" w:hAnsi="宋体" w:cs="宋体"/>
          <w:b/>
          <w:bCs/>
          <w:sz w:val="24"/>
          <w:szCs w:val="24"/>
        </w:rPr>
        <w:t>供应商应将资格审查文件正本1份密封成一包、商务技术文件正本1份副本5份密封成一包、资信文件正本1份副本5份密封成一包，共</w:t>
      </w:r>
      <w:r>
        <w:rPr>
          <w:rFonts w:hint="eastAsia" w:ascii="宋体" w:hAnsi="宋体" w:cs="宋体"/>
          <w:b/>
          <w:bCs/>
          <w:sz w:val="24"/>
          <w:szCs w:val="24"/>
          <w:lang w:val="en-US" w:eastAsia="zh-CN"/>
        </w:rPr>
        <w:t>3</w:t>
      </w:r>
      <w:r>
        <w:rPr>
          <w:rFonts w:hint="eastAsia" w:ascii="宋体" w:hAnsi="宋体" w:cs="宋体"/>
          <w:b/>
          <w:bCs/>
          <w:sz w:val="24"/>
          <w:szCs w:val="24"/>
        </w:rPr>
        <w:t>个包封密封递交，封口处须密封并加盖投标人公章</w:t>
      </w:r>
      <w:r>
        <w:rPr>
          <w:rFonts w:hint="eastAsia" w:ascii="宋体" w:hAnsi="宋体" w:cs="宋体"/>
          <w:b/>
          <w:sz w:val="24"/>
          <w:szCs w:val="24"/>
        </w:rPr>
        <w:t>，并在外包封封面上写明：</w:t>
      </w:r>
    </w:p>
    <w:p>
      <w:pPr>
        <w:spacing w:line="420" w:lineRule="exact"/>
        <w:ind w:firstLine="472" w:firstLineChars="196"/>
        <w:rPr>
          <w:rFonts w:ascii="宋体" w:hAnsi="宋体" w:cs="宋体"/>
          <w:b/>
          <w:sz w:val="24"/>
          <w:szCs w:val="24"/>
        </w:rPr>
      </w:pPr>
      <w:r>
        <w:rPr>
          <w:rFonts w:hint="eastAsia" w:ascii="宋体" w:hAnsi="宋体" w:cs="宋体"/>
          <w:b/>
          <w:kern w:val="0"/>
          <w:sz w:val="24"/>
          <w:szCs w:val="24"/>
        </w:rPr>
        <w:t>采购人</w:t>
      </w:r>
      <w:r>
        <w:rPr>
          <w:rFonts w:hint="eastAsia" w:ascii="宋体" w:hAnsi="宋体" w:cs="宋体"/>
          <w:b/>
          <w:sz w:val="24"/>
          <w:szCs w:val="24"/>
        </w:rPr>
        <w:t>名称、项目名称</w:t>
      </w:r>
    </w:p>
    <w:p>
      <w:pPr>
        <w:spacing w:line="440" w:lineRule="exact"/>
        <w:ind w:firstLine="424" w:firstLineChars="176"/>
        <w:rPr>
          <w:rFonts w:ascii="宋体" w:hAnsi="宋体" w:cs="宋体"/>
          <w:b/>
          <w:sz w:val="24"/>
          <w:szCs w:val="24"/>
        </w:rPr>
      </w:pPr>
      <w:r>
        <w:rPr>
          <w:rFonts w:hint="eastAsia" w:ascii="宋体" w:hAnsi="宋体" w:cs="宋体"/>
          <w:b/>
          <w:sz w:val="24"/>
          <w:szCs w:val="24"/>
        </w:rPr>
        <w:t>投标单位名称、通讯地址、邮政编、联系人。（参考“附件十(2)</w:t>
      </w:r>
      <w:r>
        <w:rPr>
          <w:rFonts w:hint="eastAsia" w:ascii="宋体" w:hAnsi="宋体" w:cs="宋体"/>
          <w:sz w:val="24"/>
          <w:szCs w:val="24"/>
        </w:rPr>
        <w:t xml:space="preserve"> ”</w:t>
      </w:r>
      <w:r>
        <w:rPr>
          <w:rFonts w:hint="eastAsia" w:ascii="宋体" w:hAnsi="宋体" w:cs="宋体"/>
          <w:b/>
          <w:sz w:val="24"/>
          <w:szCs w:val="24"/>
        </w:rPr>
        <w:t>）</w:t>
      </w:r>
    </w:p>
    <w:p>
      <w:pPr>
        <w:spacing w:line="440" w:lineRule="exact"/>
        <w:ind w:firstLine="422" w:firstLineChars="176"/>
        <w:rPr>
          <w:rFonts w:ascii="宋体" w:hAnsi="宋体" w:cs="宋体"/>
          <w:sz w:val="24"/>
          <w:szCs w:val="24"/>
        </w:rPr>
      </w:pPr>
      <w:r>
        <w:rPr>
          <w:rFonts w:hint="eastAsia" w:ascii="宋体" w:hAnsi="宋体" w:cs="宋体"/>
          <w:sz w:val="24"/>
          <w:szCs w:val="24"/>
        </w:rPr>
        <w:t>〈二〉如果供应商未加写标记，采购人对投标文件的误投和提前启封不负责任。</w:t>
      </w:r>
    </w:p>
    <w:p>
      <w:pPr>
        <w:spacing w:line="440" w:lineRule="exact"/>
        <w:ind w:left="-540" w:leftChars="-257" w:firstLine="900" w:firstLineChars="375"/>
        <w:rPr>
          <w:rFonts w:ascii="宋体" w:hAnsi="宋体" w:cs="宋体"/>
          <w:sz w:val="24"/>
          <w:szCs w:val="24"/>
        </w:rPr>
      </w:pPr>
      <w:r>
        <w:rPr>
          <w:rFonts w:hint="eastAsia" w:ascii="宋体" w:hAnsi="宋体" w:cs="宋体"/>
          <w:sz w:val="24"/>
          <w:szCs w:val="24"/>
        </w:rPr>
        <w:t>〈三〉投标文件的补充和修改</w:t>
      </w:r>
    </w:p>
    <w:p>
      <w:pPr>
        <w:pStyle w:val="9"/>
        <w:spacing w:line="440" w:lineRule="exact"/>
        <w:ind w:firstLine="544" w:firstLineChars="227"/>
        <w:rPr>
          <w:rFonts w:ascii="宋体" w:hAnsi="宋体" w:cs="宋体"/>
          <w:sz w:val="24"/>
          <w:szCs w:val="24"/>
        </w:rPr>
      </w:pPr>
      <w:r>
        <w:rPr>
          <w:rFonts w:hint="eastAsia" w:ascii="宋体" w:hAnsi="宋体" w:cs="宋体"/>
          <w:sz w:val="24"/>
          <w:szCs w:val="24"/>
        </w:rPr>
        <w:t>投标截止时间前，供应商可以书面形式向采购人已递交的投标文件提出补充和修改，相应部分以最后的补充和修改为准。该书面材料应密封，由供应商代表签字并加盖公章。</w:t>
      </w:r>
    </w:p>
    <w:p>
      <w:pPr>
        <w:spacing w:line="440" w:lineRule="exact"/>
        <w:ind w:firstLine="480" w:firstLineChars="200"/>
        <w:rPr>
          <w:rFonts w:ascii="宋体" w:hAnsi="宋体" w:cs="宋体"/>
          <w:sz w:val="24"/>
          <w:szCs w:val="24"/>
        </w:rPr>
      </w:pPr>
      <w:r>
        <w:rPr>
          <w:rFonts w:hint="eastAsia" w:ascii="宋体" w:hAnsi="宋体" w:cs="宋体"/>
          <w:sz w:val="24"/>
          <w:szCs w:val="24"/>
        </w:rPr>
        <w:t>〈四〉</w:t>
      </w:r>
      <w:r>
        <w:rPr>
          <w:rFonts w:hint="eastAsia" w:ascii="宋体" w:hAnsi="宋体" w:cs="宋体"/>
          <w:kern w:val="0"/>
          <w:sz w:val="24"/>
          <w:szCs w:val="24"/>
        </w:rPr>
        <w:t>采购人</w:t>
      </w:r>
      <w:r>
        <w:rPr>
          <w:rFonts w:hint="eastAsia" w:ascii="宋体" w:hAnsi="宋体" w:cs="宋体"/>
          <w:sz w:val="24"/>
          <w:szCs w:val="24"/>
        </w:rPr>
        <w:t>接受投标供应商标书时间</w:t>
      </w:r>
    </w:p>
    <w:p>
      <w:pPr>
        <w:spacing w:line="440" w:lineRule="exact"/>
        <w:ind w:firstLine="480" w:firstLineChars="200"/>
        <w:rPr>
          <w:rFonts w:ascii="宋体" w:hAnsi="宋体" w:cs="宋体"/>
          <w:sz w:val="24"/>
          <w:szCs w:val="24"/>
        </w:rPr>
      </w:pPr>
      <w:r>
        <w:rPr>
          <w:rFonts w:hint="eastAsia" w:ascii="宋体" w:hAnsi="宋体" w:cs="宋体"/>
          <w:sz w:val="24"/>
          <w:szCs w:val="24"/>
        </w:rPr>
        <w:t>投标文件于开标现场在投标截止时间前接受标书。</w:t>
      </w:r>
    </w:p>
    <w:p>
      <w:pPr>
        <w:snapToGrid w:val="0"/>
        <w:spacing w:line="460" w:lineRule="exact"/>
        <w:ind w:firstLine="480" w:firstLineChars="200"/>
        <w:jc w:val="left"/>
        <w:rPr>
          <w:rFonts w:ascii="宋体" w:hAnsi="宋体" w:cs="宋体"/>
          <w:sz w:val="24"/>
          <w:szCs w:val="24"/>
        </w:rPr>
      </w:pPr>
      <w:r>
        <w:rPr>
          <w:rFonts w:hint="eastAsia" w:ascii="宋体" w:hAnsi="宋体" w:cs="宋体"/>
          <w:sz w:val="24"/>
          <w:szCs w:val="24"/>
        </w:rPr>
        <w:t>（五）</w:t>
      </w:r>
      <w:r>
        <w:rPr>
          <w:rFonts w:hint="eastAsia" w:ascii="宋体" w:hAnsi="宋体" w:cs="宋体"/>
          <w:spacing w:val="-6"/>
          <w:sz w:val="24"/>
          <w:szCs w:val="24"/>
        </w:rPr>
        <w:t>投标文件不得涂改，若有修改错漏处，须加盖投标单位公章或者法定代表人或授权委托人签字或盖章。投标文件因字迹潦草或表达不清所引起的后果由投标单位负责。</w:t>
      </w:r>
    </w:p>
    <w:p>
      <w:pPr>
        <w:snapToGrid w:val="0"/>
        <w:spacing w:line="300" w:lineRule="auto"/>
        <w:ind w:firstLine="460" w:firstLineChars="192"/>
        <w:rPr>
          <w:rFonts w:ascii="宋体" w:hAnsi="宋体" w:cs="宋体"/>
          <w:sz w:val="24"/>
          <w:szCs w:val="24"/>
        </w:rPr>
      </w:pPr>
      <w:r>
        <w:rPr>
          <w:rFonts w:hint="eastAsia" w:ascii="宋体" w:hAnsi="宋体" w:cs="宋体"/>
          <w:sz w:val="24"/>
          <w:szCs w:val="24"/>
        </w:rPr>
        <w:t>（六）投标文件填写字迹必须清楚、工整，对在投标文件中的不同文字文本的解释发生异议的，以中文文本为准。</w:t>
      </w:r>
    </w:p>
    <w:p>
      <w:pPr>
        <w:spacing w:line="440" w:lineRule="exact"/>
        <w:ind w:firstLine="236" w:firstLineChars="98"/>
        <w:rPr>
          <w:rFonts w:ascii="宋体" w:hAnsi="宋体" w:cs="宋体"/>
          <w:b/>
          <w:sz w:val="24"/>
          <w:szCs w:val="24"/>
        </w:rPr>
      </w:pPr>
      <w:r>
        <w:rPr>
          <w:rFonts w:hint="eastAsia" w:ascii="宋体" w:hAnsi="宋体" w:cs="宋体"/>
          <w:b/>
          <w:sz w:val="24"/>
          <w:szCs w:val="24"/>
        </w:rPr>
        <w:t>★ 十三、无效投标</w:t>
      </w:r>
    </w:p>
    <w:p>
      <w:pPr>
        <w:spacing w:line="440" w:lineRule="exact"/>
        <w:ind w:left="1" w:firstLine="619" w:firstLineChars="257"/>
        <w:rPr>
          <w:rFonts w:ascii="宋体" w:hAnsi="宋体" w:cs="宋体"/>
          <w:b/>
          <w:sz w:val="24"/>
          <w:szCs w:val="24"/>
        </w:rPr>
      </w:pPr>
      <w:r>
        <w:rPr>
          <w:rFonts w:hint="eastAsia" w:ascii="宋体" w:hAnsi="宋体" w:cs="宋体"/>
          <w:b/>
          <w:sz w:val="24"/>
          <w:szCs w:val="24"/>
        </w:rPr>
        <w:t>发生下列情况之一的投标文件被视为无效：</w:t>
      </w:r>
    </w:p>
    <w:p>
      <w:pPr>
        <w:spacing w:line="440" w:lineRule="exact"/>
        <w:ind w:firstLine="480" w:firstLineChars="200"/>
        <w:rPr>
          <w:rFonts w:ascii="宋体" w:hAnsi="宋体" w:cs="宋体"/>
          <w:sz w:val="24"/>
          <w:szCs w:val="24"/>
        </w:rPr>
      </w:pPr>
      <w:r>
        <w:rPr>
          <w:rFonts w:hint="eastAsia" w:ascii="宋体" w:hAnsi="宋体" w:cs="宋体"/>
          <w:sz w:val="24"/>
          <w:szCs w:val="24"/>
        </w:rPr>
        <w:t>〈一〉在招标文件递交截止时间以后送达的投标文件；</w:t>
      </w:r>
    </w:p>
    <w:p>
      <w:pPr>
        <w:spacing w:line="440" w:lineRule="exact"/>
        <w:ind w:firstLine="480" w:firstLineChars="200"/>
        <w:rPr>
          <w:rFonts w:ascii="宋体" w:hAnsi="宋体" w:cs="宋体"/>
          <w:sz w:val="24"/>
          <w:szCs w:val="24"/>
        </w:rPr>
      </w:pPr>
      <w:r>
        <w:rPr>
          <w:rFonts w:hint="eastAsia" w:ascii="宋体" w:hAnsi="宋体" w:cs="宋体"/>
          <w:sz w:val="24"/>
          <w:szCs w:val="24"/>
        </w:rPr>
        <w:t>〈二〉由于未按规定进行装订、包装或在送交途中严重破损或失散的投标文件；</w:t>
      </w:r>
    </w:p>
    <w:p>
      <w:pPr>
        <w:spacing w:line="440" w:lineRule="exact"/>
        <w:ind w:firstLine="480" w:firstLineChars="200"/>
        <w:rPr>
          <w:rFonts w:ascii="宋体" w:hAnsi="宋体" w:cs="宋体"/>
          <w:sz w:val="24"/>
          <w:szCs w:val="24"/>
        </w:rPr>
      </w:pPr>
      <w:r>
        <w:rPr>
          <w:rFonts w:hint="eastAsia" w:ascii="宋体" w:hAnsi="宋体" w:cs="宋体"/>
          <w:sz w:val="24"/>
          <w:szCs w:val="24"/>
        </w:rPr>
        <w:t>〈三〉仅以非纸制文本形式的投标文件；</w:t>
      </w:r>
    </w:p>
    <w:p>
      <w:pPr>
        <w:spacing w:line="440" w:lineRule="exact"/>
        <w:ind w:firstLine="491" w:firstLineChars="205"/>
        <w:rPr>
          <w:rFonts w:ascii="宋体" w:hAnsi="宋体" w:cs="宋体"/>
          <w:sz w:val="24"/>
          <w:szCs w:val="24"/>
        </w:rPr>
      </w:pPr>
      <w:r>
        <w:rPr>
          <w:rFonts w:hint="eastAsia" w:ascii="宋体" w:hAnsi="宋体" w:cs="宋体"/>
          <w:sz w:val="24"/>
          <w:szCs w:val="24"/>
        </w:rPr>
        <w:t>〈四〉供应商未能提供合格的资格证明文件；</w:t>
      </w:r>
    </w:p>
    <w:p>
      <w:pPr>
        <w:spacing w:line="440" w:lineRule="exact"/>
        <w:ind w:firstLine="489" w:firstLineChars="204"/>
        <w:rPr>
          <w:rFonts w:ascii="宋体" w:hAnsi="宋体" w:cs="宋体"/>
          <w:sz w:val="24"/>
          <w:szCs w:val="24"/>
        </w:rPr>
      </w:pPr>
      <w:r>
        <w:rPr>
          <w:rFonts w:hint="eastAsia" w:ascii="宋体" w:hAnsi="宋体" w:cs="宋体"/>
          <w:sz w:val="24"/>
          <w:szCs w:val="24"/>
        </w:rPr>
        <w:t>〈五〉标项以赠送方式投标的，提供两个投标方案的；</w:t>
      </w:r>
    </w:p>
    <w:p>
      <w:pPr>
        <w:spacing w:line="440" w:lineRule="exact"/>
        <w:ind w:firstLine="489" w:firstLineChars="204"/>
        <w:rPr>
          <w:rFonts w:ascii="宋体" w:hAnsi="宋体" w:cs="宋体"/>
          <w:sz w:val="28"/>
          <w:szCs w:val="28"/>
        </w:rPr>
      </w:pPr>
      <w:r>
        <w:rPr>
          <w:rFonts w:hint="eastAsia" w:ascii="宋体" w:hAnsi="宋体" w:cs="宋体"/>
          <w:sz w:val="24"/>
          <w:szCs w:val="24"/>
        </w:rPr>
        <w:t>〈六〉未注明或标明的服务质量标准和技术指标、主要功能、服务内容等与招标文件有重大偏离的投标响应文件（技术参数中打★号的条件不满足按技术指标与招标文件有重大偏离处理）；</w:t>
      </w:r>
    </w:p>
    <w:p>
      <w:pPr>
        <w:spacing w:line="440" w:lineRule="exact"/>
        <w:ind w:firstLine="489" w:firstLineChars="204"/>
        <w:rPr>
          <w:rFonts w:ascii="宋体" w:hAnsi="宋体" w:cs="宋体"/>
          <w:sz w:val="24"/>
          <w:szCs w:val="24"/>
        </w:rPr>
      </w:pPr>
      <w:r>
        <w:rPr>
          <w:rFonts w:hint="eastAsia" w:ascii="宋体" w:hAnsi="宋体" w:cs="宋体"/>
          <w:sz w:val="24"/>
          <w:szCs w:val="24"/>
        </w:rPr>
        <w:t>〈七〉标书有应盖而未盖公章或盖非公司公章的、未装订（包括活页装订）、未密封、未有效授权、注册资金不符，投标书、法定代表人授权书、资格声明函等填写不完整的；</w:t>
      </w:r>
    </w:p>
    <w:p>
      <w:pPr>
        <w:spacing w:line="440" w:lineRule="exact"/>
        <w:ind w:firstLine="491" w:firstLineChars="205"/>
        <w:rPr>
          <w:rFonts w:ascii="宋体" w:hAnsi="宋体" w:cs="宋体"/>
          <w:sz w:val="24"/>
          <w:szCs w:val="24"/>
        </w:rPr>
      </w:pPr>
      <w:r>
        <w:rPr>
          <w:rFonts w:hint="eastAsia" w:ascii="宋体" w:hAnsi="宋体" w:cs="宋体"/>
          <w:sz w:val="24"/>
          <w:szCs w:val="24"/>
        </w:rPr>
        <w:t>〈八〉投标文件正本与副本实质性内容不一致的；</w:t>
      </w:r>
    </w:p>
    <w:p>
      <w:pPr>
        <w:spacing w:line="440" w:lineRule="exact"/>
        <w:ind w:firstLine="491" w:firstLineChars="205"/>
        <w:rPr>
          <w:rFonts w:ascii="宋体" w:hAnsi="宋体" w:cs="宋体"/>
          <w:sz w:val="24"/>
          <w:szCs w:val="24"/>
        </w:rPr>
      </w:pPr>
      <w:r>
        <w:rPr>
          <w:rFonts w:hint="eastAsia" w:ascii="宋体" w:hAnsi="宋体" w:cs="宋体"/>
          <w:sz w:val="24"/>
          <w:szCs w:val="24"/>
        </w:rPr>
        <w:t>〈九〉投标有效期、交货时间、质保期等商务条款不能满足招标文件要求的；</w:t>
      </w:r>
    </w:p>
    <w:p>
      <w:pPr>
        <w:spacing w:line="440" w:lineRule="exact"/>
        <w:ind w:firstLine="491" w:firstLineChars="205"/>
        <w:rPr>
          <w:rFonts w:ascii="宋体" w:hAnsi="宋体" w:cs="宋体"/>
          <w:sz w:val="24"/>
          <w:szCs w:val="24"/>
        </w:rPr>
      </w:pPr>
      <w:r>
        <w:rPr>
          <w:rFonts w:hint="eastAsia" w:ascii="宋体" w:hAnsi="宋体" w:cs="宋体"/>
          <w:sz w:val="24"/>
          <w:szCs w:val="24"/>
        </w:rPr>
        <w:t>〈十〉不响应或者擅自改变招标文件要求或者投标文件有招标文件不能接受的附加条件的；</w:t>
      </w:r>
    </w:p>
    <w:p>
      <w:pPr>
        <w:spacing w:line="440" w:lineRule="exact"/>
        <w:ind w:firstLine="491" w:firstLineChars="205"/>
        <w:rPr>
          <w:rFonts w:ascii="宋体" w:hAnsi="宋体" w:cs="宋体"/>
          <w:sz w:val="24"/>
          <w:szCs w:val="24"/>
        </w:rPr>
      </w:pPr>
      <w:r>
        <w:rPr>
          <w:rFonts w:hint="eastAsia" w:ascii="宋体" w:hAnsi="宋体" w:cs="宋体"/>
          <w:sz w:val="24"/>
          <w:szCs w:val="24"/>
        </w:rPr>
        <w:t>〈十一〉投标文件的实质性内容未使用中文表述、意思表述不明确、前后矛盾或者使用计量单位不符合招标文件要求的（经评标委员会认定允许其当场更正的笔误除外）</w:t>
      </w:r>
    </w:p>
    <w:p>
      <w:pPr>
        <w:spacing w:line="440" w:lineRule="exact"/>
        <w:ind w:firstLine="491" w:firstLineChars="205"/>
        <w:rPr>
          <w:rFonts w:ascii="宋体" w:hAnsi="宋体" w:cs="宋体"/>
          <w:sz w:val="24"/>
          <w:szCs w:val="24"/>
        </w:rPr>
      </w:pPr>
      <w:r>
        <w:rPr>
          <w:rFonts w:hint="eastAsia" w:ascii="宋体" w:hAnsi="宋体" w:cs="宋体"/>
          <w:sz w:val="24"/>
          <w:szCs w:val="24"/>
        </w:rPr>
        <w:t>〈十二〉投标文件的关键内容字迹模糊、无法辨认的,或者投标文件中经修正的内容字迹模糊难以辩认或者修改处未按规定签名盖章的；</w:t>
      </w:r>
    </w:p>
    <w:p>
      <w:pPr>
        <w:spacing w:line="440" w:lineRule="exact"/>
        <w:ind w:firstLine="491" w:firstLineChars="205"/>
        <w:rPr>
          <w:rFonts w:ascii="宋体" w:hAnsi="宋体" w:cs="宋体"/>
          <w:sz w:val="24"/>
          <w:szCs w:val="24"/>
        </w:rPr>
      </w:pPr>
      <w:r>
        <w:rPr>
          <w:rFonts w:hint="eastAsia" w:ascii="宋体" w:hAnsi="宋体" w:cs="宋体"/>
          <w:sz w:val="24"/>
          <w:szCs w:val="24"/>
        </w:rPr>
        <w:t>〈十三〉投标文件内容不完整，缺少投标文件组成部分中必须提供的内容的；</w:t>
      </w:r>
    </w:p>
    <w:p>
      <w:pPr>
        <w:spacing w:line="440" w:lineRule="exact"/>
        <w:ind w:firstLine="491" w:firstLineChars="205"/>
        <w:rPr>
          <w:rFonts w:ascii="宋体" w:hAnsi="宋体" w:cs="宋体"/>
          <w:sz w:val="24"/>
          <w:szCs w:val="24"/>
        </w:rPr>
      </w:pPr>
      <w:r>
        <w:rPr>
          <w:rFonts w:hint="eastAsia" w:ascii="宋体" w:hAnsi="宋体" w:cs="宋体"/>
          <w:sz w:val="24"/>
          <w:szCs w:val="24"/>
        </w:rPr>
        <w:t>〈十四〉未提供或未如实提供投标货物的技术参数，或者投标文件标明的响应或偏离与事实不符的；</w:t>
      </w:r>
    </w:p>
    <w:p>
      <w:pPr>
        <w:spacing w:line="440" w:lineRule="exact"/>
        <w:ind w:firstLine="491" w:firstLineChars="205"/>
        <w:rPr>
          <w:rFonts w:ascii="宋体" w:hAnsi="宋体" w:cs="宋体"/>
          <w:kern w:val="0"/>
          <w:sz w:val="24"/>
          <w:szCs w:val="24"/>
        </w:rPr>
      </w:pPr>
      <w:r>
        <w:rPr>
          <w:rFonts w:hint="eastAsia" w:ascii="宋体" w:hAnsi="宋体" w:cs="宋体"/>
          <w:sz w:val="24"/>
          <w:szCs w:val="24"/>
        </w:rPr>
        <w:t>〈十五〉投标报价超过最高限价的；</w:t>
      </w:r>
    </w:p>
    <w:p>
      <w:pPr>
        <w:spacing w:line="440" w:lineRule="exact"/>
        <w:ind w:firstLine="491" w:firstLineChars="205"/>
        <w:rPr>
          <w:rFonts w:hint="eastAsia" w:ascii="宋体" w:hAnsi="宋体" w:eastAsia="宋体" w:cs="宋体"/>
          <w:sz w:val="24"/>
          <w:szCs w:val="24"/>
          <w:lang w:eastAsia="zh-CN"/>
        </w:rPr>
      </w:pPr>
      <w:r>
        <w:rPr>
          <w:rFonts w:hint="eastAsia" w:ascii="宋体" w:hAnsi="宋体" w:cs="宋体"/>
          <w:sz w:val="24"/>
          <w:szCs w:val="24"/>
        </w:rPr>
        <w:t>〈十六〉不符合法律、法规和本招标文件规定的其他实质性要求的</w:t>
      </w:r>
      <w:r>
        <w:rPr>
          <w:rFonts w:hint="eastAsia" w:ascii="宋体" w:hAnsi="宋体" w:cs="宋体"/>
          <w:sz w:val="24"/>
          <w:szCs w:val="24"/>
          <w:lang w:eastAsia="zh-CN"/>
        </w:rPr>
        <w:t>；</w:t>
      </w:r>
    </w:p>
    <w:p>
      <w:pPr>
        <w:spacing w:line="400" w:lineRule="exact"/>
        <w:ind w:firstLine="491" w:firstLineChars="205"/>
        <w:rPr>
          <w:rFonts w:ascii="宋体" w:hAnsi="宋体" w:cs="宋体"/>
          <w:sz w:val="24"/>
          <w:szCs w:val="24"/>
        </w:rPr>
      </w:pPr>
    </w:p>
    <w:p>
      <w:pPr>
        <w:spacing w:line="420" w:lineRule="exact"/>
        <w:ind w:left="596" w:leftChars="284" w:firstLine="12" w:firstLineChars="5"/>
        <w:outlineLvl w:val="0"/>
        <w:rPr>
          <w:rFonts w:ascii="宋体" w:hAnsi="宋体" w:cs="宋体"/>
          <w:b/>
          <w:sz w:val="24"/>
          <w:szCs w:val="24"/>
        </w:rPr>
      </w:pPr>
      <w:r>
        <w:rPr>
          <w:rFonts w:hint="eastAsia" w:ascii="宋体" w:hAnsi="宋体" w:cs="宋体"/>
          <w:b/>
          <w:sz w:val="24"/>
          <w:szCs w:val="24"/>
        </w:rPr>
        <w:t>十四、标书答疑：</w:t>
      </w:r>
    </w:p>
    <w:p>
      <w:pPr>
        <w:spacing w:line="420" w:lineRule="exact"/>
        <w:ind w:firstLine="480" w:firstLineChars="200"/>
        <w:rPr>
          <w:rFonts w:ascii="宋体" w:hAnsi="宋体" w:cs="宋体"/>
          <w:sz w:val="24"/>
          <w:szCs w:val="24"/>
        </w:rPr>
      </w:pPr>
      <w:r>
        <w:rPr>
          <w:rFonts w:hint="eastAsia" w:ascii="宋体" w:hAnsi="宋体" w:cs="宋体"/>
          <w:sz w:val="24"/>
          <w:szCs w:val="24"/>
        </w:rPr>
        <w:t>如对本次招标文件存在疑问，请将书面文件在</w:t>
      </w:r>
      <w:r>
        <w:rPr>
          <w:rFonts w:hint="eastAsia" w:ascii="宋体" w:hAnsi="宋体" w:cs="宋体"/>
          <w:b/>
          <w:bCs/>
          <w:sz w:val="24"/>
          <w:szCs w:val="24"/>
        </w:rPr>
        <w:t>前附表规定的时间前</w:t>
      </w:r>
      <w:r>
        <w:rPr>
          <w:rFonts w:hint="eastAsia" w:ascii="宋体" w:hAnsi="宋体" w:cs="宋体"/>
          <w:sz w:val="24"/>
          <w:szCs w:val="24"/>
          <w:lang w:val="en-US" w:eastAsia="zh-CN"/>
        </w:rPr>
        <w:t>发QQ邮箱至349161364</w:t>
      </w:r>
      <w:r>
        <w:rPr>
          <w:rFonts w:hint="eastAsia" w:ascii="宋体" w:hAnsi="宋体" w:cs="宋体"/>
          <w:sz w:val="24"/>
          <w:szCs w:val="24"/>
          <w:highlight w:val="none"/>
          <w:lang w:val="en-US" w:eastAsia="zh-CN"/>
        </w:rPr>
        <w:t>@QQ.COM</w:t>
      </w:r>
      <w:r>
        <w:rPr>
          <w:rFonts w:hint="eastAsia" w:ascii="宋体" w:hAnsi="宋体" w:cs="宋体"/>
          <w:sz w:val="24"/>
          <w:szCs w:val="24"/>
          <w:highlight w:val="none"/>
        </w:rPr>
        <w:t>，采</w:t>
      </w:r>
      <w:r>
        <w:rPr>
          <w:rFonts w:hint="eastAsia" w:ascii="宋体" w:hAnsi="宋体" w:cs="宋体"/>
          <w:sz w:val="24"/>
          <w:szCs w:val="24"/>
        </w:rPr>
        <w:t>购人将于</w:t>
      </w:r>
      <w:r>
        <w:rPr>
          <w:rFonts w:hint="eastAsia" w:ascii="宋体" w:hAnsi="宋体" w:cs="宋体"/>
          <w:b/>
          <w:bCs/>
          <w:sz w:val="24"/>
          <w:szCs w:val="24"/>
        </w:rPr>
        <w:t>前附表规定的时间前</w:t>
      </w:r>
      <w:r>
        <w:rPr>
          <w:rFonts w:hint="eastAsia" w:ascii="宋体" w:hAnsi="宋体" w:cs="宋体"/>
          <w:sz w:val="24"/>
          <w:szCs w:val="24"/>
        </w:rPr>
        <w:t>做统一答复，如规定时间内未收到任何质疑，则视为各投标方均对此无异议。</w:t>
      </w:r>
    </w:p>
    <w:p>
      <w:pPr>
        <w:widowControl/>
        <w:spacing w:line="420" w:lineRule="exact"/>
        <w:ind w:firstLine="482" w:firstLineChars="200"/>
        <w:jc w:val="left"/>
        <w:outlineLvl w:val="0"/>
        <w:rPr>
          <w:rFonts w:ascii="宋体" w:hAnsi="宋体" w:cs="宋体"/>
          <w:b/>
          <w:sz w:val="24"/>
          <w:szCs w:val="24"/>
        </w:rPr>
      </w:pPr>
      <w:r>
        <w:rPr>
          <w:rFonts w:hint="eastAsia" w:ascii="宋体" w:hAnsi="宋体" w:cs="宋体"/>
          <w:b/>
          <w:sz w:val="24"/>
          <w:szCs w:val="24"/>
        </w:rPr>
        <w:t>十五、特别声明：</w:t>
      </w:r>
    </w:p>
    <w:p>
      <w:pPr>
        <w:autoSpaceDE w:val="0"/>
        <w:autoSpaceDN w:val="0"/>
        <w:adjustRightInd w:val="0"/>
        <w:spacing w:line="440" w:lineRule="exact"/>
        <w:ind w:firstLine="494" w:firstLineChars="205"/>
        <w:jc w:val="left"/>
        <w:rPr>
          <w:rFonts w:ascii="宋体" w:hAnsi="宋体" w:cs="宋体"/>
          <w:b/>
          <w:sz w:val="24"/>
          <w:szCs w:val="24"/>
        </w:rPr>
      </w:pPr>
      <w:r>
        <w:rPr>
          <w:rFonts w:hint="eastAsia" w:ascii="宋体" w:hAnsi="宋体" w:cs="宋体"/>
          <w:b/>
          <w:sz w:val="24"/>
          <w:szCs w:val="24"/>
        </w:rPr>
        <w:t>〈一〉价格是评标的重要因素之一，但最低报价不是中标的唯一依据。</w:t>
      </w:r>
    </w:p>
    <w:p>
      <w:pPr>
        <w:spacing w:line="360" w:lineRule="exact"/>
        <w:ind w:firstLine="482" w:firstLineChars="200"/>
        <w:rPr>
          <w:rFonts w:ascii="宋体" w:hAnsi="宋体" w:cs="宋体"/>
          <w:b/>
          <w:bCs/>
          <w:spacing w:val="-2"/>
          <w:sz w:val="24"/>
          <w:szCs w:val="24"/>
        </w:rPr>
      </w:pPr>
      <w:r>
        <w:rPr>
          <w:rFonts w:hint="eastAsia" w:ascii="宋体" w:hAnsi="宋体" w:cs="宋体"/>
          <w:b/>
          <w:kern w:val="0"/>
          <w:sz w:val="24"/>
          <w:szCs w:val="24"/>
        </w:rPr>
        <w:t>〈二〉</w:t>
      </w:r>
      <w:r>
        <w:rPr>
          <w:rFonts w:hint="eastAsia" w:ascii="宋体" w:hAnsi="宋体" w:cs="宋体"/>
          <w:b/>
          <w:sz w:val="24"/>
          <w:szCs w:val="24"/>
        </w:rPr>
        <w:t>本次公开招标设有最高限价：</w:t>
      </w:r>
      <w:r>
        <w:rPr>
          <w:rStyle w:val="26"/>
          <w:rFonts w:hint="eastAsia" w:ascii="宋体" w:hAnsi="宋体" w:cs="宋体"/>
          <w:bCs/>
          <w:szCs w:val="24"/>
        </w:rPr>
        <w:t>本项目设有最高限价总价为</w:t>
      </w:r>
      <w:r>
        <w:rPr>
          <w:rStyle w:val="26"/>
          <w:rFonts w:hint="eastAsia" w:ascii="宋体" w:hAnsi="宋体" w:cs="宋体"/>
          <w:bCs/>
          <w:szCs w:val="24"/>
          <w:lang w:val="en-US"/>
        </w:rPr>
        <w:t>357万</w:t>
      </w:r>
      <w:r>
        <w:rPr>
          <w:rStyle w:val="26"/>
          <w:rFonts w:hint="eastAsia" w:ascii="宋体" w:hAnsi="宋体" w:cs="宋体"/>
          <w:bCs/>
          <w:szCs w:val="24"/>
        </w:rPr>
        <w:t>元/年，投标报价超出最高限价的作无效标处理。</w:t>
      </w:r>
    </w:p>
    <w:p>
      <w:pPr>
        <w:spacing w:line="360" w:lineRule="exact"/>
        <w:ind w:firstLine="482" w:firstLineChars="200"/>
        <w:rPr>
          <w:rFonts w:ascii="宋体" w:hAnsi="宋体" w:cs="宋体"/>
          <w:b/>
          <w:bCs/>
          <w:spacing w:val="-2"/>
          <w:sz w:val="24"/>
          <w:szCs w:val="24"/>
          <w:highlight w:val="none"/>
        </w:rPr>
      </w:pPr>
      <w:r>
        <w:rPr>
          <w:rFonts w:hint="eastAsia" w:ascii="宋体" w:hAnsi="宋体" w:cs="宋体"/>
          <w:b/>
          <w:kern w:val="0"/>
          <w:sz w:val="24"/>
          <w:szCs w:val="24"/>
        </w:rPr>
        <w:t>〈三〉投标总报价应包含采购服务费，采购服务费为人民</w:t>
      </w:r>
      <w:r>
        <w:rPr>
          <w:rFonts w:hint="eastAsia" w:ascii="宋体" w:hAnsi="宋体" w:cs="宋体"/>
          <w:b/>
          <w:kern w:val="0"/>
          <w:sz w:val="24"/>
          <w:szCs w:val="24"/>
          <w:highlight w:val="none"/>
        </w:rPr>
        <w:t>币</w:t>
      </w:r>
      <w:r>
        <w:rPr>
          <w:rFonts w:hint="eastAsia" w:ascii="宋体" w:hAnsi="宋体" w:cs="宋体"/>
          <w:b/>
          <w:kern w:val="0"/>
          <w:sz w:val="24"/>
          <w:szCs w:val="24"/>
          <w:highlight w:val="none"/>
          <w:lang w:val="en-US" w:eastAsia="zh-CN"/>
        </w:rPr>
        <w:t>玖仟伍佰</w:t>
      </w:r>
      <w:r>
        <w:rPr>
          <w:rFonts w:hint="eastAsia" w:ascii="宋体" w:hAnsi="宋体" w:cs="宋体"/>
          <w:b/>
          <w:kern w:val="0"/>
          <w:sz w:val="24"/>
          <w:szCs w:val="24"/>
          <w:highlight w:val="none"/>
        </w:rPr>
        <w:t>元整（￥</w:t>
      </w:r>
      <w:r>
        <w:rPr>
          <w:rFonts w:hint="eastAsia" w:ascii="宋体" w:hAnsi="宋体" w:cs="宋体"/>
          <w:b/>
          <w:kern w:val="0"/>
          <w:sz w:val="24"/>
          <w:szCs w:val="24"/>
          <w:highlight w:val="none"/>
          <w:lang w:val="en-US" w:eastAsia="zh-CN"/>
        </w:rPr>
        <w:t>9500</w:t>
      </w:r>
      <w:r>
        <w:rPr>
          <w:rFonts w:hint="eastAsia" w:ascii="宋体" w:hAnsi="宋体" w:cs="宋体"/>
          <w:b/>
          <w:kern w:val="0"/>
          <w:sz w:val="24"/>
          <w:szCs w:val="24"/>
          <w:highlight w:val="none"/>
        </w:rPr>
        <w:t>.00元）。由中标供应商在领取中标通知书时支付给采购代理公司。</w:t>
      </w:r>
    </w:p>
    <w:p>
      <w:pPr>
        <w:spacing w:line="420" w:lineRule="exact"/>
        <w:ind w:firstLine="472" w:firstLineChars="196"/>
        <w:jc w:val="left"/>
        <w:outlineLvl w:val="0"/>
        <w:rPr>
          <w:rFonts w:ascii="宋体" w:hAnsi="宋体" w:cs="宋体"/>
          <w:b/>
          <w:sz w:val="24"/>
          <w:szCs w:val="24"/>
          <w:highlight w:val="none"/>
        </w:rPr>
      </w:pPr>
      <w:r>
        <w:rPr>
          <w:rFonts w:hint="eastAsia" w:ascii="宋体" w:hAnsi="宋体" w:cs="宋体"/>
          <w:b/>
          <w:sz w:val="24"/>
          <w:szCs w:val="24"/>
          <w:highlight w:val="none"/>
        </w:rPr>
        <w:t>十六、其他：</w:t>
      </w:r>
    </w:p>
    <w:p>
      <w:pPr>
        <w:autoSpaceDE w:val="0"/>
        <w:autoSpaceDN w:val="0"/>
        <w:adjustRightInd w:val="0"/>
        <w:spacing w:line="420" w:lineRule="exact"/>
        <w:ind w:right="72" w:firstLine="491" w:firstLineChars="205"/>
        <w:jc w:val="left"/>
        <w:rPr>
          <w:rFonts w:ascii="宋体" w:hAnsi="宋体" w:cs="宋体"/>
          <w:kern w:val="0"/>
          <w:sz w:val="24"/>
          <w:szCs w:val="24"/>
        </w:rPr>
      </w:pPr>
      <w:r>
        <w:rPr>
          <w:rFonts w:hint="eastAsia" w:ascii="宋体" w:hAnsi="宋体" w:cs="宋体"/>
          <w:kern w:val="0"/>
          <w:sz w:val="24"/>
          <w:szCs w:val="24"/>
        </w:rPr>
        <w:t>〈一〉采购人如果有确凿证据证明各投标方之间存在串标等舞弊、违法行为，认为将损害自身利益，有权拒绝存在此行为的投标方投标或投标作废。</w:t>
      </w:r>
    </w:p>
    <w:p>
      <w:pPr>
        <w:autoSpaceDE w:val="0"/>
        <w:autoSpaceDN w:val="0"/>
        <w:adjustRightInd w:val="0"/>
        <w:spacing w:line="420" w:lineRule="exact"/>
        <w:ind w:right="72" w:firstLine="491" w:firstLineChars="205"/>
        <w:jc w:val="left"/>
        <w:rPr>
          <w:rFonts w:ascii="宋体" w:hAnsi="宋体" w:cs="宋体"/>
          <w:kern w:val="0"/>
          <w:sz w:val="24"/>
          <w:szCs w:val="24"/>
        </w:rPr>
      </w:pPr>
      <w:r>
        <w:rPr>
          <w:rFonts w:hint="eastAsia" w:ascii="宋体" w:hAnsi="宋体" w:cs="宋体"/>
          <w:kern w:val="0"/>
          <w:sz w:val="24"/>
          <w:szCs w:val="24"/>
        </w:rPr>
        <w:t>〈二〉本文件未及事项，在签订合同时由供需及使用方友好商定。</w:t>
      </w:r>
    </w:p>
    <w:p>
      <w:pPr>
        <w:spacing w:line="440" w:lineRule="exact"/>
        <w:rPr>
          <w:rStyle w:val="26"/>
          <w:rFonts w:ascii="宋体" w:hAnsi="宋体" w:cs="宋体"/>
          <w:sz w:val="21"/>
          <w:szCs w:val="21"/>
        </w:rPr>
      </w:pPr>
    </w:p>
    <w:p>
      <w:pPr>
        <w:spacing w:line="440" w:lineRule="exact"/>
        <w:jc w:val="left"/>
        <w:rPr>
          <w:rStyle w:val="26"/>
          <w:rFonts w:ascii="宋体" w:hAnsi="宋体" w:cs="宋体"/>
          <w:sz w:val="21"/>
          <w:szCs w:val="21"/>
        </w:rPr>
      </w:pPr>
      <w:r>
        <w:rPr>
          <w:rStyle w:val="26"/>
          <w:rFonts w:hint="eastAsia" w:ascii="宋体" w:hAnsi="宋体" w:cs="宋体"/>
          <w:sz w:val="21"/>
          <w:szCs w:val="21"/>
        </w:rPr>
        <w:t xml:space="preserve">                    </w:t>
      </w:r>
    </w:p>
    <w:p>
      <w:pPr>
        <w:pStyle w:val="4"/>
        <w:ind w:firstLine="414"/>
        <w:rPr>
          <w:rStyle w:val="26"/>
          <w:rFonts w:ascii="宋体" w:hAnsi="宋体" w:cs="宋体"/>
          <w:sz w:val="21"/>
          <w:szCs w:val="21"/>
        </w:rPr>
      </w:pPr>
    </w:p>
    <w:p>
      <w:pPr>
        <w:pStyle w:val="4"/>
        <w:ind w:firstLine="414"/>
        <w:rPr>
          <w:rStyle w:val="26"/>
          <w:rFonts w:ascii="宋体" w:hAnsi="宋体" w:cs="宋体"/>
          <w:sz w:val="21"/>
          <w:szCs w:val="21"/>
        </w:rPr>
      </w:pPr>
    </w:p>
    <w:p>
      <w:pPr>
        <w:pStyle w:val="4"/>
        <w:ind w:firstLine="414"/>
        <w:rPr>
          <w:rStyle w:val="26"/>
          <w:rFonts w:ascii="宋体" w:hAnsi="宋体" w:cs="宋体"/>
          <w:sz w:val="21"/>
          <w:szCs w:val="21"/>
        </w:rPr>
      </w:pPr>
    </w:p>
    <w:p>
      <w:pPr>
        <w:rPr>
          <w:rStyle w:val="26"/>
          <w:rFonts w:ascii="宋体" w:hAnsi="宋体" w:cs="宋体"/>
          <w:sz w:val="21"/>
          <w:szCs w:val="21"/>
        </w:rPr>
      </w:pPr>
      <w:r>
        <w:rPr>
          <w:rStyle w:val="26"/>
          <w:rFonts w:ascii="宋体" w:hAnsi="宋体" w:cs="宋体"/>
          <w:sz w:val="21"/>
          <w:szCs w:val="21"/>
        </w:rPr>
        <w:br w:type="page"/>
      </w:r>
    </w:p>
    <w:p>
      <w:pPr>
        <w:pStyle w:val="4"/>
        <w:ind w:firstLine="0" w:firstLineChars="0"/>
        <w:rPr>
          <w:rStyle w:val="26"/>
          <w:rFonts w:ascii="宋体" w:hAnsi="宋体" w:cs="宋体"/>
          <w:sz w:val="21"/>
          <w:szCs w:val="21"/>
        </w:rPr>
      </w:pPr>
    </w:p>
    <w:p>
      <w:pPr>
        <w:pStyle w:val="4"/>
        <w:ind w:firstLine="414"/>
        <w:rPr>
          <w:rStyle w:val="26"/>
          <w:rFonts w:ascii="宋体" w:hAnsi="宋体" w:cs="宋体"/>
          <w:sz w:val="21"/>
          <w:szCs w:val="21"/>
        </w:rPr>
      </w:pPr>
    </w:p>
    <w:p>
      <w:pPr>
        <w:spacing w:line="440" w:lineRule="exact"/>
        <w:jc w:val="center"/>
        <w:rPr>
          <w:rStyle w:val="26"/>
          <w:rFonts w:ascii="宋体" w:hAnsi="宋体" w:cs="宋体"/>
          <w:sz w:val="36"/>
          <w:szCs w:val="36"/>
        </w:rPr>
      </w:pPr>
      <w:r>
        <w:rPr>
          <w:rStyle w:val="26"/>
          <w:rFonts w:hint="eastAsia" w:ascii="宋体" w:hAnsi="宋体" w:cs="宋体"/>
          <w:sz w:val="36"/>
          <w:szCs w:val="36"/>
        </w:rPr>
        <w:t>第三章   开标和评标须知</w:t>
      </w:r>
    </w:p>
    <w:p>
      <w:pPr>
        <w:spacing w:line="440" w:lineRule="exact"/>
        <w:ind w:right="-176" w:rightChars="-84"/>
        <w:outlineLvl w:val="0"/>
        <w:rPr>
          <w:rFonts w:ascii="宋体" w:hAnsi="宋体" w:cs="宋体"/>
          <w:b/>
          <w:sz w:val="24"/>
          <w:szCs w:val="24"/>
        </w:rPr>
      </w:pPr>
      <w:r>
        <w:rPr>
          <w:rFonts w:hint="eastAsia" w:ascii="宋体" w:hAnsi="宋体" w:cs="宋体"/>
          <w:b/>
          <w:sz w:val="24"/>
          <w:szCs w:val="24"/>
        </w:rPr>
        <w:t>　　一、开标</w:t>
      </w:r>
    </w:p>
    <w:p>
      <w:pPr>
        <w:spacing w:line="440" w:lineRule="exact"/>
        <w:ind w:left="-56" w:leftChars="-84" w:right="-176" w:rightChars="-84" w:hanging="120" w:hangingChars="50"/>
        <w:rPr>
          <w:rFonts w:ascii="宋体" w:hAnsi="宋体" w:cs="宋体"/>
          <w:sz w:val="24"/>
          <w:szCs w:val="24"/>
        </w:rPr>
      </w:pPr>
      <w:r>
        <w:rPr>
          <w:rFonts w:hint="eastAsia" w:ascii="宋体" w:hAnsi="宋体" w:cs="宋体"/>
          <w:sz w:val="24"/>
          <w:szCs w:val="24"/>
        </w:rPr>
        <w:t>　　〈一〉采购人在招标文件规定的时间和地点公开开标，供应商授权代表须携带本人身份证原件及授权委托书原件参加并签到。供应商的法定代表人或其委托代理人未按时签到的，视同放弃开标监督权利、默认开标结果。</w:t>
      </w:r>
    </w:p>
    <w:p>
      <w:pPr>
        <w:pStyle w:val="11"/>
        <w:spacing w:line="440" w:lineRule="exact"/>
        <w:ind w:firstLine="240" w:firstLineChars="100"/>
        <w:rPr>
          <w:rFonts w:hAnsi="宋体" w:cs="宋体"/>
          <w:kern w:val="2"/>
          <w:sz w:val="24"/>
          <w:szCs w:val="24"/>
        </w:rPr>
      </w:pPr>
      <w:r>
        <w:rPr>
          <w:rFonts w:hint="eastAsia" w:hAnsi="宋体" w:cs="宋体"/>
          <w:kern w:val="2"/>
          <w:sz w:val="24"/>
          <w:szCs w:val="24"/>
        </w:rPr>
        <w:t>〈二〉开标程序：</w:t>
      </w:r>
    </w:p>
    <w:p>
      <w:pPr>
        <w:pStyle w:val="11"/>
        <w:spacing w:line="440" w:lineRule="exact"/>
        <w:ind w:firstLine="480" w:firstLineChars="200"/>
        <w:rPr>
          <w:rFonts w:hAnsi="宋体" w:cs="宋体"/>
          <w:kern w:val="2"/>
          <w:sz w:val="24"/>
          <w:szCs w:val="24"/>
        </w:rPr>
      </w:pPr>
      <w:r>
        <w:rPr>
          <w:rFonts w:hint="eastAsia" w:hAnsi="宋体" w:cs="宋体"/>
          <w:kern w:val="2"/>
          <w:sz w:val="24"/>
          <w:szCs w:val="24"/>
        </w:rPr>
        <w:t>1.由采购组织机构工作人员或公证人员</w:t>
      </w:r>
      <w:r>
        <w:rPr>
          <w:rFonts w:hint="eastAsia" w:hAnsi="宋体" w:cs="宋体"/>
          <w:sz w:val="24"/>
          <w:szCs w:val="24"/>
        </w:rPr>
        <w:t>对供应商信用记录进行查询并甄别，采购代理机构经办人和现场监督员将查询网页打印、签字。</w:t>
      </w:r>
    </w:p>
    <w:p>
      <w:pPr>
        <w:pStyle w:val="11"/>
        <w:spacing w:line="440" w:lineRule="exact"/>
        <w:ind w:firstLine="480" w:firstLineChars="200"/>
        <w:rPr>
          <w:rFonts w:hAnsi="宋体" w:cs="宋体"/>
          <w:kern w:val="2"/>
          <w:sz w:val="24"/>
          <w:szCs w:val="24"/>
        </w:rPr>
      </w:pPr>
      <w:r>
        <w:rPr>
          <w:rFonts w:hint="eastAsia" w:hAnsi="宋体" w:cs="宋体"/>
          <w:kern w:val="2"/>
          <w:sz w:val="24"/>
          <w:szCs w:val="24"/>
        </w:rPr>
        <w:t>2. 由采购组织机构工作人员或公证人员核对验证投标方授权代表的本人身份证或护照等能证明其有效身份的证件原件。</w:t>
      </w:r>
    </w:p>
    <w:p>
      <w:pPr>
        <w:pStyle w:val="11"/>
        <w:spacing w:line="440" w:lineRule="exact"/>
        <w:ind w:firstLine="480" w:firstLineChars="200"/>
        <w:rPr>
          <w:rFonts w:hAnsi="宋体" w:cs="宋体"/>
          <w:kern w:val="2"/>
          <w:sz w:val="24"/>
          <w:szCs w:val="24"/>
        </w:rPr>
      </w:pPr>
      <w:r>
        <w:rPr>
          <w:rFonts w:hint="eastAsia" w:hAnsi="宋体" w:cs="宋体"/>
          <w:kern w:val="2"/>
          <w:sz w:val="24"/>
          <w:szCs w:val="24"/>
        </w:rPr>
        <w:t>3. 开标会由采购代理机构工作人员主持，主持人宣布开标会议开始。</w:t>
      </w:r>
    </w:p>
    <w:p>
      <w:pPr>
        <w:pStyle w:val="11"/>
        <w:spacing w:line="440" w:lineRule="exact"/>
        <w:ind w:firstLine="480" w:firstLineChars="200"/>
        <w:rPr>
          <w:rFonts w:hAnsi="宋体" w:cs="宋体"/>
          <w:kern w:val="2"/>
          <w:sz w:val="24"/>
          <w:szCs w:val="24"/>
        </w:rPr>
      </w:pPr>
      <w:r>
        <w:rPr>
          <w:rFonts w:hint="eastAsia" w:hAnsi="宋体" w:cs="宋体"/>
          <w:kern w:val="2"/>
          <w:sz w:val="24"/>
          <w:szCs w:val="24"/>
        </w:rPr>
        <w:t xml:space="preserve">4. 介绍参加开标会投标单位人员名单。                                                                                                 </w:t>
      </w:r>
    </w:p>
    <w:p>
      <w:pPr>
        <w:pStyle w:val="11"/>
        <w:spacing w:line="440" w:lineRule="exact"/>
        <w:ind w:firstLine="480" w:firstLineChars="200"/>
        <w:rPr>
          <w:rFonts w:hAnsi="宋体" w:cs="宋体"/>
          <w:kern w:val="2"/>
          <w:sz w:val="24"/>
          <w:szCs w:val="24"/>
        </w:rPr>
      </w:pPr>
      <w:r>
        <w:rPr>
          <w:rFonts w:hint="eastAsia" w:hAnsi="宋体" w:cs="宋体"/>
          <w:kern w:val="2"/>
          <w:sz w:val="24"/>
          <w:szCs w:val="24"/>
        </w:rPr>
        <w:t>4. 宣布评标期间的有关事项，告知应当回避的情形,提请有关人员回避。</w:t>
      </w:r>
    </w:p>
    <w:p>
      <w:pPr>
        <w:pStyle w:val="11"/>
        <w:spacing w:line="440" w:lineRule="exact"/>
        <w:ind w:firstLine="480" w:firstLineChars="200"/>
        <w:rPr>
          <w:rFonts w:hAnsi="宋体" w:cs="宋体"/>
          <w:kern w:val="2"/>
          <w:sz w:val="24"/>
          <w:szCs w:val="24"/>
        </w:rPr>
      </w:pPr>
      <w:r>
        <w:rPr>
          <w:rFonts w:hint="eastAsia" w:hAnsi="宋体" w:cs="宋体"/>
          <w:kern w:val="2"/>
          <w:sz w:val="24"/>
          <w:szCs w:val="24"/>
        </w:rPr>
        <w:t>5. 由投标人代表或公证人员检验投标文件密封的完整性并当场宣布检验结果。</w:t>
      </w:r>
    </w:p>
    <w:p>
      <w:pPr>
        <w:pStyle w:val="11"/>
        <w:spacing w:line="440" w:lineRule="exact"/>
        <w:ind w:firstLine="480" w:firstLineChars="200"/>
        <w:rPr>
          <w:rFonts w:hAnsi="宋体" w:cs="宋体"/>
          <w:kern w:val="2"/>
          <w:sz w:val="24"/>
          <w:szCs w:val="24"/>
        </w:rPr>
      </w:pPr>
      <w:r>
        <w:rPr>
          <w:rFonts w:hint="eastAsia" w:hAnsi="宋体" w:cs="宋体"/>
          <w:kern w:val="2"/>
          <w:sz w:val="24"/>
          <w:szCs w:val="24"/>
        </w:rPr>
        <w:t>6. 打开资格审查文件，审查各投标供应商的资格是否符合招标文件要求，并当场宣布审查结果；资格审查未通过的投标供应商，其资信文件、商务技术文件当场退还，并由该供应商代表签字确认，未在浙江省政府采购专家库中注册的供应商同时提供备查文件原件，并做好登记工作；评审合格的供应商进入下一轮开标程序；</w:t>
      </w:r>
    </w:p>
    <w:p>
      <w:pPr>
        <w:pStyle w:val="11"/>
        <w:spacing w:line="440" w:lineRule="exact"/>
        <w:ind w:firstLine="480" w:firstLineChars="200"/>
        <w:rPr>
          <w:rFonts w:hAnsi="宋体" w:cs="宋体"/>
          <w:kern w:val="2"/>
          <w:sz w:val="24"/>
          <w:szCs w:val="24"/>
        </w:rPr>
      </w:pPr>
      <w:r>
        <w:rPr>
          <w:rFonts w:hint="eastAsia" w:hAnsi="宋体" w:cs="宋体"/>
          <w:kern w:val="2"/>
          <w:sz w:val="24"/>
          <w:szCs w:val="24"/>
        </w:rPr>
        <w:t>7．打开通过资格审查的投标供应商的资信文件、商务技术文件的外包装，清点投标文件正本、副本数量，符合招标文件要求的送评标室评审；不符合要求的，当场退还供应商，并由供应商代表签字确认。开标顺序按各供应商提交投标文件时间的先后顺序进行；</w:t>
      </w:r>
    </w:p>
    <w:p>
      <w:pPr>
        <w:pStyle w:val="11"/>
        <w:spacing w:line="440" w:lineRule="exact"/>
        <w:ind w:firstLine="480" w:firstLineChars="200"/>
        <w:rPr>
          <w:rFonts w:hAnsi="宋体" w:cs="宋体"/>
          <w:kern w:val="2"/>
          <w:sz w:val="24"/>
          <w:szCs w:val="24"/>
        </w:rPr>
      </w:pPr>
      <w:r>
        <w:rPr>
          <w:rFonts w:hint="eastAsia" w:hAnsi="宋体" w:cs="宋体"/>
          <w:kern w:val="2"/>
          <w:sz w:val="24"/>
          <w:szCs w:val="24"/>
        </w:rPr>
        <w:t>8. 资信、商务技术评分结束后，由主持人公布无效投标的投标人名单、投标无效的原因及其他有效投标的评分结果。</w:t>
      </w:r>
    </w:p>
    <w:p>
      <w:pPr>
        <w:pStyle w:val="11"/>
        <w:spacing w:line="440" w:lineRule="exact"/>
        <w:ind w:firstLine="480" w:firstLineChars="200"/>
        <w:rPr>
          <w:rFonts w:hAnsi="宋体" w:cs="宋体"/>
          <w:kern w:val="2"/>
          <w:sz w:val="24"/>
          <w:szCs w:val="24"/>
          <w:highlight w:val="none"/>
        </w:rPr>
      </w:pPr>
      <w:r>
        <w:rPr>
          <w:rFonts w:hint="eastAsia" w:hAnsi="宋体" w:cs="宋体"/>
          <w:kern w:val="2"/>
          <w:sz w:val="24"/>
          <w:szCs w:val="24"/>
          <w:highlight w:val="none"/>
        </w:rPr>
        <w:t>9. 由主持人宣读《投标报价》中的投标人名称及在其投标文件中承诺的投标报价、投标内容，以及认为有必要宣读的其他内容。</w:t>
      </w:r>
    </w:p>
    <w:p>
      <w:pPr>
        <w:pStyle w:val="11"/>
        <w:spacing w:line="440" w:lineRule="exact"/>
        <w:ind w:firstLine="480" w:firstLineChars="200"/>
        <w:rPr>
          <w:rFonts w:hAnsi="宋体" w:cs="宋体"/>
          <w:kern w:val="2"/>
          <w:sz w:val="24"/>
          <w:szCs w:val="24"/>
        </w:rPr>
      </w:pPr>
      <w:r>
        <w:rPr>
          <w:rFonts w:hint="eastAsia" w:hAnsi="宋体" w:cs="宋体"/>
          <w:kern w:val="2"/>
          <w:sz w:val="24"/>
          <w:szCs w:val="24"/>
        </w:rPr>
        <w:t>10. 采购代理机构工作人员做好开标记录, 投标人代表对开标记录进行当场校核及勘误，并签字确认；并同时由记录人、监督人当场签字确认。投标人代表未到场签字确认的，不影响评标过程。</w:t>
      </w:r>
    </w:p>
    <w:p>
      <w:pPr>
        <w:spacing w:line="440" w:lineRule="exact"/>
        <w:ind w:right="-176" w:rightChars="-84"/>
        <w:outlineLvl w:val="0"/>
        <w:rPr>
          <w:rFonts w:ascii="宋体" w:hAnsi="宋体" w:cs="宋体"/>
          <w:b/>
          <w:sz w:val="24"/>
          <w:szCs w:val="24"/>
        </w:rPr>
      </w:pPr>
      <w:r>
        <w:rPr>
          <w:rFonts w:hint="eastAsia" w:ascii="宋体" w:hAnsi="宋体" w:cs="宋体"/>
          <w:b/>
          <w:sz w:val="24"/>
          <w:szCs w:val="24"/>
        </w:rPr>
        <w:t>　　二、评标委员会</w:t>
      </w:r>
    </w:p>
    <w:p>
      <w:pPr>
        <w:spacing w:line="440" w:lineRule="exact"/>
        <w:ind w:left="-176" w:leftChars="-84" w:right="-176" w:rightChars="-84"/>
        <w:rPr>
          <w:rFonts w:ascii="宋体" w:hAnsi="宋体" w:cs="宋体"/>
          <w:sz w:val="24"/>
          <w:szCs w:val="24"/>
        </w:rPr>
      </w:pPr>
      <w:r>
        <w:rPr>
          <w:rFonts w:hint="eastAsia" w:ascii="宋体" w:hAnsi="宋体" w:cs="宋体"/>
          <w:sz w:val="24"/>
          <w:szCs w:val="24"/>
        </w:rPr>
        <w:t>　　评标委员会依法由5人及以上奇数的人员组成，评标委员会对投标文件进行审查、质疑、评估和比较。询标期间，供应商法人代表或法人委托人必须在场，负责解答有关事宜。</w:t>
      </w:r>
    </w:p>
    <w:p>
      <w:pPr>
        <w:spacing w:line="440" w:lineRule="exact"/>
        <w:ind w:right="-176" w:rightChars="-84"/>
        <w:outlineLvl w:val="0"/>
        <w:rPr>
          <w:rFonts w:ascii="宋体" w:hAnsi="宋体" w:cs="宋体"/>
          <w:b/>
          <w:sz w:val="24"/>
          <w:szCs w:val="24"/>
        </w:rPr>
      </w:pPr>
      <w:r>
        <w:rPr>
          <w:rFonts w:hint="eastAsia" w:ascii="宋体" w:hAnsi="宋体" w:cs="宋体"/>
          <w:b/>
          <w:sz w:val="24"/>
          <w:szCs w:val="24"/>
        </w:rPr>
        <w:t>　　三、对投标文件的审查和响应性的确定</w:t>
      </w:r>
    </w:p>
    <w:p>
      <w:pPr>
        <w:spacing w:line="440" w:lineRule="exact"/>
        <w:ind w:left="-176" w:leftChars="-84" w:right="-176" w:rightChars="-84"/>
        <w:rPr>
          <w:rFonts w:ascii="宋体" w:hAnsi="宋体" w:cs="宋体"/>
          <w:sz w:val="24"/>
          <w:szCs w:val="24"/>
        </w:rPr>
      </w:pPr>
      <w:r>
        <w:rPr>
          <w:rFonts w:hint="eastAsia" w:ascii="宋体" w:hAnsi="宋体" w:cs="宋体"/>
          <w:sz w:val="24"/>
          <w:szCs w:val="24"/>
        </w:rPr>
        <w:t>　　开标后，采购人将组织审查投标文件是否完整，是否有计算错误，要求的文件是否恰当地签署，如果单价与总价有出入，以单价为准，若文字大写表示的数据与小写表示的不一致，则以文字大写表示的数据为准。如果确定供应商无资格履行合同，将取消其投标资格。</w:t>
      </w:r>
    </w:p>
    <w:p>
      <w:pPr>
        <w:spacing w:line="440" w:lineRule="exact"/>
        <w:ind w:right="-176" w:rightChars="-84" w:firstLine="570"/>
        <w:outlineLvl w:val="0"/>
        <w:rPr>
          <w:rFonts w:ascii="宋体" w:hAnsi="宋体" w:cs="宋体"/>
          <w:b/>
          <w:sz w:val="24"/>
          <w:szCs w:val="24"/>
        </w:rPr>
      </w:pPr>
      <w:r>
        <w:rPr>
          <w:rFonts w:hint="eastAsia" w:ascii="宋体" w:hAnsi="宋体" w:cs="宋体"/>
          <w:b/>
          <w:sz w:val="24"/>
          <w:szCs w:val="24"/>
        </w:rPr>
        <w:t>四、评标原则与方法</w:t>
      </w:r>
    </w:p>
    <w:p>
      <w:pPr>
        <w:spacing w:line="400" w:lineRule="exact"/>
        <w:ind w:right="-176" w:rightChars="-84" w:firstLine="307" w:firstLineChars="128"/>
        <w:rPr>
          <w:rFonts w:ascii="宋体" w:hAnsi="宋体" w:cs="宋体"/>
          <w:sz w:val="24"/>
          <w:szCs w:val="24"/>
        </w:rPr>
      </w:pPr>
      <w:r>
        <w:rPr>
          <w:rFonts w:hint="eastAsia" w:ascii="宋体" w:hAnsi="宋体" w:cs="宋体"/>
          <w:sz w:val="24"/>
          <w:szCs w:val="24"/>
        </w:rPr>
        <w:t>〈一〉评标的依据是招标文件和投标文件。</w:t>
      </w:r>
    </w:p>
    <w:p>
      <w:pPr>
        <w:spacing w:line="440" w:lineRule="exact"/>
        <w:ind w:right="-176" w:rightChars="-84" w:firstLine="307" w:firstLineChars="128"/>
        <w:rPr>
          <w:rFonts w:ascii="宋体" w:hAnsi="宋体" w:cs="宋体"/>
          <w:b/>
          <w:sz w:val="24"/>
          <w:szCs w:val="24"/>
        </w:rPr>
      </w:pPr>
      <w:r>
        <w:rPr>
          <w:rFonts w:hint="eastAsia" w:ascii="宋体" w:hAnsi="宋体" w:cs="宋体"/>
          <w:sz w:val="24"/>
          <w:szCs w:val="24"/>
        </w:rPr>
        <w:t>〈二〉评标方法和定标原则。评标委员会将遵循公开、公平、公正的原则，对投标者提供货物的技术性能、产品质量、交货期限、资信情况、履约能力、售后服务、供应商规模、资信情况等进行综合分析考评，由评委按照招标文件规定的评标规则（附后）记名并独立打分，按得分高低推荐中标供应商。</w:t>
      </w:r>
      <w:r>
        <w:rPr>
          <w:rFonts w:hint="eastAsia" w:ascii="宋体" w:hAnsi="宋体" w:cs="宋体"/>
          <w:b/>
          <w:sz w:val="24"/>
          <w:szCs w:val="24"/>
        </w:rPr>
        <w:t>商务技术、资信的评审由评标委员会成员独立打分，商务技术、资信得分为各评标委员会成员分值之和的算术平均值。评分值保留小数点后两位。</w:t>
      </w:r>
    </w:p>
    <w:p>
      <w:pPr>
        <w:spacing w:line="440" w:lineRule="exact"/>
        <w:ind w:left="-176" w:leftChars="-84" w:right="-176" w:rightChars="-84"/>
        <w:rPr>
          <w:rFonts w:ascii="宋体" w:hAnsi="宋体" w:cs="宋体"/>
          <w:sz w:val="24"/>
          <w:szCs w:val="24"/>
        </w:rPr>
      </w:pPr>
      <w:r>
        <w:rPr>
          <w:rFonts w:hint="eastAsia" w:ascii="宋体" w:hAnsi="宋体" w:cs="宋体"/>
          <w:sz w:val="24"/>
          <w:szCs w:val="24"/>
        </w:rPr>
        <w:t>　　〈三〉客观、公正的对待所有供应商，对所有投标评价，均采用相同的程序和标准。在开标、评标期间，供应商不得向评标委员会成员询问评标情况，不得进行旨在影响评标结果的活动，否则将废除其投标资格。</w:t>
      </w:r>
    </w:p>
    <w:p>
      <w:pPr>
        <w:spacing w:line="440" w:lineRule="exact"/>
        <w:ind w:left="-176" w:leftChars="-84" w:right="-176" w:rightChars="-84" w:firstLine="480" w:firstLineChars="200"/>
        <w:rPr>
          <w:rFonts w:ascii="宋体" w:hAnsi="宋体" w:cs="宋体"/>
          <w:sz w:val="24"/>
          <w:szCs w:val="24"/>
        </w:rPr>
      </w:pPr>
      <w:r>
        <w:rPr>
          <w:rFonts w:hint="eastAsia" w:ascii="宋体" w:hAnsi="宋体" w:cs="宋体"/>
          <w:sz w:val="24"/>
          <w:szCs w:val="24"/>
        </w:rPr>
        <w:t>在评标过程中，评标成员不得与供应商私下交换意见，在招标工作结束后，凡与评标情况有接触的人不得将评标情况扩散出评标成员之外。</w:t>
      </w:r>
    </w:p>
    <w:p>
      <w:pPr>
        <w:spacing w:line="440" w:lineRule="exact"/>
        <w:ind w:left="-176" w:leftChars="-84" w:right="-176" w:rightChars="-84" w:firstLine="570"/>
        <w:rPr>
          <w:rFonts w:ascii="宋体" w:hAnsi="宋体" w:cs="宋体"/>
          <w:sz w:val="24"/>
          <w:szCs w:val="24"/>
        </w:rPr>
      </w:pPr>
      <w:r>
        <w:rPr>
          <w:rFonts w:hint="eastAsia" w:ascii="宋体" w:hAnsi="宋体" w:cs="宋体"/>
          <w:sz w:val="24"/>
          <w:szCs w:val="24"/>
        </w:rPr>
        <w:t>〈四〉采购人不向落标方解释落标原因，不退还投标文件。</w:t>
      </w:r>
    </w:p>
    <w:p>
      <w:pPr>
        <w:spacing w:line="440" w:lineRule="exact"/>
        <w:ind w:left="-176" w:leftChars="-84" w:right="-176" w:rightChars="-84" w:firstLine="570"/>
        <w:rPr>
          <w:rFonts w:ascii="宋体" w:hAnsi="宋体" w:cs="宋体"/>
          <w:b/>
          <w:sz w:val="24"/>
          <w:szCs w:val="24"/>
        </w:rPr>
      </w:pPr>
      <w:r>
        <w:rPr>
          <w:rFonts w:hint="eastAsia" w:ascii="宋体" w:hAnsi="宋体" w:cs="宋体"/>
          <w:b/>
          <w:sz w:val="24"/>
          <w:szCs w:val="24"/>
        </w:rPr>
        <w:t>五、定标和签发中标通知书：</w:t>
      </w:r>
    </w:p>
    <w:p>
      <w:pPr>
        <w:spacing w:line="440" w:lineRule="exact"/>
        <w:ind w:left="-176" w:leftChars="-84" w:right="-176" w:rightChars="-84" w:firstLine="480" w:firstLineChars="200"/>
        <w:rPr>
          <w:rFonts w:ascii="宋体" w:hAnsi="宋体" w:cs="宋体"/>
          <w:sz w:val="24"/>
          <w:szCs w:val="24"/>
        </w:rPr>
      </w:pPr>
      <w:r>
        <w:rPr>
          <w:rFonts w:hint="eastAsia" w:ascii="宋体" w:hAnsi="宋体" w:cs="宋体"/>
          <w:sz w:val="24"/>
          <w:szCs w:val="24"/>
        </w:rPr>
        <w:t>〈一〉确定中标供应商：本项目由采购人事先授权评标委员会确定预中标供应商，自中标供应商确定之日</w:t>
      </w:r>
      <w:r>
        <w:rPr>
          <w:rFonts w:hint="eastAsia" w:ascii="宋体" w:hAnsi="宋体" w:cs="宋体"/>
          <w:sz w:val="24"/>
          <w:szCs w:val="24"/>
          <w:highlight w:val="none"/>
        </w:rPr>
        <w:t>起2个工作日内，由</w:t>
      </w:r>
      <w:r>
        <w:rPr>
          <w:rFonts w:hint="eastAsia" w:ascii="宋体" w:hAnsi="宋体" w:cs="宋体"/>
          <w:sz w:val="24"/>
          <w:szCs w:val="24"/>
        </w:rPr>
        <w:t>采购代理机构和采购单位签发《中标通知书》，并在</w:t>
      </w:r>
      <w:r>
        <w:rPr>
          <w:rFonts w:hAnsi="宋体" w:cs="宋体"/>
          <w:sz w:val="24"/>
          <w:szCs w:val="24"/>
        </w:rPr>
        <w:t>浙江政府采购网站上</w:t>
      </w:r>
      <w:r>
        <w:rPr>
          <w:rFonts w:hint="eastAsia" w:ascii="宋体" w:hAnsi="宋体" w:cs="宋体"/>
          <w:sz w:val="24"/>
          <w:szCs w:val="24"/>
        </w:rPr>
        <w:t>进行公示。</w:t>
      </w:r>
    </w:p>
    <w:p>
      <w:pPr>
        <w:spacing w:line="440" w:lineRule="exact"/>
        <w:ind w:left="-176" w:leftChars="-84" w:right="-176" w:rightChars="-84" w:firstLine="570"/>
        <w:rPr>
          <w:rFonts w:ascii="宋体" w:hAnsi="宋体" w:cs="宋体"/>
          <w:b/>
          <w:sz w:val="24"/>
          <w:szCs w:val="24"/>
        </w:rPr>
      </w:pPr>
      <w:r>
        <w:rPr>
          <w:rFonts w:hint="eastAsia" w:ascii="宋体" w:hAnsi="宋体" w:cs="宋体"/>
          <w:b/>
          <w:sz w:val="24"/>
          <w:szCs w:val="24"/>
        </w:rPr>
        <w:t>六、合同授予：</w:t>
      </w:r>
    </w:p>
    <w:p>
      <w:pPr>
        <w:spacing w:line="440" w:lineRule="exact"/>
        <w:ind w:left="-176" w:leftChars="-84" w:right="-176" w:rightChars="-84" w:firstLine="480" w:firstLineChars="200"/>
        <w:rPr>
          <w:rFonts w:ascii="宋体" w:hAnsi="宋体" w:cs="宋体"/>
          <w:sz w:val="24"/>
          <w:szCs w:val="24"/>
        </w:rPr>
      </w:pPr>
      <w:r>
        <w:rPr>
          <w:rFonts w:hint="eastAsia" w:ascii="宋体" w:hAnsi="宋体" w:cs="宋体"/>
          <w:sz w:val="24"/>
          <w:szCs w:val="24"/>
        </w:rPr>
        <w:t>（一）中标供应商应自接到中标通知书后按中标通知书规定的时间内与采购人签定合同。同时，代理机构对合同内容进行审查，如发现与采购结果和投标承诺内容不一致的，应予以纠正。</w:t>
      </w:r>
    </w:p>
    <w:p>
      <w:pPr>
        <w:pStyle w:val="29"/>
        <w:numPr>
          <w:ilvl w:val="0"/>
          <w:numId w:val="4"/>
        </w:numPr>
        <w:spacing w:line="440" w:lineRule="exact"/>
        <w:ind w:right="-176" w:rightChars="-84" w:firstLineChars="0"/>
        <w:rPr>
          <w:rFonts w:hint="eastAsia" w:ascii="宋体" w:hAnsi="宋体" w:cs="宋体"/>
          <w:sz w:val="24"/>
          <w:szCs w:val="24"/>
        </w:rPr>
      </w:pPr>
      <w:r>
        <w:rPr>
          <w:rFonts w:hint="eastAsia" w:ascii="宋体" w:hAnsi="宋体" w:cs="宋体"/>
          <w:sz w:val="24"/>
          <w:szCs w:val="24"/>
        </w:rPr>
        <w:t>中标供应商拖延、拒签合同的,将被取消中标资格。</w:t>
      </w:r>
    </w:p>
    <w:p>
      <w:pPr>
        <w:spacing w:line="440" w:lineRule="exact"/>
        <w:ind w:right="-176" w:rightChars="-84"/>
        <w:rPr>
          <w:rFonts w:hint="eastAsia" w:ascii="宋体" w:hAnsi="宋体" w:cs="宋体"/>
          <w:b/>
          <w:sz w:val="36"/>
          <w:szCs w:val="36"/>
        </w:rPr>
      </w:pPr>
    </w:p>
    <w:p>
      <w:pPr>
        <w:spacing w:line="440" w:lineRule="exact"/>
        <w:ind w:right="-176" w:rightChars="-84"/>
        <w:rPr>
          <w:rFonts w:hint="eastAsia" w:ascii="宋体" w:hAnsi="宋体" w:cs="宋体"/>
          <w:b/>
          <w:sz w:val="36"/>
          <w:szCs w:val="36"/>
        </w:rPr>
      </w:pPr>
    </w:p>
    <w:p>
      <w:pPr>
        <w:spacing w:line="440" w:lineRule="exact"/>
        <w:ind w:right="-176" w:rightChars="-84"/>
        <w:rPr>
          <w:rFonts w:hint="eastAsia" w:ascii="宋体" w:hAnsi="宋体" w:cs="宋体"/>
          <w:b/>
          <w:sz w:val="36"/>
          <w:szCs w:val="36"/>
        </w:rPr>
      </w:pPr>
    </w:p>
    <w:p>
      <w:pPr>
        <w:spacing w:line="440" w:lineRule="exact"/>
        <w:ind w:right="-176" w:rightChars="-84"/>
        <w:rPr>
          <w:rFonts w:hint="eastAsia" w:ascii="宋体" w:hAnsi="宋体" w:cs="宋体"/>
          <w:b/>
          <w:sz w:val="36"/>
          <w:szCs w:val="36"/>
        </w:rPr>
      </w:pPr>
    </w:p>
    <w:p>
      <w:pPr>
        <w:spacing w:line="440" w:lineRule="exact"/>
        <w:ind w:right="-176" w:rightChars="-84"/>
        <w:rPr>
          <w:rFonts w:hint="eastAsia" w:ascii="宋体" w:hAnsi="宋体" w:cs="宋体"/>
          <w:b/>
          <w:sz w:val="36"/>
          <w:szCs w:val="36"/>
        </w:rPr>
      </w:pPr>
    </w:p>
    <w:p>
      <w:pPr>
        <w:spacing w:line="440" w:lineRule="exact"/>
        <w:ind w:right="-176" w:rightChars="-84"/>
        <w:rPr>
          <w:rFonts w:hint="eastAsia" w:ascii="宋体" w:hAnsi="宋体" w:cs="宋体"/>
          <w:b/>
          <w:sz w:val="36"/>
          <w:szCs w:val="36"/>
        </w:rPr>
      </w:pPr>
    </w:p>
    <w:p>
      <w:pPr>
        <w:spacing w:line="440" w:lineRule="exact"/>
        <w:ind w:right="-176" w:rightChars="-84"/>
        <w:rPr>
          <w:rFonts w:hint="eastAsia" w:ascii="宋体" w:hAnsi="宋体" w:cs="宋体"/>
          <w:b/>
          <w:sz w:val="36"/>
          <w:szCs w:val="36"/>
        </w:rPr>
      </w:pPr>
    </w:p>
    <w:p>
      <w:pPr>
        <w:spacing w:line="440" w:lineRule="exact"/>
        <w:jc w:val="center"/>
        <w:rPr>
          <w:rStyle w:val="26"/>
          <w:rFonts w:hint="eastAsia" w:ascii="宋体" w:hAnsi="宋体" w:cs="宋体"/>
          <w:sz w:val="36"/>
          <w:szCs w:val="36"/>
        </w:rPr>
      </w:pPr>
      <w:r>
        <w:rPr>
          <w:rStyle w:val="26"/>
          <w:rFonts w:hint="eastAsia" w:ascii="宋体" w:hAnsi="宋体" w:cs="宋体"/>
          <w:sz w:val="36"/>
          <w:szCs w:val="36"/>
        </w:rPr>
        <w:t>第四章  评分标准</w:t>
      </w:r>
    </w:p>
    <w:tbl>
      <w:tblPr>
        <w:tblStyle w:val="21"/>
        <w:tblpPr w:leftFromText="180" w:rightFromText="180" w:vertAnchor="text" w:horzAnchor="page" w:tblpXSpec="center" w:tblpY="1195"/>
        <w:tblOverlap w:val="never"/>
        <w:tblW w:w="933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942"/>
        <w:gridCol w:w="843"/>
        <w:gridCol w:w="6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jc w:val="center"/>
        </w:trPr>
        <w:tc>
          <w:tcPr>
            <w:tcW w:w="1662" w:type="dxa"/>
            <w:gridSpan w:val="2"/>
            <w:vAlign w:val="center"/>
          </w:tcPr>
          <w:p>
            <w:pPr>
              <w:autoSpaceDE w:val="0"/>
              <w:spacing w:line="300" w:lineRule="exact"/>
              <w:jc w:val="both"/>
              <w:rPr>
                <w:rFonts w:ascii="宋体" w:hAnsi="宋体" w:cs="宋体"/>
                <w:b/>
                <w:bCs/>
                <w:sz w:val="24"/>
                <w:szCs w:val="24"/>
              </w:rPr>
            </w:pPr>
            <w:r>
              <w:rPr>
                <w:rFonts w:hint="eastAsia" w:ascii="宋体" w:hAnsi="宋体" w:cs="宋体"/>
                <w:b/>
                <w:bCs/>
                <w:sz w:val="24"/>
                <w:szCs w:val="24"/>
              </w:rPr>
              <w:t>评审内容</w:t>
            </w:r>
          </w:p>
        </w:tc>
        <w:tc>
          <w:tcPr>
            <w:tcW w:w="843" w:type="dxa"/>
            <w:vAlign w:val="center"/>
          </w:tcPr>
          <w:p>
            <w:pPr>
              <w:autoSpaceDE w:val="0"/>
              <w:spacing w:line="300" w:lineRule="exact"/>
              <w:jc w:val="both"/>
              <w:rPr>
                <w:rFonts w:ascii="宋体" w:hAnsi="宋体" w:cs="宋体"/>
                <w:b/>
                <w:bCs/>
                <w:sz w:val="24"/>
                <w:szCs w:val="24"/>
              </w:rPr>
            </w:pPr>
            <w:r>
              <w:rPr>
                <w:rFonts w:hint="eastAsia" w:ascii="宋体" w:hAnsi="宋体" w:cs="宋体"/>
                <w:b/>
                <w:bCs/>
                <w:sz w:val="24"/>
                <w:szCs w:val="24"/>
              </w:rPr>
              <w:t>分值</w:t>
            </w:r>
          </w:p>
        </w:tc>
        <w:tc>
          <w:tcPr>
            <w:tcW w:w="6825" w:type="dxa"/>
            <w:vAlign w:val="center"/>
          </w:tcPr>
          <w:p>
            <w:pPr>
              <w:autoSpaceDE w:val="0"/>
              <w:spacing w:line="300" w:lineRule="exact"/>
              <w:jc w:val="both"/>
              <w:rPr>
                <w:rFonts w:ascii="宋体" w:hAnsi="宋体" w:cs="宋体"/>
                <w:b/>
                <w:bCs/>
                <w:sz w:val="24"/>
                <w:szCs w:val="24"/>
              </w:rPr>
            </w:pPr>
            <w:r>
              <w:rPr>
                <w:rFonts w:hint="eastAsia" w:ascii="宋体" w:hAnsi="宋体" w:cs="宋体"/>
                <w:b/>
                <w:bCs/>
                <w:sz w:val="24"/>
                <w:szCs w:val="24"/>
              </w:rPr>
              <w:t>评分依据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662" w:type="dxa"/>
            <w:gridSpan w:val="2"/>
            <w:vAlign w:val="center"/>
          </w:tcPr>
          <w:p>
            <w:pPr>
              <w:autoSpaceDE w:val="0"/>
              <w:spacing w:line="300" w:lineRule="exact"/>
              <w:jc w:val="both"/>
              <w:rPr>
                <w:rFonts w:ascii="宋体" w:hAnsi="宋体" w:cs="宋体"/>
                <w:sz w:val="24"/>
                <w:szCs w:val="24"/>
              </w:rPr>
            </w:pPr>
            <w:r>
              <w:rPr>
                <w:rFonts w:hint="eastAsia" w:ascii="宋体" w:hAnsi="宋体" w:cs="宋体"/>
                <w:sz w:val="24"/>
                <w:szCs w:val="24"/>
              </w:rPr>
              <w:t>价格分</w:t>
            </w:r>
          </w:p>
          <w:p>
            <w:pPr>
              <w:autoSpaceDE w:val="0"/>
              <w:spacing w:line="300" w:lineRule="exact"/>
              <w:jc w:val="both"/>
              <w:rPr>
                <w:rFonts w:ascii="宋体" w:hAnsi="宋体" w:cs="宋体"/>
                <w:sz w:val="24"/>
                <w:szCs w:val="24"/>
              </w:rPr>
            </w:pPr>
            <w:r>
              <w:rPr>
                <w:rFonts w:hint="eastAsia" w:ascii="宋体" w:hAnsi="宋体" w:cs="宋体"/>
                <w:sz w:val="24"/>
                <w:szCs w:val="24"/>
              </w:rPr>
              <w:t>（20分）</w:t>
            </w:r>
          </w:p>
        </w:tc>
        <w:tc>
          <w:tcPr>
            <w:tcW w:w="843" w:type="dxa"/>
            <w:vAlign w:val="center"/>
          </w:tcPr>
          <w:p>
            <w:pPr>
              <w:autoSpaceDE w:val="0"/>
              <w:spacing w:line="300" w:lineRule="exact"/>
              <w:jc w:val="both"/>
              <w:rPr>
                <w:rFonts w:ascii="宋体" w:hAnsi="宋体" w:cs="宋体"/>
                <w:b/>
                <w:bCs/>
                <w:sz w:val="24"/>
                <w:szCs w:val="24"/>
              </w:rPr>
            </w:pPr>
            <w:r>
              <w:rPr>
                <w:rFonts w:hint="eastAsia" w:ascii="宋体" w:hAnsi="宋体" w:cs="宋体"/>
                <w:sz w:val="24"/>
                <w:szCs w:val="24"/>
              </w:rPr>
              <w:t>20</w:t>
            </w:r>
          </w:p>
        </w:tc>
        <w:tc>
          <w:tcPr>
            <w:tcW w:w="6825" w:type="dxa"/>
            <w:vAlign w:val="center"/>
          </w:tcPr>
          <w:p>
            <w:pPr>
              <w:autoSpaceDE w:val="0"/>
              <w:spacing w:line="300" w:lineRule="exact"/>
              <w:jc w:val="both"/>
              <w:rPr>
                <w:rFonts w:hint="eastAsia" w:ascii="宋体" w:hAnsi="宋体" w:eastAsia="宋体" w:cs="宋体"/>
                <w:sz w:val="24"/>
                <w:szCs w:val="24"/>
                <w:lang w:eastAsia="zh-CN"/>
              </w:rPr>
            </w:pPr>
            <w:r>
              <w:rPr>
                <w:rFonts w:hint="eastAsia" w:ascii="宋体" w:hAnsi="宋体" w:cs="宋体"/>
                <w:sz w:val="24"/>
                <w:szCs w:val="24"/>
              </w:rPr>
              <w:t xml:space="preserve">根据各投标人的有效投标报价，以满足招标文件要求且投标价格最低的投标总报价为评标基准价，其价格为满分。其他投标人的价格分统一按照下列公式计算：投标总报价得分＝(评标基准价/有效投标报价)  × </w:t>
            </w:r>
            <w:r>
              <w:rPr>
                <w:rFonts w:hint="eastAsia" w:ascii="宋体" w:hAnsi="宋体" w:cs="宋体"/>
                <w:sz w:val="24"/>
                <w:szCs w:val="24"/>
                <w:lang w:val="en-US" w:eastAsia="zh-CN"/>
              </w:rPr>
              <w:t>20</w:t>
            </w:r>
            <w:r>
              <w:rPr>
                <w:rFonts w:hint="eastAsia" w:ascii="宋体" w:hAnsi="宋体" w:cs="宋体"/>
                <w:sz w:val="24"/>
                <w:szCs w:val="24"/>
              </w:rPr>
              <w:t xml:space="preserve"> </w:t>
            </w:r>
            <w:r>
              <w:rPr>
                <w:rFonts w:hint="eastAsia" w:ascii="宋体" w:hAnsi="宋体" w:cs="宋体"/>
                <w:sz w:val="24"/>
                <w:szCs w:val="24"/>
                <w:lang w:eastAsia="zh-CN"/>
              </w:rPr>
              <w:t>（</w:t>
            </w:r>
            <w:r>
              <w:rPr>
                <w:rFonts w:hint="eastAsia" w:ascii="宋体" w:hAnsi="宋体" w:cs="宋体"/>
                <w:sz w:val="24"/>
                <w:szCs w:val="24"/>
                <w:lang w:val="en-US" w:eastAsia="zh-CN"/>
              </w:rPr>
              <w:t>系统线上直接填报</w:t>
            </w:r>
            <w:r>
              <w:rPr>
                <w:rFonts w:hint="eastAsia" w:ascii="宋体" w:hAnsi="宋体" w:cs="宋体"/>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2" w:hRule="atLeast"/>
          <w:jc w:val="center"/>
        </w:trPr>
        <w:tc>
          <w:tcPr>
            <w:tcW w:w="720" w:type="dxa"/>
            <w:vMerge w:val="restart"/>
            <w:vAlign w:val="center"/>
          </w:tcPr>
          <w:p>
            <w:pPr>
              <w:autoSpaceDE w:val="0"/>
              <w:spacing w:line="300" w:lineRule="exact"/>
              <w:jc w:val="both"/>
              <w:rPr>
                <w:rFonts w:ascii="宋体" w:hAnsi="宋体" w:cs="宋体"/>
                <w:sz w:val="24"/>
                <w:szCs w:val="24"/>
              </w:rPr>
            </w:pPr>
            <w:r>
              <w:rPr>
                <w:rFonts w:hint="eastAsia" w:ascii="宋体" w:hAnsi="宋体" w:cs="宋体"/>
                <w:sz w:val="24"/>
                <w:szCs w:val="24"/>
              </w:rPr>
              <w:t>商务技术部分</w:t>
            </w:r>
          </w:p>
          <w:p>
            <w:pPr>
              <w:autoSpaceDE w:val="0"/>
              <w:spacing w:line="300" w:lineRule="exact"/>
              <w:jc w:val="both"/>
              <w:rPr>
                <w:rFonts w:ascii="宋体" w:hAnsi="宋体" w:cs="宋体"/>
                <w:sz w:val="24"/>
                <w:szCs w:val="24"/>
              </w:rPr>
            </w:pPr>
            <w:r>
              <w:rPr>
                <w:rFonts w:hint="eastAsia" w:ascii="宋体" w:hAnsi="宋体" w:cs="宋体"/>
                <w:sz w:val="24"/>
                <w:szCs w:val="24"/>
              </w:rPr>
              <w:t>（</w:t>
            </w:r>
            <w:r>
              <w:rPr>
                <w:rFonts w:hint="eastAsia" w:ascii="宋体" w:hAnsi="宋体" w:cs="宋体"/>
                <w:sz w:val="24"/>
                <w:szCs w:val="24"/>
                <w:lang w:val="en-US" w:eastAsia="zh-CN"/>
              </w:rPr>
              <w:t>56</w:t>
            </w:r>
            <w:r>
              <w:rPr>
                <w:rFonts w:hint="eastAsia" w:ascii="宋体" w:hAnsi="宋体" w:cs="宋体"/>
                <w:sz w:val="24"/>
                <w:szCs w:val="24"/>
              </w:rPr>
              <w:t>分）</w:t>
            </w:r>
          </w:p>
        </w:tc>
        <w:tc>
          <w:tcPr>
            <w:tcW w:w="942" w:type="dxa"/>
            <w:vAlign w:val="center"/>
          </w:tcPr>
          <w:p>
            <w:pPr>
              <w:autoSpaceDE w:val="0"/>
              <w:spacing w:line="300" w:lineRule="exact"/>
              <w:jc w:val="both"/>
              <w:rPr>
                <w:rFonts w:ascii="宋体" w:hAnsi="宋体" w:cs="宋体"/>
                <w:sz w:val="24"/>
                <w:szCs w:val="24"/>
              </w:rPr>
            </w:pPr>
            <w:r>
              <w:rPr>
                <w:rFonts w:hint="eastAsia" w:ascii="宋体" w:hAnsi="宋体" w:cs="宋体"/>
                <w:sz w:val="24"/>
                <w:szCs w:val="24"/>
                <w:lang w:val="en-US" w:eastAsia="zh-CN"/>
              </w:rPr>
              <w:t>服务整体方案</w:t>
            </w:r>
            <w:r>
              <w:rPr>
                <w:rFonts w:hint="eastAsia" w:ascii="宋体" w:hAnsi="宋体" w:cs="宋体"/>
                <w:sz w:val="24"/>
                <w:szCs w:val="24"/>
              </w:rPr>
              <w:t>（</w:t>
            </w:r>
            <w:r>
              <w:rPr>
                <w:rFonts w:hint="eastAsia" w:ascii="宋体" w:hAnsi="宋体" w:cs="宋体"/>
                <w:sz w:val="24"/>
                <w:szCs w:val="24"/>
                <w:lang w:val="en-US" w:eastAsia="zh-CN"/>
              </w:rPr>
              <w:t>48</w:t>
            </w:r>
            <w:r>
              <w:rPr>
                <w:rFonts w:hint="eastAsia" w:ascii="宋体" w:hAnsi="宋体" w:cs="宋体"/>
                <w:sz w:val="24"/>
                <w:szCs w:val="24"/>
              </w:rPr>
              <w:t>分）</w:t>
            </w:r>
          </w:p>
        </w:tc>
        <w:tc>
          <w:tcPr>
            <w:tcW w:w="843" w:type="dxa"/>
            <w:vAlign w:val="center"/>
          </w:tcPr>
          <w:p>
            <w:pPr>
              <w:autoSpaceDE w:val="0"/>
              <w:spacing w:line="300" w:lineRule="exact"/>
              <w:jc w:val="both"/>
              <w:rPr>
                <w:rFonts w:ascii="宋体" w:hAnsi="宋体" w:cs="宋体"/>
                <w:sz w:val="24"/>
                <w:szCs w:val="24"/>
              </w:rPr>
            </w:pPr>
            <w:r>
              <w:rPr>
                <w:rFonts w:hint="eastAsia" w:ascii="宋体" w:hAnsi="宋体" w:cs="宋体"/>
                <w:sz w:val="24"/>
                <w:szCs w:val="24"/>
                <w:lang w:val="en-US" w:eastAsia="zh-CN"/>
              </w:rPr>
              <w:t>48</w:t>
            </w:r>
          </w:p>
        </w:tc>
        <w:tc>
          <w:tcPr>
            <w:tcW w:w="6825" w:type="dxa"/>
            <w:vAlign w:val="center"/>
          </w:tcPr>
          <w:p>
            <w:pPr>
              <w:autoSpaceDE w:val="0"/>
              <w:spacing w:line="300" w:lineRule="exact"/>
              <w:jc w:val="both"/>
              <w:rPr>
                <w:rFonts w:hint="eastAsia" w:ascii="宋体" w:hAnsi="宋体" w:cs="宋体"/>
                <w:sz w:val="24"/>
                <w:szCs w:val="24"/>
              </w:rPr>
            </w:pPr>
            <w:r>
              <w:rPr>
                <w:rFonts w:hint="eastAsia" w:ascii="宋体" w:hAnsi="宋体" w:cs="宋体"/>
                <w:sz w:val="24"/>
                <w:szCs w:val="24"/>
              </w:rPr>
              <w:t>根据</w:t>
            </w:r>
            <w:r>
              <w:rPr>
                <w:rFonts w:hint="eastAsia" w:ascii="宋体" w:hAnsi="宋体" w:cs="宋体"/>
                <w:sz w:val="24"/>
                <w:szCs w:val="24"/>
                <w:lang w:eastAsia="zh-CN"/>
              </w:rPr>
              <w:t>供应商</w:t>
            </w:r>
            <w:r>
              <w:rPr>
                <w:rFonts w:hint="eastAsia" w:ascii="宋体" w:hAnsi="宋体" w:cs="宋体"/>
                <w:sz w:val="24"/>
                <w:szCs w:val="24"/>
              </w:rPr>
              <w:t>提供的针对本项目的分项服务方案</w:t>
            </w:r>
            <w:r>
              <w:rPr>
                <w:rFonts w:hint="eastAsia" w:ascii="宋体" w:hAnsi="宋体" w:cs="宋体"/>
                <w:sz w:val="24"/>
                <w:szCs w:val="24"/>
                <w:lang w:val="en-US" w:eastAsia="zh-CN"/>
              </w:rPr>
              <w:t>横向比较，</w:t>
            </w:r>
            <w:r>
              <w:rPr>
                <w:rFonts w:hint="eastAsia" w:ascii="宋体" w:hAnsi="宋体" w:cs="宋体"/>
                <w:sz w:val="24"/>
                <w:szCs w:val="24"/>
              </w:rPr>
              <w:t>综合打分</w:t>
            </w:r>
            <w:r>
              <w:rPr>
                <w:rFonts w:hint="eastAsia" w:ascii="宋体" w:hAnsi="宋体" w:cs="宋体"/>
                <w:sz w:val="24"/>
                <w:szCs w:val="24"/>
                <w:lang w:eastAsia="zh-CN"/>
              </w:rPr>
              <w:t>。</w:t>
            </w:r>
          </w:p>
          <w:p>
            <w:pPr>
              <w:autoSpaceDE w:val="0"/>
              <w:spacing w:line="300" w:lineRule="exact"/>
              <w:jc w:val="both"/>
              <w:rPr>
                <w:rFonts w:hint="eastAsia" w:ascii="宋体" w:hAnsi="宋体" w:cs="宋体"/>
                <w:sz w:val="24"/>
                <w:szCs w:val="24"/>
              </w:rPr>
            </w:pPr>
            <w:r>
              <w:rPr>
                <w:rFonts w:hint="eastAsia" w:ascii="宋体" w:hAnsi="宋体" w:cs="宋体"/>
                <w:sz w:val="24"/>
                <w:szCs w:val="24"/>
              </w:rPr>
              <w:t>（</w:t>
            </w:r>
            <w:r>
              <w:rPr>
                <w:rFonts w:hint="eastAsia" w:ascii="宋体" w:hAnsi="宋体" w:cs="宋体"/>
                <w:sz w:val="24"/>
                <w:szCs w:val="24"/>
                <w:lang w:val="en-US" w:eastAsia="zh-CN"/>
              </w:rPr>
              <w:t>1</w:t>
            </w:r>
            <w:r>
              <w:rPr>
                <w:rFonts w:hint="eastAsia" w:ascii="宋体" w:hAnsi="宋体" w:cs="宋体"/>
                <w:sz w:val="24"/>
                <w:szCs w:val="24"/>
              </w:rPr>
              <w:t>）环境卫生管理方案</w:t>
            </w:r>
          </w:p>
          <w:p>
            <w:pPr>
              <w:autoSpaceDE w:val="0"/>
              <w:spacing w:line="300" w:lineRule="exact"/>
              <w:jc w:val="both"/>
              <w:rPr>
                <w:rFonts w:hint="eastAsia" w:ascii="宋体" w:hAnsi="宋体" w:cs="宋体"/>
                <w:sz w:val="24"/>
                <w:szCs w:val="24"/>
              </w:rPr>
            </w:pPr>
            <w:r>
              <w:rPr>
                <w:rFonts w:hint="eastAsia" w:ascii="宋体" w:hAnsi="宋体" w:cs="宋体"/>
                <w:sz w:val="24"/>
                <w:szCs w:val="24"/>
              </w:rPr>
              <w:t>方案内容具体合理</w:t>
            </w:r>
            <w:r>
              <w:rPr>
                <w:rFonts w:hint="eastAsia" w:ascii="宋体" w:hAnsi="宋体" w:cs="宋体"/>
                <w:sz w:val="24"/>
                <w:szCs w:val="24"/>
                <w:lang w:eastAsia="zh-CN"/>
              </w:rPr>
              <w:t>，</w:t>
            </w:r>
            <w:r>
              <w:rPr>
                <w:rFonts w:hint="eastAsia" w:ascii="宋体" w:hAnsi="宋体" w:cs="宋体"/>
                <w:sz w:val="24"/>
                <w:szCs w:val="24"/>
              </w:rPr>
              <w:t>贴合采购实际</w:t>
            </w:r>
            <w:r>
              <w:rPr>
                <w:rFonts w:hint="eastAsia" w:ascii="宋体" w:hAnsi="宋体" w:cs="宋体"/>
                <w:sz w:val="24"/>
                <w:szCs w:val="24"/>
                <w:lang w:eastAsia="zh-CN"/>
              </w:rPr>
              <w:t>，</w:t>
            </w:r>
            <w:r>
              <w:rPr>
                <w:rFonts w:hint="eastAsia" w:ascii="宋体" w:hAnsi="宋体" w:cs="宋体"/>
                <w:sz w:val="24"/>
                <w:szCs w:val="24"/>
              </w:rPr>
              <w:t>可行性高的得</w:t>
            </w:r>
            <w:r>
              <w:rPr>
                <w:rFonts w:hint="eastAsia" w:ascii="宋体" w:hAnsi="宋体" w:cs="宋体"/>
                <w:sz w:val="24"/>
                <w:szCs w:val="24"/>
                <w:lang w:val="en-US" w:eastAsia="zh-CN"/>
              </w:rPr>
              <w:t>6</w:t>
            </w:r>
            <w:r>
              <w:rPr>
                <w:rFonts w:hint="eastAsia" w:ascii="宋体" w:hAnsi="宋体" w:cs="宋体"/>
                <w:sz w:val="24"/>
                <w:szCs w:val="24"/>
                <w:lang w:eastAsia="zh-CN"/>
              </w:rPr>
              <w:t>（</w:t>
            </w:r>
            <w:r>
              <w:rPr>
                <w:rFonts w:hint="eastAsia" w:ascii="宋体" w:hAnsi="宋体" w:cs="宋体"/>
                <w:sz w:val="24"/>
                <w:szCs w:val="24"/>
                <w:lang w:val="en-US" w:eastAsia="zh-CN"/>
              </w:rPr>
              <w:t>不含</w:t>
            </w:r>
            <w:r>
              <w:rPr>
                <w:rFonts w:hint="eastAsia" w:ascii="宋体" w:hAnsi="宋体" w:cs="宋体"/>
                <w:sz w:val="24"/>
                <w:szCs w:val="24"/>
                <w:lang w:eastAsia="zh-CN"/>
              </w:rPr>
              <w:t>）</w:t>
            </w:r>
            <w:r>
              <w:rPr>
                <w:rFonts w:hint="eastAsia" w:ascii="宋体" w:hAnsi="宋体" w:cs="宋体"/>
                <w:sz w:val="24"/>
                <w:szCs w:val="24"/>
              </w:rPr>
              <w:t>-</w:t>
            </w:r>
            <w:r>
              <w:rPr>
                <w:rFonts w:hint="eastAsia" w:ascii="宋体" w:hAnsi="宋体" w:cs="宋体"/>
                <w:sz w:val="24"/>
                <w:szCs w:val="24"/>
                <w:lang w:val="en-US" w:eastAsia="zh-CN"/>
              </w:rPr>
              <w:t>8</w:t>
            </w:r>
            <w:r>
              <w:rPr>
                <w:rFonts w:hint="eastAsia" w:ascii="宋体" w:hAnsi="宋体" w:cs="宋体"/>
                <w:sz w:val="24"/>
                <w:szCs w:val="24"/>
              </w:rPr>
              <w:t>分；方案内容较合理</w:t>
            </w:r>
            <w:r>
              <w:rPr>
                <w:rFonts w:hint="eastAsia" w:ascii="宋体" w:hAnsi="宋体" w:cs="宋体"/>
                <w:sz w:val="24"/>
                <w:szCs w:val="24"/>
                <w:lang w:eastAsia="zh-CN"/>
              </w:rPr>
              <w:t>，</w:t>
            </w:r>
            <w:r>
              <w:rPr>
                <w:rFonts w:hint="eastAsia" w:ascii="宋体" w:hAnsi="宋体" w:cs="宋体"/>
                <w:sz w:val="24"/>
                <w:szCs w:val="24"/>
              </w:rPr>
              <w:t>可行性较高的得</w:t>
            </w:r>
            <w:r>
              <w:rPr>
                <w:rFonts w:hint="eastAsia" w:ascii="宋体" w:hAnsi="宋体" w:cs="宋体"/>
                <w:sz w:val="24"/>
                <w:szCs w:val="24"/>
                <w:lang w:val="en-US" w:eastAsia="zh-CN"/>
              </w:rPr>
              <w:t>3</w:t>
            </w:r>
            <w:r>
              <w:rPr>
                <w:rFonts w:hint="eastAsia" w:ascii="宋体" w:hAnsi="宋体" w:cs="宋体"/>
                <w:sz w:val="24"/>
                <w:szCs w:val="24"/>
                <w:lang w:eastAsia="zh-CN"/>
              </w:rPr>
              <w:t>（</w:t>
            </w:r>
            <w:r>
              <w:rPr>
                <w:rFonts w:hint="eastAsia" w:ascii="宋体" w:hAnsi="宋体" w:cs="宋体"/>
                <w:sz w:val="24"/>
                <w:szCs w:val="24"/>
                <w:lang w:val="en-US" w:eastAsia="zh-CN"/>
              </w:rPr>
              <w:t>不含</w:t>
            </w:r>
            <w:r>
              <w:rPr>
                <w:rFonts w:hint="eastAsia" w:ascii="宋体" w:hAnsi="宋体" w:cs="宋体"/>
                <w:sz w:val="24"/>
                <w:szCs w:val="24"/>
                <w:lang w:eastAsia="zh-CN"/>
              </w:rPr>
              <w:t>）</w:t>
            </w:r>
            <w:r>
              <w:rPr>
                <w:rFonts w:hint="eastAsia" w:ascii="宋体" w:hAnsi="宋体" w:cs="宋体"/>
                <w:sz w:val="24"/>
                <w:szCs w:val="24"/>
              </w:rPr>
              <w:t>-</w:t>
            </w:r>
            <w:r>
              <w:rPr>
                <w:rFonts w:hint="eastAsia" w:ascii="宋体" w:hAnsi="宋体" w:cs="宋体"/>
                <w:sz w:val="24"/>
                <w:szCs w:val="24"/>
                <w:lang w:val="en-US" w:eastAsia="zh-CN"/>
              </w:rPr>
              <w:t>6</w:t>
            </w:r>
            <w:r>
              <w:rPr>
                <w:rFonts w:hint="eastAsia" w:ascii="宋体" w:hAnsi="宋体" w:cs="宋体"/>
                <w:sz w:val="24"/>
                <w:szCs w:val="24"/>
                <w:lang w:eastAsia="zh-CN"/>
              </w:rPr>
              <w:t>（</w:t>
            </w:r>
            <w:r>
              <w:rPr>
                <w:rFonts w:hint="eastAsia" w:ascii="宋体" w:hAnsi="宋体" w:cs="宋体"/>
                <w:sz w:val="24"/>
                <w:szCs w:val="24"/>
                <w:lang w:val="en-US" w:eastAsia="zh-CN"/>
              </w:rPr>
              <w:t>含</w:t>
            </w:r>
            <w:r>
              <w:rPr>
                <w:rFonts w:hint="eastAsia" w:ascii="宋体" w:hAnsi="宋体" w:cs="宋体"/>
                <w:sz w:val="24"/>
                <w:szCs w:val="24"/>
                <w:lang w:eastAsia="zh-CN"/>
              </w:rPr>
              <w:t>）</w:t>
            </w:r>
            <w:r>
              <w:rPr>
                <w:rFonts w:hint="eastAsia" w:ascii="宋体" w:hAnsi="宋体" w:cs="宋体"/>
                <w:sz w:val="24"/>
                <w:szCs w:val="24"/>
              </w:rPr>
              <w:t>分；方案内容基本合理</w:t>
            </w:r>
            <w:r>
              <w:rPr>
                <w:rFonts w:hint="eastAsia" w:ascii="宋体" w:hAnsi="宋体" w:cs="宋体"/>
                <w:sz w:val="24"/>
                <w:szCs w:val="24"/>
                <w:lang w:eastAsia="zh-CN"/>
              </w:rPr>
              <w:t>，</w:t>
            </w:r>
            <w:r>
              <w:rPr>
                <w:rFonts w:hint="eastAsia" w:ascii="宋体" w:hAnsi="宋体" w:cs="宋体"/>
                <w:sz w:val="24"/>
                <w:szCs w:val="24"/>
              </w:rPr>
              <w:t>可行性一般的得0-</w:t>
            </w:r>
            <w:r>
              <w:rPr>
                <w:rFonts w:hint="eastAsia" w:ascii="宋体" w:hAnsi="宋体" w:cs="宋体"/>
                <w:sz w:val="24"/>
                <w:szCs w:val="24"/>
                <w:lang w:val="en-US" w:eastAsia="zh-CN"/>
              </w:rPr>
              <w:t>3（含）</w:t>
            </w:r>
            <w:r>
              <w:rPr>
                <w:rFonts w:hint="eastAsia" w:ascii="宋体" w:hAnsi="宋体" w:cs="宋体"/>
                <w:sz w:val="24"/>
                <w:szCs w:val="24"/>
              </w:rPr>
              <w:t>分。</w:t>
            </w:r>
          </w:p>
          <w:p>
            <w:pPr>
              <w:autoSpaceDE w:val="0"/>
              <w:spacing w:line="300" w:lineRule="exact"/>
              <w:jc w:val="both"/>
              <w:rPr>
                <w:rFonts w:hint="eastAsia" w:ascii="宋体" w:hAnsi="宋体" w:cs="宋体"/>
                <w:sz w:val="24"/>
                <w:szCs w:val="24"/>
              </w:rPr>
            </w:pPr>
            <w:r>
              <w:rPr>
                <w:rFonts w:hint="eastAsia" w:ascii="宋体" w:hAnsi="宋体" w:cs="宋体"/>
                <w:sz w:val="24"/>
                <w:szCs w:val="24"/>
              </w:rPr>
              <w:t>（</w:t>
            </w:r>
            <w:r>
              <w:rPr>
                <w:rFonts w:hint="eastAsia" w:ascii="宋体" w:hAnsi="宋体" w:cs="宋体"/>
                <w:sz w:val="24"/>
                <w:szCs w:val="24"/>
                <w:lang w:val="en-US" w:eastAsia="zh-CN"/>
              </w:rPr>
              <w:t>2</w:t>
            </w:r>
            <w:r>
              <w:rPr>
                <w:rFonts w:hint="eastAsia" w:ascii="宋体" w:hAnsi="宋体" w:cs="宋体"/>
                <w:sz w:val="24"/>
                <w:szCs w:val="24"/>
              </w:rPr>
              <w:t>）</w:t>
            </w:r>
            <w:r>
              <w:rPr>
                <w:rFonts w:hint="eastAsia" w:ascii="宋体" w:hAnsi="宋体" w:cs="宋体"/>
                <w:sz w:val="24"/>
                <w:szCs w:val="24"/>
                <w:lang w:val="en-US" w:eastAsia="zh-CN"/>
              </w:rPr>
              <w:t>秩序维护</w:t>
            </w:r>
            <w:r>
              <w:rPr>
                <w:rFonts w:hint="eastAsia" w:ascii="宋体" w:hAnsi="宋体" w:cs="宋体"/>
                <w:sz w:val="24"/>
                <w:szCs w:val="24"/>
              </w:rPr>
              <w:t>方案</w:t>
            </w:r>
          </w:p>
          <w:p>
            <w:pPr>
              <w:autoSpaceDE w:val="0"/>
              <w:spacing w:line="300" w:lineRule="exact"/>
              <w:jc w:val="both"/>
              <w:rPr>
                <w:rFonts w:hint="eastAsia" w:ascii="宋体" w:hAnsi="宋体" w:cs="宋体"/>
                <w:sz w:val="24"/>
                <w:szCs w:val="24"/>
              </w:rPr>
            </w:pPr>
            <w:r>
              <w:rPr>
                <w:rFonts w:hint="eastAsia" w:ascii="宋体" w:hAnsi="宋体" w:cs="宋体"/>
                <w:sz w:val="24"/>
                <w:szCs w:val="24"/>
              </w:rPr>
              <w:t>方案内容具体合理</w:t>
            </w:r>
            <w:r>
              <w:rPr>
                <w:rFonts w:hint="eastAsia" w:ascii="宋体" w:hAnsi="宋体" w:cs="宋体"/>
                <w:sz w:val="24"/>
                <w:szCs w:val="24"/>
                <w:lang w:eastAsia="zh-CN"/>
              </w:rPr>
              <w:t>，</w:t>
            </w:r>
            <w:r>
              <w:rPr>
                <w:rFonts w:hint="eastAsia" w:ascii="宋体" w:hAnsi="宋体" w:cs="宋体"/>
                <w:sz w:val="24"/>
                <w:szCs w:val="24"/>
              </w:rPr>
              <w:t>贴合采购实际</w:t>
            </w:r>
            <w:r>
              <w:rPr>
                <w:rFonts w:hint="eastAsia" w:ascii="宋体" w:hAnsi="宋体" w:cs="宋体"/>
                <w:sz w:val="24"/>
                <w:szCs w:val="24"/>
                <w:lang w:eastAsia="zh-CN"/>
              </w:rPr>
              <w:t>，</w:t>
            </w:r>
            <w:r>
              <w:rPr>
                <w:rFonts w:hint="eastAsia" w:ascii="宋体" w:hAnsi="宋体" w:cs="宋体"/>
                <w:sz w:val="24"/>
                <w:szCs w:val="24"/>
              </w:rPr>
              <w:t>可行性高的得</w:t>
            </w:r>
            <w:r>
              <w:rPr>
                <w:rFonts w:hint="eastAsia" w:ascii="宋体" w:hAnsi="宋体" w:cs="宋体"/>
                <w:sz w:val="24"/>
                <w:szCs w:val="24"/>
                <w:lang w:val="en-US" w:eastAsia="zh-CN"/>
              </w:rPr>
              <w:t>6</w:t>
            </w:r>
            <w:r>
              <w:rPr>
                <w:rFonts w:hint="eastAsia" w:ascii="宋体" w:hAnsi="宋体" w:cs="宋体"/>
                <w:sz w:val="24"/>
                <w:szCs w:val="24"/>
                <w:lang w:eastAsia="zh-CN"/>
              </w:rPr>
              <w:t>（</w:t>
            </w:r>
            <w:r>
              <w:rPr>
                <w:rFonts w:hint="eastAsia" w:ascii="宋体" w:hAnsi="宋体" w:cs="宋体"/>
                <w:sz w:val="24"/>
                <w:szCs w:val="24"/>
                <w:lang w:val="en-US" w:eastAsia="zh-CN"/>
              </w:rPr>
              <w:t>不含</w:t>
            </w:r>
            <w:r>
              <w:rPr>
                <w:rFonts w:hint="eastAsia" w:ascii="宋体" w:hAnsi="宋体" w:cs="宋体"/>
                <w:sz w:val="24"/>
                <w:szCs w:val="24"/>
                <w:lang w:eastAsia="zh-CN"/>
              </w:rPr>
              <w:t>）</w:t>
            </w:r>
            <w:r>
              <w:rPr>
                <w:rFonts w:hint="eastAsia" w:ascii="宋体" w:hAnsi="宋体" w:cs="宋体"/>
                <w:sz w:val="24"/>
                <w:szCs w:val="24"/>
              </w:rPr>
              <w:t>-</w:t>
            </w:r>
            <w:r>
              <w:rPr>
                <w:rFonts w:hint="eastAsia" w:ascii="宋体" w:hAnsi="宋体" w:cs="宋体"/>
                <w:sz w:val="24"/>
                <w:szCs w:val="24"/>
                <w:lang w:val="en-US" w:eastAsia="zh-CN"/>
              </w:rPr>
              <w:t>8</w:t>
            </w:r>
            <w:r>
              <w:rPr>
                <w:rFonts w:hint="eastAsia" w:ascii="宋体" w:hAnsi="宋体" w:cs="宋体"/>
                <w:sz w:val="24"/>
                <w:szCs w:val="24"/>
              </w:rPr>
              <w:t>分；方案内容较合理</w:t>
            </w:r>
            <w:r>
              <w:rPr>
                <w:rFonts w:hint="eastAsia" w:ascii="宋体" w:hAnsi="宋体" w:cs="宋体"/>
                <w:sz w:val="24"/>
                <w:szCs w:val="24"/>
                <w:lang w:eastAsia="zh-CN"/>
              </w:rPr>
              <w:t>，</w:t>
            </w:r>
            <w:r>
              <w:rPr>
                <w:rFonts w:hint="eastAsia" w:ascii="宋体" w:hAnsi="宋体" w:cs="宋体"/>
                <w:sz w:val="24"/>
                <w:szCs w:val="24"/>
              </w:rPr>
              <w:t>可行性较高的得</w:t>
            </w:r>
            <w:r>
              <w:rPr>
                <w:rFonts w:hint="eastAsia" w:ascii="宋体" w:hAnsi="宋体" w:cs="宋体"/>
                <w:sz w:val="24"/>
                <w:szCs w:val="24"/>
                <w:lang w:val="en-US" w:eastAsia="zh-CN"/>
              </w:rPr>
              <w:t>3</w:t>
            </w:r>
            <w:r>
              <w:rPr>
                <w:rFonts w:hint="eastAsia" w:ascii="宋体" w:hAnsi="宋体" w:cs="宋体"/>
                <w:sz w:val="24"/>
                <w:szCs w:val="24"/>
                <w:lang w:eastAsia="zh-CN"/>
              </w:rPr>
              <w:t>（</w:t>
            </w:r>
            <w:r>
              <w:rPr>
                <w:rFonts w:hint="eastAsia" w:ascii="宋体" w:hAnsi="宋体" w:cs="宋体"/>
                <w:sz w:val="24"/>
                <w:szCs w:val="24"/>
                <w:lang w:val="en-US" w:eastAsia="zh-CN"/>
              </w:rPr>
              <w:t>不含</w:t>
            </w:r>
            <w:r>
              <w:rPr>
                <w:rFonts w:hint="eastAsia" w:ascii="宋体" w:hAnsi="宋体" w:cs="宋体"/>
                <w:sz w:val="24"/>
                <w:szCs w:val="24"/>
                <w:lang w:eastAsia="zh-CN"/>
              </w:rPr>
              <w:t>）</w:t>
            </w:r>
            <w:r>
              <w:rPr>
                <w:rFonts w:hint="eastAsia" w:ascii="宋体" w:hAnsi="宋体" w:cs="宋体"/>
                <w:sz w:val="24"/>
                <w:szCs w:val="24"/>
              </w:rPr>
              <w:t>-</w:t>
            </w:r>
            <w:r>
              <w:rPr>
                <w:rFonts w:hint="eastAsia" w:ascii="宋体" w:hAnsi="宋体" w:cs="宋体"/>
                <w:sz w:val="24"/>
                <w:szCs w:val="24"/>
                <w:lang w:val="en-US" w:eastAsia="zh-CN"/>
              </w:rPr>
              <w:t>6</w:t>
            </w:r>
            <w:r>
              <w:rPr>
                <w:rFonts w:hint="eastAsia" w:ascii="宋体" w:hAnsi="宋体" w:cs="宋体"/>
                <w:sz w:val="24"/>
                <w:szCs w:val="24"/>
                <w:lang w:eastAsia="zh-CN"/>
              </w:rPr>
              <w:t>（</w:t>
            </w:r>
            <w:r>
              <w:rPr>
                <w:rFonts w:hint="eastAsia" w:ascii="宋体" w:hAnsi="宋体" w:cs="宋体"/>
                <w:sz w:val="24"/>
                <w:szCs w:val="24"/>
                <w:lang w:val="en-US" w:eastAsia="zh-CN"/>
              </w:rPr>
              <w:t>含</w:t>
            </w:r>
            <w:r>
              <w:rPr>
                <w:rFonts w:hint="eastAsia" w:ascii="宋体" w:hAnsi="宋体" w:cs="宋体"/>
                <w:sz w:val="24"/>
                <w:szCs w:val="24"/>
                <w:lang w:eastAsia="zh-CN"/>
              </w:rPr>
              <w:t>）</w:t>
            </w:r>
            <w:r>
              <w:rPr>
                <w:rFonts w:hint="eastAsia" w:ascii="宋体" w:hAnsi="宋体" w:cs="宋体"/>
                <w:sz w:val="24"/>
                <w:szCs w:val="24"/>
              </w:rPr>
              <w:t>分；方案内容基本合理</w:t>
            </w:r>
            <w:r>
              <w:rPr>
                <w:rFonts w:hint="eastAsia" w:ascii="宋体" w:hAnsi="宋体" w:cs="宋体"/>
                <w:sz w:val="24"/>
                <w:szCs w:val="24"/>
                <w:lang w:eastAsia="zh-CN"/>
              </w:rPr>
              <w:t>，</w:t>
            </w:r>
            <w:r>
              <w:rPr>
                <w:rFonts w:hint="eastAsia" w:ascii="宋体" w:hAnsi="宋体" w:cs="宋体"/>
                <w:sz w:val="24"/>
                <w:szCs w:val="24"/>
              </w:rPr>
              <w:t>可行性一般的得0-</w:t>
            </w:r>
            <w:r>
              <w:rPr>
                <w:rFonts w:hint="eastAsia" w:ascii="宋体" w:hAnsi="宋体" w:cs="宋体"/>
                <w:sz w:val="24"/>
                <w:szCs w:val="24"/>
                <w:lang w:val="en-US" w:eastAsia="zh-CN"/>
              </w:rPr>
              <w:t>3（含）</w:t>
            </w:r>
            <w:r>
              <w:rPr>
                <w:rFonts w:hint="eastAsia" w:ascii="宋体" w:hAnsi="宋体" w:cs="宋体"/>
                <w:sz w:val="24"/>
                <w:szCs w:val="24"/>
              </w:rPr>
              <w:t>分。</w:t>
            </w:r>
          </w:p>
          <w:p>
            <w:pPr>
              <w:autoSpaceDE w:val="0"/>
              <w:spacing w:line="300" w:lineRule="exact"/>
              <w:jc w:val="both"/>
              <w:rPr>
                <w:rFonts w:hint="eastAsia" w:ascii="宋体" w:hAnsi="宋体" w:cs="宋体"/>
                <w:sz w:val="24"/>
                <w:szCs w:val="24"/>
                <w:lang w:eastAsia="zh-CN"/>
              </w:rPr>
            </w:pPr>
            <w:r>
              <w:rPr>
                <w:rFonts w:hint="eastAsia" w:ascii="宋体" w:hAnsi="宋体" w:cs="宋体"/>
                <w:sz w:val="24"/>
                <w:szCs w:val="24"/>
                <w:lang w:eastAsia="zh-CN"/>
              </w:rPr>
              <w:t>（</w:t>
            </w:r>
            <w:r>
              <w:rPr>
                <w:rFonts w:hint="eastAsia" w:ascii="宋体" w:hAnsi="宋体" w:cs="宋体"/>
                <w:sz w:val="24"/>
                <w:szCs w:val="24"/>
                <w:lang w:val="en-US" w:eastAsia="zh-CN"/>
              </w:rPr>
              <w:t>3</w:t>
            </w:r>
            <w:r>
              <w:rPr>
                <w:rFonts w:hint="eastAsia" w:ascii="宋体" w:hAnsi="宋体" w:cs="宋体"/>
                <w:sz w:val="24"/>
                <w:szCs w:val="24"/>
                <w:lang w:eastAsia="zh-CN"/>
              </w:rPr>
              <w:t>）</w:t>
            </w:r>
            <w:r>
              <w:rPr>
                <w:rFonts w:hint="eastAsia" w:ascii="宋体" w:hAnsi="宋体" w:cs="宋体"/>
                <w:sz w:val="24"/>
                <w:szCs w:val="24"/>
              </w:rPr>
              <w:t>人员稳定性方案、培训方案及管理制度</w:t>
            </w:r>
            <w:r>
              <w:rPr>
                <w:rFonts w:hint="eastAsia" w:ascii="宋体" w:hAnsi="宋体" w:cs="宋体"/>
                <w:sz w:val="24"/>
                <w:szCs w:val="24"/>
                <w:lang w:eastAsia="zh-CN"/>
              </w:rPr>
              <w:t>（</w:t>
            </w:r>
            <w:r>
              <w:rPr>
                <w:rFonts w:hint="eastAsia" w:ascii="宋体" w:hAnsi="宋体" w:cs="宋体"/>
                <w:sz w:val="24"/>
                <w:szCs w:val="24"/>
                <w:lang w:val="en-US" w:eastAsia="zh-CN"/>
              </w:rPr>
              <w:t>包括</w:t>
            </w:r>
            <w:r>
              <w:rPr>
                <w:rFonts w:hint="default" w:ascii="宋体" w:hAnsi="宋体" w:cs="宋体"/>
                <w:sz w:val="24"/>
                <w:szCs w:val="24"/>
                <w:lang w:val="en-US"/>
              </w:rPr>
              <w:t>培训计划、方式、目标</w:t>
            </w:r>
            <w:r>
              <w:rPr>
                <w:rFonts w:hint="eastAsia" w:ascii="宋体" w:hAnsi="宋体" w:cs="宋体"/>
                <w:sz w:val="24"/>
                <w:szCs w:val="24"/>
                <w:lang w:val="en-US" w:eastAsia="zh-CN"/>
              </w:rPr>
              <w:t>方</w:t>
            </w:r>
            <w:r>
              <w:rPr>
                <w:rFonts w:hint="default" w:ascii="宋体" w:hAnsi="宋体" w:cs="宋体"/>
                <w:sz w:val="24"/>
                <w:szCs w:val="24"/>
                <w:lang w:val="en-US"/>
              </w:rPr>
              <w:t>案等</w:t>
            </w:r>
            <w:r>
              <w:rPr>
                <w:rFonts w:hint="eastAsia" w:ascii="宋体" w:hAnsi="宋体" w:cs="宋体"/>
                <w:sz w:val="24"/>
                <w:szCs w:val="24"/>
                <w:lang w:eastAsia="zh-CN"/>
              </w:rPr>
              <w:t>）</w:t>
            </w:r>
          </w:p>
          <w:p>
            <w:pPr>
              <w:autoSpaceDE w:val="0"/>
              <w:spacing w:line="300" w:lineRule="exact"/>
              <w:jc w:val="both"/>
              <w:rPr>
                <w:rFonts w:hint="eastAsia" w:ascii="宋体" w:hAnsi="宋体" w:cs="宋体"/>
                <w:sz w:val="24"/>
                <w:szCs w:val="24"/>
              </w:rPr>
            </w:pPr>
            <w:r>
              <w:rPr>
                <w:rFonts w:hint="eastAsia" w:ascii="宋体" w:hAnsi="宋体" w:cs="宋体"/>
                <w:sz w:val="24"/>
                <w:szCs w:val="24"/>
              </w:rPr>
              <w:t>方案内容</w:t>
            </w:r>
            <w:r>
              <w:rPr>
                <w:rFonts w:hint="eastAsia" w:ascii="宋体" w:hAnsi="宋体" w:cs="宋体"/>
                <w:sz w:val="24"/>
                <w:szCs w:val="24"/>
                <w:lang w:val="en-US" w:eastAsia="zh-CN"/>
              </w:rPr>
              <w:t>及管理制度</w:t>
            </w:r>
            <w:r>
              <w:rPr>
                <w:rFonts w:hint="eastAsia" w:ascii="宋体" w:hAnsi="宋体" w:cs="宋体"/>
                <w:sz w:val="24"/>
                <w:szCs w:val="24"/>
              </w:rPr>
              <w:t>具体合理</w:t>
            </w:r>
            <w:r>
              <w:rPr>
                <w:rFonts w:hint="eastAsia" w:ascii="宋体" w:hAnsi="宋体" w:cs="宋体"/>
                <w:sz w:val="24"/>
                <w:szCs w:val="24"/>
                <w:lang w:eastAsia="zh-CN"/>
              </w:rPr>
              <w:t>，</w:t>
            </w:r>
            <w:r>
              <w:rPr>
                <w:rFonts w:hint="eastAsia" w:ascii="宋体" w:hAnsi="宋体" w:cs="宋体"/>
                <w:sz w:val="24"/>
                <w:szCs w:val="24"/>
              </w:rPr>
              <w:t>贴合采购实际</w:t>
            </w:r>
            <w:r>
              <w:rPr>
                <w:rFonts w:hint="eastAsia" w:ascii="宋体" w:hAnsi="宋体" w:cs="宋体"/>
                <w:sz w:val="24"/>
                <w:szCs w:val="24"/>
                <w:lang w:eastAsia="zh-CN"/>
              </w:rPr>
              <w:t>，</w:t>
            </w:r>
            <w:r>
              <w:rPr>
                <w:rFonts w:hint="eastAsia" w:ascii="宋体" w:hAnsi="宋体" w:cs="宋体"/>
                <w:sz w:val="24"/>
                <w:szCs w:val="24"/>
              </w:rPr>
              <w:t>可行性高的得</w:t>
            </w:r>
            <w:r>
              <w:rPr>
                <w:rFonts w:hint="eastAsia" w:ascii="宋体" w:hAnsi="宋体" w:cs="宋体"/>
                <w:sz w:val="24"/>
                <w:szCs w:val="24"/>
                <w:lang w:val="en-US" w:eastAsia="zh-CN"/>
              </w:rPr>
              <w:t>6</w:t>
            </w:r>
            <w:r>
              <w:rPr>
                <w:rFonts w:hint="eastAsia" w:ascii="宋体" w:hAnsi="宋体" w:cs="宋体"/>
                <w:sz w:val="24"/>
                <w:szCs w:val="24"/>
                <w:lang w:eastAsia="zh-CN"/>
              </w:rPr>
              <w:t>（</w:t>
            </w:r>
            <w:r>
              <w:rPr>
                <w:rFonts w:hint="eastAsia" w:ascii="宋体" w:hAnsi="宋体" w:cs="宋体"/>
                <w:sz w:val="24"/>
                <w:szCs w:val="24"/>
                <w:lang w:val="en-US" w:eastAsia="zh-CN"/>
              </w:rPr>
              <w:t>不含</w:t>
            </w:r>
            <w:r>
              <w:rPr>
                <w:rFonts w:hint="eastAsia" w:ascii="宋体" w:hAnsi="宋体" w:cs="宋体"/>
                <w:sz w:val="24"/>
                <w:szCs w:val="24"/>
                <w:lang w:eastAsia="zh-CN"/>
              </w:rPr>
              <w:t>）</w:t>
            </w:r>
            <w:r>
              <w:rPr>
                <w:rFonts w:hint="eastAsia" w:ascii="宋体" w:hAnsi="宋体" w:cs="宋体"/>
                <w:sz w:val="24"/>
                <w:szCs w:val="24"/>
              </w:rPr>
              <w:t>-</w:t>
            </w:r>
            <w:r>
              <w:rPr>
                <w:rFonts w:hint="eastAsia" w:ascii="宋体" w:hAnsi="宋体" w:cs="宋体"/>
                <w:sz w:val="24"/>
                <w:szCs w:val="24"/>
                <w:lang w:val="en-US" w:eastAsia="zh-CN"/>
              </w:rPr>
              <w:t>8</w:t>
            </w:r>
            <w:r>
              <w:rPr>
                <w:rFonts w:hint="eastAsia" w:ascii="宋体" w:hAnsi="宋体" w:cs="宋体"/>
                <w:sz w:val="24"/>
                <w:szCs w:val="24"/>
              </w:rPr>
              <w:t>分；方案内容较合理</w:t>
            </w:r>
            <w:r>
              <w:rPr>
                <w:rFonts w:hint="eastAsia" w:ascii="宋体" w:hAnsi="宋体" w:cs="宋体"/>
                <w:sz w:val="24"/>
                <w:szCs w:val="24"/>
                <w:lang w:eastAsia="zh-CN"/>
              </w:rPr>
              <w:t>，</w:t>
            </w:r>
            <w:r>
              <w:rPr>
                <w:rFonts w:hint="eastAsia" w:ascii="宋体" w:hAnsi="宋体" w:cs="宋体"/>
                <w:sz w:val="24"/>
                <w:szCs w:val="24"/>
              </w:rPr>
              <w:t>可行性较高的得</w:t>
            </w:r>
            <w:r>
              <w:rPr>
                <w:rFonts w:hint="eastAsia" w:ascii="宋体" w:hAnsi="宋体" w:cs="宋体"/>
                <w:sz w:val="24"/>
                <w:szCs w:val="24"/>
                <w:lang w:val="en-US" w:eastAsia="zh-CN"/>
              </w:rPr>
              <w:t>3</w:t>
            </w:r>
            <w:r>
              <w:rPr>
                <w:rFonts w:hint="eastAsia" w:ascii="宋体" w:hAnsi="宋体" w:cs="宋体"/>
                <w:sz w:val="24"/>
                <w:szCs w:val="24"/>
                <w:lang w:eastAsia="zh-CN"/>
              </w:rPr>
              <w:t>（</w:t>
            </w:r>
            <w:r>
              <w:rPr>
                <w:rFonts w:hint="eastAsia" w:ascii="宋体" w:hAnsi="宋体" w:cs="宋体"/>
                <w:sz w:val="24"/>
                <w:szCs w:val="24"/>
                <w:lang w:val="en-US" w:eastAsia="zh-CN"/>
              </w:rPr>
              <w:t>不含</w:t>
            </w:r>
            <w:r>
              <w:rPr>
                <w:rFonts w:hint="eastAsia" w:ascii="宋体" w:hAnsi="宋体" w:cs="宋体"/>
                <w:sz w:val="24"/>
                <w:szCs w:val="24"/>
                <w:lang w:eastAsia="zh-CN"/>
              </w:rPr>
              <w:t>）</w:t>
            </w:r>
            <w:r>
              <w:rPr>
                <w:rFonts w:hint="eastAsia" w:ascii="宋体" w:hAnsi="宋体" w:cs="宋体"/>
                <w:sz w:val="24"/>
                <w:szCs w:val="24"/>
              </w:rPr>
              <w:t>-</w:t>
            </w:r>
            <w:r>
              <w:rPr>
                <w:rFonts w:hint="eastAsia" w:ascii="宋体" w:hAnsi="宋体" w:cs="宋体"/>
                <w:sz w:val="24"/>
                <w:szCs w:val="24"/>
                <w:lang w:val="en-US" w:eastAsia="zh-CN"/>
              </w:rPr>
              <w:t>6</w:t>
            </w:r>
            <w:r>
              <w:rPr>
                <w:rFonts w:hint="eastAsia" w:ascii="宋体" w:hAnsi="宋体" w:cs="宋体"/>
                <w:sz w:val="24"/>
                <w:szCs w:val="24"/>
                <w:lang w:eastAsia="zh-CN"/>
              </w:rPr>
              <w:t>（</w:t>
            </w:r>
            <w:r>
              <w:rPr>
                <w:rFonts w:hint="eastAsia" w:ascii="宋体" w:hAnsi="宋体" w:cs="宋体"/>
                <w:sz w:val="24"/>
                <w:szCs w:val="24"/>
                <w:lang w:val="en-US" w:eastAsia="zh-CN"/>
              </w:rPr>
              <w:t>含</w:t>
            </w:r>
            <w:r>
              <w:rPr>
                <w:rFonts w:hint="eastAsia" w:ascii="宋体" w:hAnsi="宋体" w:cs="宋体"/>
                <w:sz w:val="24"/>
                <w:szCs w:val="24"/>
                <w:lang w:eastAsia="zh-CN"/>
              </w:rPr>
              <w:t>）</w:t>
            </w:r>
            <w:r>
              <w:rPr>
                <w:rFonts w:hint="eastAsia" w:ascii="宋体" w:hAnsi="宋体" w:cs="宋体"/>
                <w:sz w:val="24"/>
                <w:szCs w:val="24"/>
              </w:rPr>
              <w:t>分；方案内容基本合理</w:t>
            </w:r>
            <w:r>
              <w:rPr>
                <w:rFonts w:hint="eastAsia" w:ascii="宋体" w:hAnsi="宋体" w:cs="宋体"/>
                <w:sz w:val="24"/>
                <w:szCs w:val="24"/>
                <w:lang w:eastAsia="zh-CN"/>
              </w:rPr>
              <w:t>，</w:t>
            </w:r>
            <w:r>
              <w:rPr>
                <w:rFonts w:hint="eastAsia" w:ascii="宋体" w:hAnsi="宋体" w:cs="宋体"/>
                <w:sz w:val="24"/>
                <w:szCs w:val="24"/>
              </w:rPr>
              <w:t>可行性一般的得0-</w:t>
            </w:r>
            <w:r>
              <w:rPr>
                <w:rFonts w:hint="eastAsia" w:ascii="宋体" w:hAnsi="宋体" w:cs="宋体"/>
                <w:sz w:val="24"/>
                <w:szCs w:val="24"/>
                <w:lang w:val="en-US" w:eastAsia="zh-CN"/>
              </w:rPr>
              <w:t>3（含）</w:t>
            </w:r>
            <w:r>
              <w:rPr>
                <w:rFonts w:hint="eastAsia" w:ascii="宋体" w:hAnsi="宋体" w:cs="宋体"/>
                <w:sz w:val="24"/>
                <w:szCs w:val="24"/>
              </w:rPr>
              <w:t>分。</w:t>
            </w:r>
          </w:p>
          <w:p>
            <w:pPr>
              <w:autoSpaceDE w:val="0"/>
              <w:spacing w:line="300" w:lineRule="exact"/>
              <w:jc w:val="both"/>
              <w:rPr>
                <w:rFonts w:hint="eastAsia" w:ascii="宋体" w:hAnsi="宋体" w:cs="宋体"/>
                <w:sz w:val="24"/>
                <w:szCs w:val="24"/>
                <w:lang w:eastAsia="zh-CN"/>
              </w:rPr>
            </w:pPr>
            <w:r>
              <w:rPr>
                <w:rFonts w:hint="eastAsia" w:ascii="宋体" w:hAnsi="宋体" w:cs="宋体"/>
                <w:sz w:val="24"/>
                <w:szCs w:val="24"/>
                <w:lang w:eastAsia="zh-CN"/>
              </w:rPr>
              <w:t>（</w:t>
            </w:r>
            <w:r>
              <w:rPr>
                <w:rFonts w:hint="eastAsia" w:ascii="宋体" w:hAnsi="宋体" w:cs="宋体"/>
                <w:sz w:val="24"/>
                <w:szCs w:val="24"/>
                <w:lang w:val="en-US" w:eastAsia="zh-CN"/>
              </w:rPr>
              <w:t>4</w:t>
            </w:r>
            <w:r>
              <w:rPr>
                <w:rFonts w:hint="eastAsia" w:ascii="宋体" w:hAnsi="宋体" w:cs="宋体"/>
                <w:sz w:val="24"/>
                <w:szCs w:val="24"/>
                <w:lang w:eastAsia="zh-CN"/>
              </w:rPr>
              <w:t>）</w:t>
            </w:r>
            <w:r>
              <w:rPr>
                <w:rFonts w:hint="eastAsia" w:ascii="宋体" w:hAnsi="宋体" w:cs="宋体"/>
                <w:sz w:val="24"/>
                <w:szCs w:val="24"/>
              </w:rPr>
              <w:t>突发事件应急措施</w:t>
            </w:r>
            <w:r>
              <w:rPr>
                <w:rFonts w:hint="eastAsia" w:ascii="宋体" w:hAnsi="宋体" w:cs="宋体"/>
                <w:sz w:val="24"/>
                <w:szCs w:val="24"/>
                <w:lang w:val="en-US" w:eastAsia="zh-CN"/>
              </w:rPr>
              <w:t>方</w:t>
            </w:r>
            <w:r>
              <w:rPr>
                <w:rFonts w:hint="eastAsia" w:ascii="宋体" w:hAnsi="宋体" w:cs="宋体"/>
                <w:sz w:val="24"/>
                <w:szCs w:val="24"/>
              </w:rPr>
              <w:t>案</w:t>
            </w:r>
            <w:r>
              <w:rPr>
                <w:rFonts w:hint="eastAsia" w:ascii="宋体" w:hAnsi="宋体" w:cs="宋体"/>
                <w:sz w:val="24"/>
                <w:szCs w:val="24"/>
                <w:lang w:eastAsia="zh-CN"/>
              </w:rPr>
              <w:t>（</w:t>
            </w:r>
            <w:r>
              <w:rPr>
                <w:rFonts w:hint="default" w:ascii="宋体" w:hAnsi="宋体" w:cs="宋体"/>
                <w:sz w:val="24"/>
                <w:szCs w:val="24"/>
                <w:lang w:val="en-US"/>
              </w:rPr>
              <w:t>防爆、群体事件、消防</w:t>
            </w:r>
            <w:r>
              <w:rPr>
                <w:rFonts w:hint="eastAsia" w:ascii="宋体" w:hAnsi="宋体" w:cs="宋体"/>
                <w:sz w:val="24"/>
                <w:szCs w:val="24"/>
                <w:lang w:val="en-US" w:eastAsia="zh-CN"/>
              </w:rPr>
              <w:t>、安全</w:t>
            </w:r>
            <w:r>
              <w:rPr>
                <w:rFonts w:hint="default" w:ascii="宋体" w:hAnsi="宋体" w:cs="宋体"/>
                <w:sz w:val="24"/>
                <w:szCs w:val="24"/>
                <w:lang w:val="en-US"/>
              </w:rPr>
              <w:t>等可能会发生的各类突发事件</w:t>
            </w:r>
            <w:r>
              <w:rPr>
                <w:rFonts w:hint="eastAsia" w:ascii="宋体" w:hAnsi="宋体" w:cs="宋体"/>
                <w:sz w:val="24"/>
                <w:szCs w:val="24"/>
                <w:lang w:eastAsia="zh-CN"/>
              </w:rPr>
              <w:t>）</w:t>
            </w:r>
          </w:p>
          <w:p>
            <w:pPr>
              <w:autoSpaceDE w:val="0"/>
              <w:spacing w:line="300" w:lineRule="exact"/>
              <w:jc w:val="both"/>
              <w:rPr>
                <w:rFonts w:hint="eastAsia" w:ascii="宋体" w:hAnsi="宋体" w:cs="宋体"/>
                <w:sz w:val="24"/>
                <w:szCs w:val="24"/>
              </w:rPr>
            </w:pPr>
            <w:r>
              <w:rPr>
                <w:rFonts w:hint="eastAsia" w:ascii="宋体" w:hAnsi="宋体" w:cs="宋体"/>
                <w:sz w:val="24"/>
                <w:szCs w:val="24"/>
                <w:lang w:val="en-US" w:eastAsia="zh-CN"/>
              </w:rPr>
              <w:t>应急措施</w:t>
            </w:r>
            <w:r>
              <w:rPr>
                <w:rFonts w:hint="eastAsia" w:ascii="宋体" w:hAnsi="宋体" w:cs="宋体"/>
                <w:sz w:val="24"/>
                <w:szCs w:val="24"/>
              </w:rPr>
              <w:t>具体合理</w:t>
            </w:r>
            <w:r>
              <w:rPr>
                <w:rFonts w:hint="eastAsia" w:ascii="宋体" w:hAnsi="宋体" w:cs="宋体"/>
                <w:sz w:val="24"/>
                <w:szCs w:val="24"/>
                <w:lang w:eastAsia="zh-CN"/>
              </w:rPr>
              <w:t>，</w:t>
            </w:r>
            <w:r>
              <w:rPr>
                <w:rFonts w:hint="eastAsia" w:ascii="宋体" w:hAnsi="宋体" w:cs="宋体"/>
                <w:sz w:val="24"/>
                <w:szCs w:val="24"/>
              </w:rPr>
              <w:t>贴合采购实际</w:t>
            </w:r>
            <w:r>
              <w:rPr>
                <w:rFonts w:hint="eastAsia" w:ascii="宋体" w:hAnsi="宋体" w:cs="宋体"/>
                <w:sz w:val="24"/>
                <w:szCs w:val="24"/>
                <w:lang w:eastAsia="zh-CN"/>
              </w:rPr>
              <w:t>，</w:t>
            </w:r>
            <w:r>
              <w:rPr>
                <w:rFonts w:hint="eastAsia" w:ascii="宋体" w:hAnsi="宋体" w:cs="宋体"/>
                <w:sz w:val="24"/>
                <w:szCs w:val="24"/>
              </w:rPr>
              <w:t>可行性高的得</w:t>
            </w:r>
            <w:r>
              <w:rPr>
                <w:rFonts w:hint="eastAsia" w:ascii="宋体" w:hAnsi="宋体" w:cs="宋体"/>
                <w:sz w:val="24"/>
                <w:szCs w:val="24"/>
                <w:lang w:val="en-US" w:eastAsia="zh-CN"/>
              </w:rPr>
              <w:t>6</w:t>
            </w:r>
            <w:r>
              <w:rPr>
                <w:rFonts w:hint="eastAsia" w:ascii="宋体" w:hAnsi="宋体" w:cs="宋体"/>
                <w:sz w:val="24"/>
                <w:szCs w:val="24"/>
                <w:lang w:eastAsia="zh-CN"/>
              </w:rPr>
              <w:t>（</w:t>
            </w:r>
            <w:r>
              <w:rPr>
                <w:rFonts w:hint="eastAsia" w:ascii="宋体" w:hAnsi="宋体" w:cs="宋体"/>
                <w:sz w:val="24"/>
                <w:szCs w:val="24"/>
                <w:lang w:val="en-US" w:eastAsia="zh-CN"/>
              </w:rPr>
              <w:t>不含</w:t>
            </w:r>
            <w:r>
              <w:rPr>
                <w:rFonts w:hint="eastAsia" w:ascii="宋体" w:hAnsi="宋体" w:cs="宋体"/>
                <w:sz w:val="24"/>
                <w:szCs w:val="24"/>
                <w:lang w:eastAsia="zh-CN"/>
              </w:rPr>
              <w:t>）</w:t>
            </w:r>
            <w:r>
              <w:rPr>
                <w:rFonts w:hint="eastAsia" w:ascii="宋体" w:hAnsi="宋体" w:cs="宋体"/>
                <w:sz w:val="24"/>
                <w:szCs w:val="24"/>
              </w:rPr>
              <w:t>-</w:t>
            </w:r>
            <w:r>
              <w:rPr>
                <w:rFonts w:hint="eastAsia" w:ascii="宋体" w:hAnsi="宋体" w:cs="宋体"/>
                <w:sz w:val="24"/>
                <w:szCs w:val="24"/>
                <w:lang w:val="en-US" w:eastAsia="zh-CN"/>
              </w:rPr>
              <w:t>8</w:t>
            </w:r>
            <w:r>
              <w:rPr>
                <w:rFonts w:hint="eastAsia" w:ascii="宋体" w:hAnsi="宋体" w:cs="宋体"/>
                <w:sz w:val="24"/>
                <w:szCs w:val="24"/>
              </w:rPr>
              <w:t>分；方案内容较合理</w:t>
            </w:r>
            <w:r>
              <w:rPr>
                <w:rFonts w:hint="eastAsia" w:ascii="宋体" w:hAnsi="宋体" w:cs="宋体"/>
                <w:sz w:val="24"/>
                <w:szCs w:val="24"/>
                <w:lang w:eastAsia="zh-CN"/>
              </w:rPr>
              <w:t>，</w:t>
            </w:r>
            <w:r>
              <w:rPr>
                <w:rFonts w:hint="eastAsia" w:ascii="宋体" w:hAnsi="宋体" w:cs="宋体"/>
                <w:sz w:val="24"/>
                <w:szCs w:val="24"/>
              </w:rPr>
              <w:t>可行性较高的得</w:t>
            </w:r>
            <w:r>
              <w:rPr>
                <w:rFonts w:hint="eastAsia" w:ascii="宋体" w:hAnsi="宋体" w:cs="宋体"/>
                <w:sz w:val="24"/>
                <w:szCs w:val="24"/>
                <w:lang w:val="en-US" w:eastAsia="zh-CN"/>
              </w:rPr>
              <w:t>3</w:t>
            </w:r>
            <w:r>
              <w:rPr>
                <w:rFonts w:hint="eastAsia" w:ascii="宋体" w:hAnsi="宋体" w:cs="宋体"/>
                <w:sz w:val="24"/>
                <w:szCs w:val="24"/>
                <w:lang w:eastAsia="zh-CN"/>
              </w:rPr>
              <w:t>（</w:t>
            </w:r>
            <w:r>
              <w:rPr>
                <w:rFonts w:hint="eastAsia" w:ascii="宋体" w:hAnsi="宋体" w:cs="宋体"/>
                <w:sz w:val="24"/>
                <w:szCs w:val="24"/>
                <w:lang w:val="en-US" w:eastAsia="zh-CN"/>
              </w:rPr>
              <w:t>不含</w:t>
            </w:r>
            <w:r>
              <w:rPr>
                <w:rFonts w:hint="eastAsia" w:ascii="宋体" w:hAnsi="宋体" w:cs="宋体"/>
                <w:sz w:val="24"/>
                <w:szCs w:val="24"/>
                <w:lang w:eastAsia="zh-CN"/>
              </w:rPr>
              <w:t>）</w:t>
            </w:r>
            <w:r>
              <w:rPr>
                <w:rFonts w:hint="eastAsia" w:ascii="宋体" w:hAnsi="宋体" w:cs="宋体"/>
                <w:sz w:val="24"/>
                <w:szCs w:val="24"/>
              </w:rPr>
              <w:t>-</w:t>
            </w:r>
            <w:r>
              <w:rPr>
                <w:rFonts w:hint="eastAsia" w:ascii="宋体" w:hAnsi="宋体" w:cs="宋体"/>
                <w:sz w:val="24"/>
                <w:szCs w:val="24"/>
                <w:lang w:val="en-US" w:eastAsia="zh-CN"/>
              </w:rPr>
              <w:t>6</w:t>
            </w:r>
            <w:r>
              <w:rPr>
                <w:rFonts w:hint="eastAsia" w:ascii="宋体" w:hAnsi="宋体" w:cs="宋体"/>
                <w:sz w:val="24"/>
                <w:szCs w:val="24"/>
                <w:lang w:eastAsia="zh-CN"/>
              </w:rPr>
              <w:t>（</w:t>
            </w:r>
            <w:r>
              <w:rPr>
                <w:rFonts w:hint="eastAsia" w:ascii="宋体" w:hAnsi="宋体" w:cs="宋体"/>
                <w:sz w:val="24"/>
                <w:szCs w:val="24"/>
                <w:lang w:val="en-US" w:eastAsia="zh-CN"/>
              </w:rPr>
              <w:t>含</w:t>
            </w:r>
            <w:r>
              <w:rPr>
                <w:rFonts w:hint="eastAsia" w:ascii="宋体" w:hAnsi="宋体" w:cs="宋体"/>
                <w:sz w:val="24"/>
                <w:szCs w:val="24"/>
                <w:lang w:eastAsia="zh-CN"/>
              </w:rPr>
              <w:t>）</w:t>
            </w:r>
            <w:r>
              <w:rPr>
                <w:rFonts w:hint="eastAsia" w:ascii="宋体" w:hAnsi="宋体" w:cs="宋体"/>
                <w:sz w:val="24"/>
                <w:szCs w:val="24"/>
              </w:rPr>
              <w:t>分；方案内容基本合理</w:t>
            </w:r>
            <w:r>
              <w:rPr>
                <w:rFonts w:hint="eastAsia" w:ascii="宋体" w:hAnsi="宋体" w:cs="宋体"/>
                <w:sz w:val="24"/>
                <w:szCs w:val="24"/>
                <w:lang w:eastAsia="zh-CN"/>
              </w:rPr>
              <w:t>，</w:t>
            </w:r>
            <w:r>
              <w:rPr>
                <w:rFonts w:hint="eastAsia" w:ascii="宋体" w:hAnsi="宋体" w:cs="宋体"/>
                <w:sz w:val="24"/>
                <w:szCs w:val="24"/>
              </w:rPr>
              <w:t>可行性一般的得0-</w:t>
            </w:r>
            <w:r>
              <w:rPr>
                <w:rFonts w:hint="eastAsia" w:ascii="宋体" w:hAnsi="宋体" w:cs="宋体"/>
                <w:sz w:val="24"/>
                <w:szCs w:val="24"/>
                <w:lang w:val="en-US" w:eastAsia="zh-CN"/>
              </w:rPr>
              <w:t>3（含）</w:t>
            </w:r>
            <w:r>
              <w:rPr>
                <w:rFonts w:hint="eastAsia" w:ascii="宋体" w:hAnsi="宋体" w:cs="宋体"/>
                <w:sz w:val="24"/>
                <w:szCs w:val="24"/>
              </w:rPr>
              <w:t>分。</w:t>
            </w:r>
          </w:p>
          <w:p>
            <w:pPr>
              <w:autoSpaceDE w:val="0"/>
              <w:spacing w:line="300" w:lineRule="exact"/>
              <w:jc w:val="both"/>
              <w:rPr>
                <w:rFonts w:hint="eastAsia" w:ascii="宋体" w:hAnsi="宋体" w:cs="宋体"/>
                <w:sz w:val="24"/>
                <w:szCs w:val="24"/>
                <w:lang w:val="en-US" w:eastAsia="zh-CN"/>
              </w:rPr>
            </w:pPr>
            <w:r>
              <w:rPr>
                <w:rFonts w:hint="eastAsia" w:ascii="宋体" w:hAnsi="宋体" w:cs="宋体"/>
                <w:sz w:val="24"/>
                <w:szCs w:val="24"/>
                <w:lang w:val="en-US" w:eastAsia="zh-CN"/>
              </w:rPr>
              <w:t>（5）消防安全管理方案</w:t>
            </w:r>
          </w:p>
          <w:p>
            <w:pPr>
              <w:autoSpaceDE w:val="0"/>
              <w:spacing w:line="300" w:lineRule="exact"/>
              <w:jc w:val="both"/>
              <w:rPr>
                <w:rFonts w:hint="eastAsia" w:ascii="宋体" w:hAnsi="宋体" w:cs="宋体"/>
                <w:sz w:val="24"/>
                <w:szCs w:val="24"/>
              </w:rPr>
            </w:pPr>
            <w:r>
              <w:rPr>
                <w:rFonts w:hint="eastAsia" w:ascii="宋体" w:hAnsi="宋体" w:cs="宋体"/>
                <w:sz w:val="24"/>
                <w:szCs w:val="24"/>
              </w:rPr>
              <w:t>方案内容具体合理</w:t>
            </w:r>
            <w:r>
              <w:rPr>
                <w:rFonts w:hint="eastAsia" w:ascii="宋体" w:hAnsi="宋体" w:cs="宋体"/>
                <w:sz w:val="24"/>
                <w:szCs w:val="24"/>
                <w:lang w:eastAsia="zh-CN"/>
              </w:rPr>
              <w:t>，</w:t>
            </w:r>
            <w:r>
              <w:rPr>
                <w:rFonts w:hint="eastAsia" w:ascii="宋体" w:hAnsi="宋体" w:cs="宋体"/>
                <w:sz w:val="24"/>
                <w:szCs w:val="24"/>
              </w:rPr>
              <w:t>贴合采购实际</w:t>
            </w:r>
            <w:r>
              <w:rPr>
                <w:rFonts w:hint="eastAsia" w:ascii="宋体" w:hAnsi="宋体" w:cs="宋体"/>
                <w:sz w:val="24"/>
                <w:szCs w:val="24"/>
                <w:lang w:eastAsia="zh-CN"/>
              </w:rPr>
              <w:t>，</w:t>
            </w:r>
            <w:r>
              <w:rPr>
                <w:rFonts w:hint="eastAsia" w:ascii="宋体" w:hAnsi="宋体" w:cs="宋体"/>
                <w:sz w:val="24"/>
                <w:szCs w:val="24"/>
              </w:rPr>
              <w:t>可行性高的得</w:t>
            </w:r>
            <w:r>
              <w:rPr>
                <w:rFonts w:hint="eastAsia" w:ascii="宋体" w:hAnsi="宋体" w:cs="宋体"/>
                <w:sz w:val="24"/>
                <w:szCs w:val="24"/>
                <w:lang w:val="en-US" w:eastAsia="zh-CN"/>
              </w:rPr>
              <w:t>6</w:t>
            </w:r>
            <w:r>
              <w:rPr>
                <w:rFonts w:hint="eastAsia" w:ascii="宋体" w:hAnsi="宋体" w:cs="宋体"/>
                <w:sz w:val="24"/>
                <w:szCs w:val="24"/>
                <w:lang w:eastAsia="zh-CN"/>
              </w:rPr>
              <w:t>（</w:t>
            </w:r>
            <w:r>
              <w:rPr>
                <w:rFonts w:hint="eastAsia" w:ascii="宋体" w:hAnsi="宋体" w:cs="宋体"/>
                <w:sz w:val="24"/>
                <w:szCs w:val="24"/>
                <w:lang w:val="en-US" w:eastAsia="zh-CN"/>
              </w:rPr>
              <w:t>不含</w:t>
            </w:r>
            <w:r>
              <w:rPr>
                <w:rFonts w:hint="eastAsia" w:ascii="宋体" w:hAnsi="宋体" w:cs="宋体"/>
                <w:sz w:val="24"/>
                <w:szCs w:val="24"/>
                <w:lang w:eastAsia="zh-CN"/>
              </w:rPr>
              <w:t>）</w:t>
            </w:r>
            <w:r>
              <w:rPr>
                <w:rFonts w:hint="eastAsia" w:ascii="宋体" w:hAnsi="宋体" w:cs="宋体"/>
                <w:sz w:val="24"/>
                <w:szCs w:val="24"/>
              </w:rPr>
              <w:t>-</w:t>
            </w:r>
            <w:r>
              <w:rPr>
                <w:rFonts w:hint="eastAsia" w:ascii="宋体" w:hAnsi="宋体" w:cs="宋体"/>
                <w:sz w:val="24"/>
                <w:szCs w:val="24"/>
                <w:lang w:val="en-US" w:eastAsia="zh-CN"/>
              </w:rPr>
              <w:t>8</w:t>
            </w:r>
            <w:r>
              <w:rPr>
                <w:rFonts w:hint="eastAsia" w:ascii="宋体" w:hAnsi="宋体" w:cs="宋体"/>
                <w:sz w:val="24"/>
                <w:szCs w:val="24"/>
              </w:rPr>
              <w:t>分；方案内容较合理</w:t>
            </w:r>
            <w:r>
              <w:rPr>
                <w:rFonts w:hint="eastAsia" w:ascii="宋体" w:hAnsi="宋体" w:cs="宋体"/>
                <w:sz w:val="24"/>
                <w:szCs w:val="24"/>
                <w:lang w:eastAsia="zh-CN"/>
              </w:rPr>
              <w:t>，</w:t>
            </w:r>
            <w:r>
              <w:rPr>
                <w:rFonts w:hint="eastAsia" w:ascii="宋体" w:hAnsi="宋体" w:cs="宋体"/>
                <w:sz w:val="24"/>
                <w:szCs w:val="24"/>
              </w:rPr>
              <w:t>可行性较高的得</w:t>
            </w:r>
            <w:r>
              <w:rPr>
                <w:rFonts w:hint="eastAsia" w:ascii="宋体" w:hAnsi="宋体" w:cs="宋体"/>
                <w:sz w:val="24"/>
                <w:szCs w:val="24"/>
                <w:lang w:val="en-US" w:eastAsia="zh-CN"/>
              </w:rPr>
              <w:t>3</w:t>
            </w:r>
            <w:r>
              <w:rPr>
                <w:rFonts w:hint="eastAsia" w:ascii="宋体" w:hAnsi="宋体" w:cs="宋体"/>
                <w:sz w:val="24"/>
                <w:szCs w:val="24"/>
                <w:lang w:eastAsia="zh-CN"/>
              </w:rPr>
              <w:t>（</w:t>
            </w:r>
            <w:r>
              <w:rPr>
                <w:rFonts w:hint="eastAsia" w:ascii="宋体" w:hAnsi="宋体" w:cs="宋体"/>
                <w:sz w:val="24"/>
                <w:szCs w:val="24"/>
                <w:lang w:val="en-US" w:eastAsia="zh-CN"/>
              </w:rPr>
              <w:t>不含</w:t>
            </w:r>
            <w:r>
              <w:rPr>
                <w:rFonts w:hint="eastAsia" w:ascii="宋体" w:hAnsi="宋体" w:cs="宋体"/>
                <w:sz w:val="24"/>
                <w:szCs w:val="24"/>
                <w:lang w:eastAsia="zh-CN"/>
              </w:rPr>
              <w:t>）</w:t>
            </w:r>
            <w:r>
              <w:rPr>
                <w:rFonts w:hint="eastAsia" w:ascii="宋体" w:hAnsi="宋体" w:cs="宋体"/>
                <w:sz w:val="24"/>
                <w:szCs w:val="24"/>
              </w:rPr>
              <w:t>-</w:t>
            </w:r>
            <w:r>
              <w:rPr>
                <w:rFonts w:hint="eastAsia" w:ascii="宋体" w:hAnsi="宋体" w:cs="宋体"/>
                <w:sz w:val="24"/>
                <w:szCs w:val="24"/>
                <w:lang w:val="en-US" w:eastAsia="zh-CN"/>
              </w:rPr>
              <w:t>6</w:t>
            </w:r>
            <w:r>
              <w:rPr>
                <w:rFonts w:hint="eastAsia" w:ascii="宋体" w:hAnsi="宋体" w:cs="宋体"/>
                <w:sz w:val="24"/>
                <w:szCs w:val="24"/>
                <w:lang w:eastAsia="zh-CN"/>
              </w:rPr>
              <w:t>（</w:t>
            </w:r>
            <w:r>
              <w:rPr>
                <w:rFonts w:hint="eastAsia" w:ascii="宋体" w:hAnsi="宋体" w:cs="宋体"/>
                <w:sz w:val="24"/>
                <w:szCs w:val="24"/>
                <w:lang w:val="en-US" w:eastAsia="zh-CN"/>
              </w:rPr>
              <w:t>含</w:t>
            </w:r>
            <w:r>
              <w:rPr>
                <w:rFonts w:hint="eastAsia" w:ascii="宋体" w:hAnsi="宋体" w:cs="宋体"/>
                <w:sz w:val="24"/>
                <w:szCs w:val="24"/>
                <w:lang w:eastAsia="zh-CN"/>
              </w:rPr>
              <w:t>）</w:t>
            </w:r>
            <w:r>
              <w:rPr>
                <w:rFonts w:hint="eastAsia" w:ascii="宋体" w:hAnsi="宋体" w:cs="宋体"/>
                <w:sz w:val="24"/>
                <w:szCs w:val="24"/>
              </w:rPr>
              <w:t>分；方案内容基本合理</w:t>
            </w:r>
            <w:r>
              <w:rPr>
                <w:rFonts w:hint="eastAsia" w:ascii="宋体" w:hAnsi="宋体" w:cs="宋体"/>
                <w:sz w:val="24"/>
                <w:szCs w:val="24"/>
                <w:lang w:eastAsia="zh-CN"/>
              </w:rPr>
              <w:t>，</w:t>
            </w:r>
            <w:r>
              <w:rPr>
                <w:rFonts w:hint="eastAsia" w:ascii="宋体" w:hAnsi="宋体" w:cs="宋体"/>
                <w:sz w:val="24"/>
                <w:szCs w:val="24"/>
              </w:rPr>
              <w:t>可行性一般的得0-</w:t>
            </w:r>
            <w:r>
              <w:rPr>
                <w:rFonts w:hint="eastAsia" w:ascii="宋体" w:hAnsi="宋体" w:cs="宋体"/>
                <w:sz w:val="24"/>
                <w:szCs w:val="24"/>
                <w:lang w:val="en-US" w:eastAsia="zh-CN"/>
              </w:rPr>
              <w:t>3（含）</w:t>
            </w:r>
            <w:r>
              <w:rPr>
                <w:rFonts w:hint="eastAsia" w:ascii="宋体" w:hAnsi="宋体" w:cs="宋体"/>
                <w:sz w:val="24"/>
                <w:szCs w:val="24"/>
              </w:rPr>
              <w:t>分。</w:t>
            </w:r>
          </w:p>
          <w:p>
            <w:pPr>
              <w:autoSpaceDE w:val="0"/>
              <w:spacing w:line="300" w:lineRule="exact"/>
              <w:jc w:val="both"/>
              <w:rPr>
                <w:rFonts w:hint="eastAsia" w:ascii="宋体" w:hAnsi="宋体" w:cs="宋体"/>
                <w:sz w:val="24"/>
                <w:szCs w:val="24"/>
                <w:lang w:val="en-US" w:eastAsia="zh-CN"/>
              </w:rPr>
            </w:pPr>
            <w:r>
              <w:rPr>
                <w:rFonts w:hint="eastAsia" w:ascii="宋体" w:hAnsi="宋体" w:cs="宋体"/>
                <w:sz w:val="24"/>
                <w:szCs w:val="24"/>
                <w:lang w:val="en-US" w:eastAsia="zh-CN"/>
              </w:rPr>
              <w:t>（6）进退场交接方案</w:t>
            </w:r>
          </w:p>
          <w:p>
            <w:pPr>
              <w:autoSpaceDE w:val="0"/>
              <w:spacing w:line="300" w:lineRule="exact"/>
              <w:jc w:val="both"/>
              <w:rPr>
                <w:rFonts w:ascii="宋体" w:hAnsi="宋体" w:cs="宋体"/>
                <w:sz w:val="24"/>
                <w:szCs w:val="24"/>
              </w:rPr>
            </w:pPr>
            <w:r>
              <w:rPr>
                <w:rFonts w:hint="eastAsia" w:ascii="宋体" w:hAnsi="宋体" w:cs="宋体"/>
                <w:sz w:val="24"/>
                <w:szCs w:val="24"/>
              </w:rPr>
              <w:t>方案内容具体合理</w:t>
            </w:r>
            <w:r>
              <w:rPr>
                <w:rFonts w:hint="eastAsia" w:ascii="宋体" w:hAnsi="宋体" w:cs="宋体"/>
                <w:sz w:val="24"/>
                <w:szCs w:val="24"/>
                <w:lang w:eastAsia="zh-CN"/>
              </w:rPr>
              <w:t>，</w:t>
            </w:r>
            <w:r>
              <w:rPr>
                <w:rFonts w:hint="eastAsia" w:ascii="宋体" w:hAnsi="宋体" w:cs="宋体"/>
                <w:sz w:val="24"/>
                <w:szCs w:val="24"/>
              </w:rPr>
              <w:t>贴合采购实际</w:t>
            </w:r>
            <w:r>
              <w:rPr>
                <w:rFonts w:hint="eastAsia" w:ascii="宋体" w:hAnsi="宋体" w:cs="宋体"/>
                <w:sz w:val="24"/>
                <w:szCs w:val="24"/>
                <w:lang w:eastAsia="zh-CN"/>
              </w:rPr>
              <w:t>，</w:t>
            </w:r>
            <w:r>
              <w:rPr>
                <w:rFonts w:hint="eastAsia" w:ascii="宋体" w:hAnsi="宋体" w:cs="宋体"/>
                <w:sz w:val="24"/>
                <w:szCs w:val="24"/>
              </w:rPr>
              <w:t>可行性高的得</w:t>
            </w:r>
            <w:r>
              <w:rPr>
                <w:rFonts w:hint="eastAsia" w:ascii="宋体" w:hAnsi="宋体" w:cs="宋体"/>
                <w:sz w:val="24"/>
                <w:szCs w:val="24"/>
                <w:lang w:val="en-US" w:eastAsia="zh-CN"/>
              </w:rPr>
              <w:t>6</w:t>
            </w:r>
            <w:r>
              <w:rPr>
                <w:rFonts w:hint="eastAsia" w:ascii="宋体" w:hAnsi="宋体" w:cs="宋体"/>
                <w:sz w:val="24"/>
                <w:szCs w:val="24"/>
                <w:lang w:eastAsia="zh-CN"/>
              </w:rPr>
              <w:t>（</w:t>
            </w:r>
            <w:r>
              <w:rPr>
                <w:rFonts w:hint="eastAsia" w:ascii="宋体" w:hAnsi="宋体" w:cs="宋体"/>
                <w:sz w:val="24"/>
                <w:szCs w:val="24"/>
                <w:lang w:val="en-US" w:eastAsia="zh-CN"/>
              </w:rPr>
              <w:t>不含</w:t>
            </w:r>
            <w:r>
              <w:rPr>
                <w:rFonts w:hint="eastAsia" w:ascii="宋体" w:hAnsi="宋体" w:cs="宋体"/>
                <w:sz w:val="24"/>
                <w:szCs w:val="24"/>
                <w:lang w:eastAsia="zh-CN"/>
              </w:rPr>
              <w:t>）</w:t>
            </w:r>
            <w:r>
              <w:rPr>
                <w:rFonts w:hint="eastAsia" w:ascii="宋体" w:hAnsi="宋体" w:cs="宋体"/>
                <w:sz w:val="24"/>
                <w:szCs w:val="24"/>
              </w:rPr>
              <w:t>-</w:t>
            </w:r>
            <w:r>
              <w:rPr>
                <w:rFonts w:hint="eastAsia" w:ascii="宋体" w:hAnsi="宋体" w:cs="宋体"/>
                <w:sz w:val="24"/>
                <w:szCs w:val="24"/>
                <w:lang w:val="en-US" w:eastAsia="zh-CN"/>
              </w:rPr>
              <w:t>8</w:t>
            </w:r>
            <w:r>
              <w:rPr>
                <w:rFonts w:hint="eastAsia" w:ascii="宋体" w:hAnsi="宋体" w:cs="宋体"/>
                <w:sz w:val="24"/>
                <w:szCs w:val="24"/>
              </w:rPr>
              <w:t>分；方案内容较合理</w:t>
            </w:r>
            <w:r>
              <w:rPr>
                <w:rFonts w:hint="eastAsia" w:ascii="宋体" w:hAnsi="宋体" w:cs="宋体"/>
                <w:sz w:val="24"/>
                <w:szCs w:val="24"/>
                <w:lang w:eastAsia="zh-CN"/>
              </w:rPr>
              <w:t>，</w:t>
            </w:r>
            <w:r>
              <w:rPr>
                <w:rFonts w:hint="eastAsia" w:ascii="宋体" w:hAnsi="宋体" w:cs="宋体"/>
                <w:sz w:val="24"/>
                <w:szCs w:val="24"/>
              </w:rPr>
              <w:t>可行性较高的得</w:t>
            </w:r>
            <w:r>
              <w:rPr>
                <w:rFonts w:hint="eastAsia" w:ascii="宋体" w:hAnsi="宋体" w:cs="宋体"/>
                <w:sz w:val="24"/>
                <w:szCs w:val="24"/>
                <w:lang w:val="en-US" w:eastAsia="zh-CN"/>
              </w:rPr>
              <w:t>3</w:t>
            </w:r>
            <w:r>
              <w:rPr>
                <w:rFonts w:hint="eastAsia" w:ascii="宋体" w:hAnsi="宋体" w:cs="宋体"/>
                <w:sz w:val="24"/>
                <w:szCs w:val="24"/>
                <w:lang w:eastAsia="zh-CN"/>
              </w:rPr>
              <w:t>（</w:t>
            </w:r>
            <w:r>
              <w:rPr>
                <w:rFonts w:hint="eastAsia" w:ascii="宋体" w:hAnsi="宋体" w:cs="宋体"/>
                <w:sz w:val="24"/>
                <w:szCs w:val="24"/>
                <w:lang w:val="en-US" w:eastAsia="zh-CN"/>
              </w:rPr>
              <w:t>不含</w:t>
            </w:r>
            <w:r>
              <w:rPr>
                <w:rFonts w:hint="eastAsia" w:ascii="宋体" w:hAnsi="宋体" w:cs="宋体"/>
                <w:sz w:val="24"/>
                <w:szCs w:val="24"/>
                <w:lang w:eastAsia="zh-CN"/>
              </w:rPr>
              <w:t>）</w:t>
            </w:r>
            <w:r>
              <w:rPr>
                <w:rFonts w:hint="eastAsia" w:ascii="宋体" w:hAnsi="宋体" w:cs="宋体"/>
                <w:sz w:val="24"/>
                <w:szCs w:val="24"/>
              </w:rPr>
              <w:t>-</w:t>
            </w:r>
            <w:r>
              <w:rPr>
                <w:rFonts w:hint="eastAsia" w:ascii="宋体" w:hAnsi="宋体" w:cs="宋体"/>
                <w:sz w:val="24"/>
                <w:szCs w:val="24"/>
                <w:lang w:val="en-US" w:eastAsia="zh-CN"/>
              </w:rPr>
              <w:t>6</w:t>
            </w:r>
            <w:r>
              <w:rPr>
                <w:rFonts w:hint="eastAsia" w:ascii="宋体" w:hAnsi="宋体" w:cs="宋体"/>
                <w:sz w:val="24"/>
                <w:szCs w:val="24"/>
                <w:lang w:eastAsia="zh-CN"/>
              </w:rPr>
              <w:t>（</w:t>
            </w:r>
            <w:r>
              <w:rPr>
                <w:rFonts w:hint="eastAsia" w:ascii="宋体" w:hAnsi="宋体" w:cs="宋体"/>
                <w:sz w:val="24"/>
                <w:szCs w:val="24"/>
                <w:lang w:val="en-US" w:eastAsia="zh-CN"/>
              </w:rPr>
              <w:t>含</w:t>
            </w:r>
            <w:r>
              <w:rPr>
                <w:rFonts w:hint="eastAsia" w:ascii="宋体" w:hAnsi="宋体" w:cs="宋体"/>
                <w:sz w:val="24"/>
                <w:szCs w:val="24"/>
                <w:lang w:eastAsia="zh-CN"/>
              </w:rPr>
              <w:t>）</w:t>
            </w:r>
            <w:r>
              <w:rPr>
                <w:rFonts w:hint="eastAsia" w:ascii="宋体" w:hAnsi="宋体" w:cs="宋体"/>
                <w:sz w:val="24"/>
                <w:szCs w:val="24"/>
              </w:rPr>
              <w:t>分；方案内容基本合理</w:t>
            </w:r>
            <w:r>
              <w:rPr>
                <w:rFonts w:hint="eastAsia" w:ascii="宋体" w:hAnsi="宋体" w:cs="宋体"/>
                <w:sz w:val="24"/>
                <w:szCs w:val="24"/>
                <w:lang w:eastAsia="zh-CN"/>
              </w:rPr>
              <w:t>，</w:t>
            </w:r>
            <w:r>
              <w:rPr>
                <w:rFonts w:hint="eastAsia" w:ascii="宋体" w:hAnsi="宋体" w:cs="宋体"/>
                <w:sz w:val="24"/>
                <w:szCs w:val="24"/>
              </w:rPr>
              <w:t>可行性一般的得0-</w:t>
            </w:r>
            <w:r>
              <w:rPr>
                <w:rFonts w:hint="eastAsia" w:ascii="宋体" w:hAnsi="宋体" w:cs="宋体"/>
                <w:sz w:val="24"/>
                <w:szCs w:val="24"/>
                <w:lang w:val="en-US" w:eastAsia="zh-CN"/>
              </w:rPr>
              <w:t>3（含）</w:t>
            </w:r>
            <w:r>
              <w:rPr>
                <w:rFonts w:hint="eastAsia" w:ascii="宋体" w:hAnsi="宋体" w:cs="宋体"/>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 w:hRule="atLeast"/>
          <w:jc w:val="center"/>
        </w:trPr>
        <w:tc>
          <w:tcPr>
            <w:tcW w:w="720" w:type="dxa"/>
            <w:vMerge w:val="continue"/>
            <w:vAlign w:val="center"/>
          </w:tcPr>
          <w:p>
            <w:pPr>
              <w:autoSpaceDE w:val="0"/>
              <w:spacing w:line="300" w:lineRule="exact"/>
              <w:jc w:val="both"/>
              <w:rPr>
                <w:rFonts w:hint="eastAsia" w:ascii="宋体" w:hAnsi="宋体" w:cs="宋体"/>
                <w:sz w:val="24"/>
                <w:szCs w:val="24"/>
              </w:rPr>
            </w:pPr>
          </w:p>
        </w:tc>
        <w:tc>
          <w:tcPr>
            <w:tcW w:w="942" w:type="dxa"/>
            <w:vAlign w:val="center"/>
          </w:tcPr>
          <w:p>
            <w:pPr>
              <w:autoSpaceDE w:val="0"/>
              <w:spacing w:line="300" w:lineRule="exact"/>
              <w:jc w:val="both"/>
              <w:rPr>
                <w:rFonts w:hint="eastAsia" w:ascii="宋体" w:hAnsi="宋体" w:cs="宋体"/>
                <w:sz w:val="24"/>
                <w:szCs w:val="24"/>
                <w:lang w:val="en-US" w:eastAsia="zh-CN"/>
              </w:rPr>
            </w:pPr>
            <w:r>
              <w:rPr>
                <w:rFonts w:hint="eastAsia" w:ascii="宋体" w:hAnsi="宋体" w:cs="宋体"/>
                <w:sz w:val="24"/>
                <w:szCs w:val="24"/>
                <w:lang w:val="en-US" w:eastAsia="zh-CN"/>
              </w:rPr>
              <w:t>合理化</w:t>
            </w:r>
          </w:p>
          <w:p>
            <w:pPr>
              <w:autoSpaceDE w:val="0"/>
              <w:spacing w:line="300" w:lineRule="exact"/>
              <w:jc w:val="both"/>
              <w:rPr>
                <w:rFonts w:hint="eastAsia" w:ascii="宋体" w:hAnsi="宋体" w:cs="宋体"/>
                <w:sz w:val="24"/>
                <w:szCs w:val="24"/>
                <w:lang w:val="en-US" w:eastAsia="zh-CN"/>
              </w:rPr>
            </w:pPr>
            <w:r>
              <w:rPr>
                <w:rFonts w:hint="eastAsia" w:ascii="宋体" w:hAnsi="宋体" w:cs="宋体"/>
                <w:sz w:val="24"/>
                <w:szCs w:val="24"/>
                <w:lang w:val="en-US" w:eastAsia="zh-CN"/>
              </w:rPr>
              <w:t>建议</w:t>
            </w:r>
          </w:p>
        </w:tc>
        <w:tc>
          <w:tcPr>
            <w:tcW w:w="843" w:type="dxa"/>
            <w:vAlign w:val="center"/>
          </w:tcPr>
          <w:p>
            <w:pPr>
              <w:autoSpaceDE w:val="0"/>
              <w:spacing w:line="300" w:lineRule="exact"/>
              <w:jc w:val="both"/>
              <w:rPr>
                <w:rFonts w:hint="default" w:ascii="宋体" w:hAnsi="宋体" w:cs="宋体"/>
                <w:sz w:val="24"/>
                <w:szCs w:val="24"/>
                <w:lang w:val="en-US" w:eastAsia="zh-CN"/>
              </w:rPr>
            </w:pPr>
            <w:r>
              <w:rPr>
                <w:rFonts w:hint="eastAsia" w:ascii="宋体" w:hAnsi="宋体" w:cs="宋体"/>
                <w:sz w:val="24"/>
                <w:szCs w:val="24"/>
                <w:lang w:val="en-US" w:eastAsia="zh-CN"/>
              </w:rPr>
              <w:t>3</w:t>
            </w:r>
          </w:p>
        </w:tc>
        <w:tc>
          <w:tcPr>
            <w:tcW w:w="6825" w:type="dxa"/>
            <w:vAlign w:val="center"/>
          </w:tcPr>
          <w:p>
            <w:pPr>
              <w:autoSpaceDE w:val="0"/>
              <w:spacing w:line="300" w:lineRule="exact"/>
              <w:jc w:val="both"/>
              <w:rPr>
                <w:rFonts w:hint="eastAsia" w:ascii="宋体" w:hAnsi="宋体" w:cs="宋体"/>
                <w:sz w:val="24"/>
                <w:szCs w:val="24"/>
              </w:rPr>
            </w:pPr>
            <w:r>
              <w:rPr>
                <w:rFonts w:hint="eastAsia" w:ascii="宋体" w:hAnsi="宋体" w:eastAsia="宋体" w:cs="宋体"/>
                <w:sz w:val="24"/>
                <w:szCs w:val="24"/>
                <w:lang w:val="en-US" w:eastAsia="zh-CN"/>
              </w:rPr>
              <w:t>根据供应商提供的合理化建议方案综合打分：提供的合理化建议方案具体合理，可行性高的，贴合采购人实际需求的得2-3分；提供的合理化建议方案较合理，可行性较高的得1-2（含）分；提供的合理化建议方案基本合理，可行性一般的得0-1（含）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9" w:hRule="atLeast"/>
          <w:jc w:val="center"/>
        </w:trPr>
        <w:tc>
          <w:tcPr>
            <w:tcW w:w="720" w:type="dxa"/>
            <w:vMerge w:val="continue"/>
            <w:vAlign w:val="center"/>
          </w:tcPr>
          <w:p>
            <w:pPr>
              <w:autoSpaceDE w:val="0"/>
              <w:spacing w:line="300" w:lineRule="exact"/>
              <w:jc w:val="both"/>
              <w:rPr>
                <w:rFonts w:hint="eastAsia" w:ascii="宋体" w:hAnsi="宋体" w:cs="宋体"/>
                <w:sz w:val="24"/>
                <w:szCs w:val="24"/>
              </w:rPr>
            </w:pPr>
          </w:p>
        </w:tc>
        <w:tc>
          <w:tcPr>
            <w:tcW w:w="942" w:type="dxa"/>
            <w:vAlign w:val="center"/>
          </w:tcPr>
          <w:p>
            <w:pPr>
              <w:autoSpaceDE w:val="0"/>
              <w:spacing w:line="300" w:lineRule="exact"/>
              <w:jc w:val="both"/>
              <w:rPr>
                <w:rFonts w:hint="eastAsia" w:ascii="宋体" w:hAnsi="宋体" w:cs="宋体"/>
                <w:sz w:val="24"/>
                <w:szCs w:val="24"/>
                <w:lang w:val="en-US" w:eastAsia="zh-CN"/>
              </w:rPr>
            </w:pPr>
            <w:r>
              <w:rPr>
                <w:rFonts w:hint="eastAsia" w:ascii="宋体" w:hAnsi="宋体" w:eastAsia="宋体" w:cs="宋体"/>
                <w:sz w:val="24"/>
                <w:szCs w:val="24"/>
                <w:lang w:val="en-US" w:eastAsia="zh-CN"/>
              </w:rPr>
              <w:t>疫情防护措施配备情况</w:t>
            </w:r>
          </w:p>
        </w:tc>
        <w:tc>
          <w:tcPr>
            <w:tcW w:w="843" w:type="dxa"/>
            <w:vAlign w:val="center"/>
          </w:tcPr>
          <w:p>
            <w:pPr>
              <w:autoSpaceDE w:val="0"/>
              <w:spacing w:line="300" w:lineRule="exact"/>
              <w:jc w:val="both"/>
              <w:rPr>
                <w:rFonts w:hint="default" w:ascii="宋体" w:hAnsi="宋体" w:cs="宋体"/>
                <w:sz w:val="24"/>
                <w:szCs w:val="24"/>
                <w:lang w:val="en-US" w:eastAsia="zh-CN"/>
              </w:rPr>
            </w:pPr>
            <w:r>
              <w:rPr>
                <w:rFonts w:hint="eastAsia" w:ascii="宋体" w:hAnsi="宋体" w:cs="宋体"/>
                <w:sz w:val="24"/>
                <w:szCs w:val="24"/>
                <w:lang w:val="en-US" w:eastAsia="zh-CN"/>
              </w:rPr>
              <w:t>2</w:t>
            </w:r>
          </w:p>
        </w:tc>
        <w:tc>
          <w:tcPr>
            <w:tcW w:w="6825" w:type="dxa"/>
            <w:vAlign w:val="center"/>
          </w:tcPr>
          <w:p>
            <w:pPr>
              <w:autoSpaceDE w:val="0"/>
              <w:spacing w:line="300" w:lineRule="exact"/>
              <w:jc w:val="both"/>
              <w:rPr>
                <w:rFonts w:hint="eastAsia" w:ascii="宋体" w:hAnsi="宋体" w:cs="宋体"/>
                <w:sz w:val="24"/>
                <w:szCs w:val="24"/>
              </w:rPr>
            </w:pPr>
            <w:r>
              <w:rPr>
                <w:rFonts w:hint="default" w:ascii="宋体" w:hAnsi="宋体" w:eastAsia="宋体" w:cs="宋体"/>
                <w:sz w:val="24"/>
                <w:szCs w:val="24"/>
                <w:lang w:val="en-US" w:eastAsia="zh-CN"/>
              </w:rPr>
              <w:t>针对疫情期间，项目服务人员的防护措施、投入的口罩、手套、体温枪等配备情况由评委</w:t>
            </w:r>
            <w:r>
              <w:rPr>
                <w:rFonts w:hint="eastAsia" w:ascii="宋体" w:hAnsi="宋体" w:eastAsia="宋体" w:cs="宋体"/>
                <w:sz w:val="24"/>
                <w:szCs w:val="24"/>
                <w:lang w:val="en-US" w:eastAsia="zh-CN"/>
              </w:rPr>
              <w:t>横向比较，综合</w:t>
            </w:r>
            <w:r>
              <w:rPr>
                <w:rFonts w:hint="default" w:ascii="宋体" w:hAnsi="宋体" w:eastAsia="宋体" w:cs="宋体"/>
                <w:sz w:val="24"/>
                <w:szCs w:val="24"/>
                <w:lang w:val="en-US" w:eastAsia="zh-CN"/>
              </w:rPr>
              <w:t>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 w:hRule="atLeast"/>
          <w:jc w:val="center"/>
        </w:trPr>
        <w:tc>
          <w:tcPr>
            <w:tcW w:w="720" w:type="dxa"/>
            <w:vMerge w:val="continue"/>
            <w:vAlign w:val="center"/>
          </w:tcPr>
          <w:p>
            <w:pPr>
              <w:autoSpaceDE w:val="0"/>
              <w:spacing w:line="300" w:lineRule="exact"/>
              <w:jc w:val="both"/>
              <w:rPr>
                <w:rFonts w:hint="eastAsia" w:ascii="宋体" w:hAnsi="宋体" w:cs="宋体"/>
                <w:sz w:val="24"/>
                <w:szCs w:val="24"/>
              </w:rPr>
            </w:pPr>
          </w:p>
        </w:tc>
        <w:tc>
          <w:tcPr>
            <w:tcW w:w="942" w:type="dxa"/>
            <w:vAlign w:val="center"/>
          </w:tcPr>
          <w:p>
            <w:pPr>
              <w:autoSpaceDE w:val="0"/>
              <w:spacing w:line="300" w:lineRule="exact"/>
              <w:jc w:val="both"/>
              <w:rPr>
                <w:rFonts w:hint="eastAsia" w:ascii="宋体" w:hAnsi="宋体" w:cs="宋体"/>
                <w:sz w:val="24"/>
                <w:szCs w:val="24"/>
                <w:lang w:val="en-US" w:eastAsia="zh-CN"/>
              </w:rPr>
            </w:pPr>
            <w:r>
              <w:rPr>
                <w:rFonts w:hint="eastAsia" w:ascii="宋体" w:hAnsi="宋体" w:eastAsia="宋体" w:cs="宋体"/>
                <w:sz w:val="24"/>
                <w:szCs w:val="24"/>
                <w:lang w:val="en-US" w:eastAsia="zh-CN"/>
              </w:rPr>
              <w:t>其他优惠承诺</w:t>
            </w:r>
          </w:p>
        </w:tc>
        <w:tc>
          <w:tcPr>
            <w:tcW w:w="843" w:type="dxa"/>
            <w:vAlign w:val="center"/>
          </w:tcPr>
          <w:p>
            <w:pPr>
              <w:autoSpaceDE w:val="0"/>
              <w:spacing w:line="300" w:lineRule="exact"/>
              <w:jc w:val="both"/>
              <w:rPr>
                <w:rFonts w:hint="default" w:ascii="宋体" w:hAnsi="宋体" w:cs="宋体"/>
                <w:sz w:val="24"/>
                <w:szCs w:val="24"/>
                <w:lang w:val="en-US" w:eastAsia="zh-CN"/>
              </w:rPr>
            </w:pPr>
            <w:r>
              <w:rPr>
                <w:rFonts w:hint="eastAsia" w:ascii="宋体" w:hAnsi="宋体" w:cs="宋体"/>
                <w:sz w:val="24"/>
                <w:szCs w:val="24"/>
                <w:lang w:val="en-US" w:eastAsia="zh-CN"/>
              </w:rPr>
              <w:t>3</w:t>
            </w:r>
          </w:p>
        </w:tc>
        <w:tc>
          <w:tcPr>
            <w:tcW w:w="6825" w:type="dxa"/>
            <w:vAlign w:val="center"/>
          </w:tcPr>
          <w:p>
            <w:pPr>
              <w:autoSpaceDE w:val="0"/>
              <w:spacing w:line="300" w:lineRule="exact"/>
              <w:jc w:val="both"/>
              <w:rPr>
                <w:rFonts w:hint="eastAsia" w:ascii="宋体" w:hAnsi="宋体" w:cs="宋体"/>
                <w:sz w:val="24"/>
                <w:szCs w:val="24"/>
              </w:rPr>
            </w:pPr>
            <w:r>
              <w:rPr>
                <w:rFonts w:hint="eastAsia" w:ascii="宋体" w:hAnsi="宋体" w:eastAsia="宋体" w:cs="宋体"/>
                <w:sz w:val="24"/>
                <w:szCs w:val="24"/>
                <w:lang w:val="en-US" w:eastAsia="zh-CN"/>
              </w:rPr>
              <w:t>供应商除提供</w:t>
            </w:r>
            <w:r>
              <w:rPr>
                <w:rFonts w:hint="default" w:ascii="宋体" w:hAnsi="宋体" w:eastAsia="宋体" w:cs="宋体"/>
                <w:sz w:val="24"/>
                <w:szCs w:val="24"/>
                <w:lang w:val="en-US" w:eastAsia="zh-CN"/>
              </w:rPr>
              <w:t>本项目所需的采购内容</w:t>
            </w:r>
            <w:r>
              <w:rPr>
                <w:rFonts w:hint="eastAsia" w:ascii="宋体" w:hAnsi="宋体" w:eastAsia="宋体" w:cs="宋体"/>
                <w:sz w:val="24"/>
                <w:szCs w:val="24"/>
                <w:lang w:val="en-US" w:eastAsia="zh-CN"/>
              </w:rPr>
              <w:t>之外，</w:t>
            </w:r>
            <w:r>
              <w:rPr>
                <w:rFonts w:hint="default" w:ascii="宋体" w:hAnsi="宋体" w:eastAsia="宋体" w:cs="宋体"/>
                <w:sz w:val="24"/>
                <w:szCs w:val="24"/>
                <w:lang w:val="en-US" w:eastAsia="zh-CN"/>
              </w:rPr>
              <w:t>承诺</w:t>
            </w:r>
            <w:r>
              <w:rPr>
                <w:rFonts w:hint="eastAsia" w:ascii="宋体" w:hAnsi="宋体" w:eastAsia="宋体" w:cs="宋体"/>
                <w:sz w:val="24"/>
                <w:szCs w:val="24"/>
                <w:lang w:val="en-US" w:eastAsia="zh-CN"/>
              </w:rPr>
              <w:t>的</w:t>
            </w:r>
            <w:r>
              <w:rPr>
                <w:rFonts w:hint="default" w:ascii="宋体" w:hAnsi="宋体" w:eastAsia="宋体" w:cs="宋体"/>
                <w:sz w:val="24"/>
                <w:szCs w:val="24"/>
                <w:lang w:val="en-US" w:eastAsia="zh-CN"/>
              </w:rPr>
              <w:t>包括人员配备、装备等</w:t>
            </w:r>
            <w:r>
              <w:rPr>
                <w:rFonts w:hint="eastAsia" w:ascii="宋体" w:hAnsi="宋体" w:eastAsia="宋体" w:cs="宋体"/>
                <w:sz w:val="24"/>
                <w:szCs w:val="24"/>
                <w:lang w:val="en-US" w:eastAsia="zh-CN"/>
              </w:rPr>
              <w:t>附加优惠。横向比较，综合打分。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7" w:hRule="atLeast"/>
          <w:jc w:val="center"/>
        </w:trPr>
        <w:tc>
          <w:tcPr>
            <w:tcW w:w="720" w:type="dxa"/>
            <w:vMerge w:val="restart"/>
            <w:vAlign w:val="center"/>
          </w:tcPr>
          <w:p>
            <w:pPr>
              <w:autoSpaceDE w:val="0"/>
              <w:jc w:val="both"/>
              <w:rPr>
                <w:rFonts w:ascii="宋体" w:hAnsi="宋体" w:cs="宋体"/>
                <w:sz w:val="24"/>
                <w:szCs w:val="24"/>
              </w:rPr>
            </w:pPr>
            <w:r>
              <w:rPr>
                <w:rFonts w:hint="eastAsia" w:ascii="宋体" w:hAnsi="宋体" w:cs="宋体"/>
                <w:sz w:val="24"/>
                <w:szCs w:val="24"/>
              </w:rPr>
              <w:t>资信</w:t>
            </w:r>
          </w:p>
          <w:p>
            <w:pPr>
              <w:autoSpaceDE w:val="0"/>
              <w:jc w:val="both"/>
              <w:rPr>
                <w:rFonts w:ascii="宋体" w:hAnsi="宋体" w:cs="宋体"/>
                <w:sz w:val="24"/>
                <w:szCs w:val="24"/>
              </w:rPr>
            </w:pPr>
            <w:r>
              <w:rPr>
                <w:rFonts w:hint="eastAsia" w:ascii="宋体" w:hAnsi="宋体" w:cs="宋体"/>
                <w:sz w:val="24"/>
                <w:szCs w:val="24"/>
              </w:rPr>
              <w:t>部分</w:t>
            </w:r>
          </w:p>
          <w:p>
            <w:pPr>
              <w:autoSpaceDE w:val="0"/>
              <w:spacing w:line="300" w:lineRule="exact"/>
              <w:jc w:val="both"/>
              <w:rPr>
                <w:rFonts w:ascii="宋体" w:hAnsi="宋体" w:cs="宋体"/>
                <w:sz w:val="24"/>
                <w:szCs w:val="24"/>
              </w:rPr>
            </w:pPr>
            <w:r>
              <w:rPr>
                <w:rFonts w:hint="eastAsia" w:ascii="宋体" w:hAnsi="宋体" w:cs="宋体"/>
                <w:sz w:val="24"/>
                <w:szCs w:val="24"/>
              </w:rPr>
              <w:t>（</w:t>
            </w:r>
            <w:r>
              <w:rPr>
                <w:rFonts w:hint="eastAsia" w:ascii="宋体" w:hAnsi="宋体" w:cs="宋体"/>
                <w:sz w:val="24"/>
                <w:szCs w:val="24"/>
                <w:lang w:val="en-US" w:eastAsia="zh-CN"/>
              </w:rPr>
              <w:t>24</w:t>
            </w:r>
            <w:r>
              <w:rPr>
                <w:rFonts w:hint="eastAsia" w:ascii="宋体" w:hAnsi="宋体" w:cs="宋体"/>
                <w:sz w:val="24"/>
                <w:szCs w:val="24"/>
              </w:rPr>
              <w:t>分）</w:t>
            </w:r>
          </w:p>
        </w:tc>
        <w:tc>
          <w:tcPr>
            <w:tcW w:w="942" w:type="dxa"/>
            <w:vMerge w:val="restart"/>
            <w:vAlign w:val="center"/>
          </w:tcPr>
          <w:p>
            <w:pPr>
              <w:autoSpaceDE w:val="0"/>
              <w:spacing w:line="300" w:lineRule="exact"/>
              <w:jc w:val="left"/>
              <w:rPr>
                <w:rFonts w:ascii="宋体" w:hAnsi="宋体" w:cs="宋体"/>
                <w:sz w:val="24"/>
                <w:szCs w:val="24"/>
              </w:rPr>
            </w:pPr>
            <w:r>
              <w:rPr>
                <w:rFonts w:hint="eastAsia" w:ascii="宋体" w:hAnsi="宋体" w:cs="宋体"/>
                <w:sz w:val="24"/>
                <w:szCs w:val="24"/>
                <w:lang w:val="en-US" w:eastAsia="zh-CN"/>
              </w:rPr>
              <w:t>企业综合实力</w:t>
            </w:r>
            <w:r>
              <w:rPr>
                <w:rFonts w:hint="eastAsia" w:ascii="宋体" w:hAnsi="宋体" w:cs="宋体"/>
                <w:sz w:val="24"/>
                <w:szCs w:val="24"/>
              </w:rPr>
              <w:t>（</w:t>
            </w:r>
            <w:r>
              <w:rPr>
                <w:rFonts w:hint="eastAsia" w:ascii="宋体" w:hAnsi="宋体" w:cs="宋体"/>
                <w:sz w:val="24"/>
                <w:szCs w:val="24"/>
                <w:lang w:val="en-US" w:eastAsia="zh-CN"/>
              </w:rPr>
              <w:t>9</w:t>
            </w:r>
            <w:r>
              <w:rPr>
                <w:rFonts w:hint="eastAsia" w:ascii="宋体" w:hAnsi="宋体" w:cs="宋体"/>
                <w:sz w:val="24"/>
                <w:szCs w:val="24"/>
              </w:rPr>
              <w:t>分）</w:t>
            </w:r>
          </w:p>
        </w:tc>
        <w:tc>
          <w:tcPr>
            <w:tcW w:w="843" w:type="dxa"/>
            <w:vAlign w:val="center"/>
          </w:tcPr>
          <w:p>
            <w:pPr>
              <w:jc w:val="both"/>
              <w:rPr>
                <w:rFonts w:hint="default" w:ascii="宋体" w:hAnsi="宋体" w:eastAsia="宋体" w:cs="宋体"/>
                <w:sz w:val="24"/>
                <w:szCs w:val="24"/>
                <w:lang w:val="en-US" w:eastAsia="zh-CN"/>
              </w:rPr>
            </w:pPr>
            <w:r>
              <w:rPr>
                <w:rFonts w:hint="eastAsia" w:ascii="宋体" w:hAnsi="宋体" w:cs="宋体"/>
                <w:sz w:val="24"/>
                <w:szCs w:val="24"/>
                <w:lang w:val="en-US" w:eastAsia="zh-CN"/>
              </w:rPr>
              <w:t>6</w:t>
            </w:r>
          </w:p>
        </w:tc>
        <w:tc>
          <w:tcPr>
            <w:tcW w:w="6825" w:type="dxa"/>
            <w:vAlign w:val="center"/>
          </w:tcPr>
          <w:p>
            <w:pPr>
              <w:keepNext w:val="0"/>
              <w:keepLines w:val="0"/>
              <w:pageBreakBefore w:val="0"/>
              <w:widowControl w:val="0"/>
              <w:kinsoku/>
              <w:wordWrap/>
              <w:overflowPunct/>
              <w:topLinePunct w:val="0"/>
              <w:autoSpaceDE w:val="0"/>
              <w:autoSpaceDN/>
              <w:bidi w:val="0"/>
              <w:adjustRightInd/>
              <w:snapToGrid/>
              <w:spacing w:line="260" w:lineRule="exact"/>
              <w:jc w:val="both"/>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供应商</w:t>
            </w:r>
            <w:r>
              <w:rPr>
                <w:rFonts w:hint="default" w:ascii="宋体" w:hAnsi="宋体" w:eastAsia="宋体" w:cs="宋体"/>
                <w:sz w:val="24"/>
                <w:szCs w:val="24"/>
              </w:rPr>
              <w:t>具有</w:t>
            </w:r>
            <w:r>
              <w:rPr>
                <w:rFonts w:hint="eastAsia" w:ascii="宋体" w:hAnsi="宋体" w:eastAsia="宋体" w:cs="宋体"/>
                <w:sz w:val="24"/>
                <w:szCs w:val="24"/>
                <w:lang w:val="en-US" w:eastAsia="zh-CN"/>
              </w:rPr>
              <w:t>有效期内</w:t>
            </w:r>
            <w:r>
              <w:rPr>
                <w:rFonts w:hint="default" w:ascii="宋体" w:hAnsi="宋体" w:eastAsia="宋体" w:cs="宋体"/>
                <w:sz w:val="24"/>
                <w:szCs w:val="24"/>
              </w:rPr>
              <w:t>的《</w:t>
            </w:r>
            <w:r>
              <w:rPr>
                <w:rFonts w:hint="eastAsia" w:ascii="宋体" w:hAnsi="宋体" w:eastAsia="宋体" w:cs="宋体"/>
                <w:sz w:val="24"/>
                <w:szCs w:val="24"/>
                <w:lang w:eastAsia="zh-CN"/>
              </w:rPr>
              <w:t>保安</w:t>
            </w:r>
            <w:r>
              <w:rPr>
                <w:rFonts w:hint="eastAsia" w:ascii="宋体" w:hAnsi="宋体" w:eastAsia="宋体" w:cs="宋体"/>
                <w:sz w:val="24"/>
                <w:szCs w:val="24"/>
                <w:lang w:val="en-US" w:eastAsia="zh-CN"/>
              </w:rPr>
              <w:t>服务</w:t>
            </w:r>
            <w:r>
              <w:rPr>
                <w:rFonts w:hint="default" w:ascii="宋体" w:hAnsi="宋体" w:eastAsia="宋体" w:cs="宋体"/>
                <w:sz w:val="24"/>
                <w:szCs w:val="24"/>
              </w:rPr>
              <w:t>许可证》得</w:t>
            </w:r>
            <w:r>
              <w:rPr>
                <w:rFonts w:hint="eastAsia" w:ascii="宋体" w:hAnsi="宋体" w:eastAsia="宋体" w:cs="宋体"/>
                <w:sz w:val="24"/>
                <w:szCs w:val="24"/>
                <w:lang w:val="en-US" w:eastAsia="zh-CN"/>
              </w:rPr>
              <w:t>2</w:t>
            </w:r>
            <w:r>
              <w:rPr>
                <w:rFonts w:hint="default" w:ascii="宋体" w:hAnsi="宋体" w:eastAsia="宋体" w:cs="宋体"/>
                <w:sz w:val="24"/>
                <w:szCs w:val="24"/>
              </w:rPr>
              <w:t>分</w:t>
            </w:r>
            <w:r>
              <w:rPr>
                <w:rFonts w:hint="eastAsia" w:ascii="宋体" w:hAnsi="宋体" w:eastAsia="宋体" w:cs="宋体"/>
                <w:sz w:val="24"/>
                <w:szCs w:val="24"/>
                <w:lang w:eastAsia="zh-CN"/>
              </w:rPr>
              <w:t>；</w:t>
            </w:r>
          </w:p>
          <w:p>
            <w:pPr>
              <w:pStyle w:val="23"/>
              <w:keepNext w:val="0"/>
              <w:keepLines w:val="0"/>
              <w:pageBreakBefore w:val="0"/>
              <w:widowControl w:val="0"/>
              <w:kinsoku/>
              <w:wordWrap/>
              <w:overflowPunct/>
              <w:topLinePunct w:val="0"/>
              <w:autoSpaceDN/>
              <w:bidi w:val="0"/>
              <w:adjustRightInd/>
              <w:snapToGrid/>
              <w:spacing w:line="260" w:lineRule="exact"/>
              <w:ind w:left="0" w:leftChars="0" w:firstLine="0" w:firstLineChars="0"/>
              <w:jc w:val="both"/>
              <w:textAlignment w:val="auto"/>
              <w:rPr>
                <w:rFonts w:hint="eastAsia" w:ascii="宋体" w:hAnsi="宋体" w:eastAsia="宋体" w:cs="宋体"/>
                <w:i w:val="0"/>
                <w:iCs w:val="0"/>
                <w:lang w:val="en-US" w:eastAsia="zh-CN"/>
              </w:rPr>
            </w:pPr>
            <w:r>
              <w:rPr>
                <w:rFonts w:hint="eastAsia" w:ascii="宋体" w:hAnsi="宋体" w:eastAsia="宋体" w:cs="宋体"/>
                <w:i w:val="0"/>
                <w:iCs w:val="0"/>
                <w:lang w:val="en-US" w:eastAsia="zh-CN"/>
              </w:rPr>
              <w:t>保安公司人力防范资质等级三级不得分，二级以上的得2分；</w:t>
            </w:r>
          </w:p>
          <w:p>
            <w:pPr>
              <w:keepNext w:val="0"/>
              <w:keepLines w:val="0"/>
              <w:pageBreakBefore w:val="0"/>
              <w:widowControl w:val="0"/>
              <w:kinsoku/>
              <w:wordWrap/>
              <w:overflowPunct/>
              <w:topLinePunct w:val="0"/>
              <w:autoSpaceDE w:val="0"/>
              <w:autoSpaceDN/>
              <w:bidi w:val="0"/>
              <w:adjustRightInd/>
              <w:snapToGrid/>
              <w:spacing w:line="260" w:lineRule="exact"/>
              <w:jc w:val="both"/>
              <w:textAlignment w:val="auto"/>
              <w:rPr>
                <w:rFonts w:hint="default" w:ascii="宋体" w:hAnsi="宋体" w:eastAsia="宋体" w:cs="宋体"/>
                <w:sz w:val="24"/>
                <w:szCs w:val="24"/>
              </w:rPr>
            </w:pPr>
            <w:r>
              <w:rPr>
                <w:rFonts w:hint="default" w:ascii="宋体" w:hAnsi="宋体" w:eastAsia="宋体" w:cs="宋体"/>
                <w:sz w:val="24"/>
                <w:szCs w:val="24"/>
              </w:rPr>
              <w:t>具有</w:t>
            </w:r>
            <w:r>
              <w:rPr>
                <w:rFonts w:hint="eastAsia" w:ascii="宋体" w:hAnsi="宋体" w:eastAsia="宋体" w:cs="宋体"/>
                <w:sz w:val="24"/>
                <w:szCs w:val="24"/>
                <w:lang w:val="en-US" w:eastAsia="zh-CN"/>
              </w:rPr>
              <w:t>有效期内</w:t>
            </w:r>
            <w:r>
              <w:rPr>
                <w:rFonts w:hint="default" w:ascii="宋体" w:hAnsi="宋体" w:eastAsia="宋体" w:cs="宋体"/>
                <w:sz w:val="24"/>
                <w:szCs w:val="24"/>
              </w:rPr>
              <w:t>的《劳务派遣许可证》得2分。</w:t>
            </w:r>
          </w:p>
          <w:p>
            <w:pPr>
              <w:keepNext w:val="0"/>
              <w:keepLines w:val="0"/>
              <w:pageBreakBefore w:val="0"/>
              <w:widowControl w:val="0"/>
              <w:kinsoku/>
              <w:wordWrap/>
              <w:overflowPunct/>
              <w:topLinePunct w:val="0"/>
              <w:autoSpaceDE w:val="0"/>
              <w:autoSpaceDN/>
              <w:bidi w:val="0"/>
              <w:adjustRightInd/>
              <w:snapToGrid/>
              <w:spacing w:line="260" w:lineRule="exact"/>
              <w:jc w:val="both"/>
              <w:textAlignment w:val="auto"/>
              <w:rPr>
                <w:rFonts w:hint="eastAsia" w:ascii="宋体" w:hAnsi="宋体" w:eastAsia="宋体" w:cs="宋体"/>
                <w:sz w:val="24"/>
                <w:szCs w:val="24"/>
              </w:rPr>
            </w:pPr>
            <w:r>
              <w:rPr>
                <w:rFonts w:hint="default" w:ascii="宋体" w:hAnsi="宋体" w:eastAsia="宋体" w:cs="宋体"/>
                <w:sz w:val="24"/>
                <w:szCs w:val="24"/>
              </w:rPr>
              <w:t>(须提供证书复印件加盖公章编入</w:t>
            </w:r>
            <w:r>
              <w:rPr>
                <w:rFonts w:hint="eastAsia" w:ascii="宋体" w:hAnsi="宋体" w:eastAsia="宋体" w:cs="宋体"/>
                <w:sz w:val="24"/>
                <w:szCs w:val="24"/>
                <w:lang w:val="en-US" w:eastAsia="zh-CN"/>
              </w:rPr>
              <w:t>响应</w:t>
            </w:r>
            <w:r>
              <w:rPr>
                <w:rFonts w:hint="default" w:ascii="宋体" w:hAnsi="宋体" w:eastAsia="宋体" w:cs="宋体"/>
                <w:sz w:val="24"/>
                <w:szCs w:val="24"/>
              </w:rPr>
              <w:t>文件，原件</w:t>
            </w:r>
            <w:r>
              <w:rPr>
                <w:rFonts w:hint="eastAsia" w:ascii="宋体" w:hAnsi="宋体" w:eastAsia="宋体" w:cs="宋体"/>
                <w:sz w:val="24"/>
                <w:szCs w:val="24"/>
                <w:lang w:val="en-US" w:eastAsia="zh-CN"/>
              </w:rPr>
              <w:t>备</w:t>
            </w:r>
            <w:r>
              <w:rPr>
                <w:rFonts w:hint="default" w:ascii="宋体" w:hAnsi="宋体" w:eastAsia="宋体" w:cs="宋体"/>
                <w:sz w:val="24"/>
                <w:szCs w:val="24"/>
              </w:rPr>
              <w:t>查，无原件不得分</w:t>
            </w:r>
            <w:r>
              <w:rPr>
                <w:rFonts w:hint="eastAsia" w:ascii="宋体" w:hAnsi="宋体" w:eastAsia="宋体" w:cs="宋体"/>
                <w:sz w:val="24"/>
                <w:szCs w:val="24"/>
                <w:lang w:eastAsia="zh-CN"/>
              </w:rPr>
              <w:t>。</w:t>
            </w:r>
            <w:r>
              <w:rPr>
                <w:rFonts w:hint="default"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5" w:hRule="atLeast"/>
          <w:jc w:val="center"/>
        </w:trPr>
        <w:tc>
          <w:tcPr>
            <w:tcW w:w="720" w:type="dxa"/>
            <w:vMerge w:val="continue"/>
            <w:vAlign w:val="center"/>
          </w:tcPr>
          <w:p>
            <w:pPr>
              <w:autoSpaceDE w:val="0"/>
              <w:jc w:val="both"/>
              <w:rPr>
                <w:rFonts w:ascii="宋体" w:hAnsi="宋体" w:cs="宋体"/>
                <w:sz w:val="24"/>
                <w:szCs w:val="24"/>
              </w:rPr>
            </w:pPr>
          </w:p>
        </w:tc>
        <w:tc>
          <w:tcPr>
            <w:tcW w:w="942" w:type="dxa"/>
            <w:vMerge w:val="continue"/>
            <w:vAlign w:val="center"/>
          </w:tcPr>
          <w:p>
            <w:pPr>
              <w:autoSpaceDE w:val="0"/>
              <w:jc w:val="both"/>
              <w:rPr>
                <w:rFonts w:ascii="宋体" w:hAnsi="宋体" w:cs="宋体"/>
                <w:sz w:val="24"/>
                <w:szCs w:val="24"/>
              </w:rPr>
            </w:pPr>
          </w:p>
        </w:tc>
        <w:tc>
          <w:tcPr>
            <w:tcW w:w="843" w:type="dxa"/>
            <w:vAlign w:val="center"/>
          </w:tcPr>
          <w:p>
            <w:pPr>
              <w:autoSpaceDE w:val="0"/>
              <w:spacing w:line="300" w:lineRule="exact"/>
              <w:jc w:val="both"/>
              <w:rPr>
                <w:rFonts w:ascii="宋体" w:hAnsi="宋体" w:cs="宋体"/>
                <w:sz w:val="24"/>
                <w:szCs w:val="24"/>
              </w:rPr>
            </w:pPr>
            <w:r>
              <w:rPr>
                <w:rFonts w:hint="eastAsia" w:ascii="宋体" w:hAnsi="宋体" w:cs="宋体"/>
                <w:sz w:val="24"/>
                <w:szCs w:val="24"/>
              </w:rPr>
              <w:t>3</w:t>
            </w:r>
          </w:p>
        </w:tc>
        <w:tc>
          <w:tcPr>
            <w:tcW w:w="6825" w:type="dxa"/>
            <w:vAlign w:val="center"/>
          </w:tcPr>
          <w:p>
            <w:pPr>
              <w:autoSpaceDE w:val="0"/>
              <w:spacing w:line="300" w:lineRule="exact"/>
              <w:jc w:val="both"/>
              <w:rPr>
                <w:rFonts w:hint="eastAsia" w:ascii="宋体" w:hAnsi="宋体" w:eastAsia="宋体" w:cs="宋体"/>
                <w:sz w:val="24"/>
                <w:szCs w:val="24"/>
              </w:rPr>
            </w:pPr>
            <w:r>
              <w:rPr>
                <w:rFonts w:hint="eastAsia" w:ascii="宋体" w:hAnsi="宋体" w:eastAsia="宋体" w:cs="宋体"/>
                <w:sz w:val="24"/>
                <w:szCs w:val="24"/>
                <w:lang w:eastAsia="zh-CN"/>
              </w:rPr>
              <w:t>供应商</w:t>
            </w:r>
            <w:r>
              <w:rPr>
                <w:rFonts w:hint="eastAsia" w:ascii="宋体" w:hAnsi="宋体" w:eastAsia="宋体" w:cs="宋体"/>
                <w:sz w:val="24"/>
                <w:szCs w:val="24"/>
              </w:rPr>
              <w:t>具有有效期内的质量管理体系认证、职业健康安全认证、环境管理认证每项证书得</w:t>
            </w:r>
            <w:r>
              <w:rPr>
                <w:rFonts w:hint="eastAsia" w:ascii="宋体" w:hAnsi="宋体" w:eastAsia="宋体" w:cs="宋体"/>
                <w:sz w:val="24"/>
                <w:szCs w:val="24"/>
                <w:lang w:val="en-US" w:eastAsia="zh-CN"/>
              </w:rPr>
              <w:t>1</w:t>
            </w:r>
            <w:r>
              <w:rPr>
                <w:rFonts w:hint="eastAsia" w:ascii="宋体" w:hAnsi="宋体" w:eastAsia="宋体" w:cs="宋体"/>
                <w:sz w:val="24"/>
                <w:szCs w:val="24"/>
              </w:rPr>
              <w:t>分。（认证证书须与</w:t>
            </w:r>
            <w:r>
              <w:rPr>
                <w:rFonts w:hint="eastAsia" w:ascii="宋体" w:hAnsi="宋体" w:eastAsia="宋体" w:cs="宋体"/>
                <w:sz w:val="24"/>
                <w:szCs w:val="24"/>
                <w:lang w:eastAsia="zh-CN"/>
              </w:rPr>
              <w:t>供应商</w:t>
            </w:r>
            <w:r>
              <w:rPr>
                <w:rFonts w:hint="eastAsia" w:ascii="宋体" w:hAnsi="宋体" w:eastAsia="宋体" w:cs="宋体"/>
                <w:sz w:val="24"/>
                <w:szCs w:val="24"/>
              </w:rPr>
              <w:t>一致</w:t>
            </w:r>
            <w:r>
              <w:rPr>
                <w:rFonts w:hint="eastAsia" w:ascii="宋体" w:hAnsi="宋体" w:eastAsia="宋体" w:cs="宋体"/>
                <w:sz w:val="24"/>
                <w:szCs w:val="24"/>
                <w:lang w:eastAsia="zh-CN"/>
              </w:rPr>
              <w:t>，</w:t>
            </w:r>
            <w:r>
              <w:rPr>
                <w:rFonts w:hint="eastAsia" w:ascii="宋体" w:hAnsi="宋体" w:eastAsia="宋体" w:cs="宋体"/>
                <w:sz w:val="24"/>
                <w:szCs w:val="24"/>
              </w:rPr>
              <w:t>提供证书</w:t>
            </w:r>
            <w:r>
              <w:rPr>
                <w:rFonts w:hint="eastAsia" w:ascii="宋体" w:hAnsi="宋体" w:eastAsia="宋体" w:cs="宋体"/>
                <w:sz w:val="24"/>
                <w:szCs w:val="24"/>
                <w:lang w:val="en-US" w:eastAsia="zh-CN"/>
              </w:rPr>
              <w:t>复印件加盖公章</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原件备查，无原件不得分。</w:t>
            </w: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 w:hRule="atLeast"/>
          <w:jc w:val="center"/>
        </w:trPr>
        <w:tc>
          <w:tcPr>
            <w:tcW w:w="720" w:type="dxa"/>
            <w:vMerge w:val="continue"/>
            <w:vAlign w:val="center"/>
          </w:tcPr>
          <w:p>
            <w:pPr>
              <w:autoSpaceDE w:val="0"/>
              <w:jc w:val="both"/>
              <w:rPr>
                <w:rFonts w:ascii="宋体" w:hAnsi="宋体" w:cs="宋体"/>
                <w:sz w:val="24"/>
                <w:szCs w:val="24"/>
              </w:rPr>
            </w:pPr>
          </w:p>
        </w:tc>
        <w:tc>
          <w:tcPr>
            <w:tcW w:w="942" w:type="dxa"/>
            <w:vAlign w:val="center"/>
          </w:tcPr>
          <w:p>
            <w:pPr>
              <w:autoSpaceDE w:val="0"/>
              <w:jc w:val="both"/>
              <w:rPr>
                <w:rFonts w:ascii="宋体" w:hAnsi="宋体" w:cs="宋体"/>
                <w:sz w:val="24"/>
                <w:szCs w:val="24"/>
              </w:rPr>
            </w:pPr>
            <w:r>
              <w:rPr>
                <w:rFonts w:hint="eastAsia" w:ascii="宋体" w:hAnsi="宋体" w:cs="宋体"/>
                <w:sz w:val="24"/>
                <w:szCs w:val="24"/>
              </w:rPr>
              <w:t>企业业绩（5分）</w:t>
            </w:r>
          </w:p>
        </w:tc>
        <w:tc>
          <w:tcPr>
            <w:tcW w:w="843" w:type="dxa"/>
            <w:vAlign w:val="center"/>
          </w:tcPr>
          <w:p>
            <w:pPr>
              <w:jc w:val="both"/>
              <w:rPr>
                <w:rFonts w:ascii="宋体" w:hAnsi="宋体" w:cs="宋体"/>
                <w:sz w:val="24"/>
                <w:szCs w:val="24"/>
              </w:rPr>
            </w:pPr>
            <w:r>
              <w:rPr>
                <w:rFonts w:hint="eastAsia" w:ascii="宋体" w:hAnsi="宋体" w:cs="宋体"/>
                <w:sz w:val="24"/>
                <w:szCs w:val="24"/>
              </w:rPr>
              <w:t>5</w:t>
            </w:r>
          </w:p>
        </w:tc>
        <w:tc>
          <w:tcPr>
            <w:tcW w:w="6825" w:type="dxa"/>
            <w:vAlign w:val="center"/>
          </w:tcPr>
          <w:p>
            <w:pPr>
              <w:jc w:val="both"/>
              <w:rPr>
                <w:rFonts w:ascii="宋体" w:hAnsi="宋体" w:cs="宋体"/>
                <w:sz w:val="24"/>
                <w:szCs w:val="24"/>
              </w:rPr>
            </w:pPr>
            <w:r>
              <w:rPr>
                <w:rFonts w:hint="eastAsia" w:ascii="宋体" w:hAnsi="宋体" w:cs="宋体"/>
                <w:sz w:val="24"/>
                <w:szCs w:val="24"/>
              </w:rPr>
              <w:t>投标人自2015年1月1日以来（以合同签订日期为准），具有类似物业管理服务业绩的，每个得1分，最高得5分。（注：需提供合同等相关资料复印件，原件备查,原件不提供不得分）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4" w:hRule="atLeast"/>
          <w:jc w:val="center"/>
        </w:trPr>
        <w:tc>
          <w:tcPr>
            <w:tcW w:w="720" w:type="dxa"/>
            <w:vMerge w:val="continue"/>
            <w:vAlign w:val="center"/>
          </w:tcPr>
          <w:p>
            <w:pPr>
              <w:autoSpaceDE w:val="0"/>
              <w:spacing w:line="300" w:lineRule="exact"/>
              <w:jc w:val="both"/>
              <w:rPr>
                <w:rFonts w:ascii="宋体" w:hAnsi="宋体" w:cs="宋体"/>
                <w:sz w:val="24"/>
                <w:szCs w:val="24"/>
              </w:rPr>
            </w:pPr>
          </w:p>
        </w:tc>
        <w:tc>
          <w:tcPr>
            <w:tcW w:w="942" w:type="dxa"/>
            <w:vAlign w:val="center"/>
          </w:tcPr>
          <w:p>
            <w:pPr>
              <w:autoSpaceDE w:val="0"/>
              <w:spacing w:line="300" w:lineRule="exact"/>
              <w:jc w:val="both"/>
              <w:rPr>
                <w:rFonts w:ascii="宋体" w:hAnsi="宋体" w:cs="宋体"/>
                <w:sz w:val="24"/>
                <w:szCs w:val="24"/>
              </w:rPr>
            </w:pPr>
            <w:r>
              <w:rPr>
                <w:rFonts w:hint="eastAsia" w:ascii="宋体" w:hAnsi="宋体" w:cs="宋体"/>
                <w:sz w:val="24"/>
                <w:szCs w:val="24"/>
                <w:lang w:val="en-US" w:eastAsia="zh-CN"/>
              </w:rPr>
              <w:t>拟派负责人</w:t>
            </w:r>
            <w:r>
              <w:rPr>
                <w:rFonts w:hint="eastAsia" w:ascii="宋体" w:hAnsi="宋体" w:cs="宋体"/>
                <w:sz w:val="24"/>
                <w:szCs w:val="24"/>
              </w:rPr>
              <w:t>（</w:t>
            </w:r>
            <w:r>
              <w:rPr>
                <w:rFonts w:hint="eastAsia" w:ascii="宋体" w:hAnsi="宋体" w:cs="宋体"/>
                <w:sz w:val="24"/>
                <w:szCs w:val="24"/>
                <w:lang w:val="en-US" w:eastAsia="zh-CN"/>
              </w:rPr>
              <w:t>4</w:t>
            </w:r>
            <w:r>
              <w:rPr>
                <w:rFonts w:hint="eastAsia" w:ascii="宋体" w:hAnsi="宋体" w:cs="宋体"/>
                <w:sz w:val="24"/>
                <w:szCs w:val="24"/>
              </w:rPr>
              <w:t>分）</w:t>
            </w:r>
          </w:p>
        </w:tc>
        <w:tc>
          <w:tcPr>
            <w:tcW w:w="843" w:type="dxa"/>
            <w:vAlign w:val="center"/>
          </w:tcPr>
          <w:p>
            <w:pPr>
              <w:autoSpaceDE w:val="0"/>
              <w:jc w:val="both"/>
              <w:rPr>
                <w:rFonts w:hint="eastAsia" w:ascii="宋体" w:hAnsi="宋体" w:eastAsia="宋体" w:cs="宋体"/>
                <w:sz w:val="24"/>
                <w:szCs w:val="24"/>
                <w:lang w:val="en-US" w:eastAsia="zh-CN"/>
              </w:rPr>
            </w:pPr>
            <w:r>
              <w:rPr>
                <w:rFonts w:hint="eastAsia" w:ascii="宋体" w:hAnsi="宋体" w:cs="宋体"/>
                <w:sz w:val="24"/>
                <w:szCs w:val="24"/>
                <w:lang w:val="en-US" w:eastAsia="zh-CN"/>
              </w:rPr>
              <w:t>4</w:t>
            </w:r>
          </w:p>
        </w:tc>
        <w:tc>
          <w:tcPr>
            <w:tcW w:w="6825" w:type="dxa"/>
            <w:vAlign w:val="center"/>
          </w:tcPr>
          <w:p>
            <w:pPr>
              <w:autoSpaceDE w:val="0"/>
              <w:jc w:val="both"/>
              <w:rPr>
                <w:rFonts w:ascii="宋体" w:hAnsi="宋体" w:cs="宋体"/>
                <w:sz w:val="24"/>
                <w:szCs w:val="24"/>
              </w:rPr>
            </w:pPr>
            <w:r>
              <w:rPr>
                <w:rFonts w:hint="eastAsia" w:ascii="宋体" w:hAnsi="宋体" w:cs="宋体"/>
                <w:sz w:val="24"/>
                <w:szCs w:val="24"/>
                <w:lang w:val="en-US" w:eastAsia="zh-CN"/>
              </w:rPr>
              <w:t>拟</w:t>
            </w:r>
            <w:r>
              <w:rPr>
                <w:rFonts w:hint="default" w:ascii="宋体" w:hAnsi="宋体" w:cs="宋体"/>
                <w:sz w:val="24"/>
                <w:szCs w:val="24"/>
                <w:lang w:val="en-US"/>
              </w:rPr>
              <w:t>派驻本项目负责人，</w:t>
            </w:r>
            <w:r>
              <w:rPr>
                <w:rFonts w:hint="eastAsia" w:ascii="宋体" w:hAnsi="宋体" w:cs="宋体"/>
                <w:sz w:val="24"/>
                <w:szCs w:val="24"/>
                <w:lang w:val="en-US" w:eastAsia="zh-CN"/>
              </w:rPr>
              <w:t>配备保安服务一级保安管理师</w:t>
            </w:r>
            <w:r>
              <w:rPr>
                <w:rFonts w:hint="default" w:ascii="宋体" w:hAnsi="宋体" w:cs="宋体"/>
                <w:sz w:val="24"/>
                <w:szCs w:val="24"/>
                <w:lang w:val="en-US"/>
              </w:rPr>
              <w:t>得</w:t>
            </w:r>
            <w:r>
              <w:rPr>
                <w:rFonts w:hint="eastAsia" w:ascii="宋体" w:hAnsi="宋体" w:cs="宋体"/>
                <w:sz w:val="24"/>
                <w:szCs w:val="24"/>
                <w:lang w:val="en-US" w:eastAsia="zh-CN"/>
              </w:rPr>
              <w:t>2</w:t>
            </w:r>
            <w:r>
              <w:rPr>
                <w:rFonts w:hint="default" w:ascii="宋体" w:hAnsi="宋体" w:cs="宋体"/>
                <w:sz w:val="24"/>
                <w:szCs w:val="24"/>
                <w:lang w:val="en-US"/>
              </w:rPr>
              <w:t>分</w:t>
            </w:r>
            <w:r>
              <w:rPr>
                <w:rFonts w:hint="eastAsia" w:ascii="宋体" w:hAnsi="宋体" w:cs="宋体"/>
                <w:sz w:val="24"/>
                <w:szCs w:val="24"/>
                <w:lang w:val="en-US" w:eastAsia="zh-CN"/>
              </w:rPr>
              <w:t>；配备维保服务二级及以上机电建造师得2分。（</w:t>
            </w:r>
            <w:r>
              <w:rPr>
                <w:rFonts w:hint="default" w:ascii="宋体" w:hAnsi="宋体" w:cs="宋体"/>
                <w:sz w:val="24"/>
                <w:szCs w:val="24"/>
                <w:lang w:val="en-US"/>
              </w:rPr>
              <w:t>复印件加盖公章编入</w:t>
            </w:r>
            <w:r>
              <w:rPr>
                <w:rFonts w:hint="eastAsia" w:ascii="宋体" w:hAnsi="宋体" w:cs="宋体"/>
                <w:sz w:val="24"/>
                <w:szCs w:val="24"/>
                <w:lang w:val="en-US" w:eastAsia="zh-CN"/>
              </w:rPr>
              <w:t>响应</w:t>
            </w:r>
            <w:r>
              <w:rPr>
                <w:rFonts w:hint="default" w:ascii="宋体" w:hAnsi="宋体" w:cs="宋体"/>
                <w:sz w:val="24"/>
                <w:szCs w:val="24"/>
                <w:lang w:val="en-US"/>
              </w:rPr>
              <w:t>文件,</w:t>
            </w:r>
            <w:r>
              <w:rPr>
                <w:rFonts w:hint="eastAsia" w:ascii="宋体" w:hAnsi="宋体" w:cs="宋体"/>
                <w:sz w:val="24"/>
                <w:szCs w:val="24"/>
                <w:lang w:val="en-US" w:eastAsia="zh-CN"/>
              </w:rPr>
              <w:t>原件备查，</w:t>
            </w:r>
            <w:r>
              <w:rPr>
                <w:rFonts w:hint="default" w:ascii="宋体" w:hAnsi="宋体" w:cs="宋体"/>
                <w:sz w:val="24"/>
                <w:szCs w:val="24"/>
                <w:lang w:val="en-US"/>
              </w:rPr>
              <w:t>无原件不得分)。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jc w:val="center"/>
        </w:trPr>
        <w:tc>
          <w:tcPr>
            <w:tcW w:w="720" w:type="dxa"/>
            <w:vMerge w:val="continue"/>
            <w:vAlign w:val="center"/>
          </w:tcPr>
          <w:p>
            <w:pPr>
              <w:autoSpaceDE w:val="0"/>
              <w:spacing w:line="300" w:lineRule="exact"/>
              <w:jc w:val="both"/>
              <w:rPr>
                <w:rFonts w:ascii="宋体" w:hAnsi="宋体" w:cs="宋体"/>
                <w:sz w:val="24"/>
                <w:szCs w:val="24"/>
              </w:rPr>
            </w:pPr>
          </w:p>
        </w:tc>
        <w:tc>
          <w:tcPr>
            <w:tcW w:w="942" w:type="dxa"/>
            <w:vMerge w:val="restart"/>
            <w:vAlign w:val="center"/>
          </w:tcPr>
          <w:p>
            <w:pPr>
              <w:autoSpaceDE w:val="0"/>
              <w:spacing w:line="300" w:lineRule="exact"/>
              <w:jc w:val="both"/>
              <w:rPr>
                <w:rFonts w:ascii="宋体" w:hAnsi="宋体" w:eastAsia="宋体" w:cs="宋体"/>
                <w:kern w:val="2"/>
                <w:sz w:val="24"/>
                <w:szCs w:val="24"/>
                <w:lang w:val="en-US" w:eastAsia="zh-CN" w:bidi="ar-SA"/>
              </w:rPr>
            </w:pPr>
            <w:r>
              <w:rPr>
                <w:rFonts w:hint="eastAsia" w:ascii="宋体" w:hAnsi="宋体" w:cs="宋体"/>
                <w:sz w:val="24"/>
                <w:szCs w:val="24"/>
              </w:rPr>
              <w:t>项目组成员（</w:t>
            </w:r>
            <w:r>
              <w:rPr>
                <w:rFonts w:hint="eastAsia" w:ascii="宋体" w:hAnsi="宋体" w:cs="宋体"/>
                <w:sz w:val="24"/>
                <w:szCs w:val="24"/>
                <w:lang w:val="en-US" w:eastAsia="zh-CN"/>
              </w:rPr>
              <w:t>6</w:t>
            </w:r>
            <w:r>
              <w:rPr>
                <w:rFonts w:hint="eastAsia" w:ascii="宋体" w:hAnsi="宋体" w:cs="宋体"/>
                <w:sz w:val="24"/>
                <w:szCs w:val="24"/>
              </w:rPr>
              <w:t>分）</w:t>
            </w:r>
          </w:p>
        </w:tc>
        <w:tc>
          <w:tcPr>
            <w:tcW w:w="843" w:type="dxa"/>
            <w:vAlign w:val="center"/>
          </w:tcPr>
          <w:p>
            <w:pPr>
              <w:autoSpaceDE w:val="0"/>
              <w:jc w:val="both"/>
              <w:rPr>
                <w:rFonts w:hint="default" w:ascii="宋体" w:hAnsi="宋体" w:eastAsia="宋体" w:cs="宋体"/>
                <w:kern w:val="2"/>
                <w:sz w:val="24"/>
                <w:szCs w:val="24"/>
                <w:lang w:val="en-US" w:eastAsia="zh-CN" w:bidi="ar-SA"/>
              </w:rPr>
            </w:pPr>
            <w:r>
              <w:rPr>
                <w:rFonts w:hint="eastAsia" w:ascii="宋体" w:hAnsi="宋体" w:cs="宋体"/>
                <w:kern w:val="2"/>
                <w:sz w:val="24"/>
                <w:szCs w:val="24"/>
                <w:lang w:val="en-US" w:eastAsia="zh-CN" w:bidi="ar-SA"/>
              </w:rPr>
              <w:t>4</w:t>
            </w:r>
          </w:p>
        </w:tc>
        <w:tc>
          <w:tcPr>
            <w:tcW w:w="6825" w:type="dxa"/>
            <w:vAlign w:val="center"/>
          </w:tcPr>
          <w:p>
            <w:pPr>
              <w:autoSpaceDE w:val="0"/>
              <w:jc w:val="both"/>
              <w:rPr>
                <w:rFonts w:ascii="宋体" w:hAnsi="宋体" w:eastAsia="宋体" w:cs="宋体"/>
                <w:kern w:val="2"/>
                <w:sz w:val="24"/>
                <w:szCs w:val="24"/>
                <w:lang w:val="en-US" w:eastAsia="zh-CN" w:bidi="ar-SA"/>
              </w:rPr>
            </w:pPr>
            <w:r>
              <w:rPr>
                <w:rFonts w:hint="eastAsia" w:ascii="宋体" w:hAnsi="宋体" w:cs="宋体"/>
                <w:sz w:val="24"/>
                <w:szCs w:val="24"/>
              </w:rPr>
              <w:t>根据各投标人拟派的保安及消防监控室人员（包括保安主管）的人数、持证情况、经验等进行打分，最高得4分。（注：需提供相关人员证书复印件，原件备查,原件不提供不得分）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1" w:hRule="atLeast"/>
          <w:jc w:val="center"/>
        </w:trPr>
        <w:tc>
          <w:tcPr>
            <w:tcW w:w="720" w:type="dxa"/>
            <w:vMerge w:val="continue"/>
            <w:vAlign w:val="center"/>
          </w:tcPr>
          <w:p>
            <w:pPr>
              <w:autoSpaceDE w:val="0"/>
              <w:spacing w:line="300" w:lineRule="exact"/>
              <w:jc w:val="both"/>
              <w:rPr>
                <w:rFonts w:ascii="宋体" w:hAnsi="宋体" w:cs="宋体"/>
                <w:sz w:val="24"/>
                <w:szCs w:val="24"/>
              </w:rPr>
            </w:pPr>
          </w:p>
        </w:tc>
        <w:tc>
          <w:tcPr>
            <w:tcW w:w="942" w:type="dxa"/>
            <w:vMerge w:val="continue"/>
            <w:vAlign w:val="center"/>
          </w:tcPr>
          <w:p>
            <w:pPr>
              <w:autoSpaceDE w:val="0"/>
              <w:spacing w:line="300" w:lineRule="exact"/>
              <w:jc w:val="both"/>
              <w:rPr>
                <w:rFonts w:ascii="宋体" w:hAnsi="宋体" w:eastAsia="宋体" w:cs="宋体"/>
                <w:kern w:val="2"/>
                <w:sz w:val="24"/>
                <w:szCs w:val="24"/>
                <w:lang w:val="en-US" w:eastAsia="zh-CN" w:bidi="ar-SA"/>
              </w:rPr>
            </w:pPr>
          </w:p>
        </w:tc>
        <w:tc>
          <w:tcPr>
            <w:tcW w:w="843" w:type="dxa"/>
            <w:vAlign w:val="center"/>
          </w:tcPr>
          <w:p>
            <w:pPr>
              <w:autoSpaceDE w:val="0"/>
              <w:jc w:val="both"/>
              <w:rPr>
                <w:rFonts w:hint="default" w:ascii="宋体" w:hAnsi="宋体" w:eastAsia="宋体" w:cs="宋体"/>
                <w:kern w:val="2"/>
                <w:sz w:val="24"/>
                <w:szCs w:val="24"/>
                <w:lang w:val="en-US" w:eastAsia="zh-CN" w:bidi="ar-SA"/>
              </w:rPr>
            </w:pPr>
            <w:r>
              <w:rPr>
                <w:rFonts w:hint="eastAsia" w:ascii="宋体" w:hAnsi="宋体" w:cs="宋体"/>
                <w:kern w:val="2"/>
                <w:sz w:val="24"/>
                <w:szCs w:val="24"/>
                <w:lang w:val="en-US" w:eastAsia="zh-CN" w:bidi="ar-SA"/>
              </w:rPr>
              <w:t>2</w:t>
            </w:r>
          </w:p>
        </w:tc>
        <w:tc>
          <w:tcPr>
            <w:tcW w:w="6825" w:type="dxa"/>
            <w:vAlign w:val="center"/>
          </w:tcPr>
          <w:p>
            <w:pPr>
              <w:autoSpaceDE w:val="0"/>
              <w:jc w:val="both"/>
              <w:rPr>
                <w:rFonts w:ascii="宋体" w:hAnsi="宋体" w:eastAsia="宋体" w:cs="宋体"/>
                <w:kern w:val="2"/>
                <w:sz w:val="24"/>
                <w:szCs w:val="24"/>
                <w:lang w:val="en-US" w:eastAsia="zh-CN" w:bidi="ar-SA"/>
              </w:rPr>
            </w:pPr>
            <w:r>
              <w:rPr>
                <w:rFonts w:hint="eastAsia" w:ascii="宋体" w:hAnsi="宋体" w:cs="宋体"/>
                <w:sz w:val="24"/>
                <w:szCs w:val="24"/>
              </w:rPr>
              <w:t>根据各投标人拟派的客服、保洁员、绿化养护员的人数、年龄、文化素质、经验等进行打分，最高得</w:t>
            </w:r>
            <w:r>
              <w:rPr>
                <w:rFonts w:hint="eastAsia" w:ascii="宋体" w:hAnsi="宋体" w:cs="宋体"/>
                <w:sz w:val="24"/>
                <w:szCs w:val="24"/>
                <w:lang w:val="en-US" w:eastAsia="zh-CN"/>
              </w:rPr>
              <w:t>2</w:t>
            </w:r>
            <w:r>
              <w:rPr>
                <w:rFonts w:hint="eastAsia" w:ascii="宋体" w:hAnsi="宋体" w:cs="宋体"/>
                <w:sz w:val="24"/>
                <w:szCs w:val="24"/>
              </w:rPr>
              <w:t>分。</w:t>
            </w:r>
          </w:p>
        </w:tc>
      </w:tr>
    </w:tbl>
    <w:p>
      <w:pPr>
        <w:spacing w:line="440" w:lineRule="exact"/>
        <w:jc w:val="center"/>
        <w:rPr>
          <w:rStyle w:val="26"/>
          <w:rFonts w:hint="eastAsia" w:ascii="宋体" w:hAnsi="宋体" w:cs="宋体"/>
          <w:sz w:val="36"/>
          <w:szCs w:val="36"/>
        </w:rPr>
      </w:pPr>
    </w:p>
    <w:p>
      <w:pPr>
        <w:spacing w:line="440" w:lineRule="exact"/>
        <w:jc w:val="center"/>
        <w:rPr>
          <w:rStyle w:val="26"/>
          <w:rFonts w:hint="eastAsia" w:ascii="宋体" w:hAnsi="宋体" w:cs="宋体"/>
          <w:sz w:val="36"/>
          <w:szCs w:val="36"/>
        </w:rPr>
      </w:pPr>
    </w:p>
    <w:p>
      <w:pPr>
        <w:spacing w:line="440" w:lineRule="exact"/>
        <w:jc w:val="center"/>
        <w:rPr>
          <w:rStyle w:val="26"/>
          <w:rFonts w:hint="eastAsia" w:ascii="宋体" w:hAnsi="宋体" w:cs="宋体"/>
          <w:sz w:val="36"/>
          <w:szCs w:val="36"/>
        </w:rPr>
      </w:pPr>
    </w:p>
    <w:p>
      <w:pPr>
        <w:rPr>
          <w:rStyle w:val="26"/>
          <w:rFonts w:hint="eastAsia" w:ascii="宋体" w:hAnsi="宋体" w:cs="宋体"/>
          <w:sz w:val="36"/>
          <w:szCs w:val="36"/>
        </w:rPr>
      </w:pPr>
      <w:r>
        <w:rPr>
          <w:rStyle w:val="26"/>
          <w:rFonts w:hint="eastAsia" w:ascii="宋体" w:hAnsi="宋体" w:cs="宋体"/>
          <w:sz w:val="36"/>
          <w:szCs w:val="36"/>
        </w:rPr>
        <w:br w:type="page"/>
      </w:r>
    </w:p>
    <w:p>
      <w:pPr>
        <w:spacing w:line="440" w:lineRule="exact"/>
        <w:jc w:val="center"/>
        <w:rPr>
          <w:rStyle w:val="26"/>
          <w:rFonts w:hint="eastAsia" w:ascii="宋体" w:hAnsi="宋体" w:cs="宋体"/>
          <w:sz w:val="36"/>
          <w:szCs w:val="36"/>
        </w:rPr>
      </w:pPr>
    </w:p>
    <w:p>
      <w:pPr>
        <w:spacing w:line="440" w:lineRule="exact"/>
        <w:jc w:val="center"/>
        <w:rPr>
          <w:rStyle w:val="26"/>
          <w:rFonts w:hint="eastAsia" w:ascii="宋体" w:hAnsi="宋体" w:cs="宋体"/>
          <w:sz w:val="36"/>
          <w:szCs w:val="36"/>
        </w:rPr>
      </w:pPr>
      <w:r>
        <w:rPr>
          <w:rStyle w:val="26"/>
          <w:rFonts w:hint="eastAsia" w:ascii="宋体" w:hAnsi="宋体" w:cs="宋体"/>
          <w:sz w:val="36"/>
          <w:szCs w:val="36"/>
        </w:rPr>
        <w:t>第五章 招标内容与技术要求</w:t>
      </w:r>
    </w:p>
    <w:p/>
    <w:p>
      <w:pPr>
        <w:outlineLvl w:val="1"/>
        <w:rPr>
          <w:rFonts w:hint="eastAsia" w:ascii="宋体" w:hAnsi="宋体" w:cs="宋体"/>
          <w:b/>
          <w:bCs/>
          <w:sz w:val="24"/>
          <w:szCs w:val="24"/>
          <w:shd w:val="clear" w:color="auto" w:fill="FFFFFF"/>
          <w:lang w:eastAsia="zh-CN"/>
        </w:rPr>
      </w:pPr>
      <w:r>
        <w:rPr>
          <w:rFonts w:hint="eastAsia" w:ascii="宋体" w:hAnsi="宋体" w:cs="宋体"/>
          <w:b/>
          <w:bCs/>
          <w:sz w:val="24"/>
          <w:szCs w:val="24"/>
          <w:shd w:val="clear" w:color="auto" w:fill="FFFFFF"/>
        </w:rPr>
        <w:t>一、</w:t>
      </w:r>
      <w:r>
        <w:rPr>
          <w:rFonts w:hint="eastAsia" w:ascii="宋体" w:hAnsi="宋体" w:cs="宋体"/>
          <w:b/>
          <w:bCs/>
          <w:sz w:val="24"/>
          <w:szCs w:val="24"/>
          <w:shd w:val="clear" w:color="auto" w:fill="FFFFFF"/>
          <w:lang w:eastAsia="zh-CN"/>
        </w:rPr>
        <w:t>建德市“两馆两中心”物业服务相关需求</w:t>
      </w:r>
    </w:p>
    <w:p>
      <w:pPr>
        <w:spacing w:line="360" w:lineRule="auto"/>
        <w:ind w:firstLine="480" w:firstLineChars="200"/>
        <w:rPr>
          <w:rFonts w:hint="eastAsia" w:ascii="宋体" w:hAnsi="宋体" w:eastAsia="宋体" w:cs="宋体"/>
          <w:sz w:val="24"/>
          <w:lang w:val="en-US" w:eastAsia="zh-CN"/>
        </w:rPr>
      </w:pPr>
      <w:r>
        <w:rPr>
          <w:rFonts w:hint="eastAsia" w:ascii="宋体" w:hAnsi="宋体" w:eastAsia="宋体" w:cs="宋体"/>
          <w:sz w:val="24"/>
          <w:lang w:val="en-US" w:eastAsia="zh-CN"/>
        </w:rPr>
        <w:t>一</w:t>
      </w:r>
      <w:r>
        <w:rPr>
          <w:rFonts w:hint="eastAsia" w:ascii="宋体" w:hAnsi="宋体" w:cs="宋体"/>
          <w:sz w:val="24"/>
          <w:lang w:val="en-US" w:eastAsia="zh-CN"/>
        </w:rPr>
        <w:t>）</w:t>
      </w:r>
      <w:r>
        <w:rPr>
          <w:rFonts w:hint="eastAsia" w:ascii="宋体" w:hAnsi="宋体" w:eastAsia="宋体" w:cs="宋体"/>
          <w:sz w:val="24"/>
          <w:lang w:val="en-US" w:eastAsia="zh-CN"/>
        </w:rPr>
        <w:t>、各馆和中心物管岗位配置：</w:t>
      </w:r>
    </w:p>
    <w:tbl>
      <w:tblPr>
        <w:tblStyle w:val="22"/>
        <w:tblW w:w="95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9"/>
        <w:gridCol w:w="1427"/>
        <w:gridCol w:w="5168"/>
        <w:gridCol w:w="2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9" w:type="dxa"/>
            <w:vAlign w:val="center"/>
          </w:tcPr>
          <w:p>
            <w:pPr>
              <w:pStyle w:val="23"/>
              <w:ind w:left="0" w:leftChars="0" w:firstLine="0" w:firstLineChars="0"/>
              <w:jc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序号</w:t>
            </w:r>
          </w:p>
        </w:tc>
        <w:tc>
          <w:tcPr>
            <w:tcW w:w="1427" w:type="dxa"/>
            <w:vAlign w:val="center"/>
          </w:tcPr>
          <w:p>
            <w:pPr>
              <w:pStyle w:val="23"/>
              <w:ind w:left="0" w:leftChars="0" w:firstLine="480" w:firstLineChars="200"/>
              <w:jc w:val="both"/>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名称</w:t>
            </w:r>
          </w:p>
        </w:tc>
        <w:tc>
          <w:tcPr>
            <w:tcW w:w="5168" w:type="dxa"/>
            <w:vAlign w:val="center"/>
          </w:tcPr>
          <w:p>
            <w:pPr>
              <w:pStyle w:val="23"/>
              <w:jc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人员安排</w:t>
            </w:r>
          </w:p>
        </w:tc>
        <w:tc>
          <w:tcPr>
            <w:tcW w:w="2140" w:type="dxa"/>
            <w:vAlign w:val="center"/>
          </w:tcPr>
          <w:p>
            <w:pPr>
              <w:pStyle w:val="23"/>
              <w:jc w:val="both"/>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 w:hRule="atLeast"/>
        </w:trPr>
        <w:tc>
          <w:tcPr>
            <w:tcW w:w="839" w:type="dxa"/>
            <w:vAlign w:val="center"/>
          </w:tcPr>
          <w:p>
            <w:pPr>
              <w:pStyle w:val="23"/>
              <w:ind w:left="0" w:leftChars="0" w:firstLine="0" w:firstLineChars="0"/>
              <w:jc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1</w:t>
            </w:r>
          </w:p>
        </w:tc>
        <w:tc>
          <w:tcPr>
            <w:tcW w:w="1427" w:type="dxa"/>
            <w:vAlign w:val="center"/>
          </w:tcPr>
          <w:p>
            <w:pPr>
              <w:spacing w:line="360" w:lineRule="auto"/>
              <w:ind w:firstLine="480" w:firstLineChars="200"/>
              <w:jc w:val="both"/>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lang w:val="en-US" w:eastAsia="zh-CN"/>
              </w:rPr>
              <w:t>博物馆</w:t>
            </w:r>
          </w:p>
        </w:tc>
        <w:tc>
          <w:tcPr>
            <w:tcW w:w="5168" w:type="dxa"/>
            <w:vAlign w:val="center"/>
          </w:tcPr>
          <w:p>
            <w:pPr>
              <w:spacing w:line="360" w:lineRule="auto"/>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lang w:val="en-US" w:eastAsia="zh-CN"/>
              </w:rPr>
              <w:t>保安：12名、保洁：8名、客服：2名</w:t>
            </w:r>
          </w:p>
        </w:tc>
        <w:tc>
          <w:tcPr>
            <w:tcW w:w="2140" w:type="dxa"/>
            <w:vMerge w:val="restart"/>
            <w:vAlign w:val="center"/>
          </w:tcPr>
          <w:p>
            <w:pPr>
              <w:spacing w:line="360" w:lineRule="auto"/>
              <w:jc w:val="center"/>
              <w:rPr>
                <w:rFonts w:hint="eastAsia"/>
              </w:rPr>
            </w:pPr>
            <w:r>
              <w:rPr>
                <w:rFonts w:hint="eastAsia" w:ascii="Times New Roman" w:hAnsi="Times New Roman" w:eastAsia="宋体" w:cs="Times New Roman"/>
                <w:kern w:val="2"/>
                <w:sz w:val="21"/>
                <w:lang w:val="en-US" w:eastAsia="zh-CN" w:bidi="ar-SA"/>
              </w:rPr>
              <w:t>本项目预估年度总价为</w:t>
            </w:r>
            <w:r>
              <w:rPr>
                <w:rFonts w:hint="eastAsia"/>
                <w:lang w:val="en-US"/>
              </w:rPr>
              <w:t>357万</w:t>
            </w:r>
            <w:r>
              <w:rPr>
                <w:rFonts w:hint="eastAsia"/>
              </w:rPr>
              <w:t>元/年，投标报价超出最高限价的作无效标处理。</w:t>
            </w:r>
          </w:p>
          <w:p>
            <w:pPr>
              <w:pStyle w:val="23"/>
              <w:ind w:left="0" w:leftChars="0" w:firstLine="0" w:firstLineChars="0"/>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8" w:hRule="atLeast"/>
        </w:trPr>
        <w:tc>
          <w:tcPr>
            <w:tcW w:w="839" w:type="dxa"/>
            <w:vAlign w:val="center"/>
          </w:tcPr>
          <w:p>
            <w:pPr>
              <w:pStyle w:val="23"/>
              <w:ind w:left="0" w:leftChars="0" w:firstLine="0" w:firstLineChars="0"/>
              <w:jc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2</w:t>
            </w:r>
          </w:p>
        </w:tc>
        <w:tc>
          <w:tcPr>
            <w:tcW w:w="1427" w:type="dxa"/>
            <w:vAlign w:val="center"/>
          </w:tcPr>
          <w:p>
            <w:pPr>
              <w:spacing w:line="360" w:lineRule="auto"/>
              <w:ind w:firstLine="480" w:firstLineChars="200"/>
              <w:jc w:val="both"/>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lang w:val="en-US" w:eastAsia="zh-CN"/>
              </w:rPr>
              <w:t>图书馆</w:t>
            </w:r>
          </w:p>
        </w:tc>
        <w:tc>
          <w:tcPr>
            <w:tcW w:w="5168" w:type="dxa"/>
            <w:vAlign w:val="center"/>
          </w:tcPr>
          <w:p>
            <w:pPr>
              <w:spacing w:line="360" w:lineRule="auto"/>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lang w:val="en-US" w:eastAsia="zh-CN"/>
              </w:rPr>
              <w:t>保安：12名、保洁：12名</w:t>
            </w:r>
          </w:p>
        </w:tc>
        <w:tc>
          <w:tcPr>
            <w:tcW w:w="2140" w:type="dxa"/>
            <w:vMerge w:val="continue"/>
            <w:vAlign w:val="center"/>
          </w:tcPr>
          <w:p>
            <w:pPr>
              <w:spacing w:line="360" w:lineRule="auto"/>
              <w:jc w:val="center"/>
              <w:rPr>
                <w:rFonts w:hint="eastAsia" w:asciiTheme="minorEastAsia" w:hAnsiTheme="minorEastAsia" w:eastAsiaTheme="minorEastAsia" w:cstheme="minorEastAsia"/>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8" w:hRule="atLeast"/>
        </w:trPr>
        <w:tc>
          <w:tcPr>
            <w:tcW w:w="839" w:type="dxa"/>
            <w:vAlign w:val="center"/>
          </w:tcPr>
          <w:p>
            <w:pPr>
              <w:pStyle w:val="23"/>
              <w:ind w:left="0" w:leftChars="0" w:firstLine="0" w:firstLineChars="0"/>
              <w:jc w:val="center"/>
              <w:rPr>
                <w:rFonts w:hint="default"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3</w:t>
            </w:r>
          </w:p>
        </w:tc>
        <w:tc>
          <w:tcPr>
            <w:tcW w:w="1427" w:type="dxa"/>
            <w:vAlign w:val="center"/>
          </w:tcPr>
          <w:p>
            <w:pPr>
              <w:spacing w:line="360" w:lineRule="auto"/>
              <w:jc w:val="both"/>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妇青幼儿童活动中心</w:t>
            </w:r>
          </w:p>
        </w:tc>
        <w:tc>
          <w:tcPr>
            <w:tcW w:w="5168" w:type="dxa"/>
            <w:vAlign w:val="center"/>
          </w:tcPr>
          <w:p>
            <w:pPr>
              <w:spacing w:line="360" w:lineRule="auto"/>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保安：4名、保洁：3名</w:t>
            </w:r>
          </w:p>
        </w:tc>
        <w:tc>
          <w:tcPr>
            <w:tcW w:w="2140" w:type="dxa"/>
            <w:vMerge w:val="continue"/>
            <w:vAlign w:val="center"/>
          </w:tcPr>
          <w:p>
            <w:pPr>
              <w:spacing w:line="360" w:lineRule="auto"/>
              <w:jc w:val="center"/>
              <w:rPr>
                <w:rFonts w:hint="eastAsia" w:asciiTheme="minorEastAsia" w:hAnsiTheme="minorEastAsia" w:eastAsiaTheme="minorEastAsia" w:cstheme="minorEastAsia"/>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56" w:hRule="atLeast"/>
        </w:trPr>
        <w:tc>
          <w:tcPr>
            <w:tcW w:w="839" w:type="dxa"/>
            <w:vAlign w:val="center"/>
          </w:tcPr>
          <w:p>
            <w:pPr>
              <w:pStyle w:val="23"/>
              <w:ind w:left="0" w:leftChars="0" w:firstLine="0" w:firstLineChars="0"/>
              <w:jc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4</w:t>
            </w:r>
          </w:p>
        </w:tc>
        <w:tc>
          <w:tcPr>
            <w:tcW w:w="1427" w:type="dxa"/>
            <w:vAlign w:val="center"/>
          </w:tcPr>
          <w:p>
            <w:pPr>
              <w:spacing w:line="360" w:lineRule="auto"/>
              <w:jc w:val="both"/>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其他，配套管理及公共服务人员</w:t>
            </w:r>
          </w:p>
          <w:p>
            <w:pPr>
              <w:pStyle w:val="23"/>
              <w:jc w:val="center"/>
              <w:rPr>
                <w:rFonts w:hint="eastAsia" w:asciiTheme="minorEastAsia" w:hAnsiTheme="minorEastAsia" w:eastAsiaTheme="minorEastAsia" w:cstheme="minorEastAsia"/>
                <w:sz w:val="24"/>
                <w:szCs w:val="24"/>
                <w:vertAlign w:val="baseline"/>
                <w:lang w:val="en-US" w:eastAsia="zh-CN"/>
              </w:rPr>
            </w:pPr>
          </w:p>
        </w:tc>
        <w:tc>
          <w:tcPr>
            <w:tcW w:w="5168" w:type="dxa"/>
            <w:vAlign w:val="center"/>
          </w:tcPr>
          <w:p>
            <w:pPr>
              <w:spacing w:line="360" w:lineRule="auto"/>
              <w:jc w:val="both"/>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主管1名、副主管2名、工程水电工5名（低压、高压至少各一名）、绿化养护1名、消控室：6名（三班制，负责两馆两中心4幢楼消安防控）、</w:t>
            </w:r>
          </w:p>
          <w:p>
            <w:pPr>
              <w:spacing w:line="360" w:lineRule="auto"/>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24小时值班：6名（三班制，负责两馆两中心4幢楼巡逻）、地下车库保安：2名、保洁：1名</w:t>
            </w:r>
          </w:p>
        </w:tc>
        <w:tc>
          <w:tcPr>
            <w:tcW w:w="2140" w:type="dxa"/>
            <w:vMerge w:val="continue"/>
            <w:vAlign w:val="center"/>
          </w:tcPr>
          <w:p>
            <w:pPr>
              <w:spacing w:line="360" w:lineRule="auto"/>
              <w:jc w:val="center"/>
              <w:rPr>
                <w:rFonts w:hint="eastAsia" w:asciiTheme="minorEastAsia" w:hAnsiTheme="minorEastAsia" w:eastAsiaTheme="minorEastAsia" w:cstheme="minorEastAsia"/>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74" w:type="dxa"/>
            <w:gridSpan w:val="4"/>
            <w:vAlign w:val="center"/>
          </w:tcPr>
          <w:p>
            <w:pPr>
              <w:spacing w:line="360" w:lineRule="auto"/>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合计人数：77人</w:t>
            </w:r>
          </w:p>
        </w:tc>
      </w:tr>
    </w:tbl>
    <w:p>
      <w:pPr>
        <w:spacing w:line="360" w:lineRule="auto"/>
        <w:ind w:firstLine="480" w:firstLineChars="200"/>
        <w:rPr>
          <w:rFonts w:hint="eastAsia" w:ascii="宋体" w:hAnsi="宋体" w:eastAsia="宋体" w:cs="宋体"/>
          <w:sz w:val="24"/>
          <w:lang w:val="en-US" w:eastAsia="zh-CN"/>
        </w:rPr>
      </w:pPr>
      <w:r>
        <w:rPr>
          <w:rFonts w:hint="eastAsia" w:ascii="宋体" w:hAnsi="宋体" w:eastAsia="宋体" w:cs="宋体"/>
          <w:sz w:val="24"/>
          <w:lang w:val="en-US" w:eastAsia="zh-CN"/>
        </w:rPr>
        <w:t>二</w:t>
      </w:r>
      <w:r>
        <w:rPr>
          <w:rFonts w:hint="eastAsia" w:ascii="宋体" w:hAnsi="宋体" w:cs="宋体"/>
          <w:sz w:val="24"/>
          <w:lang w:val="en-US" w:eastAsia="zh-CN"/>
        </w:rPr>
        <w:t>）</w:t>
      </w:r>
      <w:r>
        <w:rPr>
          <w:rFonts w:hint="eastAsia" w:ascii="宋体" w:hAnsi="宋体" w:eastAsia="宋体" w:cs="宋体"/>
          <w:sz w:val="24"/>
          <w:lang w:val="en-US" w:eastAsia="zh-CN"/>
        </w:rPr>
        <w:t>、物管服务范围:</w:t>
      </w:r>
    </w:p>
    <w:p>
      <w:pPr>
        <w:spacing w:line="360" w:lineRule="auto"/>
        <w:ind w:firstLine="480" w:firstLineChars="200"/>
        <w:rPr>
          <w:rFonts w:hint="eastAsia" w:ascii="宋体" w:hAnsi="宋体" w:eastAsia="宋体" w:cs="宋体"/>
          <w:sz w:val="24"/>
          <w:lang w:val="en-US" w:eastAsia="zh-CN"/>
        </w:rPr>
      </w:pPr>
      <w:r>
        <w:rPr>
          <w:rFonts w:hint="eastAsia" w:ascii="宋体" w:hAnsi="宋体" w:eastAsia="宋体" w:cs="宋体"/>
          <w:sz w:val="24"/>
          <w:lang w:val="en-US" w:eastAsia="zh-CN"/>
        </w:rPr>
        <w:t>1、图书馆：A楼3769平方米，B楼7401平方米</w:t>
      </w:r>
    </w:p>
    <w:p>
      <w:pPr>
        <w:spacing w:line="360" w:lineRule="auto"/>
        <w:ind w:firstLine="480" w:firstLineChars="200"/>
        <w:rPr>
          <w:rFonts w:hint="eastAsia" w:ascii="宋体" w:hAnsi="宋体" w:eastAsia="宋体" w:cs="宋体"/>
          <w:sz w:val="24"/>
          <w:lang w:val="en-US" w:eastAsia="zh-CN"/>
        </w:rPr>
      </w:pPr>
      <w:r>
        <w:rPr>
          <w:rFonts w:hint="eastAsia" w:ascii="宋体" w:hAnsi="宋体" w:eastAsia="宋体" w:cs="宋体"/>
          <w:sz w:val="24"/>
          <w:lang w:val="en-US" w:eastAsia="zh-CN"/>
        </w:rPr>
        <w:t>2、博物馆：C楼9891平方米</w:t>
      </w:r>
    </w:p>
    <w:p>
      <w:pPr>
        <w:spacing w:line="360" w:lineRule="auto"/>
        <w:ind w:firstLine="480" w:firstLineChars="200"/>
        <w:rPr>
          <w:rFonts w:hint="eastAsia" w:ascii="宋体" w:hAnsi="宋体" w:eastAsia="宋体" w:cs="宋体"/>
          <w:sz w:val="24"/>
          <w:lang w:val="en-US" w:eastAsia="zh-CN"/>
        </w:rPr>
      </w:pPr>
      <w:r>
        <w:rPr>
          <w:rFonts w:hint="eastAsia" w:ascii="宋体" w:hAnsi="宋体" w:eastAsia="宋体" w:cs="宋体"/>
          <w:sz w:val="24"/>
          <w:lang w:val="en-US" w:eastAsia="zh-CN"/>
        </w:rPr>
        <w:t>3、妇青幼：D楼5009平方米</w:t>
      </w:r>
    </w:p>
    <w:p>
      <w:pPr>
        <w:spacing w:line="360" w:lineRule="auto"/>
        <w:ind w:firstLine="480" w:firstLineChars="200"/>
        <w:rPr>
          <w:rFonts w:hint="eastAsia" w:ascii="宋体" w:hAnsi="宋体" w:eastAsia="宋体" w:cs="宋体"/>
          <w:sz w:val="24"/>
          <w:lang w:val="en-US" w:eastAsia="zh-CN"/>
        </w:rPr>
      </w:pPr>
      <w:r>
        <w:rPr>
          <w:rFonts w:hint="eastAsia" w:ascii="宋体" w:hAnsi="宋体" w:eastAsia="宋体" w:cs="宋体"/>
          <w:sz w:val="24"/>
          <w:lang w:val="en-US" w:eastAsia="zh-CN"/>
        </w:rPr>
        <w:t>4、地下车库14500平方米</w:t>
      </w:r>
    </w:p>
    <w:p>
      <w:pPr>
        <w:spacing w:line="360" w:lineRule="auto"/>
        <w:ind w:firstLine="480" w:firstLineChars="200"/>
        <w:rPr>
          <w:rFonts w:hint="eastAsia" w:ascii="宋体" w:hAnsi="宋体" w:eastAsia="宋体" w:cs="宋体"/>
          <w:sz w:val="24"/>
          <w:lang w:val="en-US" w:eastAsia="zh-CN"/>
        </w:rPr>
      </w:pPr>
      <w:r>
        <w:rPr>
          <w:rFonts w:hint="eastAsia" w:ascii="宋体" w:hAnsi="宋体" w:eastAsia="宋体" w:cs="宋体"/>
          <w:sz w:val="24"/>
          <w:lang w:val="en-US" w:eastAsia="zh-CN"/>
        </w:rPr>
        <w:t>5、水秀广场及房前屋后12200平方米</w:t>
      </w:r>
    </w:p>
    <w:p>
      <w:pPr>
        <w:spacing w:line="360" w:lineRule="auto"/>
        <w:ind w:firstLine="480" w:firstLineChars="200"/>
        <w:rPr>
          <w:rFonts w:ascii="宋体" w:hAnsi="宋体" w:cs="宋体"/>
          <w:b/>
          <w:sz w:val="24"/>
          <w:szCs w:val="24"/>
        </w:rPr>
      </w:pPr>
      <w:r>
        <w:rPr>
          <w:rFonts w:hint="eastAsia" w:ascii="宋体" w:hAnsi="宋体" w:eastAsia="宋体" w:cs="宋体"/>
          <w:sz w:val="24"/>
          <w:lang w:val="en-US" w:eastAsia="zh-CN"/>
        </w:rPr>
        <w:t>合计：52770平方米</w:t>
      </w:r>
    </w:p>
    <w:p>
      <w:pPr>
        <w:numPr>
          <w:ilvl w:val="0"/>
          <w:numId w:val="0"/>
        </w:numPr>
        <w:outlineLvl w:val="1"/>
        <w:rPr>
          <w:rFonts w:ascii="宋体" w:hAnsi="宋体" w:cs="宋体"/>
          <w:b/>
          <w:sz w:val="24"/>
          <w:szCs w:val="24"/>
        </w:rPr>
      </w:pPr>
      <w:r>
        <w:rPr>
          <w:rFonts w:hint="eastAsia" w:ascii="宋体" w:hAnsi="宋体" w:cs="宋体"/>
          <w:b/>
          <w:sz w:val="24"/>
          <w:szCs w:val="24"/>
          <w:lang w:eastAsia="zh-CN"/>
        </w:rPr>
        <w:t>二、</w:t>
      </w:r>
      <w:r>
        <w:rPr>
          <w:rFonts w:hint="eastAsia" w:ascii="宋体" w:hAnsi="宋体" w:cs="宋体"/>
          <w:b/>
          <w:sz w:val="24"/>
          <w:szCs w:val="24"/>
        </w:rPr>
        <w:t>物业管理服务内容</w:t>
      </w:r>
    </w:p>
    <w:p>
      <w:pPr>
        <w:ind w:left="468" w:leftChars="223"/>
        <w:outlineLvl w:val="1"/>
        <w:rPr>
          <w:rFonts w:ascii="宋体" w:hAnsi="宋体" w:cs="宋体"/>
          <w:sz w:val="24"/>
        </w:rPr>
      </w:pPr>
    </w:p>
    <w:p>
      <w:pPr>
        <w:spacing w:line="360" w:lineRule="auto"/>
        <w:ind w:firstLine="480" w:firstLineChars="200"/>
        <w:rPr>
          <w:rFonts w:ascii="宋体" w:hAnsi="宋体" w:cs="宋体"/>
          <w:sz w:val="24"/>
        </w:rPr>
      </w:pPr>
      <w:r>
        <w:rPr>
          <w:rFonts w:hint="eastAsia" w:ascii="宋体" w:hAnsi="宋体" w:cs="宋体"/>
          <w:sz w:val="24"/>
        </w:rPr>
        <w:t>（一）基本要求</w:t>
      </w:r>
    </w:p>
    <w:p>
      <w:pPr>
        <w:spacing w:line="360" w:lineRule="auto"/>
        <w:ind w:firstLine="480" w:firstLineChars="200"/>
        <w:rPr>
          <w:rFonts w:ascii="宋体" w:hAnsi="宋体" w:cs="宋体"/>
          <w:sz w:val="24"/>
        </w:rPr>
      </w:pPr>
      <w:r>
        <w:rPr>
          <w:rFonts w:hint="eastAsia" w:ascii="宋体" w:hAnsi="宋体" w:cs="宋体"/>
          <w:sz w:val="24"/>
        </w:rPr>
        <w:t>1、企业办公设施设备较先进完备，应用计算机等现代化管理手段进行科学管理，办公场所较整洁有序。</w:t>
      </w:r>
    </w:p>
    <w:p>
      <w:pPr>
        <w:spacing w:line="360" w:lineRule="auto"/>
        <w:ind w:firstLine="480" w:firstLineChars="200"/>
        <w:rPr>
          <w:rFonts w:ascii="宋体" w:hAnsi="宋体" w:cs="宋体"/>
          <w:sz w:val="24"/>
        </w:rPr>
      </w:pPr>
      <w:r>
        <w:rPr>
          <w:rFonts w:hint="eastAsia" w:ascii="宋体" w:hAnsi="宋体" w:cs="宋体"/>
          <w:sz w:val="24"/>
        </w:rPr>
        <w:t>2、服务与被服务双方签订规范的物业服务合同，双方权利义务关系明确。</w:t>
      </w:r>
    </w:p>
    <w:p>
      <w:pPr>
        <w:spacing w:line="360" w:lineRule="auto"/>
        <w:ind w:firstLine="480" w:firstLineChars="200"/>
        <w:rPr>
          <w:rFonts w:ascii="宋体" w:hAnsi="宋体" w:cs="宋体"/>
          <w:sz w:val="24"/>
        </w:rPr>
      </w:pPr>
      <w:r>
        <w:rPr>
          <w:rFonts w:hint="eastAsia" w:ascii="宋体" w:hAnsi="宋体" w:cs="宋体"/>
          <w:sz w:val="24"/>
        </w:rPr>
        <w:t>3、承接项目时，对住宅小区共用部位、共用设施设备进行认真查验，验收手续齐全。</w:t>
      </w:r>
    </w:p>
    <w:p>
      <w:pPr>
        <w:spacing w:line="360" w:lineRule="auto"/>
        <w:ind w:firstLine="480" w:firstLineChars="200"/>
        <w:rPr>
          <w:rFonts w:hint="eastAsia" w:ascii="宋体" w:hAnsi="宋体" w:cs="宋体"/>
          <w:sz w:val="24"/>
          <w:highlight w:val="none"/>
        </w:rPr>
      </w:pPr>
      <w:r>
        <w:rPr>
          <w:rFonts w:hint="eastAsia" w:ascii="宋体" w:hAnsi="宋体" w:cs="宋体"/>
          <w:sz w:val="24"/>
          <w:highlight w:val="none"/>
        </w:rPr>
        <w:t>4、管理人员、专业操作人员按照国家有关规定取得物业管理职业资格证书或者岗位证书。</w:t>
      </w:r>
    </w:p>
    <w:p>
      <w:pPr>
        <w:spacing w:line="360" w:lineRule="auto"/>
        <w:ind w:firstLine="480" w:firstLineChars="200"/>
        <w:rPr>
          <w:rFonts w:ascii="宋体" w:hAnsi="宋体" w:cs="宋体"/>
          <w:sz w:val="24"/>
        </w:rPr>
      </w:pPr>
      <w:r>
        <w:rPr>
          <w:rFonts w:hint="eastAsia" w:ascii="宋体" w:hAnsi="宋体" w:cs="宋体"/>
          <w:sz w:val="24"/>
        </w:rPr>
        <w:t>5、有完善的物业管理方案，质量管理、财务管理、档案管理、临时性应急任务的服务保障等制度健全。</w:t>
      </w:r>
    </w:p>
    <w:p>
      <w:pPr>
        <w:spacing w:line="360" w:lineRule="auto"/>
        <w:ind w:firstLine="480" w:firstLineChars="200"/>
        <w:rPr>
          <w:rFonts w:ascii="宋体" w:hAnsi="宋体" w:cs="宋体"/>
          <w:sz w:val="24"/>
        </w:rPr>
      </w:pPr>
      <w:r>
        <w:rPr>
          <w:rFonts w:hint="eastAsia" w:ascii="宋体" w:hAnsi="宋体" w:cs="宋体"/>
          <w:sz w:val="24"/>
        </w:rPr>
        <w:t>6、管理服务人员着装统一、佩戴标志，行为规范，服务主动、热情。</w:t>
      </w:r>
    </w:p>
    <w:p>
      <w:pPr>
        <w:spacing w:line="360" w:lineRule="auto"/>
        <w:ind w:firstLine="480" w:firstLineChars="200"/>
        <w:rPr>
          <w:rFonts w:hint="eastAsia" w:ascii="宋体" w:hAnsi="宋体" w:cs="宋体"/>
          <w:sz w:val="24"/>
        </w:rPr>
      </w:pPr>
      <w:r>
        <w:rPr>
          <w:rFonts w:hint="eastAsia" w:ascii="宋体" w:hAnsi="宋体" w:cs="宋体"/>
          <w:sz w:val="24"/>
        </w:rPr>
        <w:t>7、设有服务接待中心，公示24小时服务电话。</w:t>
      </w:r>
    </w:p>
    <w:p>
      <w:pPr>
        <w:spacing w:line="360" w:lineRule="auto"/>
        <w:ind w:firstLine="480" w:firstLineChars="200"/>
        <w:rPr>
          <w:rFonts w:ascii="宋体" w:hAnsi="宋体" w:cs="宋体"/>
          <w:sz w:val="24"/>
        </w:rPr>
      </w:pPr>
      <w:r>
        <w:rPr>
          <w:rFonts w:hint="eastAsia" w:ascii="宋体" w:hAnsi="宋体" w:cs="宋体"/>
          <w:sz w:val="24"/>
        </w:rPr>
        <w:t>8、根据业主需求，提供服务合同之外的特约服务和代办服务的，在明显位置公示服务项目与收费标准。</w:t>
      </w:r>
    </w:p>
    <w:p>
      <w:pPr>
        <w:spacing w:line="360" w:lineRule="auto"/>
        <w:ind w:firstLine="480" w:firstLineChars="200"/>
        <w:rPr>
          <w:rFonts w:ascii="宋体" w:hAnsi="宋体" w:cs="宋体"/>
          <w:sz w:val="24"/>
        </w:rPr>
      </w:pPr>
      <w:r>
        <w:rPr>
          <w:rFonts w:hint="eastAsia" w:ascii="宋体" w:hAnsi="宋体" w:cs="宋体"/>
          <w:sz w:val="24"/>
        </w:rPr>
        <w:t>9、按有关规定和合同约定公布物业服务资金的收支情况或物业经营性收支情况。</w:t>
      </w:r>
    </w:p>
    <w:p>
      <w:pPr>
        <w:spacing w:line="360" w:lineRule="auto"/>
        <w:rPr>
          <w:rFonts w:ascii="宋体" w:hAnsi="宋体" w:cs="宋体"/>
          <w:sz w:val="24"/>
        </w:rPr>
      </w:pPr>
      <w:r>
        <w:rPr>
          <w:rFonts w:hint="eastAsia" w:ascii="宋体" w:hAnsi="宋体" w:cs="宋体"/>
          <w:sz w:val="24"/>
        </w:rPr>
        <w:tab/>
      </w:r>
      <w:r>
        <w:rPr>
          <w:rFonts w:hint="eastAsia" w:ascii="宋体" w:hAnsi="宋体" w:cs="宋体"/>
          <w:sz w:val="24"/>
        </w:rPr>
        <w:t xml:space="preserve"> 1</w:t>
      </w:r>
      <w:r>
        <w:rPr>
          <w:rFonts w:hint="eastAsia" w:ascii="宋体" w:hAnsi="宋体" w:cs="宋体"/>
          <w:sz w:val="24"/>
          <w:lang w:val="en-US" w:eastAsia="zh-CN"/>
        </w:rPr>
        <w:t>0</w:t>
      </w:r>
      <w:r>
        <w:rPr>
          <w:rFonts w:hint="eastAsia" w:ascii="宋体" w:hAnsi="宋体" w:cs="宋体"/>
          <w:sz w:val="24"/>
        </w:rPr>
        <w:t>、建立投诉处理机制，设立投诉电话与投诉接待点，在规定时限内妥善处置业主或非业主使用人的意见、建议并做好记录。</w:t>
      </w:r>
    </w:p>
    <w:p>
      <w:pPr>
        <w:spacing w:line="360" w:lineRule="auto"/>
        <w:ind w:firstLine="480" w:firstLineChars="200"/>
        <w:rPr>
          <w:rFonts w:ascii="宋体" w:hAnsi="宋体" w:cs="宋体"/>
          <w:sz w:val="24"/>
        </w:rPr>
      </w:pPr>
      <w:r>
        <w:rPr>
          <w:rFonts w:hint="eastAsia" w:ascii="宋体" w:hAnsi="宋体" w:cs="宋体"/>
          <w:sz w:val="24"/>
        </w:rPr>
        <w:t>(三)共用设施设备维修养护</w:t>
      </w:r>
    </w:p>
    <w:p>
      <w:pPr>
        <w:spacing w:line="360" w:lineRule="auto"/>
        <w:ind w:firstLine="480" w:firstLineChars="200"/>
        <w:rPr>
          <w:rFonts w:ascii="宋体" w:hAnsi="宋体" w:cs="宋体"/>
          <w:sz w:val="24"/>
        </w:rPr>
      </w:pPr>
      <w:r>
        <w:rPr>
          <w:rFonts w:hint="eastAsia" w:ascii="宋体" w:hAnsi="宋体" w:cs="宋体"/>
          <w:sz w:val="24"/>
        </w:rPr>
        <w:t>1、对共用设施设备进行日常管理和维修养护（依法应由专业部门负责的除外）。</w:t>
      </w:r>
    </w:p>
    <w:p>
      <w:pPr>
        <w:spacing w:line="360" w:lineRule="auto"/>
        <w:ind w:firstLine="480" w:firstLineChars="200"/>
        <w:rPr>
          <w:rFonts w:ascii="宋体" w:hAnsi="宋体" w:cs="宋体"/>
          <w:sz w:val="24"/>
        </w:rPr>
      </w:pPr>
      <w:r>
        <w:rPr>
          <w:rFonts w:hint="eastAsia" w:ascii="宋体" w:hAnsi="宋体" w:cs="宋体"/>
          <w:sz w:val="24"/>
        </w:rPr>
        <w:t>2、建立共用设施设备档案（设备台帐），设施设备的运行、检修、保养等记录齐全。</w:t>
      </w:r>
    </w:p>
    <w:p>
      <w:pPr>
        <w:spacing w:line="360" w:lineRule="auto"/>
        <w:ind w:firstLine="480" w:firstLineChars="200"/>
        <w:rPr>
          <w:rFonts w:ascii="宋体" w:hAnsi="宋体" w:cs="宋体"/>
          <w:sz w:val="24"/>
        </w:rPr>
      </w:pPr>
      <w:r>
        <w:rPr>
          <w:rFonts w:hint="eastAsia" w:ascii="宋体" w:hAnsi="宋体" w:cs="宋体"/>
          <w:sz w:val="24"/>
        </w:rPr>
        <w:t>3、设施设备标志齐全、规范、责任人明确；操作维护人员严格执行设施设备操作规程及保养规范；设施设备运行正常。</w:t>
      </w:r>
    </w:p>
    <w:p>
      <w:pPr>
        <w:spacing w:line="360" w:lineRule="auto"/>
        <w:rPr>
          <w:rFonts w:ascii="宋体" w:hAnsi="宋体" w:cs="宋体"/>
          <w:sz w:val="24"/>
        </w:rPr>
      </w:pPr>
      <w:r>
        <w:rPr>
          <w:rFonts w:hint="eastAsia" w:ascii="宋体" w:hAnsi="宋体" w:cs="宋体"/>
          <w:sz w:val="24"/>
        </w:rPr>
        <w:tab/>
      </w:r>
      <w:r>
        <w:rPr>
          <w:rFonts w:hint="eastAsia" w:ascii="宋体" w:hAnsi="宋体" w:cs="宋体"/>
          <w:sz w:val="24"/>
        </w:rPr>
        <w:t xml:space="preserve"> 4、对共用设施设备定期组织巡查，做好巡查记录，需要维修，属于小修范围的，及时组织修复；属于大、中修范围或者需要更新改造的，及时编制维修、更新改造计划和住房专项维修资金使用计划，保修期满后向社区（业主大会成立后，向业主委员会）提出报告与建议，根据社区（业主委员会）的决定，组织维修或者更新改造。</w:t>
      </w:r>
    </w:p>
    <w:p>
      <w:pPr>
        <w:spacing w:line="360" w:lineRule="auto"/>
        <w:ind w:firstLine="480" w:firstLineChars="200"/>
        <w:rPr>
          <w:rFonts w:ascii="宋体" w:hAnsi="宋体" w:cs="宋体"/>
          <w:sz w:val="24"/>
        </w:rPr>
      </w:pPr>
      <w:r>
        <w:rPr>
          <w:rFonts w:hint="eastAsia" w:ascii="宋体" w:hAnsi="宋体" w:cs="宋体"/>
          <w:sz w:val="24"/>
        </w:rPr>
        <w:t>5、载人电梯24小时正常运行。</w:t>
      </w:r>
    </w:p>
    <w:p>
      <w:pPr>
        <w:spacing w:line="360" w:lineRule="auto"/>
        <w:rPr>
          <w:rFonts w:ascii="宋体" w:hAnsi="宋体" w:cs="宋体"/>
          <w:sz w:val="24"/>
        </w:rPr>
      </w:pPr>
      <w:r>
        <w:rPr>
          <w:rFonts w:hint="eastAsia" w:ascii="宋体" w:hAnsi="宋体" w:cs="宋体"/>
          <w:sz w:val="24"/>
        </w:rPr>
        <w:tab/>
      </w:r>
      <w:r>
        <w:rPr>
          <w:rFonts w:hint="eastAsia" w:ascii="宋体" w:hAnsi="宋体" w:cs="宋体"/>
          <w:sz w:val="24"/>
        </w:rPr>
        <w:t xml:space="preserve"> 6、消防设施设备完好，可随时启用；消防通道畅通。</w:t>
      </w:r>
    </w:p>
    <w:p>
      <w:pPr>
        <w:spacing w:line="360" w:lineRule="auto"/>
        <w:rPr>
          <w:rFonts w:ascii="宋体" w:hAnsi="宋体" w:cs="宋体"/>
          <w:sz w:val="24"/>
        </w:rPr>
      </w:pPr>
      <w:r>
        <w:rPr>
          <w:rFonts w:hint="eastAsia" w:ascii="宋体" w:hAnsi="宋体" w:cs="宋体"/>
          <w:sz w:val="24"/>
        </w:rPr>
        <w:tab/>
      </w:r>
      <w:r>
        <w:rPr>
          <w:rFonts w:hint="eastAsia" w:ascii="宋体" w:hAnsi="宋体" w:cs="宋体"/>
          <w:sz w:val="24"/>
        </w:rPr>
        <w:t xml:space="preserve"> 7、设备房保持整洁、通风，无跑、冒、滴、漏和无鼠害现象。</w:t>
      </w:r>
    </w:p>
    <w:p>
      <w:pPr>
        <w:spacing w:line="360" w:lineRule="auto"/>
        <w:ind w:firstLine="480" w:firstLineChars="200"/>
        <w:rPr>
          <w:rFonts w:ascii="宋体" w:hAnsi="宋体" w:cs="宋体"/>
          <w:sz w:val="24"/>
        </w:rPr>
      </w:pPr>
      <w:r>
        <w:rPr>
          <w:rFonts w:hint="eastAsia" w:ascii="宋体" w:hAnsi="宋体" w:cs="宋体"/>
          <w:sz w:val="24"/>
        </w:rPr>
        <w:t>8、小区道路平整、主要道路及停车场交通标志齐全、规范 。</w:t>
      </w:r>
    </w:p>
    <w:p>
      <w:pPr>
        <w:spacing w:line="360" w:lineRule="auto"/>
        <w:ind w:firstLine="480" w:firstLineChars="200"/>
        <w:rPr>
          <w:rFonts w:ascii="宋体" w:hAnsi="宋体" w:cs="宋体"/>
          <w:sz w:val="24"/>
        </w:rPr>
      </w:pPr>
      <w:r>
        <w:rPr>
          <w:rFonts w:hint="eastAsia" w:ascii="宋体" w:hAnsi="宋体" w:cs="宋体"/>
          <w:sz w:val="24"/>
        </w:rPr>
        <w:t>9、路灯、楼道灯完好率不低于95%。</w:t>
      </w:r>
    </w:p>
    <w:p>
      <w:pPr>
        <w:spacing w:line="360" w:lineRule="auto"/>
        <w:ind w:firstLine="480" w:firstLineChars="200"/>
        <w:rPr>
          <w:rFonts w:ascii="宋体" w:hAnsi="宋体" w:cs="宋体"/>
          <w:sz w:val="24"/>
        </w:rPr>
      </w:pPr>
      <w:r>
        <w:rPr>
          <w:rFonts w:hint="eastAsia" w:ascii="宋体" w:hAnsi="宋体" w:cs="宋体"/>
          <w:sz w:val="24"/>
        </w:rPr>
        <w:t>10、容易危及人身安全的设施设备有明显警示标志和防范措施；对可能发生的各种突发设备故障有应急方案。</w:t>
      </w:r>
    </w:p>
    <w:p>
      <w:pPr>
        <w:spacing w:line="360" w:lineRule="auto"/>
        <w:ind w:firstLine="480" w:firstLineChars="200"/>
        <w:rPr>
          <w:rFonts w:ascii="宋体" w:hAnsi="宋体" w:cs="宋体"/>
          <w:sz w:val="24"/>
        </w:rPr>
      </w:pPr>
      <w:r>
        <w:rPr>
          <w:rFonts w:hint="eastAsia" w:ascii="宋体" w:hAnsi="宋体" w:cs="宋体"/>
          <w:sz w:val="24"/>
        </w:rPr>
        <w:t>(四)协助维护公共秩序</w:t>
      </w:r>
      <w:r>
        <w:rPr>
          <w:rFonts w:hint="eastAsia" w:ascii="宋体" w:hAnsi="宋体" w:cs="宋体"/>
          <w:sz w:val="24"/>
        </w:rPr>
        <w:tab/>
      </w:r>
    </w:p>
    <w:p>
      <w:pPr>
        <w:spacing w:line="360" w:lineRule="auto"/>
        <w:ind w:firstLine="480" w:firstLineChars="200"/>
        <w:rPr>
          <w:rFonts w:ascii="宋体" w:hAnsi="宋体" w:cs="宋体"/>
          <w:sz w:val="24"/>
        </w:rPr>
      </w:pPr>
      <w:r>
        <w:rPr>
          <w:rFonts w:hint="eastAsia" w:ascii="宋体" w:hAnsi="宋体" w:cs="宋体"/>
          <w:sz w:val="24"/>
        </w:rPr>
        <w:t xml:space="preserve">1、主出入口24小时值班看守。                     </w:t>
      </w:r>
    </w:p>
    <w:p>
      <w:pPr>
        <w:spacing w:line="360" w:lineRule="auto"/>
        <w:rPr>
          <w:rFonts w:ascii="宋体" w:hAnsi="宋体" w:cs="宋体"/>
          <w:sz w:val="24"/>
        </w:rPr>
      </w:pPr>
      <w:r>
        <w:rPr>
          <w:rFonts w:hint="eastAsia" w:ascii="宋体" w:hAnsi="宋体" w:cs="宋体"/>
          <w:sz w:val="24"/>
        </w:rPr>
        <w:tab/>
      </w:r>
      <w:r>
        <w:rPr>
          <w:rFonts w:hint="eastAsia" w:ascii="宋体" w:hAnsi="宋体" w:cs="宋体"/>
          <w:sz w:val="24"/>
        </w:rPr>
        <w:t xml:space="preserve"> 2、对重点区域、重点部位每 1小时至少巡查1次，配有安全监控设施的，实施24小时监控。</w:t>
      </w:r>
    </w:p>
    <w:p>
      <w:pPr>
        <w:spacing w:line="360" w:lineRule="auto"/>
        <w:ind w:firstLine="480" w:firstLineChars="200"/>
        <w:rPr>
          <w:rFonts w:ascii="宋体" w:hAnsi="宋体" w:cs="宋体"/>
          <w:sz w:val="24"/>
        </w:rPr>
      </w:pPr>
      <w:r>
        <w:rPr>
          <w:rFonts w:hint="eastAsia" w:ascii="宋体" w:hAnsi="宋体" w:cs="宋体"/>
          <w:sz w:val="24"/>
        </w:rPr>
        <w:t>3、车辆（含自行车、电动车）进出的引导有序通行、停放。</w:t>
      </w:r>
    </w:p>
    <w:p>
      <w:pPr>
        <w:spacing w:line="360" w:lineRule="auto"/>
        <w:ind w:firstLine="480" w:firstLineChars="200"/>
        <w:rPr>
          <w:rFonts w:ascii="宋体" w:hAnsi="宋体" w:cs="宋体"/>
          <w:sz w:val="24"/>
        </w:rPr>
      </w:pPr>
      <w:r>
        <w:rPr>
          <w:rFonts w:hint="eastAsia" w:ascii="宋体" w:hAnsi="宋体" w:cs="宋体"/>
          <w:sz w:val="24"/>
          <w:lang w:val="en-US" w:eastAsia="zh-CN"/>
        </w:rPr>
        <w:t>4</w:t>
      </w:r>
      <w:r>
        <w:rPr>
          <w:rFonts w:hint="eastAsia" w:ascii="宋体" w:hAnsi="宋体" w:cs="宋体"/>
          <w:sz w:val="24"/>
        </w:rPr>
        <w:t>、对火灾、治安、公共卫生等突发事件有应急预案，事发时及时报告有关部门，并协助采取相应措施。</w:t>
      </w:r>
    </w:p>
    <w:p>
      <w:pPr>
        <w:spacing w:line="360" w:lineRule="auto"/>
        <w:ind w:firstLine="480" w:firstLineChars="200"/>
        <w:rPr>
          <w:rFonts w:ascii="宋体" w:hAnsi="宋体" w:cs="宋体"/>
          <w:sz w:val="24"/>
        </w:rPr>
      </w:pPr>
      <w:r>
        <w:rPr>
          <w:rFonts w:hint="eastAsia" w:ascii="宋体" w:hAnsi="宋体" w:cs="宋体"/>
          <w:sz w:val="24"/>
        </w:rPr>
        <w:t>(五)保洁服务</w:t>
      </w:r>
    </w:p>
    <w:p>
      <w:pPr>
        <w:spacing w:line="360" w:lineRule="auto"/>
        <w:ind w:firstLine="480" w:firstLineChars="200"/>
        <w:rPr>
          <w:rFonts w:ascii="宋体" w:hAnsi="宋体" w:cs="宋体"/>
          <w:sz w:val="24"/>
        </w:rPr>
      </w:pPr>
      <w:r>
        <w:rPr>
          <w:rFonts w:hint="eastAsia" w:ascii="宋体" w:hAnsi="宋体" w:cs="宋体"/>
          <w:sz w:val="24"/>
        </w:rPr>
        <w:t>1、垃圾收集点（1个）内设置的垃圾桶，每天清运不少于2次，保持垃圾桶清洁、无异味；已配置的公共区域果壳箱或垃圾桶，每天清运不少于 2 次，保持果壳箱或垃圾桶清洁、无异味；监督生活垃圾分类投放，对不符合分类投放要求的行为进行指导、劝告；将分类投放的生活垃圾分类运至指定集中收置点；将生活垃圾交由有相应资质的单位收集、运输；发现生活垃圾投放不符合分类要求的，应当要求投放人按要求进行分拣后再进行投放；投放人不按要求分拣的，应当拒绝其投放，并报告市容环卫主管部门处理。</w:t>
      </w:r>
    </w:p>
    <w:p>
      <w:pPr>
        <w:spacing w:line="360" w:lineRule="auto"/>
        <w:ind w:firstLine="480" w:firstLineChars="200"/>
        <w:rPr>
          <w:rFonts w:ascii="宋体" w:hAnsi="宋体" w:cs="宋体"/>
          <w:sz w:val="24"/>
        </w:rPr>
      </w:pPr>
      <w:r>
        <w:rPr>
          <w:rFonts w:hint="eastAsia" w:ascii="宋体" w:hAnsi="宋体" w:cs="宋体"/>
          <w:sz w:val="24"/>
          <w:lang w:val="en-US" w:eastAsia="zh-CN"/>
        </w:rPr>
        <w:t>2</w:t>
      </w:r>
      <w:r>
        <w:rPr>
          <w:rFonts w:hint="eastAsia" w:ascii="宋体" w:hAnsi="宋体" w:cs="宋体"/>
          <w:sz w:val="24"/>
        </w:rPr>
        <w:t>、公共场所每天清扫2次；每天拖洗1次；楼梯扶手每天擦洗1次 ；路灯、楼道灯每月清洁1次。及时清除道路积水、积雪。</w:t>
      </w:r>
    </w:p>
    <w:p>
      <w:pPr>
        <w:spacing w:line="360" w:lineRule="auto"/>
        <w:ind w:firstLine="480" w:firstLineChars="200"/>
        <w:rPr>
          <w:rFonts w:ascii="宋体" w:hAnsi="宋体" w:cs="宋体"/>
          <w:sz w:val="24"/>
        </w:rPr>
      </w:pPr>
      <w:r>
        <w:rPr>
          <w:rFonts w:hint="eastAsia" w:ascii="宋体" w:hAnsi="宋体" w:cs="宋体"/>
          <w:sz w:val="24"/>
          <w:lang w:val="en-US" w:eastAsia="zh-CN"/>
        </w:rPr>
        <w:t>3</w:t>
      </w:r>
      <w:r>
        <w:rPr>
          <w:rFonts w:hint="eastAsia" w:ascii="宋体" w:hAnsi="宋体" w:cs="宋体"/>
          <w:sz w:val="24"/>
        </w:rPr>
        <w:t>、根据当地实际情况进行消毒和灭虫除害。</w:t>
      </w:r>
    </w:p>
    <w:p>
      <w:pPr>
        <w:spacing w:line="360" w:lineRule="auto"/>
        <w:ind w:firstLine="240" w:firstLineChars="100"/>
        <w:rPr>
          <w:rFonts w:ascii="宋体" w:hAnsi="宋体" w:cs="宋体"/>
          <w:sz w:val="24"/>
        </w:rPr>
      </w:pPr>
      <w:r>
        <w:rPr>
          <w:rFonts w:hint="eastAsia" w:ascii="宋体" w:hAnsi="宋体" w:cs="宋体"/>
          <w:sz w:val="24"/>
        </w:rPr>
        <w:t>(六)绿化养护管理</w:t>
      </w:r>
    </w:p>
    <w:p>
      <w:pPr>
        <w:spacing w:line="360" w:lineRule="auto"/>
        <w:ind w:firstLine="480" w:firstLineChars="200"/>
        <w:rPr>
          <w:rFonts w:ascii="宋体" w:hAnsi="宋体" w:cs="宋体"/>
          <w:sz w:val="24"/>
        </w:rPr>
      </w:pPr>
      <w:r>
        <w:rPr>
          <w:rFonts w:hint="eastAsia" w:ascii="宋体" w:hAnsi="宋体" w:cs="宋体"/>
          <w:sz w:val="24"/>
        </w:rPr>
        <w:t>1、有专业人员实施绿化养护管理。</w:t>
      </w:r>
    </w:p>
    <w:p>
      <w:pPr>
        <w:spacing w:line="360" w:lineRule="auto"/>
        <w:ind w:firstLine="480" w:firstLineChars="200"/>
        <w:rPr>
          <w:rFonts w:ascii="宋体" w:hAnsi="宋体" w:cs="宋体"/>
          <w:sz w:val="24"/>
        </w:rPr>
      </w:pPr>
      <w:r>
        <w:rPr>
          <w:rFonts w:hint="eastAsia" w:ascii="宋体" w:hAnsi="宋体" w:cs="宋体"/>
          <w:sz w:val="24"/>
        </w:rPr>
        <w:t>2、草坪生长良好，及时修剪和补栽补种，无杂草、杂物。</w:t>
      </w:r>
    </w:p>
    <w:p>
      <w:pPr>
        <w:spacing w:line="360" w:lineRule="auto"/>
        <w:ind w:firstLine="480" w:firstLineChars="200"/>
        <w:rPr>
          <w:rFonts w:ascii="宋体" w:hAnsi="宋体" w:cs="宋体"/>
          <w:sz w:val="24"/>
        </w:rPr>
      </w:pPr>
      <w:r>
        <w:rPr>
          <w:rFonts w:hint="eastAsia" w:ascii="宋体" w:hAnsi="宋体" w:cs="宋体"/>
          <w:sz w:val="24"/>
        </w:rPr>
        <w:t>3、花卉、绿篱、树木应根据其品种和生长情况，及时修剪整形，保持观赏效果。</w:t>
      </w:r>
    </w:p>
    <w:p>
      <w:pPr>
        <w:spacing w:line="360" w:lineRule="auto"/>
        <w:ind w:firstLine="480" w:firstLineChars="200"/>
        <w:rPr>
          <w:rFonts w:ascii="宋体" w:hAnsi="宋体" w:cs="宋体"/>
          <w:sz w:val="24"/>
          <w:szCs w:val="24"/>
          <w:shd w:val="clear" w:color="auto" w:fill="FFFFFF"/>
        </w:rPr>
      </w:pPr>
      <w:r>
        <w:rPr>
          <w:rFonts w:hint="eastAsia" w:ascii="宋体" w:hAnsi="宋体" w:cs="宋体"/>
          <w:sz w:val="24"/>
        </w:rPr>
        <w:t>4、定期组织浇灌、施肥和松土，做好防涝、防冻。</w:t>
      </w:r>
    </w:p>
    <w:p>
      <w:pPr>
        <w:spacing w:line="360" w:lineRule="auto"/>
        <w:ind w:firstLine="482" w:firstLineChars="200"/>
        <w:rPr>
          <w:rFonts w:ascii="宋体" w:hAnsi="宋体" w:cs="宋体"/>
          <w:b/>
          <w:bCs/>
          <w:sz w:val="24"/>
          <w:szCs w:val="24"/>
          <w:shd w:val="clear" w:color="auto" w:fill="FFFFFF"/>
        </w:rPr>
      </w:pPr>
      <w:r>
        <w:rPr>
          <w:rFonts w:hint="eastAsia" w:ascii="宋体" w:hAnsi="宋体" w:cs="宋体"/>
          <w:b/>
          <w:bCs/>
          <w:sz w:val="24"/>
          <w:szCs w:val="24"/>
          <w:shd w:val="clear" w:color="auto" w:fill="FFFFFF"/>
          <w:lang w:eastAsia="zh-CN"/>
        </w:rPr>
        <w:t>三</w:t>
      </w:r>
      <w:r>
        <w:rPr>
          <w:rFonts w:hint="eastAsia" w:ascii="宋体" w:hAnsi="宋体" w:cs="宋体"/>
          <w:b/>
          <w:bCs/>
          <w:sz w:val="24"/>
          <w:szCs w:val="24"/>
          <w:shd w:val="clear" w:color="auto" w:fill="FFFFFF"/>
        </w:rPr>
        <w:t>、物业人员配置及素质要求</w:t>
      </w:r>
    </w:p>
    <w:p>
      <w:pPr>
        <w:pStyle w:val="14"/>
        <w:ind w:left="0" w:leftChars="0" w:firstLine="480"/>
        <w:rPr>
          <w:rFonts w:ascii="宋体" w:hAnsi="宋体" w:cs="宋体"/>
        </w:rPr>
      </w:pPr>
      <w:r>
        <w:rPr>
          <w:rFonts w:hint="eastAsia" w:ascii="宋体" w:hAnsi="宋体" w:cs="宋体"/>
          <w:sz w:val="24"/>
        </w:rPr>
        <w:t>★</w:t>
      </w:r>
      <w:r>
        <w:rPr>
          <w:rFonts w:hint="eastAsia" w:ascii="宋体" w:hAnsi="宋体" w:cs="宋体"/>
          <w:b/>
          <w:bCs/>
          <w:sz w:val="24"/>
          <w:shd w:val="clear" w:color="auto" w:fill="FFFFFF"/>
        </w:rPr>
        <w:t>本项目配置人数不得少于</w:t>
      </w:r>
      <w:r>
        <w:rPr>
          <w:rFonts w:hint="eastAsia" w:ascii="宋体" w:hAnsi="宋体" w:cs="宋体"/>
          <w:b/>
          <w:bCs/>
          <w:sz w:val="24"/>
          <w:shd w:val="clear" w:color="auto" w:fill="FFFFFF"/>
          <w:lang w:val="en-US" w:eastAsia="zh-CN"/>
        </w:rPr>
        <w:t>77</w:t>
      </w:r>
      <w:r>
        <w:rPr>
          <w:rFonts w:hint="eastAsia" w:ascii="宋体" w:hAnsi="宋体" w:cs="宋体"/>
          <w:b/>
          <w:bCs/>
          <w:sz w:val="24"/>
          <w:shd w:val="clear" w:color="auto" w:fill="FFFFFF"/>
        </w:rPr>
        <w:t>人。</w:t>
      </w:r>
    </w:p>
    <w:p>
      <w:pPr>
        <w:numPr>
          <w:ilvl w:val="0"/>
          <w:numId w:val="5"/>
        </w:numPr>
        <w:spacing w:line="360" w:lineRule="auto"/>
        <w:ind w:firstLine="482" w:firstLineChars="200"/>
        <w:rPr>
          <w:rFonts w:ascii="宋体" w:hAnsi="宋体" w:cs="宋体"/>
          <w:b/>
          <w:bCs/>
          <w:sz w:val="24"/>
          <w:szCs w:val="24"/>
          <w:shd w:val="clear" w:color="auto" w:fill="FFFFFF"/>
        </w:rPr>
      </w:pPr>
      <w:r>
        <w:rPr>
          <w:rFonts w:hint="eastAsia" w:ascii="宋体" w:hAnsi="宋体" w:cs="宋体"/>
          <w:b/>
          <w:bCs/>
          <w:sz w:val="24"/>
          <w:szCs w:val="24"/>
          <w:shd w:val="clear" w:color="auto" w:fill="FFFFFF"/>
          <w:lang w:eastAsia="zh-CN"/>
        </w:rPr>
        <w:t>主管</w:t>
      </w:r>
      <w:r>
        <w:rPr>
          <w:rFonts w:hint="eastAsia" w:ascii="宋体" w:hAnsi="宋体" w:cs="宋体"/>
          <w:b/>
          <w:bCs/>
          <w:sz w:val="24"/>
          <w:szCs w:val="24"/>
          <w:shd w:val="clear" w:color="auto" w:fill="FFFFFF"/>
        </w:rPr>
        <w:t>（1人）</w:t>
      </w:r>
      <w:r>
        <w:rPr>
          <w:rFonts w:hint="eastAsia" w:ascii="宋体" w:hAnsi="宋体" w:cs="宋体"/>
          <w:b/>
          <w:bCs/>
          <w:sz w:val="24"/>
          <w:szCs w:val="24"/>
          <w:shd w:val="clear" w:color="auto" w:fill="FFFFFF"/>
          <w:lang w:eastAsia="zh-CN"/>
        </w:rPr>
        <w:t>、</w:t>
      </w:r>
      <w:r>
        <w:rPr>
          <w:rFonts w:hint="eastAsia" w:ascii="宋体" w:hAnsi="宋体" w:cs="宋体"/>
          <w:b/>
          <w:bCs/>
          <w:sz w:val="24"/>
          <w:szCs w:val="24"/>
          <w:shd w:val="clear" w:color="auto" w:fill="FFFFFF"/>
          <w:lang w:val="en-US" w:eastAsia="zh-CN"/>
        </w:rPr>
        <w:t>副主管2名</w:t>
      </w:r>
      <w:r>
        <w:rPr>
          <w:rFonts w:hint="eastAsia" w:ascii="宋体" w:hAnsi="宋体" w:cs="宋体"/>
          <w:b/>
          <w:bCs/>
          <w:sz w:val="24"/>
          <w:szCs w:val="24"/>
          <w:shd w:val="clear" w:color="auto" w:fill="FFFFFF"/>
        </w:rPr>
        <w:t>（</w:t>
      </w:r>
      <w:r>
        <w:rPr>
          <w:rFonts w:hint="eastAsia" w:ascii="宋体" w:hAnsi="宋体" w:cs="宋体"/>
          <w:b/>
          <w:bCs/>
          <w:sz w:val="24"/>
          <w:szCs w:val="24"/>
          <w:shd w:val="clear" w:color="auto" w:fill="FFFFFF"/>
          <w:lang w:val="en-US" w:eastAsia="zh-CN"/>
        </w:rPr>
        <w:t>2</w:t>
      </w:r>
      <w:r>
        <w:rPr>
          <w:rFonts w:hint="eastAsia" w:ascii="宋体" w:hAnsi="宋体" w:cs="宋体"/>
          <w:b/>
          <w:bCs/>
          <w:sz w:val="24"/>
          <w:szCs w:val="24"/>
          <w:shd w:val="clear" w:color="auto" w:fill="FFFFFF"/>
        </w:rPr>
        <w:t>人）：</w:t>
      </w:r>
    </w:p>
    <w:p>
      <w:pPr>
        <w:spacing w:line="360" w:lineRule="auto"/>
        <w:ind w:firstLine="480" w:firstLineChars="200"/>
        <w:rPr>
          <w:rFonts w:hint="eastAsia" w:eastAsia="FangSong_GB2312"/>
          <w:lang w:val="en-US" w:eastAsia="zh-CN"/>
        </w:rPr>
      </w:pPr>
      <w:r>
        <w:rPr>
          <w:rFonts w:hint="eastAsia" w:ascii="宋体" w:hAnsi="宋体" w:cs="宋体"/>
          <w:sz w:val="24"/>
          <w:szCs w:val="24"/>
          <w:shd w:val="clear" w:color="auto" w:fill="FFFFFF"/>
        </w:rPr>
        <w:t>要求50周岁以下，专科以上相关专业学历，具有物业上岗证或者项目经理资格证书，具备5年及以上物业管理工作经验，知识面广，专业技能熟练，有较强的组织领导能力和协调能力，有较强的工作积极性和责任心。</w:t>
      </w:r>
    </w:p>
    <w:p>
      <w:pPr>
        <w:numPr>
          <w:ilvl w:val="0"/>
          <w:numId w:val="5"/>
        </w:numPr>
        <w:spacing w:line="360" w:lineRule="auto"/>
        <w:ind w:firstLine="482" w:firstLineChars="200"/>
        <w:rPr>
          <w:rFonts w:ascii="宋体" w:hAnsi="宋体" w:cs="宋体"/>
          <w:b/>
          <w:bCs/>
          <w:sz w:val="24"/>
          <w:szCs w:val="24"/>
          <w:shd w:val="clear" w:color="auto" w:fill="FFFFFF"/>
        </w:rPr>
      </w:pPr>
      <w:r>
        <w:rPr>
          <w:rFonts w:hint="eastAsia" w:ascii="宋体" w:hAnsi="宋体" w:cs="宋体"/>
          <w:b/>
          <w:bCs/>
          <w:sz w:val="24"/>
          <w:szCs w:val="24"/>
          <w:shd w:val="clear" w:color="auto" w:fill="FFFFFF"/>
        </w:rPr>
        <w:t>客服（</w:t>
      </w:r>
      <w:r>
        <w:rPr>
          <w:rFonts w:hint="eastAsia" w:ascii="宋体" w:hAnsi="宋体" w:cs="宋体"/>
          <w:b/>
          <w:bCs/>
          <w:sz w:val="24"/>
          <w:szCs w:val="24"/>
          <w:shd w:val="clear" w:color="auto" w:fill="FFFFFF"/>
          <w:lang w:val="en-US" w:eastAsia="zh-CN"/>
        </w:rPr>
        <w:t>2</w:t>
      </w:r>
      <w:r>
        <w:rPr>
          <w:rFonts w:hint="eastAsia" w:ascii="宋体" w:hAnsi="宋体" w:cs="宋体"/>
          <w:b/>
          <w:bCs/>
          <w:sz w:val="24"/>
          <w:szCs w:val="24"/>
          <w:shd w:val="clear" w:color="auto" w:fill="FFFFFF"/>
        </w:rPr>
        <w:t>人）：</w:t>
      </w:r>
    </w:p>
    <w:p>
      <w:pPr>
        <w:spacing w:line="360" w:lineRule="auto"/>
        <w:ind w:firstLine="480" w:firstLineChars="200"/>
        <w:rPr>
          <w:rFonts w:ascii="宋体" w:hAnsi="宋体" w:cs="宋体"/>
          <w:sz w:val="24"/>
          <w:szCs w:val="24"/>
          <w:shd w:val="clear" w:color="auto" w:fill="FFFFFF"/>
        </w:rPr>
      </w:pPr>
      <w:r>
        <w:rPr>
          <w:rFonts w:hint="eastAsia" w:ascii="宋体" w:hAnsi="宋体" w:cs="宋体"/>
          <w:sz w:val="24"/>
          <w:szCs w:val="24"/>
          <w:shd w:val="clear" w:color="auto" w:fill="FFFFFF"/>
        </w:rPr>
        <w:t>要求45周岁以下，高中或者中专以上学历，具有一年及以上客服任职工作经验，工作认真负责。</w:t>
      </w:r>
    </w:p>
    <w:p>
      <w:pPr>
        <w:numPr>
          <w:ilvl w:val="0"/>
          <w:numId w:val="5"/>
        </w:numPr>
        <w:spacing w:line="360" w:lineRule="auto"/>
        <w:ind w:firstLine="482" w:firstLineChars="200"/>
        <w:rPr>
          <w:rFonts w:ascii="宋体" w:hAnsi="宋体" w:cs="宋体"/>
          <w:b/>
          <w:bCs/>
          <w:sz w:val="24"/>
          <w:szCs w:val="24"/>
          <w:shd w:val="clear" w:color="auto" w:fill="FFFFFF"/>
        </w:rPr>
      </w:pPr>
      <w:r>
        <w:rPr>
          <w:rFonts w:hint="eastAsia" w:ascii="宋体" w:hAnsi="宋体" w:cs="宋体"/>
          <w:b/>
          <w:bCs/>
          <w:sz w:val="24"/>
          <w:szCs w:val="24"/>
          <w:shd w:val="clear" w:color="auto" w:fill="FFFFFF"/>
        </w:rPr>
        <w:t>工程</w:t>
      </w:r>
      <w:r>
        <w:rPr>
          <w:rFonts w:hint="eastAsia" w:ascii="宋体" w:hAnsi="宋体" w:cs="宋体"/>
          <w:b/>
          <w:bCs/>
          <w:sz w:val="24"/>
          <w:szCs w:val="24"/>
          <w:shd w:val="clear" w:color="auto" w:fill="FFFFFF"/>
          <w:lang w:eastAsia="zh-CN"/>
        </w:rPr>
        <w:t>水电工</w:t>
      </w:r>
      <w:r>
        <w:rPr>
          <w:rFonts w:hint="eastAsia" w:ascii="宋体" w:hAnsi="宋体" w:cs="宋体"/>
          <w:b/>
          <w:bCs/>
          <w:sz w:val="24"/>
          <w:szCs w:val="24"/>
          <w:shd w:val="clear" w:color="auto" w:fill="FFFFFF"/>
        </w:rPr>
        <w:t>（</w:t>
      </w:r>
      <w:r>
        <w:rPr>
          <w:rFonts w:hint="eastAsia" w:ascii="宋体" w:hAnsi="宋体" w:cs="宋体"/>
          <w:b/>
          <w:bCs/>
          <w:sz w:val="24"/>
          <w:szCs w:val="24"/>
          <w:shd w:val="clear" w:color="auto" w:fill="FFFFFF"/>
          <w:lang w:val="en-US" w:eastAsia="zh-CN"/>
        </w:rPr>
        <w:t>5</w:t>
      </w:r>
      <w:r>
        <w:rPr>
          <w:rFonts w:hint="eastAsia" w:ascii="宋体" w:hAnsi="宋体" w:cs="宋体"/>
          <w:b/>
          <w:bCs/>
          <w:sz w:val="24"/>
          <w:szCs w:val="24"/>
          <w:shd w:val="clear" w:color="auto" w:fill="FFFFFF"/>
        </w:rPr>
        <w:t>人）：</w:t>
      </w:r>
    </w:p>
    <w:p>
      <w:pPr>
        <w:spacing w:line="360" w:lineRule="auto"/>
        <w:ind w:firstLine="480" w:firstLineChars="200"/>
        <w:rPr>
          <w:rFonts w:ascii="宋体" w:hAnsi="宋体" w:cs="宋体"/>
          <w:sz w:val="24"/>
          <w:szCs w:val="24"/>
          <w:shd w:val="clear" w:color="auto" w:fill="FFFFFF"/>
        </w:rPr>
      </w:pPr>
      <w:r>
        <w:rPr>
          <w:rFonts w:hint="eastAsia" w:ascii="宋体" w:hAnsi="宋体" w:cs="宋体"/>
          <w:sz w:val="24"/>
          <w:szCs w:val="24"/>
          <w:shd w:val="clear" w:color="auto" w:fill="FFFFFF"/>
        </w:rPr>
        <w:t>要求50周岁以下，男性，熟悉水电设施维修，持有强、弱电工证，有两年及以上相关工作经验，专业对口，爱岗敬业，有吃苦耐劳精神，责任心强。</w:t>
      </w:r>
    </w:p>
    <w:p>
      <w:pPr>
        <w:numPr>
          <w:ilvl w:val="0"/>
          <w:numId w:val="5"/>
        </w:numPr>
        <w:spacing w:line="360" w:lineRule="auto"/>
        <w:ind w:firstLine="482" w:firstLineChars="200"/>
        <w:rPr>
          <w:rFonts w:ascii="宋体" w:hAnsi="宋体" w:cs="宋体"/>
          <w:b/>
          <w:bCs/>
          <w:sz w:val="24"/>
          <w:szCs w:val="24"/>
          <w:shd w:val="clear" w:color="auto" w:fill="FFFFFF"/>
        </w:rPr>
      </w:pPr>
      <w:r>
        <w:rPr>
          <w:rFonts w:hint="eastAsia" w:ascii="宋体" w:hAnsi="宋体" w:cs="宋体"/>
          <w:b/>
          <w:bCs/>
          <w:sz w:val="24"/>
          <w:szCs w:val="24"/>
          <w:shd w:val="clear" w:color="auto" w:fill="FFFFFF"/>
        </w:rPr>
        <w:t>保安及消防监控室人员（</w:t>
      </w:r>
      <w:r>
        <w:rPr>
          <w:rFonts w:hint="eastAsia" w:ascii="宋体" w:hAnsi="宋体" w:cs="宋体"/>
          <w:b/>
          <w:bCs/>
          <w:sz w:val="24"/>
          <w:szCs w:val="24"/>
          <w:shd w:val="clear" w:color="auto" w:fill="FFFFFF"/>
          <w:lang w:val="en-US" w:eastAsia="zh-CN"/>
        </w:rPr>
        <w:t>42</w:t>
      </w:r>
      <w:r>
        <w:rPr>
          <w:rFonts w:hint="eastAsia" w:ascii="宋体" w:hAnsi="宋体" w:cs="宋体"/>
          <w:b/>
          <w:bCs/>
          <w:sz w:val="24"/>
          <w:szCs w:val="24"/>
          <w:shd w:val="clear" w:color="auto" w:fill="FFFFFF"/>
        </w:rPr>
        <w:t>人）：</w:t>
      </w:r>
    </w:p>
    <w:p>
      <w:pPr>
        <w:spacing w:line="360" w:lineRule="auto"/>
        <w:ind w:firstLine="480" w:firstLineChars="200"/>
        <w:rPr>
          <w:rFonts w:ascii="宋体" w:hAnsi="宋体" w:cs="宋体"/>
          <w:sz w:val="24"/>
          <w:szCs w:val="24"/>
          <w:shd w:val="clear" w:color="auto" w:fill="FFFFFF"/>
        </w:rPr>
      </w:pPr>
      <w:r>
        <w:rPr>
          <w:rFonts w:hint="eastAsia" w:ascii="宋体" w:hAnsi="宋体" w:cs="宋体"/>
          <w:sz w:val="24"/>
          <w:szCs w:val="24"/>
          <w:shd w:val="clear" w:color="auto" w:fill="FFFFFF"/>
        </w:rPr>
        <w:t>要求55周岁以下，男女不限，持有保安员上岗证或消控证、从事保安工作三年以上工作经验，责任心强、服从管理、听从指挥；有监控室工作经验两年以上、熟悉业务、操作熟练、掌握监控安防技能，会检查监控设备及附属设施，责任心强。</w:t>
      </w:r>
    </w:p>
    <w:p>
      <w:pPr>
        <w:spacing w:line="360" w:lineRule="auto"/>
        <w:ind w:firstLine="482" w:firstLineChars="200"/>
        <w:rPr>
          <w:rFonts w:ascii="宋体" w:hAnsi="宋体" w:cs="宋体"/>
          <w:b/>
          <w:bCs/>
          <w:sz w:val="24"/>
          <w:szCs w:val="24"/>
          <w:shd w:val="clear" w:color="auto" w:fill="FFFFFF"/>
        </w:rPr>
      </w:pPr>
      <w:r>
        <w:rPr>
          <w:rFonts w:hint="eastAsia" w:ascii="宋体" w:hAnsi="宋体" w:cs="宋体"/>
          <w:b/>
          <w:bCs/>
          <w:sz w:val="24"/>
          <w:szCs w:val="24"/>
          <w:shd w:val="clear" w:color="auto" w:fill="FFFFFF"/>
        </w:rPr>
        <w:t>6、保洁员（</w:t>
      </w:r>
      <w:r>
        <w:rPr>
          <w:rFonts w:hint="eastAsia" w:ascii="宋体" w:hAnsi="宋体" w:cs="宋体"/>
          <w:b/>
          <w:bCs/>
          <w:sz w:val="24"/>
          <w:szCs w:val="24"/>
          <w:shd w:val="clear" w:color="auto" w:fill="FFFFFF"/>
          <w:lang w:val="en-US" w:eastAsia="zh-CN"/>
        </w:rPr>
        <w:t>24</w:t>
      </w:r>
      <w:r>
        <w:rPr>
          <w:rFonts w:hint="eastAsia" w:ascii="宋体" w:hAnsi="宋体" w:cs="宋体"/>
          <w:b/>
          <w:bCs/>
          <w:sz w:val="24"/>
          <w:szCs w:val="24"/>
          <w:shd w:val="clear" w:color="auto" w:fill="FFFFFF"/>
        </w:rPr>
        <w:t>人）：</w:t>
      </w:r>
    </w:p>
    <w:p>
      <w:pPr>
        <w:spacing w:line="360" w:lineRule="auto"/>
        <w:ind w:firstLine="480" w:firstLineChars="200"/>
        <w:rPr>
          <w:rFonts w:ascii="宋体" w:hAnsi="宋体" w:cs="宋体"/>
          <w:sz w:val="24"/>
          <w:szCs w:val="24"/>
          <w:shd w:val="clear" w:color="auto" w:fill="FFFFFF"/>
        </w:rPr>
      </w:pPr>
      <w:r>
        <w:rPr>
          <w:rFonts w:hint="eastAsia" w:ascii="宋体" w:hAnsi="宋体" w:cs="宋体"/>
          <w:sz w:val="24"/>
          <w:szCs w:val="24"/>
          <w:shd w:val="clear" w:color="auto" w:fill="FFFFFF"/>
        </w:rPr>
        <w:t>要求</w:t>
      </w:r>
      <w:r>
        <w:rPr>
          <w:rFonts w:hint="eastAsia" w:ascii="宋体" w:hAnsi="宋体" w:cs="宋体"/>
          <w:sz w:val="24"/>
          <w:szCs w:val="24"/>
          <w:shd w:val="clear" w:color="auto" w:fill="FFFFFF"/>
          <w:lang w:eastAsia="zh-CN"/>
        </w:rPr>
        <w:t>男性</w:t>
      </w:r>
      <w:r>
        <w:rPr>
          <w:rFonts w:hint="eastAsia" w:ascii="宋体" w:hAnsi="宋体" w:cs="宋体"/>
          <w:sz w:val="24"/>
          <w:szCs w:val="24"/>
          <w:shd w:val="clear" w:color="auto" w:fill="FFFFFF"/>
        </w:rPr>
        <w:t>55周岁以下，女</w:t>
      </w:r>
      <w:r>
        <w:rPr>
          <w:rFonts w:hint="eastAsia" w:ascii="宋体" w:hAnsi="宋体" w:cs="宋体"/>
          <w:sz w:val="24"/>
          <w:szCs w:val="24"/>
          <w:shd w:val="clear" w:color="auto" w:fill="FFFFFF"/>
          <w:lang w:eastAsia="zh-CN"/>
        </w:rPr>
        <w:t>性</w:t>
      </w:r>
      <w:r>
        <w:rPr>
          <w:rFonts w:hint="eastAsia" w:ascii="宋体" w:hAnsi="宋体" w:cs="宋体"/>
          <w:sz w:val="24"/>
          <w:szCs w:val="24"/>
          <w:shd w:val="clear" w:color="auto" w:fill="FFFFFF"/>
          <w:lang w:val="en-US" w:eastAsia="zh-CN"/>
        </w:rPr>
        <w:t>50周岁以下</w:t>
      </w:r>
      <w:r>
        <w:rPr>
          <w:rFonts w:hint="eastAsia" w:ascii="宋体" w:hAnsi="宋体" w:cs="宋体"/>
          <w:sz w:val="24"/>
          <w:szCs w:val="24"/>
          <w:shd w:val="clear" w:color="auto" w:fill="FFFFFF"/>
        </w:rPr>
        <w:t>，具有一年以上保洁工作经验，服从管理，有吃苦耐劳精神，责任心强。</w:t>
      </w:r>
    </w:p>
    <w:p>
      <w:pPr>
        <w:spacing w:line="360" w:lineRule="auto"/>
        <w:ind w:firstLine="482" w:firstLineChars="200"/>
        <w:rPr>
          <w:rFonts w:ascii="宋体" w:hAnsi="宋体" w:cs="宋体"/>
          <w:b/>
          <w:bCs/>
          <w:sz w:val="24"/>
          <w:szCs w:val="24"/>
          <w:shd w:val="clear" w:color="auto" w:fill="FFFFFF"/>
        </w:rPr>
      </w:pPr>
      <w:r>
        <w:rPr>
          <w:rFonts w:hint="eastAsia" w:ascii="宋体" w:hAnsi="宋体" w:cs="宋体"/>
          <w:b/>
          <w:bCs/>
          <w:sz w:val="24"/>
          <w:szCs w:val="24"/>
          <w:shd w:val="clear" w:color="auto" w:fill="FFFFFF"/>
        </w:rPr>
        <w:t>7、绿化养护员（1人）：</w:t>
      </w:r>
    </w:p>
    <w:p>
      <w:pPr>
        <w:spacing w:line="360" w:lineRule="auto"/>
        <w:ind w:firstLine="480" w:firstLineChars="200"/>
        <w:rPr>
          <w:rFonts w:ascii="宋体" w:hAnsi="宋体" w:cs="宋体"/>
          <w:sz w:val="24"/>
          <w:szCs w:val="24"/>
          <w:shd w:val="clear" w:color="auto" w:fill="FFFFFF"/>
        </w:rPr>
      </w:pPr>
      <w:r>
        <w:rPr>
          <w:rFonts w:hint="eastAsia" w:ascii="宋体" w:hAnsi="宋体" w:cs="宋体"/>
          <w:sz w:val="24"/>
          <w:szCs w:val="24"/>
          <w:shd w:val="clear" w:color="auto" w:fill="FFFFFF"/>
        </w:rPr>
        <w:t>要求</w:t>
      </w:r>
      <w:r>
        <w:rPr>
          <w:rFonts w:hint="eastAsia" w:ascii="宋体" w:hAnsi="宋体" w:cs="宋体"/>
          <w:sz w:val="24"/>
          <w:szCs w:val="24"/>
          <w:shd w:val="clear" w:color="auto" w:fill="FFFFFF"/>
          <w:lang w:val="en-US" w:eastAsia="zh-CN"/>
        </w:rPr>
        <w:t>55</w:t>
      </w:r>
      <w:r>
        <w:rPr>
          <w:rFonts w:hint="eastAsia" w:ascii="宋体" w:hAnsi="宋体" w:cs="宋体"/>
          <w:sz w:val="24"/>
          <w:szCs w:val="24"/>
          <w:shd w:val="clear" w:color="auto" w:fill="FFFFFF"/>
        </w:rPr>
        <w:t>周岁以下，男性，具备从事绿化养护管理工作三年以上，责任心强，业务素质高，能吃苦耐劳，身体健康，有丰富的绿化养护专业从业经验。</w:t>
      </w:r>
    </w:p>
    <w:p>
      <w:pPr>
        <w:spacing w:line="360" w:lineRule="auto"/>
        <w:ind w:firstLine="482" w:firstLineChars="200"/>
        <w:rPr>
          <w:rFonts w:ascii="宋体" w:hAnsi="宋体" w:cs="宋体"/>
          <w:b/>
          <w:bCs/>
          <w:sz w:val="24"/>
          <w:szCs w:val="24"/>
          <w:highlight w:val="none"/>
          <w:shd w:val="clear" w:color="auto" w:fill="FFFFFF"/>
        </w:rPr>
      </w:pPr>
      <w:r>
        <w:rPr>
          <w:rFonts w:hint="eastAsia" w:ascii="宋体" w:hAnsi="宋体" w:cs="宋体"/>
          <w:b/>
          <w:bCs/>
          <w:sz w:val="24"/>
          <w:szCs w:val="24"/>
          <w:highlight w:val="none"/>
          <w:shd w:val="clear" w:color="auto" w:fill="FFFFFF"/>
          <w:lang w:eastAsia="zh-CN"/>
        </w:rPr>
        <w:t>四</w:t>
      </w:r>
      <w:r>
        <w:rPr>
          <w:rFonts w:hint="eastAsia" w:ascii="宋体" w:hAnsi="宋体" w:cs="宋体"/>
          <w:b/>
          <w:bCs/>
          <w:sz w:val="24"/>
          <w:szCs w:val="24"/>
          <w:highlight w:val="none"/>
          <w:shd w:val="clear" w:color="auto" w:fill="FFFFFF"/>
        </w:rPr>
        <w:t>、物业服务企业应当在物业管理期间履行以下职责：</w:t>
      </w:r>
    </w:p>
    <w:p>
      <w:pPr>
        <w:spacing w:line="360" w:lineRule="auto"/>
        <w:ind w:firstLine="480" w:firstLineChars="200"/>
        <w:rPr>
          <w:rFonts w:ascii="宋体" w:hAnsi="宋体" w:cs="宋体"/>
          <w:sz w:val="24"/>
          <w:szCs w:val="24"/>
          <w:shd w:val="clear" w:color="auto" w:fill="FFFFFF"/>
        </w:rPr>
      </w:pPr>
      <w:r>
        <w:rPr>
          <w:rFonts w:hint="eastAsia" w:ascii="宋体" w:hAnsi="宋体" w:cs="宋体"/>
          <w:sz w:val="24"/>
          <w:szCs w:val="24"/>
          <w:shd w:val="clear" w:color="auto" w:fill="FFFFFF"/>
        </w:rPr>
        <w:t>（一）参与工程的检查，对发现的工程质量问题和其他不利于物业使用和管理的问题，</w:t>
      </w:r>
    </w:p>
    <w:p>
      <w:pPr>
        <w:spacing w:line="360" w:lineRule="auto"/>
        <w:rPr>
          <w:rFonts w:ascii="宋体" w:hAnsi="宋体" w:cs="宋体"/>
          <w:sz w:val="24"/>
          <w:szCs w:val="24"/>
          <w:highlight w:val="none"/>
          <w:shd w:val="clear" w:color="auto" w:fill="FFFFFF"/>
        </w:rPr>
      </w:pPr>
      <w:r>
        <w:rPr>
          <w:rFonts w:hint="eastAsia" w:ascii="宋体" w:hAnsi="宋体" w:cs="宋体"/>
          <w:sz w:val="24"/>
          <w:szCs w:val="24"/>
          <w:shd w:val="clear" w:color="auto" w:fill="FFFFFF"/>
        </w:rPr>
        <w:t>及</w:t>
      </w:r>
      <w:r>
        <w:rPr>
          <w:rFonts w:hint="eastAsia" w:ascii="宋体" w:hAnsi="宋体" w:cs="宋体"/>
          <w:sz w:val="24"/>
          <w:szCs w:val="24"/>
          <w:highlight w:val="none"/>
          <w:shd w:val="clear" w:color="auto" w:fill="FFFFFF"/>
        </w:rPr>
        <w:t>时向</w:t>
      </w:r>
      <w:r>
        <w:rPr>
          <w:rFonts w:hint="eastAsia" w:ascii="宋体" w:hAnsi="宋体" w:cs="宋体"/>
          <w:sz w:val="24"/>
          <w:szCs w:val="24"/>
          <w:highlight w:val="none"/>
          <w:shd w:val="clear" w:color="auto" w:fill="FFFFFF"/>
          <w:lang w:val="en-US" w:eastAsia="zh-CN"/>
        </w:rPr>
        <w:t>采购单位</w:t>
      </w:r>
      <w:r>
        <w:rPr>
          <w:rFonts w:hint="eastAsia" w:ascii="宋体" w:hAnsi="宋体" w:cs="宋体"/>
          <w:sz w:val="24"/>
          <w:szCs w:val="24"/>
          <w:highlight w:val="none"/>
          <w:shd w:val="clear" w:color="auto" w:fill="FFFFFF"/>
        </w:rPr>
        <w:t>或者相关专业管理部门提出整改建议，并协助专业管理部门督促落实；</w:t>
      </w:r>
    </w:p>
    <w:p>
      <w:pPr>
        <w:spacing w:line="360" w:lineRule="auto"/>
        <w:ind w:firstLine="480" w:firstLineChars="200"/>
        <w:rPr>
          <w:rFonts w:ascii="宋体" w:hAnsi="宋体" w:cs="宋体"/>
          <w:sz w:val="24"/>
          <w:szCs w:val="24"/>
          <w:shd w:val="clear" w:color="auto" w:fill="FFFFFF"/>
        </w:rPr>
      </w:pPr>
      <w:r>
        <w:rPr>
          <w:rFonts w:hint="eastAsia" w:ascii="宋体" w:hAnsi="宋体" w:cs="宋体"/>
          <w:sz w:val="24"/>
          <w:szCs w:val="24"/>
          <w:highlight w:val="none"/>
          <w:shd w:val="clear" w:color="auto" w:fill="FFFFFF"/>
        </w:rPr>
        <w:t>（二）就共用设施设备的安装位置、管线走向等事项向</w:t>
      </w:r>
      <w:r>
        <w:rPr>
          <w:rFonts w:hint="eastAsia" w:ascii="宋体" w:hAnsi="宋体" w:cs="宋体"/>
          <w:sz w:val="24"/>
          <w:szCs w:val="24"/>
          <w:highlight w:val="none"/>
          <w:shd w:val="clear" w:color="auto" w:fill="FFFFFF"/>
          <w:lang w:val="en-US" w:eastAsia="zh-CN"/>
        </w:rPr>
        <w:t>采购单位</w:t>
      </w:r>
      <w:r>
        <w:rPr>
          <w:rFonts w:hint="eastAsia" w:ascii="宋体" w:hAnsi="宋体" w:cs="宋体"/>
          <w:sz w:val="24"/>
          <w:szCs w:val="24"/>
          <w:highlight w:val="none"/>
          <w:shd w:val="clear" w:color="auto" w:fill="FFFFFF"/>
        </w:rPr>
        <w:t>提出建</w:t>
      </w:r>
      <w:r>
        <w:rPr>
          <w:rFonts w:hint="eastAsia" w:ascii="宋体" w:hAnsi="宋体" w:cs="宋体"/>
          <w:sz w:val="24"/>
          <w:szCs w:val="24"/>
          <w:shd w:val="clear" w:color="auto" w:fill="FFFFFF"/>
        </w:rPr>
        <w:t>议，并参与共用设施设备的安装、调试等工作；</w:t>
      </w:r>
      <w:bookmarkStart w:id="2" w:name="_GoBack"/>
      <w:bookmarkEnd w:id="2"/>
    </w:p>
    <w:p>
      <w:pPr>
        <w:spacing w:line="360" w:lineRule="auto"/>
        <w:ind w:firstLine="480" w:firstLineChars="200"/>
        <w:rPr>
          <w:rFonts w:ascii="宋体" w:hAnsi="宋体" w:cs="宋体"/>
          <w:sz w:val="24"/>
          <w:szCs w:val="24"/>
          <w:shd w:val="clear" w:color="auto" w:fill="FFFFFF"/>
        </w:rPr>
      </w:pPr>
      <w:r>
        <w:rPr>
          <w:rFonts w:hint="eastAsia" w:ascii="宋体" w:hAnsi="宋体" w:cs="宋体"/>
          <w:sz w:val="24"/>
          <w:szCs w:val="24"/>
          <w:shd w:val="clear" w:color="auto" w:fill="FFFFFF"/>
        </w:rPr>
        <w:t>（三）建立物业共用部位、共用设施设备等工程信息资料，建立日常管理档案；</w:t>
      </w:r>
    </w:p>
    <w:p>
      <w:pPr>
        <w:spacing w:line="360" w:lineRule="auto"/>
        <w:ind w:firstLine="480" w:firstLineChars="200"/>
        <w:rPr>
          <w:rFonts w:ascii="宋体" w:hAnsi="宋体" w:cs="宋体"/>
          <w:sz w:val="24"/>
          <w:szCs w:val="24"/>
          <w:shd w:val="clear" w:color="auto" w:fill="FFFFFF"/>
        </w:rPr>
      </w:pPr>
      <w:r>
        <w:rPr>
          <w:rFonts w:hint="eastAsia" w:ascii="宋体" w:hAnsi="宋体" w:cs="宋体"/>
          <w:sz w:val="24"/>
          <w:szCs w:val="24"/>
          <w:shd w:val="clear" w:color="auto" w:fill="FFFFFF"/>
        </w:rPr>
        <w:t>（四）根据临时管理规约、前期物业服务合同的约定，向业主提供物业服务并引导业</w:t>
      </w:r>
    </w:p>
    <w:p>
      <w:pPr>
        <w:spacing w:line="360" w:lineRule="auto"/>
        <w:rPr>
          <w:rFonts w:ascii="宋体" w:hAnsi="宋体" w:cs="宋体"/>
          <w:sz w:val="24"/>
          <w:szCs w:val="24"/>
          <w:shd w:val="clear" w:color="auto" w:fill="FFFFFF"/>
        </w:rPr>
      </w:pPr>
      <w:r>
        <w:rPr>
          <w:rFonts w:hint="eastAsia" w:ascii="宋体" w:hAnsi="宋体" w:cs="宋体"/>
          <w:sz w:val="24"/>
          <w:szCs w:val="24"/>
          <w:shd w:val="clear" w:color="auto" w:fill="FFFFFF"/>
        </w:rPr>
        <w:t>主遵守约定，维护物业公共利益和管理秩序。</w:t>
      </w:r>
    </w:p>
    <w:p>
      <w:pPr>
        <w:spacing w:line="360" w:lineRule="auto"/>
        <w:ind w:firstLine="480" w:firstLineChars="200"/>
        <w:rPr>
          <w:rFonts w:ascii="宋体" w:hAnsi="宋体" w:cs="宋体"/>
          <w:sz w:val="24"/>
          <w:szCs w:val="24"/>
          <w:shd w:val="clear" w:color="auto" w:fill="FFFFFF"/>
        </w:rPr>
      </w:pPr>
      <w:r>
        <w:rPr>
          <w:rFonts w:hint="eastAsia" w:ascii="宋体" w:hAnsi="宋体" w:cs="宋体"/>
          <w:sz w:val="24"/>
          <w:szCs w:val="24"/>
          <w:shd w:val="clear" w:color="auto" w:fill="FFFFFF"/>
        </w:rPr>
        <w:t>（五）物业服务企业对物业的共用部位、共用设施设备及相关场地等进行查验时，应当和建设单位或者相关业主单位签订承接查验协议，对物业承接查验基本情况、存在问题、解决方法及其时限、双方权利义务、违约责任等事项作出明确约定。</w:t>
      </w:r>
    </w:p>
    <w:p>
      <w:pPr>
        <w:spacing w:line="360" w:lineRule="auto"/>
        <w:ind w:firstLine="482" w:firstLineChars="200"/>
        <w:rPr>
          <w:rFonts w:ascii="宋体" w:hAnsi="宋体" w:cs="宋体"/>
          <w:b/>
          <w:bCs/>
          <w:sz w:val="24"/>
          <w:szCs w:val="24"/>
          <w:shd w:val="clear" w:color="auto" w:fill="FFFFFF"/>
        </w:rPr>
      </w:pPr>
      <w:r>
        <w:rPr>
          <w:rFonts w:hint="eastAsia" w:ascii="宋体" w:hAnsi="宋体" w:cs="宋体"/>
          <w:b/>
          <w:bCs/>
          <w:sz w:val="24"/>
          <w:szCs w:val="24"/>
          <w:shd w:val="clear" w:color="auto" w:fill="FFFFFF"/>
          <w:lang w:eastAsia="zh-CN"/>
        </w:rPr>
        <w:t>五</w:t>
      </w:r>
      <w:r>
        <w:rPr>
          <w:rFonts w:hint="eastAsia" w:ascii="宋体" w:hAnsi="宋体" w:cs="宋体"/>
          <w:b/>
          <w:bCs/>
          <w:sz w:val="24"/>
          <w:szCs w:val="24"/>
          <w:shd w:val="clear" w:color="auto" w:fill="FFFFFF"/>
        </w:rPr>
        <w:t>、服务期限与考评处理</w:t>
      </w:r>
    </w:p>
    <w:p>
      <w:pPr>
        <w:keepNext w:val="0"/>
        <w:keepLines w:val="0"/>
        <w:pageBreakBefore w:val="0"/>
        <w:widowControl w:val="0"/>
        <w:kinsoku/>
        <w:wordWrap/>
        <w:overflowPunct/>
        <w:topLinePunct w:val="0"/>
        <w:autoSpaceDE/>
        <w:autoSpaceDN/>
        <w:bidi w:val="0"/>
        <w:adjustRightInd/>
        <w:snapToGrid/>
        <w:spacing w:line="460" w:lineRule="exact"/>
        <w:ind w:firstLine="482" w:firstLineChars="200"/>
        <w:textAlignment w:val="auto"/>
        <w:rPr>
          <w:rFonts w:hint="eastAsia" w:ascii="宋体" w:hAnsi="宋体" w:cs="宋体"/>
          <w:b/>
          <w:bCs/>
          <w:sz w:val="24"/>
          <w:szCs w:val="24"/>
          <w:u w:val="none"/>
          <w:lang w:eastAsia="zh-CN"/>
        </w:rPr>
      </w:pPr>
      <w:r>
        <w:rPr>
          <w:rFonts w:hint="eastAsia" w:ascii="宋体" w:hAnsi="宋体" w:cs="宋体"/>
          <w:b/>
          <w:bCs/>
          <w:sz w:val="24"/>
          <w:szCs w:val="24"/>
          <w:u w:val="none"/>
          <w:lang w:eastAsia="zh-CN"/>
        </w:rPr>
        <w:t>考核说明：</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cs="宋体"/>
          <w:sz w:val="24"/>
          <w:szCs w:val="24"/>
          <w:u w:val="none"/>
          <w:lang w:eastAsia="zh-CN"/>
        </w:rPr>
      </w:pPr>
      <w:r>
        <w:rPr>
          <w:rFonts w:hint="eastAsia" w:ascii="宋体" w:hAnsi="宋体" w:cs="宋体"/>
          <w:sz w:val="24"/>
          <w:szCs w:val="24"/>
          <w:u w:val="none"/>
          <w:lang w:eastAsia="zh-CN"/>
        </w:rPr>
        <w:t>本办法按年度进行考核，</w:t>
      </w:r>
      <w:r>
        <w:rPr>
          <w:rFonts w:hint="eastAsia" w:ascii="宋体" w:hAnsi="宋体" w:cs="宋体"/>
          <w:sz w:val="24"/>
          <w:szCs w:val="24"/>
          <w:u w:val="none"/>
          <w:lang w:val="en-US" w:eastAsia="zh-CN"/>
        </w:rPr>
        <w:t>甲方</w:t>
      </w:r>
      <w:r>
        <w:rPr>
          <w:rFonts w:hint="eastAsia" w:ascii="宋体" w:hAnsi="宋体" w:cs="宋体"/>
          <w:sz w:val="24"/>
          <w:szCs w:val="24"/>
          <w:u w:val="none"/>
          <w:lang w:eastAsia="zh-CN"/>
        </w:rPr>
        <w:t>对</w:t>
      </w:r>
      <w:r>
        <w:rPr>
          <w:rFonts w:hint="eastAsia" w:ascii="宋体" w:hAnsi="宋体" w:cs="宋体"/>
          <w:sz w:val="24"/>
          <w:szCs w:val="24"/>
          <w:u w:val="none"/>
          <w:lang w:val="en-US" w:eastAsia="zh-CN"/>
        </w:rPr>
        <w:t>乙方</w:t>
      </w:r>
      <w:r>
        <w:rPr>
          <w:rFonts w:hint="eastAsia" w:ascii="宋体" w:hAnsi="宋体" w:cs="宋体"/>
          <w:sz w:val="24"/>
          <w:szCs w:val="24"/>
          <w:u w:val="none"/>
          <w:lang w:eastAsia="zh-CN"/>
        </w:rPr>
        <w:t>的日常管理情况、不定期抽查结果也将记录在内。计分办法采用百分制，三项考核内容权重分别为：保安、秩序维护与消防巡逻（45%），保洁绿化（30%），大楼维修（25%）。总分满分100分，85分（含）以上为优秀，80分（含）以上为良好，75分（含）以上为及格，75分以下为不及格。考核不及格，将责成物业公司整改，逾期不整改或落实不到位的，将扣除50%质量保证金。累计两次（含）考核不及格，</w:t>
      </w:r>
      <w:r>
        <w:rPr>
          <w:rFonts w:hint="eastAsia" w:ascii="宋体" w:hAnsi="宋体" w:cs="宋体"/>
          <w:sz w:val="24"/>
          <w:szCs w:val="24"/>
          <w:u w:val="none"/>
          <w:lang w:val="en-US" w:eastAsia="zh-CN"/>
        </w:rPr>
        <w:t>甲方</w:t>
      </w:r>
      <w:r>
        <w:rPr>
          <w:rFonts w:hint="eastAsia" w:ascii="宋体" w:hAnsi="宋体" w:cs="宋体"/>
          <w:sz w:val="24"/>
          <w:szCs w:val="24"/>
          <w:u w:val="none"/>
          <w:lang w:eastAsia="zh-CN"/>
        </w:rPr>
        <w:t>有权单方面终止合同。</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center"/>
        <w:textAlignment w:val="auto"/>
        <w:rPr>
          <w:rFonts w:hint="eastAsia" w:ascii="黑体" w:hAnsi="黑体" w:eastAsia="黑体" w:cs="黑体"/>
          <w:sz w:val="32"/>
          <w:szCs w:val="32"/>
          <w:u w:val="none"/>
          <w:lang w:eastAsia="zh-CN"/>
        </w:rPr>
      </w:pP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center"/>
        <w:textAlignment w:val="auto"/>
        <w:rPr>
          <w:rFonts w:hint="eastAsia" w:ascii="黑体" w:hAnsi="黑体" w:eastAsia="黑体" w:cs="黑体"/>
          <w:sz w:val="32"/>
          <w:szCs w:val="32"/>
          <w:u w:val="none"/>
          <w:lang w:eastAsia="zh-CN"/>
        </w:rPr>
      </w:pPr>
      <w:r>
        <w:rPr>
          <w:rFonts w:hint="eastAsia" w:ascii="黑体" w:hAnsi="黑体" w:eastAsia="黑体" w:cs="黑体"/>
          <w:sz w:val="32"/>
          <w:szCs w:val="32"/>
          <w:u w:val="none"/>
          <w:lang w:eastAsia="zh-CN"/>
        </w:rPr>
        <w:t>物业服务管理考核办法</w:t>
      </w:r>
    </w:p>
    <w:p>
      <w:pPr>
        <w:keepNext w:val="0"/>
        <w:keepLines w:val="0"/>
        <w:pageBreakBefore w:val="0"/>
        <w:widowControl w:val="0"/>
        <w:kinsoku/>
        <w:wordWrap/>
        <w:overflowPunct/>
        <w:topLinePunct w:val="0"/>
        <w:autoSpaceDE/>
        <w:autoSpaceDN/>
        <w:bidi w:val="0"/>
        <w:adjustRightInd/>
        <w:snapToGrid/>
        <w:spacing w:line="460" w:lineRule="exact"/>
        <w:ind w:firstLine="482" w:firstLineChars="200"/>
        <w:textAlignment w:val="auto"/>
        <w:rPr>
          <w:rFonts w:hint="eastAsia" w:ascii="宋体" w:hAnsi="宋体" w:cs="宋体"/>
          <w:b/>
          <w:bCs/>
          <w:sz w:val="24"/>
          <w:szCs w:val="24"/>
          <w:u w:val="none"/>
          <w:lang w:eastAsia="zh-CN"/>
        </w:rPr>
      </w:pPr>
      <w:r>
        <w:rPr>
          <w:rFonts w:hint="eastAsia" w:ascii="宋体" w:hAnsi="宋体" w:cs="宋体"/>
          <w:b/>
          <w:bCs/>
          <w:sz w:val="24"/>
          <w:szCs w:val="24"/>
          <w:u w:val="none"/>
          <w:lang w:eastAsia="zh-CN"/>
        </w:rPr>
        <w:t>1、保安人员服务要求（满分100分）</w:t>
      </w:r>
    </w:p>
    <w:tbl>
      <w:tblPr>
        <w:tblStyle w:val="21"/>
        <w:tblW w:w="92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6"/>
        <w:gridCol w:w="4332"/>
        <w:gridCol w:w="3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4" w:hRule="atLeast"/>
        </w:trPr>
        <w:tc>
          <w:tcPr>
            <w:tcW w:w="1446"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cs="宋体"/>
                <w:b/>
                <w:bCs/>
                <w:sz w:val="24"/>
                <w:szCs w:val="24"/>
                <w:u w:val="none"/>
                <w:lang w:eastAsia="zh-CN"/>
              </w:rPr>
            </w:pPr>
            <w:r>
              <w:rPr>
                <w:rFonts w:hint="eastAsia" w:ascii="宋体" w:hAnsi="宋体" w:cs="宋体"/>
                <w:b/>
                <w:bCs/>
                <w:sz w:val="24"/>
                <w:szCs w:val="24"/>
                <w:u w:val="none"/>
                <w:lang w:eastAsia="zh-CN"/>
              </w:rPr>
              <w:t>内容</w:t>
            </w:r>
          </w:p>
        </w:tc>
        <w:tc>
          <w:tcPr>
            <w:tcW w:w="4332"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cs="宋体"/>
                <w:b/>
                <w:bCs/>
                <w:sz w:val="24"/>
                <w:szCs w:val="24"/>
                <w:u w:val="none"/>
                <w:lang w:eastAsia="zh-CN"/>
              </w:rPr>
            </w:pPr>
            <w:r>
              <w:rPr>
                <w:rFonts w:hint="eastAsia" w:ascii="宋体" w:hAnsi="宋体" w:cs="宋体"/>
                <w:b/>
                <w:bCs/>
                <w:sz w:val="24"/>
                <w:szCs w:val="24"/>
                <w:u w:val="none"/>
                <w:lang w:eastAsia="zh-CN"/>
              </w:rPr>
              <w:t>标准</w:t>
            </w:r>
          </w:p>
        </w:tc>
        <w:tc>
          <w:tcPr>
            <w:tcW w:w="3485"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cs="宋体"/>
                <w:b/>
                <w:bCs/>
                <w:sz w:val="24"/>
                <w:szCs w:val="24"/>
                <w:u w:val="none"/>
                <w:lang w:eastAsia="zh-CN"/>
              </w:rPr>
            </w:pPr>
            <w:r>
              <w:rPr>
                <w:rFonts w:hint="eastAsia" w:ascii="宋体" w:hAnsi="宋体" w:cs="宋体"/>
                <w:b/>
                <w:bCs/>
                <w:sz w:val="24"/>
                <w:szCs w:val="24"/>
                <w:u w:val="none"/>
                <w:lang w:eastAsia="zh-CN"/>
              </w:rPr>
              <w:t>扣分标准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1" w:hRule="atLeast"/>
        </w:trPr>
        <w:tc>
          <w:tcPr>
            <w:tcW w:w="1446" w:type="dxa"/>
            <w:vMerge w:val="restart"/>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cs="宋体"/>
                <w:sz w:val="24"/>
                <w:szCs w:val="24"/>
                <w:u w:val="none"/>
                <w:lang w:eastAsia="zh-CN"/>
              </w:rPr>
            </w:pPr>
            <w:r>
              <w:rPr>
                <w:rFonts w:hint="eastAsia" w:ascii="宋体" w:hAnsi="宋体" w:cs="宋体"/>
                <w:sz w:val="24"/>
                <w:szCs w:val="24"/>
                <w:u w:val="none"/>
                <w:lang w:eastAsia="zh-CN"/>
              </w:rPr>
              <w:t>人员要求</w:t>
            </w:r>
          </w:p>
        </w:tc>
        <w:tc>
          <w:tcPr>
            <w:tcW w:w="4332" w:type="dxa"/>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cs="宋体"/>
                <w:sz w:val="24"/>
                <w:szCs w:val="24"/>
                <w:u w:val="none"/>
                <w:lang w:eastAsia="zh-CN"/>
              </w:rPr>
            </w:pPr>
            <w:r>
              <w:rPr>
                <w:rFonts w:hint="eastAsia" w:ascii="宋体" w:hAnsi="宋体" w:cs="宋体"/>
                <w:sz w:val="24"/>
                <w:szCs w:val="24"/>
                <w:u w:val="none"/>
                <w:lang w:eastAsia="zh-CN"/>
              </w:rPr>
              <w:t>所有保安人员要求具有保安员上岗证。</w:t>
            </w:r>
          </w:p>
        </w:tc>
        <w:tc>
          <w:tcPr>
            <w:tcW w:w="3485" w:type="dxa"/>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cs="宋体"/>
                <w:sz w:val="24"/>
                <w:szCs w:val="24"/>
                <w:u w:val="none"/>
                <w:lang w:eastAsia="zh-CN"/>
              </w:rPr>
            </w:pPr>
            <w:r>
              <w:rPr>
                <w:rFonts w:hint="eastAsia" w:ascii="宋体" w:hAnsi="宋体" w:cs="宋体"/>
                <w:sz w:val="24"/>
                <w:szCs w:val="24"/>
                <w:u w:val="none"/>
                <w:lang w:eastAsia="zh-CN"/>
              </w:rPr>
              <w:t>没有上岗证的，发现一次扣5分。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1" w:hRule="atLeast"/>
        </w:trPr>
        <w:tc>
          <w:tcPr>
            <w:tcW w:w="1446" w:type="dxa"/>
            <w:vMerge w:val="continue"/>
            <w:vAlign w:val="center"/>
          </w:tcPr>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center"/>
              <w:textAlignment w:val="auto"/>
              <w:rPr>
                <w:rFonts w:hint="eastAsia" w:ascii="宋体" w:hAnsi="宋体" w:cs="宋体"/>
                <w:sz w:val="24"/>
                <w:szCs w:val="24"/>
                <w:u w:val="none"/>
                <w:lang w:eastAsia="zh-CN"/>
              </w:rPr>
            </w:pPr>
          </w:p>
        </w:tc>
        <w:tc>
          <w:tcPr>
            <w:tcW w:w="4332" w:type="dxa"/>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cs="宋体"/>
                <w:sz w:val="24"/>
                <w:szCs w:val="24"/>
                <w:u w:val="none"/>
                <w:lang w:eastAsia="zh-CN"/>
              </w:rPr>
            </w:pPr>
            <w:r>
              <w:rPr>
                <w:rFonts w:hint="eastAsia" w:ascii="宋体" w:hAnsi="宋体" w:cs="宋体"/>
                <w:sz w:val="24"/>
                <w:szCs w:val="24"/>
                <w:u w:val="none"/>
                <w:lang w:eastAsia="zh-CN"/>
              </w:rPr>
              <w:t>所有保安人员要求具有三个月以上保安工作经验并由所在单位提供证明，新进保安人员要求总公司出具一个月以上培训合格证明。</w:t>
            </w:r>
          </w:p>
        </w:tc>
        <w:tc>
          <w:tcPr>
            <w:tcW w:w="3485" w:type="dxa"/>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cs="宋体"/>
                <w:sz w:val="24"/>
                <w:szCs w:val="24"/>
                <w:u w:val="none"/>
                <w:lang w:eastAsia="zh-CN"/>
              </w:rPr>
            </w:pPr>
            <w:r>
              <w:rPr>
                <w:rFonts w:hint="eastAsia" w:ascii="宋体" w:hAnsi="宋体" w:cs="宋体"/>
                <w:sz w:val="24"/>
                <w:szCs w:val="24"/>
                <w:u w:val="none"/>
                <w:lang w:eastAsia="zh-CN"/>
              </w:rPr>
              <w:t>没有相关证明的发现一次扣5分。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1" w:hRule="atLeast"/>
        </w:trPr>
        <w:tc>
          <w:tcPr>
            <w:tcW w:w="1446" w:type="dxa"/>
            <w:vMerge w:val="continue"/>
            <w:vAlign w:val="center"/>
          </w:tcPr>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center"/>
              <w:textAlignment w:val="auto"/>
              <w:rPr>
                <w:rFonts w:hint="eastAsia" w:ascii="宋体" w:hAnsi="宋体" w:cs="宋体"/>
                <w:sz w:val="24"/>
                <w:szCs w:val="24"/>
                <w:u w:val="none"/>
                <w:lang w:eastAsia="zh-CN"/>
              </w:rPr>
            </w:pPr>
          </w:p>
        </w:tc>
        <w:tc>
          <w:tcPr>
            <w:tcW w:w="4332" w:type="dxa"/>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cs="宋体"/>
                <w:sz w:val="24"/>
                <w:szCs w:val="24"/>
                <w:u w:val="none"/>
                <w:lang w:eastAsia="zh-CN"/>
              </w:rPr>
            </w:pPr>
            <w:r>
              <w:rPr>
                <w:rFonts w:hint="eastAsia" w:ascii="宋体" w:hAnsi="宋体" w:cs="宋体"/>
                <w:sz w:val="24"/>
                <w:szCs w:val="24"/>
                <w:u w:val="none"/>
                <w:lang w:eastAsia="zh-CN"/>
              </w:rPr>
              <w:t>保持管理人员及保安队伍人员稳定。管理人员在合同期内不允许更换。</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cs="宋体"/>
                <w:sz w:val="24"/>
                <w:szCs w:val="24"/>
                <w:u w:val="none"/>
                <w:lang w:eastAsia="zh-CN"/>
              </w:rPr>
            </w:pPr>
            <w:r>
              <w:rPr>
                <w:rFonts w:hint="eastAsia" w:ascii="宋体" w:hAnsi="宋体" w:cs="宋体"/>
                <w:sz w:val="24"/>
                <w:szCs w:val="24"/>
                <w:u w:val="none"/>
                <w:lang w:eastAsia="zh-CN"/>
              </w:rPr>
              <w:t>保安队长合同期内最多更换一次；</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cs="宋体"/>
                <w:sz w:val="24"/>
                <w:szCs w:val="24"/>
                <w:u w:val="none"/>
                <w:lang w:eastAsia="zh-CN"/>
              </w:rPr>
            </w:pPr>
            <w:r>
              <w:rPr>
                <w:rFonts w:hint="eastAsia" w:ascii="宋体" w:hAnsi="宋体" w:cs="宋体"/>
                <w:sz w:val="24"/>
                <w:szCs w:val="24"/>
                <w:u w:val="none"/>
                <w:lang w:eastAsia="zh-CN"/>
              </w:rPr>
              <w:t>普通保安人员合同期内更换率不能超过50%，</w:t>
            </w:r>
          </w:p>
        </w:tc>
        <w:tc>
          <w:tcPr>
            <w:tcW w:w="3485" w:type="dxa"/>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cs="宋体"/>
                <w:sz w:val="24"/>
                <w:szCs w:val="24"/>
                <w:u w:val="none"/>
                <w:lang w:eastAsia="zh-CN"/>
              </w:rPr>
            </w:pPr>
            <w:r>
              <w:rPr>
                <w:rFonts w:hint="eastAsia" w:ascii="宋体" w:hAnsi="宋体" w:cs="宋体"/>
                <w:sz w:val="24"/>
                <w:szCs w:val="24"/>
                <w:u w:val="none"/>
                <w:lang w:eastAsia="zh-CN"/>
              </w:rPr>
              <w:t>管理人员更换一次扣8分；保安队长多更换一次扣5分；普通保安更换率超过50%扣10分。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1" w:hRule="atLeast"/>
        </w:trPr>
        <w:tc>
          <w:tcPr>
            <w:tcW w:w="1446" w:type="dxa"/>
            <w:vMerge w:val="continue"/>
            <w:vAlign w:val="center"/>
          </w:tcPr>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center"/>
              <w:textAlignment w:val="auto"/>
              <w:rPr>
                <w:rFonts w:hint="eastAsia" w:ascii="宋体" w:hAnsi="宋体" w:cs="宋体"/>
                <w:sz w:val="24"/>
                <w:szCs w:val="24"/>
                <w:u w:val="none"/>
                <w:lang w:eastAsia="zh-CN"/>
              </w:rPr>
            </w:pPr>
          </w:p>
        </w:tc>
        <w:tc>
          <w:tcPr>
            <w:tcW w:w="4332" w:type="dxa"/>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cs="宋体"/>
                <w:sz w:val="24"/>
                <w:szCs w:val="24"/>
                <w:u w:val="none"/>
                <w:lang w:eastAsia="zh-CN"/>
              </w:rPr>
            </w:pPr>
            <w:r>
              <w:rPr>
                <w:rFonts w:hint="eastAsia" w:ascii="宋体" w:hAnsi="宋体" w:cs="宋体"/>
                <w:sz w:val="24"/>
                <w:szCs w:val="24"/>
                <w:u w:val="none"/>
                <w:lang w:eastAsia="zh-CN"/>
              </w:rPr>
              <w:t>所有保安人员要求进行定期培训，并提交培训计划交甲方备案。</w:t>
            </w:r>
          </w:p>
        </w:tc>
        <w:tc>
          <w:tcPr>
            <w:tcW w:w="3485" w:type="dxa"/>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cs="宋体"/>
                <w:sz w:val="24"/>
                <w:szCs w:val="24"/>
                <w:u w:val="none"/>
                <w:lang w:eastAsia="zh-CN"/>
              </w:rPr>
            </w:pPr>
            <w:r>
              <w:rPr>
                <w:rFonts w:hint="eastAsia" w:ascii="宋体" w:hAnsi="宋体" w:cs="宋体"/>
                <w:sz w:val="24"/>
                <w:szCs w:val="24"/>
                <w:u w:val="none"/>
                <w:lang w:eastAsia="zh-CN"/>
              </w:rPr>
              <w:t>没有培训计划发现一次扣5分，保安人员没有培训记录发现一次扣2分。不按培训记录培训保安人员发现一次扣5分。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1" w:hRule="atLeast"/>
        </w:trPr>
        <w:tc>
          <w:tcPr>
            <w:tcW w:w="1446" w:type="dxa"/>
            <w:vMerge w:val="restart"/>
            <w:vAlign w:val="center"/>
          </w:tcPr>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center"/>
              <w:textAlignment w:val="auto"/>
              <w:rPr>
                <w:rFonts w:hint="eastAsia" w:ascii="宋体" w:hAnsi="宋体" w:cs="宋体"/>
                <w:sz w:val="24"/>
                <w:szCs w:val="24"/>
                <w:u w:val="none"/>
                <w:lang w:eastAsia="zh-CN"/>
              </w:rPr>
            </w:pP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center"/>
              <w:textAlignment w:val="auto"/>
              <w:rPr>
                <w:rFonts w:hint="eastAsia" w:ascii="宋体" w:hAnsi="宋体" w:cs="宋体"/>
                <w:sz w:val="24"/>
                <w:szCs w:val="24"/>
                <w:u w:val="none"/>
                <w:lang w:eastAsia="zh-CN"/>
              </w:rPr>
            </w:pP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center"/>
              <w:textAlignment w:val="auto"/>
              <w:rPr>
                <w:rFonts w:hint="eastAsia" w:ascii="宋体" w:hAnsi="宋体" w:cs="宋体"/>
                <w:sz w:val="24"/>
                <w:szCs w:val="24"/>
                <w:u w:val="none"/>
                <w:lang w:eastAsia="zh-CN"/>
              </w:rPr>
            </w:pP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center"/>
              <w:textAlignment w:val="auto"/>
              <w:rPr>
                <w:rFonts w:hint="eastAsia" w:ascii="宋体" w:hAnsi="宋体" w:cs="宋体"/>
                <w:sz w:val="24"/>
                <w:szCs w:val="24"/>
                <w:u w:val="none"/>
                <w:lang w:eastAsia="zh-CN"/>
              </w:rPr>
            </w:pP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center"/>
              <w:textAlignment w:val="auto"/>
              <w:rPr>
                <w:rFonts w:hint="eastAsia" w:ascii="宋体" w:hAnsi="宋体" w:cs="宋体"/>
                <w:sz w:val="24"/>
                <w:szCs w:val="24"/>
                <w:u w:val="none"/>
                <w:lang w:eastAsia="zh-CN"/>
              </w:rPr>
            </w:pP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center"/>
              <w:textAlignment w:val="auto"/>
              <w:rPr>
                <w:rFonts w:hint="eastAsia" w:ascii="宋体" w:hAnsi="宋体" w:cs="宋体"/>
                <w:sz w:val="24"/>
                <w:szCs w:val="24"/>
                <w:u w:val="none"/>
                <w:lang w:eastAsia="zh-CN"/>
              </w:rPr>
            </w:pP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center"/>
              <w:textAlignment w:val="auto"/>
              <w:rPr>
                <w:rFonts w:hint="eastAsia" w:ascii="宋体" w:hAnsi="宋体" w:cs="宋体"/>
                <w:sz w:val="24"/>
                <w:szCs w:val="24"/>
                <w:u w:val="none"/>
                <w:lang w:eastAsia="zh-CN"/>
              </w:rPr>
            </w:pP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center"/>
              <w:textAlignment w:val="auto"/>
              <w:rPr>
                <w:rFonts w:hint="eastAsia" w:ascii="宋体" w:hAnsi="宋体" w:cs="宋体"/>
                <w:sz w:val="24"/>
                <w:szCs w:val="24"/>
                <w:u w:val="none"/>
                <w:lang w:eastAsia="zh-CN"/>
              </w:rPr>
            </w:pP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center"/>
              <w:textAlignment w:val="auto"/>
              <w:rPr>
                <w:rFonts w:hint="eastAsia" w:ascii="宋体" w:hAnsi="宋体" w:cs="宋体"/>
                <w:sz w:val="24"/>
                <w:szCs w:val="24"/>
                <w:u w:val="none"/>
                <w:lang w:eastAsia="zh-CN"/>
              </w:rPr>
            </w:pP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center"/>
              <w:textAlignment w:val="auto"/>
              <w:rPr>
                <w:rFonts w:hint="eastAsia" w:ascii="宋体" w:hAnsi="宋体" w:cs="宋体"/>
                <w:sz w:val="24"/>
                <w:szCs w:val="24"/>
                <w:u w:val="none"/>
                <w:lang w:eastAsia="zh-CN"/>
              </w:rPr>
            </w:pP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center"/>
              <w:textAlignment w:val="auto"/>
              <w:rPr>
                <w:rFonts w:hint="eastAsia" w:ascii="宋体" w:hAnsi="宋体" w:cs="宋体"/>
                <w:sz w:val="24"/>
                <w:szCs w:val="24"/>
                <w:u w:val="none"/>
                <w:lang w:eastAsia="zh-CN"/>
              </w:rPr>
            </w:pP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center"/>
              <w:textAlignment w:val="auto"/>
              <w:rPr>
                <w:rFonts w:hint="eastAsia" w:ascii="宋体" w:hAnsi="宋体" w:cs="宋体"/>
                <w:sz w:val="24"/>
                <w:szCs w:val="24"/>
                <w:u w:val="none"/>
                <w:lang w:eastAsia="zh-CN"/>
              </w:rPr>
            </w:pP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center"/>
              <w:textAlignment w:val="auto"/>
              <w:rPr>
                <w:rFonts w:hint="eastAsia" w:ascii="宋体" w:hAnsi="宋体" w:cs="宋体"/>
                <w:sz w:val="24"/>
                <w:szCs w:val="24"/>
                <w:u w:val="none"/>
                <w:lang w:eastAsia="zh-CN"/>
              </w:rPr>
            </w:pP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center"/>
              <w:textAlignment w:val="auto"/>
              <w:rPr>
                <w:rFonts w:hint="eastAsia" w:ascii="宋体" w:hAnsi="宋体" w:cs="宋体"/>
                <w:sz w:val="24"/>
                <w:szCs w:val="24"/>
                <w:u w:val="none"/>
                <w:lang w:eastAsia="zh-CN"/>
              </w:rPr>
            </w:pP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center"/>
              <w:textAlignment w:val="auto"/>
              <w:rPr>
                <w:rFonts w:hint="eastAsia" w:ascii="宋体" w:hAnsi="宋体" w:cs="宋体"/>
                <w:sz w:val="24"/>
                <w:szCs w:val="24"/>
                <w:u w:val="none"/>
                <w:lang w:eastAsia="zh-CN"/>
              </w:rPr>
            </w:pP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center"/>
              <w:textAlignment w:val="auto"/>
              <w:rPr>
                <w:rFonts w:hint="eastAsia" w:ascii="宋体" w:hAnsi="宋体" w:cs="宋体"/>
                <w:sz w:val="24"/>
                <w:szCs w:val="24"/>
                <w:u w:val="none"/>
                <w:lang w:eastAsia="zh-CN"/>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宋体" w:hAnsi="宋体" w:cs="宋体"/>
                <w:sz w:val="24"/>
                <w:szCs w:val="24"/>
                <w:u w:val="none"/>
                <w:lang w:eastAsia="zh-CN"/>
              </w:rPr>
            </w:pPr>
            <w:r>
              <w:rPr>
                <w:rFonts w:hint="eastAsia" w:ascii="宋体" w:hAnsi="宋体" w:cs="宋体"/>
                <w:sz w:val="24"/>
                <w:szCs w:val="24"/>
                <w:u w:val="none"/>
                <w:lang w:eastAsia="zh-CN"/>
              </w:rPr>
              <w:t>保安、秩序维护与消防巡逻岗位要求</w:t>
            </w:r>
          </w:p>
        </w:tc>
        <w:tc>
          <w:tcPr>
            <w:tcW w:w="4332" w:type="dxa"/>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cs="宋体"/>
                <w:sz w:val="24"/>
                <w:szCs w:val="24"/>
                <w:u w:val="none"/>
                <w:lang w:eastAsia="zh-CN"/>
              </w:rPr>
            </w:pPr>
            <w:r>
              <w:rPr>
                <w:rFonts w:hint="eastAsia" w:ascii="宋体" w:hAnsi="宋体" w:cs="宋体"/>
                <w:sz w:val="24"/>
                <w:szCs w:val="24"/>
                <w:u w:val="none"/>
                <w:lang w:eastAsia="zh-CN"/>
              </w:rPr>
              <w:t>值勤时按规定着装，不得打瞌睡、睡觉、精神不振。</w:t>
            </w:r>
          </w:p>
        </w:tc>
        <w:tc>
          <w:tcPr>
            <w:tcW w:w="3485" w:type="dxa"/>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cs="宋体"/>
                <w:sz w:val="24"/>
                <w:szCs w:val="24"/>
                <w:u w:val="none"/>
                <w:lang w:eastAsia="zh-CN"/>
              </w:rPr>
            </w:pPr>
            <w:r>
              <w:rPr>
                <w:rFonts w:hint="eastAsia" w:ascii="宋体" w:hAnsi="宋体" w:cs="宋体"/>
                <w:sz w:val="24"/>
                <w:szCs w:val="24"/>
                <w:u w:val="none"/>
                <w:lang w:eastAsia="zh-CN"/>
              </w:rPr>
              <w:t>没有按规定佩戴标志 发现一次扣0.5分，第二次加倍，以此类推；</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cs="宋体"/>
                <w:sz w:val="24"/>
                <w:szCs w:val="24"/>
                <w:u w:val="none"/>
                <w:lang w:eastAsia="zh-CN"/>
              </w:rPr>
            </w:pPr>
            <w:r>
              <w:rPr>
                <w:rFonts w:hint="eastAsia" w:ascii="宋体" w:hAnsi="宋体" w:cs="宋体"/>
                <w:sz w:val="24"/>
                <w:szCs w:val="24"/>
                <w:u w:val="none"/>
                <w:lang w:eastAsia="zh-CN"/>
              </w:rPr>
              <w:t>值班时发现有打瞌睡、睡觉、精神不振的每次发现扣0.5分。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1" w:hRule="atLeast"/>
        </w:trPr>
        <w:tc>
          <w:tcPr>
            <w:tcW w:w="1446" w:type="dxa"/>
            <w:vMerge w:val="continue"/>
            <w:vAlign w:val="center"/>
          </w:tcPr>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center"/>
              <w:textAlignment w:val="auto"/>
              <w:rPr>
                <w:rFonts w:hint="eastAsia" w:ascii="宋体" w:hAnsi="宋体" w:cs="宋体"/>
                <w:sz w:val="24"/>
                <w:szCs w:val="24"/>
                <w:u w:val="none"/>
                <w:lang w:eastAsia="zh-CN"/>
              </w:rPr>
            </w:pPr>
          </w:p>
        </w:tc>
        <w:tc>
          <w:tcPr>
            <w:tcW w:w="4332" w:type="dxa"/>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cs="宋体"/>
                <w:sz w:val="24"/>
                <w:szCs w:val="24"/>
                <w:u w:val="none"/>
                <w:lang w:eastAsia="zh-CN"/>
              </w:rPr>
            </w:pPr>
            <w:r>
              <w:rPr>
                <w:rFonts w:hint="eastAsia" w:ascii="宋体" w:hAnsi="宋体" w:cs="宋体"/>
                <w:sz w:val="24"/>
                <w:szCs w:val="24"/>
                <w:u w:val="none"/>
                <w:lang w:eastAsia="zh-CN"/>
              </w:rPr>
              <w:t>禁止无关人员（如产品推销及收购废品等闲杂人员等）进入各馆或中心。若相关人员联系不上或该来访人员执意要进入中心内找人，保安人员需陪同该人员找到相关人员为止。遇到特殊情况及时向甲方报告。禁止无关车辆进入地下车库，确需进入的应引导车辆有序进入，停放。热情解答来访市民的问题，做好引导工作。</w:t>
            </w:r>
          </w:p>
        </w:tc>
        <w:tc>
          <w:tcPr>
            <w:tcW w:w="3485" w:type="dxa"/>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cs="宋体"/>
                <w:sz w:val="24"/>
                <w:szCs w:val="24"/>
                <w:u w:val="none"/>
                <w:lang w:eastAsia="zh-CN"/>
              </w:rPr>
            </w:pPr>
            <w:r>
              <w:rPr>
                <w:rFonts w:hint="eastAsia" w:ascii="宋体" w:hAnsi="宋体" w:cs="宋体"/>
                <w:sz w:val="24"/>
                <w:szCs w:val="24"/>
                <w:u w:val="none"/>
                <w:lang w:eastAsia="zh-CN"/>
              </w:rPr>
              <w:t>发现有与市民吵架，斗殴，推搡情况，一次扣20分。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1" w:hRule="atLeast"/>
        </w:trPr>
        <w:tc>
          <w:tcPr>
            <w:tcW w:w="1446" w:type="dxa"/>
            <w:vMerge w:val="continue"/>
            <w:vAlign w:val="center"/>
          </w:tcPr>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center"/>
              <w:textAlignment w:val="auto"/>
              <w:rPr>
                <w:rFonts w:hint="eastAsia" w:ascii="宋体" w:hAnsi="宋体" w:cs="宋体"/>
                <w:sz w:val="24"/>
                <w:szCs w:val="24"/>
                <w:u w:val="none"/>
                <w:lang w:eastAsia="zh-CN"/>
              </w:rPr>
            </w:pPr>
          </w:p>
        </w:tc>
        <w:tc>
          <w:tcPr>
            <w:tcW w:w="4332" w:type="dxa"/>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cs="宋体"/>
                <w:sz w:val="24"/>
                <w:szCs w:val="24"/>
                <w:u w:val="none"/>
                <w:lang w:eastAsia="zh-CN"/>
              </w:rPr>
            </w:pPr>
            <w:r>
              <w:rPr>
                <w:rFonts w:hint="eastAsia" w:ascii="宋体" w:hAnsi="宋体" w:cs="宋体"/>
                <w:sz w:val="24"/>
                <w:szCs w:val="24"/>
                <w:u w:val="none"/>
                <w:lang w:eastAsia="zh-CN"/>
              </w:rPr>
              <w:t>保证各馆或中心门口秩序井然，无违停车辆。</w:t>
            </w:r>
          </w:p>
        </w:tc>
        <w:tc>
          <w:tcPr>
            <w:tcW w:w="3485" w:type="dxa"/>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cs="宋体"/>
                <w:sz w:val="24"/>
                <w:szCs w:val="24"/>
                <w:u w:val="none"/>
                <w:lang w:eastAsia="zh-CN"/>
              </w:rPr>
            </w:pPr>
            <w:r>
              <w:rPr>
                <w:rFonts w:hint="eastAsia" w:ascii="宋体" w:hAnsi="宋体" w:cs="宋体"/>
                <w:sz w:val="24"/>
                <w:szCs w:val="24"/>
                <w:u w:val="none"/>
                <w:lang w:eastAsia="zh-CN"/>
              </w:rPr>
              <w:t>发现一辆违停车辆扣10分，罚款5元。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1446" w:type="dxa"/>
            <w:vMerge w:val="continue"/>
            <w:vAlign w:val="center"/>
          </w:tcPr>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center"/>
              <w:textAlignment w:val="auto"/>
              <w:rPr>
                <w:rFonts w:hint="eastAsia" w:ascii="宋体" w:hAnsi="宋体" w:cs="宋体"/>
                <w:sz w:val="24"/>
                <w:szCs w:val="24"/>
                <w:u w:val="none"/>
                <w:lang w:eastAsia="zh-CN"/>
              </w:rPr>
            </w:pPr>
          </w:p>
        </w:tc>
        <w:tc>
          <w:tcPr>
            <w:tcW w:w="4332" w:type="dxa"/>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cs="宋体"/>
                <w:sz w:val="24"/>
                <w:szCs w:val="24"/>
                <w:u w:val="none"/>
                <w:lang w:eastAsia="zh-CN"/>
              </w:rPr>
            </w:pPr>
            <w:r>
              <w:rPr>
                <w:rFonts w:hint="eastAsia" w:ascii="宋体" w:hAnsi="宋体" w:cs="宋体"/>
                <w:sz w:val="24"/>
                <w:szCs w:val="24"/>
                <w:u w:val="none"/>
                <w:lang w:eastAsia="zh-CN"/>
              </w:rPr>
              <w:t>不得出现因保安过错而导致投诉。</w:t>
            </w:r>
          </w:p>
        </w:tc>
        <w:tc>
          <w:tcPr>
            <w:tcW w:w="3485" w:type="dxa"/>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cs="宋体"/>
                <w:sz w:val="24"/>
                <w:szCs w:val="24"/>
                <w:u w:val="none"/>
                <w:lang w:eastAsia="zh-CN"/>
              </w:rPr>
            </w:pPr>
            <w:r>
              <w:rPr>
                <w:rFonts w:hint="eastAsia" w:ascii="宋体" w:hAnsi="宋体" w:cs="宋体"/>
                <w:sz w:val="24"/>
                <w:szCs w:val="24"/>
                <w:u w:val="none"/>
                <w:lang w:eastAsia="zh-CN"/>
              </w:rPr>
              <w:t>受到投诉查实为保安过错的，一次扣5分，情节严重的一次扣10分。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1" w:hRule="atLeast"/>
        </w:trPr>
        <w:tc>
          <w:tcPr>
            <w:tcW w:w="1446" w:type="dxa"/>
            <w:vMerge w:val="continue"/>
            <w:vAlign w:val="center"/>
          </w:tcPr>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center"/>
              <w:textAlignment w:val="auto"/>
              <w:rPr>
                <w:rFonts w:hint="eastAsia" w:ascii="宋体" w:hAnsi="宋体" w:cs="宋体"/>
                <w:sz w:val="24"/>
                <w:szCs w:val="24"/>
                <w:u w:val="none"/>
                <w:lang w:eastAsia="zh-CN"/>
              </w:rPr>
            </w:pPr>
          </w:p>
        </w:tc>
        <w:tc>
          <w:tcPr>
            <w:tcW w:w="4332" w:type="dxa"/>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cs="宋体"/>
                <w:sz w:val="24"/>
                <w:szCs w:val="24"/>
                <w:u w:val="none"/>
                <w:lang w:eastAsia="zh-CN"/>
              </w:rPr>
            </w:pPr>
            <w:r>
              <w:rPr>
                <w:rFonts w:hint="eastAsia" w:ascii="宋体" w:hAnsi="宋体" w:cs="宋体"/>
                <w:sz w:val="24"/>
                <w:szCs w:val="24"/>
                <w:u w:val="none"/>
                <w:lang w:eastAsia="zh-CN"/>
              </w:rPr>
              <w:t>消、监控室做到24小时有人值班，每班2人同时在岗。</w:t>
            </w:r>
          </w:p>
        </w:tc>
        <w:tc>
          <w:tcPr>
            <w:tcW w:w="3485" w:type="dxa"/>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cs="宋体"/>
                <w:sz w:val="24"/>
                <w:szCs w:val="24"/>
                <w:u w:val="none"/>
                <w:lang w:eastAsia="zh-CN"/>
              </w:rPr>
            </w:pPr>
            <w:r>
              <w:rPr>
                <w:rFonts w:hint="eastAsia" w:ascii="宋体" w:hAnsi="宋体" w:cs="宋体"/>
                <w:sz w:val="24"/>
                <w:szCs w:val="24"/>
                <w:u w:val="none"/>
                <w:lang w:eastAsia="zh-CN"/>
              </w:rPr>
              <w:t>发现有无故脱班、翘班情况，一次扣5分；情节严重一次扣10分。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trPr>
        <w:tc>
          <w:tcPr>
            <w:tcW w:w="1446" w:type="dxa"/>
            <w:vMerge w:val="continue"/>
            <w:vAlign w:val="center"/>
          </w:tcPr>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center"/>
              <w:textAlignment w:val="auto"/>
              <w:rPr>
                <w:rFonts w:hint="eastAsia" w:ascii="宋体" w:hAnsi="宋体" w:cs="宋体"/>
                <w:sz w:val="24"/>
                <w:szCs w:val="24"/>
                <w:u w:val="none"/>
                <w:lang w:eastAsia="zh-CN"/>
              </w:rPr>
            </w:pPr>
          </w:p>
        </w:tc>
        <w:tc>
          <w:tcPr>
            <w:tcW w:w="4332" w:type="dxa"/>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cs="宋体"/>
                <w:sz w:val="24"/>
                <w:szCs w:val="24"/>
                <w:u w:val="none"/>
                <w:lang w:eastAsia="zh-CN"/>
              </w:rPr>
            </w:pPr>
            <w:r>
              <w:rPr>
                <w:rFonts w:hint="eastAsia" w:ascii="宋体" w:hAnsi="宋体" w:cs="宋体"/>
                <w:sz w:val="24"/>
                <w:szCs w:val="24"/>
                <w:u w:val="none"/>
                <w:lang w:eastAsia="zh-CN"/>
              </w:rPr>
              <w:t>做好巡逻工作及进行巡逻检查记录。</w:t>
            </w:r>
          </w:p>
        </w:tc>
        <w:tc>
          <w:tcPr>
            <w:tcW w:w="3485" w:type="dxa"/>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cs="宋体"/>
                <w:sz w:val="24"/>
                <w:szCs w:val="24"/>
                <w:u w:val="none"/>
                <w:lang w:eastAsia="zh-CN"/>
              </w:rPr>
            </w:pPr>
            <w:r>
              <w:rPr>
                <w:rFonts w:hint="eastAsia" w:ascii="宋体" w:hAnsi="宋体" w:cs="宋体"/>
                <w:sz w:val="24"/>
                <w:szCs w:val="24"/>
                <w:u w:val="none"/>
                <w:lang w:eastAsia="zh-CN"/>
              </w:rPr>
              <w:t>若发现缺勤或没有做好相关记录，发现一次扣3分。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trPr>
        <w:tc>
          <w:tcPr>
            <w:tcW w:w="1446" w:type="dxa"/>
            <w:vMerge w:val="continue"/>
            <w:vAlign w:val="center"/>
          </w:tcPr>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center"/>
              <w:textAlignment w:val="auto"/>
              <w:rPr>
                <w:rFonts w:hint="eastAsia" w:ascii="宋体" w:hAnsi="宋体" w:cs="宋体"/>
                <w:sz w:val="24"/>
                <w:szCs w:val="24"/>
                <w:u w:val="none"/>
                <w:lang w:eastAsia="zh-CN"/>
              </w:rPr>
            </w:pPr>
          </w:p>
        </w:tc>
        <w:tc>
          <w:tcPr>
            <w:tcW w:w="4332" w:type="dxa"/>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cs="宋体"/>
                <w:sz w:val="24"/>
                <w:szCs w:val="24"/>
                <w:u w:val="none"/>
                <w:lang w:eastAsia="zh-CN"/>
              </w:rPr>
            </w:pPr>
            <w:r>
              <w:rPr>
                <w:rFonts w:hint="eastAsia" w:ascii="宋体" w:hAnsi="宋体" w:cs="宋体"/>
                <w:sz w:val="24"/>
                <w:szCs w:val="24"/>
                <w:u w:val="none"/>
                <w:lang w:eastAsia="zh-CN"/>
              </w:rPr>
              <w:t>发生重大事情及时通知各馆或中心领导。</w:t>
            </w:r>
          </w:p>
        </w:tc>
        <w:tc>
          <w:tcPr>
            <w:tcW w:w="3485" w:type="dxa"/>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cs="宋体"/>
                <w:sz w:val="24"/>
                <w:szCs w:val="24"/>
                <w:u w:val="none"/>
                <w:lang w:eastAsia="zh-CN"/>
              </w:rPr>
            </w:pPr>
            <w:r>
              <w:rPr>
                <w:rFonts w:hint="eastAsia" w:ascii="宋体" w:hAnsi="宋体" w:cs="宋体"/>
                <w:sz w:val="24"/>
                <w:szCs w:val="24"/>
                <w:u w:val="none"/>
                <w:lang w:eastAsia="zh-CN"/>
              </w:rPr>
              <w:t>发生一次扣5分。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trPr>
        <w:tc>
          <w:tcPr>
            <w:tcW w:w="1446" w:type="dxa"/>
            <w:vMerge w:val="continue"/>
            <w:vAlign w:val="center"/>
          </w:tcPr>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center"/>
              <w:textAlignment w:val="auto"/>
              <w:rPr>
                <w:rFonts w:hint="eastAsia" w:ascii="宋体" w:hAnsi="宋体" w:cs="宋体"/>
                <w:sz w:val="24"/>
                <w:szCs w:val="24"/>
                <w:u w:val="none"/>
                <w:lang w:eastAsia="zh-CN"/>
              </w:rPr>
            </w:pPr>
          </w:p>
        </w:tc>
        <w:tc>
          <w:tcPr>
            <w:tcW w:w="4332" w:type="dxa"/>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cs="宋体"/>
                <w:sz w:val="24"/>
                <w:szCs w:val="24"/>
                <w:u w:val="none"/>
                <w:lang w:eastAsia="zh-CN"/>
              </w:rPr>
            </w:pPr>
            <w:r>
              <w:rPr>
                <w:rFonts w:hint="eastAsia" w:ascii="宋体" w:hAnsi="宋体" w:cs="宋体"/>
                <w:sz w:val="24"/>
                <w:szCs w:val="24"/>
                <w:u w:val="none"/>
                <w:lang w:eastAsia="zh-CN"/>
              </w:rPr>
              <w:t>做好消防设备巡查记录，忘记做消防设备每月检查或没有做记录。</w:t>
            </w:r>
          </w:p>
        </w:tc>
        <w:tc>
          <w:tcPr>
            <w:tcW w:w="3485" w:type="dxa"/>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cs="宋体"/>
                <w:sz w:val="24"/>
                <w:szCs w:val="24"/>
                <w:u w:val="none"/>
                <w:lang w:eastAsia="zh-CN"/>
              </w:rPr>
            </w:pPr>
            <w:r>
              <w:rPr>
                <w:rFonts w:hint="eastAsia" w:ascii="宋体" w:hAnsi="宋体" w:cs="宋体"/>
                <w:sz w:val="24"/>
                <w:szCs w:val="24"/>
                <w:u w:val="none"/>
                <w:lang w:eastAsia="zh-CN"/>
              </w:rPr>
              <w:t>发现一次扣3分。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trPr>
        <w:tc>
          <w:tcPr>
            <w:tcW w:w="1446" w:type="dxa"/>
            <w:vMerge w:val="continue"/>
            <w:vAlign w:val="center"/>
          </w:tcPr>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center"/>
              <w:textAlignment w:val="auto"/>
              <w:rPr>
                <w:rFonts w:hint="eastAsia" w:ascii="宋体" w:hAnsi="宋体" w:cs="宋体"/>
                <w:sz w:val="24"/>
                <w:szCs w:val="24"/>
                <w:u w:val="none"/>
                <w:lang w:eastAsia="zh-CN"/>
              </w:rPr>
            </w:pPr>
          </w:p>
        </w:tc>
        <w:tc>
          <w:tcPr>
            <w:tcW w:w="4332" w:type="dxa"/>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cs="宋体"/>
                <w:sz w:val="24"/>
                <w:szCs w:val="24"/>
                <w:u w:val="none"/>
                <w:lang w:eastAsia="zh-CN"/>
              </w:rPr>
            </w:pPr>
            <w:r>
              <w:rPr>
                <w:rFonts w:hint="eastAsia" w:ascii="宋体" w:hAnsi="宋体" w:cs="宋体"/>
                <w:sz w:val="24"/>
                <w:szCs w:val="24"/>
                <w:u w:val="none"/>
                <w:lang w:eastAsia="zh-CN"/>
              </w:rPr>
              <w:t>根据各馆或中心开放时间，主出入口必须由保安执勤。</w:t>
            </w:r>
          </w:p>
        </w:tc>
        <w:tc>
          <w:tcPr>
            <w:tcW w:w="3485" w:type="dxa"/>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cs="宋体"/>
                <w:sz w:val="24"/>
                <w:szCs w:val="24"/>
                <w:u w:val="none"/>
                <w:lang w:eastAsia="zh-CN"/>
              </w:rPr>
            </w:pPr>
            <w:r>
              <w:rPr>
                <w:rFonts w:hint="eastAsia" w:ascii="宋体" w:hAnsi="宋体" w:cs="宋体"/>
                <w:sz w:val="24"/>
                <w:szCs w:val="24"/>
                <w:u w:val="none"/>
                <w:lang w:eastAsia="zh-CN"/>
              </w:rPr>
              <w:t>发现脱岗每次扣1分。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trPr>
        <w:tc>
          <w:tcPr>
            <w:tcW w:w="1446" w:type="dxa"/>
            <w:vMerge w:val="continue"/>
            <w:vAlign w:val="center"/>
          </w:tcPr>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center"/>
              <w:textAlignment w:val="auto"/>
              <w:rPr>
                <w:rFonts w:hint="eastAsia" w:ascii="宋体" w:hAnsi="宋体" w:cs="宋体"/>
                <w:sz w:val="24"/>
                <w:szCs w:val="24"/>
                <w:u w:val="none"/>
                <w:lang w:eastAsia="zh-CN"/>
              </w:rPr>
            </w:pPr>
          </w:p>
        </w:tc>
        <w:tc>
          <w:tcPr>
            <w:tcW w:w="4332" w:type="dxa"/>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cs="宋体"/>
                <w:sz w:val="24"/>
                <w:szCs w:val="24"/>
                <w:u w:val="none"/>
                <w:lang w:eastAsia="zh-CN"/>
              </w:rPr>
            </w:pPr>
            <w:r>
              <w:rPr>
                <w:rFonts w:hint="eastAsia" w:ascii="宋体" w:hAnsi="宋体" w:cs="宋体"/>
                <w:sz w:val="24"/>
                <w:szCs w:val="24"/>
                <w:u w:val="none"/>
                <w:lang w:eastAsia="zh-CN"/>
              </w:rPr>
              <w:t>交接班做好详细完整的交接班记录和巡查记录。</w:t>
            </w:r>
          </w:p>
        </w:tc>
        <w:tc>
          <w:tcPr>
            <w:tcW w:w="3485" w:type="dxa"/>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cs="宋体"/>
                <w:sz w:val="24"/>
                <w:szCs w:val="24"/>
                <w:u w:val="none"/>
                <w:lang w:eastAsia="zh-CN"/>
              </w:rPr>
            </w:pPr>
            <w:r>
              <w:rPr>
                <w:rFonts w:hint="eastAsia" w:ascii="宋体" w:hAnsi="宋体" w:cs="宋体"/>
                <w:sz w:val="24"/>
                <w:szCs w:val="24"/>
                <w:u w:val="none"/>
                <w:lang w:eastAsia="zh-CN"/>
              </w:rPr>
              <w:t>未作记录发现一次扣1分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trPr>
        <w:tc>
          <w:tcPr>
            <w:tcW w:w="1446" w:type="dxa"/>
            <w:vMerge w:val="continue"/>
            <w:vAlign w:val="center"/>
          </w:tcPr>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center"/>
              <w:textAlignment w:val="auto"/>
              <w:rPr>
                <w:rFonts w:hint="eastAsia" w:ascii="宋体" w:hAnsi="宋体" w:cs="宋体"/>
                <w:sz w:val="24"/>
                <w:szCs w:val="24"/>
                <w:u w:val="none"/>
                <w:lang w:eastAsia="zh-CN"/>
              </w:rPr>
            </w:pPr>
          </w:p>
        </w:tc>
        <w:tc>
          <w:tcPr>
            <w:tcW w:w="4332" w:type="dxa"/>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cs="宋体"/>
                <w:sz w:val="24"/>
                <w:szCs w:val="24"/>
                <w:u w:val="none"/>
                <w:lang w:eastAsia="zh-CN"/>
              </w:rPr>
            </w:pPr>
            <w:r>
              <w:rPr>
                <w:rFonts w:hint="eastAsia" w:ascii="宋体" w:hAnsi="宋体" w:cs="宋体"/>
                <w:sz w:val="24"/>
                <w:szCs w:val="24"/>
                <w:u w:val="none"/>
                <w:lang w:eastAsia="zh-CN"/>
              </w:rPr>
              <w:t>在下班后巡查各馆或中心，确保公共部位门窗关闭，</w:t>
            </w:r>
            <w:r>
              <w:rPr>
                <w:rFonts w:hint="eastAsia" w:ascii="宋体" w:hAnsi="宋体" w:cs="宋体"/>
                <w:sz w:val="24"/>
                <w:szCs w:val="24"/>
                <w:u w:val="none"/>
                <w:lang w:val="en-US" w:eastAsia="zh-CN"/>
              </w:rPr>
              <w:t>会议室灯全部关闭，</w:t>
            </w:r>
            <w:r>
              <w:rPr>
                <w:rFonts w:hint="eastAsia" w:ascii="宋体" w:hAnsi="宋体" w:cs="宋体"/>
                <w:sz w:val="24"/>
                <w:szCs w:val="24"/>
                <w:u w:val="none"/>
                <w:lang w:eastAsia="zh-CN"/>
              </w:rPr>
              <w:t>发现隐患及时处置。</w:t>
            </w:r>
          </w:p>
        </w:tc>
        <w:tc>
          <w:tcPr>
            <w:tcW w:w="3485" w:type="dxa"/>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cs="宋体"/>
                <w:sz w:val="24"/>
                <w:szCs w:val="24"/>
                <w:u w:val="none"/>
                <w:lang w:eastAsia="zh-CN"/>
              </w:rPr>
            </w:pPr>
            <w:r>
              <w:rPr>
                <w:rFonts w:hint="eastAsia" w:ascii="宋体" w:hAnsi="宋体" w:cs="宋体"/>
                <w:sz w:val="24"/>
                <w:szCs w:val="24"/>
                <w:u w:val="none"/>
                <w:lang w:eastAsia="zh-CN"/>
              </w:rPr>
              <w:t>发现公共部位有门窗未关闭</w:t>
            </w:r>
            <w:r>
              <w:rPr>
                <w:rFonts w:hint="eastAsia" w:ascii="宋体" w:hAnsi="宋体" w:cs="宋体"/>
                <w:sz w:val="24"/>
                <w:szCs w:val="24"/>
                <w:u w:val="none"/>
                <w:lang w:val="en-US" w:eastAsia="zh-CN"/>
              </w:rPr>
              <w:t>或会议室灯未关闭</w:t>
            </w:r>
            <w:r>
              <w:rPr>
                <w:rFonts w:hint="eastAsia" w:ascii="宋体" w:hAnsi="宋体" w:cs="宋体"/>
                <w:sz w:val="24"/>
                <w:szCs w:val="24"/>
                <w:u w:val="none"/>
                <w:lang w:eastAsia="zh-CN"/>
              </w:rPr>
              <w:t>，发现一次扣1分。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trPr>
        <w:tc>
          <w:tcPr>
            <w:tcW w:w="1446" w:type="dxa"/>
            <w:vMerge w:val="continue"/>
            <w:vAlign w:val="center"/>
          </w:tcPr>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center"/>
              <w:textAlignment w:val="auto"/>
              <w:rPr>
                <w:rFonts w:hint="eastAsia" w:ascii="宋体" w:hAnsi="宋体" w:cs="宋体"/>
                <w:sz w:val="24"/>
                <w:szCs w:val="24"/>
                <w:u w:val="none"/>
                <w:lang w:eastAsia="zh-CN"/>
              </w:rPr>
            </w:pPr>
          </w:p>
        </w:tc>
        <w:tc>
          <w:tcPr>
            <w:tcW w:w="4332" w:type="dxa"/>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cs="宋体"/>
                <w:sz w:val="24"/>
                <w:szCs w:val="24"/>
                <w:u w:val="none"/>
                <w:lang w:eastAsia="zh-CN"/>
              </w:rPr>
            </w:pPr>
            <w:r>
              <w:rPr>
                <w:rFonts w:hint="eastAsia" w:ascii="宋体" w:hAnsi="宋体" w:cs="宋体"/>
                <w:sz w:val="24"/>
                <w:szCs w:val="24"/>
                <w:u w:val="none"/>
                <w:lang w:eastAsia="zh-CN"/>
              </w:rPr>
              <w:t>接到火警和治安警报后必须3分钟内到达现场处置，并及时报告各馆或中心领导，根据各馆或中心领导要求与有关方面联系协调。</w:t>
            </w:r>
          </w:p>
        </w:tc>
        <w:tc>
          <w:tcPr>
            <w:tcW w:w="3485" w:type="dxa"/>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cs="宋体"/>
                <w:sz w:val="24"/>
                <w:szCs w:val="24"/>
                <w:u w:val="none"/>
                <w:lang w:eastAsia="zh-CN"/>
              </w:rPr>
            </w:pPr>
            <w:r>
              <w:rPr>
                <w:rFonts w:hint="eastAsia" w:ascii="宋体" w:hAnsi="宋体" w:cs="宋体"/>
                <w:sz w:val="24"/>
                <w:szCs w:val="24"/>
                <w:u w:val="none"/>
                <w:lang w:eastAsia="zh-CN"/>
              </w:rPr>
              <w:t>发现未及时到达现场或未及时联系甲方领导导致事态扩大，当月考核直接以不合格计。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trPr>
        <w:tc>
          <w:tcPr>
            <w:tcW w:w="1446" w:type="dxa"/>
            <w:vMerge w:val="continue"/>
            <w:vAlign w:val="center"/>
          </w:tcPr>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center"/>
              <w:textAlignment w:val="auto"/>
              <w:rPr>
                <w:rFonts w:hint="eastAsia" w:ascii="宋体" w:hAnsi="宋体" w:cs="宋体"/>
                <w:sz w:val="24"/>
                <w:szCs w:val="24"/>
                <w:u w:val="none"/>
                <w:lang w:eastAsia="zh-CN"/>
              </w:rPr>
            </w:pPr>
          </w:p>
        </w:tc>
        <w:tc>
          <w:tcPr>
            <w:tcW w:w="4332" w:type="dxa"/>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cs="宋体"/>
                <w:sz w:val="24"/>
                <w:szCs w:val="24"/>
                <w:u w:val="none"/>
                <w:lang w:eastAsia="zh-CN"/>
              </w:rPr>
            </w:pPr>
            <w:r>
              <w:rPr>
                <w:rFonts w:hint="eastAsia" w:ascii="宋体" w:hAnsi="宋体" w:cs="宋体"/>
                <w:sz w:val="24"/>
                <w:szCs w:val="24"/>
                <w:u w:val="none"/>
                <w:lang w:eastAsia="zh-CN"/>
              </w:rPr>
              <w:t>保安在工作期间要接受各馆或中心的领导和监督，遵守各馆或中心的有关的规章制度。</w:t>
            </w:r>
          </w:p>
        </w:tc>
        <w:tc>
          <w:tcPr>
            <w:tcW w:w="3485" w:type="dxa"/>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cs="宋体"/>
                <w:sz w:val="24"/>
                <w:szCs w:val="24"/>
                <w:u w:val="none"/>
                <w:lang w:eastAsia="zh-CN"/>
              </w:rPr>
            </w:pPr>
            <w:r>
              <w:rPr>
                <w:rFonts w:hint="eastAsia" w:ascii="宋体" w:hAnsi="宋体" w:cs="宋体"/>
                <w:sz w:val="24"/>
                <w:szCs w:val="24"/>
                <w:u w:val="none"/>
                <w:lang w:eastAsia="zh-CN"/>
              </w:rPr>
              <w:t>发现保安违反甲方工作规章制度及纪律，看情况分别扣1-5分。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trPr>
        <w:tc>
          <w:tcPr>
            <w:tcW w:w="1446" w:type="dxa"/>
            <w:vMerge w:val="continue"/>
            <w:vAlign w:val="center"/>
          </w:tcPr>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center"/>
              <w:textAlignment w:val="auto"/>
              <w:rPr>
                <w:rFonts w:hint="eastAsia" w:ascii="宋体" w:hAnsi="宋体" w:cs="宋体"/>
                <w:sz w:val="24"/>
                <w:szCs w:val="24"/>
                <w:u w:val="none"/>
                <w:lang w:eastAsia="zh-CN"/>
              </w:rPr>
            </w:pPr>
          </w:p>
        </w:tc>
        <w:tc>
          <w:tcPr>
            <w:tcW w:w="4332" w:type="dxa"/>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cs="宋体"/>
                <w:sz w:val="24"/>
                <w:szCs w:val="24"/>
                <w:u w:val="none"/>
                <w:lang w:eastAsia="zh-CN"/>
              </w:rPr>
            </w:pPr>
            <w:r>
              <w:rPr>
                <w:rFonts w:hint="eastAsia" w:ascii="宋体" w:hAnsi="宋体" w:cs="宋体"/>
                <w:sz w:val="24"/>
                <w:szCs w:val="24"/>
                <w:u w:val="none"/>
                <w:lang w:eastAsia="zh-CN"/>
              </w:rPr>
              <w:t>根据各馆或中心要求，提供力所能及的帮助。负责按时接受报纸、信件，对挂号信、快递、包裹单等要逐件登记并交收件人签收。</w:t>
            </w:r>
          </w:p>
        </w:tc>
        <w:tc>
          <w:tcPr>
            <w:tcW w:w="3485" w:type="dxa"/>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cs="宋体"/>
                <w:sz w:val="24"/>
                <w:szCs w:val="24"/>
                <w:u w:val="none"/>
                <w:lang w:eastAsia="zh-CN"/>
              </w:rPr>
            </w:pPr>
            <w:r>
              <w:rPr>
                <w:rFonts w:hint="eastAsia" w:ascii="宋体" w:hAnsi="宋体" w:cs="宋体"/>
                <w:sz w:val="24"/>
                <w:szCs w:val="24"/>
                <w:u w:val="none"/>
                <w:lang w:eastAsia="zh-CN"/>
              </w:rPr>
              <w:t>发现保安未及时接受、分发报纸、信件、快递等，发现一次扣1分。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trPr>
        <w:tc>
          <w:tcPr>
            <w:tcW w:w="1446" w:type="dxa"/>
            <w:vMerge w:val="continue"/>
            <w:vAlign w:val="center"/>
          </w:tcPr>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center"/>
              <w:textAlignment w:val="auto"/>
              <w:rPr>
                <w:rFonts w:hint="eastAsia" w:ascii="宋体" w:hAnsi="宋体" w:cs="宋体"/>
                <w:sz w:val="24"/>
                <w:szCs w:val="24"/>
                <w:u w:val="none"/>
                <w:lang w:eastAsia="zh-CN"/>
              </w:rPr>
            </w:pPr>
          </w:p>
        </w:tc>
        <w:tc>
          <w:tcPr>
            <w:tcW w:w="4332" w:type="dxa"/>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cs="宋体"/>
                <w:sz w:val="24"/>
                <w:szCs w:val="24"/>
                <w:u w:val="none"/>
                <w:lang w:eastAsia="zh-CN"/>
              </w:rPr>
            </w:pPr>
            <w:r>
              <w:rPr>
                <w:rFonts w:hint="eastAsia" w:ascii="宋体" w:hAnsi="宋体" w:cs="宋体"/>
                <w:sz w:val="24"/>
                <w:szCs w:val="24"/>
                <w:u w:val="none"/>
                <w:lang w:eastAsia="zh-CN"/>
              </w:rPr>
              <w:t>保安值班期间不喝酒，不吃零食，不玩手机游戏、不听音乐以及其他与工作无关的事情(看报纸、杂志、会客等)。</w:t>
            </w:r>
          </w:p>
        </w:tc>
        <w:tc>
          <w:tcPr>
            <w:tcW w:w="3485" w:type="dxa"/>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cs="宋体"/>
                <w:sz w:val="24"/>
                <w:szCs w:val="24"/>
                <w:u w:val="none"/>
                <w:lang w:eastAsia="zh-CN"/>
              </w:rPr>
            </w:pPr>
            <w:r>
              <w:rPr>
                <w:rFonts w:hint="eastAsia" w:ascii="宋体" w:hAnsi="宋体" w:cs="宋体"/>
                <w:sz w:val="24"/>
                <w:szCs w:val="24"/>
                <w:u w:val="none"/>
                <w:lang w:eastAsia="zh-CN"/>
              </w:rPr>
              <w:t>发现一次扣1分，情节严重的扣3分，屡教不改者甲方将建议乙方予以清退处理。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trPr>
        <w:tc>
          <w:tcPr>
            <w:tcW w:w="1446" w:type="dxa"/>
            <w:vMerge w:val="continue"/>
            <w:vAlign w:val="center"/>
          </w:tcPr>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center"/>
              <w:textAlignment w:val="auto"/>
              <w:rPr>
                <w:rFonts w:hint="eastAsia" w:ascii="宋体" w:hAnsi="宋体" w:cs="宋体"/>
                <w:sz w:val="24"/>
                <w:szCs w:val="24"/>
                <w:u w:val="none"/>
                <w:lang w:eastAsia="zh-CN"/>
              </w:rPr>
            </w:pPr>
          </w:p>
        </w:tc>
        <w:tc>
          <w:tcPr>
            <w:tcW w:w="4332" w:type="dxa"/>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cs="宋体"/>
                <w:sz w:val="24"/>
                <w:szCs w:val="24"/>
                <w:u w:val="none"/>
                <w:lang w:eastAsia="zh-CN"/>
              </w:rPr>
            </w:pPr>
            <w:r>
              <w:rPr>
                <w:rFonts w:hint="eastAsia" w:ascii="宋体" w:hAnsi="宋体" w:cs="宋体"/>
                <w:sz w:val="24"/>
                <w:szCs w:val="24"/>
                <w:u w:val="none"/>
                <w:lang w:eastAsia="zh-CN"/>
              </w:rPr>
              <w:t>爱护公共财物，故意损坏公共财物或值班期间公物</w:t>
            </w:r>
          </w:p>
        </w:tc>
        <w:tc>
          <w:tcPr>
            <w:tcW w:w="3485" w:type="dxa"/>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cs="宋体"/>
                <w:sz w:val="24"/>
                <w:szCs w:val="24"/>
                <w:u w:val="none"/>
                <w:lang w:eastAsia="zh-CN"/>
              </w:rPr>
            </w:pPr>
            <w:r>
              <w:rPr>
                <w:rFonts w:hint="eastAsia" w:ascii="宋体" w:hAnsi="宋体" w:cs="宋体"/>
                <w:sz w:val="24"/>
                <w:szCs w:val="24"/>
                <w:u w:val="none"/>
                <w:lang w:eastAsia="zh-CN"/>
              </w:rPr>
              <w:t>如有遗失 每次扣3分。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trPr>
        <w:tc>
          <w:tcPr>
            <w:tcW w:w="1446" w:type="dxa"/>
            <w:vMerge w:val="continue"/>
            <w:vAlign w:val="center"/>
          </w:tcPr>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center"/>
              <w:textAlignment w:val="auto"/>
              <w:rPr>
                <w:rFonts w:hint="eastAsia" w:ascii="宋体" w:hAnsi="宋体" w:cs="宋体"/>
                <w:sz w:val="24"/>
                <w:szCs w:val="24"/>
                <w:u w:val="none"/>
                <w:lang w:eastAsia="zh-CN"/>
              </w:rPr>
            </w:pPr>
          </w:p>
        </w:tc>
        <w:tc>
          <w:tcPr>
            <w:tcW w:w="4332" w:type="dxa"/>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cs="宋体"/>
                <w:sz w:val="24"/>
                <w:szCs w:val="24"/>
                <w:u w:val="none"/>
                <w:lang w:eastAsia="zh-CN"/>
              </w:rPr>
            </w:pPr>
            <w:r>
              <w:rPr>
                <w:rFonts w:hint="eastAsia" w:ascii="宋体" w:hAnsi="宋体" w:cs="宋体"/>
                <w:sz w:val="24"/>
                <w:szCs w:val="24"/>
                <w:u w:val="none"/>
                <w:lang w:eastAsia="zh-CN"/>
              </w:rPr>
              <w:t>严格履行岗位责任，不无故脱岗、不私自串岗</w:t>
            </w:r>
          </w:p>
        </w:tc>
        <w:tc>
          <w:tcPr>
            <w:tcW w:w="3485" w:type="dxa"/>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cs="宋体"/>
                <w:sz w:val="24"/>
                <w:szCs w:val="24"/>
                <w:u w:val="none"/>
                <w:lang w:eastAsia="zh-CN"/>
              </w:rPr>
            </w:pPr>
            <w:r>
              <w:rPr>
                <w:rFonts w:hint="eastAsia" w:ascii="宋体" w:hAnsi="宋体" w:cs="宋体"/>
                <w:sz w:val="24"/>
                <w:szCs w:val="24"/>
                <w:u w:val="none"/>
                <w:lang w:eastAsia="zh-CN"/>
              </w:rPr>
              <w:t>如有违反，每次扣5分。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trPr>
        <w:tc>
          <w:tcPr>
            <w:tcW w:w="1446" w:type="dxa"/>
            <w:vMerge w:val="continue"/>
            <w:vAlign w:val="center"/>
          </w:tcPr>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center"/>
              <w:textAlignment w:val="auto"/>
              <w:rPr>
                <w:rFonts w:hint="eastAsia" w:ascii="宋体" w:hAnsi="宋体" w:cs="宋体"/>
                <w:sz w:val="24"/>
                <w:szCs w:val="24"/>
                <w:u w:val="none"/>
                <w:lang w:eastAsia="zh-CN"/>
              </w:rPr>
            </w:pPr>
          </w:p>
        </w:tc>
        <w:tc>
          <w:tcPr>
            <w:tcW w:w="4332" w:type="dxa"/>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cs="宋体"/>
                <w:sz w:val="24"/>
                <w:szCs w:val="24"/>
                <w:u w:val="none"/>
                <w:lang w:eastAsia="zh-CN"/>
              </w:rPr>
            </w:pPr>
            <w:r>
              <w:rPr>
                <w:rFonts w:hint="eastAsia" w:ascii="宋体" w:hAnsi="宋体" w:cs="宋体"/>
                <w:sz w:val="24"/>
                <w:szCs w:val="24"/>
                <w:u w:val="none"/>
                <w:lang w:eastAsia="zh-CN"/>
              </w:rPr>
              <w:t>严禁上岗前酗酒贻误值班执勤</w:t>
            </w:r>
          </w:p>
        </w:tc>
        <w:tc>
          <w:tcPr>
            <w:tcW w:w="3485" w:type="dxa"/>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cs="宋体"/>
                <w:sz w:val="24"/>
                <w:szCs w:val="24"/>
                <w:u w:val="none"/>
                <w:lang w:eastAsia="zh-CN"/>
              </w:rPr>
            </w:pPr>
            <w:r>
              <w:rPr>
                <w:rFonts w:hint="eastAsia" w:ascii="宋体" w:hAnsi="宋体" w:cs="宋体"/>
                <w:sz w:val="24"/>
                <w:szCs w:val="24"/>
                <w:u w:val="none"/>
                <w:lang w:eastAsia="zh-CN"/>
              </w:rPr>
              <w:t>如有违反，每次发现扣1分，情节严重的视情况扣2-5分。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trPr>
        <w:tc>
          <w:tcPr>
            <w:tcW w:w="1446" w:type="dxa"/>
            <w:vMerge w:val="continue"/>
            <w:vAlign w:val="center"/>
          </w:tcPr>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center"/>
              <w:textAlignment w:val="auto"/>
              <w:rPr>
                <w:rFonts w:hint="eastAsia" w:ascii="宋体" w:hAnsi="宋体" w:cs="宋体"/>
                <w:sz w:val="24"/>
                <w:szCs w:val="24"/>
                <w:u w:val="none"/>
                <w:lang w:eastAsia="zh-CN"/>
              </w:rPr>
            </w:pPr>
          </w:p>
        </w:tc>
        <w:tc>
          <w:tcPr>
            <w:tcW w:w="4332" w:type="dxa"/>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cs="宋体"/>
                <w:sz w:val="24"/>
                <w:szCs w:val="24"/>
                <w:u w:val="none"/>
                <w:lang w:eastAsia="zh-CN"/>
              </w:rPr>
            </w:pPr>
            <w:r>
              <w:rPr>
                <w:rFonts w:hint="eastAsia" w:ascii="宋体" w:hAnsi="宋体" w:cs="宋体"/>
                <w:sz w:val="24"/>
                <w:szCs w:val="24"/>
                <w:u w:val="none"/>
                <w:lang w:eastAsia="zh-CN"/>
              </w:rPr>
              <w:t>不得隐瞒和虚报情况，欺骗领导，</w:t>
            </w:r>
          </w:p>
        </w:tc>
        <w:tc>
          <w:tcPr>
            <w:tcW w:w="3485" w:type="dxa"/>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cs="宋体"/>
                <w:sz w:val="24"/>
                <w:szCs w:val="24"/>
                <w:u w:val="none"/>
                <w:lang w:eastAsia="zh-CN"/>
              </w:rPr>
            </w:pPr>
            <w:r>
              <w:rPr>
                <w:rFonts w:hint="eastAsia" w:ascii="宋体" w:hAnsi="宋体" w:cs="宋体"/>
                <w:sz w:val="24"/>
                <w:szCs w:val="24"/>
                <w:u w:val="none"/>
                <w:lang w:eastAsia="zh-CN"/>
              </w:rPr>
              <w:t>视情节轻重，分别扣1-5分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trPr>
        <w:tc>
          <w:tcPr>
            <w:tcW w:w="1446" w:type="dxa"/>
            <w:vMerge w:val="continue"/>
            <w:vAlign w:val="center"/>
          </w:tcPr>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center"/>
              <w:textAlignment w:val="auto"/>
              <w:rPr>
                <w:rFonts w:hint="eastAsia" w:ascii="宋体" w:hAnsi="宋体" w:cs="宋体"/>
                <w:sz w:val="24"/>
                <w:szCs w:val="24"/>
                <w:u w:val="none"/>
                <w:lang w:eastAsia="zh-CN"/>
              </w:rPr>
            </w:pPr>
          </w:p>
        </w:tc>
        <w:tc>
          <w:tcPr>
            <w:tcW w:w="4332" w:type="dxa"/>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cs="宋体"/>
                <w:sz w:val="24"/>
                <w:szCs w:val="24"/>
                <w:u w:val="none"/>
                <w:lang w:eastAsia="zh-CN"/>
              </w:rPr>
            </w:pPr>
            <w:r>
              <w:rPr>
                <w:rFonts w:hint="eastAsia" w:ascii="宋体" w:hAnsi="宋体" w:cs="宋体"/>
                <w:sz w:val="24"/>
                <w:szCs w:val="24"/>
                <w:u w:val="none"/>
                <w:lang w:eastAsia="zh-CN"/>
              </w:rPr>
              <w:t>做好来访人员和重大物品进出登记工作。管理区内发生打架、斗殴等治安案件应及时处理</w:t>
            </w:r>
          </w:p>
        </w:tc>
        <w:tc>
          <w:tcPr>
            <w:tcW w:w="3485" w:type="dxa"/>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cs="宋体"/>
                <w:sz w:val="24"/>
                <w:szCs w:val="24"/>
                <w:u w:val="none"/>
                <w:lang w:eastAsia="zh-CN"/>
              </w:rPr>
            </w:pPr>
            <w:r>
              <w:rPr>
                <w:rFonts w:hint="eastAsia" w:ascii="宋体" w:hAnsi="宋体" w:cs="宋体"/>
                <w:sz w:val="24"/>
                <w:szCs w:val="24"/>
                <w:u w:val="none"/>
                <w:lang w:eastAsia="zh-CN"/>
              </w:rPr>
              <w:t>未及时处理导致失态扩大。发现一次扣3分。</w:t>
            </w:r>
          </w:p>
        </w:tc>
      </w:tr>
    </w:tbl>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cs="宋体"/>
          <w:sz w:val="24"/>
          <w:szCs w:val="24"/>
          <w:u w:val="none"/>
          <w:lang w:eastAsia="zh-CN"/>
        </w:rPr>
      </w:pPr>
    </w:p>
    <w:p>
      <w:pPr>
        <w:keepNext w:val="0"/>
        <w:keepLines w:val="0"/>
        <w:pageBreakBefore w:val="0"/>
        <w:widowControl w:val="0"/>
        <w:kinsoku/>
        <w:wordWrap/>
        <w:overflowPunct/>
        <w:topLinePunct w:val="0"/>
        <w:autoSpaceDE/>
        <w:autoSpaceDN/>
        <w:bidi w:val="0"/>
        <w:adjustRightInd/>
        <w:snapToGrid/>
        <w:spacing w:line="460" w:lineRule="exact"/>
        <w:ind w:firstLine="482" w:firstLineChars="200"/>
        <w:textAlignment w:val="auto"/>
        <w:rPr>
          <w:rFonts w:hint="eastAsia" w:ascii="宋体" w:hAnsi="宋体" w:cs="宋体"/>
          <w:b/>
          <w:bCs/>
          <w:sz w:val="24"/>
          <w:szCs w:val="24"/>
          <w:u w:val="none"/>
          <w:lang w:eastAsia="zh-CN"/>
        </w:rPr>
      </w:pPr>
      <w:r>
        <w:rPr>
          <w:rFonts w:hint="eastAsia" w:ascii="宋体" w:hAnsi="宋体" w:cs="宋体"/>
          <w:b/>
          <w:bCs/>
          <w:sz w:val="24"/>
          <w:szCs w:val="24"/>
          <w:u w:val="none"/>
          <w:lang w:eastAsia="zh-CN"/>
        </w:rPr>
        <w:t>2、 水电维修及房屋养护维修服务要求（满分100分）</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cs="宋体"/>
          <w:sz w:val="24"/>
          <w:szCs w:val="24"/>
          <w:u w:val="none"/>
          <w:lang w:eastAsia="zh-CN"/>
        </w:rPr>
      </w:pPr>
    </w:p>
    <w:tbl>
      <w:tblPr>
        <w:tblStyle w:val="21"/>
        <w:tblW w:w="92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6"/>
        <w:gridCol w:w="4332"/>
        <w:gridCol w:w="3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4" w:hRule="atLeast"/>
        </w:trPr>
        <w:tc>
          <w:tcPr>
            <w:tcW w:w="1446"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cs="宋体"/>
                <w:b/>
                <w:bCs/>
                <w:sz w:val="24"/>
                <w:szCs w:val="24"/>
                <w:u w:val="none"/>
                <w:lang w:eastAsia="zh-CN"/>
              </w:rPr>
            </w:pPr>
            <w:r>
              <w:rPr>
                <w:rFonts w:hint="eastAsia" w:ascii="宋体" w:hAnsi="宋体" w:cs="宋体"/>
                <w:b/>
                <w:bCs/>
                <w:sz w:val="24"/>
                <w:szCs w:val="24"/>
                <w:u w:val="none"/>
                <w:lang w:eastAsia="zh-CN"/>
              </w:rPr>
              <w:t>内容</w:t>
            </w:r>
          </w:p>
        </w:tc>
        <w:tc>
          <w:tcPr>
            <w:tcW w:w="4332"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cs="宋体"/>
                <w:b/>
                <w:bCs/>
                <w:sz w:val="24"/>
                <w:szCs w:val="24"/>
                <w:u w:val="none"/>
                <w:lang w:eastAsia="zh-CN"/>
              </w:rPr>
            </w:pPr>
            <w:r>
              <w:rPr>
                <w:rFonts w:hint="eastAsia" w:ascii="宋体" w:hAnsi="宋体" w:cs="宋体"/>
                <w:b/>
                <w:bCs/>
                <w:sz w:val="24"/>
                <w:szCs w:val="24"/>
                <w:u w:val="none"/>
                <w:lang w:eastAsia="zh-CN"/>
              </w:rPr>
              <w:t>标准</w:t>
            </w:r>
          </w:p>
        </w:tc>
        <w:tc>
          <w:tcPr>
            <w:tcW w:w="3485"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cs="宋体"/>
                <w:b/>
                <w:bCs/>
                <w:sz w:val="24"/>
                <w:szCs w:val="24"/>
                <w:u w:val="none"/>
                <w:lang w:eastAsia="zh-CN"/>
              </w:rPr>
            </w:pPr>
            <w:r>
              <w:rPr>
                <w:rFonts w:hint="eastAsia" w:ascii="宋体" w:hAnsi="宋体" w:cs="宋体"/>
                <w:b/>
                <w:bCs/>
                <w:sz w:val="24"/>
                <w:szCs w:val="24"/>
                <w:u w:val="none"/>
                <w:lang w:eastAsia="zh-CN"/>
              </w:rPr>
              <w:t>扣分标准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4" w:hRule="atLeast"/>
        </w:trPr>
        <w:tc>
          <w:tcPr>
            <w:tcW w:w="1446"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cs="宋体"/>
                <w:sz w:val="24"/>
                <w:szCs w:val="24"/>
                <w:u w:val="none"/>
                <w:lang w:eastAsia="zh-CN"/>
              </w:rPr>
            </w:pPr>
            <w:r>
              <w:rPr>
                <w:rFonts w:hint="eastAsia" w:ascii="宋体" w:hAnsi="宋体" w:cs="宋体"/>
                <w:sz w:val="24"/>
                <w:szCs w:val="24"/>
                <w:u w:val="none"/>
                <w:lang w:eastAsia="zh-CN"/>
              </w:rPr>
              <w:t>人员要求</w:t>
            </w:r>
          </w:p>
        </w:tc>
        <w:tc>
          <w:tcPr>
            <w:tcW w:w="4332" w:type="dxa"/>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cs="宋体"/>
                <w:sz w:val="24"/>
                <w:szCs w:val="24"/>
                <w:u w:val="none"/>
                <w:lang w:eastAsia="zh-CN"/>
              </w:rPr>
            </w:pPr>
            <w:r>
              <w:rPr>
                <w:rFonts w:hint="eastAsia" w:ascii="宋体" w:hAnsi="宋体" w:cs="宋体"/>
                <w:sz w:val="24"/>
                <w:szCs w:val="24"/>
                <w:u w:val="none"/>
                <w:lang w:eastAsia="zh-CN"/>
              </w:rPr>
              <w:t>上岗时统一着装并佩戴标志，仪容仪表规范整齐。</w:t>
            </w:r>
          </w:p>
        </w:tc>
        <w:tc>
          <w:tcPr>
            <w:tcW w:w="3485" w:type="dxa"/>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cs="宋体"/>
                <w:sz w:val="24"/>
                <w:szCs w:val="24"/>
                <w:u w:val="none"/>
                <w:lang w:eastAsia="zh-CN"/>
              </w:rPr>
            </w:pPr>
            <w:r>
              <w:rPr>
                <w:rFonts w:hint="eastAsia" w:ascii="宋体" w:hAnsi="宋体" w:cs="宋体"/>
                <w:sz w:val="24"/>
                <w:szCs w:val="24"/>
                <w:u w:val="none"/>
                <w:lang w:eastAsia="zh-CN"/>
              </w:rPr>
              <w:t>发现未佩戴标志、仪容不整一次扣1分，二次加倍，以此类推。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4" w:hRule="atLeast"/>
        </w:trPr>
        <w:tc>
          <w:tcPr>
            <w:tcW w:w="1446" w:type="dxa"/>
            <w:vMerge w:val="restart"/>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cs="宋体"/>
                <w:sz w:val="24"/>
                <w:szCs w:val="24"/>
                <w:u w:val="none"/>
                <w:lang w:eastAsia="zh-CN"/>
              </w:rPr>
            </w:pPr>
            <w:r>
              <w:rPr>
                <w:rFonts w:hint="eastAsia" w:ascii="宋体" w:hAnsi="宋体" w:cs="宋体"/>
                <w:sz w:val="24"/>
                <w:szCs w:val="24"/>
                <w:u w:val="none"/>
                <w:lang w:eastAsia="zh-CN"/>
              </w:rPr>
              <w:t>岗位要求</w:t>
            </w:r>
          </w:p>
        </w:tc>
        <w:tc>
          <w:tcPr>
            <w:tcW w:w="4332" w:type="dxa"/>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cs="宋体"/>
                <w:sz w:val="24"/>
                <w:szCs w:val="24"/>
                <w:u w:val="none"/>
                <w:lang w:eastAsia="zh-CN"/>
              </w:rPr>
            </w:pPr>
            <w:r>
              <w:rPr>
                <w:rFonts w:hint="eastAsia" w:ascii="宋体" w:hAnsi="宋体" w:cs="宋体"/>
                <w:sz w:val="24"/>
                <w:szCs w:val="24"/>
                <w:u w:val="none"/>
                <w:lang w:eastAsia="zh-CN"/>
              </w:rPr>
              <w:t>保证公共雨、污水管道、畅通。</w:t>
            </w:r>
          </w:p>
        </w:tc>
        <w:tc>
          <w:tcPr>
            <w:tcW w:w="3485" w:type="dxa"/>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cs="宋体"/>
                <w:sz w:val="24"/>
                <w:szCs w:val="24"/>
                <w:u w:val="none"/>
                <w:lang w:eastAsia="zh-CN"/>
              </w:rPr>
            </w:pPr>
            <w:r>
              <w:rPr>
                <w:rFonts w:hint="eastAsia" w:ascii="宋体" w:hAnsi="宋体" w:cs="宋体"/>
                <w:sz w:val="24"/>
                <w:szCs w:val="24"/>
                <w:u w:val="none"/>
                <w:lang w:eastAsia="zh-CN"/>
              </w:rPr>
              <w:t>发现堵塞，一次扣0.5分。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4" w:hRule="atLeast"/>
        </w:trPr>
        <w:tc>
          <w:tcPr>
            <w:tcW w:w="1446" w:type="dxa"/>
            <w:vMerge w:val="continue"/>
            <w:vAlign w:val="center"/>
          </w:tcPr>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center"/>
              <w:textAlignment w:val="auto"/>
              <w:rPr>
                <w:rFonts w:hint="eastAsia" w:ascii="宋体" w:hAnsi="宋体" w:cs="宋体"/>
                <w:sz w:val="24"/>
                <w:szCs w:val="24"/>
                <w:u w:val="none"/>
                <w:lang w:eastAsia="zh-CN"/>
              </w:rPr>
            </w:pPr>
          </w:p>
        </w:tc>
        <w:tc>
          <w:tcPr>
            <w:tcW w:w="4332" w:type="dxa"/>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cs="宋体"/>
                <w:sz w:val="24"/>
                <w:szCs w:val="24"/>
                <w:u w:val="none"/>
                <w:lang w:eastAsia="zh-CN"/>
              </w:rPr>
            </w:pPr>
            <w:r>
              <w:rPr>
                <w:rFonts w:hint="eastAsia" w:ascii="宋体" w:hAnsi="宋体" w:cs="宋体"/>
                <w:sz w:val="24"/>
                <w:szCs w:val="24"/>
                <w:u w:val="none"/>
                <w:lang w:eastAsia="zh-CN"/>
              </w:rPr>
              <w:t>保持化粪池通畅、无堵塞、无满溢。发现堵塞、满溢情况一次扣1分。</w:t>
            </w:r>
          </w:p>
        </w:tc>
        <w:tc>
          <w:tcPr>
            <w:tcW w:w="3485" w:type="dxa"/>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cs="宋体"/>
                <w:sz w:val="24"/>
                <w:szCs w:val="24"/>
                <w:u w:val="none"/>
                <w:lang w:eastAsia="zh-CN"/>
              </w:rPr>
            </w:pPr>
            <w:r>
              <w:rPr>
                <w:rFonts w:hint="eastAsia" w:ascii="宋体" w:hAnsi="宋体" w:cs="宋体"/>
                <w:sz w:val="24"/>
                <w:szCs w:val="24"/>
                <w:u w:val="none"/>
                <w:lang w:eastAsia="zh-CN"/>
              </w:rPr>
              <w:t>发现有问题一次扣0.5分。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4" w:hRule="atLeast"/>
        </w:trPr>
        <w:tc>
          <w:tcPr>
            <w:tcW w:w="1446" w:type="dxa"/>
            <w:vMerge w:val="continue"/>
            <w:vAlign w:val="center"/>
          </w:tcPr>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center"/>
              <w:textAlignment w:val="auto"/>
              <w:rPr>
                <w:rFonts w:hint="eastAsia" w:ascii="宋体" w:hAnsi="宋体" w:cs="宋体"/>
                <w:sz w:val="24"/>
                <w:szCs w:val="24"/>
                <w:u w:val="none"/>
                <w:lang w:eastAsia="zh-CN"/>
              </w:rPr>
            </w:pPr>
          </w:p>
        </w:tc>
        <w:tc>
          <w:tcPr>
            <w:tcW w:w="4332" w:type="dxa"/>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cs="宋体"/>
                <w:sz w:val="24"/>
                <w:szCs w:val="24"/>
                <w:u w:val="none"/>
                <w:lang w:eastAsia="zh-CN"/>
              </w:rPr>
            </w:pPr>
            <w:r>
              <w:rPr>
                <w:rFonts w:hint="eastAsia" w:ascii="宋体" w:hAnsi="宋体" w:cs="宋体"/>
                <w:sz w:val="24"/>
                <w:szCs w:val="24"/>
                <w:u w:val="none"/>
                <w:lang w:eastAsia="zh-CN"/>
              </w:rPr>
              <w:t>保证窨井、窨沟、排水沟、集水井通畅，无堵塞外溢现象。</w:t>
            </w:r>
          </w:p>
        </w:tc>
        <w:tc>
          <w:tcPr>
            <w:tcW w:w="3485" w:type="dxa"/>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cs="宋体"/>
                <w:sz w:val="24"/>
                <w:szCs w:val="24"/>
                <w:u w:val="none"/>
                <w:lang w:eastAsia="zh-CN"/>
              </w:rPr>
            </w:pPr>
            <w:r>
              <w:rPr>
                <w:rFonts w:hint="eastAsia" w:ascii="宋体" w:hAnsi="宋体" w:cs="宋体"/>
                <w:sz w:val="24"/>
                <w:szCs w:val="24"/>
                <w:u w:val="none"/>
                <w:lang w:eastAsia="zh-CN"/>
              </w:rPr>
              <w:t>发现有问题一次扣0.5分。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4" w:hRule="atLeast"/>
        </w:trPr>
        <w:tc>
          <w:tcPr>
            <w:tcW w:w="1446" w:type="dxa"/>
            <w:vMerge w:val="continue"/>
            <w:vAlign w:val="center"/>
          </w:tcPr>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center"/>
              <w:textAlignment w:val="auto"/>
              <w:rPr>
                <w:rFonts w:hint="eastAsia" w:ascii="宋体" w:hAnsi="宋体" w:cs="宋体"/>
                <w:sz w:val="24"/>
                <w:szCs w:val="24"/>
                <w:u w:val="none"/>
                <w:lang w:eastAsia="zh-CN"/>
              </w:rPr>
            </w:pPr>
          </w:p>
        </w:tc>
        <w:tc>
          <w:tcPr>
            <w:tcW w:w="4332" w:type="dxa"/>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cs="宋体"/>
                <w:sz w:val="24"/>
                <w:szCs w:val="24"/>
                <w:u w:val="none"/>
                <w:lang w:eastAsia="zh-CN"/>
              </w:rPr>
            </w:pPr>
            <w:r>
              <w:rPr>
                <w:rFonts w:hint="eastAsia" w:ascii="宋体" w:hAnsi="宋体" w:cs="宋体"/>
                <w:sz w:val="24"/>
                <w:szCs w:val="24"/>
                <w:u w:val="none"/>
                <w:lang w:eastAsia="zh-CN"/>
              </w:rPr>
              <w:t>保证水管、水龙头正常使用，无滴漏现象。发现无法正常使用或滴漏现象应在一个工作日之内修复（若有困难应及时告知各馆或中心相关负责人）</w:t>
            </w:r>
          </w:p>
        </w:tc>
        <w:tc>
          <w:tcPr>
            <w:tcW w:w="3485" w:type="dxa"/>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cs="宋体"/>
                <w:sz w:val="24"/>
                <w:szCs w:val="24"/>
                <w:u w:val="none"/>
                <w:lang w:eastAsia="zh-CN"/>
              </w:rPr>
            </w:pPr>
            <w:r>
              <w:rPr>
                <w:rFonts w:hint="eastAsia" w:ascii="宋体" w:hAnsi="宋体" w:cs="宋体"/>
                <w:sz w:val="24"/>
                <w:szCs w:val="24"/>
                <w:u w:val="none"/>
                <w:lang w:eastAsia="zh-CN"/>
              </w:rPr>
              <w:t>未及时修复一次扣0.5分。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4" w:hRule="atLeast"/>
        </w:trPr>
        <w:tc>
          <w:tcPr>
            <w:tcW w:w="1446" w:type="dxa"/>
            <w:vMerge w:val="continue"/>
            <w:vAlign w:val="center"/>
          </w:tcPr>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center"/>
              <w:textAlignment w:val="auto"/>
              <w:rPr>
                <w:rFonts w:hint="eastAsia" w:ascii="宋体" w:hAnsi="宋体" w:cs="宋体"/>
                <w:sz w:val="24"/>
                <w:szCs w:val="24"/>
                <w:u w:val="none"/>
                <w:lang w:eastAsia="zh-CN"/>
              </w:rPr>
            </w:pPr>
          </w:p>
        </w:tc>
        <w:tc>
          <w:tcPr>
            <w:tcW w:w="4332" w:type="dxa"/>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cs="宋体"/>
                <w:sz w:val="24"/>
                <w:szCs w:val="24"/>
                <w:u w:val="none"/>
                <w:lang w:eastAsia="zh-CN"/>
              </w:rPr>
            </w:pPr>
            <w:r>
              <w:rPr>
                <w:rFonts w:hint="eastAsia" w:ascii="宋体" w:hAnsi="宋体" w:cs="宋体"/>
                <w:sz w:val="24"/>
                <w:szCs w:val="24"/>
                <w:u w:val="none"/>
                <w:lang w:eastAsia="zh-CN"/>
              </w:rPr>
              <w:t>每月清洗一次开水器并做好相关记录。</w:t>
            </w:r>
          </w:p>
        </w:tc>
        <w:tc>
          <w:tcPr>
            <w:tcW w:w="3485" w:type="dxa"/>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cs="宋体"/>
                <w:sz w:val="24"/>
                <w:szCs w:val="24"/>
                <w:u w:val="none"/>
                <w:lang w:eastAsia="zh-CN"/>
              </w:rPr>
            </w:pPr>
            <w:r>
              <w:rPr>
                <w:rFonts w:hint="eastAsia" w:ascii="宋体" w:hAnsi="宋体" w:cs="宋体"/>
                <w:sz w:val="24"/>
                <w:szCs w:val="24"/>
                <w:u w:val="none"/>
                <w:lang w:eastAsia="zh-CN"/>
              </w:rPr>
              <w:t>开水器积压污垢，发现一次扣0.5分。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4" w:hRule="atLeast"/>
        </w:trPr>
        <w:tc>
          <w:tcPr>
            <w:tcW w:w="1446" w:type="dxa"/>
            <w:vMerge w:val="continue"/>
            <w:vAlign w:val="center"/>
          </w:tcPr>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center"/>
              <w:textAlignment w:val="auto"/>
              <w:rPr>
                <w:rFonts w:hint="eastAsia" w:ascii="宋体" w:hAnsi="宋体" w:cs="宋体"/>
                <w:sz w:val="24"/>
                <w:szCs w:val="24"/>
                <w:u w:val="none"/>
                <w:lang w:eastAsia="zh-CN"/>
              </w:rPr>
            </w:pPr>
          </w:p>
        </w:tc>
        <w:tc>
          <w:tcPr>
            <w:tcW w:w="4332" w:type="dxa"/>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cs="宋体"/>
                <w:sz w:val="24"/>
                <w:szCs w:val="24"/>
                <w:u w:val="none"/>
                <w:lang w:eastAsia="zh-CN"/>
              </w:rPr>
            </w:pPr>
            <w:r>
              <w:rPr>
                <w:rFonts w:hint="eastAsia" w:ascii="宋体" w:hAnsi="宋体" w:cs="宋体"/>
                <w:sz w:val="24"/>
                <w:szCs w:val="24"/>
                <w:u w:val="none"/>
                <w:lang w:eastAsia="zh-CN"/>
              </w:rPr>
              <w:t>保证各分电表箱、配电箱、配电柜及每层管线分线盒无积尘，无接头松动现象，并保证每季清洁一次；每半年测试一次主要用电线路的绝缘状况，保证绝缘良好并做好相关记录。</w:t>
            </w:r>
          </w:p>
        </w:tc>
        <w:tc>
          <w:tcPr>
            <w:tcW w:w="3485" w:type="dxa"/>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cs="宋体"/>
                <w:sz w:val="24"/>
                <w:szCs w:val="24"/>
                <w:u w:val="none"/>
                <w:lang w:eastAsia="zh-CN"/>
              </w:rPr>
            </w:pPr>
            <w:r>
              <w:rPr>
                <w:rFonts w:hint="eastAsia" w:ascii="宋体" w:hAnsi="宋体" w:cs="宋体"/>
                <w:sz w:val="24"/>
                <w:szCs w:val="24"/>
                <w:u w:val="none"/>
                <w:lang w:eastAsia="zh-CN"/>
              </w:rPr>
              <w:t>发现有积尘、松动、线路漏电现象一次扣0.5分。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4" w:hRule="atLeast"/>
        </w:trPr>
        <w:tc>
          <w:tcPr>
            <w:tcW w:w="1446" w:type="dxa"/>
            <w:vMerge w:val="continue"/>
            <w:vAlign w:val="center"/>
          </w:tcPr>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center"/>
              <w:textAlignment w:val="auto"/>
              <w:rPr>
                <w:rFonts w:hint="eastAsia" w:ascii="宋体" w:hAnsi="宋体" w:cs="宋体"/>
                <w:sz w:val="24"/>
                <w:szCs w:val="24"/>
                <w:u w:val="none"/>
                <w:lang w:eastAsia="zh-CN"/>
              </w:rPr>
            </w:pPr>
          </w:p>
        </w:tc>
        <w:tc>
          <w:tcPr>
            <w:tcW w:w="4332" w:type="dxa"/>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cs="宋体"/>
                <w:sz w:val="24"/>
                <w:szCs w:val="24"/>
                <w:u w:val="none"/>
                <w:lang w:eastAsia="zh-CN"/>
              </w:rPr>
            </w:pPr>
            <w:r>
              <w:rPr>
                <w:rFonts w:hint="eastAsia" w:ascii="宋体" w:hAnsi="宋体" w:cs="宋体"/>
                <w:sz w:val="24"/>
                <w:szCs w:val="24"/>
                <w:u w:val="none"/>
                <w:lang w:eastAsia="zh-CN"/>
              </w:rPr>
              <w:t>每年保养和测试总配电箱、高配电房，保证无积尘，无接头松动现象。</w:t>
            </w:r>
          </w:p>
        </w:tc>
        <w:tc>
          <w:tcPr>
            <w:tcW w:w="3485" w:type="dxa"/>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cs="宋体"/>
                <w:sz w:val="24"/>
                <w:szCs w:val="24"/>
                <w:u w:val="none"/>
                <w:lang w:eastAsia="zh-CN"/>
              </w:rPr>
            </w:pPr>
            <w:r>
              <w:rPr>
                <w:rFonts w:hint="eastAsia" w:ascii="宋体" w:hAnsi="宋体" w:cs="宋体"/>
                <w:sz w:val="24"/>
                <w:szCs w:val="24"/>
                <w:u w:val="none"/>
                <w:lang w:eastAsia="zh-CN"/>
              </w:rPr>
              <w:t>发现有积尘、松动现象一次扣0.5分。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4" w:hRule="atLeast"/>
        </w:trPr>
        <w:tc>
          <w:tcPr>
            <w:tcW w:w="1446" w:type="dxa"/>
            <w:vMerge w:val="continue"/>
            <w:vAlign w:val="center"/>
          </w:tcPr>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center"/>
              <w:textAlignment w:val="auto"/>
              <w:rPr>
                <w:rFonts w:hint="eastAsia" w:ascii="宋体" w:hAnsi="宋体" w:cs="宋体"/>
                <w:sz w:val="24"/>
                <w:szCs w:val="24"/>
                <w:u w:val="none"/>
                <w:lang w:eastAsia="zh-CN"/>
              </w:rPr>
            </w:pPr>
          </w:p>
        </w:tc>
        <w:tc>
          <w:tcPr>
            <w:tcW w:w="4332" w:type="dxa"/>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cs="宋体"/>
                <w:sz w:val="24"/>
                <w:szCs w:val="24"/>
                <w:u w:val="none"/>
                <w:lang w:eastAsia="zh-CN"/>
              </w:rPr>
            </w:pPr>
            <w:r>
              <w:rPr>
                <w:rFonts w:hint="eastAsia" w:ascii="宋体" w:hAnsi="宋体" w:cs="宋体"/>
                <w:sz w:val="24"/>
                <w:szCs w:val="24"/>
                <w:u w:val="none"/>
                <w:lang w:eastAsia="zh-CN"/>
              </w:rPr>
              <w:t>保证公共使用的照明、指示灯具线路、开关完好；路灯、楼道灯、各房间内的照明灯，亮灯率不低于100﹪。发现照明、指示灯具、路灯、楼道灯及各办公室照明灯有损坏，应在一个工作日之内修复。</w:t>
            </w:r>
          </w:p>
        </w:tc>
        <w:tc>
          <w:tcPr>
            <w:tcW w:w="3485" w:type="dxa"/>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cs="宋体"/>
                <w:sz w:val="24"/>
                <w:szCs w:val="24"/>
                <w:u w:val="none"/>
                <w:lang w:eastAsia="zh-CN"/>
              </w:rPr>
            </w:pPr>
            <w:r>
              <w:rPr>
                <w:rFonts w:hint="eastAsia" w:ascii="宋体" w:hAnsi="宋体" w:cs="宋体"/>
                <w:sz w:val="24"/>
                <w:szCs w:val="24"/>
                <w:u w:val="none"/>
                <w:lang w:eastAsia="zh-CN"/>
              </w:rPr>
              <w:t>未及时修复一次扣0.5分。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4" w:hRule="atLeast"/>
        </w:trPr>
        <w:tc>
          <w:tcPr>
            <w:tcW w:w="1446" w:type="dxa"/>
            <w:vMerge w:val="continue"/>
            <w:vAlign w:val="center"/>
          </w:tcPr>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center"/>
              <w:textAlignment w:val="auto"/>
              <w:rPr>
                <w:rFonts w:hint="eastAsia" w:ascii="宋体" w:hAnsi="宋体" w:cs="宋体"/>
                <w:sz w:val="24"/>
                <w:szCs w:val="24"/>
                <w:u w:val="none"/>
                <w:lang w:eastAsia="zh-CN"/>
              </w:rPr>
            </w:pPr>
          </w:p>
        </w:tc>
        <w:tc>
          <w:tcPr>
            <w:tcW w:w="4332" w:type="dxa"/>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cs="宋体"/>
                <w:sz w:val="24"/>
                <w:szCs w:val="24"/>
                <w:u w:val="none"/>
                <w:lang w:eastAsia="zh-CN"/>
              </w:rPr>
            </w:pPr>
            <w:r>
              <w:rPr>
                <w:rFonts w:hint="eastAsia" w:ascii="宋体" w:hAnsi="宋体" w:cs="宋体"/>
                <w:sz w:val="24"/>
                <w:szCs w:val="24"/>
                <w:u w:val="none"/>
                <w:lang w:eastAsia="zh-CN"/>
              </w:rPr>
              <w:t>保证玻璃门窗配件完好，门、窗开闭灵活并无异常声响。</w:t>
            </w:r>
          </w:p>
        </w:tc>
        <w:tc>
          <w:tcPr>
            <w:tcW w:w="3485" w:type="dxa"/>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cs="宋体"/>
                <w:sz w:val="24"/>
                <w:szCs w:val="24"/>
                <w:u w:val="none"/>
                <w:lang w:eastAsia="zh-CN"/>
              </w:rPr>
            </w:pPr>
            <w:r>
              <w:rPr>
                <w:rFonts w:hint="eastAsia" w:ascii="宋体" w:hAnsi="宋体" w:cs="宋体"/>
                <w:sz w:val="24"/>
                <w:szCs w:val="24"/>
                <w:u w:val="none"/>
                <w:lang w:eastAsia="zh-CN"/>
              </w:rPr>
              <w:t>发现有问题一次扣0.5分。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4" w:hRule="atLeast"/>
        </w:trPr>
        <w:tc>
          <w:tcPr>
            <w:tcW w:w="1446" w:type="dxa"/>
            <w:vMerge w:val="continue"/>
            <w:vAlign w:val="center"/>
          </w:tcPr>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center"/>
              <w:textAlignment w:val="auto"/>
              <w:rPr>
                <w:rFonts w:hint="eastAsia" w:ascii="宋体" w:hAnsi="宋体" w:cs="宋体"/>
                <w:sz w:val="24"/>
                <w:szCs w:val="24"/>
                <w:u w:val="none"/>
                <w:lang w:eastAsia="zh-CN"/>
              </w:rPr>
            </w:pPr>
          </w:p>
        </w:tc>
        <w:tc>
          <w:tcPr>
            <w:tcW w:w="4332" w:type="dxa"/>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cs="宋体"/>
                <w:sz w:val="24"/>
                <w:szCs w:val="24"/>
                <w:u w:val="none"/>
                <w:lang w:eastAsia="zh-CN"/>
              </w:rPr>
            </w:pPr>
            <w:r>
              <w:rPr>
                <w:rFonts w:hint="eastAsia" w:ascii="宋体" w:hAnsi="宋体" w:cs="宋体"/>
                <w:sz w:val="24"/>
                <w:szCs w:val="24"/>
                <w:u w:val="none"/>
                <w:lang w:eastAsia="zh-CN"/>
              </w:rPr>
              <w:t>保证场地、步道、路面、侧石、井盖等道路畅通，路面平整；井盖无缺损、无丢失，路面井盖不影响车辆和行人通行。</w:t>
            </w:r>
          </w:p>
        </w:tc>
        <w:tc>
          <w:tcPr>
            <w:tcW w:w="3485" w:type="dxa"/>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cs="宋体"/>
                <w:sz w:val="24"/>
                <w:szCs w:val="24"/>
                <w:u w:val="none"/>
                <w:lang w:eastAsia="zh-CN"/>
              </w:rPr>
            </w:pPr>
            <w:r>
              <w:rPr>
                <w:rFonts w:hint="eastAsia" w:ascii="宋体" w:hAnsi="宋体" w:cs="宋体"/>
                <w:sz w:val="24"/>
                <w:szCs w:val="24"/>
                <w:u w:val="none"/>
                <w:lang w:eastAsia="zh-CN"/>
              </w:rPr>
              <w:t>发现问题一次扣0.5分。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4" w:hRule="atLeast"/>
        </w:trPr>
        <w:tc>
          <w:tcPr>
            <w:tcW w:w="1446" w:type="dxa"/>
            <w:vMerge w:val="continue"/>
            <w:vAlign w:val="center"/>
          </w:tcPr>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center"/>
              <w:textAlignment w:val="auto"/>
              <w:rPr>
                <w:rFonts w:hint="eastAsia" w:ascii="宋体" w:hAnsi="宋体" w:cs="宋体"/>
                <w:sz w:val="24"/>
                <w:szCs w:val="24"/>
                <w:u w:val="none"/>
                <w:lang w:eastAsia="zh-CN"/>
              </w:rPr>
            </w:pPr>
          </w:p>
        </w:tc>
        <w:tc>
          <w:tcPr>
            <w:tcW w:w="4332" w:type="dxa"/>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cs="宋体"/>
                <w:sz w:val="24"/>
                <w:szCs w:val="24"/>
                <w:u w:val="none"/>
                <w:lang w:eastAsia="zh-CN"/>
              </w:rPr>
            </w:pPr>
            <w:r>
              <w:rPr>
                <w:rFonts w:hint="eastAsia" w:ascii="宋体" w:hAnsi="宋体" w:cs="宋体"/>
                <w:sz w:val="24"/>
                <w:szCs w:val="24"/>
                <w:u w:val="none"/>
                <w:lang w:eastAsia="zh-CN"/>
              </w:rPr>
              <w:t>保证各馆或中心内相关设施完好，发现损坏应立即修复，保证设施、器材的正常使用。</w:t>
            </w:r>
          </w:p>
        </w:tc>
        <w:tc>
          <w:tcPr>
            <w:tcW w:w="3485" w:type="dxa"/>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cs="宋体"/>
                <w:sz w:val="24"/>
                <w:szCs w:val="24"/>
                <w:u w:val="none"/>
                <w:lang w:eastAsia="zh-CN"/>
              </w:rPr>
            </w:pPr>
            <w:r>
              <w:rPr>
                <w:rFonts w:hint="eastAsia" w:ascii="宋体" w:hAnsi="宋体" w:cs="宋体"/>
                <w:sz w:val="24"/>
                <w:szCs w:val="24"/>
                <w:u w:val="none"/>
                <w:lang w:eastAsia="zh-CN"/>
              </w:rPr>
              <w:t>发现未及时修复的一次扣0.5分。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4" w:hRule="atLeast"/>
        </w:trPr>
        <w:tc>
          <w:tcPr>
            <w:tcW w:w="1446" w:type="dxa"/>
            <w:vMerge w:val="continue"/>
            <w:vAlign w:val="center"/>
          </w:tcPr>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center"/>
              <w:textAlignment w:val="auto"/>
              <w:rPr>
                <w:rFonts w:hint="eastAsia" w:ascii="宋体" w:hAnsi="宋体" w:cs="宋体"/>
                <w:sz w:val="24"/>
                <w:szCs w:val="24"/>
                <w:u w:val="none"/>
                <w:lang w:eastAsia="zh-CN"/>
              </w:rPr>
            </w:pPr>
          </w:p>
        </w:tc>
        <w:tc>
          <w:tcPr>
            <w:tcW w:w="4332" w:type="dxa"/>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cs="宋体"/>
                <w:sz w:val="24"/>
                <w:szCs w:val="24"/>
                <w:u w:val="none"/>
                <w:lang w:eastAsia="zh-CN"/>
              </w:rPr>
            </w:pPr>
            <w:r>
              <w:rPr>
                <w:rFonts w:hint="eastAsia" w:ascii="宋体" w:hAnsi="宋体" w:cs="宋体"/>
                <w:sz w:val="24"/>
                <w:szCs w:val="24"/>
                <w:u w:val="none"/>
                <w:lang w:eastAsia="zh-CN"/>
              </w:rPr>
              <w:t>保证各馆或中心安全标志等清晰完整，设施运行正常。若发现安全标志缺失，设备运行有问题应及时修复或购置。</w:t>
            </w:r>
          </w:p>
        </w:tc>
        <w:tc>
          <w:tcPr>
            <w:tcW w:w="3485" w:type="dxa"/>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cs="宋体"/>
                <w:sz w:val="24"/>
                <w:szCs w:val="24"/>
                <w:u w:val="none"/>
                <w:lang w:eastAsia="zh-CN"/>
              </w:rPr>
            </w:pPr>
            <w:r>
              <w:rPr>
                <w:rFonts w:hint="eastAsia" w:ascii="宋体" w:hAnsi="宋体" w:cs="宋体"/>
                <w:sz w:val="24"/>
                <w:szCs w:val="24"/>
                <w:u w:val="none"/>
                <w:lang w:eastAsia="zh-CN"/>
              </w:rPr>
              <w:t>未及时处置的每次扣0.5分。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4" w:hRule="atLeast"/>
        </w:trPr>
        <w:tc>
          <w:tcPr>
            <w:tcW w:w="1446" w:type="dxa"/>
            <w:vMerge w:val="continue"/>
            <w:vAlign w:val="center"/>
          </w:tcPr>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center"/>
              <w:textAlignment w:val="auto"/>
              <w:rPr>
                <w:rFonts w:hint="eastAsia" w:ascii="宋体" w:hAnsi="宋体" w:cs="宋体"/>
                <w:sz w:val="24"/>
                <w:szCs w:val="24"/>
                <w:u w:val="none"/>
                <w:lang w:eastAsia="zh-CN"/>
              </w:rPr>
            </w:pPr>
          </w:p>
        </w:tc>
        <w:tc>
          <w:tcPr>
            <w:tcW w:w="4332" w:type="dxa"/>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cs="宋体"/>
                <w:sz w:val="24"/>
                <w:szCs w:val="24"/>
                <w:u w:val="none"/>
                <w:lang w:eastAsia="zh-CN"/>
              </w:rPr>
            </w:pPr>
            <w:r>
              <w:rPr>
                <w:rFonts w:hint="eastAsia" w:ascii="宋体" w:hAnsi="宋体" w:cs="宋体"/>
                <w:sz w:val="24"/>
                <w:szCs w:val="24"/>
                <w:u w:val="none"/>
                <w:lang w:eastAsia="zh-CN"/>
              </w:rPr>
              <w:t>房屋维修、设备出现故障时，维修人员应在接到报修后15分钟内到达现场，设备维修合格率达到100%，一般性维修不过夜。</w:t>
            </w:r>
          </w:p>
        </w:tc>
        <w:tc>
          <w:tcPr>
            <w:tcW w:w="3485" w:type="dxa"/>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cs="宋体"/>
                <w:sz w:val="24"/>
                <w:szCs w:val="24"/>
                <w:u w:val="none"/>
                <w:lang w:eastAsia="zh-CN"/>
              </w:rPr>
            </w:pPr>
            <w:r>
              <w:rPr>
                <w:rFonts w:hint="eastAsia" w:ascii="宋体" w:hAnsi="宋体" w:cs="宋体"/>
                <w:sz w:val="24"/>
                <w:szCs w:val="24"/>
                <w:u w:val="none"/>
                <w:lang w:eastAsia="zh-CN"/>
              </w:rPr>
              <w:t>若不能达到要求，每次扣0.5分。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4" w:hRule="atLeast"/>
        </w:trPr>
        <w:tc>
          <w:tcPr>
            <w:tcW w:w="1446" w:type="dxa"/>
            <w:vMerge w:val="continue"/>
            <w:vAlign w:val="center"/>
          </w:tcPr>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center"/>
              <w:textAlignment w:val="auto"/>
              <w:rPr>
                <w:rFonts w:hint="eastAsia" w:ascii="宋体" w:hAnsi="宋体" w:cs="宋体"/>
                <w:sz w:val="24"/>
                <w:szCs w:val="24"/>
                <w:u w:val="none"/>
                <w:lang w:eastAsia="zh-CN"/>
              </w:rPr>
            </w:pPr>
          </w:p>
        </w:tc>
        <w:tc>
          <w:tcPr>
            <w:tcW w:w="4332" w:type="dxa"/>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cs="宋体"/>
                <w:sz w:val="24"/>
                <w:szCs w:val="24"/>
                <w:u w:val="none"/>
                <w:lang w:eastAsia="zh-CN"/>
              </w:rPr>
            </w:pPr>
            <w:r>
              <w:rPr>
                <w:rFonts w:hint="eastAsia" w:ascii="宋体" w:hAnsi="宋体" w:cs="宋体"/>
                <w:sz w:val="24"/>
                <w:szCs w:val="24"/>
                <w:u w:val="none"/>
                <w:lang w:eastAsia="zh-CN"/>
              </w:rPr>
              <w:t>空调系统出现故障后，维修人员在15分钟内到达现场维修，小修及时处理，中修、大修及时联系厂家技术人员并协助维修；维修及时率100%；有故障应急处理方案。</w:t>
            </w:r>
          </w:p>
        </w:tc>
        <w:tc>
          <w:tcPr>
            <w:tcW w:w="3485" w:type="dxa"/>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cs="宋体"/>
                <w:sz w:val="24"/>
                <w:szCs w:val="24"/>
                <w:u w:val="none"/>
                <w:lang w:eastAsia="zh-CN"/>
              </w:rPr>
            </w:pPr>
            <w:r>
              <w:rPr>
                <w:rFonts w:hint="eastAsia" w:ascii="宋体" w:hAnsi="宋体" w:cs="宋体"/>
                <w:sz w:val="24"/>
                <w:szCs w:val="24"/>
                <w:u w:val="none"/>
                <w:lang w:eastAsia="zh-CN"/>
              </w:rPr>
              <w:t>未及时维修每次扣0.5分。</w:t>
            </w:r>
          </w:p>
        </w:tc>
      </w:tr>
    </w:tbl>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cs="宋体"/>
          <w:sz w:val="24"/>
          <w:szCs w:val="24"/>
          <w:u w:val="none"/>
          <w:lang w:eastAsia="zh-CN"/>
        </w:rPr>
      </w:pPr>
    </w:p>
    <w:p>
      <w:pPr>
        <w:keepNext w:val="0"/>
        <w:keepLines w:val="0"/>
        <w:pageBreakBefore w:val="0"/>
        <w:widowControl w:val="0"/>
        <w:kinsoku/>
        <w:wordWrap/>
        <w:overflowPunct/>
        <w:topLinePunct w:val="0"/>
        <w:autoSpaceDE/>
        <w:autoSpaceDN/>
        <w:bidi w:val="0"/>
        <w:adjustRightInd/>
        <w:snapToGrid/>
        <w:spacing w:line="460" w:lineRule="exact"/>
        <w:ind w:firstLine="482" w:firstLineChars="200"/>
        <w:textAlignment w:val="auto"/>
        <w:rPr>
          <w:rFonts w:hint="eastAsia" w:ascii="宋体" w:hAnsi="宋体" w:cs="宋体"/>
          <w:b/>
          <w:bCs/>
          <w:sz w:val="24"/>
          <w:szCs w:val="24"/>
          <w:u w:val="none"/>
          <w:lang w:eastAsia="zh-CN"/>
        </w:rPr>
      </w:pPr>
      <w:r>
        <w:rPr>
          <w:rFonts w:hint="eastAsia" w:ascii="宋体" w:hAnsi="宋体" w:cs="宋体"/>
          <w:b/>
          <w:bCs/>
          <w:sz w:val="24"/>
          <w:szCs w:val="24"/>
          <w:u w:val="none"/>
          <w:lang w:eastAsia="zh-CN"/>
        </w:rPr>
        <w:t>3、保洁及绿化服务要求（满分100分）</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cs="宋体"/>
          <w:sz w:val="24"/>
          <w:szCs w:val="24"/>
          <w:u w:val="none"/>
          <w:lang w:eastAsia="zh-CN"/>
        </w:rPr>
      </w:pPr>
    </w:p>
    <w:tbl>
      <w:tblPr>
        <w:tblStyle w:val="21"/>
        <w:tblW w:w="92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6"/>
        <w:gridCol w:w="4332"/>
        <w:gridCol w:w="3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4" w:hRule="atLeast"/>
        </w:trPr>
        <w:tc>
          <w:tcPr>
            <w:tcW w:w="1446"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cs="宋体"/>
                <w:b/>
                <w:bCs/>
                <w:sz w:val="24"/>
                <w:szCs w:val="24"/>
                <w:u w:val="none"/>
                <w:lang w:eastAsia="zh-CN"/>
              </w:rPr>
            </w:pPr>
            <w:r>
              <w:rPr>
                <w:rFonts w:hint="eastAsia" w:ascii="宋体" w:hAnsi="宋体" w:cs="宋体"/>
                <w:b/>
                <w:bCs/>
                <w:sz w:val="24"/>
                <w:szCs w:val="24"/>
                <w:u w:val="none"/>
                <w:lang w:eastAsia="zh-CN"/>
              </w:rPr>
              <w:t>内容</w:t>
            </w:r>
          </w:p>
        </w:tc>
        <w:tc>
          <w:tcPr>
            <w:tcW w:w="4332"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cs="宋体"/>
                <w:b/>
                <w:bCs/>
                <w:sz w:val="24"/>
                <w:szCs w:val="24"/>
                <w:u w:val="none"/>
                <w:lang w:eastAsia="zh-CN"/>
              </w:rPr>
            </w:pPr>
            <w:r>
              <w:rPr>
                <w:rFonts w:hint="eastAsia" w:ascii="宋体" w:hAnsi="宋体" w:cs="宋体"/>
                <w:b/>
                <w:bCs/>
                <w:sz w:val="24"/>
                <w:szCs w:val="24"/>
                <w:u w:val="none"/>
                <w:lang w:eastAsia="zh-CN"/>
              </w:rPr>
              <w:t>标准</w:t>
            </w:r>
          </w:p>
        </w:tc>
        <w:tc>
          <w:tcPr>
            <w:tcW w:w="3485"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cs="宋体"/>
                <w:b/>
                <w:bCs/>
                <w:sz w:val="24"/>
                <w:szCs w:val="24"/>
                <w:u w:val="none"/>
                <w:lang w:eastAsia="zh-CN"/>
              </w:rPr>
            </w:pPr>
            <w:r>
              <w:rPr>
                <w:rFonts w:hint="eastAsia" w:ascii="宋体" w:hAnsi="宋体" w:cs="宋体"/>
                <w:b/>
                <w:bCs/>
                <w:sz w:val="24"/>
                <w:szCs w:val="24"/>
                <w:u w:val="none"/>
                <w:lang w:eastAsia="zh-CN"/>
              </w:rPr>
              <w:t>扣分标准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4" w:hRule="atLeast"/>
        </w:trPr>
        <w:tc>
          <w:tcPr>
            <w:tcW w:w="1446"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cs="宋体"/>
                <w:sz w:val="24"/>
                <w:szCs w:val="24"/>
                <w:u w:val="none"/>
                <w:lang w:eastAsia="zh-CN"/>
              </w:rPr>
            </w:pPr>
            <w:r>
              <w:rPr>
                <w:rFonts w:hint="eastAsia" w:ascii="宋体" w:hAnsi="宋体" w:cs="宋体"/>
                <w:sz w:val="24"/>
                <w:szCs w:val="24"/>
                <w:u w:val="none"/>
                <w:lang w:eastAsia="zh-CN"/>
              </w:rPr>
              <w:t>人员要求</w:t>
            </w:r>
          </w:p>
        </w:tc>
        <w:tc>
          <w:tcPr>
            <w:tcW w:w="4332" w:type="dxa"/>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cs="宋体"/>
                <w:sz w:val="24"/>
                <w:szCs w:val="24"/>
                <w:u w:val="none"/>
                <w:lang w:eastAsia="zh-CN"/>
              </w:rPr>
            </w:pPr>
            <w:r>
              <w:rPr>
                <w:rFonts w:hint="eastAsia" w:ascii="宋体" w:hAnsi="宋体" w:cs="宋体"/>
                <w:sz w:val="24"/>
                <w:szCs w:val="24"/>
                <w:u w:val="none"/>
                <w:lang w:eastAsia="zh-CN"/>
              </w:rPr>
              <w:t>上岗时佩戴统一标志，穿戴统一制服，仪容仪表规范整齐。文明工作，训练有素，言语规范，认真负责。</w:t>
            </w:r>
          </w:p>
        </w:tc>
        <w:tc>
          <w:tcPr>
            <w:tcW w:w="3485" w:type="dxa"/>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cs="宋体"/>
                <w:sz w:val="24"/>
                <w:szCs w:val="24"/>
                <w:u w:val="none"/>
                <w:lang w:eastAsia="zh-CN"/>
              </w:rPr>
            </w:pPr>
            <w:r>
              <w:rPr>
                <w:rFonts w:hint="eastAsia" w:ascii="宋体" w:hAnsi="宋体" w:cs="宋体"/>
                <w:sz w:val="24"/>
                <w:szCs w:val="24"/>
                <w:u w:val="none"/>
                <w:lang w:eastAsia="zh-CN"/>
              </w:rPr>
              <w:t>发现未佩戴标志、仪容不整一次扣1分，二次加倍，以此类推。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4" w:hRule="atLeast"/>
        </w:trPr>
        <w:tc>
          <w:tcPr>
            <w:tcW w:w="1446" w:type="dxa"/>
            <w:vMerge w:val="restart"/>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cs="宋体"/>
                <w:sz w:val="24"/>
                <w:szCs w:val="24"/>
                <w:u w:val="none"/>
                <w:lang w:eastAsia="zh-CN"/>
              </w:rPr>
            </w:pPr>
            <w:r>
              <w:rPr>
                <w:rFonts w:hint="eastAsia" w:ascii="宋体" w:hAnsi="宋体" w:cs="宋体"/>
                <w:sz w:val="24"/>
                <w:szCs w:val="24"/>
                <w:u w:val="none"/>
                <w:lang w:eastAsia="zh-CN"/>
              </w:rPr>
              <w:t>岗位要求</w:t>
            </w:r>
          </w:p>
        </w:tc>
        <w:tc>
          <w:tcPr>
            <w:tcW w:w="4332" w:type="dxa"/>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cs="宋体"/>
                <w:sz w:val="24"/>
                <w:szCs w:val="24"/>
                <w:u w:val="none"/>
                <w:lang w:eastAsia="zh-CN"/>
              </w:rPr>
            </w:pPr>
            <w:r>
              <w:rPr>
                <w:rFonts w:hint="eastAsia" w:ascii="宋体" w:hAnsi="宋体" w:cs="宋体"/>
                <w:sz w:val="24"/>
                <w:szCs w:val="24"/>
                <w:u w:val="none"/>
                <w:lang w:eastAsia="zh-CN"/>
              </w:rPr>
              <w:t>楼道地面、楼梯每日拖洗一次，巡回保洁，无积灰、污迹、垃圾、水渍。发现楼道、楼梯有积灰、污迹、垃圾、水渍应及时清理</w:t>
            </w:r>
          </w:p>
        </w:tc>
        <w:tc>
          <w:tcPr>
            <w:tcW w:w="3485" w:type="dxa"/>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cs="宋体"/>
                <w:sz w:val="24"/>
                <w:szCs w:val="24"/>
                <w:u w:val="none"/>
                <w:lang w:eastAsia="zh-CN"/>
              </w:rPr>
            </w:pPr>
            <w:r>
              <w:rPr>
                <w:rFonts w:hint="eastAsia" w:ascii="宋体" w:hAnsi="宋体" w:cs="宋体"/>
                <w:sz w:val="24"/>
                <w:szCs w:val="24"/>
                <w:u w:val="none"/>
                <w:lang w:eastAsia="zh-CN"/>
              </w:rPr>
              <w:t>未及时清理每次扣0.5分。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4" w:hRule="atLeast"/>
        </w:trPr>
        <w:tc>
          <w:tcPr>
            <w:tcW w:w="1446" w:type="dxa"/>
            <w:vMerge w:val="continue"/>
            <w:vAlign w:val="center"/>
          </w:tcPr>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center"/>
              <w:textAlignment w:val="auto"/>
              <w:rPr>
                <w:rFonts w:hint="eastAsia" w:ascii="宋体" w:hAnsi="宋体" w:cs="宋体"/>
                <w:sz w:val="24"/>
                <w:szCs w:val="24"/>
                <w:u w:val="none"/>
                <w:lang w:eastAsia="zh-CN"/>
              </w:rPr>
            </w:pPr>
          </w:p>
        </w:tc>
        <w:tc>
          <w:tcPr>
            <w:tcW w:w="4332" w:type="dxa"/>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cs="宋体"/>
                <w:sz w:val="24"/>
                <w:szCs w:val="24"/>
                <w:u w:val="none"/>
                <w:lang w:eastAsia="zh-CN"/>
              </w:rPr>
            </w:pPr>
            <w:r>
              <w:rPr>
                <w:rFonts w:hint="eastAsia" w:ascii="宋体" w:hAnsi="宋体" w:cs="宋体"/>
                <w:sz w:val="24"/>
                <w:szCs w:val="24"/>
                <w:u w:val="none"/>
                <w:lang w:eastAsia="zh-CN"/>
              </w:rPr>
              <w:t>墙面2米以下的开关盒、表箱盖每日擦抹一次；2米以上每周一次，无灰尘、污迹。</w:t>
            </w:r>
          </w:p>
        </w:tc>
        <w:tc>
          <w:tcPr>
            <w:tcW w:w="3485" w:type="dxa"/>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cs="宋体"/>
                <w:sz w:val="24"/>
                <w:szCs w:val="24"/>
                <w:u w:val="none"/>
                <w:lang w:eastAsia="zh-CN"/>
              </w:rPr>
            </w:pPr>
            <w:r>
              <w:rPr>
                <w:rFonts w:hint="eastAsia" w:ascii="宋体" w:hAnsi="宋体" w:cs="宋体"/>
                <w:sz w:val="24"/>
                <w:szCs w:val="24"/>
                <w:u w:val="none"/>
                <w:lang w:eastAsia="zh-CN"/>
              </w:rPr>
              <w:t>发现有灰尘、污迹的每次扣0.5分。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4" w:hRule="atLeast"/>
        </w:trPr>
        <w:tc>
          <w:tcPr>
            <w:tcW w:w="1446" w:type="dxa"/>
            <w:vMerge w:val="continue"/>
            <w:vAlign w:val="center"/>
          </w:tcPr>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center"/>
              <w:textAlignment w:val="auto"/>
              <w:rPr>
                <w:rFonts w:hint="eastAsia" w:ascii="宋体" w:hAnsi="宋体" w:cs="宋体"/>
                <w:sz w:val="24"/>
                <w:szCs w:val="24"/>
                <w:u w:val="none"/>
                <w:lang w:eastAsia="zh-CN"/>
              </w:rPr>
            </w:pPr>
          </w:p>
        </w:tc>
        <w:tc>
          <w:tcPr>
            <w:tcW w:w="4332" w:type="dxa"/>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cs="宋体"/>
                <w:sz w:val="24"/>
                <w:szCs w:val="24"/>
                <w:u w:val="none"/>
                <w:lang w:eastAsia="zh-CN"/>
              </w:rPr>
            </w:pPr>
            <w:r>
              <w:rPr>
                <w:rFonts w:hint="eastAsia" w:ascii="宋体" w:hAnsi="宋体" w:cs="宋体"/>
                <w:sz w:val="24"/>
                <w:szCs w:val="24"/>
                <w:u w:val="none"/>
                <w:lang w:eastAsia="zh-CN"/>
              </w:rPr>
              <w:t>每日擦抹一次扶手和门窗，保证无灰尘、污迹。</w:t>
            </w:r>
          </w:p>
        </w:tc>
        <w:tc>
          <w:tcPr>
            <w:tcW w:w="3485" w:type="dxa"/>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cs="宋体"/>
                <w:sz w:val="24"/>
                <w:szCs w:val="24"/>
                <w:u w:val="none"/>
                <w:lang w:eastAsia="zh-CN"/>
              </w:rPr>
            </w:pPr>
            <w:r>
              <w:rPr>
                <w:rFonts w:hint="eastAsia" w:ascii="宋体" w:hAnsi="宋体" w:cs="宋体"/>
                <w:sz w:val="24"/>
                <w:szCs w:val="24"/>
                <w:u w:val="none"/>
                <w:lang w:eastAsia="zh-CN"/>
              </w:rPr>
              <w:t>发现扶手和门窗有灰尘和污迹每次扣0.5分。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4" w:hRule="atLeast"/>
        </w:trPr>
        <w:tc>
          <w:tcPr>
            <w:tcW w:w="1446" w:type="dxa"/>
            <w:vMerge w:val="continue"/>
            <w:vAlign w:val="center"/>
          </w:tcPr>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center"/>
              <w:textAlignment w:val="auto"/>
              <w:rPr>
                <w:rFonts w:hint="eastAsia" w:ascii="宋体" w:hAnsi="宋体" w:cs="宋体"/>
                <w:sz w:val="24"/>
                <w:szCs w:val="24"/>
                <w:u w:val="none"/>
                <w:lang w:eastAsia="zh-CN"/>
              </w:rPr>
            </w:pPr>
          </w:p>
        </w:tc>
        <w:tc>
          <w:tcPr>
            <w:tcW w:w="4332" w:type="dxa"/>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cs="宋体"/>
                <w:sz w:val="24"/>
                <w:szCs w:val="24"/>
                <w:u w:val="none"/>
                <w:lang w:eastAsia="zh-CN"/>
              </w:rPr>
            </w:pPr>
            <w:r>
              <w:rPr>
                <w:rFonts w:hint="eastAsia" w:ascii="宋体" w:hAnsi="宋体" w:cs="宋体"/>
                <w:sz w:val="24"/>
                <w:szCs w:val="24"/>
                <w:u w:val="none"/>
                <w:lang w:eastAsia="zh-CN"/>
              </w:rPr>
              <w:t>每季对天花板、公共楼道灯、会议室和活动室吊灯除尘一次，保证无明显积灰、虫网。</w:t>
            </w:r>
          </w:p>
        </w:tc>
        <w:tc>
          <w:tcPr>
            <w:tcW w:w="3485" w:type="dxa"/>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cs="宋体"/>
                <w:sz w:val="24"/>
                <w:szCs w:val="24"/>
                <w:u w:val="none"/>
                <w:lang w:eastAsia="zh-CN"/>
              </w:rPr>
            </w:pPr>
            <w:r>
              <w:rPr>
                <w:rFonts w:hint="eastAsia" w:ascii="宋体" w:hAnsi="宋体" w:cs="宋体"/>
                <w:sz w:val="24"/>
                <w:szCs w:val="24"/>
                <w:u w:val="none"/>
                <w:lang w:eastAsia="zh-CN"/>
              </w:rPr>
              <w:t>发现明显积灰或虫网，每次扣0.5分。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4" w:hRule="atLeast"/>
        </w:trPr>
        <w:tc>
          <w:tcPr>
            <w:tcW w:w="1446" w:type="dxa"/>
            <w:vMerge w:val="continue"/>
            <w:vAlign w:val="center"/>
          </w:tcPr>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center"/>
              <w:textAlignment w:val="auto"/>
              <w:rPr>
                <w:rFonts w:hint="eastAsia" w:ascii="宋体" w:hAnsi="宋体" w:cs="宋体"/>
                <w:sz w:val="24"/>
                <w:szCs w:val="24"/>
                <w:u w:val="none"/>
                <w:lang w:eastAsia="zh-CN"/>
              </w:rPr>
            </w:pPr>
          </w:p>
        </w:tc>
        <w:tc>
          <w:tcPr>
            <w:tcW w:w="4332" w:type="dxa"/>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cs="宋体"/>
                <w:sz w:val="24"/>
                <w:szCs w:val="24"/>
                <w:u w:val="none"/>
                <w:lang w:eastAsia="zh-CN"/>
              </w:rPr>
            </w:pPr>
            <w:r>
              <w:rPr>
                <w:rFonts w:hint="eastAsia" w:ascii="宋体" w:hAnsi="宋体" w:cs="宋体"/>
                <w:sz w:val="24"/>
                <w:szCs w:val="24"/>
                <w:u w:val="none"/>
                <w:lang w:eastAsia="zh-CN"/>
              </w:rPr>
              <w:t>每季清洁一次公共区域及领导办公室、会议室、地下室餐厅、窗口服务场所的玻璃，保证无明显积灰、污迹。</w:t>
            </w:r>
          </w:p>
        </w:tc>
        <w:tc>
          <w:tcPr>
            <w:tcW w:w="3485" w:type="dxa"/>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cs="宋体"/>
                <w:sz w:val="24"/>
                <w:szCs w:val="24"/>
                <w:u w:val="none"/>
                <w:lang w:eastAsia="zh-CN"/>
              </w:rPr>
            </w:pPr>
            <w:r>
              <w:rPr>
                <w:rFonts w:hint="eastAsia" w:ascii="宋体" w:hAnsi="宋体" w:cs="宋体"/>
                <w:sz w:val="24"/>
                <w:szCs w:val="24"/>
                <w:u w:val="none"/>
                <w:lang w:eastAsia="zh-CN"/>
              </w:rPr>
              <w:t>发现明显积灰或污迹，每次扣0.5分。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4" w:hRule="atLeast"/>
        </w:trPr>
        <w:tc>
          <w:tcPr>
            <w:tcW w:w="1446" w:type="dxa"/>
            <w:vMerge w:val="continue"/>
            <w:vAlign w:val="center"/>
          </w:tcPr>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center"/>
              <w:textAlignment w:val="auto"/>
              <w:rPr>
                <w:rFonts w:hint="eastAsia" w:ascii="宋体" w:hAnsi="宋体" w:cs="宋体"/>
                <w:sz w:val="24"/>
                <w:szCs w:val="24"/>
                <w:u w:val="none"/>
                <w:lang w:eastAsia="zh-CN"/>
              </w:rPr>
            </w:pPr>
          </w:p>
        </w:tc>
        <w:tc>
          <w:tcPr>
            <w:tcW w:w="4332" w:type="dxa"/>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cs="宋体"/>
                <w:sz w:val="24"/>
                <w:szCs w:val="24"/>
                <w:u w:val="none"/>
                <w:lang w:eastAsia="zh-CN"/>
              </w:rPr>
            </w:pPr>
            <w:r>
              <w:rPr>
                <w:rFonts w:hint="eastAsia" w:ascii="宋体" w:hAnsi="宋体" w:cs="宋体"/>
                <w:sz w:val="24"/>
                <w:szCs w:val="24"/>
                <w:u w:val="none"/>
                <w:lang w:eastAsia="zh-CN"/>
              </w:rPr>
              <w:t>依据会议、活动日程安排提前搞好会议室卫生、打好开水，会议或活动结束后打扫干净。</w:t>
            </w:r>
          </w:p>
        </w:tc>
        <w:tc>
          <w:tcPr>
            <w:tcW w:w="3485" w:type="dxa"/>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cs="宋体"/>
                <w:sz w:val="24"/>
                <w:szCs w:val="24"/>
                <w:u w:val="none"/>
                <w:lang w:eastAsia="zh-CN"/>
              </w:rPr>
            </w:pPr>
            <w:r>
              <w:rPr>
                <w:rFonts w:hint="eastAsia" w:ascii="宋体" w:hAnsi="宋体" w:cs="宋体"/>
                <w:sz w:val="24"/>
                <w:szCs w:val="24"/>
                <w:u w:val="none"/>
                <w:lang w:eastAsia="zh-CN"/>
              </w:rPr>
              <w:t>发现问题一次扣0.5分。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4" w:hRule="atLeast"/>
        </w:trPr>
        <w:tc>
          <w:tcPr>
            <w:tcW w:w="1446" w:type="dxa"/>
            <w:vMerge w:val="continue"/>
            <w:vAlign w:val="center"/>
          </w:tcPr>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center"/>
              <w:textAlignment w:val="auto"/>
              <w:rPr>
                <w:rFonts w:hint="eastAsia" w:ascii="宋体" w:hAnsi="宋体" w:cs="宋体"/>
                <w:sz w:val="24"/>
                <w:szCs w:val="24"/>
                <w:u w:val="none"/>
                <w:lang w:eastAsia="zh-CN"/>
              </w:rPr>
            </w:pPr>
          </w:p>
        </w:tc>
        <w:tc>
          <w:tcPr>
            <w:tcW w:w="4332" w:type="dxa"/>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cs="宋体"/>
                <w:sz w:val="24"/>
                <w:szCs w:val="24"/>
                <w:u w:val="none"/>
                <w:lang w:eastAsia="zh-CN"/>
              </w:rPr>
            </w:pPr>
            <w:r>
              <w:rPr>
                <w:rFonts w:hint="eastAsia" w:ascii="宋体" w:hAnsi="宋体" w:cs="宋体"/>
                <w:sz w:val="24"/>
                <w:szCs w:val="24"/>
                <w:u w:val="none"/>
                <w:lang w:eastAsia="zh-CN"/>
              </w:rPr>
              <w:t>卫生间每天至少拖洗一次，保持地面清洁、无杂物、无积水、无毛发、无异味、便池、水池下水道要畅通。墙面四周及阴角做到无水迹、无蜘蛛网；镜子及金属部分：应保持干净，无浮尘、污渍、手印、水迹、无锈斑；天花板上无污渍、无漏水或有小水泡等现象，保持干净、清洁，完好无损；确保运作正常；配备洗手液，小便池卫生清洁球，每日检查，发现用完及时补充。2米以下瓷砖每日擦抹一次；2米以上瓷砖每月清洁一次，无明显积灰、水渍。</w:t>
            </w:r>
          </w:p>
        </w:tc>
        <w:tc>
          <w:tcPr>
            <w:tcW w:w="3485" w:type="dxa"/>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cs="宋体"/>
                <w:sz w:val="24"/>
                <w:szCs w:val="24"/>
                <w:u w:val="none"/>
                <w:lang w:eastAsia="zh-CN"/>
              </w:rPr>
            </w:pPr>
            <w:r>
              <w:rPr>
                <w:rFonts w:hint="eastAsia" w:ascii="宋体" w:hAnsi="宋体" w:cs="宋体"/>
                <w:sz w:val="24"/>
                <w:szCs w:val="24"/>
                <w:u w:val="none"/>
                <w:lang w:eastAsia="zh-CN"/>
              </w:rPr>
              <w:t>发现问题每次扣0.5分。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4" w:hRule="atLeast"/>
        </w:trPr>
        <w:tc>
          <w:tcPr>
            <w:tcW w:w="1446" w:type="dxa"/>
            <w:vMerge w:val="continue"/>
            <w:vAlign w:val="center"/>
          </w:tcPr>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center"/>
              <w:textAlignment w:val="auto"/>
              <w:rPr>
                <w:rFonts w:hint="eastAsia" w:ascii="宋体" w:hAnsi="宋体" w:cs="宋体"/>
                <w:sz w:val="24"/>
                <w:szCs w:val="24"/>
                <w:u w:val="none"/>
                <w:lang w:eastAsia="zh-CN"/>
              </w:rPr>
            </w:pPr>
          </w:p>
        </w:tc>
        <w:tc>
          <w:tcPr>
            <w:tcW w:w="4332" w:type="dxa"/>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cs="宋体"/>
                <w:sz w:val="24"/>
                <w:szCs w:val="24"/>
                <w:u w:val="none"/>
                <w:lang w:eastAsia="zh-CN"/>
              </w:rPr>
            </w:pPr>
            <w:r>
              <w:rPr>
                <w:rFonts w:hint="eastAsia" w:ascii="宋体" w:hAnsi="宋体" w:cs="宋体"/>
                <w:sz w:val="24"/>
                <w:szCs w:val="24"/>
                <w:u w:val="none"/>
                <w:lang w:eastAsia="zh-CN"/>
              </w:rPr>
              <w:t>室外道路地面、绿地、门窗档遮雨棚顶（视线所到之处）每日清扫一次，并巡回保洁，无明显暴露垃圾、卫生死角；院内硬化地面无痰渍、污渍。</w:t>
            </w:r>
          </w:p>
        </w:tc>
        <w:tc>
          <w:tcPr>
            <w:tcW w:w="3485" w:type="dxa"/>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cs="宋体"/>
                <w:sz w:val="24"/>
                <w:szCs w:val="24"/>
                <w:u w:val="none"/>
                <w:lang w:eastAsia="zh-CN"/>
              </w:rPr>
            </w:pPr>
            <w:r>
              <w:rPr>
                <w:rFonts w:hint="eastAsia" w:ascii="宋体" w:hAnsi="宋体" w:cs="宋体"/>
                <w:sz w:val="24"/>
                <w:szCs w:val="24"/>
                <w:u w:val="none"/>
                <w:lang w:eastAsia="zh-CN"/>
              </w:rPr>
              <w:t>发现问题每次扣0.5分。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4" w:hRule="atLeast"/>
        </w:trPr>
        <w:tc>
          <w:tcPr>
            <w:tcW w:w="1446" w:type="dxa"/>
            <w:vMerge w:val="continue"/>
            <w:vAlign w:val="center"/>
          </w:tcPr>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center"/>
              <w:textAlignment w:val="auto"/>
              <w:rPr>
                <w:rFonts w:hint="eastAsia" w:ascii="宋体" w:hAnsi="宋体" w:cs="宋体"/>
                <w:sz w:val="24"/>
                <w:szCs w:val="24"/>
                <w:u w:val="none"/>
                <w:lang w:eastAsia="zh-CN"/>
              </w:rPr>
            </w:pPr>
          </w:p>
        </w:tc>
        <w:tc>
          <w:tcPr>
            <w:tcW w:w="4332" w:type="dxa"/>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cs="宋体"/>
                <w:sz w:val="24"/>
                <w:szCs w:val="24"/>
                <w:u w:val="none"/>
                <w:lang w:eastAsia="zh-CN"/>
              </w:rPr>
            </w:pPr>
            <w:r>
              <w:rPr>
                <w:rFonts w:hint="eastAsia" w:ascii="宋体" w:hAnsi="宋体" w:cs="宋体"/>
                <w:sz w:val="24"/>
                <w:szCs w:val="24"/>
                <w:u w:val="none"/>
                <w:lang w:eastAsia="zh-CN"/>
              </w:rPr>
              <w:t>每天清扫一次花坛，无垃圾、杂物、枯枝。</w:t>
            </w:r>
          </w:p>
        </w:tc>
        <w:tc>
          <w:tcPr>
            <w:tcW w:w="3485" w:type="dxa"/>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cs="宋体"/>
                <w:sz w:val="24"/>
                <w:szCs w:val="24"/>
                <w:u w:val="none"/>
                <w:lang w:eastAsia="zh-CN"/>
              </w:rPr>
            </w:pPr>
            <w:r>
              <w:rPr>
                <w:rFonts w:hint="eastAsia" w:ascii="宋体" w:hAnsi="宋体" w:cs="宋体"/>
                <w:sz w:val="24"/>
                <w:szCs w:val="24"/>
                <w:u w:val="none"/>
                <w:lang w:eastAsia="zh-CN"/>
              </w:rPr>
              <w:t>发现问题每次扣0.5分。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4" w:hRule="atLeast"/>
        </w:trPr>
        <w:tc>
          <w:tcPr>
            <w:tcW w:w="1446" w:type="dxa"/>
            <w:vMerge w:val="continue"/>
            <w:vAlign w:val="center"/>
          </w:tcPr>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center"/>
              <w:textAlignment w:val="auto"/>
              <w:rPr>
                <w:rFonts w:hint="eastAsia" w:ascii="宋体" w:hAnsi="宋体" w:cs="宋体"/>
                <w:sz w:val="24"/>
                <w:szCs w:val="24"/>
                <w:u w:val="none"/>
                <w:lang w:eastAsia="zh-CN"/>
              </w:rPr>
            </w:pPr>
          </w:p>
        </w:tc>
        <w:tc>
          <w:tcPr>
            <w:tcW w:w="4332" w:type="dxa"/>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cs="宋体"/>
                <w:sz w:val="24"/>
                <w:szCs w:val="24"/>
                <w:u w:val="none"/>
                <w:lang w:eastAsia="zh-CN"/>
              </w:rPr>
            </w:pPr>
            <w:r>
              <w:rPr>
                <w:rFonts w:hint="eastAsia" w:ascii="宋体" w:hAnsi="宋体" w:cs="宋体"/>
                <w:sz w:val="24"/>
                <w:szCs w:val="24"/>
                <w:u w:val="none"/>
                <w:lang w:eastAsia="zh-CN"/>
              </w:rPr>
              <w:t>垃圾每天进行清除、外运，做到垃圾日产日清，保持垃圾全部进垃圾箱，保持箱外无垃圾。</w:t>
            </w:r>
          </w:p>
        </w:tc>
        <w:tc>
          <w:tcPr>
            <w:tcW w:w="3485" w:type="dxa"/>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cs="宋体"/>
                <w:sz w:val="24"/>
                <w:szCs w:val="24"/>
                <w:u w:val="none"/>
                <w:lang w:eastAsia="zh-CN"/>
              </w:rPr>
            </w:pPr>
            <w:r>
              <w:rPr>
                <w:rFonts w:hint="eastAsia" w:ascii="宋体" w:hAnsi="宋体" w:cs="宋体"/>
                <w:sz w:val="24"/>
                <w:szCs w:val="24"/>
                <w:u w:val="none"/>
                <w:lang w:eastAsia="zh-CN"/>
              </w:rPr>
              <w:t>发现问题每次扣0.5分。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4" w:hRule="atLeast"/>
        </w:trPr>
        <w:tc>
          <w:tcPr>
            <w:tcW w:w="1446" w:type="dxa"/>
            <w:vMerge w:val="continue"/>
            <w:vAlign w:val="center"/>
          </w:tcPr>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center"/>
              <w:textAlignment w:val="auto"/>
              <w:rPr>
                <w:rFonts w:hint="eastAsia" w:ascii="宋体" w:hAnsi="宋体" w:cs="宋体"/>
                <w:sz w:val="24"/>
                <w:szCs w:val="24"/>
                <w:u w:val="none"/>
                <w:lang w:eastAsia="zh-CN"/>
              </w:rPr>
            </w:pPr>
          </w:p>
        </w:tc>
        <w:tc>
          <w:tcPr>
            <w:tcW w:w="4332" w:type="dxa"/>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cs="宋体"/>
                <w:sz w:val="24"/>
                <w:szCs w:val="24"/>
                <w:u w:val="none"/>
                <w:lang w:eastAsia="zh-CN"/>
              </w:rPr>
            </w:pPr>
            <w:r>
              <w:rPr>
                <w:rFonts w:hint="eastAsia" w:ascii="宋体" w:hAnsi="宋体" w:cs="宋体"/>
                <w:sz w:val="24"/>
                <w:szCs w:val="24"/>
                <w:u w:val="none"/>
                <w:lang w:eastAsia="zh-CN"/>
              </w:rPr>
              <w:t>对垃圾箱（桶）每天清刷，做到箱（桶）体清洁无污迹、无异味、无损坏。</w:t>
            </w:r>
          </w:p>
        </w:tc>
        <w:tc>
          <w:tcPr>
            <w:tcW w:w="3485" w:type="dxa"/>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cs="宋体"/>
                <w:sz w:val="24"/>
                <w:szCs w:val="24"/>
                <w:u w:val="none"/>
                <w:lang w:eastAsia="zh-CN"/>
              </w:rPr>
            </w:pPr>
            <w:r>
              <w:rPr>
                <w:rFonts w:hint="eastAsia" w:ascii="宋体" w:hAnsi="宋体" w:cs="宋体"/>
                <w:sz w:val="24"/>
                <w:szCs w:val="24"/>
                <w:u w:val="none"/>
                <w:lang w:eastAsia="zh-CN"/>
              </w:rPr>
              <w:t>发现问题每次扣0.5分。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4" w:hRule="atLeast"/>
        </w:trPr>
        <w:tc>
          <w:tcPr>
            <w:tcW w:w="1446" w:type="dxa"/>
            <w:vMerge w:val="continue"/>
            <w:vAlign w:val="center"/>
          </w:tcPr>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center"/>
              <w:textAlignment w:val="auto"/>
              <w:rPr>
                <w:rFonts w:hint="eastAsia" w:ascii="宋体" w:hAnsi="宋体" w:cs="宋体"/>
                <w:sz w:val="24"/>
                <w:szCs w:val="24"/>
                <w:u w:val="none"/>
                <w:lang w:eastAsia="zh-CN"/>
              </w:rPr>
            </w:pPr>
          </w:p>
        </w:tc>
        <w:tc>
          <w:tcPr>
            <w:tcW w:w="4332" w:type="dxa"/>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cs="宋体"/>
                <w:sz w:val="24"/>
                <w:szCs w:val="24"/>
                <w:u w:val="none"/>
                <w:lang w:eastAsia="zh-CN"/>
              </w:rPr>
            </w:pPr>
            <w:r>
              <w:rPr>
                <w:rFonts w:hint="eastAsia" w:ascii="宋体" w:hAnsi="宋体" w:cs="宋体"/>
                <w:sz w:val="24"/>
                <w:szCs w:val="24"/>
                <w:u w:val="none"/>
                <w:lang w:eastAsia="zh-CN"/>
              </w:rPr>
              <w:t>每天擦拭一次前厅玻璃大门，保证无灰尘、无污迹。</w:t>
            </w:r>
          </w:p>
        </w:tc>
        <w:tc>
          <w:tcPr>
            <w:tcW w:w="3485" w:type="dxa"/>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cs="宋体"/>
                <w:sz w:val="24"/>
                <w:szCs w:val="24"/>
                <w:u w:val="none"/>
                <w:lang w:eastAsia="zh-CN"/>
              </w:rPr>
            </w:pPr>
            <w:r>
              <w:rPr>
                <w:rFonts w:hint="eastAsia" w:ascii="宋体" w:hAnsi="宋体" w:cs="宋体"/>
                <w:sz w:val="24"/>
                <w:szCs w:val="24"/>
                <w:u w:val="none"/>
                <w:lang w:eastAsia="zh-CN"/>
              </w:rPr>
              <w:t>发现问题每次扣0.5分。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4" w:hRule="atLeast"/>
        </w:trPr>
        <w:tc>
          <w:tcPr>
            <w:tcW w:w="1446" w:type="dxa"/>
            <w:vMerge w:val="continue"/>
            <w:vAlign w:val="center"/>
          </w:tcPr>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center"/>
              <w:textAlignment w:val="auto"/>
              <w:rPr>
                <w:rFonts w:hint="eastAsia" w:ascii="宋体" w:hAnsi="宋体" w:cs="宋体"/>
                <w:sz w:val="24"/>
                <w:szCs w:val="24"/>
                <w:u w:val="none"/>
                <w:lang w:eastAsia="zh-CN"/>
              </w:rPr>
            </w:pPr>
          </w:p>
        </w:tc>
        <w:tc>
          <w:tcPr>
            <w:tcW w:w="4332" w:type="dxa"/>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cs="宋体"/>
                <w:sz w:val="24"/>
                <w:szCs w:val="24"/>
                <w:u w:val="none"/>
                <w:lang w:eastAsia="zh-CN"/>
              </w:rPr>
            </w:pPr>
            <w:r>
              <w:rPr>
                <w:rFonts w:hint="eastAsia" w:ascii="宋体" w:hAnsi="宋体" w:cs="宋体"/>
                <w:sz w:val="24"/>
                <w:szCs w:val="24"/>
                <w:u w:val="none"/>
                <w:lang w:eastAsia="zh-CN"/>
              </w:rPr>
              <w:t>保持窨井（含集水井）内壁无粘附物、井底无沉淀物。</w:t>
            </w:r>
          </w:p>
        </w:tc>
        <w:tc>
          <w:tcPr>
            <w:tcW w:w="3485" w:type="dxa"/>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cs="宋体"/>
                <w:sz w:val="24"/>
                <w:szCs w:val="24"/>
                <w:u w:val="none"/>
                <w:lang w:eastAsia="zh-CN"/>
              </w:rPr>
            </w:pPr>
            <w:r>
              <w:rPr>
                <w:rFonts w:hint="eastAsia" w:ascii="宋体" w:hAnsi="宋体" w:cs="宋体"/>
                <w:sz w:val="24"/>
                <w:szCs w:val="24"/>
                <w:u w:val="none"/>
                <w:lang w:eastAsia="zh-CN"/>
              </w:rPr>
              <w:t>发现问题每次扣0.5分。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4" w:hRule="atLeast"/>
        </w:trPr>
        <w:tc>
          <w:tcPr>
            <w:tcW w:w="1446" w:type="dxa"/>
            <w:vMerge w:val="continue"/>
            <w:vAlign w:val="center"/>
          </w:tcPr>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center"/>
              <w:textAlignment w:val="auto"/>
              <w:rPr>
                <w:rFonts w:hint="eastAsia" w:ascii="宋体" w:hAnsi="宋体" w:cs="宋体"/>
                <w:sz w:val="24"/>
                <w:szCs w:val="24"/>
                <w:u w:val="none"/>
                <w:lang w:eastAsia="zh-CN"/>
              </w:rPr>
            </w:pPr>
          </w:p>
        </w:tc>
        <w:tc>
          <w:tcPr>
            <w:tcW w:w="4332" w:type="dxa"/>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cs="宋体"/>
                <w:sz w:val="24"/>
                <w:szCs w:val="24"/>
                <w:u w:val="none"/>
                <w:lang w:eastAsia="zh-CN"/>
              </w:rPr>
            </w:pPr>
            <w:r>
              <w:rPr>
                <w:rFonts w:hint="eastAsia" w:ascii="宋体" w:hAnsi="宋体" w:cs="宋体"/>
                <w:sz w:val="24"/>
                <w:szCs w:val="24"/>
                <w:u w:val="none"/>
                <w:lang w:eastAsia="zh-CN"/>
              </w:rPr>
              <w:t>保证明沟无明显垃圾，无堵塞。</w:t>
            </w:r>
          </w:p>
        </w:tc>
        <w:tc>
          <w:tcPr>
            <w:tcW w:w="3485" w:type="dxa"/>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cs="宋体"/>
                <w:sz w:val="24"/>
                <w:szCs w:val="24"/>
                <w:u w:val="none"/>
                <w:lang w:eastAsia="zh-CN"/>
              </w:rPr>
            </w:pPr>
            <w:r>
              <w:rPr>
                <w:rFonts w:hint="eastAsia" w:ascii="宋体" w:hAnsi="宋体" w:cs="宋体"/>
                <w:sz w:val="24"/>
                <w:szCs w:val="24"/>
                <w:u w:val="none"/>
                <w:lang w:eastAsia="zh-CN"/>
              </w:rPr>
              <w:t>发现问题每次扣0.5分。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4" w:hRule="atLeast"/>
        </w:trPr>
        <w:tc>
          <w:tcPr>
            <w:tcW w:w="1446" w:type="dxa"/>
            <w:vMerge w:val="continue"/>
            <w:vAlign w:val="center"/>
          </w:tcPr>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center"/>
              <w:textAlignment w:val="auto"/>
              <w:rPr>
                <w:rFonts w:hint="eastAsia" w:ascii="宋体" w:hAnsi="宋体" w:cs="宋体"/>
                <w:sz w:val="24"/>
                <w:szCs w:val="24"/>
                <w:u w:val="none"/>
                <w:lang w:eastAsia="zh-CN"/>
              </w:rPr>
            </w:pPr>
          </w:p>
        </w:tc>
        <w:tc>
          <w:tcPr>
            <w:tcW w:w="4332" w:type="dxa"/>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cs="宋体"/>
                <w:sz w:val="24"/>
                <w:szCs w:val="24"/>
                <w:u w:val="none"/>
                <w:lang w:eastAsia="zh-CN"/>
              </w:rPr>
            </w:pPr>
            <w:r>
              <w:rPr>
                <w:rFonts w:hint="eastAsia" w:ascii="宋体" w:hAnsi="宋体" w:cs="宋体"/>
                <w:sz w:val="24"/>
                <w:szCs w:val="24"/>
                <w:u w:val="none"/>
                <w:lang w:eastAsia="zh-CN"/>
              </w:rPr>
              <w:t>窨井、明沟、垃圾房每季一次（6、7、8、9月每月喷洒一次）喷洒药水，每年灭鼠、灭蟑螂三次，无明显蚊蝇滋生地、鼠迹。</w:t>
            </w:r>
          </w:p>
        </w:tc>
        <w:tc>
          <w:tcPr>
            <w:tcW w:w="3485" w:type="dxa"/>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cs="宋体"/>
                <w:sz w:val="24"/>
                <w:szCs w:val="24"/>
                <w:u w:val="none"/>
                <w:lang w:eastAsia="zh-CN"/>
              </w:rPr>
            </w:pPr>
            <w:r>
              <w:rPr>
                <w:rFonts w:hint="eastAsia" w:ascii="宋体" w:hAnsi="宋体" w:cs="宋体"/>
                <w:sz w:val="24"/>
                <w:szCs w:val="24"/>
                <w:u w:val="none"/>
                <w:lang w:eastAsia="zh-CN"/>
              </w:rPr>
              <w:t>发现问题每次扣0.5分。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4" w:hRule="atLeast"/>
        </w:trPr>
        <w:tc>
          <w:tcPr>
            <w:tcW w:w="1446" w:type="dxa"/>
            <w:vMerge w:val="continue"/>
            <w:vAlign w:val="center"/>
          </w:tcPr>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center"/>
              <w:textAlignment w:val="auto"/>
              <w:rPr>
                <w:rFonts w:hint="eastAsia" w:ascii="宋体" w:hAnsi="宋体" w:cs="宋体"/>
                <w:sz w:val="24"/>
                <w:szCs w:val="24"/>
                <w:u w:val="none"/>
                <w:lang w:eastAsia="zh-CN"/>
              </w:rPr>
            </w:pPr>
          </w:p>
        </w:tc>
        <w:tc>
          <w:tcPr>
            <w:tcW w:w="4332" w:type="dxa"/>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cs="宋体"/>
                <w:sz w:val="24"/>
                <w:szCs w:val="24"/>
                <w:u w:val="none"/>
                <w:lang w:eastAsia="zh-CN"/>
              </w:rPr>
            </w:pPr>
            <w:r>
              <w:rPr>
                <w:rFonts w:hint="eastAsia" w:ascii="宋体" w:hAnsi="宋体" w:cs="宋体"/>
                <w:sz w:val="24"/>
                <w:szCs w:val="24"/>
                <w:u w:val="none"/>
                <w:lang w:eastAsia="zh-CN"/>
              </w:rPr>
              <w:t>每月对车库、室内外楼梯、不锈钢扶手清洗一次，保证无积灰、污迹、垃圾。</w:t>
            </w:r>
          </w:p>
        </w:tc>
        <w:tc>
          <w:tcPr>
            <w:tcW w:w="3485" w:type="dxa"/>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cs="宋体"/>
                <w:sz w:val="24"/>
                <w:szCs w:val="24"/>
                <w:u w:val="none"/>
                <w:lang w:eastAsia="zh-CN"/>
              </w:rPr>
            </w:pPr>
            <w:r>
              <w:rPr>
                <w:rFonts w:hint="eastAsia" w:ascii="宋体" w:hAnsi="宋体" w:cs="宋体"/>
                <w:sz w:val="24"/>
                <w:szCs w:val="24"/>
                <w:u w:val="none"/>
                <w:lang w:eastAsia="zh-CN"/>
              </w:rPr>
              <w:t>发现积灰、污迹或垃圾每次扣0.5分。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0" w:hRule="atLeast"/>
        </w:trPr>
        <w:tc>
          <w:tcPr>
            <w:tcW w:w="1446" w:type="dxa"/>
            <w:vMerge w:val="continue"/>
            <w:vAlign w:val="center"/>
          </w:tcPr>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center"/>
              <w:textAlignment w:val="auto"/>
              <w:rPr>
                <w:rFonts w:hint="eastAsia" w:ascii="宋体" w:hAnsi="宋体" w:cs="宋体"/>
                <w:sz w:val="24"/>
                <w:szCs w:val="24"/>
                <w:u w:val="none"/>
                <w:lang w:eastAsia="zh-CN"/>
              </w:rPr>
            </w:pPr>
          </w:p>
        </w:tc>
        <w:tc>
          <w:tcPr>
            <w:tcW w:w="4332" w:type="dxa"/>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cs="宋体"/>
                <w:sz w:val="24"/>
                <w:szCs w:val="24"/>
                <w:u w:val="none"/>
                <w:lang w:eastAsia="zh-CN"/>
              </w:rPr>
            </w:pPr>
            <w:r>
              <w:rPr>
                <w:rFonts w:hint="eastAsia" w:ascii="宋体" w:hAnsi="宋体" w:cs="宋体"/>
                <w:sz w:val="24"/>
                <w:szCs w:val="24"/>
                <w:u w:val="none"/>
                <w:lang w:eastAsia="zh-CN"/>
              </w:rPr>
              <w:t>不定期清扫可上去的屋顶和雨水沟，保证无积水、无垃圾。外墙立面和玻璃每年清洗两次。</w:t>
            </w:r>
          </w:p>
        </w:tc>
        <w:tc>
          <w:tcPr>
            <w:tcW w:w="3485" w:type="dxa"/>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cs="宋体"/>
                <w:sz w:val="24"/>
                <w:szCs w:val="24"/>
                <w:u w:val="none"/>
                <w:lang w:eastAsia="zh-CN"/>
              </w:rPr>
            </w:pPr>
            <w:r>
              <w:rPr>
                <w:rFonts w:hint="eastAsia" w:ascii="宋体" w:hAnsi="宋体" w:cs="宋体"/>
                <w:sz w:val="24"/>
                <w:szCs w:val="24"/>
                <w:u w:val="none"/>
                <w:lang w:eastAsia="zh-CN"/>
              </w:rPr>
              <w:t>发现问题每次扣0.5分。</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cs="宋体"/>
                <w:sz w:val="24"/>
                <w:szCs w:val="24"/>
                <w:u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4" w:hRule="atLeast"/>
        </w:trPr>
        <w:tc>
          <w:tcPr>
            <w:tcW w:w="1446" w:type="dxa"/>
            <w:vMerge w:val="continue"/>
            <w:vAlign w:val="center"/>
          </w:tcPr>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center"/>
              <w:textAlignment w:val="auto"/>
              <w:rPr>
                <w:rFonts w:hint="eastAsia" w:ascii="宋体" w:hAnsi="宋体" w:cs="宋体"/>
                <w:sz w:val="24"/>
                <w:szCs w:val="24"/>
                <w:u w:val="none"/>
                <w:lang w:eastAsia="zh-CN"/>
              </w:rPr>
            </w:pPr>
          </w:p>
        </w:tc>
        <w:tc>
          <w:tcPr>
            <w:tcW w:w="4332" w:type="dxa"/>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cs="宋体"/>
                <w:sz w:val="24"/>
                <w:szCs w:val="24"/>
                <w:u w:val="none"/>
                <w:lang w:eastAsia="zh-CN"/>
              </w:rPr>
            </w:pPr>
            <w:r>
              <w:rPr>
                <w:rFonts w:hint="eastAsia" w:ascii="宋体" w:hAnsi="宋体" w:cs="宋体"/>
                <w:sz w:val="24"/>
                <w:szCs w:val="24"/>
                <w:u w:val="none"/>
                <w:lang w:eastAsia="zh-CN"/>
              </w:rPr>
              <w:t>完成各馆或中心外围绿化养护工作，按不同季节对花卉苗木的养护要求进行养护，并做到无枯枝死杈，无杂草、杂物，无病虫害，树木无钉枪捆绑；绿篱、绿地内无杂草、杂物，无堆物料。完好率应达到98％以上。</w:t>
            </w:r>
          </w:p>
        </w:tc>
        <w:tc>
          <w:tcPr>
            <w:tcW w:w="3485" w:type="dxa"/>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cs="宋体"/>
                <w:sz w:val="24"/>
                <w:szCs w:val="24"/>
                <w:u w:val="none"/>
                <w:lang w:eastAsia="zh-CN"/>
              </w:rPr>
            </w:pPr>
            <w:r>
              <w:rPr>
                <w:rFonts w:hint="eastAsia" w:ascii="宋体" w:hAnsi="宋体" w:cs="宋体"/>
                <w:sz w:val="24"/>
                <w:szCs w:val="24"/>
                <w:u w:val="none"/>
                <w:lang w:eastAsia="zh-CN"/>
              </w:rPr>
              <w:t>发现问题每次扣0.5分。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85" w:hRule="atLeast"/>
        </w:trPr>
        <w:tc>
          <w:tcPr>
            <w:tcW w:w="1446" w:type="dxa"/>
            <w:vMerge w:val="continue"/>
            <w:vAlign w:val="center"/>
          </w:tcPr>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center"/>
              <w:textAlignment w:val="auto"/>
              <w:rPr>
                <w:rFonts w:hint="eastAsia" w:ascii="宋体" w:hAnsi="宋体" w:cs="宋体"/>
                <w:sz w:val="24"/>
                <w:szCs w:val="24"/>
                <w:u w:val="none"/>
                <w:lang w:eastAsia="zh-CN"/>
              </w:rPr>
            </w:pPr>
          </w:p>
        </w:tc>
        <w:tc>
          <w:tcPr>
            <w:tcW w:w="4332" w:type="dxa"/>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cs="宋体"/>
                <w:sz w:val="24"/>
                <w:szCs w:val="24"/>
                <w:u w:val="none"/>
                <w:lang w:eastAsia="zh-CN"/>
              </w:rPr>
            </w:pPr>
            <w:r>
              <w:rPr>
                <w:rFonts w:hint="eastAsia" w:ascii="宋体" w:hAnsi="宋体" w:cs="宋体"/>
                <w:sz w:val="24"/>
                <w:szCs w:val="24"/>
                <w:u w:val="none"/>
                <w:lang w:eastAsia="zh-CN"/>
              </w:rPr>
              <w:t>绿地、各种花草的种植和调整工作应本着美观合理的原则进行规划管理，确保绿化布局合理优美，花草盆景摆放配置得当，修剪整齐美观、无践踏、无黄土裸露。落实责任人进行养护，实行巡查制度，建档记录。</w:t>
            </w:r>
          </w:p>
        </w:tc>
        <w:tc>
          <w:tcPr>
            <w:tcW w:w="3485" w:type="dxa"/>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cs="宋体"/>
                <w:sz w:val="24"/>
                <w:szCs w:val="24"/>
                <w:u w:val="none"/>
                <w:lang w:eastAsia="zh-CN"/>
              </w:rPr>
            </w:pPr>
            <w:r>
              <w:rPr>
                <w:rFonts w:hint="eastAsia" w:ascii="宋体" w:hAnsi="宋体" w:cs="宋体"/>
                <w:sz w:val="24"/>
                <w:szCs w:val="24"/>
                <w:u w:val="none"/>
                <w:lang w:eastAsia="zh-CN"/>
              </w:rPr>
              <w:t>发现问题每次扣0.5分。</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cs="宋体"/>
                <w:sz w:val="24"/>
                <w:szCs w:val="24"/>
                <w:u w:val="none"/>
                <w:lang w:eastAsia="zh-CN"/>
              </w:rPr>
            </w:pPr>
          </w:p>
        </w:tc>
      </w:tr>
    </w:tbl>
    <w:p>
      <w:pPr>
        <w:pStyle w:val="23"/>
      </w:pPr>
    </w:p>
    <w:p>
      <w:pPr>
        <w:spacing w:line="480" w:lineRule="exact"/>
        <w:jc w:val="center"/>
        <w:rPr>
          <w:rStyle w:val="26"/>
          <w:rFonts w:ascii="宋体" w:hAnsi="宋体" w:cs="宋体"/>
          <w:sz w:val="36"/>
          <w:szCs w:val="36"/>
        </w:rPr>
      </w:pPr>
    </w:p>
    <w:p>
      <w:pPr>
        <w:spacing w:line="480" w:lineRule="exact"/>
        <w:jc w:val="center"/>
        <w:rPr>
          <w:rStyle w:val="26"/>
          <w:rFonts w:ascii="宋体" w:hAnsi="宋体" w:cs="宋体"/>
          <w:sz w:val="36"/>
          <w:szCs w:val="36"/>
        </w:rPr>
      </w:pPr>
    </w:p>
    <w:p>
      <w:pPr>
        <w:spacing w:line="480" w:lineRule="exact"/>
        <w:rPr>
          <w:rStyle w:val="26"/>
          <w:rFonts w:ascii="宋体" w:hAnsi="宋体" w:cs="宋体"/>
          <w:sz w:val="36"/>
          <w:szCs w:val="36"/>
        </w:rPr>
      </w:pPr>
    </w:p>
    <w:p>
      <w:pPr>
        <w:pStyle w:val="5"/>
        <w:rPr>
          <w:rFonts w:ascii="宋体" w:hAnsi="宋体" w:cs="宋体"/>
          <w:b/>
          <w:sz w:val="32"/>
          <w:szCs w:val="32"/>
        </w:rPr>
      </w:pPr>
    </w:p>
    <w:p>
      <w:pPr>
        <w:spacing w:line="480" w:lineRule="exact"/>
        <w:rPr>
          <w:rStyle w:val="26"/>
          <w:rFonts w:ascii="宋体" w:hAnsi="宋体" w:cs="宋体"/>
          <w:sz w:val="36"/>
          <w:szCs w:val="36"/>
        </w:rPr>
      </w:pPr>
    </w:p>
    <w:p>
      <w:pPr>
        <w:pStyle w:val="5"/>
        <w:rPr>
          <w:rFonts w:ascii="宋体" w:hAnsi="宋体" w:cs="宋体"/>
          <w:b/>
          <w:sz w:val="32"/>
          <w:szCs w:val="32"/>
        </w:rPr>
      </w:pPr>
    </w:p>
    <w:p>
      <w:pPr>
        <w:spacing w:line="480" w:lineRule="exact"/>
        <w:jc w:val="center"/>
        <w:rPr>
          <w:rStyle w:val="26"/>
          <w:rFonts w:ascii="宋体" w:hAnsi="宋体" w:cs="宋体"/>
          <w:sz w:val="36"/>
          <w:szCs w:val="36"/>
        </w:rPr>
      </w:pPr>
    </w:p>
    <w:p>
      <w:pPr>
        <w:spacing w:line="480" w:lineRule="exact"/>
        <w:jc w:val="center"/>
        <w:rPr>
          <w:rStyle w:val="26"/>
          <w:rFonts w:hint="eastAsia" w:ascii="宋体" w:hAnsi="宋体" w:cs="宋体"/>
          <w:sz w:val="36"/>
          <w:szCs w:val="36"/>
        </w:rPr>
      </w:pPr>
    </w:p>
    <w:p>
      <w:pPr>
        <w:spacing w:line="480" w:lineRule="exact"/>
        <w:jc w:val="center"/>
        <w:rPr>
          <w:rFonts w:ascii="宋体" w:hAnsi="宋体" w:cs="宋体"/>
          <w:b/>
          <w:spacing w:val="-2"/>
          <w:sz w:val="36"/>
          <w:szCs w:val="36"/>
        </w:rPr>
      </w:pPr>
      <w:r>
        <w:rPr>
          <w:rStyle w:val="26"/>
          <w:rFonts w:hint="eastAsia" w:ascii="宋体" w:hAnsi="宋体" w:cs="宋体"/>
          <w:sz w:val="36"/>
          <w:szCs w:val="36"/>
        </w:rPr>
        <w:t>第六章   商务条款</w:t>
      </w:r>
    </w:p>
    <w:p>
      <w:pPr>
        <w:spacing w:line="440" w:lineRule="exact"/>
        <w:ind w:right="-176" w:rightChars="-84" w:firstLine="241" w:firstLineChars="100"/>
        <w:outlineLvl w:val="0"/>
        <w:rPr>
          <w:rFonts w:ascii="宋体" w:hAnsi="宋体" w:cs="宋体"/>
          <w:b/>
          <w:sz w:val="24"/>
          <w:szCs w:val="24"/>
        </w:rPr>
      </w:pPr>
      <w:r>
        <w:rPr>
          <w:rFonts w:hint="eastAsia" w:ascii="宋体" w:hAnsi="宋体" w:cs="宋体"/>
          <w:b/>
          <w:sz w:val="24"/>
          <w:szCs w:val="24"/>
        </w:rPr>
        <w:t>一、采购的总体要求：</w:t>
      </w:r>
    </w:p>
    <w:p>
      <w:pPr>
        <w:spacing w:line="440" w:lineRule="exact"/>
        <w:ind w:left="-57" w:leftChars="-27" w:right="-176" w:rightChars="-84" w:firstLine="360" w:firstLineChars="150"/>
        <w:rPr>
          <w:rFonts w:ascii="宋体" w:hAnsi="宋体" w:cs="宋体"/>
          <w:sz w:val="24"/>
          <w:szCs w:val="24"/>
        </w:rPr>
      </w:pPr>
      <w:r>
        <w:rPr>
          <w:rFonts w:hint="eastAsia" w:ascii="宋体" w:hAnsi="宋体" w:cs="宋体"/>
          <w:sz w:val="24"/>
          <w:szCs w:val="24"/>
        </w:rPr>
        <w:t>必须符合招标文件(包括补充更正，如有)的技术要求和配置，符合国家相关服务标准和招标文件规定标准。</w:t>
      </w:r>
    </w:p>
    <w:p>
      <w:pPr>
        <w:spacing w:line="440" w:lineRule="exact"/>
        <w:ind w:right="-176" w:rightChars="-84" w:firstLine="241" w:firstLineChars="100"/>
        <w:outlineLvl w:val="0"/>
        <w:rPr>
          <w:rFonts w:ascii="宋体" w:hAnsi="宋体" w:cs="宋体"/>
          <w:b/>
          <w:sz w:val="24"/>
          <w:szCs w:val="24"/>
        </w:rPr>
      </w:pPr>
      <w:r>
        <w:rPr>
          <w:rFonts w:hint="eastAsia" w:ascii="宋体" w:hAnsi="宋体" w:cs="宋体"/>
          <w:b/>
          <w:sz w:val="24"/>
          <w:szCs w:val="24"/>
        </w:rPr>
        <w:t>二、付款方式</w:t>
      </w:r>
    </w:p>
    <w:p>
      <w:pPr>
        <w:spacing w:line="440" w:lineRule="exact"/>
        <w:ind w:left="-176" w:leftChars="-84" w:right="-176" w:rightChars="-84" w:firstLine="600" w:firstLineChars="250"/>
        <w:rPr>
          <w:rFonts w:ascii="宋体" w:hAnsi="宋体" w:cs="宋体"/>
          <w:sz w:val="24"/>
          <w:szCs w:val="24"/>
        </w:rPr>
      </w:pPr>
      <w:r>
        <w:rPr>
          <w:rFonts w:hint="eastAsia" w:ascii="宋体" w:hAnsi="宋体" w:cs="宋体"/>
          <w:sz w:val="24"/>
          <w:szCs w:val="24"/>
        </w:rPr>
        <w:t>按财务结算要求，通过银行划帐方式结算。</w:t>
      </w:r>
    </w:p>
    <w:p>
      <w:pPr>
        <w:spacing w:line="440" w:lineRule="exact"/>
        <w:ind w:right="-176" w:rightChars="-84" w:firstLine="241" w:firstLineChars="100"/>
        <w:outlineLvl w:val="0"/>
        <w:rPr>
          <w:rFonts w:ascii="宋体" w:hAnsi="宋体" w:cs="宋体"/>
          <w:b/>
          <w:sz w:val="24"/>
          <w:szCs w:val="24"/>
        </w:rPr>
      </w:pPr>
      <w:r>
        <w:rPr>
          <w:rFonts w:hint="eastAsia" w:ascii="宋体" w:hAnsi="宋体" w:cs="宋体"/>
          <w:b/>
          <w:sz w:val="24"/>
          <w:szCs w:val="24"/>
        </w:rPr>
        <w:t>三、服务期限</w:t>
      </w:r>
    </w:p>
    <w:p>
      <w:pPr>
        <w:spacing w:line="440" w:lineRule="exact"/>
        <w:ind w:left="-57" w:leftChars="-27" w:right="-176" w:rightChars="-84" w:firstLine="360" w:firstLineChars="150"/>
        <w:rPr>
          <w:rFonts w:ascii="宋体" w:hAnsi="宋体" w:cs="宋体"/>
          <w:sz w:val="24"/>
          <w:szCs w:val="24"/>
        </w:rPr>
      </w:pPr>
      <w:r>
        <w:rPr>
          <w:rFonts w:hint="eastAsia" w:ascii="宋体" w:hAnsi="宋体" w:cs="宋体"/>
          <w:sz w:val="24"/>
          <w:szCs w:val="24"/>
        </w:rPr>
        <w:t>1、服务期限：本项目服务期限自采购合同正式签订生效之日起为期</w:t>
      </w:r>
      <w:r>
        <w:rPr>
          <w:rFonts w:hint="eastAsia" w:ascii="宋体" w:hAnsi="宋体" w:cs="宋体"/>
          <w:sz w:val="24"/>
          <w:szCs w:val="24"/>
          <w:lang w:val="en-US" w:eastAsia="zh-CN"/>
        </w:rPr>
        <w:t>壹</w:t>
      </w:r>
      <w:r>
        <w:rPr>
          <w:rFonts w:hint="eastAsia" w:ascii="宋体" w:hAnsi="宋体" w:cs="宋体"/>
          <w:sz w:val="24"/>
          <w:szCs w:val="24"/>
        </w:rPr>
        <w:t>年，</w:t>
      </w:r>
      <w:r>
        <w:rPr>
          <w:rFonts w:hint="eastAsia" w:ascii="宋体" w:hAnsi="宋体" w:cs="宋体"/>
          <w:kern w:val="0"/>
          <w:sz w:val="24"/>
          <w:szCs w:val="24"/>
        </w:rPr>
        <w:t>服务期满后，采购单位将会对实施单位的履约情况进行评估，并视情况作出下一年度是否续约意见</w:t>
      </w:r>
      <w:r>
        <w:rPr>
          <w:rFonts w:hint="eastAsia" w:ascii="宋体" w:hAnsi="宋体" w:cs="宋体"/>
          <w:sz w:val="24"/>
          <w:szCs w:val="24"/>
        </w:rPr>
        <w:t>，如在服务期间内由于投标人的原因不能完成的，投标人应承担由此给采购人造成的损失。</w:t>
      </w:r>
    </w:p>
    <w:p>
      <w:pPr>
        <w:spacing w:line="440" w:lineRule="exact"/>
        <w:ind w:left="-57" w:leftChars="-27" w:right="-176" w:rightChars="-84" w:firstLine="360" w:firstLineChars="150"/>
        <w:rPr>
          <w:rFonts w:ascii="宋体" w:hAnsi="宋体" w:cs="宋体"/>
        </w:rPr>
      </w:pPr>
      <w:r>
        <w:rPr>
          <w:rFonts w:hint="eastAsia" w:ascii="宋体" w:hAnsi="宋体" w:cs="宋体"/>
          <w:sz w:val="24"/>
          <w:szCs w:val="24"/>
        </w:rPr>
        <w:t>2、考评处理：采购单位在服务期限内对中标供应商的服务质量进行考评，中标供应商未按实施方案、要求严格执行, 未达到服务标准要求的，采购单位即时提出警告、限期改正；若经警告后未在限期内改正，或中标供应商中途自行退出，或确认其不能达到要求的, 采购单位有权与中标供应商解除合同，重新组织招标采购活动。</w:t>
      </w:r>
    </w:p>
    <w:p>
      <w:pPr>
        <w:spacing w:line="440" w:lineRule="exact"/>
        <w:ind w:left="-57" w:leftChars="-27" w:right="-176" w:rightChars="-84" w:firstLine="360" w:firstLineChars="150"/>
        <w:rPr>
          <w:rFonts w:ascii="宋体" w:hAnsi="宋体" w:cs="宋体"/>
          <w:sz w:val="24"/>
          <w:szCs w:val="24"/>
        </w:rPr>
      </w:pPr>
      <w:r>
        <w:rPr>
          <w:rFonts w:hint="eastAsia" w:ascii="宋体" w:hAnsi="宋体" w:cs="宋体"/>
          <w:sz w:val="24"/>
          <w:szCs w:val="24"/>
        </w:rPr>
        <w:t>3、实施地点：由采购单位指定。</w:t>
      </w:r>
    </w:p>
    <w:p>
      <w:pPr>
        <w:spacing w:line="440" w:lineRule="exact"/>
        <w:ind w:left="-57" w:leftChars="-27" w:right="-176" w:rightChars="-84" w:firstLine="360" w:firstLineChars="150"/>
        <w:rPr>
          <w:rFonts w:ascii="宋体" w:hAnsi="宋体" w:cs="宋体"/>
          <w:sz w:val="24"/>
          <w:szCs w:val="24"/>
        </w:rPr>
      </w:pPr>
      <w:r>
        <w:rPr>
          <w:rFonts w:hint="eastAsia" w:ascii="宋体" w:hAnsi="宋体" w:cs="宋体"/>
          <w:sz w:val="24"/>
          <w:szCs w:val="24"/>
        </w:rPr>
        <w:t>4、标准：符合我国国家或部门有关技术规范要求和技术标准。</w:t>
      </w:r>
    </w:p>
    <w:p>
      <w:pPr>
        <w:spacing w:line="440" w:lineRule="exact"/>
        <w:ind w:left="-57" w:leftChars="-27" w:right="-176" w:rightChars="-84" w:firstLine="360" w:firstLineChars="150"/>
        <w:rPr>
          <w:rFonts w:ascii="宋体" w:hAnsi="宋体" w:cs="宋体"/>
          <w:sz w:val="24"/>
          <w:szCs w:val="24"/>
        </w:rPr>
      </w:pPr>
      <w:r>
        <w:rPr>
          <w:rFonts w:hint="eastAsia" w:ascii="宋体" w:hAnsi="宋体" w:cs="宋体"/>
          <w:sz w:val="24"/>
          <w:szCs w:val="24"/>
        </w:rPr>
        <w:t>5、中标供应商免费提供涉及本项目工作的相关服务。</w:t>
      </w:r>
    </w:p>
    <w:p>
      <w:pPr>
        <w:spacing w:line="440" w:lineRule="exact"/>
        <w:ind w:left="-57" w:leftChars="-27" w:right="-176" w:rightChars="-84" w:firstLine="360" w:firstLineChars="150"/>
        <w:rPr>
          <w:rFonts w:ascii="宋体" w:hAnsi="宋体" w:cs="宋体"/>
          <w:sz w:val="24"/>
          <w:szCs w:val="24"/>
        </w:rPr>
      </w:pPr>
      <w:r>
        <w:rPr>
          <w:rFonts w:hint="eastAsia" w:ascii="宋体" w:hAnsi="宋体" w:cs="宋体"/>
          <w:sz w:val="24"/>
          <w:szCs w:val="24"/>
        </w:rPr>
        <w:t>6、中标供应商应在投标文件中提供实施计划。</w:t>
      </w:r>
    </w:p>
    <w:p>
      <w:pPr>
        <w:spacing w:line="440" w:lineRule="exact"/>
        <w:ind w:right="-176" w:rightChars="-84" w:firstLine="241" w:firstLineChars="100"/>
        <w:outlineLvl w:val="0"/>
        <w:rPr>
          <w:rFonts w:ascii="宋体" w:hAnsi="宋体" w:cs="宋体"/>
          <w:b/>
          <w:sz w:val="24"/>
          <w:szCs w:val="24"/>
        </w:rPr>
      </w:pPr>
      <w:r>
        <w:rPr>
          <w:rFonts w:hint="eastAsia" w:ascii="宋体" w:hAnsi="宋体" w:cs="宋体"/>
          <w:b/>
          <w:sz w:val="24"/>
          <w:szCs w:val="24"/>
        </w:rPr>
        <w:t>四、服务要求</w:t>
      </w:r>
    </w:p>
    <w:p>
      <w:pPr>
        <w:spacing w:line="440" w:lineRule="exact"/>
        <w:ind w:left="-57" w:leftChars="-27" w:right="-176" w:rightChars="-84" w:firstLine="360" w:firstLineChars="150"/>
        <w:rPr>
          <w:rFonts w:ascii="宋体" w:hAnsi="宋体" w:cs="宋体"/>
          <w:sz w:val="24"/>
          <w:szCs w:val="24"/>
        </w:rPr>
      </w:pPr>
      <w:r>
        <w:rPr>
          <w:rFonts w:hint="eastAsia" w:ascii="宋体" w:hAnsi="宋体" w:cs="宋体"/>
          <w:sz w:val="24"/>
          <w:szCs w:val="24"/>
        </w:rPr>
        <w:t>1、服务期内，中标供应商为业主提供7×24小时技术支持和服务，若接到业主通知后，在2小时内做出实质性响应，4小时内提出解决方案；根据业主要求，问题解决后24小时内，提交问题处理报告，说明问题种类、问题原因、问题解决中使用的方法及造成的损失等情况。</w:t>
      </w:r>
    </w:p>
    <w:p>
      <w:pPr>
        <w:spacing w:line="440" w:lineRule="exact"/>
        <w:ind w:left="-57" w:leftChars="-27" w:right="-176" w:rightChars="-84" w:firstLine="360" w:firstLineChars="150"/>
        <w:rPr>
          <w:rFonts w:ascii="宋体" w:hAnsi="宋体" w:cs="宋体"/>
          <w:sz w:val="24"/>
          <w:szCs w:val="24"/>
        </w:rPr>
      </w:pPr>
      <w:r>
        <w:rPr>
          <w:rFonts w:hint="eastAsia" w:ascii="宋体" w:hAnsi="宋体" w:cs="宋体"/>
          <w:sz w:val="24"/>
          <w:szCs w:val="24"/>
        </w:rPr>
        <w:t>2、供应商在履行合同义务期间，应遵守国家有关法律、法规、维护采购单位的合法权益。</w:t>
      </w:r>
    </w:p>
    <w:p>
      <w:pPr>
        <w:spacing w:line="440" w:lineRule="exact"/>
        <w:ind w:left="-57" w:leftChars="-27" w:right="-176" w:rightChars="-84" w:firstLine="360" w:firstLineChars="150"/>
        <w:rPr>
          <w:rFonts w:ascii="宋体" w:hAnsi="宋体" w:cs="宋体"/>
          <w:sz w:val="24"/>
          <w:szCs w:val="24"/>
        </w:rPr>
      </w:pPr>
      <w:r>
        <w:rPr>
          <w:rFonts w:hint="eastAsia" w:ascii="宋体" w:hAnsi="宋体" w:cs="宋体"/>
          <w:sz w:val="24"/>
          <w:szCs w:val="24"/>
        </w:rPr>
        <w:t>3、供应商应组建能够满足本项目服务需要的项目组，按照工作范围和内容完成技术服务工作，并按约定向业主汇报工作进展。</w:t>
      </w:r>
    </w:p>
    <w:p>
      <w:pPr>
        <w:spacing w:line="440" w:lineRule="exact"/>
        <w:ind w:left="-57" w:leftChars="-27" w:right="-176" w:rightChars="-84" w:firstLine="360" w:firstLineChars="150"/>
        <w:rPr>
          <w:rFonts w:ascii="宋体" w:hAnsi="宋体" w:cs="宋体"/>
          <w:sz w:val="24"/>
          <w:szCs w:val="24"/>
        </w:rPr>
      </w:pPr>
      <w:r>
        <w:rPr>
          <w:rFonts w:hint="eastAsia" w:ascii="宋体" w:hAnsi="宋体" w:cs="宋体"/>
          <w:sz w:val="24"/>
          <w:szCs w:val="24"/>
        </w:rPr>
        <w:t>4、供应商应自行承担项目实施过程中的安全责任，采购单位在任何情况下不承担任何责任。</w:t>
      </w:r>
    </w:p>
    <w:p>
      <w:pPr>
        <w:spacing w:line="440" w:lineRule="exact"/>
        <w:ind w:right="-176" w:rightChars="-84" w:firstLine="241" w:firstLineChars="100"/>
        <w:outlineLvl w:val="0"/>
        <w:rPr>
          <w:rFonts w:ascii="宋体" w:hAnsi="宋体" w:cs="宋体"/>
          <w:b/>
          <w:sz w:val="24"/>
          <w:szCs w:val="24"/>
        </w:rPr>
      </w:pPr>
      <w:r>
        <w:rPr>
          <w:rFonts w:hint="eastAsia" w:ascii="宋体" w:hAnsi="宋体" w:cs="宋体"/>
          <w:b/>
          <w:sz w:val="24"/>
          <w:szCs w:val="24"/>
        </w:rPr>
        <w:t>五、质量要求</w:t>
      </w:r>
    </w:p>
    <w:p>
      <w:pPr>
        <w:spacing w:line="440" w:lineRule="exact"/>
        <w:ind w:left="-57" w:leftChars="-27" w:right="-176" w:rightChars="-84" w:firstLine="360" w:firstLineChars="150"/>
        <w:rPr>
          <w:rFonts w:ascii="宋体" w:hAnsi="宋体" w:cs="宋体"/>
          <w:sz w:val="24"/>
          <w:szCs w:val="24"/>
        </w:rPr>
      </w:pPr>
      <w:r>
        <w:rPr>
          <w:rFonts w:hint="eastAsia" w:ascii="宋体" w:hAnsi="宋体" w:cs="宋体"/>
          <w:sz w:val="24"/>
          <w:szCs w:val="24"/>
        </w:rPr>
        <w:t>中标供应商应根据国家、省、市、县的有关法律、法规、规章和章程，对物业管理实行统一管理、综合服务、自主经营、自负盈亏。</w:t>
      </w:r>
    </w:p>
    <w:p>
      <w:pPr>
        <w:spacing w:line="440" w:lineRule="exact"/>
        <w:ind w:right="-176" w:rightChars="-84" w:firstLine="482" w:firstLineChars="200"/>
        <w:outlineLvl w:val="0"/>
        <w:rPr>
          <w:rFonts w:ascii="宋体" w:hAnsi="宋体" w:cs="宋体"/>
          <w:b/>
          <w:sz w:val="24"/>
          <w:szCs w:val="24"/>
        </w:rPr>
      </w:pPr>
      <w:r>
        <w:rPr>
          <w:rFonts w:hint="eastAsia" w:ascii="宋体" w:hAnsi="宋体" w:cs="宋体"/>
          <w:b/>
          <w:sz w:val="24"/>
          <w:szCs w:val="24"/>
        </w:rPr>
        <w:t>六、培训</w:t>
      </w:r>
    </w:p>
    <w:p>
      <w:pPr>
        <w:spacing w:line="440" w:lineRule="exact"/>
        <w:ind w:right="97" w:rightChars="46"/>
        <w:rPr>
          <w:rFonts w:ascii="宋体" w:hAnsi="宋体" w:cs="宋体"/>
          <w:sz w:val="24"/>
          <w:szCs w:val="24"/>
        </w:rPr>
      </w:pPr>
      <w:r>
        <w:rPr>
          <w:rFonts w:hint="eastAsia" w:ascii="宋体" w:hAnsi="宋体" w:cs="宋体"/>
          <w:sz w:val="24"/>
          <w:szCs w:val="24"/>
        </w:rPr>
        <w:t xml:space="preserve">    投标单位应在投标文件中明确免费为使用单位培训所有操作人员和维护人员名额，并在投标文件中提供详细的培训计划，包括培训内容、培训时间、地点，培训资料费等所有费用包含在投标总价内。</w:t>
      </w:r>
    </w:p>
    <w:p>
      <w:pPr>
        <w:spacing w:line="440" w:lineRule="exact"/>
        <w:ind w:right="97" w:rightChars="46" w:firstLine="482" w:firstLineChars="200"/>
        <w:outlineLvl w:val="0"/>
        <w:rPr>
          <w:rFonts w:ascii="宋体" w:hAnsi="宋体" w:cs="宋体"/>
          <w:b/>
          <w:sz w:val="24"/>
          <w:szCs w:val="24"/>
        </w:rPr>
      </w:pPr>
      <w:r>
        <w:rPr>
          <w:rFonts w:hint="eastAsia" w:ascii="宋体" w:hAnsi="宋体" w:cs="宋体"/>
          <w:b/>
          <w:sz w:val="24"/>
          <w:szCs w:val="24"/>
        </w:rPr>
        <w:t>七、验收</w:t>
      </w:r>
    </w:p>
    <w:p>
      <w:pPr>
        <w:spacing w:line="440" w:lineRule="exact"/>
        <w:ind w:left="-57" w:leftChars="-27" w:right="-176" w:rightChars="-84" w:firstLine="480" w:firstLineChars="200"/>
        <w:rPr>
          <w:rFonts w:ascii="宋体" w:hAnsi="宋体" w:cs="宋体"/>
          <w:spacing w:val="-6"/>
          <w:sz w:val="24"/>
          <w:szCs w:val="24"/>
        </w:rPr>
      </w:pPr>
      <w:r>
        <w:rPr>
          <w:rFonts w:hint="eastAsia" w:ascii="宋体" w:hAnsi="宋体" w:cs="宋体"/>
          <w:sz w:val="24"/>
          <w:szCs w:val="24"/>
        </w:rPr>
        <w:t>1、</w:t>
      </w:r>
      <w:r>
        <w:rPr>
          <w:rFonts w:hint="eastAsia" w:ascii="宋体" w:hAnsi="宋体" w:cs="宋体"/>
          <w:spacing w:val="-6"/>
          <w:sz w:val="24"/>
          <w:szCs w:val="24"/>
        </w:rPr>
        <w:t>中标供应商应按有关要求提交成果。</w:t>
      </w:r>
    </w:p>
    <w:p>
      <w:pPr>
        <w:spacing w:line="440" w:lineRule="exact"/>
        <w:ind w:left="-57" w:leftChars="-27" w:right="-176" w:rightChars="-84" w:firstLine="480" w:firstLineChars="200"/>
        <w:rPr>
          <w:rFonts w:ascii="宋体" w:hAnsi="宋体" w:cs="宋体"/>
          <w:sz w:val="24"/>
          <w:szCs w:val="24"/>
        </w:rPr>
      </w:pPr>
      <w:r>
        <w:rPr>
          <w:rFonts w:hint="eastAsia" w:ascii="宋体" w:hAnsi="宋体" w:cs="宋体"/>
          <w:sz w:val="24"/>
          <w:szCs w:val="24"/>
        </w:rPr>
        <w:t>2、</w:t>
      </w:r>
      <w:r>
        <w:rPr>
          <w:rFonts w:hint="eastAsia" w:ascii="宋体" w:hAnsi="宋体" w:cs="宋体"/>
          <w:spacing w:val="-6"/>
          <w:sz w:val="24"/>
          <w:szCs w:val="24"/>
        </w:rPr>
        <w:t>中标供应商</w:t>
      </w:r>
      <w:r>
        <w:rPr>
          <w:rFonts w:hint="eastAsia" w:ascii="宋体" w:hAnsi="宋体" w:cs="宋体"/>
          <w:sz w:val="24"/>
          <w:szCs w:val="24"/>
        </w:rPr>
        <w:t>应于投标书中提供验收标准和检测办法，并在验收中提供采购单位认可的相应检测手段，验收标准应符合中国有关的国家、地方、行业的标准，如若中标，经采购单位确认后作为验收的依据。</w:t>
      </w:r>
    </w:p>
    <w:p>
      <w:pPr>
        <w:spacing w:line="440" w:lineRule="exact"/>
        <w:ind w:left="-176" w:leftChars="-84" w:right="-176" w:rightChars="-84" w:firstLine="600" w:firstLineChars="250"/>
        <w:rPr>
          <w:rFonts w:ascii="宋体" w:hAnsi="宋体" w:cs="宋体"/>
          <w:sz w:val="24"/>
          <w:szCs w:val="24"/>
        </w:rPr>
      </w:pPr>
      <w:r>
        <w:rPr>
          <w:rFonts w:hint="eastAsia" w:ascii="宋体" w:hAnsi="宋体" w:cs="宋体"/>
          <w:sz w:val="24"/>
          <w:szCs w:val="24"/>
        </w:rPr>
        <w:t>3、验收费用由中标供应商承担。</w:t>
      </w:r>
    </w:p>
    <w:p>
      <w:pPr>
        <w:spacing w:line="480" w:lineRule="exact"/>
        <w:jc w:val="center"/>
        <w:rPr>
          <w:rStyle w:val="26"/>
          <w:rFonts w:ascii="宋体" w:hAnsi="宋体" w:cs="宋体"/>
          <w:sz w:val="36"/>
          <w:szCs w:val="36"/>
        </w:rPr>
      </w:pPr>
    </w:p>
    <w:p>
      <w:pPr>
        <w:spacing w:line="480" w:lineRule="exact"/>
        <w:jc w:val="center"/>
        <w:rPr>
          <w:rStyle w:val="26"/>
          <w:rFonts w:ascii="宋体" w:hAnsi="宋体" w:cs="宋体"/>
          <w:sz w:val="36"/>
          <w:szCs w:val="36"/>
        </w:rPr>
      </w:pPr>
    </w:p>
    <w:p>
      <w:pPr>
        <w:spacing w:line="480" w:lineRule="exact"/>
        <w:jc w:val="center"/>
        <w:rPr>
          <w:rStyle w:val="26"/>
          <w:rFonts w:ascii="宋体" w:hAnsi="宋体" w:cs="宋体"/>
          <w:sz w:val="36"/>
          <w:szCs w:val="36"/>
        </w:rPr>
      </w:pPr>
    </w:p>
    <w:p>
      <w:pPr>
        <w:spacing w:line="480" w:lineRule="exact"/>
        <w:jc w:val="center"/>
        <w:rPr>
          <w:rStyle w:val="26"/>
          <w:rFonts w:ascii="宋体" w:hAnsi="宋体" w:cs="宋体"/>
          <w:sz w:val="36"/>
          <w:szCs w:val="36"/>
        </w:rPr>
      </w:pPr>
    </w:p>
    <w:p>
      <w:pPr>
        <w:spacing w:line="480" w:lineRule="exact"/>
        <w:jc w:val="center"/>
        <w:rPr>
          <w:rStyle w:val="26"/>
          <w:rFonts w:ascii="宋体" w:hAnsi="宋体" w:cs="宋体"/>
          <w:sz w:val="36"/>
          <w:szCs w:val="36"/>
        </w:rPr>
      </w:pPr>
    </w:p>
    <w:p>
      <w:pPr>
        <w:spacing w:line="480" w:lineRule="exact"/>
        <w:jc w:val="center"/>
        <w:rPr>
          <w:rStyle w:val="26"/>
          <w:rFonts w:ascii="宋体" w:hAnsi="宋体" w:cs="宋体"/>
          <w:sz w:val="36"/>
          <w:szCs w:val="36"/>
        </w:rPr>
      </w:pPr>
    </w:p>
    <w:p>
      <w:pPr>
        <w:spacing w:line="480" w:lineRule="exact"/>
        <w:jc w:val="center"/>
        <w:rPr>
          <w:rStyle w:val="26"/>
          <w:rFonts w:ascii="宋体" w:hAnsi="宋体" w:cs="宋体"/>
          <w:sz w:val="36"/>
          <w:szCs w:val="36"/>
        </w:rPr>
      </w:pPr>
    </w:p>
    <w:p>
      <w:pPr>
        <w:spacing w:line="480" w:lineRule="exact"/>
        <w:jc w:val="center"/>
        <w:rPr>
          <w:rStyle w:val="26"/>
          <w:rFonts w:ascii="宋体" w:hAnsi="宋体" w:cs="宋体"/>
          <w:sz w:val="36"/>
          <w:szCs w:val="36"/>
        </w:rPr>
      </w:pPr>
    </w:p>
    <w:p>
      <w:pPr>
        <w:spacing w:line="480" w:lineRule="exact"/>
        <w:jc w:val="center"/>
        <w:rPr>
          <w:rStyle w:val="26"/>
          <w:rFonts w:ascii="宋体" w:hAnsi="宋体" w:cs="宋体"/>
          <w:sz w:val="36"/>
          <w:szCs w:val="36"/>
        </w:rPr>
      </w:pPr>
    </w:p>
    <w:p>
      <w:pPr>
        <w:spacing w:line="480" w:lineRule="exact"/>
        <w:jc w:val="center"/>
        <w:rPr>
          <w:rStyle w:val="26"/>
          <w:rFonts w:ascii="宋体" w:hAnsi="宋体" w:cs="宋体"/>
          <w:sz w:val="36"/>
          <w:szCs w:val="36"/>
        </w:rPr>
      </w:pPr>
    </w:p>
    <w:p>
      <w:pPr>
        <w:spacing w:line="480" w:lineRule="exact"/>
        <w:jc w:val="center"/>
        <w:rPr>
          <w:rStyle w:val="26"/>
          <w:rFonts w:ascii="宋体" w:hAnsi="宋体" w:cs="宋体"/>
          <w:sz w:val="36"/>
          <w:szCs w:val="36"/>
        </w:rPr>
      </w:pPr>
    </w:p>
    <w:p>
      <w:pPr>
        <w:spacing w:line="480" w:lineRule="exact"/>
        <w:rPr>
          <w:rStyle w:val="26"/>
          <w:rFonts w:ascii="宋体" w:hAnsi="宋体" w:cs="宋体"/>
          <w:sz w:val="36"/>
          <w:szCs w:val="36"/>
        </w:rPr>
      </w:pPr>
    </w:p>
    <w:p>
      <w:pPr>
        <w:spacing w:line="480" w:lineRule="exact"/>
        <w:jc w:val="center"/>
        <w:rPr>
          <w:rStyle w:val="26"/>
          <w:rFonts w:ascii="宋体" w:hAnsi="宋体" w:cs="宋体"/>
          <w:sz w:val="36"/>
          <w:szCs w:val="36"/>
        </w:rPr>
      </w:pPr>
    </w:p>
    <w:p>
      <w:pPr>
        <w:spacing w:line="480" w:lineRule="exact"/>
        <w:jc w:val="center"/>
        <w:rPr>
          <w:rStyle w:val="26"/>
          <w:rFonts w:ascii="宋体" w:hAnsi="宋体" w:cs="宋体"/>
          <w:sz w:val="36"/>
          <w:szCs w:val="36"/>
        </w:rPr>
      </w:pPr>
    </w:p>
    <w:p>
      <w:pPr>
        <w:spacing w:line="480" w:lineRule="exact"/>
        <w:jc w:val="center"/>
        <w:rPr>
          <w:rStyle w:val="26"/>
          <w:rFonts w:ascii="宋体" w:hAnsi="宋体" w:cs="宋体"/>
          <w:sz w:val="36"/>
          <w:szCs w:val="36"/>
        </w:rPr>
      </w:pPr>
    </w:p>
    <w:p>
      <w:pPr>
        <w:pStyle w:val="5"/>
        <w:rPr>
          <w:rFonts w:ascii="宋体" w:hAnsi="宋体" w:cs="宋体"/>
          <w:b/>
          <w:sz w:val="32"/>
          <w:szCs w:val="32"/>
        </w:rPr>
      </w:pPr>
    </w:p>
    <w:p>
      <w:pPr>
        <w:pStyle w:val="5"/>
        <w:rPr>
          <w:rFonts w:ascii="宋体" w:hAnsi="宋体" w:cs="宋体"/>
          <w:b/>
          <w:sz w:val="32"/>
          <w:szCs w:val="32"/>
        </w:rPr>
      </w:pPr>
    </w:p>
    <w:p>
      <w:pPr>
        <w:pStyle w:val="5"/>
        <w:rPr>
          <w:rFonts w:ascii="宋体" w:hAnsi="宋体" w:cs="宋体"/>
          <w:b/>
          <w:sz w:val="32"/>
          <w:szCs w:val="32"/>
        </w:rPr>
      </w:pPr>
    </w:p>
    <w:p>
      <w:pPr>
        <w:pStyle w:val="5"/>
        <w:rPr>
          <w:rFonts w:ascii="宋体" w:hAnsi="宋体" w:cs="宋体"/>
          <w:b/>
          <w:sz w:val="32"/>
          <w:szCs w:val="32"/>
        </w:rPr>
      </w:pPr>
    </w:p>
    <w:p>
      <w:pPr>
        <w:pStyle w:val="5"/>
        <w:rPr>
          <w:rFonts w:ascii="宋体" w:hAnsi="宋体" w:cs="宋体"/>
          <w:b/>
          <w:sz w:val="32"/>
          <w:szCs w:val="32"/>
        </w:rPr>
      </w:pPr>
    </w:p>
    <w:p>
      <w:pPr>
        <w:spacing w:line="480" w:lineRule="exact"/>
        <w:rPr>
          <w:rStyle w:val="26"/>
          <w:rFonts w:ascii="宋体" w:hAnsi="宋体" w:cs="宋体"/>
          <w:sz w:val="36"/>
          <w:szCs w:val="36"/>
        </w:rPr>
      </w:pPr>
    </w:p>
    <w:p>
      <w:pPr>
        <w:spacing w:line="480" w:lineRule="exact"/>
        <w:jc w:val="center"/>
        <w:rPr>
          <w:rStyle w:val="26"/>
          <w:rFonts w:ascii="宋体" w:hAnsi="宋体" w:cs="宋体"/>
          <w:sz w:val="36"/>
          <w:szCs w:val="36"/>
        </w:rPr>
      </w:pPr>
      <w:r>
        <w:rPr>
          <w:rStyle w:val="26"/>
          <w:rFonts w:hint="eastAsia" w:ascii="宋体" w:hAnsi="宋体" w:cs="宋体"/>
          <w:sz w:val="36"/>
          <w:szCs w:val="36"/>
        </w:rPr>
        <w:t>第七章   财务结算</w:t>
      </w:r>
    </w:p>
    <w:p>
      <w:pPr>
        <w:spacing w:line="360" w:lineRule="auto"/>
        <w:ind w:left="-181" w:leftChars="-86" w:right="-178" w:rightChars="-85" w:firstLine="463" w:firstLineChars="192"/>
        <w:rPr>
          <w:rFonts w:ascii="宋体" w:hAnsi="宋体" w:cs="宋体"/>
          <w:b/>
          <w:bCs/>
          <w:sz w:val="24"/>
          <w:szCs w:val="24"/>
        </w:rPr>
      </w:pPr>
    </w:p>
    <w:p>
      <w:pPr>
        <w:spacing w:line="440" w:lineRule="exact"/>
        <w:ind w:left="-176" w:leftChars="-84" w:right="-176" w:rightChars="-84" w:firstLine="602" w:firstLineChars="250"/>
        <w:outlineLvl w:val="0"/>
        <w:rPr>
          <w:rFonts w:ascii="宋体" w:hAnsi="宋体" w:cs="宋体"/>
          <w:b/>
          <w:sz w:val="24"/>
          <w:szCs w:val="24"/>
        </w:rPr>
      </w:pPr>
      <w:r>
        <w:rPr>
          <w:rFonts w:hint="eastAsia" w:ascii="宋体" w:hAnsi="宋体" w:cs="宋体"/>
          <w:b/>
          <w:sz w:val="24"/>
          <w:szCs w:val="24"/>
        </w:rPr>
        <w:t>一、项目款的结算</w:t>
      </w:r>
    </w:p>
    <w:p>
      <w:pPr>
        <w:tabs>
          <w:tab w:val="left" w:pos="630"/>
        </w:tabs>
        <w:spacing w:line="440" w:lineRule="exact"/>
        <w:ind w:left="-176" w:leftChars="-84" w:right="-176" w:rightChars="-84" w:firstLine="590" w:firstLineChars="250"/>
        <w:outlineLvl w:val="0"/>
        <w:rPr>
          <w:rStyle w:val="26"/>
          <w:rFonts w:ascii="宋体" w:hAnsi="宋体" w:cs="宋体"/>
          <w:b w:val="0"/>
          <w:bCs/>
          <w:szCs w:val="24"/>
        </w:rPr>
      </w:pPr>
      <w:r>
        <w:rPr>
          <w:rStyle w:val="26"/>
          <w:rFonts w:hint="eastAsia" w:ascii="宋体" w:hAnsi="宋体" w:cs="宋体"/>
          <w:b w:val="0"/>
          <w:bCs/>
          <w:szCs w:val="24"/>
        </w:rPr>
        <w:t>采购单位根据合同、投标文件等资料进行验收。</w:t>
      </w:r>
    </w:p>
    <w:p>
      <w:pPr>
        <w:tabs>
          <w:tab w:val="left" w:pos="630"/>
        </w:tabs>
        <w:spacing w:line="440" w:lineRule="exact"/>
        <w:ind w:left="-176" w:leftChars="-84" w:right="-176" w:rightChars="-84" w:firstLine="590" w:firstLineChars="250"/>
        <w:outlineLvl w:val="0"/>
        <w:rPr>
          <w:rStyle w:val="26"/>
          <w:rFonts w:ascii="宋体" w:hAnsi="宋体" w:cs="宋体"/>
          <w:b w:val="0"/>
          <w:bCs/>
          <w:szCs w:val="24"/>
        </w:rPr>
      </w:pPr>
      <w:r>
        <w:rPr>
          <w:rStyle w:val="26"/>
          <w:rFonts w:hint="eastAsia" w:ascii="宋体" w:hAnsi="宋体" w:cs="宋体"/>
          <w:b w:val="0"/>
          <w:bCs/>
          <w:szCs w:val="24"/>
        </w:rPr>
        <w:t>合同签订完成后每年结算款项，物业服务费、公共能耗费及车位管理费等相关费用按中标价年度交纳。中标供应商须提前通知采购单位或物业使用人每次交费的具体时间。支付款项时，供应商根据采购人的结款要求提交相关资料（结款申请、增值税专用发票原件及复印件、合同复印件、服务清单、经采购单位验收确认的《建德市政府采购验收反馈表》、验收竣工报告等）。</w:t>
      </w:r>
    </w:p>
    <w:p>
      <w:pPr>
        <w:spacing w:line="440" w:lineRule="exact"/>
        <w:ind w:left="-176" w:leftChars="-84" w:right="-176" w:rightChars="-84" w:firstLine="602" w:firstLineChars="250"/>
        <w:outlineLvl w:val="0"/>
        <w:rPr>
          <w:rFonts w:ascii="宋体" w:hAnsi="宋体" w:cs="宋体"/>
          <w:b/>
          <w:sz w:val="24"/>
          <w:szCs w:val="24"/>
        </w:rPr>
      </w:pPr>
      <w:r>
        <w:rPr>
          <w:rFonts w:hint="eastAsia" w:ascii="宋体" w:hAnsi="宋体" w:cs="宋体"/>
          <w:b/>
          <w:sz w:val="24"/>
          <w:szCs w:val="24"/>
        </w:rPr>
        <w:t>二、履约保证金：</w:t>
      </w:r>
    </w:p>
    <w:p>
      <w:pPr>
        <w:spacing w:line="440" w:lineRule="exact"/>
        <w:ind w:left="-176" w:leftChars="-84" w:right="-176" w:rightChars="-84" w:firstLine="590" w:firstLineChars="250"/>
        <w:outlineLvl w:val="0"/>
        <w:rPr>
          <w:rFonts w:ascii="宋体" w:hAnsi="宋体" w:cs="宋体"/>
          <w:bCs/>
          <w:sz w:val="24"/>
          <w:szCs w:val="24"/>
        </w:rPr>
      </w:pPr>
      <w:r>
        <w:rPr>
          <w:rStyle w:val="26"/>
          <w:rFonts w:hint="eastAsia" w:ascii="宋体" w:hAnsi="宋体" w:cs="宋体"/>
          <w:b w:val="0"/>
          <w:bCs/>
          <w:szCs w:val="24"/>
        </w:rPr>
        <w:t>领取中标通知书后签订合同前，将中标金额的</w:t>
      </w:r>
      <w:r>
        <w:rPr>
          <w:rStyle w:val="26"/>
          <w:rFonts w:hint="eastAsia" w:ascii="宋体" w:hAnsi="宋体" w:cs="宋体"/>
          <w:b w:val="0"/>
          <w:bCs/>
          <w:szCs w:val="24"/>
          <w:lang w:val="en-US"/>
        </w:rPr>
        <w:t>2.</w:t>
      </w:r>
      <w:r>
        <w:rPr>
          <w:rStyle w:val="26"/>
          <w:rFonts w:hint="eastAsia" w:ascii="宋体" w:hAnsi="宋体" w:cs="宋体"/>
          <w:b w:val="0"/>
          <w:bCs/>
          <w:szCs w:val="24"/>
        </w:rPr>
        <w:t>5%交到采购单位指定的账号作为履约保证金（可采用银行、保险公司出具的保函形式提交）。履约结束后，无质量、服务问题，凭《建德市政府采购回访意见单》、合同复印件办理结算手续，由采购单位向中标供应商无息退还。因中标供应商的质量、服务问题等原因造成采购单位损失的，采购单位有权要求中标供应商以其履约保证金作出补偿。</w:t>
      </w:r>
    </w:p>
    <w:p>
      <w:pPr>
        <w:spacing w:line="500" w:lineRule="exact"/>
        <w:jc w:val="center"/>
        <w:rPr>
          <w:rStyle w:val="26"/>
          <w:rFonts w:ascii="宋体" w:hAnsi="宋体" w:cs="宋体"/>
          <w:sz w:val="44"/>
          <w:szCs w:val="44"/>
        </w:rPr>
      </w:pPr>
    </w:p>
    <w:p>
      <w:pPr>
        <w:spacing w:line="500" w:lineRule="exact"/>
        <w:jc w:val="center"/>
        <w:rPr>
          <w:rStyle w:val="26"/>
          <w:rFonts w:ascii="宋体" w:hAnsi="宋体" w:cs="宋体"/>
          <w:sz w:val="44"/>
          <w:szCs w:val="44"/>
        </w:rPr>
      </w:pPr>
    </w:p>
    <w:p>
      <w:pPr>
        <w:spacing w:line="500" w:lineRule="exact"/>
        <w:jc w:val="center"/>
        <w:rPr>
          <w:rStyle w:val="26"/>
          <w:rFonts w:ascii="宋体" w:hAnsi="宋体" w:cs="宋体"/>
          <w:sz w:val="44"/>
          <w:szCs w:val="44"/>
        </w:rPr>
      </w:pPr>
    </w:p>
    <w:p>
      <w:pPr>
        <w:spacing w:line="500" w:lineRule="exact"/>
        <w:jc w:val="center"/>
        <w:rPr>
          <w:rStyle w:val="26"/>
          <w:rFonts w:ascii="宋体" w:hAnsi="宋体" w:cs="宋体"/>
          <w:sz w:val="44"/>
          <w:szCs w:val="44"/>
        </w:rPr>
      </w:pPr>
    </w:p>
    <w:p>
      <w:pPr>
        <w:spacing w:line="500" w:lineRule="exact"/>
        <w:jc w:val="center"/>
        <w:rPr>
          <w:rStyle w:val="26"/>
          <w:rFonts w:ascii="宋体" w:hAnsi="宋体" w:cs="宋体"/>
          <w:sz w:val="44"/>
          <w:szCs w:val="44"/>
        </w:rPr>
      </w:pPr>
    </w:p>
    <w:p>
      <w:pPr>
        <w:spacing w:line="500" w:lineRule="exact"/>
        <w:jc w:val="center"/>
        <w:rPr>
          <w:rStyle w:val="26"/>
          <w:rFonts w:ascii="宋体" w:hAnsi="宋体" w:cs="宋体"/>
          <w:sz w:val="44"/>
          <w:szCs w:val="44"/>
        </w:rPr>
      </w:pPr>
    </w:p>
    <w:p>
      <w:pPr>
        <w:spacing w:line="500" w:lineRule="exact"/>
        <w:jc w:val="center"/>
        <w:rPr>
          <w:rStyle w:val="26"/>
          <w:rFonts w:ascii="宋体" w:hAnsi="宋体" w:cs="宋体"/>
          <w:sz w:val="44"/>
          <w:szCs w:val="44"/>
        </w:rPr>
      </w:pPr>
    </w:p>
    <w:p>
      <w:pPr>
        <w:spacing w:line="500" w:lineRule="exact"/>
        <w:jc w:val="center"/>
        <w:rPr>
          <w:rStyle w:val="26"/>
          <w:rFonts w:ascii="宋体" w:hAnsi="宋体" w:cs="宋体"/>
          <w:sz w:val="44"/>
          <w:szCs w:val="44"/>
        </w:rPr>
      </w:pPr>
    </w:p>
    <w:p>
      <w:pPr>
        <w:spacing w:line="500" w:lineRule="exact"/>
        <w:jc w:val="center"/>
        <w:rPr>
          <w:rStyle w:val="26"/>
          <w:rFonts w:ascii="宋体" w:hAnsi="宋体" w:cs="宋体"/>
          <w:sz w:val="44"/>
          <w:szCs w:val="44"/>
        </w:rPr>
      </w:pPr>
    </w:p>
    <w:p>
      <w:pPr>
        <w:spacing w:line="500" w:lineRule="exact"/>
        <w:jc w:val="center"/>
        <w:rPr>
          <w:rStyle w:val="26"/>
          <w:rFonts w:ascii="宋体" w:hAnsi="宋体" w:cs="宋体"/>
          <w:sz w:val="44"/>
          <w:szCs w:val="44"/>
        </w:rPr>
      </w:pPr>
    </w:p>
    <w:p>
      <w:pPr>
        <w:spacing w:line="500" w:lineRule="exact"/>
        <w:jc w:val="center"/>
        <w:rPr>
          <w:rStyle w:val="26"/>
          <w:rFonts w:ascii="宋体" w:hAnsi="宋体" w:cs="宋体"/>
          <w:sz w:val="44"/>
          <w:szCs w:val="44"/>
        </w:rPr>
      </w:pPr>
    </w:p>
    <w:p>
      <w:pPr>
        <w:spacing w:line="500" w:lineRule="exact"/>
        <w:jc w:val="center"/>
        <w:rPr>
          <w:rStyle w:val="26"/>
          <w:rFonts w:ascii="宋体" w:hAnsi="宋体" w:cs="宋体"/>
          <w:sz w:val="44"/>
          <w:szCs w:val="44"/>
        </w:rPr>
      </w:pPr>
    </w:p>
    <w:p>
      <w:pPr>
        <w:spacing w:line="480" w:lineRule="exact"/>
        <w:rPr>
          <w:rStyle w:val="26"/>
          <w:rFonts w:ascii="宋体" w:hAnsi="宋体" w:cs="宋体"/>
          <w:sz w:val="36"/>
          <w:szCs w:val="36"/>
        </w:rPr>
      </w:pPr>
    </w:p>
    <w:p>
      <w:pPr>
        <w:pStyle w:val="5"/>
        <w:rPr>
          <w:rStyle w:val="26"/>
          <w:rFonts w:ascii="宋体" w:hAnsi="宋体" w:cs="宋体"/>
          <w:sz w:val="36"/>
          <w:szCs w:val="36"/>
        </w:rPr>
      </w:pPr>
    </w:p>
    <w:p>
      <w:pPr>
        <w:pStyle w:val="4"/>
        <w:ind w:firstLine="480"/>
        <w:rPr>
          <w:rFonts w:ascii="宋体" w:hAnsi="宋体" w:cs="宋体"/>
        </w:rPr>
      </w:pPr>
    </w:p>
    <w:p>
      <w:pPr>
        <w:numPr>
          <w:ilvl w:val="0"/>
          <w:numId w:val="6"/>
        </w:numPr>
        <w:snapToGrid w:val="0"/>
        <w:spacing w:line="360" w:lineRule="auto"/>
        <w:jc w:val="center"/>
        <w:rPr>
          <w:rStyle w:val="26"/>
          <w:rFonts w:ascii="宋体" w:hAnsi="宋体" w:cs="宋体"/>
          <w:sz w:val="36"/>
          <w:szCs w:val="36"/>
          <w:highlight w:val="none"/>
        </w:rPr>
      </w:pPr>
      <w:r>
        <w:rPr>
          <w:rFonts w:hint="eastAsia" w:ascii="宋体" w:hAnsi="宋体" w:cs="宋体"/>
          <w:b/>
          <w:bCs/>
          <w:kern w:val="0"/>
          <w:sz w:val="32"/>
          <w:szCs w:val="32"/>
          <w:highlight w:val="none"/>
        </w:rPr>
        <w:t xml:space="preserve"> </w:t>
      </w:r>
      <w:r>
        <w:rPr>
          <w:rStyle w:val="26"/>
          <w:rFonts w:hint="eastAsia" w:ascii="宋体" w:hAnsi="宋体" w:cs="宋体"/>
          <w:sz w:val="36"/>
          <w:szCs w:val="36"/>
          <w:highlight w:val="none"/>
        </w:rPr>
        <w:t xml:space="preserve"> 合同范本</w:t>
      </w:r>
    </w:p>
    <w:p>
      <w:pPr>
        <w:spacing w:line="480" w:lineRule="auto"/>
        <w:jc w:val="center"/>
        <w:rPr>
          <w:rStyle w:val="26"/>
          <w:rFonts w:hint="default" w:ascii="宋体" w:hAnsi="宋体" w:cs="宋体"/>
          <w:sz w:val="24"/>
          <w:szCs w:val="24"/>
          <w:lang w:val="en-US"/>
        </w:rPr>
      </w:pPr>
      <w:r>
        <w:rPr>
          <w:rStyle w:val="26"/>
          <w:rFonts w:hint="eastAsia" w:ascii="宋体" w:hAnsi="宋体" w:cs="宋体"/>
          <w:sz w:val="24"/>
          <w:szCs w:val="24"/>
          <w:lang w:val="en-US"/>
        </w:rPr>
        <w:t>略</w:t>
      </w:r>
    </w:p>
    <w:p>
      <w:pPr>
        <w:spacing w:line="480" w:lineRule="auto"/>
        <w:rPr>
          <w:rStyle w:val="26"/>
          <w:rFonts w:ascii="宋体" w:hAnsi="宋体" w:cs="宋体"/>
          <w:sz w:val="13"/>
          <w:szCs w:val="13"/>
        </w:rPr>
      </w:pPr>
    </w:p>
    <w:p>
      <w:pPr>
        <w:spacing w:line="480" w:lineRule="auto"/>
        <w:rPr>
          <w:rStyle w:val="26"/>
          <w:rFonts w:ascii="宋体" w:hAnsi="宋体" w:cs="宋体"/>
          <w:sz w:val="13"/>
          <w:szCs w:val="13"/>
        </w:rPr>
      </w:pPr>
    </w:p>
    <w:p>
      <w:pPr>
        <w:spacing w:line="480" w:lineRule="auto"/>
        <w:rPr>
          <w:rStyle w:val="26"/>
          <w:rFonts w:ascii="宋体" w:hAnsi="宋体" w:cs="宋体"/>
          <w:sz w:val="13"/>
          <w:szCs w:val="13"/>
        </w:rPr>
      </w:pPr>
    </w:p>
    <w:p>
      <w:pPr>
        <w:spacing w:line="480" w:lineRule="auto"/>
        <w:rPr>
          <w:rStyle w:val="26"/>
          <w:rFonts w:ascii="宋体" w:hAnsi="宋体" w:cs="宋体"/>
          <w:sz w:val="13"/>
          <w:szCs w:val="13"/>
        </w:rPr>
      </w:pPr>
    </w:p>
    <w:p>
      <w:pPr>
        <w:spacing w:line="480" w:lineRule="auto"/>
        <w:rPr>
          <w:rStyle w:val="26"/>
          <w:rFonts w:ascii="宋体" w:hAnsi="宋体" w:cs="宋体"/>
          <w:sz w:val="13"/>
          <w:szCs w:val="13"/>
        </w:rPr>
      </w:pPr>
    </w:p>
    <w:p>
      <w:pPr>
        <w:spacing w:line="480" w:lineRule="auto"/>
        <w:rPr>
          <w:rStyle w:val="26"/>
          <w:rFonts w:ascii="宋体" w:hAnsi="宋体" w:cs="宋体"/>
          <w:sz w:val="13"/>
          <w:szCs w:val="13"/>
        </w:rPr>
      </w:pPr>
    </w:p>
    <w:p>
      <w:pPr>
        <w:spacing w:line="480" w:lineRule="auto"/>
        <w:rPr>
          <w:rStyle w:val="26"/>
          <w:rFonts w:ascii="宋体" w:hAnsi="宋体" w:cs="宋体"/>
          <w:sz w:val="13"/>
          <w:szCs w:val="13"/>
        </w:rPr>
      </w:pPr>
    </w:p>
    <w:p>
      <w:pPr>
        <w:rPr>
          <w:rStyle w:val="26"/>
          <w:rFonts w:ascii="宋体" w:hAnsi="宋体" w:cs="宋体"/>
          <w:sz w:val="13"/>
          <w:szCs w:val="13"/>
        </w:rPr>
      </w:pPr>
      <w:r>
        <w:rPr>
          <w:rStyle w:val="26"/>
          <w:rFonts w:ascii="宋体" w:hAnsi="宋体" w:cs="宋体"/>
          <w:sz w:val="13"/>
          <w:szCs w:val="13"/>
        </w:rPr>
        <w:br w:type="page"/>
      </w:r>
    </w:p>
    <w:p>
      <w:pPr>
        <w:numPr>
          <w:ilvl w:val="0"/>
          <w:numId w:val="7"/>
        </w:numPr>
        <w:spacing w:line="480" w:lineRule="auto"/>
        <w:jc w:val="center"/>
        <w:rPr>
          <w:rStyle w:val="26"/>
          <w:rFonts w:ascii="宋体" w:hAnsi="宋体" w:cs="宋体"/>
          <w:sz w:val="36"/>
          <w:szCs w:val="36"/>
        </w:rPr>
      </w:pPr>
      <w:r>
        <w:rPr>
          <w:rStyle w:val="26"/>
          <w:rFonts w:hint="eastAsia" w:ascii="宋体" w:hAnsi="宋体" w:cs="宋体"/>
          <w:sz w:val="36"/>
          <w:szCs w:val="36"/>
        </w:rPr>
        <w:t>附件</w:t>
      </w:r>
    </w:p>
    <w:p>
      <w:pPr>
        <w:snapToGrid w:val="0"/>
        <w:jc w:val="left"/>
        <w:rPr>
          <w:rFonts w:ascii="宋体" w:hAnsi="宋体" w:cs="宋体"/>
          <w:b/>
          <w:sz w:val="24"/>
          <w:szCs w:val="24"/>
        </w:rPr>
      </w:pPr>
      <w:r>
        <w:rPr>
          <w:rStyle w:val="26"/>
          <w:rFonts w:hint="eastAsia" w:ascii="宋体" w:hAnsi="宋体" w:cs="宋体"/>
          <w:sz w:val="30"/>
          <w:szCs w:val="30"/>
        </w:rPr>
        <w:t>附件</w:t>
      </w:r>
      <w:r>
        <w:rPr>
          <w:rStyle w:val="26"/>
          <w:rFonts w:hint="eastAsia" w:ascii="宋体" w:hAnsi="宋体" w:cs="宋体"/>
          <w:sz w:val="30"/>
          <w:szCs w:val="30"/>
          <w:lang w:val="en-US"/>
        </w:rPr>
        <w:t>一</w:t>
      </w:r>
      <w:r>
        <w:rPr>
          <w:rFonts w:hint="eastAsia" w:ascii="宋体" w:hAnsi="宋体" w:cs="宋体"/>
          <w:b/>
          <w:kern w:val="0"/>
          <w:sz w:val="36"/>
          <w:szCs w:val="36"/>
        </w:rPr>
        <w:t xml:space="preserve">：    </w:t>
      </w:r>
    </w:p>
    <w:p>
      <w:pPr>
        <w:widowControl/>
        <w:snapToGrid w:val="0"/>
        <w:spacing w:line="340" w:lineRule="exact"/>
        <w:jc w:val="center"/>
        <w:rPr>
          <w:rFonts w:ascii="宋体" w:hAnsi="宋体" w:cs="宋体"/>
          <w:kern w:val="0"/>
          <w:sz w:val="24"/>
          <w:szCs w:val="24"/>
          <w:u w:val="single"/>
        </w:rPr>
      </w:pPr>
      <w:r>
        <w:rPr>
          <w:rFonts w:hint="eastAsia" w:ascii="宋体" w:hAnsi="宋体" w:cs="宋体"/>
          <w:b/>
          <w:kern w:val="0"/>
          <w:sz w:val="36"/>
          <w:szCs w:val="36"/>
        </w:rPr>
        <w:t>投 标 函</w:t>
      </w:r>
    </w:p>
    <w:p>
      <w:pPr>
        <w:widowControl/>
        <w:snapToGrid w:val="0"/>
        <w:outlineLvl w:val="0"/>
        <w:rPr>
          <w:rFonts w:ascii="宋体" w:hAnsi="宋体" w:cs="宋体"/>
          <w:kern w:val="0"/>
          <w:sz w:val="24"/>
          <w:szCs w:val="24"/>
        </w:rPr>
      </w:pPr>
      <w:r>
        <w:rPr>
          <w:rFonts w:hint="eastAsia" w:ascii="宋体" w:hAnsi="宋体" w:cs="宋体"/>
          <w:b/>
          <w:kern w:val="0"/>
          <w:sz w:val="24"/>
          <w:szCs w:val="24"/>
          <w:lang w:eastAsia="zh-CN"/>
        </w:rPr>
        <w:t>杭州君恒工程造价咨询有限公司</w:t>
      </w:r>
      <w:r>
        <w:rPr>
          <w:rFonts w:hint="eastAsia" w:ascii="宋体" w:hAnsi="宋体" w:cs="宋体"/>
          <w:kern w:val="0"/>
          <w:sz w:val="24"/>
          <w:szCs w:val="24"/>
        </w:rPr>
        <w:t>：</w:t>
      </w:r>
    </w:p>
    <w:p>
      <w:pPr>
        <w:widowControl/>
        <w:snapToGrid w:val="0"/>
        <w:rPr>
          <w:rFonts w:ascii="宋体" w:hAnsi="宋体" w:cs="宋体"/>
          <w:kern w:val="0"/>
          <w:sz w:val="24"/>
          <w:szCs w:val="24"/>
        </w:rPr>
      </w:pPr>
      <w:r>
        <w:rPr>
          <w:rFonts w:hint="eastAsia" w:ascii="宋体" w:hAnsi="宋体" w:cs="宋体"/>
          <w:kern w:val="0"/>
          <w:sz w:val="24"/>
          <w:szCs w:val="24"/>
        </w:rPr>
        <w:t>  _____________________(投标单位全称)授权______(全权代表姓名)________ (职务、职称)为全权代表，参加贵方组织的</w:t>
      </w:r>
      <w:r>
        <w:rPr>
          <w:rFonts w:hint="eastAsia" w:ascii="宋体" w:hAnsi="宋体" w:cs="宋体"/>
          <w:kern w:val="0"/>
          <w:sz w:val="24"/>
          <w:szCs w:val="24"/>
          <w:lang w:eastAsia="zh-CN"/>
        </w:rPr>
        <w:t>建德市“两馆两中心”物业服务采购项目</w:t>
      </w:r>
      <w:r>
        <w:rPr>
          <w:rFonts w:hint="eastAsia" w:ascii="宋体" w:hAnsi="宋体" w:cs="宋体"/>
          <w:kern w:val="0"/>
          <w:sz w:val="24"/>
          <w:szCs w:val="24"/>
        </w:rPr>
        <w:t>(招标编号：JDQTF2022B-)招标的有关活动，并对此项目进行投标。为此：</w:t>
      </w:r>
    </w:p>
    <w:p>
      <w:pPr>
        <w:widowControl/>
        <w:snapToGrid w:val="0"/>
        <w:ind w:left="-2" w:firstLine="436"/>
        <w:jc w:val="left"/>
        <w:rPr>
          <w:rFonts w:ascii="宋体" w:hAnsi="宋体" w:cs="宋体"/>
          <w:kern w:val="0"/>
          <w:sz w:val="24"/>
          <w:szCs w:val="24"/>
        </w:rPr>
      </w:pPr>
      <w:r>
        <w:rPr>
          <w:rFonts w:hint="eastAsia" w:ascii="宋体" w:hAnsi="宋体" w:cs="宋体"/>
          <w:kern w:val="0"/>
          <w:sz w:val="24"/>
          <w:szCs w:val="24"/>
        </w:rPr>
        <w:t>1、我方同意在投标单位须知规定的开标日期起遵守本投标函中的承诺且在投标有效期满之前均具有约束力。</w:t>
      </w:r>
    </w:p>
    <w:p>
      <w:pPr>
        <w:widowControl/>
        <w:snapToGrid w:val="0"/>
        <w:ind w:left="-2" w:firstLine="436"/>
        <w:rPr>
          <w:rFonts w:ascii="宋体" w:hAnsi="宋体" w:cs="宋体"/>
          <w:kern w:val="0"/>
          <w:sz w:val="24"/>
          <w:szCs w:val="24"/>
        </w:rPr>
      </w:pPr>
      <w:r>
        <w:rPr>
          <w:rFonts w:hint="eastAsia" w:ascii="宋体" w:hAnsi="宋体" w:cs="宋体"/>
          <w:kern w:val="0"/>
          <w:sz w:val="24"/>
          <w:szCs w:val="24"/>
        </w:rPr>
        <w:t>2、我方承诺已经具备《中华人民共和国政府采购法》中规定的参加政府采购活动的供应商应当具备的条件：</w:t>
      </w:r>
    </w:p>
    <w:p>
      <w:pPr>
        <w:widowControl/>
        <w:snapToGrid w:val="0"/>
        <w:ind w:firstLine="487" w:firstLineChars="203"/>
        <w:jc w:val="left"/>
        <w:outlineLvl w:val="0"/>
        <w:rPr>
          <w:rFonts w:ascii="宋体" w:hAnsi="宋体" w:cs="宋体"/>
          <w:kern w:val="0"/>
          <w:sz w:val="24"/>
          <w:szCs w:val="24"/>
        </w:rPr>
      </w:pPr>
      <w:r>
        <w:rPr>
          <w:rFonts w:hint="eastAsia" w:ascii="宋体" w:hAnsi="宋体" w:cs="宋体"/>
          <w:kern w:val="0"/>
          <w:sz w:val="24"/>
          <w:szCs w:val="24"/>
        </w:rPr>
        <w:t>（1）具有独立承担民事责任和履行合同的能力；</w:t>
      </w:r>
    </w:p>
    <w:p>
      <w:pPr>
        <w:widowControl/>
        <w:snapToGrid w:val="0"/>
        <w:ind w:firstLine="487" w:firstLineChars="203"/>
        <w:jc w:val="left"/>
        <w:rPr>
          <w:rFonts w:ascii="宋体" w:hAnsi="宋体" w:cs="宋体"/>
          <w:kern w:val="0"/>
          <w:sz w:val="24"/>
          <w:szCs w:val="24"/>
        </w:rPr>
      </w:pPr>
      <w:r>
        <w:rPr>
          <w:rFonts w:hint="eastAsia" w:ascii="宋体" w:hAnsi="宋体" w:cs="宋体"/>
          <w:kern w:val="0"/>
          <w:sz w:val="24"/>
          <w:szCs w:val="24"/>
        </w:rPr>
        <w:t>（2）遵守国家法律、行政法规，在市场中具有良好信誉和商业道德；</w:t>
      </w:r>
    </w:p>
    <w:p>
      <w:pPr>
        <w:widowControl/>
        <w:snapToGrid w:val="0"/>
        <w:ind w:firstLine="487" w:firstLineChars="203"/>
        <w:jc w:val="left"/>
        <w:outlineLvl w:val="0"/>
        <w:rPr>
          <w:rFonts w:ascii="宋体" w:hAnsi="宋体" w:cs="宋体"/>
          <w:kern w:val="0"/>
          <w:sz w:val="24"/>
          <w:szCs w:val="24"/>
        </w:rPr>
      </w:pPr>
      <w:r>
        <w:rPr>
          <w:rFonts w:hint="eastAsia" w:ascii="宋体" w:hAnsi="宋体" w:cs="宋体"/>
          <w:kern w:val="0"/>
          <w:sz w:val="24"/>
          <w:szCs w:val="24"/>
        </w:rPr>
        <w:t>（3）具有一定规模和良好的资金、财务状况；</w:t>
      </w:r>
    </w:p>
    <w:p>
      <w:pPr>
        <w:widowControl/>
        <w:snapToGrid w:val="0"/>
        <w:ind w:firstLine="487" w:firstLineChars="203"/>
        <w:jc w:val="left"/>
        <w:rPr>
          <w:rFonts w:ascii="宋体" w:hAnsi="宋体" w:cs="宋体"/>
          <w:kern w:val="0"/>
          <w:sz w:val="24"/>
          <w:szCs w:val="24"/>
        </w:rPr>
      </w:pPr>
      <w:r>
        <w:rPr>
          <w:rFonts w:hint="eastAsia" w:ascii="宋体" w:hAnsi="宋体" w:cs="宋体"/>
          <w:kern w:val="0"/>
          <w:sz w:val="24"/>
          <w:szCs w:val="24"/>
        </w:rPr>
        <w:t>（4）具备国家有关部门和采购主管部门规定的其他条件；</w:t>
      </w:r>
    </w:p>
    <w:p>
      <w:pPr>
        <w:widowControl/>
        <w:snapToGrid w:val="0"/>
        <w:ind w:left="-2" w:firstLine="436"/>
        <w:rPr>
          <w:rFonts w:ascii="宋体" w:hAnsi="宋体" w:cs="宋体"/>
          <w:kern w:val="0"/>
          <w:sz w:val="24"/>
          <w:szCs w:val="24"/>
        </w:rPr>
      </w:pPr>
      <w:r>
        <w:rPr>
          <w:rFonts w:hint="eastAsia" w:ascii="宋体" w:hAnsi="宋体" w:cs="宋体"/>
          <w:kern w:val="0"/>
          <w:sz w:val="24"/>
          <w:szCs w:val="24"/>
        </w:rPr>
        <w:t>3、提供投标单位须知规定的全部投标文件，包括报价文件</w:t>
      </w:r>
      <w:r>
        <w:rPr>
          <w:rFonts w:hint="eastAsia" w:ascii="宋体" w:hAnsi="宋体" w:cs="宋体"/>
          <w:kern w:val="0"/>
          <w:sz w:val="24"/>
          <w:szCs w:val="24"/>
          <w:lang w:eastAsia="zh-CN"/>
        </w:rPr>
        <w:t>（</w:t>
      </w:r>
      <w:r>
        <w:rPr>
          <w:rFonts w:hint="eastAsia" w:ascii="宋体" w:hAnsi="宋体" w:cs="宋体"/>
          <w:kern w:val="0"/>
          <w:sz w:val="24"/>
          <w:szCs w:val="24"/>
          <w:lang w:val="en-US" w:eastAsia="zh-CN"/>
        </w:rPr>
        <w:t>系统线上直接填报</w:t>
      </w:r>
      <w:r>
        <w:rPr>
          <w:rFonts w:hint="eastAsia" w:ascii="宋体" w:hAnsi="宋体" w:cs="宋体"/>
          <w:kern w:val="0"/>
          <w:sz w:val="24"/>
          <w:szCs w:val="24"/>
          <w:lang w:eastAsia="zh-CN"/>
        </w:rPr>
        <w:t>）</w:t>
      </w:r>
      <w:r>
        <w:rPr>
          <w:rFonts w:hint="eastAsia" w:ascii="宋体" w:hAnsi="宋体" w:cs="宋体"/>
          <w:kern w:val="0"/>
          <w:sz w:val="24"/>
          <w:szCs w:val="24"/>
        </w:rPr>
        <w:t>；商务技术文件正本1份、副本5份；资信文件正本1份、副本5份；资格审查文件正本1份，分别装订成册。</w:t>
      </w:r>
    </w:p>
    <w:p>
      <w:pPr>
        <w:widowControl/>
        <w:snapToGrid w:val="0"/>
        <w:ind w:left="-2" w:firstLine="436"/>
        <w:rPr>
          <w:rFonts w:ascii="宋体" w:hAnsi="宋体" w:cs="宋体"/>
          <w:kern w:val="0"/>
          <w:sz w:val="24"/>
          <w:szCs w:val="24"/>
        </w:rPr>
      </w:pPr>
      <w:r>
        <w:rPr>
          <w:rFonts w:hint="eastAsia" w:ascii="宋体" w:hAnsi="宋体" w:cs="宋体"/>
          <w:kern w:val="0"/>
          <w:sz w:val="24"/>
          <w:szCs w:val="24"/>
        </w:rPr>
        <w:t>4、按招标文件要求提供和交付的货物和服务的投标报价。</w:t>
      </w:r>
    </w:p>
    <w:p>
      <w:pPr>
        <w:widowControl/>
        <w:snapToGrid w:val="0"/>
        <w:ind w:left="-2" w:firstLine="436"/>
        <w:rPr>
          <w:rFonts w:ascii="宋体" w:hAnsi="宋体" w:cs="宋体"/>
          <w:kern w:val="0"/>
          <w:sz w:val="24"/>
          <w:szCs w:val="24"/>
        </w:rPr>
      </w:pPr>
      <w:r>
        <w:rPr>
          <w:rFonts w:hint="eastAsia" w:ascii="宋体" w:hAnsi="宋体" w:cs="宋体"/>
          <w:kern w:val="0"/>
          <w:sz w:val="24"/>
          <w:szCs w:val="24"/>
        </w:rPr>
        <w:t>5、保证忠实地执行双方所签订的合同，并承担合同规定的责任和义务。</w:t>
      </w:r>
    </w:p>
    <w:p>
      <w:pPr>
        <w:widowControl/>
        <w:snapToGrid w:val="0"/>
        <w:ind w:left="-2" w:firstLine="436"/>
        <w:rPr>
          <w:rFonts w:ascii="宋体" w:hAnsi="宋体" w:cs="宋体"/>
          <w:kern w:val="0"/>
          <w:sz w:val="24"/>
          <w:szCs w:val="24"/>
        </w:rPr>
      </w:pPr>
      <w:r>
        <w:rPr>
          <w:rFonts w:hint="eastAsia" w:ascii="宋体" w:hAnsi="宋体" w:cs="宋体"/>
          <w:kern w:val="0"/>
          <w:sz w:val="24"/>
          <w:szCs w:val="24"/>
        </w:rPr>
        <w:t>6、保证遵守招标文件中的其他有关规定。</w:t>
      </w:r>
    </w:p>
    <w:p>
      <w:pPr>
        <w:widowControl/>
        <w:snapToGrid w:val="0"/>
        <w:ind w:left="-2" w:firstLine="436"/>
        <w:rPr>
          <w:rFonts w:ascii="宋体" w:hAnsi="宋体" w:cs="宋体"/>
          <w:kern w:val="0"/>
          <w:sz w:val="24"/>
          <w:szCs w:val="24"/>
        </w:rPr>
      </w:pPr>
      <w:r>
        <w:rPr>
          <w:rFonts w:hint="eastAsia" w:ascii="宋体" w:hAnsi="宋体" w:cs="宋体"/>
          <w:kern w:val="0"/>
          <w:sz w:val="24"/>
          <w:szCs w:val="24"/>
        </w:rPr>
        <w:t>7、如果在开标后的投标有效期内撤回投标，我方同意按招标方的规定进行处罚。</w:t>
      </w:r>
    </w:p>
    <w:p>
      <w:pPr>
        <w:widowControl/>
        <w:snapToGrid w:val="0"/>
        <w:ind w:left="-2" w:firstLine="436"/>
        <w:rPr>
          <w:rFonts w:ascii="宋体" w:hAnsi="宋体" w:cs="宋体"/>
          <w:kern w:val="0"/>
          <w:sz w:val="24"/>
          <w:szCs w:val="24"/>
        </w:rPr>
      </w:pPr>
      <w:r>
        <w:rPr>
          <w:rFonts w:hint="eastAsia" w:ascii="宋体" w:hAnsi="宋体" w:cs="宋体"/>
          <w:kern w:val="0"/>
          <w:sz w:val="24"/>
          <w:szCs w:val="24"/>
        </w:rPr>
        <w:t>8、我方完全理解贵方不一定要接受最低价的投标或收到的任何投标。</w:t>
      </w:r>
    </w:p>
    <w:p>
      <w:pPr>
        <w:widowControl/>
        <w:snapToGrid w:val="0"/>
        <w:ind w:left="-2" w:firstLine="436"/>
        <w:rPr>
          <w:rFonts w:ascii="宋体" w:hAnsi="宋体" w:cs="宋体"/>
          <w:kern w:val="0"/>
          <w:sz w:val="24"/>
          <w:szCs w:val="24"/>
        </w:rPr>
      </w:pPr>
      <w:r>
        <w:rPr>
          <w:rFonts w:hint="eastAsia" w:ascii="宋体" w:hAnsi="宋体" w:cs="宋体"/>
          <w:kern w:val="0"/>
          <w:sz w:val="24"/>
          <w:szCs w:val="24"/>
        </w:rPr>
        <w:t>9、我方愿意向贵方提供任何与该项投标有关的详细情况和技术资料，若贵方需要，我方愿意提供我方作出的一切承诺的证明材料。</w:t>
      </w:r>
    </w:p>
    <w:p>
      <w:pPr>
        <w:widowControl/>
        <w:snapToGrid w:val="0"/>
        <w:ind w:left="-2" w:firstLine="436"/>
        <w:rPr>
          <w:rFonts w:ascii="宋体" w:hAnsi="宋体" w:cs="宋体"/>
          <w:kern w:val="0"/>
          <w:sz w:val="24"/>
          <w:szCs w:val="24"/>
        </w:rPr>
      </w:pPr>
      <w:r>
        <w:rPr>
          <w:rFonts w:hint="eastAsia" w:ascii="宋体" w:hAnsi="宋体" w:cs="宋体"/>
          <w:kern w:val="0"/>
          <w:sz w:val="24"/>
          <w:szCs w:val="24"/>
        </w:rPr>
        <w:t>10、我方已详细阅读全部招标文件，包括招标文件修改书（如有的话）、参考资料及有关附件，确认无误。</w:t>
      </w:r>
    </w:p>
    <w:p>
      <w:pPr>
        <w:widowControl/>
        <w:snapToGrid w:val="0"/>
        <w:ind w:left="-2" w:firstLine="436"/>
        <w:rPr>
          <w:rFonts w:ascii="宋体" w:hAnsi="宋体" w:cs="宋体"/>
          <w:kern w:val="0"/>
          <w:sz w:val="24"/>
          <w:szCs w:val="24"/>
        </w:rPr>
      </w:pPr>
      <w:r>
        <w:rPr>
          <w:rFonts w:hint="eastAsia" w:ascii="宋体" w:hAnsi="宋体" w:cs="宋体"/>
          <w:kern w:val="0"/>
          <w:sz w:val="24"/>
          <w:szCs w:val="24"/>
        </w:rPr>
        <w:t>11、我方将严格遵守《中华人民共和国政府采购法》等相关法律法规的规定：供应商有下列情形之一的，处以采购金额5‰以上10‰以下的罚款，列入不良行为记录名单，在一至三年内禁止参加政府采购活动；如有违法所得并将其没收；情节严重的，由工商行政管理机关吊销营业执照；构成犯罪的，依法追究刑事责任：</w:t>
      </w:r>
    </w:p>
    <w:p>
      <w:pPr>
        <w:snapToGrid w:val="0"/>
        <w:ind w:left="-2" w:firstLine="436"/>
        <w:rPr>
          <w:rFonts w:ascii="宋体" w:hAnsi="宋体" w:cs="宋体"/>
          <w:kern w:val="0"/>
          <w:sz w:val="24"/>
          <w:szCs w:val="24"/>
        </w:rPr>
      </w:pPr>
      <w:r>
        <w:rPr>
          <w:rFonts w:hint="eastAsia" w:ascii="宋体" w:hAnsi="宋体" w:cs="宋体"/>
          <w:kern w:val="0"/>
          <w:sz w:val="24"/>
          <w:szCs w:val="24"/>
        </w:rPr>
        <w:t>（1）提供虚假材料谋取中标的；</w:t>
      </w:r>
    </w:p>
    <w:p>
      <w:pPr>
        <w:widowControl/>
        <w:snapToGrid w:val="0"/>
        <w:ind w:left="-2" w:firstLine="436"/>
        <w:rPr>
          <w:rFonts w:ascii="宋体" w:hAnsi="宋体" w:cs="宋体"/>
          <w:kern w:val="0"/>
          <w:sz w:val="24"/>
          <w:szCs w:val="24"/>
        </w:rPr>
      </w:pPr>
      <w:r>
        <w:rPr>
          <w:rFonts w:hint="eastAsia" w:ascii="宋体" w:hAnsi="宋体" w:cs="宋体"/>
          <w:kern w:val="0"/>
          <w:sz w:val="24"/>
          <w:szCs w:val="24"/>
        </w:rPr>
        <w:t>（2）采取不正当手段诋毁、排挤其他投标单位的；</w:t>
      </w:r>
    </w:p>
    <w:p>
      <w:pPr>
        <w:snapToGrid w:val="0"/>
        <w:ind w:left="-2" w:firstLine="436"/>
        <w:rPr>
          <w:rFonts w:ascii="宋体" w:hAnsi="宋体" w:cs="宋体"/>
          <w:sz w:val="24"/>
          <w:szCs w:val="24"/>
        </w:rPr>
      </w:pPr>
      <w:r>
        <w:rPr>
          <w:rFonts w:hint="eastAsia" w:ascii="宋体" w:hAnsi="宋体" w:cs="宋体"/>
          <w:kern w:val="0"/>
          <w:sz w:val="24"/>
          <w:szCs w:val="24"/>
        </w:rPr>
        <w:t>（3）与其它投标单位恶意串通的；</w:t>
      </w:r>
    </w:p>
    <w:p>
      <w:pPr>
        <w:snapToGrid w:val="0"/>
        <w:ind w:left="-2" w:firstLine="436"/>
        <w:rPr>
          <w:rFonts w:ascii="宋体" w:hAnsi="宋体" w:cs="宋体"/>
          <w:sz w:val="24"/>
          <w:szCs w:val="24"/>
        </w:rPr>
      </w:pPr>
      <w:r>
        <w:rPr>
          <w:rFonts w:hint="eastAsia" w:ascii="宋体" w:hAnsi="宋体" w:cs="宋体"/>
          <w:kern w:val="0"/>
          <w:sz w:val="24"/>
          <w:szCs w:val="24"/>
        </w:rPr>
        <w:t>（4）向招标方行贿或者提供其他不正当利益的；</w:t>
      </w:r>
    </w:p>
    <w:p>
      <w:pPr>
        <w:widowControl/>
        <w:snapToGrid w:val="0"/>
        <w:ind w:left="-2" w:firstLine="436"/>
        <w:rPr>
          <w:rFonts w:ascii="宋体" w:hAnsi="宋体" w:cs="宋体"/>
          <w:kern w:val="0"/>
          <w:sz w:val="24"/>
          <w:szCs w:val="24"/>
        </w:rPr>
      </w:pPr>
      <w:r>
        <w:rPr>
          <w:rFonts w:hint="eastAsia" w:ascii="宋体" w:hAnsi="宋体" w:cs="宋体"/>
          <w:kern w:val="0"/>
          <w:sz w:val="24"/>
          <w:szCs w:val="24"/>
        </w:rPr>
        <w:t>（5）拒绝有关部门监督检查或提供虚假情况的。</w:t>
      </w:r>
    </w:p>
    <w:p>
      <w:pPr>
        <w:widowControl/>
        <w:snapToGrid w:val="0"/>
        <w:ind w:left="-2" w:firstLine="436"/>
        <w:rPr>
          <w:rFonts w:ascii="宋体" w:hAnsi="宋体" w:cs="宋体"/>
          <w:kern w:val="0"/>
          <w:sz w:val="24"/>
          <w:szCs w:val="24"/>
        </w:rPr>
      </w:pPr>
      <w:r>
        <w:rPr>
          <w:rFonts w:hint="eastAsia" w:ascii="宋体" w:hAnsi="宋体" w:cs="宋体"/>
          <w:kern w:val="0"/>
          <w:sz w:val="24"/>
          <w:szCs w:val="24"/>
        </w:rPr>
        <w:t>12、我方的投标文件在开标后</w:t>
      </w:r>
      <w:r>
        <w:rPr>
          <w:rFonts w:hint="eastAsia" w:ascii="宋体" w:hAnsi="宋体" w:cs="宋体"/>
          <w:kern w:val="0"/>
          <w:sz w:val="24"/>
          <w:szCs w:val="24"/>
          <w:u w:val="single"/>
        </w:rPr>
        <w:t>90</w:t>
      </w:r>
      <w:r>
        <w:rPr>
          <w:rFonts w:hint="eastAsia" w:ascii="宋体" w:hAnsi="宋体" w:cs="宋体"/>
          <w:kern w:val="0"/>
          <w:sz w:val="24"/>
          <w:szCs w:val="24"/>
        </w:rPr>
        <w:t>天内有效。</w:t>
      </w:r>
    </w:p>
    <w:p>
      <w:pPr>
        <w:widowControl/>
        <w:snapToGrid w:val="0"/>
        <w:ind w:left="-2" w:firstLine="436"/>
        <w:rPr>
          <w:rFonts w:ascii="宋体" w:hAnsi="宋体" w:cs="宋体"/>
          <w:kern w:val="0"/>
          <w:sz w:val="24"/>
          <w:szCs w:val="24"/>
        </w:rPr>
      </w:pPr>
      <w:r>
        <w:rPr>
          <w:rFonts w:hint="eastAsia" w:ascii="宋体" w:hAnsi="宋体" w:cs="宋体"/>
          <w:kern w:val="0"/>
          <w:sz w:val="24"/>
          <w:szCs w:val="24"/>
        </w:rPr>
        <w:t>与本投标有关的一切往来通讯请寄：</w:t>
      </w:r>
    </w:p>
    <w:p>
      <w:pPr>
        <w:widowControl/>
        <w:snapToGrid w:val="0"/>
        <w:ind w:left="-2" w:firstLine="436"/>
        <w:rPr>
          <w:rFonts w:ascii="宋体" w:hAnsi="宋体" w:cs="宋体"/>
          <w:kern w:val="0"/>
          <w:sz w:val="24"/>
          <w:szCs w:val="24"/>
        </w:rPr>
      </w:pPr>
      <w:r>
        <w:rPr>
          <w:rFonts w:hint="eastAsia" w:ascii="宋体" w:hAnsi="宋体" w:cs="宋体"/>
          <w:kern w:val="0"/>
          <w:sz w:val="24"/>
          <w:szCs w:val="24"/>
        </w:rPr>
        <w:t>地址：___________________________</w:t>
      </w:r>
    </w:p>
    <w:p>
      <w:pPr>
        <w:widowControl/>
        <w:snapToGrid w:val="0"/>
        <w:ind w:left="-2" w:firstLine="436"/>
        <w:rPr>
          <w:rFonts w:ascii="宋体" w:hAnsi="宋体" w:cs="宋体"/>
          <w:kern w:val="0"/>
          <w:sz w:val="24"/>
          <w:szCs w:val="24"/>
        </w:rPr>
      </w:pPr>
      <w:r>
        <w:rPr>
          <w:rFonts w:hint="eastAsia" w:ascii="宋体" w:hAnsi="宋体" w:cs="宋体"/>
          <w:kern w:val="0"/>
          <w:sz w:val="24"/>
          <w:szCs w:val="24"/>
        </w:rPr>
        <w:t>邮编：____________</w:t>
      </w:r>
    </w:p>
    <w:p>
      <w:pPr>
        <w:widowControl/>
        <w:snapToGrid w:val="0"/>
        <w:ind w:left="-2" w:firstLine="436"/>
        <w:rPr>
          <w:rFonts w:ascii="宋体" w:hAnsi="宋体" w:cs="宋体"/>
          <w:kern w:val="0"/>
          <w:sz w:val="24"/>
          <w:szCs w:val="24"/>
        </w:rPr>
      </w:pPr>
      <w:r>
        <w:rPr>
          <w:rFonts w:hint="eastAsia" w:ascii="宋体" w:hAnsi="宋体" w:cs="宋体"/>
          <w:kern w:val="0"/>
          <w:sz w:val="24"/>
          <w:szCs w:val="24"/>
        </w:rPr>
        <w:t>电话：____________</w:t>
      </w:r>
    </w:p>
    <w:p>
      <w:pPr>
        <w:widowControl/>
        <w:snapToGrid w:val="0"/>
        <w:ind w:left="-2" w:firstLine="436"/>
        <w:rPr>
          <w:rFonts w:ascii="宋体" w:hAnsi="宋体" w:cs="宋体"/>
          <w:kern w:val="0"/>
          <w:sz w:val="24"/>
          <w:szCs w:val="24"/>
        </w:rPr>
      </w:pPr>
      <w:r>
        <w:rPr>
          <w:rFonts w:hint="eastAsia" w:ascii="宋体" w:hAnsi="宋体" w:cs="宋体"/>
          <w:kern w:val="0"/>
          <w:sz w:val="24"/>
          <w:szCs w:val="24"/>
        </w:rPr>
        <w:t>传真：____________</w:t>
      </w:r>
    </w:p>
    <w:p>
      <w:pPr>
        <w:widowControl/>
        <w:snapToGrid w:val="0"/>
        <w:jc w:val="center"/>
        <w:rPr>
          <w:rFonts w:ascii="宋体" w:hAnsi="宋体" w:cs="宋体"/>
          <w:kern w:val="0"/>
          <w:sz w:val="24"/>
          <w:szCs w:val="24"/>
        </w:rPr>
      </w:pPr>
      <w:r>
        <w:rPr>
          <w:rFonts w:hint="eastAsia" w:ascii="宋体" w:hAnsi="宋体" w:cs="宋体"/>
          <w:kern w:val="0"/>
          <w:sz w:val="24"/>
          <w:szCs w:val="24"/>
        </w:rPr>
        <w:t xml:space="preserve">          投标单位(盖章)：</w:t>
      </w:r>
    </w:p>
    <w:p>
      <w:pPr>
        <w:widowControl/>
        <w:snapToGrid w:val="0"/>
        <w:ind w:left="420" w:hanging="420"/>
        <w:jc w:val="center"/>
        <w:rPr>
          <w:rFonts w:ascii="宋体" w:hAnsi="宋体" w:cs="宋体"/>
          <w:kern w:val="0"/>
          <w:sz w:val="24"/>
          <w:szCs w:val="24"/>
        </w:rPr>
      </w:pPr>
      <w:r>
        <w:rPr>
          <w:rFonts w:hint="eastAsia" w:ascii="宋体" w:hAnsi="宋体" w:cs="宋体"/>
          <w:kern w:val="0"/>
          <w:sz w:val="24"/>
          <w:szCs w:val="24"/>
        </w:rPr>
        <w:t xml:space="preserve">          全权代表(签字)：</w:t>
      </w:r>
    </w:p>
    <w:p>
      <w:pPr>
        <w:widowControl/>
        <w:snapToGrid w:val="0"/>
        <w:ind w:left="420" w:hanging="420"/>
        <w:jc w:val="center"/>
        <w:rPr>
          <w:rFonts w:ascii="宋体" w:hAnsi="宋体" w:cs="宋体"/>
          <w:kern w:val="0"/>
          <w:sz w:val="24"/>
          <w:szCs w:val="24"/>
        </w:rPr>
      </w:pPr>
      <w:r>
        <w:rPr>
          <w:rFonts w:hint="eastAsia" w:ascii="宋体" w:hAnsi="宋体" w:cs="宋体"/>
          <w:kern w:val="0"/>
          <w:sz w:val="24"/>
          <w:szCs w:val="24"/>
        </w:rPr>
        <w:t xml:space="preserve">               日期：2022年  月  日</w:t>
      </w:r>
    </w:p>
    <w:p>
      <w:pPr>
        <w:rPr>
          <w:rStyle w:val="26"/>
          <w:rFonts w:hint="eastAsia" w:ascii="宋体" w:hAnsi="宋体" w:cs="宋体"/>
          <w:sz w:val="30"/>
          <w:szCs w:val="30"/>
        </w:rPr>
      </w:pPr>
      <w:r>
        <w:rPr>
          <w:rStyle w:val="26"/>
          <w:rFonts w:hint="eastAsia" w:ascii="宋体" w:hAnsi="宋体" w:cs="宋体"/>
          <w:sz w:val="30"/>
          <w:szCs w:val="30"/>
        </w:rPr>
        <w:br w:type="page"/>
      </w:r>
    </w:p>
    <w:p>
      <w:pPr>
        <w:spacing w:line="480" w:lineRule="auto"/>
        <w:jc w:val="left"/>
        <w:rPr>
          <w:rStyle w:val="26"/>
          <w:rFonts w:ascii="宋体" w:hAnsi="宋体" w:cs="宋体"/>
          <w:sz w:val="30"/>
          <w:szCs w:val="30"/>
        </w:rPr>
      </w:pPr>
      <w:r>
        <w:rPr>
          <w:rStyle w:val="26"/>
          <w:rFonts w:hint="eastAsia" w:ascii="宋体" w:hAnsi="宋体" w:cs="宋体"/>
          <w:sz w:val="30"/>
          <w:szCs w:val="30"/>
        </w:rPr>
        <w:t>附件</w:t>
      </w:r>
      <w:r>
        <w:rPr>
          <w:rStyle w:val="26"/>
          <w:rFonts w:hint="eastAsia" w:ascii="宋体" w:hAnsi="宋体" w:cs="宋体"/>
          <w:sz w:val="30"/>
          <w:szCs w:val="30"/>
          <w:lang w:val="en-US"/>
        </w:rPr>
        <w:t>二</w:t>
      </w:r>
    </w:p>
    <w:p>
      <w:pPr>
        <w:adjustRightInd w:val="0"/>
        <w:snapToGrid w:val="0"/>
        <w:jc w:val="center"/>
        <w:rPr>
          <w:rFonts w:ascii="宋体" w:hAnsi="宋体" w:cs="宋体"/>
          <w:b/>
          <w:bCs/>
          <w:iCs/>
          <w:spacing w:val="20"/>
          <w:sz w:val="36"/>
          <w:szCs w:val="36"/>
        </w:rPr>
      </w:pPr>
      <w:r>
        <w:rPr>
          <w:rFonts w:hint="eastAsia" w:ascii="宋体" w:hAnsi="宋体" w:cs="宋体"/>
          <w:b/>
          <w:bCs/>
          <w:iCs/>
          <w:spacing w:val="20"/>
          <w:sz w:val="36"/>
          <w:szCs w:val="36"/>
        </w:rPr>
        <w:t>技术参数偏离表</w:t>
      </w:r>
    </w:p>
    <w:p>
      <w:pPr>
        <w:adjustRightInd w:val="0"/>
        <w:snapToGrid w:val="0"/>
        <w:spacing w:line="360" w:lineRule="auto"/>
        <w:rPr>
          <w:rFonts w:ascii="宋体" w:hAnsi="宋体" w:cs="宋体"/>
          <w:spacing w:val="20"/>
          <w:sz w:val="28"/>
          <w:szCs w:val="28"/>
        </w:rPr>
      </w:pPr>
    </w:p>
    <w:tbl>
      <w:tblPr>
        <w:tblStyle w:val="21"/>
        <w:tblW w:w="900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2576"/>
        <w:gridCol w:w="2880"/>
        <w:gridCol w:w="1278"/>
        <w:gridCol w:w="12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08" w:type="dxa"/>
            <w:vAlign w:val="center"/>
          </w:tcPr>
          <w:p>
            <w:pPr>
              <w:adjustRightInd w:val="0"/>
              <w:snapToGrid w:val="0"/>
              <w:jc w:val="center"/>
              <w:rPr>
                <w:rFonts w:ascii="宋体" w:hAnsi="宋体" w:cs="宋体"/>
                <w:spacing w:val="20"/>
                <w:sz w:val="28"/>
                <w:szCs w:val="28"/>
              </w:rPr>
            </w:pPr>
            <w:r>
              <w:rPr>
                <w:rFonts w:hint="eastAsia" w:ascii="宋体" w:hAnsi="宋体" w:cs="宋体"/>
                <w:spacing w:val="20"/>
                <w:sz w:val="28"/>
                <w:szCs w:val="28"/>
              </w:rPr>
              <w:t>序号</w:t>
            </w:r>
          </w:p>
        </w:tc>
        <w:tc>
          <w:tcPr>
            <w:tcW w:w="2576" w:type="dxa"/>
            <w:vAlign w:val="center"/>
          </w:tcPr>
          <w:p>
            <w:pPr>
              <w:adjustRightInd w:val="0"/>
              <w:snapToGrid w:val="0"/>
              <w:jc w:val="center"/>
              <w:rPr>
                <w:rFonts w:ascii="宋体" w:hAnsi="宋体" w:cs="宋体"/>
                <w:spacing w:val="20"/>
                <w:sz w:val="28"/>
              </w:rPr>
            </w:pPr>
            <w:r>
              <w:rPr>
                <w:rFonts w:hint="eastAsia" w:ascii="宋体" w:hAnsi="宋体" w:cs="宋体"/>
                <w:spacing w:val="20"/>
                <w:sz w:val="28"/>
                <w:szCs w:val="28"/>
              </w:rPr>
              <w:t>招标文件</w:t>
            </w:r>
          </w:p>
          <w:p>
            <w:pPr>
              <w:adjustRightInd w:val="0"/>
              <w:snapToGrid w:val="0"/>
              <w:jc w:val="center"/>
              <w:rPr>
                <w:rFonts w:ascii="宋体" w:hAnsi="宋体" w:cs="宋体"/>
                <w:spacing w:val="20"/>
                <w:sz w:val="28"/>
                <w:szCs w:val="28"/>
              </w:rPr>
            </w:pPr>
            <w:r>
              <w:rPr>
                <w:rFonts w:hint="eastAsia" w:ascii="宋体" w:hAnsi="宋体" w:cs="宋体"/>
                <w:spacing w:val="20"/>
                <w:sz w:val="28"/>
              </w:rPr>
              <w:t>技术要求</w:t>
            </w:r>
          </w:p>
        </w:tc>
        <w:tc>
          <w:tcPr>
            <w:tcW w:w="2880" w:type="dxa"/>
            <w:vAlign w:val="center"/>
          </w:tcPr>
          <w:p>
            <w:pPr>
              <w:adjustRightInd w:val="0"/>
              <w:snapToGrid w:val="0"/>
              <w:jc w:val="center"/>
              <w:rPr>
                <w:rFonts w:ascii="宋体" w:hAnsi="宋体" w:cs="宋体"/>
                <w:spacing w:val="20"/>
                <w:sz w:val="28"/>
                <w:szCs w:val="28"/>
              </w:rPr>
            </w:pPr>
            <w:r>
              <w:rPr>
                <w:rFonts w:hint="eastAsia" w:ascii="宋体" w:hAnsi="宋体" w:cs="宋体"/>
                <w:spacing w:val="20"/>
                <w:sz w:val="28"/>
                <w:szCs w:val="28"/>
              </w:rPr>
              <w:t>投标文件技术参数和需求响应</w:t>
            </w:r>
          </w:p>
        </w:tc>
        <w:tc>
          <w:tcPr>
            <w:tcW w:w="1278" w:type="dxa"/>
            <w:vAlign w:val="center"/>
          </w:tcPr>
          <w:p>
            <w:pPr>
              <w:adjustRightInd w:val="0"/>
              <w:snapToGrid w:val="0"/>
              <w:jc w:val="center"/>
              <w:rPr>
                <w:rFonts w:ascii="宋体" w:hAnsi="宋体" w:cs="宋体"/>
                <w:spacing w:val="20"/>
                <w:sz w:val="28"/>
                <w:szCs w:val="28"/>
              </w:rPr>
            </w:pPr>
            <w:r>
              <w:rPr>
                <w:rFonts w:hint="eastAsia" w:ascii="宋体" w:hAnsi="宋体" w:cs="宋体"/>
                <w:spacing w:val="20"/>
                <w:sz w:val="28"/>
                <w:szCs w:val="28"/>
              </w:rPr>
              <w:t>偏离</w:t>
            </w:r>
          </w:p>
        </w:tc>
        <w:tc>
          <w:tcPr>
            <w:tcW w:w="1266" w:type="dxa"/>
            <w:vAlign w:val="center"/>
          </w:tcPr>
          <w:p>
            <w:pPr>
              <w:adjustRightInd w:val="0"/>
              <w:snapToGrid w:val="0"/>
              <w:jc w:val="center"/>
              <w:rPr>
                <w:rFonts w:ascii="宋体" w:hAnsi="宋体" w:cs="宋体"/>
                <w:spacing w:val="20"/>
                <w:sz w:val="28"/>
                <w:szCs w:val="28"/>
              </w:rPr>
            </w:pPr>
            <w:r>
              <w:rPr>
                <w:rFonts w:hint="eastAsia" w:ascii="宋体" w:hAnsi="宋体" w:cs="宋体"/>
                <w:spacing w:val="20"/>
                <w:sz w:val="28"/>
                <w:szCs w:val="28"/>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08" w:type="dxa"/>
            <w:vAlign w:val="center"/>
          </w:tcPr>
          <w:p>
            <w:pPr>
              <w:adjustRightInd w:val="0"/>
              <w:snapToGrid w:val="0"/>
              <w:jc w:val="center"/>
              <w:rPr>
                <w:rFonts w:ascii="宋体" w:hAnsi="宋体" w:cs="宋体"/>
                <w:spacing w:val="20"/>
                <w:sz w:val="28"/>
                <w:szCs w:val="28"/>
              </w:rPr>
            </w:pPr>
            <w:r>
              <w:rPr>
                <w:rFonts w:hint="eastAsia" w:ascii="宋体" w:hAnsi="宋体" w:cs="宋体"/>
                <w:spacing w:val="20"/>
                <w:sz w:val="28"/>
                <w:szCs w:val="28"/>
              </w:rPr>
              <w:t>1</w:t>
            </w:r>
          </w:p>
        </w:tc>
        <w:tc>
          <w:tcPr>
            <w:tcW w:w="2576" w:type="dxa"/>
            <w:vAlign w:val="center"/>
          </w:tcPr>
          <w:p>
            <w:pPr>
              <w:adjustRightInd w:val="0"/>
              <w:snapToGrid w:val="0"/>
              <w:jc w:val="center"/>
              <w:rPr>
                <w:rFonts w:ascii="宋体" w:hAnsi="宋体" w:cs="宋体"/>
                <w:spacing w:val="20"/>
                <w:sz w:val="28"/>
                <w:szCs w:val="28"/>
              </w:rPr>
            </w:pPr>
          </w:p>
        </w:tc>
        <w:tc>
          <w:tcPr>
            <w:tcW w:w="2880" w:type="dxa"/>
            <w:vAlign w:val="center"/>
          </w:tcPr>
          <w:p>
            <w:pPr>
              <w:adjustRightInd w:val="0"/>
              <w:snapToGrid w:val="0"/>
              <w:jc w:val="center"/>
              <w:rPr>
                <w:rFonts w:ascii="宋体" w:hAnsi="宋体" w:cs="宋体"/>
                <w:spacing w:val="20"/>
                <w:sz w:val="28"/>
                <w:szCs w:val="28"/>
              </w:rPr>
            </w:pPr>
          </w:p>
        </w:tc>
        <w:tc>
          <w:tcPr>
            <w:tcW w:w="1278" w:type="dxa"/>
            <w:vAlign w:val="center"/>
          </w:tcPr>
          <w:p>
            <w:pPr>
              <w:adjustRightInd w:val="0"/>
              <w:snapToGrid w:val="0"/>
              <w:jc w:val="center"/>
              <w:rPr>
                <w:rFonts w:ascii="宋体" w:hAnsi="宋体" w:cs="宋体"/>
                <w:spacing w:val="20"/>
                <w:sz w:val="28"/>
                <w:szCs w:val="28"/>
              </w:rPr>
            </w:pPr>
          </w:p>
        </w:tc>
        <w:tc>
          <w:tcPr>
            <w:tcW w:w="1266" w:type="dxa"/>
            <w:vAlign w:val="center"/>
          </w:tcPr>
          <w:p>
            <w:pPr>
              <w:adjustRightInd w:val="0"/>
              <w:snapToGrid w:val="0"/>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08" w:type="dxa"/>
            <w:vAlign w:val="center"/>
          </w:tcPr>
          <w:p>
            <w:pPr>
              <w:adjustRightInd w:val="0"/>
              <w:snapToGrid w:val="0"/>
              <w:jc w:val="center"/>
              <w:rPr>
                <w:rFonts w:ascii="宋体" w:hAnsi="宋体" w:cs="宋体"/>
                <w:spacing w:val="20"/>
                <w:sz w:val="28"/>
                <w:szCs w:val="28"/>
              </w:rPr>
            </w:pPr>
            <w:r>
              <w:rPr>
                <w:rFonts w:hint="eastAsia" w:ascii="宋体" w:hAnsi="宋体" w:cs="宋体"/>
                <w:spacing w:val="20"/>
                <w:sz w:val="28"/>
                <w:szCs w:val="28"/>
              </w:rPr>
              <w:t>2</w:t>
            </w:r>
          </w:p>
        </w:tc>
        <w:tc>
          <w:tcPr>
            <w:tcW w:w="2576" w:type="dxa"/>
            <w:vAlign w:val="center"/>
          </w:tcPr>
          <w:p>
            <w:pPr>
              <w:adjustRightInd w:val="0"/>
              <w:snapToGrid w:val="0"/>
              <w:jc w:val="center"/>
              <w:rPr>
                <w:rFonts w:ascii="宋体" w:hAnsi="宋体" w:cs="宋体"/>
                <w:spacing w:val="20"/>
                <w:sz w:val="28"/>
                <w:szCs w:val="28"/>
              </w:rPr>
            </w:pPr>
          </w:p>
        </w:tc>
        <w:tc>
          <w:tcPr>
            <w:tcW w:w="2880" w:type="dxa"/>
            <w:vAlign w:val="center"/>
          </w:tcPr>
          <w:p>
            <w:pPr>
              <w:adjustRightInd w:val="0"/>
              <w:snapToGrid w:val="0"/>
              <w:jc w:val="center"/>
              <w:rPr>
                <w:rFonts w:ascii="宋体" w:hAnsi="宋体" w:cs="宋体"/>
                <w:spacing w:val="20"/>
                <w:sz w:val="28"/>
                <w:szCs w:val="28"/>
              </w:rPr>
            </w:pPr>
          </w:p>
        </w:tc>
        <w:tc>
          <w:tcPr>
            <w:tcW w:w="1278" w:type="dxa"/>
            <w:vAlign w:val="center"/>
          </w:tcPr>
          <w:p>
            <w:pPr>
              <w:adjustRightInd w:val="0"/>
              <w:snapToGrid w:val="0"/>
              <w:jc w:val="center"/>
              <w:rPr>
                <w:rFonts w:ascii="宋体" w:hAnsi="宋体" w:cs="宋体"/>
                <w:spacing w:val="20"/>
                <w:sz w:val="28"/>
                <w:szCs w:val="28"/>
              </w:rPr>
            </w:pPr>
          </w:p>
        </w:tc>
        <w:tc>
          <w:tcPr>
            <w:tcW w:w="1266" w:type="dxa"/>
            <w:vAlign w:val="center"/>
          </w:tcPr>
          <w:p>
            <w:pPr>
              <w:adjustRightInd w:val="0"/>
              <w:snapToGrid w:val="0"/>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08" w:type="dxa"/>
            <w:vAlign w:val="center"/>
          </w:tcPr>
          <w:p>
            <w:pPr>
              <w:adjustRightInd w:val="0"/>
              <w:snapToGrid w:val="0"/>
              <w:jc w:val="center"/>
              <w:rPr>
                <w:rFonts w:ascii="宋体" w:hAnsi="宋体" w:cs="宋体"/>
                <w:spacing w:val="20"/>
                <w:sz w:val="28"/>
                <w:szCs w:val="28"/>
              </w:rPr>
            </w:pPr>
            <w:r>
              <w:rPr>
                <w:rFonts w:hint="eastAsia" w:ascii="宋体" w:hAnsi="宋体" w:cs="宋体"/>
                <w:spacing w:val="20"/>
                <w:sz w:val="28"/>
                <w:szCs w:val="28"/>
              </w:rPr>
              <w:t>3</w:t>
            </w:r>
          </w:p>
        </w:tc>
        <w:tc>
          <w:tcPr>
            <w:tcW w:w="2576" w:type="dxa"/>
            <w:vAlign w:val="center"/>
          </w:tcPr>
          <w:p>
            <w:pPr>
              <w:adjustRightInd w:val="0"/>
              <w:snapToGrid w:val="0"/>
              <w:jc w:val="center"/>
              <w:rPr>
                <w:rFonts w:ascii="宋体" w:hAnsi="宋体" w:cs="宋体"/>
                <w:spacing w:val="20"/>
                <w:sz w:val="28"/>
                <w:szCs w:val="28"/>
              </w:rPr>
            </w:pPr>
          </w:p>
        </w:tc>
        <w:tc>
          <w:tcPr>
            <w:tcW w:w="2880" w:type="dxa"/>
            <w:vAlign w:val="center"/>
          </w:tcPr>
          <w:p>
            <w:pPr>
              <w:adjustRightInd w:val="0"/>
              <w:snapToGrid w:val="0"/>
              <w:jc w:val="center"/>
              <w:rPr>
                <w:rFonts w:ascii="宋体" w:hAnsi="宋体" w:cs="宋体"/>
                <w:spacing w:val="20"/>
                <w:sz w:val="28"/>
                <w:szCs w:val="28"/>
              </w:rPr>
            </w:pPr>
          </w:p>
        </w:tc>
        <w:tc>
          <w:tcPr>
            <w:tcW w:w="1278" w:type="dxa"/>
            <w:vAlign w:val="center"/>
          </w:tcPr>
          <w:p>
            <w:pPr>
              <w:adjustRightInd w:val="0"/>
              <w:snapToGrid w:val="0"/>
              <w:jc w:val="center"/>
              <w:rPr>
                <w:rFonts w:ascii="宋体" w:hAnsi="宋体" w:cs="宋体"/>
                <w:spacing w:val="20"/>
                <w:sz w:val="28"/>
                <w:szCs w:val="28"/>
              </w:rPr>
            </w:pPr>
          </w:p>
        </w:tc>
        <w:tc>
          <w:tcPr>
            <w:tcW w:w="1266" w:type="dxa"/>
            <w:vAlign w:val="center"/>
          </w:tcPr>
          <w:p>
            <w:pPr>
              <w:adjustRightInd w:val="0"/>
              <w:snapToGrid w:val="0"/>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08" w:type="dxa"/>
            <w:vAlign w:val="center"/>
          </w:tcPr>
          <w:p>
            <w:pPr>
              <w:adjustRightInd w:val="0"/>
              <w:snapToGrid w:val="0"/>
              <w:jc w:val="center"/>
              <w:rPr>
                <w:rFonts w:ascii="宋体" w:hAnsi="宋体" w:cs="宋体"/>
                <w:spacing w:val="20"/>
                <w:sz w:val="28"/>
                <w:szCs w:val="28"/>
              </w:rPr>
            </w:pPr>
            <w:r>
              <w:rPr>
                <w:rFonts w:hint="eastAsia" w:ascii="宋体" w:hAnsi="宋体" w:cs="宋体"/>
                <w:spacing w:val="20"/>
                <w:sz w:val="28"/>
                <w:szCs w:val="28"/>
              </w:rPr>
              <w:t>4</w:t>
            </w:r>
          </w:p>
        </w:tc>
        <w:tc>
          <w:tcPr>
            <w:tcW w:w="2576" w:type="dxa"/>
            <w:vAlign w:val="center"/>
          </w:tcPr>
          <w:p>
            <w:pPr>
              <w:adjustRightInd w:val="0"/>
              <w:snapToGrid w:val="0"/>
              <w:jc w:val="center"/>
              <w:rPr>
                <w:rFonts w:ascii="宋体" w:hAnsi="宋体" w:cs="宋体"/>
                <w:spacing w:val="20"/>
                <w:sz w:val="28"/>
                <w:szCs w:val="28"/>
              </w:rPr>
            </w:pPr>
          </w:p>
        </w:tc>
        <w:tc>
          <w:tcPr>
            <w:tcW w:w="2880" w:type="dxa"/>
            <w:vAlign w:val="center"/>
          </w:tcPr>
          <w:p>
            <w:pPr>
              <w:adjustRightInd w:val="0"/>
              <w:snapToGrid w:val="0"/>
              <w:jc w:val="center"/>
              <w:rPr>
                <w:rFonts w:ascii="宋体" w:hAnsi="宋体" w:cs="宋体"/>
                <w:spacing w:val="20"/>
                <w:sz w:val="28"/>
                <w:szCs w:val="28"/>
              </w:rPr>
            </w:pPr>
          </w:p>
        </w:tc>
        <w:tc>
          <w:tcPr>
            <w:tcW w:w="1278" w:type="dxa"/>
            <w:vAlign w:val="center"/>
          </w:tcPr>
          <w:p>
            <w:pPr>
              <w:adjustRightInd w:val="0"/>
              <w:snapToGrid w:val="0"/>
              <w:jc w:val="center"/>
              <w:rPr>
                <w:rFonts w:ascii="宋体" w:hAnsi="宋体" w:cs="宋体"/>
                <w:spacing w:val="20"/>
                <w:sz w:val="28"/>
                <w:szCs w:val="28"/>
              </w:rPr>
            </w:pPr>
          </w:p>
        </w:tc>
        <w:tc>
          <w:tcPr>
            <w:tcW w:w="1266" w:type="dxa"/>
            <w:vAlign w:val="center"/>
          </w:tcPr>
          <w:p>
            <w:pPr>
              <w:adjustRightInd w:val="0"/>
              <w:snapToGrid w:val="0"/>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08" w:type="dxa"/>
            <w:vAlign w:val="center"/>
          </w:tcPr>
          <w:p>
            <w:pPr>
              <w:adjustRightInd w:val="0"/>
              <w:snapToGrid w:val="0"/>
              <w:jc w:val="center"/>
              <w:rPr>
                <w:rFonts w:ascii="宋体" w:hAnsi="宋体" w:cs="宋体"/>
                <w:spacing w:val="20"/>
                <w:sz w:val="28"/>
                <w:szCs w:val="28"/>
              </w:rPr>
            </w:pPr>
            <w:r>
              <w:rPr>
                <w:rFonts w:hint="eastAsia" w:ascii="宋体" w:hAnsi="宋体" w:cs="宋体"/>
                <w:spacing w:val="20"/>
                <w:sz w:val="28"/>
                <w:szCs w:val="28"/>
              </w:rPr>
              <w:t>...</w:t>
            </w:r>
          </w:p>
        </w:tc>
        <w:tc>
          <w:tcPr>
            <w:tcW w:w="2576" w:type="dxa"/>
            <w:vAlign w:val="center"/>
          </w:tcPr>
          <w:p>
            <w:pPr>
              <w:adjustRightInd w:val="0"/>
              <w:snapToGrid w:val="0"/>
              <w:jc w:val="center"/>
              <w:rPr>
                <w:rFonts w:ascii="宋体" w:hAnsi="宋体" w:cs="宋体"/>
                <w:spacing w:val="20"/>
                <w:sz w:val="28"/>
                <w:szCs w:val="28"/>
              </w:rPr>
            </w:pPr>
          </w:p>
        </w:tc>
        <w:tc>
          <w:tcPr>
            <w:tcW w:w="2880" w:type="dxa"/>
            <w:vAlign w:val="center"/>
          </w:tcPr>
          <w:p>
            <w:pPr>
              <w:adjustRightInd w:val="0"/>
              <w:snapToGrid w:val="0"/>
              <w:jc w:val="center"/>
              <w:rPr>
                <w:rFonts w:ascii="宋体" w:hAnsi="宋体" w:cs="宋体"/>
                <w:spacing w:val="20"/>
                <w:sz w:val="28"/>
                <w:szCs w:val="28"/>
              </w:rPr>
            </w:pPr>
          </w:p>
        </w:tc>
        <w:tc>
          <w:tcPr>
            <w:tcW w:w="1278" w:type="dxa"/>
            <w:vAlign w:val="center"/>
          </w:tcPr>
          <w:p>
            <w:pPr>
              <w:adjustRightInd w:val="0"/>
              <w:snapToGrid w:val="0"/>
              <w:jc w:val="center"/>
              <w:rPr>
                <w:rFonts w:ascii="宋体" w:hAnsi="宋体" w:cs="宋体"/>
                <w:spacing w:val="20"/>
                <w:sz w:val="28"/>
                <w:szCs w:val="28"/>
              </w:rPr>
            </w:pPr>
          </w:p>
        </w:tc>
        <w:tc>
          <w:tcPr>
            <w:tcW w:w="1266" w:type="dxa"/>
            <w:vAlign w:val="center"/>
          </w:tcPr>
          <w:p>
            <w:pPr>
              <w:adjustRightInd w:val="0"/>
              <w:snapToGrid w:val="0"/>
              <w:jc w:val="center"/>
              <w:rPr>
                <w:rFonts w:ascii="宋体" w:hAnsi="宋体" w:cs="宋体"/>
                <w:spacing w:val="20"/>
                <w:sz w:val="28"/>
                <w:szCs w:val="28"/>
              </w:rPr>
            </w:pPr>
          </w:p>
        </w:tc>
      </w:tr>
    </w:tbl>
    <w:p>
      <w:pPr>
        <w:adjustRightInd w:val="0"/>
        <w:snapToGrid w:val="0"/>
        <w:spacing w:line="500" w:lineRule="exact"/>
        <w:ind w:left="1279" w:leftChars="152" w:hanging="960" w:hangingChars="300"/>
        <w:rPr>
          <w:rFonts w:ascii="宋体" w:hAnsi="宋体" w:cs="宋体"/>
          <w:spacing w:val="20"/>
          <w:sz w:val="28"/>
          <w:szCs w:val="28"/>
        </w:rPr>
      </w:pPr>
      <w:r>
        <w:rPr>
          <w:rFonts w:hint="eastAsia" w:ascii="宋体" w:hAnsi="宋体" w:cs="宋体"/>
          <w:spacing w:val="20"/>
          <w:sz w:val="28"/>
          <w:szCs w:val="28"/>
        </w:rPr>
        <w:t>注：1、如有偏离，必须在偏离表中进行详细对比说明并注明正偏离和负偏离。</w:t>
      </w:r>
    </w:p>
    <w:p>
      <w:pPr>
        <w:adjustRightInd w:val="0"/>
        <w:snapToGrid w:val="0"/>
        <w:spacing w:line="500" w:lineRule="exact"/>
        <w:ind w:left="1279" w:leftChars="152" w:hanging="960" w:hangingChars="300"/>
        <w:rPr>
          <w:rFonts w:ascii="宋体" w:hAnsi="宋体" w:cs="宋体"/>
          <w:spacing w:val="20"/>
          <w:sz w:val="28"/>
          <w:szCs w:val="28"/>
        </w:rPr>
      </w:pPr>
      <w:r>
        <w:rPr>
          <w:rFonts w:hint="eastAsia" w:ascii="宋体" w:hAnsi="宋体" w:cs="宋体"/>
          <w:spacing w:val="20"/>
          <w:sz w:val="28"/>
          <w:szCs w:val="28"/>
        </w:rPr>
        <w:t xml:space="preserve">   2、如投标文件技术参数和需求各项完全响应招标文件技术要求，无任何偏离的，只需在序号1的说明项内填写“完全响应招标文件技术要求，无任何偏离。”</w:t>
      </w:r>
    </w:p>
    <w:p>
      <w:pPr>
        <w:adjustRightInd w:val="0"/>
        <w:snapToGrid w:val="0"/>
        <w:spacing w:line="500" w:lineRule="exact"/>
        <w:rPr>
          <w:rFonts w:ascii="宋体" w:hAnsi="宋体" w:cs="宋体"/>
          <w:spacing w:val="20"/>
          <w:sz w:val="28"/>
          <w:szCs w:val="28"/>
        </w:rPr>
      </w:pPr>
      <w:r>
        <w:rPr>
          <w:rFonts w:hint="eastAsia" w:ascii="宋体" w:hAnsi="宋体" w:cs="宋体"/>
          <w:spacing w:val="20"/>
          <w:sz w:val="28"/>
          <w:szCs w:val="28"/>
        </w:rPr>
        <w:t xml:space="preserve">     3、表格行数不够可增加。</w:t>
      </w:r>
    </w:p>
    <w:p>
      <w:pPr>
        <w:adjustRightInd w:val="0"/>
        <w:snapToGrid w:val="0"/>
        <w:rPr>
          <w:rFonts w:ascii="宋体" w:hAnsi="宋体" w:cs="宋体"/>
          <w:spacing w:val="20"/>
          <w:sz w:val="28"/>
          <w:szCs w:val="28"/>
        </w:rPr>
      </w:pPr>
    </w:p>
    <w:p>
      <w:pPr>
        <w:adjustRightInd w:val="0"/>
        <w:snapToGrid w:val="0"/>
        <w:jc w:val="center"/>
        <w:rPr>
          <w:rFonts w:ascii="宋体" w:hAnsi="宋体" w:cs="宋体"/>
          <w:spacing w:val="20"/>
          <w:sz w:val="28"/>
          <w:szCs w:val="28"/>
        </w:rPr>
      </w:pPr>
      <w:r>
        <w:rPr>
          <w:rFonts w:hint="eastAsia" w:ascii="宋体" w:hAnsi="宋体" w:cs="宋体"/>
          <w:spacing w:val="20"/>
          <w:sz w:val="28"/>
          <w:szCs w:val="28"/>
        </w:rPr>
        <w:t xml:space="preserve">    </w:t>
      </w:r>
    </w:p>
    <w:p>
      <w:pPr>
        <w:spacing w:line="600" w:lineRule="exact"/>
        <w:jc w:val="center"/>
        <w:rPr>
          <w:rFonts w:ascii="宋体" w:hAnsi="宋体" w:cs="宋体"/>
          <w:sz w:val="28"/>
          <w:szCs w:val="28"/>
        </w:rPr>
      </w:pPr>
      <w:r>
        <w:rPr>
          <w:rFonts w:hint="eastAsia" w:ascii="宋体" w:hAnsi="宋体" w:cs="宋体"/>
          <w:sz w:val="28"/>
          <w:szCs w:val="28"/>
        </w:rPr>
        <w:t xml:space="preserve">             全权代表签字：</w:t>
      </w:r>
      <w:r>
        <w:rPr>
          <w:rFonts w:hint="eastAsia" w:ascii="宋体" w:hAnsi="宋体" w:cs="宋体"/>
          <w:sz w:val="28"/>
          <w:szCs w:val="28"/>
          <w:u w:val="single"/>
        </w:rPr>
        <w:t xml:space="preserve">               </w:t>
      </w:r>
    </w:p>
    <w:p>
      <w:pPr>
        <w:spacing w:line="600" w:lineRule="exact"/>
        <w:rPr>
          <w:rFonts w:ascii="宋体" w:hAnsi="宋体" w:cs="宋体"/>
          <w:sz w:val="28"/>
          <w:szCs w:val="28"/>
        </w:rPr>
      </w:pPr>
      <w:r>
        <w:rPr>
          <w:rFonts w:hint="eastAsia" w:ascii="宋体" w:hAnsi="宋体" w:cs="宋体"/>
          <w:sz w:val="28"/>
          <w:szCs w:val="28"/>
        </w:rPr>
        <w:t xml:space="preserve">                                 投标单位（盖章）：</w:t>
      </w:r>
    </w:p>
    <w:p>
      <w:pPr>
        <w:adjustRightInd w:val="0"/>
        <w:snapToGrid w:val="0"/>
        <w:jc w:val="center"/>
        <w:rPr>
          <w:rFonts w:ascii="宋体" w:hAnsi="宋体" w:cs="宋体"/>
          <w:spacing w:val="20"/>
          <w:sz w:val="28"/>
          <w:szCs w:val="28"/>
        </w:rPr>
      </w:pPr>
      <w:r>
        <w:rPr>
          <w:rFonts w:hint="eastAsia" w:ascii="宋体" w:hAnsi="宋体" w:cs="宋体"/>
          <w:sz w:val="28"/>
          <w:szCs w:val="28"/>
        </w:rPr>
        <w:t xml:space="preserve">            </w:t>
      </w:r>
      <w:r>
        <w:rPr>
          <w:rFonts w:hint="eastAsia" w:ascii="宋体" w:hAnsi="宋体" w:cs="宋体"/>
          <w:spacing w:val="20"/>
          <w:sz w:val="28"/>
          <w:szCs w:val="28"/>
        </w:rPr>
        <w:t xml:space="preserve">  </w:t>
      </w:r>
    </w:p>
    <w:p>
      <w:pPr>
        <w:adjustRightInd w:val="0"/>
        <w:snapToGrid w:val="0"/>
        <w:jc w:val="center"/>
        <w:rPr>
          <w:rFonts w:ascii="宋体" w:hAnsi="宋体" w:cs="宋体"/>
          <w:sz w:val="28"/>
          <w:szCs w:val="28"/>
          <w:u w:val="single"/>
        </w:rPr>
      </w:pPr>
      <w:r>
        <w:rPr>
          <w:rFonts w:hint="eastAsia" w:ascii="宋体" w:hAnsi="宋体" w:cs="宋体"/>
          <w:spacing w:val="20"/>
          <w:sz w:val="28"/>
          <w:szCs w:val="28"/>
        </w:rPr>
        <w:t xml:space="preserve">           2022年</w:t>
      </w:r>
      <w:r>
        <w:rPr>
          <w:rFonts w:hint="eastAsia" w:ascii="宋体" w:hAnsi="宋体" w:cs="宋体"/>
          <w:spacing w:val="20"/>
          <w:sz w:val="28"/>
          <w:szCs w:val="28"/>
          <w:u w:val="single"/>
        </w:rPr>
        <w:t xml:space="preserve">  </w:t>
      </w:r>
      <w:r>
        <w:rPr>
          <w:rFonts w:hint="eastAsia" w:ascii="宋体" w:hAnsi="宋体" w:cs="宋体"/>
          <w:spacing w:val="20"/>
          <w:sz w:val="28"/>
          <w:szCs w:val="28"/>
        </w:rPr>
        <w:t>月</w:t>
      </w:r>
      <w:r>
        <w:rPr>
          <w:rFonts w:hint="eastAsia" w:ascii="宋体" w:hAnsi="宋体" w:cs="宋体"/>
          <w:spacing w:val="20"/>
          <w:sz w:val="28"/>
          <w:szCs w:val="28"/>
          <w:u w:val="single"/>
        </w:rPr>
        <w:t xml:space="preserve">  </w:t>
      </w:r>
      <w:r>
        <w:rPr>
          <w:rFonts w:hint="eastAsia" w:ascii="宋体" w:hAnsi="宋体" w:cs="宋体"/>
          <w:spacing w:val="20"/>
          <w:sz w:val="28"/>
          <w:szCs w:val="28"/>
        </w:rPr>
        <w:t>日</w:t>
      </w:r>
    </w:p>
    <w:p>
      <w:pPr>
        <w:spacing w:line="480" w:lineRule="auto"/>
        <w:jc w:val="left"/>
        <w:rPr>
          <w:rStyle w:val="26"/>
          <w:rFonts w:ascii="宋体" w:hAnsi="宋体" w:cs="宋体"/>
          <w:szCs w:val="24"/>
        </w:rPr>
      </w:pPr>
    </w:p>
    <w:p>
      <w:pPr>
        <w:spacing w:line="480" w:lineRule="auto"/>
        <w:jc w:val="left"/>
        <w:rPr>
          <w:rStyle w:val="26"/>
          <w:rFonts w:ascii="宋体" w:hAnsi="宋体" w:cs="宋体"/>
          <w:sz w:val="30"/>
          <w:szCs w:val="30"/>
        </w:rPr>
      </w:pPr>
    </w:p>
    <w:p>
      <w:pPr>
        <w:spacing w:line="480" w:lineRule="auto"/>
        <w:jc w:val="left"/>
        <w:rPr>
          <w:rStyle w:val="26"/>
          <w:rFonts w:ascii="宋体" w:hAnsi="宋体" w:cs="宋体"/>
          <w:sz w:val="18"/>
          <w:szCs w:val="18"/>
        </w:rPr>
      </w:pPr>
    </w:p>
    <w:p>
      <w:pPr>
        <w:pStyle w:val="23"/>
      </w:pPr>
    </w:p>
    <w:p>
      <w:pPr>
        <w:spacing w:line="480" w:lineRule="auto"/>
        <w:jc w:val="left"/>
        <w:rPr>
          <w:rStyle w:val="26"/>
          <w:rFonts w:ascii="宋体" w:hAnsi="宋体" w:cs="宋体"/>
          <w:sz w:val="18"/>
          <w:szCs w:val="18"/>
        </w:rPr>
      </w:pPr>
    </w:p>
    <w:p>
      <w:pPr>
        <w:spacing w:line="480" w:lineRule="auto"/>
        <w:jc w:val="left"/>
        <w:rPr>
          <w:rStyle w:val="26"/>
          <w:rFonts w:ascii="宋体" w:hAnsi="宋体" w:cs="宋体"/>
          <w:sz w:val="30"/>
          <w:szCs w:val="30"/>
        </w:rPr>
      </w:pPr>
      <w:r>
        <w:rPr>
          <w:rStyle w:val="26"/>
          <w:rFonts w:hint="eastAsia" w:ascii="宋体" w:hAnsi="宋体" w:cs="宋体"/>
          <w:sz w:val="30"/>
          <w:szCs w:val="30"/>
        </w:rPr>
        <w:t>附件</w:t>
      </w:r>
      <w:r>
        <w:rPr>
          <w:rStyle w:val="26"/>
          <w:rFonts w:hint="eastAsia" w:ascii="宋体" w:hAnsi="宋体" w:cs="宋体"/>
          <w:sz w:val="30"/>
          <w:szCs w:val="30"/>
          <w:lang w:val="en-US"/>
        </w:rPr>
        <w:t>三</w:t>
      </w:r>
    </w:p>
    <w:p>
      <w:pPr>
        <w:snapToGrid w:val="0"/>
        <w:spacing w:before="120" w:beforeLines="50" w:after="50"/>
        <w:jc w:val="center"/>
        <w:rPr>
          <w:rFonts w:ascii="宋体" w:hAnsi="宋体" w:cs="宋体"/>
          <w:b/>
          <w:sz w:val="32"/>
          <w:szCs w:val="32"/>
        </w:rPr>
      </w:pPr>
      <w:r>
        <w:rPr>
          <w:rFonts w:hint="eastAsia" w:ascii="宋体" w:hAnsi="宋体" w:cs="宋体"/>
          <w:b/>
          <w:sz w:val="32"/>
          <w:szCs w:val="32"/>
        </w:rPr>
        <w:t>项目实施人员（主要从业人员及其技术资格）一览表</w:t>
      </w:r>
    </w:p>
    <w:p>
      <w:pPr>
        <w:snapToGrid w:val="0"/>
        <w:spacing w:before="120" w:beforeLines="50" w:after="50"/>
        <w:jc w:val="center"/>
        <w:rPr>
          <w:rFonts w:ascii="宋体" w:hAnsi="宋体" w:cs="宋体"/>
          <w:b/>
          <w:sz w:val="30"/>
          <w:szCs w:val="30"/>
        </w:rPr>
      </w:pPr>
    </w:p>
    <w:tbl>
      <w:tblPr>
        <w:tblStyle w:val="21"/>
        <w:tblW w:w="9507"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47"/>
        <w:gridCol w:w="504"/>
        <w:gridCol w:w="611"/>
        <w:gridCol w:w="1335"/>
        <w:gridCol w:w="1140"/>
        <w:gridCol w:w="1230"/>
        <w:gridCol w:w="1545"/>
        <w:gridCol w:w="1125"/>
        <w:gridCol w:w="117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84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 w:val="24"/>
                <w:szCs w:val="24"/>
              </w:rPr>
            </w:pPr>
            <w:r>
              <w:rPr>
                <w:rFonts w:hint="eastAsia" w:ascii="宋体" w:hAnsi="宋体" w:cs="宋体"/>
                <w:sz w:val="24"/>
                <w:szCs w:val="24"/>
              </w:rPr>
              <w:t>姓名</w:t>
            </w:r>
          </w:p>
        </w:tc>
        <w:tc>
          <w:tcPr>
            <w:tcW w:w="50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 w:val="24"/>
                <w:szCs w:val="24"/>
              </w:rPr>
            </w:pPr>
            <w:r>
              <w:rPr>
                <w:rFonts w:hint="eastAsia" w:ascii="宋体" w:hAnsi="宋体" w:cs="宋体"/>
                <w:sz w:val="24"/>
                <w:szCs w:val="24"/>
              </w:rPr>
              <w:t>性别</w:t>
            </w:r>
          </w:p>
        </w:tc>
        <w:tc>
          <w:tcPr>
            <w:tcW w:w="61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 w:val="24"/>
                <w:szCs w:val="24"/>
              </w:rPr>
            </w:pPr>
            <w:r>
              <w:rPr>
                <w:rFonts w:hint="eastAsia" w:ascii="宋体" w:hAnsi="宋体" w:cs="宋体"/>
                <w:sz w:val="24"/>
                <w:szCs w:val="24"/>
              </w:rPr>
              <w:t>年龄</w:t>
            </w:r>
          </w:p>
        </w:tc>
        <w:tc>
          <w:tcPr>
            <w:tcW w:w="133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 w:val="24"/>
                <w:szCs w:val="24"/>
              </w:rPr>
            </w:pPr>
            <w:r>
              <w:rPr>
                <w:rFonts w:hint="eastAsia" w:ascii="宋体" w:hAnsi="宋体" w:cs="宋体"/>
                <w:sz w:val="24"/>
                <w:szCs w:val="24"/>
              </w:rPr>
              <w:t>在本项目中担任职务或岗位</w:t>
            </w:r>
          </w:p>
        </w:tc>
        <w:tc>
          <w:tcPr>
            <w:tcW w:w="114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 w:val="24"/>
                <w:szCs w:val="24"/>
              </w:rPr>
            </w:pPr>
            <w:r>
              <w:rPr>
                <w:rFonts w:hint="eastAsia" w:ascii="宋体" w:hAnsi="宋体" w:cs="宋体"/>
                <w:sz w:val="24"/>
                <w:szCs w:val="24"/>
              </w:rPr>
              <w:t>职称</w:t>
            </w:r>
          </w:p>
        </w:tc>
        <w:tc>
          <w:tcPr>
            <w:tcW w:w="123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 w:val="24"/>
                <w:szCs w:val="24"/>
              </w:rPr>
            </w:pPr>
            <w:r>
              <w:rPr>
                <w:rFonts w:hint="eastAsia" w:ascii="宋体" w:hAnsi="宋体" w:cs="宋体"/>
                <w:sz w:val="24"/>
                <w:szCs w:val="24"/>
              </w:rPr>
              <w:t>专业技术资格</w:t>
            </w:r>
          </w:p>
        </w:tc>
        <w:tc>
          <w:tcPr>
            <w:tcW w:w="154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 w:val="24"/>
                <w:szCs w:val="24"/>
              </w:rPr>
            </w:pPr>
            <w:r>
              <w:rPr>
                <w:rFonts w:hint="eastAsia" w:ascii="宋体" w:hAnsi="宋体" w:cs="宋体"/>
                <w:sz w:val="24"/>
                <w:szCs w:val="24"/>
              </w:rPr>
              <w:t>证书编号</w:t>
            </w:r>
          </w:p>
        </w:tc>
        <w:tc>
          <w:tcPr>
            <w:tcW w:w="112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bCs/>
                <w:sz w:val="24"/>
                <w:szCs w:val="24"/>
              </w:rPr>
            </w:pPr>
            <w:r>
              <w:rPr>
                <w:rFonts w:hint="eastAsia" w:ascii="宋体" w:hAnsi="宋体" w:cs="宋体"/>
                <w:bCs/>
                <w:sz w:val="24"/>
                <w:szCs w:val="24"/>
              </w:rPr>
              <w:t>专业工作年限</w:t>
            </w:r>
          </w:p>
        </w:tc>
        <w:tc>
          <w:tcPr>
            <w:tcW w:w="117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bCs/>
                <w:sz w:val="24"/>
                <w:szCs w:val="24"/>
              </w:rPr>
            </w:pPr>
            <w:r>
              <w:rPr>
                <w:rFonts w:hint="eastAsia" w:ascii="宋体" w:hAnsi="宋体" w:cs="宋体"/>
                <w:bCs/>
                <w:sz w:val="24"/>
                <w:szCs w:val="24"/>
              </w:rPr>
              <w:t>参加本单位工作时间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847"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cs="宋体"/>
                <w:sz w:val="28"/>
                <w:szCs w:val="28"/>
              </w:rPr>
            </w:pPr>
          </w:p>
        </w:tc>
        <w:tc>
          <w:tcPr>
            <w:tcW w:w="5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cs="宋体"/>
                <w:sz w:val="28"/>
                <w:szCs w:val="28"/>
              </w:rPr>
            </w:pPr>
          </w:p>
        </w:tc>
        <w:tc>
          <w:tcPr>
            <w:tcW w:w="611"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cs="宋体"/>
                <w:sz w:val="28"/>
                <w:szCs w:val="28"/>
              </w:rPr>
            </w:pPr>
          </w:p>
        </w:tc>
        <w:tc>
          <w:tcPr>
            <w:tcW w:w="1335"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cs="宋体"/>
                <w:sz w:val="28"/>
                <w:szCs w:val="28"/>
              </w:rPr>
            </w:pPr>
          </w:p>
        </w:tc>
        <w:tc>
          <w:tcPr>
            <w:tcW w:w="114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cs="宋体"/>
                <w:sz w:val="28"/>
                <w:szCs w:val="28"/>
              </w:rPr>
            </w:pPr>
          </w:p>
        </w:tc>
        <w:tc>
          <w:tcPr>
            <w:tcW w:w="123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cs="宋体"/>
                <w:sz w:val="28"/>
                <w:szCs w:val="28"/>
              </w:rPr>
            </w:pPr>
          </w:p>
        </w:tc>
        <w:tc>
          <w:tcPr>
            <w:tcW w:w="1545"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cs="宋体"/>
                <w:sz w:val="28"/>
                <w:szCs w:val="28"/>
              </w:rPr>
            </w:pPr>
          </w:p>
        </w:tc>
        <w:tc>
          <w:tcPr>
            <w:tcW w:w="1125"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cs="宋体"/>
                <w:sz w:val="28"/>
                <w:szCs w:val="28"/>
              </w:rPr>
            </w:pPr>
          </w:p>
        </w:tc>
        <w:tc>
          <w:tcPr>
            <w:tcW w:w="117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847"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cs="宋体"/>
                <w:sz w:val="28"/>
                <w:szCs w:val="28"/>
              </w:rPr>
            </w:pPr>
          </w:p>
        </w:tc>
        <w:tc>
          <w:tcPr>
            <w:tcW w:w="5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cs="宋体"/>
                <w:sz w:val="28"/>
                <w:szCs w:val="28"/>
              </w:rPr>
            </w:pPr>
          </w:p>
        </w:tc>
        <w:tc>
          <w:tcPr>
            <w:tcW w:w="611"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cs="宋体"/>
                <w:sz w:val="28"/>
                <w:szCs w:val="28"/>
              </w:rPr>
            </w:pPr>
          </w:p>
        </w:tc>
        <w:tc>
          <w:tcPr>
            <w:tcW w:w="1335"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cs="宋体"/>
                <w:sz w:val="28"/>
                <w:szCs w:val="28"/>
              </w:rPr>
            </w:pPr>
          </w:p>
        </w:tc>
        <w:tc>
          <w:tcPr>
            <w:tcW w:w="114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cs="宋体"/>
                <w:sz w:val="28"/>
                <w:szCs w:val="28"/>
              </w:rPr>
            </w:pPr>
          </w:p>
        </w:tc>
        <w:tc>
          <w:tcPr>
            <w:tcW w:w="123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cs="宋体"/>
                <w:sz w:val="28"/>
                <w:szCs w:val="28"/>
              </w:rPr>
            </w:pPr>
          </w:p>
        </w:tc>
        <w:tc>
          <w:tcPr>
            <w:tcW w:w="1545"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cs="宋体"/>
                <w:sz w:val="28"/>
                <w:szCs w:val="28"/>
              </w:rPr>
            </w:pPr>
          </w:p>
        </w:tc>
        <w:tc>
          <w:tcPr>
            <w:tcW w:w="1125"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cs="宋体"/>
                <w:sz w:val="28"/>
                <w:szCs w:val="28"/>
              </w:rPr>
            </w:pPr>
          </w:p>
        </w:tc>
        <w:tc>
          <w:tcPr>
            <w:tcW w:w="117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847"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cs="宋体"/>
                <w:sz w:val="28"/>
                <w:szCs w:val="28"/>
              </w:rPr>
            </w:pPr>
          </w:p>
        </w:tc>
        <w:tc>
          <w:tcPr>
            <w:tcW w:w="5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cs="宋体"/>
                <w:sz w:val="28"/>
                <w:szCs w:val="28"/>
              </w:rPr>
            </w:pPr>
          </w:p>
        </w:tc>
        <w:tc>
          <w:tcPr>
            <w:tcW w:w="611"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cs="宋体"/>
                <w:sz w:val="28"/>
                <w:szCs w:val="28"/>
              </w:rPr>
            </w:pPr>
          </w:p>
        </w:tc>
        <w:tc>
          <w:tcPr>
            <w:tcW w:w="1335"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cs="宋体"/>
                <w:sz w:val="28"/>
                <w:szCs w:val="28"/>
              </w:rPr>
            </w:pPr>
          </w:p>
        </w:tc>
        <w:tc>
          <w:tcPr>
            <w:tcW w:w="114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cs="宋体"/>
                <w:sz w:val="28"/>
                <w:szCs w:val="28"/>
              </w:rPr>
            </w:pPr>
          </w:p>
        </w:tc>
        <w:tc>
          <w:tcPr>
            <w:tcW w:w="1230" w:type="dxa"/>
            <w:tcBorders>
              <w:top w:val="single" w:color="auto" w:sz="4" w:space="0"/>
              <w:left w:val="single" w:color="auto" w:sz="4" w:space="0"/>
              <w:bottom w:val="single" w:color="auto" w:sz="4" w:space="0"/>
              <w:right w:val="single" w:color="auto" w:sz="4" w:space="0"/>
            </w:tcBorders>
          </w:tcPr>
          <w:p>
            <w:pPr>
              <w:pStyle w:val="12"/>
              <w:snapToGrid w:val="0"/>
              <w:spacing w:before="120" w:beforeLines="50" w:after="50" w:line="460" w:lineRule="exact"/>
              <w:ind w:left="5250"/>
              <w:rPr>
                <w:rFonts w:ascii="宋体" w:hAnsi="宋体" w:cs="宋体"/>
                <w:szCs w:val="28"/>
              </w:rPr>
            </w:pPr>
          </w:p>
        </w:tc>
        <w:tc>
          <w:tcPr>
            <w:tcW w:w="1545"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cs="宋体"/>
                <w:sz w:val="28"/>
                <w:szCs w:val="28"/>
              </w:rPr>
            </w:pPr>
          </w:p>
        </w:tc>
        <w:tc>
          <w:tcPr>
            <w:tcW w:w="1125"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cs="宋体"/>
                <w:sz w:val="28"/>
                <w:szCs w:val="28"/>
              </w:rPr>
            </w:pPr>
          </w:p>
        </w:tc>
        <w:tc>
          <w:tcPr>
            <w:tcW w:w="117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847"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cs="宋体"/>
                <w:sz w:val="28"/>
                <w:szCs w:val="28"/>
              </w:rPr>
            </w:pPr>
          </w:p>
        </w:tc>
        <w:tc>
          <w:tcPr>
            <w:tcW w:w="5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cs="宋体"/>
                <w:sz w:val="28"/>
                <w:szCs w:val="28"/>
              </w:rPr>
            </w:pPr>
          </w:p>
        </w:tc>
        <w:tc>
          <w:tcPr>
            <w:tcW w:w="611"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cs="宋体"/>
                <w:sz w:val="28"/>
                <w:szCs w:val="28"/>
              </w:rPr>
            </w:pPr>
          </w:p>
        </w:tc>
        <w:tc>
          <w:tcPr>
            <w:tcW w:w="1335"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cs="宋体"/>
                <w:sz w:val="28"/>
                <w:szCs w:val="28"/>
              </w:rPr>
            </w:pPr>
          </w:p>
        </w:tc>
        <w:tc>
          <w:tcPr>
            <w:tcW w:w="114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cs="宋体"/>
                <w:sz w:val="28"/>
                <w:szCs w:val="28"/>
              </w:rPr>
            </w:pPr>
          </w:p>
        </w:tc>
        <w:tc>
          <w:tcPr>
            <w:tcW w:w="123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cs="宋体"/>
                <w:sz w:val="28"/>
                <w:szCs w:val="28"/>
              </w:rPr>
            </w:pPr>
          </w:p>
        </w:tc>
        <w:tc>
          <w:tcPr>
            <w:tcW w:w="1545"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cs="宋体"/>
                <w:sz w:val="28"/>
                <w:szCs w:val="28"/>
              </w:rPr>
            </w:pPr>
          </w:p>
        </w:tc>
        <w:tc>
          <w:tcPr>
            <w:tcW w:w="1125"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cs="宋体"/>
                <w:sz w:val="28"/>
                <w:szCs w:val="28"/>
              </w:rPr>
            </w:pPr>
          </w:p>
        </w:tc>
        <w:tc>
          <w:tcPr>
            <w:tcW w:w="117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847"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cs="宋体"/>
                <w:sz w:val="28"/>
                <w:szCs w:val="28"/>
              </w:rPr>
            </w:pPr>
          </w:p>
        </w:tc>
        <w:tc>
          <w:tcPr>
            <w:tcW w:w="5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cs="宋体"/>
                <w:sz w:val="28"/>
                <w:szCs w:val="28"/>
              </w:rPr>
            </w:pPr>
          </w:p>
        </w:tc>
        <w:tc>
          <w:tcPr>
            <w:tcW w:w="611"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cs="宋体"/>
                <w:sz w:val="28"/>
                <w:szCs w:val="28"/>
              </w:rPr>
            </w:pPr>
          </w:p>
        </w:tc>
        <w:tc>
          <w:tcPr>
            <w:tcW w:w="1335"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cs="宋体"/>
                <w:sz w:val="28"/>
                <w:szCs w:val="28"/>
              </w:rPr>
            </w:pPr>
          </w:p>
        </w:tc>
        <w:tc>
          <w:tcPr>
            <w:tcW w:w="114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cs="宋体"/>
                <w:sz w:val="28"/>
                <w:szCs w:val="28"/>
              </w:rPr>
            </w:pPr>
          </w:p>
        </w:tc>
        <w:tc>
          <w:tcPr>
            <w:tcW w:w="123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cs="宋体"/>
                <w:sz w:val="28"/>
                <w:szCs w:val="28"/>
              </w:rPr>
            </w:pPr>
          </w:p>
        </w:tc>
        <w:tc>
          <w:tcPr>
            <w:tcW w:w="1545"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cs="宋体"/>
                <w:sz w:val="28"/>
                <w:szCs w:val="28"/>
              </w:rPr>
            </w:pPr>
          </w:p>
        </w:tc>
        <w:tc>
          <w:tcPr>
            <w:tcW w:w="1125"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cs="宋体"/>
                <w:sz w:val="28"/>
                <w:szCs w:val="28"/>
              </w:rPr>
            </w:pPr>
          </w:p>
        </w:tc>
        <w:tc>
          <w:tcPr>
            <w:tcW w:w="117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847"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cs="宋体"/>
                <w:sz w:val="28"/>
                <w:szCs w:val="28"/>
              </w:rPr>
            </w:pPr>
          </w:p>
        </w:tc>
        <w:tc>
          <w:tcPr>
            <w:tcW w:w="5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cs="宋体"/>
                <w:sz w:val="28"/>
                <w:szCs w:val="28"/>
              </w:rPr>
            </w:pPr>
          </w:p>
        </w:tc>
        <w:tc>
          <w:tcPr>
            <w:tcW w:w="611"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cs="宋体"/>
                <w:sz w:val="28"/>
                <w:szCs w:val="28"/>
              </w:rPr>
            </w:pPr>
          </w:p>
        </w:tc>
        <w:tc>
          <w:tcPr>
            <w:tcW w:w="1335"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cs="宋体"/>
                <w:sz w:val="28"/>
                <w:szCs w:val="28"/>
              </w:rPr>
            </w:pPr>
          </w:p>
        </w:tc>
        <w:tc>
          <w:tcPr>
            <w:tcW w:w="114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cs="宋体"/>
                <w:sz w:val="28"/>
                <w:szCs w:val="28"/>
              </w:rPr>
            </w:pPr>
          </w:p>
        </w:tc>
        <w:tc>
          <w:tcPr>
            <w:tcW w:w="123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cs="宋体"/>
                <w:sz w:val="28"/>
                <w:szCs w:val="28"/>
              </w:rPr>
            </w:pPr>
          </w:p>
        </w:tc>
        <w:tc>
          <w:tcPr>
            <w:tcW w:w="1545"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cs="宋体"/>
                <w:sz w:val="28"/>
                <w:szCs w:val="28"/>
              </w:rPr>
            </w:pPr>
          </w:p>
        </w:tc>
        <w:tc>
          <w:tcPr>
            <w:tcW w:w="1125"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cs="宋体"/>
                <w:sz w:val="28"/>
                <w:szCs w:val="28"/>
              </w:rPr>
            </w:pPr>
          </w:p>
        </w:tc>
        <w:tc>
          <w:tcPr>
            <w:tcW w:w="117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847"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cs="宋体"/>
                <w:sz w:val="28"/>
                <w:szCs w:val="28"/>
              </w:rPr>
            </w:pPr>
          </w:p>
        </w:tc>
        <w:tc>
          <w:tcPr>
            <w:tcW w:w="5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cs="宋体"/>
                <w:sz w:val="28"/>
                <w:szCs w:val="28"/>
              </w:rPr>
            </w:pPr>
          </w:p>
        </w:tc>
        <w:tc>
          <w:tcPr>
            <w:tcW w:w="611"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cs="宋体"/>
                <w:sz w:val="28"/>
                <w:szCs w:val="28"/>
              </w:rPr>
            </w:pPr>
          </w:p>
        </w:tc>
        <w:tc>
          <w:tcPr>
            <w:tcW w:w="1335"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cs="宋体"/>
                <w:sz w:val="28"/>
                <w:szCs w:val="28"/>
              </w:rPr>
            </w:pPr>
          </w:p>
        </w:tc>
        <w:tc>
          <w:tcPr>
            <w:tcW w:w="114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cs="宋体"/>
                <w:sz w:val="28"/>
                <w:szCs w:val="28"/>
              </w:rPr>
            </w:pPr>
          </w:p>
        </w:tc>
        <w:tc>
          <w:tcPr>
            <w:tcW w:w="123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cs="宋体"/>
                <w:sz w:val="28"/>
                <w:szCs w:val="28"/>
              </w:rPr>
            </w:pPr>
          </w:p>
        </w:tc>
        <w:tc>
          <w:tcPr>
            <w:tcW w:w="1545"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cs="宋体"/>
                <w:sz w:val="28"/>
                <w:szCs w:val="28"/>
              </w:rPr>
            </w:pPr>
          </w:p>
        </w:tc>
        <w:tc>
          <w:tcPr>
            <w:tcW w:w="1125"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cs="宋体"/>
                <w:sz w:val="28"/>
                <w:szCs w:val="28"/>
              </w:rPr>
            </w:pPr>
          </w:p>
        </w:tc>
        <w:tc>
          <w:tcPr>
            <w:tcW w:w="117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847"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cs="宋体"/>
                <w:sz w:val="28"/>
                <w:szCs w:val="28"/>
              </w:rPr>
            </w:pPr>
          </w:p>
        </w:tc>
        <w:tc>
          <w:tcPr>
            <w:tcW w:w="5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cs="宋体"/>
                <w:sz w:val="28"/>
                <w:szCs w:val="28"/>
              </w:rPr>
            </w:pPr>
          </w:p>
        </w:tc>
        <w:tc>
          <w:tcPr>
            <w:tcW w:w="611"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cs="宋体"/>
                <w:sz w:val="28"/>
                <w:szCs w:val="28"/>
              </w:rPr>
            </w:pPr>
          </w:p>
        </w:tc>
        <w:tc>
          <w:tcPr>
            <w:tcW w:w="1335"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cs="宋体"/>
                <w:sz w:val="28"/>
                <w:szCs w:val="28"/>
              </w:rPr>
            </w:pPr>
          </w:p>
        </w:tc>
        <w:tc>
          <w:tcPr>
            <w:tcW w:w="114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cs="宋体"/>
                <w:sz w:val="28"/>
                <w:szCs w:val="28"/>
              </w:rPr>
            </w:pPr>
          </w:p>
        </w:tc>
        <w:tc>
          <w:tcPr>
            <w:tcW w:w="123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cs="宋体"/>
                <w:sz w:val="28"/>
                <w:szCs w:val="28"/>
              </w:rPr>
            </w:pPr>
          </w:p>
        </w:tc>
        <w:tc>
          <w:tcPr>
            <w:tcW w:w="1545"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cs="宋体"/>
                <w:sz w:val="28"/>
                <w:szCs w:val="28"/>
              </w:rPr>
            </w:pPr>
          </w:p>
        </w:tc>
        <w:tc>
          <w:tcPr>
            <w:tcW w:w="1125"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cs="宋体"/>
                <w:sz w:val="28"/>
                <w:szCs w:val="28"/>
              </w:rPr>
            </w:pPr>
          </w:p>
        </w:tc>
        <w:tc>
          <w:tcPr>
            <w:tcW w:w="117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847"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cs="宋体"/>
                <w:sz w:val="28"/>
                <w:szCs w:val="28"/>
              </w:rPr>
            </w:pPr>
          </w:p>
        </w:tc>
        <w:tc>
          <w:tcPr>
            <w:tcW w:w="5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cs="宋体"/>
                <w:sz w:val="28"/>
                <w:szCs w:val="28"/>
              </w:rPr>
            </w:pPr>
          </w:p>
        </w:tc>
        <w:tc>
          <w:tcPr>
            <w:tcW w:w="611"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cs="宋体"/>
                <w:sz w:val="28"/>
                <w:szCs w:val="28"/>
              </w:rPr>
            </w:pPr>
          </w:p>
        </w:tc>
        <w:tc>
          <w:tcPr>
            <w:tcW w:w="1335"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cs="宋体"/>
                <w:sz w:val="28"/>
                <w:szCs w:val="28"/>
              </w:rPr>
            </w:pPr>
          </w:p>
        </w:tc>
        <w:tc>
          <w:tcPr>
            <w:tcW w:w="114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cs="宋体"/>
                <w:sz w:val="28"/>
                <w:szCs w:val="28"/>
              </w:rPr>
            </w:pPr>
          </w:p>
        </w:tc>
        <w:tc>
          <w:tcPr>
            <w:tcW w:w="123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cs="宋体"/>
                <w:sz w:val="28"/>
                <w:szCs w:val="28"/>
              </w:rPr>
            </w:pPr>
          </w:p>
        </w:tc>
        <w:tc>
          <w:tcPr>
            <w:tcW w:w="1545"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cs="宋体"/>
                <w:sz w:val="28"/>
                <w:szCs w:val="28"/>
              </w:rPr>
            </w:pPr>
          </w:p>
        </w:tc>
        <w:tc>
          <w:tcPr>
            <w:tcW w:w="1125"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cs="宋体"/>
                <w:sz w:val="28"/>
                <w:szCs w:val="28"/>
              </w:rPr>
            </w:pPr>
          </w:p>
        </w:tc>
        <w:tc>
          <w:tcPr>
            <w:tcW w:w="117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cs="宋体"/>
                <w:sz w:val="28"/>
                <w:szCs w:val="28"/>
              </w:rPr>
            </w:pPr>
          </w:p>
        </w:tc>
      </w:tr>
    </w:tbl>
    <w:p>
      <w:pPr>
        <w:snapToGrid w:val="0"/>
        <w:spacing w:before="50" w:after="120" w:afterLines="50" w:line="460" w:lineRule="exact"/>
        <w:ind w:left="980" w:leftChars="200" w:hanging="560" w:hangingChars="200"/>
        <w:jc w:val="left"/>
        <w:rPr>
          <w:rFonts w:ascii="宋体" w:hAnsi="宋体" w:cs="宋体"/>
          <w:sz w:val="28"/>
          <w:szCs w:val="28"/>
        </w:rPr>
      </w:pPr>
      <w:r>
        <w:rPr>
          <w:rFonts w:hint="eastAsia" w:ascii="宋体" w:hAnsi="宋体" w:cs="宋体"/>
          <w:sz w:val="28"/>
          <w:szCs w:val="28"/>
        </w:rPr>
        <w:t xml:space="preserve">注：在填写时，如本表格不适合投标单位的实际情况，可根据本表格式自行划表填写。 </w:t>
      </w:r>
    </w:p>
    <w:p>
      <w:pPr>
        <w:snapToGrid w:val="0"/>
        <w:spacing w:before="50" w:after="120" w:afterLines="50" w:line="460" w:lineRule="exact"/>
        <w:jc w:val="left"/>
        <w:rPr>
          <w:rFonts w:ascii="宋体" w:hAnsi="宋体" w:cs="宋体"/>
          <w:sz w:val="28"/>
          <w:szCs w:val="28"/>
        </w:rPr>
      </w:pPr>
    </w:p>
    <w:p>
      <w:pPr>
        <w:widowControl/>
        <w:snapToGrid w:val="0"/>
        <w:spacing w:line="360" w:lineRule="auto"/>
        <w:jc w:val="center"/>
        <w:rPr>
          <w:rFonts w:ascii="宋体" w:hAnsi="宋体" w:cs="宋体"/>
          <w:kern w:val="0"/>
          <w:sz w:val="28"/>
          <w:szCs w:val="28"/>
        </w:rPr>
      </w:pPr>
      <w:r>
        <w:rPr>
          <w:rFonts w:hint="eastAsia" w:ascii="宋体" w:hAnsi="宋体" w:cs="宋体"/>
          <w:spacing w:val="20"/>
          <w:sz w:val="28"/>
          <w:szCs w:val="28"/>
        </w:rPr>
        <w:t xml:space="preserve">         </w:t>
      </w:r>
      <w:r>
        <w:rPr>
          <w:rFonts w:hint="eastAsia" w:ascii="宋体" w:hAnsi="宋体" w:cs="宋体"/>
          <w:kern w:val="0"/>
          <w:sz w:val="28"/>
          <w:szCs w:val="28"/>
        </w:rPr>
        <w:t>全权代表(签字)：</w:t>
      </w:r>
    </w:p>
    <w:p>
      <w:pPr>
        <w:widowControl/>
        <w:snapToGrid w:val="0"/>
        <w:spacing w:line="360" w:lineRule="auto"/>
        <w:ind w:left="420" w:hanging="420"/>
        <w:jc w:val="center"/>
        <w:rPr>
          <w:rFonts w:ascii="宋体" w:hAnsi="宋体" w:cs="宋体"/>
          <w:kern w:val="0"/>
          <w:sz w:val="28"/>
          <w:szCs w:val="28"/>
        </w:rPr>
      </w:pPr>
      <w:r>
        <w:rPr>
          <w:rFonts w:hint="eastAsia" w:ascii="宋体" w:hAnsi="宋体" w:cs="宋体"/>
          <w:kern w:val="0"/>
          <w:sz w:val="28"/>
          <w:szCs w:val="28"/>
        </w:rPr>
        <w:t xml:space="preserve">            投标单位(盖章)：</w:t>
      </w:r>
    </w:p>
    <w:p>
      <w:pPr>
        <w:spacing w:line="480" w:lineRule="auto"/>
        <w:ind w:firstLine="4480" w:firstLineChars="1600"/>
        <w:jc w:val="left"/>
        <w:rPr>
          <w:rStyle w:val="26"/>
          <w:rFonts w:ascii="宋体" w:hAnsi="宋体" w:cs="宋体"/>
          <w:b w:val="0"/>
          <w:spacing w:val="0"/>
          <w:kern w:val="0"/>
          <w:sz w:val="28"/>
          <w:szCs w:val="28"/>
        </w:rPr>
      </w:pPr>
      <w:r>
        <w:rPr>
          <w:rFonts w:hint="eastAsia" w:ascii="宋体" w:hAnsi="宋体" w:cs="宋体"/>
          <w:kern w:val="0"/>
          <w:sz w:val="28"/>
          <w:szCs w:val="28"/>
        </w:rPr>
        <w:t>日期：2022年 月  日</w:t>
      </w:r>
    </w:p>
    <w:p>
      <w:pPr>
        <w:spacing w:line="480" w:lineRule="auto"/>
        <w:jc w:val="left"/>
        <w:rPr>
          <w:rStyle w:val="26"/>
          <w:rFonts w:ascii="宋体" w:hAnsi="宋体" w:cs="宋体"/>
          <w:sz w:val="21"/>
          <w:szCs w:val="21"/>
        </w:rPr>
      </w:pPr>
    </w:p>
    <w:p>
      <w:pPr>
        <w:spacing w:line="480" w:lineRule="auto"/>
        <w:jc w:val="left"/>
        <w:rPr>
          <w:rStyle w:val="26"/>
          <w:rFonts w:ascii="宋体" w:hAnsi="宋体" w:cs="宋体"/>
          <w:sz w:val="21"/>
          <w:szCs w:val="21"/>
        </w:rPr>
      </w:pPr>
    </w:p>
    <w:p>
      <w:pPr>
        <w:spacing w:line="480" w:lineRule="auto"/>
        <w:jc w:val="left"/>
        <w:rPr>
          <w:rStyle w:val="26"/>
          <w:rFonts w:ascii="宋体" w:hAnsi="宋体" w:cs="宋体"/>
          <w:sz w:val="21"/>
          <w:szCs w:val="21"/>
        </w:rPr>
      </w:pPr>
    </w:p>
    <w:p>
      <w:pPr>
        <w:spacing w:line="480" w:lineRule="auto"/>
        <w:jc w:val="left"/>
        <w:rPr>
          <w:rStyle w:val="26"/>
          <w:rFonts w:ascii="宋体" w:hAnsi="宋体" w:cs="宋体"/>
          <w:sz w:val="21"/>
          <w:szCs w:val="21"/>
        </w:rPr>
      </w:pPr>
    </w:p>
    <w:p>
      <w:pPr>
        <w:spacing w:line="480" w:lineRule="auto"/>
        <w:jc w:val="left"/>
        <w:rPr>
          <w:rStyle w:val="26"/>
          <w:rFonts w:ascii="宋体" w:hAnsi="宋体" w:cs="宋体"/>
          <w:sz w:val="30"/>
          <w:szCs w:val="30"/>
        </w:rPr>
      </w:pPr>
      <w:r>
        <w:rPr>
          <w:rStyle w:val="26"/>
          <w:rFonts w:hint="eastAsia" w:ascii="宋体" w:hAnsi="宋体" w:cs="宋体"/>
          <w:sz w:val="30"/>
          <w:szCs w:val="30"/>
        </w:rPr>
        <w:t>附件</w:t>
      </w:r>
      <w:r>
        <w:rPr>
          <w:rStyle w:val="26"/>
          <w:rFonts w:hint="eastAsia" w:ascii="宋体" w:hAnsi="宋体" w:cs="宋体"/>
          <w:sz w:val="30"/>
          <w:szCs w:val="30"/>
          <w:lang w:val="en-US"/>
        </w:rPr>
        <w:t>四</w:t>
      </w:r>
    </w:p>
    <w:p>
      <w:pPr>
        <w:ind w:left="-178" w:leftChars="-85"/>
        <w:jc w:val="center"/>
        <w:rPr>
          <w:rFonts w:ascii="宋体" w:hAnsi="宋体" w:cs="宋体"/>
          <w:b/>
          <w:spacing w:val="20"/>
          <w:sz w:val="36"/>
          <w:szCs w:val="36"/>
        </w:rPr>
      </w:pPr>
      <w:r>
        <w:rPr>
          <w:rFonts w:hint="eastAsia" w:ascii="宋体" w:hAnsi="宋体" w:cs="宋体"/>
          <w:b/>
          <w:spacing w:val="20"/>
          <w:sz w:val="36"/>
          <w:szCs w:val="36"/>
        </w:rPr>
        <w:t>商务条款应对表</w:t>
      </w:r>
    </w:p>
    <w:p>
      <w:pPr>
        <w:ind w:left="540"/>
        <w:jc w:val="center"/>
        <w:rPr>
          <w:rFonts w:ascii="宋体" w:hAnsi="宋体" w:cs="宋体"/>
          <w:b/>
          <w:sz w:val="30"/>
          <w:szCs w:val="30"/>
        </w:rPr>
      </w:pPr>
    </w:p>
    <w:tbl>
      <w:tblPr>
        <w:tblStyle w:val="21"/>
        <w:tblpPr w:leftFromText="180" w:rightFromText="180" w:vertAnchor="text" w:horzAnchor="page" w:tblpX="1607" w:tblpY="173"/>
        <w:tblW w:w="8704" w:type="dxa"/>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648"/>
        <w:gridCol w:w="1980"/>
        <w:gridCol w:w="2160"/>
        <w:gridCol w:w="1756"/>
        <w:gridCol w:w="2160"/>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07" w:hRule="atLeast"/>
        </w:trPr>
        <w:tc>
          <w:tcPr>
            <w:tcW w:w="648" w:type="dxa"/>
            <w:vAlign w:val="center"/>
          </w:tcPr>
          <w:p>
            <w:pPr>
              <w:adjustRightInd w:val="0"/>
              <w:snapToGrid w:val="0"/>
              <w:jc w:val="center"/>
              <w:rPr>
                <w:rFonts w:ascii="宋体" w:hAnsi="宋体" w:cs="宋体"/>
                <w:spacing w:val="20"/>
                <w:sz w:val="30"/>
                <w:szCs w:val="30"/>
              </w:rPr>
            </w:pPr>
            <w:r>
              <w:rPr>
                <w:rFonts w:hint="eastAsia" w:ascii="宋体" w:hAnsi="宋体" w:cs="宋体"/>
                <w:spacing w:val="20"/>
                <w:sz w:val="30"/>
                <w:szCs w:val="30"/>
              </w:rPr>
              <w:t>序号</w:t>
            </w:r>
          </w:p>
        </w:tc>
        <w:tc>
          <w:tcPr>
            <w:tcW w:w="1980" w:type="dxa"/>
            <w:vAlign w:val="center"/>
          </w:tcPr>
          <w:p>
            <w:pPr>
              <w:adjustRightInd w:val="0"/>
              <w:snapToGrid w:val="0"/>
              <w:jc w:val="center"/>
              <w:rPr>
                <w:rFonts w:ascii="宋体" w:hAnsi="宋体" w:cs="宋体"/>
                <w:spacing w:val="20"/>
                <w:sz w:val="30"/>
                <w:szCs w:val="30"/>
              </w:rPr>
            </w:pPr>
            <w:r>
              <w:rPr>
                <w:rFonts w:hint="eastAsia" w:ascii="宋体" w:hAnsi="宋体" w:cs="宋体"/>
                <w:spacing w:val="20"/>
                <w:sz w:val="30"/>
                <w:szCs w:val="30"/>
              </w:rPr>
              <w:t>内 容</w:t>
            </w:r>
          </w:p>
        </w:tc>
        <w:tc>
          <w:tcPr>
            <w:tcW w:w="2160" w:type="dxa"/>
            <w:vAlign w:val="center"/>
          </w:tcPr>
          <w:p>
            <w:pPr>
              <w:adjustRightInd w:val="0"/>
              <w:snapToGrid w:val="0"/>
              <w:jc w:val="center"/>
              <w:rPr>
                <w:rFonts w:ascii="宋体" w:hAnsi="宋体" w:cs="宋体"/>
                <w:spacing w:val="20"/>
                <w:sz w:val="30"/>
                <w:szCs w:val="30"/>
              </w:rPr>
            </w:pPr>
            <w:r>
              <w:rPr>
                <w:rFonts w:hint="eastAsia" w:ascii="宋体" w:hAnsi="宋体" w:cs="宋体"/>
                <w:spacing w:val="20"/>
                <w:sz w:val="30"/>
                <w:szCs w:val="30"/>
              </w:rPr>
              <w:t>招标要求</w:t>
            </w:r>
          </w:p>
        </w:tc>
        <w:tc>
          <w:tcPr>
            <w:tcW w:w="1756" w:type="dxa"/>
            <w:vAlign w:val="center"/>
          </w:tcPr>
          <w:p>
            <w:pPr>
              <w:adjustRightInd w:val="0"/>
              <w:snapToGrid w:val="0"/>
              <w:jc w:val="center"/>
              <w:rPr>
                <w:rFonts w:ascii="宋体" w:hAnsi="宋体" w:cs="宋体"/>
                <w:spacing w:val="20"/>
                <w:sz w:val="30"/>
                <w:szCs w:val="30"/>
              </w:rPr>
            </w:pPr>
            <w:r>
              <w:rPr>
                <w:rFonts w:hint="eastAsia" w:ascii="宋体" w:hAnsi="宋体" w:cs="宋体"/>
                <w:spacing w:val="20"/>
                <w:sz w:val="30"/>
                <w:szCs w:val="30"/>
              </w:rPr>
              <w:t>投标响应</w:t>
            </w:r>
          </w:p>
        </w:tc>
        <w:tc>
          <w:tcPr>
            <w:tcW w:w="2160" w:type="dxa"/>
            <w:vAlign w:val="center"/>
          </w:tcPr>
          <w:p>
            <w:pPr>
              <w:adjustRightInd w:val="0"/>
              <w:snapToGrid w:val="0"/>
              <w:jc w:val="center"/>
              <w:rPr>
                <w:rFonts w:ascii="宋体" w:hAnsi="宋体" w:cs="宋体"/>
                <w:spacing w:val="20"/>
                <w:sz w:val="30"/>
                <w:szCs w:val="30"/>
              </w:rPr>
            </w:pPr>
            <w:r>
              <w:rPr>
                <w:rFonts w:hint="eastAsia" w:ascii="宋体" w:hAnsi="宋体" w:cs="宋体"/>
                <w:spacing w:val="20"/>
                <w:sz w:val="30"/>
                <w:szCs w:val="30"/>
              </w:rPr>
              <w:t>备注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07" w:hRule="atLeast"/>
        </w:trPr>
        <w:tc>
          <w:tcPr>
            <w:tcW w:w="648" w:type="dxa"/>
            <w:vAlign w:val="center"/>
          </w:tcPr>
          <w:p>
            <w:pPr>
              <w:adjustRightInd w:val="0"/>
              <w:snapToGrid w:val="0"/>
              <w:jc w:val="center"/>
              <w:rPr>
                <w:rFonts w:ascii="宋体" w:hAnsi="宋体" w:cs="宋体"/>
                <w:spacing w:val="20"/>
                <w:sz w:val="24"/>
                <w:szCs w:val="24"/>
              </w:rPr>
            </w:pPr>
          </w:p>
        </w:tc>
        <w:tc>
          <w:tcPr>
            <w:tcW w:w="1980" w:type="dxa"/>
            <w:vAlign w:val="center"/>
          </w:tcPr>
          <w:p>
            <w:pPr>
              <w:autoSpaceDE w:val="0"/>
              <w:autoSpaceDN w:val="0"/>
              <w:adjustRightInd w:val="0"/>
              <w:jc w:val="left"/>
              <w:rPr>
                <w:rFonts w:ascii="宋体" w:hAnsi="宋体" w:cs="宋体"/>
                <w:b/>
                <w:sz w:val="24"/>
                <w:szCs w:val="24"/>
              </w:rPr>
            </w:pPr>
          </w:p>
        </w:tc>
        <w:tc>
          <w:tcPr>
            <w:tcW w:w="2160" w:type="dxa"/>
            <w:vAlign w:val="center"/>
          </w:tcPr>
          <w:p>
            <w:pPr>
              <w:adjustRightInd w:val="0"/>
              <w:snapToGrid w:val="0"/>
              <w:jc w:val="center"/>
              <w:rPr>
                <w:rFonts w:ascii="宋体" w:hAnsi="宋体" w:cs="宋体"/>
                <w:spacing w:val="20"/>
                <w:sz w:val="24"/>
                <w:szCs w:val="24"/>
              </w:rPr>
            </w:pPr>
          </w:p>
        </w:tc>
        <w:tc>
          <w:tcPr>
            <w:tcW w:w="1756" w:type="dxa"/>
            <w:vAlign w:val="center"/>
          </w:tcPr>
          <w:p>
            <w:pPr>
              <w:adjustRightInd w:val="0"/>
              <w:snapToGrid w:val="0"/>
              <w:jc w:val="center"/>
              <w:rPr>
                <w:rFonts w:ascii="宋体" w:hAnsi="宋体" w:cs="宋体"/>
                <w:spacing w:val="20"/>
                <w:sz w:val="24"/>
                <w:szCs w:val="24"/>
              </w:rPr>
            </w:pPr>
          </w:p>
        </w:tc>
        <w:tc>
          <w:tcPr>
            <w:tcW w:w="2160" w:type="dxa"/>
            <w:vAlign w:val="center"/>
          </w:tcPr>
          <w:p>
            <w:pPr>
              <w:adjustRightInd w:val="0"/>
              <w:snapToGrid w:val="0"/>
              <w:jc w:val="center"/>
              <w:rPr>
                <w:rFonts w:ascii="宋体" w:hAnsi="宋体" w:cs="宋体"/>
                <w:spacing w:val="20"/>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07" w:hRule="atLeast"/>
        </w:trPr>
        <w:tc>
          <w:tcPr>
            <w:tcW w:w="648" w:type="dxa"/>
            <w:vAlign w:val="center"/>
          </w:tcPr>
          <w:p>
            <w:pPr>
              <w:adjustRightInd w:val="0"/>
              <w:snapToGrid w:val="0"/>
              <w:jc w:val="center"/>
              <w:rPr>
                <w:rFonts w:ascii="宋体" w:hAnsi="宋体" w:cs="宋体"/>
                <w:spacing w:val="20"/>
                <w:sz w:val="24"/>
                <w:szCs w:val="24"/>
              </w:rPr>
            </w:pPr>
          </w:p>
        </w:tc>
        <w:tc>
          <w:tcPr>
            <w:tcW w:w="1980" w:type="dxa"/>
            <w:vAlign w:val="center"/>
          </w:tcPr>
          <w:p>
            <w:pPr>
              <w:adjustRightInd w:val="0"/>
              <w:snapToGrid w:val="0"/>
              <w:jc w:val="center"/>
              <w:rPr>
                <w:rFonts w:ascii="宋体" w:hAnsi="宋体" w:cs="宋体"/>
                <w:spacing w:val="20"/>
                <w:sz w:val="24"/>
                <w:szCs w:val="24"/>
              </w:rPr>
            </w:pPr>
          </w:p>
        </w:tc>
        <w:tc>
          <w:tcPr>
            <w:tcW w:w="2160" w:type="dxa"/>
            <w:vAlign w:val="center"/>
          </w:tcPr>
          <w:p>
            <w:pPr>
              <w:adjustRightInd w:val="0"/>
              <w:snapToGrid w:val="0"/>
              <w:jc w:val="center"/>
              <w:rPr>
                <w:rFonts w:ascii="宋体" w:hAnsi="宋体" w:cs="宋体"/>
                <w:spacing w:val="20"/>
                <w:sz w:val="24"/>
                <w:szCs w:val="24"/>
              </w:rPr>
            </w:pPr>
          </w:p>
        </w:tc>
        <w:tc>
          <w:tcPr>
            <w:tcW w:w="1756" w:type="dxa"/>
            <w:vAlign w:val="center"/>
          </w:tcPr>
          <w:p>
            <w:pPr>
              <w:adjustRightInd w:val="0"/>
              <w:snapToGrid w:val="0"/>
              <w:jc w:val="center"/>
              <w:rPr>
                <w:rFonts w:ascii="宋体" w:hAnsi="宋体" w:cs="宋体"/>
                <w:spacing w:val="20"/>
                <w:sz w:val="24"/>
                <w:szCs w:val="24"/>
              </w:rPr>
            </w:pPr>
          </w:p>
        </w:tc>
        <w:tc>
          <w:tcPr>
            <w:tcW w:w="2160" w:type="dxa"/>
            <w:vAlign w:val="center"/>
          </w:tcPr>
          <w:p>
            <w:pPr>
              <w:adjustRightInd w:val="0"/>
              <w:snapToGrid w:val="0"/>
              <w:jc w:val="center"/>
              <w:rPr>
                <w:rFonts w:ascii="宋体" w:hAnsi="宋体" w:cs="宋体"/>
                <w:spacing w:val="20"/>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07" w:hRule="atLeast"/>
        </w:trPr>
        <w:tc>
          <w:tcPr>
            <w:tcW w:w="648" w:type="dxa"/>
            <w:vAlign w:val="center"/>
          </w:tcPr>
          <w:p>
            <w:pPr>
              <w:adjustRightInd w:val="0"/>
              <w:snapToGrid w:val="0"/>
              <w:jc w:val="center"/>
              <w:rPr>
                <w:rFonts w:ascii="宋体" w:hAnsi="宋体" w:cs="宋体"/>
                <w:spacing w:val="20"/>
                <w:sz w:val="24"/>
                <w:szCs w:val="24"/>
              </w:rPr>
            </w:pPr>
          </w:p>
        </w:tc>
        <w:tc>
          <w:tcPr>
            <w:tcW w:w="1980" w:type="dxa"/>
            <w:vAlign w:val="center"/>
          </w:tcPr>
          <w:p>
            <w:pPr>
              <w:adjustRightInd w:val="0"/>
              <w:snapToGrid w:val="0"/>
              <w:jc w:val="center"/>
              <w:rPr>
                <w:rFonts w:ascii="宋体" w:hAnsi="宋体" w:cs="宋体"/>
                <w:spacing w:val="20"/>
                <w:sz w:val="24"/>
                <w:szCs w:val="24"/>
              </w:rPr>
            </w:pPr>
          </w:p>
        </w:tc>
        <w:tc>
          <w:tcPr>
            <w:tcW w:w="2160" w:type="dxa"/>
            <w:vAlign w:val="center"/>
          </w:tcPr>
          <w:p>
            <w:pPr>
              <w:adjustRightInd w:val="0"/>
              <w:snapToGrid w:val="0"/>
              <w:jc w:val="center"/>
              <w:rPr>
                <w:rFonts w:ascii="宋体" w:hAnsi="宋体" w:cs="宋体"/>
                <w:spacing w:val="20"/>
                <w:sz w:val="24"/>
                <w:szCs w:val="24"/>
              </w:rPr>
            </w:pPr>
          </w:p>
        </w:tc>
        <w:tc>
          <w:tcPr>
            <w:tcW w:w="1756" w:type="dxa"/>
            <w:vAlign w:val="center"/>
          </w:tcPr>
          <w:p>
            <w:pPr>
              <w:adjustRightInd w:val="0"/>
              <w:snapToGrid w:val="0"/>
              <w:jc w:val="center"/>
              <w:rPr>
                <w:rFonts w:ascii="宋体" w:hAnsi="宋体" w:cs="宋体"/>
                <w:spacing w:val="20"/>
                <w:sz w:val="24"/>
                <w:szCs w:val="24"/>
              </w:rPr>
            </w:pPr>
          </w:p>
        </w:tc>
        <w:tc>
          <w:tcPr>
            <w:tcW w:w="2160" w:type="dxa"/>
            <w:vAlign w:val="center"/>
          </w:tcPr>
          <w:p>
            <w:pPr>
              <w:adjustRightInd w:val="0"/>
              <w:snapToGrid w:val="0"/>
              <w:jc w:val="center"/>
              <w:rPr>
                <w:rFonts w:ascii="宋体" w:hAnsi="宋体" w:cs="宋体"/>
                <w:spacing w:val="20"/>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07" w:hRule="atLeast"/>
        </w:trPr>
        <w:tc>
          <w:tcPr>
            <w:tcW w:w="648" w:type="dxa"/>
            <w:vAlign w:val="center"/>
          </w:tcPr>
          <w:p>
            <w:pPr>
              <w:adjustRightInd w:val="0"/>
              <w:snapToGrid w:val="0"/>
              <w:jc w:val="center"/>
              <w:rPr>
                <w:rFonts w:ascii="宋体" w:hAnsi="宋体" w:cs="宋体"/>
                <w:spacing w:val="20"/>
                <w:sz w:val="24"/>
                <w:szCs w:val="24"/>
              </w:rPr>
            </w:pPr>
          </w:p>
        </w:tc>
        <w:tc>
          <w:tcPr>
            <w:tcW w:w="1980" w:type="dxa"/>
            <w:vAlign w:val="center"/>
          </w:tcPr>
          <w:p>
            <w:pPr>
              <w:adjustRightInd w:val="0"/>
              <w:snapToGrid w:val="0"/>
              <w:jc w:val="center"/>
              <w:rPr>
                <w:rFonts w:ascii="宋体" w:hAnsi="宋体" w:cs="宋体"/>
                <w:spacing w:val="20"/>
                <w:sz w:val="24"/>
                <w:szCs w:val="24"/>
              </w:rPr>
            </w:pPr>
          </w:p>
        </w:tc>
        <w:tc>
          <w:tcPr>
            <w:tcW w:w="2160" w:type="dxa"/>
            <w:vAlign w:val="center"/>
          </w:tcPr>
          <w:p>
            <w:pPr>
              <w:adjustRightInd w:val="0"/>
              <w:snapToGrid w:val="0"/>
              <w:jc w:val="center"/>
              <w:rPr>
                <w:rFonts w:ascii="宋体" w:hAnsi="宋体" w:cs="宋体"/>
                <w:spacing w:val="20"/>
                <w:sz w:val="24"/>
                <w:szCs w:val="24"/>
              </w:rPr>
            </w:pPr>
          </w:p>
        </w:tc>
        <w:tc>
          <w:tcPr>
            <w:tcW w:w="1756" w:type="dxa"/>
            <w:vAlign w:val="center"/>
          </w:tcPr>
          <w:p>
            <w:pPr>
              <w:adjustRightInd w:val="0"/>
              <w:snapToGrid w:val="0"/>
              <w:jc w:val="center"/>
              <w:rPr>
                <w:rFonts w:ascii="宋体" w:hAnsi="宋体" w:cs="宋体"/>
                <w:spacing w:val="20"/>
                <w:sz w:val="24"/>
                <w:szCs w:val="24"/>
              </w:rPr>
            </w:pPr>
          </w:p>
        </w:tc>
        <w:tc>
          <w:tcPr>
            <w:tcW w:w="2160" w:type="dxa"/>
            <w:vAlign w:val="center"/>
          </w:tcPr>
          <w:p>
            <w:pPr>
              <w:adjustRightInd w:val="0"/>
              <w:snapToGrid w:val="0"/>
              <w:jc w:val="center"/>
              <w:rPr>
                <w:rFonts w:ascii="宋体" w:hAnsi="宋体" w:cs="宋体"/>
                <w:spacing w:val="20"/>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07" w:hRule="atLeast"/>
        </w:trPr>
        <w:tc>
          <w:tcPr>
            <w:tcW w:w="648" w:type="dxa"/>
            <w:vAlign w:val="center"/>
          </w:tcPr>
          <w:p>
            <w:pPr>
              <w:adjustRightInd w:val="0"/>
              <w:snapToGrid w:val="0"/>
              <w:jc w:val="center"/>
              <w:rPr>
                <w:rFonts w:ascii="宋体" w:hAnsi="宋体" w:cs="宋体"/>
                <w:spacing w:val="20"/>
                <w:sz w:val="24"/>
                <w:szCs w:val="24"/>
              </w:rPr>
            </w:pPr>
          </w:p>
        </w:tc>
        <w:tc>
          <w:tcPr>
            <w:tcW w:w="1980" w:type="dxa"/>
            <w:vAlign w:val="center"/>
          </w:tcPr>
          <w:p>
            <w:pPr>
              <w:adjustRightInd w:val="0"/>
              <w:snapToGrid w:val="0"/>
              <w:jc w:val="center"/>
              <w:rPr>
                <w:rFonts w:ascii="宋体" w:hAnsi="宋体" w:cs="宋体"/>
                <w:spacing w:val="20"/>
                <w:sz w:val="24"/>
                <w:szCs w:val="24"/>
              </w:rPr>
            </w:pPr>
          </w:p>
        </w:tc>
        <w:tc>
          <w:tcPr>
            <w:tcW w:w="2160" w:type="dxa"/>
            <w:vAlign w:val="center"/>
          </w:tcPr>
          <w:p>
            <w:pPr>
              <w:adjustRightInd w:val="0"/>
              <w:snapToGrid w:val="0"/>
              <w:jc w:val="center"/>
              <w:rPr>
                <w:rFonts w:ascii="宋体" w:hAnsi="宋体" w:cs="宋体"/>
                <w:spacing w:val="20"/>
                <w:sz w:val="24"/>
                <w:szCs w:val="24"/>
              </w:rPr>
            </w:pPr>
          </w:p>
        </w:tc>
        <w:tc>
          <w:tcPr>
            <w:tcW w:w="1756" w:type="dxa"/>
            <w:vAlign w:val="center"/>
          </w:tcPr>
          <w:p>
            <w:pPr>
              <w:adjustRightInd w:val="0"/>
              <w:snapToGrid w:val="0"/>
              <w:jc w:val="center"/>
              <w:rPr>
                <w:rFonts w:ascii="宋体" w:hAnsi="宋体" w:cs="宋体"/>
                <w:spacing w:val="20"/>
                <w:sz w:val="24"/>
                <w:szCs w:val="24"/>
              </w:rPr>
            </w:pPr>
          </w:p>
        </w:tc>
        <w:tc>
          <w:tcPr>
            <w:tcW w:w="2160" w:type="dxa"/>
            <w:vAlign w:val="center"/>
          </w:tcPr>
          <w:p>
            <w:pPr>
              <w:adjustRightInd w:val="0"/>
              <w:snapToGrid w:val="0"/>
              <w:jc w:val="center"/>
              <w:rPr>
                <w:rFonts w:ascii="宋体" w:hAnsi="宋体" w:cs="宋体"/>
                <w:spacing w:val="20"/>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07" w:hRule="atLeast"/>
        </w:trPr>
        <w:tc>
          <w:tcPr>
            <w:tcW w:w="648" w:type="dxa"/>
            <w:vAlign w:val="center"/>
          </w:tcPr>
          <w:p>
            <w:pPr>
              <w:adjustRightInd w:val="0"/>
              <w:snapToGrid w:val="0"/>
              <w:jc w:val="center"/>
              <w:rPr>
                <w:rFonts w:ascii="宋体" w:hAnsi="宋体" w:cs="宋体"/>
                <w:spacing w:val="20"/>
                <w:sz w:val="24"/>
                <w:szCs w:val="24"/>
              </w:rPr>
            </w:pPr>
          </w:p>
        </w:tc>
        <w:tc>
          <w:tcPr>
            <w:tcW w:w="1980" w:type="dxa"/>
            <w:vAlign w:val="center"/>
          </w:tcPr>
          <w:p>
            <w:pPr>
              <w:adjustRightInd w:val="0"/>
              <w:snapToGrid w:val="0"/>
              <w:jc w:val="center"/>
              <w:rPr>
                <w:rFonts w:ascii="宋体" w:hAnsi="宋体" w:cs="宋体"/>
                <w:spacing w:val="20"/>
                <w:sz w:val="24"/>
                <w:szCs w:val="24"/>
              </w:rPr>
            </w:pPr>
          </w:p>
        </w:tc>
        <w:tc>
          <w:tcPr>
            <w:tcW w:w="2160" w:type="dxa"/>
            <w:vAlign w:val="center"/>
          </w:tcPr>
          <w:p>
            <w:pPr>
              <w:adjustRightInd w:val="0"/>
              <w:snapToGrid w:val="0"/>
              <w:jc w:val="center"/>
              <w:rPr>
                <w:rFonts w:ascii="宋体" w:hAnsi="宋体" w:cs="宋体"/>
                <w:spacing w:val="20"/>
                <w:sz w:val="24"/>
                <w:szCs w:val="24"/>
              </w:rPr>
            </w:pPr>
          </w:p>
        </w:tc>
        <w:tc>
          <w:tcPr>
            <w:tcW w:w="1756" w:type="dxa"/>
            <w:vAlign w:val="center"/>
          </w:tcPr>
          <w:p>
            <w:pPr>
              <w:adjustRightInd w:val="0"/>
              <w:snapToGrid w:val="0"/>
              <w:jc w:val="center"/>
              <w:rPr>
                <w:rFonts w:ascii="宋体" w:hAnsi="宋体" w:cs="宋体"/>
                <w:spacing w:val="20"/>
                <w:sz w:val="24"/>
                <w:szCs w:val="24"/>
              </w:rPr>
            </w:pPr>
          </w:p>
        </w:tc>
        <w:tc>
          <w:tcPr>
            <w:tcW w:w="2160" w:type="dxa"/>
            <w:vAlign w:val="center"/>
          </w:tcPr>
          <w:p>
            <w:pPr>
              <w:adjustRightInd w:val="0"/>
              <w:snapToGrid w:val="0"/>
              <w:jc w:val="center"/>
              <w:rPr>
                <w:rFonts w:ascii="宋体" w:hAnsi="宋体" w:cs="宋体"/>
                <w:spacing w:val="20"/>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07" w:hRule="atLeast"/>
        </w:trPr>
        <w:tc>
          <w:tcPr>
            <w:tcW w:w="648" w:type="dxa"/>
            <w:vAlign w:val="center"/>
          </w:tcPr>
          <w:p>
            <w:pPr>
              <w:adjustRightInd w:val="0"/>
              <w:snapToGrid w:val="0"/>
              <w:jc w:val="center"/>
              <w:rPr>
                <w:rFonts w:ascii="宋体" w:hAnsi="宋体" w:cs="宋体"/>
                <w:spacing w:val="20"/>
                <w:sz w:val="24"/>
                <w:szCs w:val="24"/>
              </w:rPr>
            </w:pPr>
          </w:p>
        </w:tc>
        <w:tc>
          <w:tcPr>
            <w:tcW w:w="1980" w:type="dxa"/>
            <w:vAlign w:val="center"/>
          </w:tcPr>
          <w:p>
            <w:pPr>
              <w:adjustRightInd w:val="0"/>
              <w:snapToGrid w:val="0"/>
              <w:jc w:val="center"/>
              <w:rPr>
                <w:rFonts w:ascii="宋体" w:hAnsi="宋体" w:cs="宋体"/>
                <w:spacing w:val="20"/>
                <w:sz w:val="24"/>
                <w:szCs w:val="24"/>
              </w:rPr>
            </w:pPr>
          </w:p>
        </w:tc>
        <w:tc>
          <w:tcPr>
            <w:tcW w:w="2160" w:type="dxa"/>
            <w:vAlign w:val="center"/>
          </w:tcPr>
          <w:p>
            <w:pPr>
              <w:adjustRightInd w:val="0"/>
              <w:snapToGrid w:val="0"/>
              <w:jc w:val="center"/>
              <w:rPr>
                <w:rFonts w:ascii="宋体" w:hAnsi="宋体" w:cs="宋体"/>
                <w:spacing w:val="20"/>
                <w:sz w:val="24"/>
                <w:szCs w:val="24"/>
              </w:rPr>
            </w:pPr>
          </w:p>
        </w:tc>
        <w:tc>
          <w:tcPr>
            <w:tcW w:w="1756" w:type="dxa"/>
            <w:vAlign w:val="center"/>
          </w:tcPr>
          <w:p>
            <w:pPr>
              <w:adjustRightInd w:val="0"/>
              <w:snapToGrid w:val="0"/>
              <w:jc w:val="center"/>
              <w:rPr>
                <w:rFonts w:ascii="宋体" w:hAnsi="宋体" w:cs="宋体"/>
                <w:spacing w:val="20"/>
                <w:sz w:val="24"/>
                <w:szCs w:val="24"/>
              </w:rPr>
            </w:pPr>
          </w:p>
        </w:tc>
        <w:tc>
          <w:tcPr>
            <w:tcW w:w="2160" w:type="dxa"/>
            <w:vAlign w:val="center"/>
          </w:tcPr>
          <w:p>
            <w:pPr>
              <w:adjustRightInd w:val="0"/>
              <w:snapToGrid w:val="0"/>
              <w:jc w:val="center"/>
              <w:rPr>
                <w:rFonts w:ascii="宋体" w:hAnsi="宋体" w:cs="宋体"/>
                <w:spacing w:val="20"/>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07" w:hRule="atLeast"/>
        </w:trPr>
        <w:tc>
          <w:tcPr>
            <w:tcW w:w="648" w:type="dxa"/>
            <w:vAlign w:val="center"/>
          </w:tcPr>
          <w:p>
            <w:pPr>
              <w:adjustRightInd w:val="0"/>
              <w:snapToGrid w:val="0"/>
              <w:jc w:val="center"/>
              <w:rPr>
                <w:rFonts w:ascii="宋体" w:hAnsi="宋体" w:cs="宋体"/>
                <w:spacing w:val="20"/>
                <w:sz w:val="24"/>
                <w:szCs w:val="24"/>
              </w:rPr>
            </w:pPr>
          </w:p>
        </w:tc>
        <w:tc>
          <w:tcPr>
            <w:tcW w:w="1980" w:type="dxa"/>
            <w:vAlign w:val="center"/>
          </w:tcPr>
          <w:p>
            <w:pPr>
              <w:adjustRightInd w:val="0"/>
              <w:snapToGrid w:val="0"/>
              <w:jc w:val="center"/>
              <w:rPr>
                <w:rFonts w:ascii="宋体" w:hAnsi="宋体" w:cs="宋体"/>
                <w:spacing w:val="20"/>
                <w:sz w:val="24"/>
                <w:szCs w:val="24"/>
              </w:rPr>
            </w:pPr>
          </w:p>
        </w:tc>
        <w:tc>
          <w:tcPr>
            <w:tcW w:w="2160" w:type="dxa"/>
            <w:vAlign w:val="center"/>
          </w:tcPr>
          <w:p>
            <w:pPr>
              <w:adjustRightInd w:val="0"/>
              <w:snapToGrid w:val="0"/>
              <w:jc w:val="center"/>
              <w:rPr>
                <w:rFonts w:ascii="宋体" w:hAnsi="宋体" w:cs="宋体"/>
                <w:spacing w:val="20"/>
                <w:sz w:val="24"/>
                <w:szCs w:val="24"/>
              </w:rPr>
            </w:pPr>
          </w:p>
        </w:tc>
        <w:tc>
          <w:tcPr>
            <w:tcW w:w="1756" w:type="dxa"/>
            <w:vAlign w:val="center"/>
          </w:tcPr>
          <w:p>
            <w:pPr>
              <w:adjustRightInd w:val="0"/>
              <w:snapToGrid w:val="0"/>
              <w:jc w:val="center"/>
              <w:rPr>
                <w:rFonts w:ascii="宋体" w:hAnsi="宋体" w:cs="宋体"/>
                <w:spacing w:val="20"/>
                <w:sz w:val="24"/>
                <w:szCs w:val="24"/>
              </w:rPr>
            </w:pPr>
          </w:p>
        </w:tc>
        <w:tc>
          <w:tcPr>
            <w:tcW w:w="2160" w:type="dxa"/>
            <w:vAlign w:val="center"/>
          </w:tcPr>
          <w:p>
            <w:pPr>
              <w:adjustRightInd w:val="0"/>
              <w:snapToGrid w:val="0"/>
              <w:jc w:val="center"/>
              <w:rPr>
                <w:rFonts w:ascii="宋体" w:hAnsi="宋体" w:cs="宋体"/>
                <w:spacing w:val="20"/>
                <w:sz w:val="24"/>
                <w:szCs w:val="24"/>
              </w:rPr>
            </w:pPr>
          </w:p>
        </w:tc>
      </w:tr>
    </w:tbl>
    <w:p>
      <w:pPr>
        <w:adjustRightInd w:val="0"/>
        <w:snapToGrid w:val="0"/>
        <w:spacing w:after="120" w:afterLines="50"/>
        <w:rPr>
          <w:rFonts w:ascii="宋体" w:hAnsi="宋体" w:cs="宋体"/>
          <w:spacing w:val="20"/>
          <w:sz w:val="28"/>
          <w:szCs w:val="28"/>
        </w:rPr>
      </w:pPr>
    </w:p>
    <w:p>
      <w:pPr>
        <w:adjustRightInd w:val="0"/>
        <w:snapToGrid w:val="0"/>
        <w:spacing w:line="360" w:lineRule="auto"/>
        <w:ind w:left="319" w:leftChars="152"/>
        <w:rPr>
          <w:rFonts w:ascii="宋体" w:hAnsi="宋体" w:cs="宋体"/>
          <w:spacing w:val="20"/>
          <w:sz w:val="28"/>
          <w:szCs w:val="28"/>
        </w:rPr>
      </w:pPr>
      <w:r>
        <w:rPr>
          <w:rFonts w:hint="eastAsia" w:ascii="宋体" w:hAnsi="宋体" w:cs="宋体"/>
          <w:spacing w:val="20"/>
          <w:sz w:val="28"/>
          <w:szCs w:val="28"/>
        </w:rPr>
        <w:t>注：1、对照第六章商务条款逐项比较填写。</w:t>
      </w:r>
    </w:p>
    <w:p>
      <w:pPr>
        <w:adjustRightInd w:val="0"/>
        <w:snapToGrid w:val="0"/>
        <w:spacing w:line="360" w:lineRule="auto"/>
        <w:ind w:left="319" w:leftChars="152" w:firstLine="640" w:firstLineChars="200"/>
        <w:rPr>
          <w:rFonts w:ascii="宋体" w:hAnsi="宋体" w:cs="宋体"/>
          <w:spacing w:val="20"/>
          <w:sz w:val="28"/>
        </w:rPr>
      </w:pPr>
      <w:r>
        <w:rPr>
          <w:rFonts w:hint="eastAsia" w:ascii="宋体" w:hAnsi="宋体" w:cs="宋体"/>
          <w:spacing w:val="20"/>
          <w:sz w:val="28"/>
        </w:rPr>
        <w:t>2、行数不够可自行增加。</w:t>
      </w:r>
    </w:p>
    <w:p>
      <w:pPr>
        <w:adjustRightInd w:val="0"/>
        <w:snapToGrid w:val="0"/>
        <w:spacing w:line="360" w:lineRule="auto"/>
        <w:rPr>
          <w:rFonts w:ascii="宋体" w:hAnsi="宋体" w:cs="宋体"/>
          <w:spacing w:val="20"/>
          <w:sz w:val="28"/>
          <w:szCs w:val="28"/>
        </w:rPr>
      </w:pPr>
    </w:p>
    <w:p>
      <w:pPr>
        <w:spacing w:line="600" w:lineRule="exact"/>
        <w:jc w:val="center"/>
        <w:rPr>
          <w:rFonts w:ascii="宋体" w:hAnsi="宋体" w:cs="宋体"/>
          <w:sz w:val="28"/>
          <w:szCs w:val="28"/>
        </w:rPr>
      </w:pPr>
      <w:r>
        <w:rPr>
          <w:rFonts w:hint="eastAsia" w:ascii="宋体" w:hAnsi="宋体" w:cs="宋体"/>
          <w:spacing w:val="20"/>
          <w:sz w:val="28"/>
          <w:szCs w:val="28"/>
        </w:rPr>
        <w:t xml:space="preserve">           </w:t>
      </w:r>
      <w:r>
        <w:rPr>
          <w:rFonts w:hint="eastAsia" w:ascii="宋体" w:hAnsi="宋体" w:cs="宋体"/>
          <w:sz w:val="28"/>
          <w:szCs w:val="28"/>
        </w:rPr>
        <w:t>全权代表签字：</w:t>
      </w:r>
      <w:r>
        <w:rPr>
          <w:rFonts w:hint="eastAsia" w:ascii="宋体" w:hAnsi="宋体" w:cs="宋体"/>
          <w:sz w:val="28"/>
          <w:szCs w:val="28"/>
          <w:u w:val="single"/>
        </w:rPr>
        <w:t xml:space="preserve">               </w:t>
      </w:r>
    </w:p>
    <w:p>
      <w:pPr>
        <w:spacing w:line="600" w:lineRule="exact"/>
        <w:rPr>
          <w:rFonts w:ascii="宋体" w:hAnsi="宋体" w:cs="宋体"/>
          <w:sz w:val="28"/>
          <w:szCs w:val="28"/>
        </w:rPr>
      </w:pPr>
      <w:r>
        <w:rPr>
          <w:rFonts w:hint="eastAsia" w:ascii="宋体" w:hAnsi="宋体" w:cs="宋体"/>
          <w:sz w:val="28"/>
          <w:szCs w:val="28"/>
        </w:rPr>
        <w:t xml:space="preserve">                                  投标单位公章：</w:t>
      </w:r>
    </w:p>
    <w:p>
      <w:pPr>
        <w:adjustRightInd w:val="0"/>
        <w:snapToGrid w:val="0"/>
        <w:jc w:val="center"/>
        <w:rPr>
          <w:rFonts w:ascii="宋体" w:hAnsi="宋体" w:cs="宋体"/>
          <w:spacing w:val="20"/>
          <w:sz w:val="28"/>
          <w:szCs w:val="28"/>
        </w:rPr>
      </w:pPr>
      <w:r>
        <w:rPr>
          <w:rFonts w:hint="eastAsia" w:ascii="宋体" w:hAnsi="宋体" w:cs="宋体"/>
          <w:sz w:val="28"/>
          <w:szCs w:val="28"/>
        </w:rPr>
        <w:t xml:space="preserve">            </w:t>
      </w:r>
      <w:r>
        <w:rPr>
          <w:rFonts w:hint="eastAsia" w:ascii="宋体" w:hAnsi="宋体" w:cs="宋体"/>
          <w:spacing w:val="20"/>
          <w:sz w:val="28"/>
          <w:szCs w:val="28"/>
        </w:rPr>
        <w:t xml:space="preserve">    </w:t>
      </w:r>
    </w:p>
    <w:p>
      <w:pPr>
        <w:adjustRightInd w:val="0"/>
        <w:snapToGrid w:val="0"/>
        <w:jc w:val="center"/>
        <w:rPr>
          <w:rFonts w:ascii="宋体" w:hAnsi="宋体" w:cs="宋体"/>
          <w:spacing w:val="20"/>
          <w:sz w:val="28"/>
          <w:szCs w:val="28"/>
        </w:rPr>
      </w:pPr>
      <w:r>
        <w:rPr>
          <w:rFonts w:hint="eastAsia" w:ascii="宋体" w:hAnsi="宋体" w:cs="宋体"/>
          <w:spacing w:val="20"/>
          <w:sz w:val="28"/>
          <w:szCs w:val="28"/>
        </w:rPr>
        <w:t xml:space="preserve">              2022年</w:t>
      </w:r>
      <w:r>
        <w:rPr>
          <w:rFonts w:hint="eastAsia" w:ascii="宋体" w:hAnsi="宋体" w:cs="宋体"/>
          <w:spacing w:val="20"/>
          <w:sz w:val="28"/>
          <w:szCs w:val="28"/>
          <w:u w:val="single"/>
        </w:rPr>
        <w:t xml:space="preserve">  </w:t>
      </w:r>
      <w:r>
        <w:rPr>
          <w:rFonts w:hint="eastAsia" w:ascii="宋体" w:hAnsi="宋体" w:cs="宋体"/>
          <w:spacing w:val="20"/>
          <w:sz w:val="28"/>
          <w:szCs w:val="28"/>
        </w:rPr>
        <w:t>月</w:t>
      </w:r>
      <w:r>
        <w:rPr>
          <w:rFonts w:hint="eastAsia" w:ascii="宋体" w:hAnsi="宋体" w:cs="宋体"/>
          <w:spacing w:val="20"/>
          <w:sz w:val="28"/>
          <w:szCs w:val="28"/>
          <w:u w:val="single"/>
        </w:rPr>
        <w:t xml:space="preserve">  </w:t>
      </w:r>
      <w:r>
        <w:rPr>
          <w:rFonts w:hint="eastAsia" w:ascii="宋体" w:hAnsi="宋体" w:cs="宋体"/>
          <w:spacing w:val="20"/>
          <w:sz w:val="28"/>
          <w:szCs w:val="28"/>
        </w:rPr>
        <w:t>日</w:t>
      </w:r>
    </w:p>
    <w:p>
      <w:pPr>
        <w:adjustRightInd w:val="0"/>
        <w:snapToGrid w:val="0"/>
        <w:rPr>
          <w:rFonts w:ascii="宋体" w:hAnsi="宋体" w:cs="宋体"/>
          <w:spacing w:val="20"/>
          <w:sz w:val="28"/>
          <w:szCs w:val="28"/>
        </w:rPr>
      </w:pPr>
    </w:p>
    <w:p>
      <w:pPr>
        <w:adjustRightInd w:val="0"/>
        <w:snapToGrid w:val="0"/>
        <w:rPr>
          <w:rFonts w:ascii="宋体" w:hAnsi="宋体" w:cs="宋体"/>
          <w:spacing w:val="20"/>
          <w:sz w:val="28"/>
          <w:szCs w:val="28"/>
        </w:rPr>
      </w:pPr>
    </w:p>
    <w:p>
      <w:pPr>
        <w:adjustRightInd w:val="0"/>
        <w:snapToGrid w:val="0"/>
        <w:rPr>
          <w:rFonts w:ascii="宋体" w:hAnsi="宋体" w:cs="宋体"/>
          <w:spacing w:val="20"/>
          <w:sz w:val="28"/>
          <w:szCs w:val="28"/>
        </w:rPr>
      </w:pPr>
    </w:p>
    <w:p>
      <w:pPr>
        <w:adjustRightInd w:val="0"/>
        <w:snapToGrid w:val="0"/>
        <w:rPr>
          <w:rFonts w:ascii="宋体" w:hAnsi="宋体" w:cs="宋体"/>
          <w:spacing w:val="20"/>
          <w:sz w:val="28"/>
          <w:szCs w:val="28"/>
        </w:rPr>
      </w:pPr>
    </w:p>
    <w:p>
      <w:pPr>
        <w:adjustRightInd w:val="0"/>
        <w:snapToGrid w:val="0"/>
        <w:rPr>
          <w:rFonts w:ascii="宋体" w:hAnsi="宋体" w:cs="宋体"/>
          <w:spacing w:val="20"/>
          <w:sz w:val="28"/>
          <w:szCs w:val="28"/>
        </w:rPr>
      </w:pPr>
    </w:p>
    <w:p>
      <w:pPr>
        <w:adjustRightInd w:val="0"/>
        <w:snapToGrid w:val="0"/>
        <w:rPr>
          <w:rFonts w:ascii="宋体" w:hAnsi="宋体" w:cs="宋体"/>
          <w:spacing w:val="20"/>
          <w:sz w:val="28"/>
          <w:szCs w:val="28"/>
        </w:rPr>
      </w:pPr>
    </w:p>
    <w:p>
      <w:pPr>
        <w:adjustRightInd w:val="0"/>
        <w:snapToGrid w:val="0"/>
        <w:rPr>
          <w:rFonts w:ascii="宋体" w:hAnsi="宋体" w:cs="宋体"/>
          <w:spacing w:val="20"/>
          <w:sz w:val="28"/>
          <w:szCs w:val="28"/>
        </w:rPr>
      </w:pPr>
    </w:p>
    <w:p>
      <w:pPr>
        <w:adjustRightInd w:val="0"/>
        <w:snapToGrid w:val="0"/>
        <w:rPr>
          <w:rFonts w:ascii="宋体" w:hAnsi="宋体" w:cs="宋体"/>
          <w:spacing w:val="20"/>
          <w:sz w:val="28"/>
          <w:szCs w:val="28"/>
        </w:rPr>
      </w:pPr>
    </w:p>
    <w:p>
      <w:pPr>
        <w:adjustRightInd w:val="0"/>
        <w:snapToGrid w:val="0"/>
        <w:rPr>
          <w:rFonts w:ascii="宋体" w:hAnsi="宋体" w:cs="宋体"/>
          <w:spacing w:val="20"/>
          <w:sz w:val="28"/>
          <w:szCs w:val="28"/>
        </w:rPr>
      </w:pPr>
    </w:p>
    <w:p>
      <w:pPr>
        <w:pStyle w:val="23"/>
      </w:pPr>
    </w:p>
    <w:p>
      <w:pPr>
        <w:adjustRightInd w:val="0"/>
        <w:snapToGrid w:val="0"/>
        <w:rPr>
          <w:rFonts w:hint="eastAsia" w:ascii="宋体" w:hAnsi="宋体" w:cs="宋体"/>
          <w:b/>
          <w:sz w:val="30"/>
          <w:szCs w:val="30"/>
        </w:rPr>
      </w:pPr>
    </w:p>
    <w:p>
      <w:pPr>
        <w:adjustRightInd w:val="0"/>
        <w:snapToGrid w:val="0"/>
        <w:rPr>
          <w:rFonts w:ascii="宋体" w:hAnsi="宋体" w:cs="宋体"/>
          <w:sz w:val="28"/>
          <w:szCs w:val="28"/>
          <w:u w:val="single"/>
        </w:rPr>
      </w:pPr>
      <w:r>
        <w:rPr>
          <w:rFonts w:hint="eastAsia" w:ascii="宋体" w:hAnsi="宋体" w:cs="宋体"/>
          <w:b/>
          <w:sz w:val="30"/>
          <w:szCs w:val="30"/>
        </w:rPr>
        <w:t>附件</w:t>
      </w:r>
      <w:r>
        <w:rPr>
          <w:rFonts w:hint="eastAsia" w:ascii="宋体" w:hAnsi="宋体" w:cs="宋体"/>
          <w:b/>
          <w:sz w:val="30"/>
          <w:szCs w:val="30"/>
          <w:lang w:val="en-US" w:eastAsia="zh-CN"/>
        </w:rPr>
        <w:t>五</w:t>
      </w:r>
      <w:r>
        <w:rPr>
          <w:rFonts w:hint="eastAsia" w:ascii="宋体" w:hAnsi="宋体" w:cs="宋体"/>
          <w:b/>
          <w:sz w:val="30"/>
          <w:szCs w:val="30"/>
        </w:rPr>
        <w:t>：</w:t>
      </w:r>
    </w:p>
    <w:p>
      <w:pPr>
        <w:ind w:left="-178" w:leftChars="-85"/>
        <w:jc w:val="center"/>
        <w:rPr>
          <w:rFonts w:ascii="宋体" w:hAnsi="宋体" w:cs="宋体"/>
          <w:b/>
          <w:spacing w:val="20"/>
          <w:sz w:val="36"/>
        </w:rPr>
      </w:pPr>
      <w:r>
        <w:rPr>
          <w:rFonts w:hint="eastAsia" w:ascii="宋体" w:hAnsi="宋体" w:cs="宋体"/>
          <w:b/>
          <w:spacing w:val="20"/>
          <w:sz w:val="36"/>
        </w:rPr>
        <w:t>服务计划表</w:t>
      </w:r>
    </w:p>
    <w:p>
      <w:pPr>
        <w:ind w:left="-178" w:leftChars="-85"/>
        <w:rPr>
          <w:rFonts w:ascii="宋体" w:hAnsi="宋体" w:cs="宋体"/>
          <w:spacing w:val="20"/>
          <w:sz w:val="28"/>
          <w:szCs w:val="28"/>
        </w:rPr>
      </w:pPr>
    </w:p>
    <w:tbl>
      <w:tblPr>
        <w:tblStyle w:val="21"/>
        <w:tblW w:w="90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40"/>
        <w:gridCol w:w="2241"/>
        <w:gridCol w:w="1742"/>
        <w:gridCol w:w="2679"/>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55" w:hRule="atLeast"/>
          <w:jc w:val="center"/>
        </w:trPr>
        <w:tc>
          <w:tcPr>
            <w:tcW w:w="740" w:type="dxa"/>
            <w:vAlign w:val="center"/>
          </w:tcPr>
          <w:p>
            <w:pPr>
              <w:widowControl/>
              <w:snapToGrid w:val="0"/>
              <w:jc w:val="center"/>
              <w:rPr>
                <w:rFonts w:ascii="宋体" w:hAnsi="宋体" w:cs="宋体"/>
                <w:b/>
                <w:color w:val="000000"/>
                <w:sz w:val="24"/>
                <w:szCs w:val="24"/>
              </w:rPr>
            </w:pPr>
            <w:r>
              <w:rPr>
                <w:rFonts w:hint="eastAsia" w:ascii="宋体" w:hAnsi="宋体" w:cs="宋体"/>
                <w:b/>
                <w:color w:val="000000"/>
                <w:sz w:val="24"/>
                <w:szCs w:val="24"/>
              </w:rPr>
              <w:t>序号</w:t>
            </w:r>
          </w:p>
        </w:tc>
        <w:tc>
          <w:tcPr>
            <w:tcW w:w="2241" w:type="dxa"/>
            <w:vAlign w:val="center"/>
          </w:tcPr>
          <w:p>
            <w:pPr>
              <w:widowControl/>
              <w:snapToGrid w:val="0"/>
              <w:jc w:val="center"/>
              <w:rPr>
                <w:rFonts w:ascii="宋体" w:hAnsi="宋体" w:cs="宋体"/>
                <w:b/>
                <w:color w:val="000000"/>
                <w:sz w:val="24"/>
                <w:szCs w:val="24"/>
              </w:rPr>
            </w:pPr>
            <w:r>
              <w:rPr>
                <w:rFonts w:hint="eastAsia" w:ascii="宋体" w:hAnsi="宋体" w:cs="宋体"/>
                <w:b/>
                <w:color w:val="000000"/>
                <w:sz w:val="24"/>
                <w:szCs w:val="24"/>
              </w:rPr>
              <w:t>服务内容</w:t>
            </w:r>
          </w:p>
        </w:tc>
        <w:tc>
          <w:tcPr>
            <w:tcW w:w="1742" w:type="dxa"/>
            <w:vAlign w:val="center"/>
          </w:tcPr>
          <w:p>
            <w:pPr>
              <w:widowControl/>
              <w:snapToGrid w:val="0"/>
              <w:jc w:val="center"/>
              <w:rPr>
                <w:rFonts w:ascii="宋体" w:hAnsi="宋体" w:cs="宋体"/>
                <w:b/>
                <w:color w:val="000000"/>
                <w:sz w:val="24"/>
                <w:szCs w:val="24"/>
              </w:rPr>
            </w:pPr>
            <w:r>
              <w:rPr>
                <w:rFonts w:hint="eastAsia" w:ascii="宋体" w:hAnsi="宋体" w:cs="宋体"/>
                <w:b/>
                <w:color w:val="000000"/>
                <w:sz w:val="24"/>
                <w:szCs w:val="24"/>
              </w:rPr>
              <w:t>承  诺</w:t>
            </w:r>
          </w:p>
        </w:tc>
        <w:tc>
          <w:tcPr>
            <w:tcW w:w="2679" w:type="dxa"/>
            <w:vAlign w:val="center"/>
          </w:tcPr>
          <w:p>
            <w:pPr>
              <w:widowControl/>
              <w:snapToGrid w:val="0"/>
              <w:jc w:val="center"/>
              <w:rPr>
                <w:rFonts w:ascii="宋体" w:hAnsi="宋体" w:cs="宋体"/>
                <w:b/>
                <w:color w:val="000000"/>
                <w:sz w:val="24"/>
                <w:szCs w:val="24"/>
              </w:rPr>
            </w:pPr>
            <w:r>
              <w:rPr>
                <w:rFonts w:hint="eastAsia" w:ascii="宋体" w:hAnsi="宋体" w:cs="宋体"/>
                <w:b/>
                <w:color w:val="000000"/>
                <w:sz w:val="24"/>
                <w:szCs w:val="24"/>
              </w:rPr>
              <w:t>质量保障措施</w:t>
            </w:r>
          </w:p>
        </w:tc>
        <w:tc>
          <w:tcPr>
            <w:tcW w:w="1620" w:type="dxa"/>
            <w:tcMar>
              <w:top w:w="0" w:type="dxa"/>
              <w:left w:w="108" w:type="dxa"/>
              <w:bottom w:w="0" w:type="dxa"/>
              <w:right w:w="108" w:type="dxa"/>
            </w:tcMar>
            <w:vAlign w:val="center"/>
          </w:tcPr>
          <w:p>
            <w:pPr>
              <w:widowControl/>
              <w:snapToGrid w:val="0"/>
              <w:jc w:val="center"/>
              <w:rPr>
                <w:rFonts w:ascii="宋体" w:hAnsi="宋体" w:cs="宋体"/>
                <w:b/>
                <w:color w:val="000000"/>
                <w:sz w:val="24"/>
                <w:szCs w:val="24"/>
              </w:rPr>
            </w:pPr>
            <w:r>
              <w:rPr>
                <w:rFonts w:hint="eastAsia" w:ascii="宋体" w:hAnsi="宋体" w:cs="宋体"/>
                <w:b/>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74" w:hRule="atLeast"/>
          <w:jc w:val="center"/>
        </w:trPr>
        <w:tc>
          <w:tcPr>
            <w:tcW w:w="740" w:type="dxa"/>
            <w:vAlign w:val="center"/>
          </w:tcPr>
          <w:p>
            <w:pPr>
              <w:widowControl/>
              <w:snapToGrid w:val="0"/>
              <w:jc w:val="center"/>
              <w:rPr>
                <w:rFonts w:ascii="宋体" w:hAnsi="宋体" w:cs="宋体"/>
                <w:b/>
                <w:color w:val="000000"/>
                <w:sz w:val="24"/>
                <w:szCs w:val="24"/>
              </w:rPr>
            </w:pPr>
            <w:r>
              <w:rPr>
                <w:rFonts w:hint="eastAsia" w:ascii="宋体" w:hAnsi="宋体" w:cs="宋体"/>
                <w:b/>
                <w:color w:val="000000"/>
                <w:sz w:val="24"/>
                <w:szCs w:val="24"/>
              </w:rPr>
              <w:t>1</w:t>
            </w:r>
          </w:p>
        </w:tc>
        <w:tc>
          <w:tcPr>
            <w:tcW w:w="2241" w:type="dxa"/>
            <w:vAlign w:val="center"/>
          </w:tcPr>
          <w:p>
            <w:pPr>
              <w:widowControl/>
              <w:snapToGrid w:val="0"/>
              <w:jc w:val="center"/>
              <w:textAlignment w:val="baseline"/>
              <w:rPr>
                <w:rFonts w:ascii="宋体" w:hAnsi="宋体" w:cs="宋体"/>
                <w:b/>
                <w:color w:val="000000"/>
                <w:sz w:val="24"/>
                <w:szCs w:val="24"/>
              </w:rPr>
            </w:pPr>
          </w:p>
        </w:tc>
        <w:tc>
          <w:tcPr>
            <w:tcW w:w="1742" w:type="dxa"/>
            <w:vAlign w:val="center"/>
          </w:tcPr>
          <w:p>
            <w:pPr>
              <w:widowControl/>
              <w:snapToGrid w:val="0"/>
              <w:jc w:val="center"/>
              <w:rPr>
                <w:rFonts w:ascii="宋体" w:hAnsi="宋体" w:cs="宋体"/>
                <w:b/>
                <w:color w:val="000000"/>
                <w:sz w:val="24"/>
                <w:szCs w:val="24"/>
              </w:rPr>
            </w:pPr>
          </w:p>
        </w:tc>
        <w:tc>
          <w:tcPr>
            <w:tcW w:w="2679" w:type="dxa"/>
            <w:vAlign w:val="center"/>
          </w:tcPr>
          <w:p>
            <w:pPr>
              <w:widowControl/>
              <w:snapToGrid w:val="0"/>
              <w:jc w:val="center"/>
              <w:rPr>
                <w:rFonts w:ascii="宋体" w:hAnsi="宋体" w:cs="宋体"/>
                <w:b/>
                <w:color w:val="000000"/>
                <w:sz w:val="24"/>
                <w:szCs w:val="24"/>
              </w:rPr>
            </w:pPr>
          </w:p>
        </w:tc>
        <w:tc>
          <w:tcPr>
            <w:tcW w:w="1620" w:type="dxa"/>
            <w:tcMar>
              <w:top w:w="0" w:type="dxa"/>
              <w:left w:w="108" w:type="dxa"/>
              <w:bottom w:w="0" w:type="dxa"/>
              <w:right w:w="108" w:type="dxa"/>
            </w:tcMar>
            <w:vAlign w:val="center"/>
          </w:tcPr>
          <w:p>
            <w:pPr>
              <w:widowControl/>
              <w:snapToGrid w:val="0"/>
              <w:jc w:val="center"/>
              <w:rPr>
                <w:rFonts w:ascii="宋体" w:hAnsi="宋体" w:cs="宋体"/>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91" w:hRule="atLeast"/>
          <w:jc w:val="center"/>
        </w:trPr>
        <w:tc>
          <w:tcPr>
            <w:tcW w:w="740" w:type="dxa"/>
            <w:vAlign w:val="center"/>
          </w:tcPr>
          <w:p>
            <w:pPr>
              <w:widowControl/>
              <w:snapToGrid w:val="0"/>
              <w:jc w:val="center"/>
              <w:rPr>
                <w:rFonts w:ascii="宋体" w:hAnsi="宋体" w:cs="宋体"/>
                <w:b/>
                <w:color w:val="000000"/>
                <w:sz w:val="24"/>
                <w:szCs w:val="24"/>
              </w:rPr>
            </w:pPr>
            <w:r>
              <w:rPr>
                <w:rFonts w:hint="eastAsia" w:ascii="宋体" w:hAnsi="宋体" w:cs="宋体"/>
                <w:b/>
                <w:color w:val="000000"/>
                <w:sz w:val="24"/>
                <w:szCs w:val="24"/>
              </w:rPr>
              <w:t>2</w:t>
            </w:r>
          </w:p>
        </w:tc>
        <w:tc>
          <w:tcPr>
            <w:tcW w:w="2241" w:type="dxa"/>
            <w:vAlign w:val="center"/>
          </w:tcPr>
          <w:p>
            <w:pPr>
              <w:widowControl/>
              <w:snapToGrid w:val="0"/>
              <w:jc w:val="center"/>
              <w:rPr>
                <w:rFonts w:ascii="宋体" w:hAnsi="宋体" w:cs="宋体"/>
                <w:b/>
                <w:color w:val="000000"/>
                <w:sz w:val="24"/>
                <w:szCs w:val="24"/>
              </w:rPr>
            </w:pPr>
          </w:p>
        </w:tc>
        <w:tc>
          <w:tcPr>
            <w:tcW w:w="1742" w:type="dxa"/>
            <w:vAlign w:val="center"/>
          </w:tcPr>
          <w:p>
            <w:pPr>
              <w:widowControl/>
              <w:snapToGrid w:val="0"/>
              <w:jc w:val="center"/>
              <w:rPr>
                <w:rFonts w:ascii="宋体" w:hAnsi="宋体" w:cs="宋体"/>
                <w:b/>
                <w:color w:val="000000"/>
                <w:sz w:val="24"/>
                <w:szCs w:val="24"/>
              </w:rPr>
            </w:pPr>
          </w:p>
        </w:tc>
        <w:tc>
          <w:tcPr>
            <w:tcW w:w="2679" w:type="dxa"/>
            <w:vAlign w:val="center"/>
          </w:tcPr>
          <w:p>
            <w:pPr>
              <w:widowControl/>
              <w:snapToGrid w:val="0"/>
              <w:jc w:val="center"/>
              <w:rPr>
                <w:rFonts w:ascii="宋体" w:hAnsi="宋体" w:cs="宋体"/>
                <w:b/>
                <w:color w:val="000000"/>
                <w:sz w:val="24"/>
                <w:szCs w:val="24"/>
              </w:rPr>
            </w:pPr>
          </w:p>
        </w:tc>
        <w:tc>
          <w:tcPr>
            <w:tcW w:w="1620" w:type="dxa"/>
            <w:tcMar>
              <w:top w:w="0" w:type="dxa"/>
              <w:left w:w="108" w:type="dxa"/>
              <w:bottom w:w="0" w:type="dxa"/>
              <w:right w:w="108" w:type="dxa"/>
            </w:tcMar>
            <w:vAlign w:val="center"/>
          </w:tcPr>
          <w:p>
            <w:pPr>
              <w:widowControl/>
              <w:snapToGrid w:val="0"/>
              <w:jc w:val="center"/>
              <w:rPr>
                <w:rFonts w:ascii="宋体" w:hAnsi="宋体" w:cs="宋体"/>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727" w:hRule="atLeast"/>
          <w:jc w:val="center"/>
        </w:trPr>
        <w:tc>
          <w:tcPr>
            <w:tcW w:w="740" w:type="dxa"/>
            <w:vAlign w:val="center"/>
          </w:tcPr>
          <w:p>
            <w:pPr>
              <w:widowControl/>
              <w:snapToGrid w:val="0"/>
              <w:jc w:val="center"/>
              <w:rPr>
                <w:rFonts w:ascii="宋体" w:hAnsi="宋体" w:cs="宋体"/>
                <w:b/>
                <w:color w:val="000000"/>
                <w:sz w:val="24"/>
                <w:szCs w:val="24"/>
              </w:rPr>
            </w:pPr>
            <w:r>
              <w:rPr>
                <w:rFonts w:hint="eastAsia" w:ascii="宋体" w:hAnsi="宋体" w:cs="宋体"/>
                <w:b/>
                <w:color w:val="000000"/>
                <w:sz w:val="24"/>
                <w:szCs w:val="24"/>
              </w:rPr>
              <w:t>3</w:t>
            </w:r>
          </w:p>
        </w:tc>
        <w:tc>
          <w:tcPr>
            <w:tcW w:w="2241" w:type="dxa"/>
            <w:vAlign w:val="center"/>
          </w:tcPr>
          <w:p>
            <w:pPr>
              <w:widowControl/>
              <w:snapToGrid w:val="0"/>
              <w:jc w:val="center"/>
              <w:rPr>
                <w:rFonts w:ascii="宋体" w:hAnsi="宋体" w:cs="宋体"/>
                <w:b/>
                <w:color w:val="000000"/>
                <w:sz w:val="24"/>
                <w:szCs w:val="24"/>
              </w:rPr>
            </w:pPr>
          </w:p>
        </w:tc>
        <w:tc>
          <w:tcPr>
            <w:tcW w:w="1742" w:type="dxa"/>
            <w:vAlign w:val="center"/>
          </w:tcPr>
          <w:p>
            <w:pPr>
              <w:widowControl/>
              <w:snapToGrid w:val="0"/>
              <w:jc w:val="center"/>
              <w:rPr>
                <w:rFonts w:ascii="宋体" w:hAnsi="宋体" w:cs="宋体"/>
                <w:b/>
                <w:color w:val="000000"/>
                <w:sz w:val="24"/>
                <w:szCs w:val="24"/>
              </w:rPr>
            </w:pPr>
          </w:p>
        </w:tc>
        <w:tc>
          <w:tcPr>
            <w:tcW w:w="2679" w:type="dxa"/>
            <w:vAlign w:val="center"/>
          </w:tcPr>
          <w:p>
            <w:pPr>
              <w:widowControl/>
              <w:snapToGrid w:val="0"/>
              <w:jc w:val="center"/>
              <w:rPr>
                <w:rFonts w:ascii="宋体" w:hAnsi="宋体" w:cs="宋体"/>
                <w:b/>
                <w:color w:val="000000"/>
                <w:sz w:val="24"/>
                <w:szCs w:val="24"/>
              </w:rPr>
            </w:pPr>
          </w:p>
        </w:tc>
        <w:tc>
          <w:tcPr>
            <w:tcW w:w="1620" w:type="dxa"/>
            <w:tcMar>
              <w:top w:w="0" w:type="dxa"/>
              <w:left w:w="108" w:type="dxa"/>
              <w:bottom w:w="0" w:type="dxa"/>
              <w:right w:w="108" w:type="dxa"/>
            </w:tcMar>
            <w:vAlign w:val="center"/>
          </w:tcPr>
          <w:p>
            <w:pPr>
              <w:widowControl/>
              <w:snapToGrid w:val="0"/>
              <w:jc w:val="center"/>
              <w:rPr>
                <w:rFonts w:ascii="宋体" w:hAnsi="宋体" w:cs="宋体"/>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48" w:hRule="atLeast"/>
          <w:jc w:val="center"/>
        </w:trPr>
        <w:tc>
          <w:tcPr>
            <w:tcW w:w="740" w:type="dxa"/>
            <w:vAlign w:val="center"/>
          </w:tcPr>
          <w:p>
            <w:pPr>
              <w:widowControl/>
              <w:snapToGrid w:val="0"/>
              <w:jc w:val="center"/>
              <w:rPr>
                <w:rFonts w:ascii="宋体" w:hAnsi="宋体" w:cs="宋体"/>
                <w:b/>
                <w:color w:val="000000"/>
                <w:sz w:val="24"/>
                <w:szCs w:val="24"/>
              </w:rPr>
            </w:pPr>
            <w:r>
              <w:rPr>
                <w:rFonts w:hint="eastAsia" w:ascii="宋体" w:hAnsi="宋体" w:cs="宋体"/>
                <w:b/>
                <w:color w:val="000000"/>
                <w:sz w:val="24"/>
                <w:szCs w:val="24"/>
              </w:rPr>
              <w:t>…</w:t>
            </w:r>
          </w:p>
        </w:tc>
        <w:tc>
          <w:tcPr>
            <w:tcW w:w="2241" w:type="dxa"/>
            <w:vAlign w:val="center"/>
          </w:tcPr>
          <w:p>
            <w:pPr>
              <w:widowControl/>
              <w:snapToGrid w:val="0"/>
              <w:jc w:val="center"/>
              <w:rPr>
                <w:rFonts w:ascii="宋体" w:hAnsi="宋体" w:cs="宋体"/>
                <w:b/>
                <w:color w:val="000000"/>
                <w:sz w:val="24"/>
                <w:szCs w:val="24"/>
              </w:rPr>
            </w:pPr>
          </w:p>
        </w:tc>
        <w:tc>
          <w:tcPr>
            <w:tcW w:w="1742" w:type="dxa"/>
            <w:vAlign w:val="center"/>
          </w:tcPr>
          <w:p>
            <w:pPr>
              <w:widowControl/>
              <w:snapToGrid w:val="0"/>
              <w:jc w:val="center"/>
              <w:rPr>
                <w:rFonts w:ascii="宋体" w:hAnsi="宋体" w:cs="宋体"/>
                <w:b/>
                <w:color w:val="000000"/>
                <w:sz w:val="24"/>
                <w:szCs w:val="24"/>
              </w:rPr>
            </w:pPr>
          </w:p>
        </w:tc>
        <w:tc>
          <w:tcPr>
            <w:tcW w:w="2679" w:type="dxa"/>
            <w:vAlign w:val="center"/>
          </w:tcPr>
          <w:p>
            <w:pPr>
              <w:widowControl/>
              <w:snapToGrid w:val="0"/>
              <w:jc w:val="center"/>
              <w:rPr>
                <w:rFonts w:ascii="宋体" w:hAnsi="宋体" w:cs="宋体"/>
                <w:b/>
                <w:color w:val="000000"/>
                <w:sz w:val="24"/>
                <w:szCs w:val="24"/>
              </w:rPr>
            </w:pPr>
          </w:p>
        </w:tc>
        <w:tc>
          <w:tcPr>
            <w:tcW w:w="1620" w:type="dxa"/>
            <w:tcMar>
              <w:top w:w="0" w:type="dxa"/>
              <w:left w:w="108" w:type="dxa"/>
              <w:bottom w:w="0" w:type="dxa"/>
              <w:right w:w="108" w:type="dxa"/>
            </w:tcMar>
            <w:vAlign w:val="center"/>
          </w:tcPr>
          <w:p>
            <w:pPr>
              <w:widowControl/>
              <w:snapToGrid w:val="0"/>
              <w:jc w:val="center"/>
              <w:rPr>
                <w:rFonts w:ascii="宋体" w:hAnsi="宋体" w:cs="宋体"/>
                <w:b/>
                <w:color w:val="000000"/>
                <w:sz w:val="24"/>
                <w:szCs w:val="24"/>
              </w:rPr>
            </w:pPr>
          </w:p>
        </w:tc>
      </w:tr>
    </w:tbl>
    <w:p>
      <w:pPr>
        <w:ind w:left="-178" w:leftChars="-85"/>
        <w:rPr>
          <w:rFonts w:ascii="宋体" w:hAnsi="宋体" w:cs="宋体"/>
          <w:b/>
          <w:spacing w:val="20"/>
          <w:sz w:val="36"/>
        </w:rPr>
      </w:pPr>
    </w:p>
    <w:p>
      <w:pPr>
        <w:widowControl/>
        <w:snapToGrid w:val="0"/>
        <w:ind w:right="120" w:firstLine="277" w:firstLineChars="99"/>
        <w:rPr>
          <w:rFonts w:ascii="宋体" w:hAnsi="宋体" w:cs="宋体"/>
          <w:color w:val="000000"/>
          <w:spacing w:val="20"/>
          <w:sz w:val="24"/>
          <w:szCs w:val="24"/>
        </w:rPr>
      </w:pPr>
      <w:r>
        <w:rPr>
          <w:rFonts w:hint="eastAsia" w:ascii="宋体" w:hAnsi="宋体" w:cs="宋体"/>
          <w:color w:val="000000"/>
          <w:spacing w:val="20"/>
          <w:sz w:val="24"/>
          <w:szCs w:val="24"/>
        </w:rPr>
        <w:t>注：行数不够可自行增加。</w:t>
      </w:r>
    </w:p>
    <w:p>
      <w:pPr>
        <w:widowControl/>
        <w:snapToGrid w:val="0"/>
        <w:spacing w:line="360" w:lineRule="auto"/>
        <w:rPr>
          <w:rFonts w:ascii="宋体" w:hAnsi="宋体" w:cs="宋体"/>
          <w:sz w:val="24"/>
        </w:rPr>
      </w:pPr>
    </w:p>
    <w:p>
      <w:pPr>
        <w:widowControl/>
        <w:snapToGrid w:val="0"/>
        <w:spacing w:line="360" w:lineRule="auto"/>
        <w:jc w:val="center"/>
        <w:rPr>
          <w:rFonts w:ascii="宋体" w:hAnsi="宋体" w:cs="宋体"/>
          <w:kern w:val="0"/>
          <w:sz w:val="28"/>
          <w:szCs w:val="28"/>
        </w:rPr>
      </w:pPr>
      <w:r>
        <w:rPr>
          <w:rFonts w:hint="eastAsia" w:ascii="宋体" w:hAnsi="宋体" w:cs="宋体"/>
          <w:kern w:val="0"/>
          <w:sz w:val="28"/>
          <w:szCs w:val="28"/>
        </w:rPr>
        <w:t xml:space="preserve">            全权代表(签字)：</w:t>
      </w:r>
    </w:p>
    <w:p>
      <w:pPr>
        <w:widowControl/>
        <w:snapToGrid w:val="0"/>
        <w:spacing w:line="360" w:lineRule="auto"/>
        <w:ind w:left="420" w:hanging="420"/>
        <w:jc w:val="center"/>
        <w:rPr>
          <w:rFonts w:ascii="宋体" w:hAnsi="宋体" w:cs="宋体"/>
          <w:kern w:val="0"/>
          <w:sz w:val="28"/>
          <w:szCs w:val="28"/>
        </w:rPr>
      </w:pPr>
      <w:r>
        <w:rPr>
          <w:rFonts w:hint="eastAsia" w:ascii="宋体" w:hAnsi="宋体" w:cs="宋体"/>
          <w:kern w:val="0"/>
          <w:sz w:val="28"/>
          <w:szCs w:val="28"/>
        </w:rPr>
        <w:t xml:space="preserve">            投标单位(盖章)：</w:t>
      </w:r>
    </w:p>
    <w:p>
      <w:pPr>
        <w:spacing w:line="360" w:lineRule="auto"/>
        <w:ind w:firstLine="4480" w:firstLineChars="1600"/>
        <w:rPr>
          <w:rFonts w:ascii="宋体" w:hAnsi="宋体" w:cs="宋体"/>
          <w:sz w:val="24"/>
        </w:rPr>
      </w:pPr>
      <w:r>
        <w:rPr>
          <w:rFonts w:hint="eastAsia" w:ascii="宋体" w:hAnsi="宋体" w:cs="宋体"/>
          <w:kern w:val="0"/>
          <w:sz w:val="28"/>
          <w:szCs w:val="28"/>
        </w:rPr>
        <w:t>日期：2022年  月  日</w:t>
      </w:r>
    </w:p>
    <w:p>
      <w:pPr>
        <w:widowControl/>
        <w:snapToGrid w:val="0"/>
        <w:rPr>
          <w:rFonts w:ascii="宋体" w:hAnsi="宋体" w:cs="宋体"/>
          <w:b/>
          <w:bCs/>
          <w:kern w:val="0"/>
          <w:sz w:val="36"/>
          <w:szCs w:val="36"/>
        </w:rPr>
      </w:pPr>
    </w:p>
    <w:p>
      <w:pPr>
        <w:widowControl/>
        <w:snapToGrid w:val="0"/>
        <w:rPr>
          <w:rFonts w:ascii="宋体" w:hAnsi="宋体" w:cs="宋体"/>
          <w:b/>
          <w:bCs/>
          <w:kern w:val="0"/>
          <w:sz w:val="36"/>
          <w:szCs w:val="36"/>
        </w:rPr>
      </w:pPr>
    </w:p>
    <w:p>
      <w:pPr>
        <w:widowControl/>
        <w:snapToGrid w:val="0"/>
        <w:rPr>
          <w:rFonts w:ascii="宋体" w:hAnsi="宋体" w:cs="宋体"/>
          <w:b/>
          <w:bCs/>
          <w:kern w:val="0"/>
          <w:sz w:val="36"/>
          <w:szCs w:val="36"/>
        </w:rPr>
      </w:pPr>
    </w:p>
    <w:p>
      <w:pPr>
        <w:widowControl/>
        <w:snapToGrid w:val="0"/>
        <w:rPr>
          <w:rFonts w:ascii="宋体" w:hAnsi="宋体" w:cs="宋体"/>
          <w:b/>
          <w:bCs/>
          <w:kern w:val="0"/>
          <w:sz w:val="36"/>
          <w:szCs w:val="36"/>
        </w:rPr>
      </w:pPr>
    </w:p>
    <w:p>
      <w:pPr>
        <w:widowControl/>
        <w:snapToGrid w:val="0"/>
        <w:rPr>
          <w:rFonts w:ascii="宋体" w:hAnsi="宋体" w:cs="宋体"/>
          <w:b/>
          <w:bCs/>
          <w:kern w:val="0"/>
          <w:sz w:val="36"/>
          <w:szCs w:val="36"/>
        </w:rPr>
      </w:pPr>
    </w:p>
    <w:p>
      <w:pPr>
        <w:widowControl/>
        <w:snapToGrid w:val="0"/>
        <w:rPr>
          <w:rFonts w:ascii="宋体" w:hAnsi="宋体" w:cs="宋体"/>
          <w:b/>
          <w:bCs/>
          <w:kern w:val="0"/>
          <w:sz w:val="36"/>
          <w:szCs w:val="36"/>
        </w:rPr>
      </w:pPr>
    </w:p>
    <w:p>
      <w:pPr>
        <w:spacing w:line="360" w:lineRule="auto"/>
        <w:ind w:firstLine="120" w:firstLineChars="50"/>
        <w:rPr>
          <w:rFonts w:ascii="宋体" w:hAnsi="宋体" w:cs="宋体"/>
          <w:sz w:val="24"/>
        </w:rPr>
      </w:pPr>
      <w:r>
        <w:rPr>
          <w:rFonts w:hint="eastAsia" w:ascii="宋体" w:hAnsi="宋体" w:cs="宋体"/>
          <w:sz w:val="24"/>
        </w:rPr>
        <w:t xml:space="preserve"> </w:t>
      </w:r>
    </w:p>
    <w:p>
      <w:pPr>
        <w:spacing w:line="360" w:lineRule="auto"/>
        <w:ind w:firstLine="120" w:firstLineChars="50"/>
        <w:rPr>
          <w:rFonts w:ascii="宋体" w:hAnsi="宋体" w:cs="宋体"/>
          <w:sz w:val="24"/>
        </w:rPr>
      </w:pPr>
    </w:p>
    <w:p>
      <w:pPr>
        <w:spacing w:line="360" w:lineRule="auto"/>
        <w:ind w:firstLine="120" w:firstLineChars="50"/>
        <w:rPr>
          <w:rFonts w:ascii="宋体" w:hAnsi="宋体" w:cs="宋体"/>
          <w:sz w:val="24"/>
        </w:rPr>
      </w:pPr>
    </w:p>
    <w:p>
      <w:pPr>
        <w:spacing w:line="360" w:lineRule="auto"/>
        <w:ind w:firstLine="120" w:firstLineChars="50"/>
        <w:rPr>
          <w:rFonts w:ascii="宋体" w:hAnsi="宋体" w:cs="宋体"/>
          <w:sz w:val="24"/>
        </w:rPr>
      </w:pPr>
    </w:p>
    <w:p>
      <w:pPr>
        <w:spacing w:line="360" w:lineRule="auto"/>
        <w:ind w:firstLine="120" w:firstLineChars="50"/>
        <w:rPr>
          <w:rFonts w:ascii="宋体" w:hAnsi="宋体" w:cs="宋体"/>
          <w:sz w:val="24"/>
        </w:rPr>
      </w:pPr>
    </w:p>
    <w:p>
      <w:pPr>
        <w:spacing w:line="360" w:lineRule="auto"/>
        <w:ind w:firstLine="120" w:firstLineChars="50"/>
        <w:rPr>
          <w:rFonts w:ascii="宋体" w:hAnsi="宋体" w:cs="宋体"/>
          <w:sz w:val="24"/>
        </w:rPr>
      </w:pPr>
    </w:p>
    <w:p>
      <w:pPr>
        <w:spacing w:line="360" w:lineRule="auto"/>
        <w:ind w:firstLine="120" w:firstLineChars="50"/>
        <w:rPr>
          <w:rFonts w:ascii="宋体" w:hAnsi="宋体" w:cs="宋体"/>
          <w:sz w:val="24"/>
        </w:rPr>
      </w:pPr>
    </w:p>
    <w:p>
      <w:pPr>
        <w:spacing w:line="360" w:lineRule="auto"/>
        <w:rPr>
          <w:rStyle w:val="26"/>
          <w:rFonts w:ascii="宋体" w:hAnsi="宋体" w:cs="宋体"/>
          <w:sz w:val="30"/>
          <w:szCs w:val="30"/>
        </w:rPr>
      </w:pPr>
      <w:r>
        <w:rPr>
          <w:rStyle w:val="26"/>
          <w:rFonts w:hint="eastAsia" w:ascii="宋体" w:hAnsi="宋体" w:cs="宋体"/>
          <w:sz w:val="30"/>
          <w:szCs w:val="30"/>
        </w:rPr>
        <w:t>附件</w:t>
      </w:r>
      <w:r>
        <w:rPr>
          <w:rStyle w:val="26"/>
          <w:rFonts w:hint="eastAsia" w:ascii="宋体" w:hAnsi="宋体" w:cs="宋体"/>
          <w:sz w:val="30"/>
          <w:szCs w:val="30"/>
          <w:lang w:val="en-US"/>
        </w:rPr>
        <w:t>六</w:t>
      </w:r>
    </w:p>
    <w:p>
      <w:pPr>
        <w:widowControl/>
        <w:snapToGrid w:val="0"/>
        <w:rPr>
          <w:rFonts w:ascii="宋体" w:hAnsi="宋体" w:cs="宋体"/>
          <w:b/>
          <w:bCs/>
          <w:kern w:val="0"/>
          <w:sz w:val="36"/>
          <w:szCs w:val="36"/>
        </w:rPr>
      </w:pPr>
    </w:p>
    <w:p>
      <w:pPr>
        <w:widowControl/>
        <w:snapToGrid w:val="0"/>
        <w:ind w:firstLine="3238" w:firstLineChars="896"/>
        <w:rPr>
          <w:rFonts w:ascii="宋体" w:hAnsi="宋体" w:cs="宋体"/>
          <w:b/>
          <w:bCs/>
          <w:kern w:val="0"/>
          <w:sz w:val="36"/>
          <w:szCs w:val="36"/>
        </w:rPr>
      </w:pPr>
      <w:r>
        <w:rPr>
          <w:rFonts w:hint="eastAsia" w:ascii="宋体" w:hAnsi="宋体" w:cs="宋体"/>
          <w:b/>
          <w:bCs/>
          <w:kern w:val="0"/>
          <w:sz w:val="36"/>
          <w:szCs w:val="36"/>
        </w:rPr>
        <w:t>法定代表人授权书</w:t>
      </w:r>
    </w:p>
    <w:p>
      <w:pPr>
        <w:widowControl/>
        <w:snapToGrid w:val="0"/>
        <w:rPr>
          <w:rFonts w:ascii="宋体" w:hAnsi="宋体" w:cs="宋体"/>
          <w:kern w:val="0"/>
          <w:sz w:val="30"/>
          <w:szCs w:val="30"/>
        </w:rPr>
      </w:pPr>
      <w:r>
        <w:rPr>
          <w:rFonts w:hint="eastAsia" w:ascii="宋体" w:hAnsi="宋体" w:cs="宋体"/>
          <w:kern w:val="0"/>
          <w:sz w:val="30"/>
          <w:szCs w:val="30"/>
        </w:rPr>
        <w:t xml:space="preserve">  </w:t>
      </w:r>
    </w:p>
    <w:p>
      <w:pPr>
        <w:widowControl/>
        <w:snapToGrid w:val="0"/>
        <w:outlineLvl w:val="0"/>
        <w:rPr>
          <w:rFonts w:ascii="宋体" w:hAnsi="宋体" w:cs="宋体"/>
          <w:kern w:val="0"/>
          <w:sz w:val="28"/>
          <w:szCs w:val="28"/>
        </w:rPr>
      </w:pPr>
      <w:r>
        <w:rPr>
          <w:rFonts w:hint="eastAsia" w:ascii="宋体" w:hAnsi="宋体" w:cs="宋体"/>
          <w:b/>
          <w:kern w:val="0"/>
          <w:sz w:val="28"/>
          <w:szCs w:val="28"/>
          <w:lang w:eastAsia="zh-CN"/>
        </w:rPr>
        <w:t>杭州君恒工程造价咨询有限公司</w:t>
      </w:r>
      <w:r>
        <w:rPr>
          <w:rFonts w:hint="eastAsia" w:ascii="宋体" w:hAnsi="宋体" w:cs="宋体"/>
          <w:kern w:val="0"/>
          <w:sz w:val="28"/>
          <w:szCs w:val="28"/>
        </w:rPr>
        <w:t>：</w:t>
      </w:r>
    </w:p>
    <w:p>
      <w:pPr>
        <w:pStyle w:val="17"/>
        <w:autoSpaceDE w:val="0"/>
        <w:adjustRightInd w:val="0"/>
        <w:snapToGrid w:val="0"/>
        <w:ind w:firstLine="672" w:firstLineChars="240"/>
        <w:rPr>
          <w:rFonts w:cs="宋体"/>
          <w:color w:val="auto"/>
          <w:sz w:val="28"/>
          <w:szCs w:val="28"/>
        </w:rPr>
      </w:pPr>
      <w:r>
        <w:rPr>
          <w:rFonts w:hint="eastAsia" w:cs="宋体"/>
          <w:color w:val="auto"/>
          <w:sz w:val="28"/>
          <w:szCs w:val="28"/>
        </w:rPr>
        <w:t>本授权书声明：注册于</w:t>
      </w:r>
      <w:r>
        <w:rPr>
          <w:rFonts w:hint="eastAsia" w:cs="宋体"/>
          <w:color w:val="auto"/>
          <w:sz w:val="28"/>
          <w:szCs w:val="28"/>
          <w:u w:val="single"/>
        </w:rPr>
        <w:t xml:space="preserve">                         </w:t>
      </w:r>
      <w:r>
        <w:rPr>
          <w:rFonts w:hint="eastAsia" w:cs="宋体"/>
          <w:color w:val="auto"/>
          <w:sz w:val="28"/>
          <w:szCs w:val="28"/>
        </w:rPr>
        <w:t>（投标单位地址）的</w:t>
      </w:r>
      <w:r>
        <w:rPr>
          <w:rFonts w:hint="eastAsia" w:cs="宋体"/>
          <w:color w:val="auto"/>
          <w:sz w:val="28"/>
          <w:szCs w:val="28"/>
          <w:u w:val="single"/>
        </w:rPr>
        <w:t xml:space="preserve">                     </w:t>
      </w:r>
      <w:r>
        <w:rPr>
          <w:rFonts w:hint="eastAsia" w:cs="宋体"/>
          <w:color w:val="auto"/>
          <w:sz w:val="28"/>
          <w:szCs w:val="28"/>
        </w:rPr>
        <w:t>（投标单位名称）</w:t>
      </w:r>
      <w:r>
        <w:rPr>
          <w:rFonts w:hint="eastAsia" w:cs="宋体"/>
          <w:color w:val="auto"/>
          <w:sz w:val="28"/>
          <w:szCs w:val="28"/>
          <w:u w:val="single"/>
        </w:rPr>
        <w:t>      </w:t>
      </w:r>
      <w:r>
        <w:rPr>
          <w:rFonts w:hint="eastAsia" w:cs="宋体"/>
          <w:color w:val="auto"/>
          <w:sz w:val="28"/>
          <w:szCs w:val="28"/>
        </w:rPr>
        <w:t>法定代表人（法定代表人职务、姓名）代表本公司授权在下面签字的</w:t>
      </w:r>
      <w:r>
        <w:rPr>
          <w:rFonts w:hint="eastAsia" w:cs="宋体"/>
          <w:color w:val="auto"/>
          <w:sz w:val="28"/>
          <w:szCs w:val="28"/>
          <w:u w:val="single"/>
        </w:rPr>
        <w:t xml:space="preserve">       </w:t>
      </w:r>
      <w:r>
        <w:rPr>
          <w:rFonts w:hint="eastAsia" w:cs="宋体"/>
          <w:color w:val="auto"/>
          <w:sz w:val="28"/>
          <w:szCs w:val="28"/>
        </w:rPr>
        <w:t>（全权代表人姓名、职务）为本公司的合法代理人，就贵方组织的</w:t>
      </w:r>
      <w:r>
        <w:rPr>
          <w:rFonts w:hint="eastAsia" w:cs="宋体"/>
          <w:color w:val="auto"/>
          <w:sz w:val="28"/>
          <w:szCs w:val="28"/>
          <w:lang w:eastAsia="zh-CN"/>
        </w:rPr>
        <w:t>建德市“两馆两中心”物业服务采购项目，</w:t>
      </w:r>
      <w:r>
        <w:rPr>
          <w:rFonts w:hint="eastAsia" w:cs="宋体"/>
          <w:color w:val="auto"/>
          <w:sz w:val="28"/>
          <w:szCs w:val="28"/>
        </w:rPr>
        <w:t>以本公司名义处理一切与之有关的事务。</w:t>
      </w:r>
    </w:p>
    <w:p>
      <w:pPr>
        <w:widowControl/>
        <w:snapToGrid w:val="0"/>
        <w:rPr>
          <w:rFonts w:ascii="宋体" w:hAnsi="宋体" w:cs="宋体"/>
          <w:kern w:val="0"/>
          <w:sz w:val="28"/>
          <w:szCs w:val="28"/>
        </w:rPr>
      </w:pPr>
      <w:r>
        <w:rPr>
          <w:rFonts w:hint="eastAsia" w:ascii="宋体" w:hAnsi="宋体" w:cs="宋体"/>
          <w:kern w:val="0"/>
          <w:sz w:val="28"/>
          <w:szCs w:val="28"/>
        </w:rPr>
        <w:t>    本授权书于2022年 月  日签字生效，特此声明。</w:t>
      </w:r>
    </w:p>
    <w:p>
      <w:pPr>
        <w:widowControl/>
        <w:snapToGrid w:val="0"/>
        <w:ind w:firstLine="560" w:firstLineChars="200"/>
        <w:rPr>
          <w:rFonts w:ascii="宋体" w:hAnsi="宋体" w:cs="宋体"/>
          <w:kern w:val="0"/>
          <w:sz w:val="28"/>
          <w:szCs w:val="28"/>
        </w:rPr>
      </w:pPr>
    </w:p>
    <w:p>
      <w:pPr>
        <w:widowControl/>
        <w:snapToGrid w:val="0"/>
        <w:rPr>
          <w:rFonts w:ascii="宋体" w:hAnsi="宋体" w:cs="宋体"/>
          <w:kern w:val="0"/>
          <w:sz w:val="28"/>
          <w:szCs w:val="28"/>
        </w:rPr>
      </w:pPr>
      <w:r>
        <w:rPr>
          <w:rFonts w:hint="eastAsia" w:ascii="宋体" w:hAnsi="宋体" w:cs="宋体"/>
          <w:kern w:val="0"/>
          <w:sz w:val="28"/>
          <w:szCs w:val="28"/>
        </w:rPr>
        <w:t>法定代表人签字：</w:t>
      </w:r>
    </w:p>
    <w:p>
      <w:pPr>
        <w:widowControl/>
        <w:snapToGrid w:val="0"/>
        <w:rPr>
          <w:rFonts w:ascii="宋体" w:hAnsi="宋体" w:cs="宋体"/>
          <w:kern w:val="0"/>
          <w:sz w:val="28"/>
          <w:szCs w:val="28"/>
        </w:rPr>
      </w:pPr>
      <w:r>
        <w:rPr>
          <w:rFonts w:hint="eastAsia" w:ascii="宋体" w:hAnsi="宋体" w:cs="宋体"/>
          <w:kern w:val="0"/>
          <w:sz w:val="28"/>
          <w:szCs w:val="28"/>
        </w:rPr>
        <w:t>       职  务：</w:t>
      </w:r>
    </w:p>
    <w:p>
      <w:pPr>
        <w:widowControl/>
        <w:snapToGrid w:val="0"/>
        <w:rPr>
          <w:rFonts w:ascii="宋体" w:hAnsi="宋体" w:cs="宋体"/>
          <w:kern w:val="0"/>
          <w:sz w:val="28"/>
          <w:szCs w:val="28"/>
        </w:rPr>
      </w:pPr>
      <w:r>
        <w:rPr>
          <w:rFonts w:hint="eastAsia" w:ascii="宋体" w:hAnsi="宋体" w:cs="宋体"/>
          <w:kern w:val="0"/>
          <w:sz w:val="28"/>
          <w:szCs w:val="28"/>
        </w:rPr>
        <w:t>      单位名称：</w:t>
      </w:r>
    </w:p>
    <w:p>
      <w:pPr>
        <w:widowControl/>
        <w:snapToGrid w:val="0"/>
        <w:rPr>
          <w:rFonts w:ascii="宋体" w:hAnsi="宋体" w:cs="宋体"/>
          <w:kern w:val="0"/>
          <w:sz w:val="28"/>
          <w:szCs w:val="28"/>
        </w:rPr>
      </w:pPr>
      <w:r>
        <w:rPr>
          <w:rFonts w:hint="eastAsia" w:ascii="宋体" w:hAnsi="宋体" w:cs="宋体"/>
          <w:kern w:val="0"/>
          <w:sz w:val="28"/>
          <w:szCs w:val="28"/>
        </w:rPr>
        <w:t xml:space="preserve">      办公地址：  </w:t>
      </w:r>
    </w:p>
    <w:p>
      <w:pPr>
        <w:widowControl/>
        <w:snapToGrid w:val="0"/>
        <w:rPr>
          <w:rFonts w:ascii="宋体" w:hAnsi="宋体" w:cs="宋体"/>
          <w:kern w:val="0"/>
          <w:sz w:val="28"/>
          <w:szCs w:val="28"/>
        </w:rPr>
      </w:pPr>
      <w:r>
        <w:rPr>
          <w:rFonts w:hint="eastAsia" w:ascii="宋体" w:hAnsi="宋体" w:cs="宋体"/>
          <w:kern w:val="0"/>
          <w:sz w:val="28"/>
          <w:szCs w:val="28"/>
        </w:rPr>
        <w:t xml:space="preserve">      联系电话：  </w:t>
      </w:r>
    </w:p>
    <w:p>
      <w:pPr>
        <w:widowControl/>
        <w:snapToGrid w:val="0"/>
        <w:ind w:firstLine="1400" w:firstLineChars="500"/>
        <w:rPr>
          <w:rFonts w:ascii="宋体" w:hAnsi="宋体" w:cs="宋体"/>
          <w:kern w:val="0"/>
          <w:sz w:val="28"/>
          <w:szCs w:val="28"/>
        </w:rPr>
      </w:pPr>
    </w:p>
    <w:p>
      <w:pPr>
        <w:widowControl/>
        <w:snapToGrid w:val="0"/>
        <w:rPr>
          <w:rFonts w:ascii="宋体" w:hAnsi="宋体" w:cs="宋体"/>
          <w:kern w:val="0"/>
          <w:sz w:val="28"/>
          <w:szCs w:val="28"/>
        </w:rPr>
      </w:pPr>
      <w:r>
        <w:rPr>
          <w:rFonts w:hint="eastAsia" w:ascii="宋体" w:hAnsi="宋体" w:cs="宋体"/>
          <w:kern w:val="0"/>
          <w:sz w:val="28"/>
          <w:szCs w:val="28"/>
        </w:rPr>
        <w:t>全权代表人签字：</w:t>
      </w:r>
    </w:p>
    <w:p>
      <w:pPr>
        <w:widowControl/>
        <w:snapToGrid w:val="0"/>
        <w:rPr>
          <w:rFonts w:ascii="宋体" w:hAnsi="宋体" w:cs="宋体"/>
          <w:kern w:val="0"/>
          <w:sz w:val="28"/>
          <w:szCs w:val="28"/>
        </w:rPr>
      </w:pPr>
      <w:r>
        <w:rPr>
          <w:rFonts w:hint="eastAsia" w:ascii="宋体" w:hAnsi="宋体" w:cs="宋体"/>
          <w:kern w:val="0"/>
          <w:sz w:val="28"/>
          <w:szCs w:val="28"/>
        </w:rPr>
        <w:t xml:space="preserve">      职  务： </w:t>
      </w:r>
    </w:p>
    <w:p>
      <w:pPr>
        <w:widowControl/>
        <w:snapToGrid w:val="0"/>
        <w:rPr>
          <w:rFonts w:ascii="宋体" w:hAnsi="宋体" w:cs="宋体"/>
          <w:kern w:val="0"/>
          <w:sz w:val="28"/>
          <w:szCs w:val="28"/>
        </w:rPr>
      </w:pPr>
      <w:r>
        <w:rPr>
          <w:rFonts w:hint="eastAsia" w:ascii="宋体" w:hAnsi="宋体" w:cs="宋体"/>
          <w:kern w:val="0"/>
          <w:sz w:val="28"/>
          <w:szCs w:val="28"/>
        </w:rPr>
        <w:t xml:space="preserve">      身份证号： </w:t>
      </w:r>
    </w:p>
    <w:p>
      <w:pPr>
        <w:widowControl/>
        <w:snapToGrid w:val="0"/>
        <w:rPr>
          <w:rFonts w:ascii="宋体" w:hAnsi="宋体" w:cs="宋体"/>
          <w:kern w:val="0"/>
          <w:sz w:val="28"/>
          <w:szCs w:val="28"/>
        </w:rPr>
      </w:pPr>
      <w:r>
        <w:rPr>
          <w:rFonts w:hint="eastAsia" w:ascii="宋体" w:hAnsi="宋体" w:cs="宋体"/>
          <w:kern w:val="0"/>
          <w:sz w:val="28"/>
          <w:szCs w:val="28"/>
        </w:rPr>
        <w:t xml:space="preserve">           单位名称： </w:t>
      </w:r>
    </w:p>
    <w:p>
      <w:pPr>
        <w:widowControl/>
        <w:snapToGrid w:val="0"/>
        <w:rPr>
          <w:rFonts w:ascii="宋体" w:hAnsi="宋体" w:cs="宋体"/>
          <w:kern w:val="0"/>
          <w:sz w:val="28"/>
          <w:szCs w:val="28"/>
        </w:rPr>
      </w:pPr>
      <w:r>
        <w:rPr>
          <w:rFonts w:hint="eastAsia" w:ascii="宋体" w:hAnsi="宋体" w:cs="宋体"/>
          <w:kern w:val="0"/>
          <w:sz w:val="28"/>
          <w:szCs w:val="28"/>
        </w:rPr>
        <w:t xml:space="preserve">           办公地址： </w:t>
      </w:r>
    </w:p>
    <w:p>
      <w:pPr>
        <w:widowControl/>
        <w:snapToGrid w:val="0"/>
        <w:rPr>
          <w:rFonts w:ascii="宋体" w:hAnsi="宋体" w:cs="宋体"/>
          <w:kern w:val="0"/>
          <w:sz w:val="28"/>
          <w:szCs w:val="28"/>
        </w:rPr>
      </w:pPr>
      <w:r>
        <w:rPr>
          <w:rFonts w:hint="eastAsia" w:ascii="宋体" w:hAnsi="宋体" w:cs="宋体"/>
          <w:kern w:val="0"/>
          <w:sz w:val="28"/>
          <w:szCs w:val="28"/>
        </w:rPr>
        <w:t xml:space="preserve">      联系电话： </w:t>
      </w:r>
    </w:p>
    <w:p>
      <w:pPr>
        <w:widowControl/>
        <w:snapToGrid w:val="0"/>
        <w:rPr>
          <w:rFonts w:ascii="宋体" w:hAnsi="宋体" w:cs="宋体"/>
          <w:kern w:val="0"/>
          <w:sz w:val="28"/>
          <w:szCs w:val="28"/>
        </w:rPr>
      </w:pPr>
      <w:r>
        <w:rPr>
          <w:rFonts w:hint="eastAsia" w:ascii="宋体" w:hAnsi="宋体" w:cs="宋体"/>
          <w:kern w:val="0"/>
          <w:sz w:val="28"/>
          <w:szCs w:val="28"/>
        </w:rPr>
        <w:t xml:space="preserve">      传  真： </w:t>
      </w:r>
    </w:p>
    <w:p>
      <w:pPr>
        <w:widowControl/>
        <w:snapToGrid w:val="0"/>
        <w:rPr>
          <w:rFonts w:ascii="宋体" w:hAnsi="宋体" w:cs="宋体"/>
          <w:kern w:val="0"/>
          <w:sz w:val="28"/>
          <w:szCs w:val="28"/>
        </w:rPr>
      </w:pPr>
      <w:r>
        <w:rPr>
          <w:rFonts w:hint="eastAsia" w:ascii="宋体" w:hAnsi="宋体" w:cs="宋体"/>
          <w:kern w:val="0"/>
          <w:sz w:val="28"/>
          <w:szCs w:val="28"/>
        </w:rPr>
        <w:t xml:space="preserve">           邮政编码： </w:t>
      </w:r>
    </w:p>
    <w:p>
      <w:pPr>
        <w:widowControl/>
        <w:snapToGrid w:val="0"/>
        <w:jc w:val="center"/>
        <w:rPr>
          <w:rFonts w:ascii="宋体" w:hAnsi="宋体" w:cs="宋体"/>
          <w:kern w:val="0"/>
          <w:sz w:val="28"/>
          <w:szCs w:val="28"/>
        </w:rPr>
      </w:pPr>
      <w:r>
        <w:rPr>
          <w:rFonts w:hint="eastAsia" w:ascii="宋体" w:hAnsi="宋体" w:cs="宋体"/>
          <w:kern w:val="0"/>
          <w:sz w:val="28"/>
          <w:szCs w:val="28"/>
        </w:rPr>
        <w:t xml:space="preserve">      </w:t>
      </w:r>
    </w:p>
    <w:p>
      <w:pPr>
        <w:widowControl/>
        <w:snapToGrid w:val="0"/>
        <w:jc w:val="center"/>
        <w:rPr>
          <w:rFonts w:ascii="宋体" w:hAnsi="宋体" w:cs="宋体"/>
          <w:kern w:val="0"/>
          <w:sz w:val="28"/>
          <w:szCs w:val="28"/>
        </w:rPr>
      </w:pPr>
      <w:r>
        <w:rPr>
          <w:rFonts w:hint="eastAsia" w:ascii="宋体" w:hAnsi="宋体" w:cs="宋体"/>
          <w:kern w:val="0"/>
          <w:sz w:val="28"/>
          <w:szCs w:val="28"/>
        </w:rPr>
        <w:t xml:space="preserve">                        投标单位（盖章）： </w:t>
      </w:r>
    </w:p>
    <w:p>
      <w:pPr>
        <w:widowControl/>
        <w:snapToGrid w:val="0"/>
        <w:ind w:left="420"/>
        <w:jc w:val="center"/>
        <w:rPr>
          <w:rFonts w:ascii="宋体" w:hAnsi="宋体" w:cs="宋体"/>
          <w:kern w:val="0"/>
          <w:sz w:val="28"/>
          <w:szCs w:val="28"/>
        </w:rPr>
      </w:pPr>
      <w:r>
        <w:rPr>
          <w:rFonts w:hint="eastAsia" w:ascii="宋体" w:hAnsi="宋体" w:cs="宋体"/>
          <w:kern w:val="0"/>
          <w:sz w:val="28"/>
          <w:szCs w:val="28"/>
        </w:rPr>
        <w:t xml:space="preserve">                  2022年  月  日</w:t>
      </w:r>
    </w:p>
    <w:p>
      <w:pPr>
        <w:spacing w:line="480" w:lineRule="auto"/>
        <w:jc w:val="left"/>
        <w:rPr>
          <w:rStyle w:val="26"/>
          <w:rFonts w:ascii="宋体" w:hAnsi="宋体" w:cs="宋体"/>
          <w:sz w:val="18"/>
          <w:szCs w:val="18"/>
        </w:rPr>
      </w:pPr>
    </w:p>
    <w:p>
      <w:pPr>
        <w:spacing w:line="480" w:lineRule="auto"/>
        <w:jc w:val="left"/>
        <w:rPr>
          <w:rStyle w:val="26"/>
          <w:rFonts w:ascii="宋体" w:hAnsi="宋体" w:cs="宋体"/>
          <w:sz w:val="18"/>
          <w:szCs w:val="18"/>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Style w:val="26"/>
          <w:rFonts w:ascii="宋体" w:hAnsi="宋体" w:cs="宋体"/>
          <w:sz w:val="30"/>
          <w:szCs w:val="30"/>
        </w:rPr>
      </w:pPr>
      <w:r>
        <w:rPr>
          <w:rStyle w:val="26"/>
          <w:rFonts w:hint="eastAsia" w:ascii="宋体" w:hAnsi="宋体" w:cs="宋体"/>
          <w:sz w:val="30"/>
          <w:szCs w:val="30"/>
        </w:rPr>
        <w:t>附件</w:t>
      </w:r>
      <w:r>
        <w:rPr>
          <w:rStyle w:val="26"/>
          <w:rFonts w:hint="eastAsia" w:ascii="宋体" w:hAnsi="宋体" w:cs="宋体"/>
          <w:sz w:val="30"/>
          <w:szCs w:val="30"/>
          <w:lang w:val="en-US"/>
        </w:rPr>
        <w:t>七</w:t>
      </w:r>
    </w:p>
    <w:p>
      <w:pPr>
        <w:jc w:val="center"/>
        <w:rPr>
          <w:rFonts w:ascii="宋体" w:hAnsi="宋体" w:cs="宋体"/>
          <w:b/>
          <w:spacing w:val="20"/>
          <w:kern w:val="4"/>
          <w:sz w:val="36"/>
          <w:szCs w:val="36"/>
        </w:rPr>
      </w:pPr>
      <w:r>
        <w:rPr>
          <w:rFonts w:hint="eastAsia" w:ascii="宋体" w:hAnsi="宋体" w:cs="宋体"/>
          <w:b/>
          <w:spacing w:val="20"/>
          <w:kern w:val="4"/>
          <w:sz w:val="36"/>
          <w:szCs w:val="36"/>
        </w:rPr>
        <w:t>关于资格的声明函</w:t>
      </w:r>
    </w:p>
    <w:p>
      <w:pPr>
        <w:rPr>
          <w:rFonts w:ascii="宋体" w:hAnsi="宋体" w:cs="宋体"/>
          <w:b/>
          <w:spacing w:val="20"/>
          <w:kern w:val="4"/>
          <w:sz w:val="36"/>
          <w:szCs w:val="36"/>
        </w:rPr>
      </w:pPr>
    </w:p>
    <w:p>
      <w:pPr>
        <w:rPr>
          <w:rFonts w:ascii="宋体" w:hAnsi="宋体" w:cs="宋体"/>
          <w:spacing w:val="20"/>
          <w:kern w:val="4"/>
          <w:sz w:val="30"/>
          <w:szCs w:val="30"/>
        </w:rPr>
      </w:pPr>
      <w:r>
        <w:rPr>
          <w:rFonts w:hint="eastAsia" w:ascii="宋体" w:hAnsi="宋体" w:cs="宋体"/>
          <w:spacing w:val="20"/>
          <w:kern w:val="4"/>
          <w:sz w:val="30"/>
          <w:szCs w:val="30"/>
        </w:rPr>
        <w:t xml:space="preserve"> </w:t>
      </w:r>
    </w:p>
    <w:p>
      <w:pPr>
        <w:outlineLvl w:val="0"/>
        <w:rPr>
          <w:rFonts w:ascii="宋体" w:hAnsi="宋体" w:cs="宋体"/>
          <w:sz w:val="28"/>
          <w:szCs w:val="28"/>
        </w:rPr>
      </w:pPr>
      <w:r>
        <w:rPr>
          <w:rFonts w:hint="eastAsia" w:ascii="宋体" w:hAnsi="宋体" w:cs="宋体"/>
          <w:b/>
          <w:sz w:val="28"/>
          <w:szCs w:val="28"/>
          <w:lang w:eastAsia="zh-CN"/>
        </w:rPr>
        <w:t>杭州君恒工程造价咨询有限公司</w:t>
      </w:r>
      <w:r>
        <w:rPr>
          <w:rFonts w:hint="eastAsia" w:ascii="宋体" w:hAnsi="宋体" w:cs="宋体"/>
        </w:rPr>
        <w:t>：</w:t>
      </w:r>
      <w:r>
        <w:rPr>
          <w:rFonts w:hint="eastAsia" w:ascii="宋体" w:hAnsi="宋体" w:cs="宋体"/>
          <w:sz w:val="28"/>
          <w:szCs w:val="28"/>
        </w:rPr>
        <w:t xml:space="preserve">   </w:t>
      </w:r>
    </w:p>
    <w:p>
      <w:pPr>
        <w:spacing w:line="600" w:lineRule="exact"/>
        <w:rPr>
          <w:rFonts w:ascii="宋体" w:hAnsi="宋体" w:cs="宋体"/>
          <w:sz w:val="28"/>
          <w:szCs w:val="28"/>
        </w:rPr>
      </w:pPr>
      <w:r>
        <w:rPr>
          <w:rFonts w:hint="eastAsia" w:ascii="宋体" w:hAnsi="宋体" w:cs="宋体"/>
          <w:sz w:val="28"/>
          <w:szCs w:val="28"/>
        </w:rPr>
        <w:t xml:space="preserve">    关于贵方2022年</w:t>
      </w:r>
      <w:r>
        <w:rPr>
          <w:rFonts w:hint="eastAsia" w:ascii="宋体" w:hAnsi="宋体" w:cs="宋体"/>
          <w:sz w:val="28"/>
          <w:szCs w:val="28"/>
          <w:u w:val="single"/>
        </w:rPr>
        <w:t xml:space="preserve">   </w:t>
      </w:r>
      <w:r>
        <w:rPr>
          <w:rFonts w:hint="eastAsia" w:ascii="宋体" w:hAnsi="宋体" w:cs="宋体"/>
          <w:sz w:val="28"/>
          <w:szCs w:val="28"/>
        </w:rPr>
        <w:t>月</w:t>
      </w:r>
      <w:r>
        <w:rPr>
          <w:rFonts w:hint="eastAsia" w:ascii="宋体" w:hAnsi="宋体" w:cs="宋体"/>
          <w:sz w:val="28"/>
          <w:szCs w:val="28"/>
          <w:u w:val="single"/>
        </w:rPr>
        <w:t xml:space="preserve">   </w:t>
      </w:r>
      <w:r>
        <w:rPr>
          <w:rFonts w:hint="eastAsia" w:ascii="宋体" w:hAnsi="宋体" w:cs="宋体"/>
          <w:sz w:val="28"/>
          <w:szCs w:val="28"/>
        </w:rPr>
        <w:t>日的</w:t>
      </w:r>
      <w:r>
        <w:rPr>
          <w:rFonts w:hint="eastAsia" w:ascii="宋体" w:hAnsi="宋体" w:cs="宋体"/>
          <w:sz w:val="28"/>
          <w:szCs w:val="28"/>
          <w:lang w:eastAsia="zh-CN"/>
        </w:rPr>
        <w:t>建德市“两馆两中心”物业服务采购项目</w:t>
      </w:r>
      <w:r>
        <w:rPr>
          <w:rFonts w:hint="eastAsia" w:ascii="宋体" w:hAnsi="宋体" w:cs="宋体"/>
          <w:sz w:val="28"/>
          <w:szCs w:val="28"/>
        </w:rPr>
        <w:t>投标邀请，本公司愿意参加投标，并证明提交的下列文件和说明是准确和真实的。</w:t>
      </w:r>
    </w:p>
    <w:p>
      <w:pPr>
        <w:numPr>
          <w:ilvl w:val="0"/>
          <w:numId w:val="8"/>
        </w:numPr>
        <w:spacing w:line="600" w:lineRule="exact"/>
        <w:ind w:left="1950" w:leftChars="0" w:firstLine="0" w:firstLineChars="0"/>
        <w:jc w:val="both"/>
        <w:rPr>
          <w:rFonts w:hint="eastAsia" w:ascii="宋体" w:hAnsi="宋体" w:cs="宋体"/>
          <w:sz w:val="28"/>
          <w:szCs w:val="28"/>
        </w:rPr>
      </w:pPr>
      <w:r>
        <w:rPr>
          <w:rFonts w:hint="eastAsia" w:ascii="宋体" w:hAnsi="宋体" w:cs="宋体"/>
          <w:sz w:val="28"/>
          <w:szCs w:val="28"/>
        </w:rPr>
        <w:t>有效的工商营业执照副本复印件（加盖公章）</w:t>
      </w:r>
    </w:p>
    <w:p>
      <w:pPr>
        <w:numPr>
          <w:ilvl w:val="0"/>
          <w:numId w:val="8"/>
        </w:numPr>
        <w:spacing w:line="600" w:lineRule="exact"/>
        <w:ind w:left="1950" w:leftChars="0" w:firstLine="0" w:firstLineChars="0"/>
        <w:jc w:val="both"/>
        <w:rPr>
          <w:rFonts w:hint="eastAsia" w:ascii="宋体" w:hAnsi="宋体" w:cs="宋体"/>
          <w:sz w:val="28"/>
          <w:szCs w:val="28"/>
        </w:rPr>
      </w:pPr>
      <w:r>
        <w:rPr>
          <w:rFonts w:hint="eastAsia" w:ascii="宋体" w:hAnsi="宋体" w:cs="宋体"/>
          <w:sz w:val="28"/>
          <w:szCs w:val="28"/>
        </w:rPr>
        <w:t>投标方一般情况。</w:t>
      </w:r>
    </w:p>
    <w:p>
      <w:pPr>
        <w:numPr>
          <w:ilvl w:val="0"/>
          <w:numId w:val="8"/>
        </w:numPr>
        <w:spacing w:line="600" w:lineRule="exact"/>
        <w:ind w:left="1950" w:leftChars="0" w:firstLine="0" w:firstLineChars="0"/>
        <w:jc w:val="both"/>
        <w:rPr>
          <w:rFonts w:hint="eastAsia" w:ascii="宋体" w:hAnsi="宋体" w:cs="宋体"/>
          <w:sz w:val="28"/>
          <w:szCs w:val="28"/>
        </w:rPr>
      </w:pPr>
      <w:r>
        <w:rPr>
          <w:rFonts w:hint="eastAsia" w:ascii="宋体" w:hAnsi="宋体" w:cs="宋体"/>
          <w:sz w:val="28"/>
          <w:szCs w:val="28"/>
        </w:rPr>
        <w:t>相关商务资信证明材料</w:t>
      </w:r>
    </w:p>
    <w:p>
      <w:pPr>
        <w:spacing w:line="600" w:lineRule="exact"/>
        <w:jc w:val="center"/>
        <w:rPr>
          <w:rFonts w:ascii="宋体" w:hAnsi="宋体" w:cs="宋体"/>
          <w:sz w:val="28"/>
          <w:szCs w:val="28"/>
        </w:rPr>
      </w:pPr>
    </w:p>
    <w:p>
      <w:pPr>
        <w:spacing w:line="600" w:lineRule="exact"/>
        <w:jc w:val="center"/>
        <w:rPr>
          <w:rFonts w:ascii="宋体" w:hAnsi="宋体" w:cs="宋体"/>
          <w:sz w:val="28"/>
          <w:szCs w:val="28"/>
        </w:rPr>
      </w:pPr>
      <w:r>
        <w:rPr>
          <w:rFonts w:hint="eastAsia" w:ascii="宋体" w:hAnsi="宋体" w:cs="宋体"/>
          <w:sz w:val="28"/>
          <w:szCs w:val="28"/>
        </w:rPr>
        <w:t xml:space="preserve">      </w:t>
      </w:r>
    </w:p>
    <w:p>
      <w:pPr>
        <w:spacing w:line="600" w:lineRule="exact"/>
        <w:jc w:val="center"/>
        <w:rPr>
          <w:rFonts w:ascii="宋体" w:hAnsi="宋体" w:cs="宋体"/>
          <w:sz w:val="28"/>
          <w:szCs w:val="28"/>
        </w:rPr>
      </w:pPr>
      <w:r>
        <w:rPr>
          <w:rFonts w:hint="eastAsia" w:ascii="宋体" w:hAnsi="宋体" w:cs="宋体"/>
          <w:sz w:val="28"/>
          <w:szCs w:val="28"/>
        </w:rPr>
        <w:t xml:space="preserve">     全权代表签字：</w:t>
      </w:r>
      <w:r>
        <w:rPr>
          <w:rFonts w:hint="eastAsia" w:ascii="宋体" w:hAnsi="宋体" w:cs="宋体"/>
          <w:sz w:val="28"/>
          <w:szCs w:val="28"/>
          <w:u w:val="single"/>
        </w:rPr>
        <w:t xml:space="preserve">               </w:t>
      </w:r>
    </w:p>
    <w:p>
      <w:pPr>
        <w:spacing w:line="600" w:lineRule="exact"/>
        <w:rPr>
          <w:rFonts w:ascii="宋体" w:hAnsi="宋体" w:cs="宋体"/>
          <w:sz w:val="28"/>
          <w:szCs w:val="28"/>
        </w:rPr>
      </w:pPr>
    </w:p>
    <w:p>
      <w:pPr>
        <w:spacing w:line="600" w:lineRule="exact"/>
        <w:rPr>
          <w:rFonts w:ascii="宋体" w:hAnsi="宋体" w:cs="宋体"/>
          <w:sz w:val="28"/>
          <w:szCs w:val="28"/>
        </w:rPr>
      </w:pPr>
      <w:r>
        <w:rPr>
          <w:rFonts w:hint="eastAsia" w:ascii="宋体" w:hAnsi="宋体" w:cs="宋体"/>
          <w:sz w:val="28"/>
          <w:szCs w:val="28"/>
        </w:rPr>
        <w:t xml:space="preserve">                             投标单位（盖章）：</w:t>
      </w:r>
    </w:p>
    <w:p>
      <w:pPr>
        <w:adjustRightInd w:val="0"/>
        <w:snapToGrid w:val="0"/>
        <w:jc w:val="center"/>
        <w:rPr>
          <w:rFonts w:ascii="宋体" w:hAnsi="宋体" w:cs="宋体"/>
          <w:spacing w:val="20"/>
          <w:sz w:val="28"/>
          <w:szCs w:val="28"/>
        </w:rPr>
      </w:pPr>
      <w:r>
        <w:rPr>
          <w:rFonts w:hint="eastAsia" w:ascii="宋体" w:hAnsi="宋体" w:cs="宋体"/>
          <w:sz w:val="28"/>
          <w:szCs w:val="28"/>
        </w:rPr>
        <w:t xml:space="preserve">            </w:t>
      </w:r>
      <w:r>
        <w:rPr>
          <w:rFonts w:hint="eastAsia" w:ascii="宋体" w:hAnsi="宋体" w:cs="宋体"/>
          <w:spacing w:val="20"/>
          <w:sz w:val="28"/>
          <w:szCs w:val="28"/>
        </w:rPr>
        <w:t xml:space="preserve">  </w:t>
      </w:r>
    </w:p>
    <w:p>
      <w:pPr>
        <w:adjustRightInd w:val="0"/>
        <w:snapToGrid w:val="0"/>
        <w:jc w:val="center"/>
        <w:rPr>
          <w:rFonts w:ascii="宋体" w:hAnsi="宋体" w:cs="宋体"/>
          <w:sz w:val="28"/>
          <w:szCs w:val="28"/>
          <w:u w:val="single"/>
        </w:rPr>
      </w:pPr>
      <w:r>
        <w:rPr>
          <w:rFonts w:hint="eastAsia" w:ascii="宋体" w:hAnsi="宋体" w:cs="宋体"/>
          <w:spacing w:val="20"/>
          <w:sz w:val="28"/>
          <w:szCs w:val="28"/>
        </w:rPr>
        <w:t xml:space="preserve">      2022年</w:t>
      </w:r>
      <w:r>
        <w:rPr>
          <w:rFonts w:hint="eastAsia" w:ascii="宋体" w:hAnsi="宋体" w:cs="宋体"/>
          <w:spacing w:val="20"/>
          <w:sz w:val="28"/>
          <w:szCs w:val="28"/>
          <w:u w:val="single"/>
        </w:rPr>
        <w:t xml:space="preserve">  </w:t>
      </w:r>
      <w:r>
        <w:rPr>
          <w:rFonts w:hint="eastAsia" w:ascii="宋体" w:hAnsi="宋体" w:cs="宋体"/>
          <w:spacing w:val="20"/>
          <w:sz w:val="28"/>
          <w:szCs w:val="28"/>
        </w:rPr>
        <w:t>月</w:t>
      </w:r>
      <w:r>
        <w:rPr>
          <w:rFonts w:hint="eastAsia" w:ascii="宋体" w:hAnsi="宋体" w:cs="宋体"/>
          <w:spacing w:val="20"/>
          <w:sz w:val="28"/>
          <w:szCs w:val="28"/>
          <w:u w:val="single"/>
        </w:rPr>
        <w:t xml:space="preserve">  </w:t>
      </w:r>
      <w:r>
        <w:rPr>
          <w:rFonts w:hint="eastAsia" w:ascii="宋体" w:hAnsi="宋体" w:cs="宋体"/>
          <w:spacing w:val="20"/>
          <w:sz w:val="28"/>
          <w:szCs w:val="28"/>
        </w:rPr>
        <w:t>日</w:t>
      </w:r>
    </w:p>
    <w:p>
      <w:pPr>
        <w:spacing w:line="600" w:lineRule="exact"/>
        <w:jc w:val="center"/>
        <w:rPr>
          <w:rFonts w:ascii="宋体" w:hAnsi="宋体" w:cs="宋体"/>
          <w:sz w:val="28"/>
          <w:szCs w:val="28"/>
        </w:rPr>
      </w:pPr>
      <w:r>
        <w:rPr>
          <w:rFonts w:hint="eastAsia" w:ascii="宋体" w:hAnsi="宋体" w:cs="宋体"/>
          <w:sz w:val="28"/>
          <w:szCs w:val="28"/>
        </w:rPr>
        <w:t xml:space="preserve">        </w:t>
      </w:r>
    </w:p>
    <w:p>
      <w:pPr>
        <w:rPr>
          <w:rFonts w:ascii="宋体" w:hAnsi="宋体" w:cs="宋体"/>
          <w:sz w:val="28"/>
          <w:szCs w:val="28"/>
        </w:rPr>
      </w:pPr>
    </w:p>
    <w:p>
      <w:pPr>
        <w:spacing w:line="360" w:lineRule="auto"/>
        <w:jc w:val="left"/>
        <w:rPr>
          <w:rStyle w:val="26"/>
          <w:rFonts w:ascii="宋体" w:hAnsi="宋体" w:cs="宋体"/>
          <w:sz w:val="30"/>
          <w:szCs w:val="30"/>
        </w:rPr>
      </w:pPr>
    </w:p>
    <w:p>
      <w:pPr>
        <w:spacing w:line="360" w:lineRule="auto"/>
        <w:jc w:val="left"/>
        <w:rPr>
          <w:rStyle w:val="26"/>
          <w:rFonts w:ascii="宋体" w:hAnsi="宋体" w:cs="宋体"/>
          <w:sz w:val="30"/>
          <w:szCs w:val="30"/>
        </w:rPr>
      </w:pPr>
    </w:p>
    <w:p>
      <w:pPr>
        <w:spacing w:line="360" w:lineRule="auto"/>
        <w:jc w:val="left"/>
        <w:rPr>
          <w:rStyle w:val="26"/>
          <w:rFonts w:ascii="宋体" w:hAnsi="宋体" w:cs="宋体"/>
          <w:sz w:val="30"/>
          <w:szCs w:val="30"/>
        </w:rPr>
      </w:pPr>
    </w:p>
    <w:p>
      <w:pPr>
        <w:spacing w:line="360" w:lineRule="auto"/>
        <w:jc w:val="left"/>
        <w:rPr>
          <w:rStyle w:val="26"/>
          <w:rFonts w:ascii="宋体" w:hAnsi="宋体" w:cs="宋体"/>
          <w:sz w:val="30"/>
          <w:szCs w:val="30"/>
        </w:rPr>
      </w:pPr>
    </w:p>
    <w:p>
      <w:pPr>
        <w:spacing w:line="360" w:lineRule="auto"/>
        <w:jc w:val="left"/>
        <w:rPr>
          <w:rStyle w:val="26"/>
          <w:rFonts w:ascii="宋体" w:hAnsi="宋体" w:cs="宋体"/>
          <w:sz w:val="30"/>
          <w:szCs w:val="30"/>
        </w:rPr>
      </w:pPr>
    </w:p>
    <w:p>
      <w:pPr>
        <w:pStyle w:val="2"/>
      </w:pPr>
    </w:p>
    <w:p>
      <w:pPr>
        <w:spacing w:line="360" w:lineRule="auto"/>
        <w:jc w:val="left"/>
        <w:rPr>
          <w:rStyle w:val="26"/>
          <w:rFonts w:ascii="宋体" w:hAnsi="宋体" w:cs="宋体"/>
          <w:sz w:val="30"/>
          <w:szCs w:val="30"/>
        </w:rPr>
      </w:pPr>
      <w:r>
        <w:rPr>
          <w:rStyle w:val="26"/>
          <w:rFonts w:hint="eastAsia" w:ascii="宋体" w:hAnsi="宋体" w:cs="宋体"/>
          <w:sz w:val="30"/>
          <w:szCs w:val="30"/>
        </w:rPr>
        <w:t>附件</w:t>
      </w:r>
      <w:r>
        <w:rPr>
          <w:rStyle w:val="26"/>
          <w:rFonts w:hint="eastAsia" w:ascii="宋体" w:hAnsi="宋体" w:cs="宋体"/>
          <w:sz w:val="30"/>
          <w:szCs w:val="30"/>
          <w:lang w:val="en-US"/>
        </w:rPr>
        <w:t>八</w:t>
      </w:r>
    </w:p>
    <w:p>
      <w:pPr>
        <w:spacing w:line="480" w:lineRule="auto"/>
        <w:jc w:val="center"/>
        <w:rPr>
          <w:rFonts w:ascii="宋体" w:hAnsi="宋体" w:cs="宋体"/>
          <w:b/>
          <w:sz w:val="36"/>
          <w:szCs w:val="36"/>
        </w:rPr>
      </w:pPr>
      <w:r>
        <w:rPr>
          <w:rFonts w:hint="eastAsia" w:ascii="宋体" w:hAnsi="宋体" w:cs="宋体"/>
          <w:b/>
          <w:sz w:val="36"/>
          <w:szCs w:val="36"/>
        </w:rPr>
        <w:t>投标方一般情况</w:t>
      </w:r>
    </w:p>
    <w:p>
      <w:pPr>
        <w:spacing w:line="480" w:lineRule="auto"/>
        <w:ind w:firstLine="420" w:firstLineChars="150"/>
        <w:rPr>
          <w:rFonts w:ascii="宋体" w:hAnsi="宋体" w:cs="宋体"/>
          <w:b/>
          <w:sz w:val="36"/>
          <w:szCs w:val="36"/>
        </w:rPr>
      </w:pPr>
      <w:r>
        <w:rPr>
          <w:rFonts w:hint="eastAsia" w:ascii="宋体" w:hAnsi="宋体" w:cs="宋体"/>
          <w:sz w:val="28"/>
          <w:szCs w:val="28"/>
        </w:rPr>
        <w:t xml:space="preserve">招标编号：            </w:t>
      </w:r>
    </w:p>
    <w:tbl>
      <w:tblPr>
        <w:tblStyle w:val="21"/>
        <w:tblW w:w="9180"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2865"/>
        <w:gridCol w:w="1440"/>
        <w:gridCol w:w="4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735" w:type="dxa"/>
            <w:vAlign w:val="center"/>
          </w:tcPr>
          <w:p>
            <w:pPr>
              <w:jc w:val="center"/>
              <w:rPr>
                <w:rFonts w:ascii="宋体" w:hAnsi="宋体" w:cs="宋体"/>
                <w:sz w:val="24"/>
                <w:szCs w:val="24"/>
              </w:rPr>
            </w:pPr>
            <w:r>
              <w:rPr>
                <w:rFonts w:hint="eastAsia" w:ascii="宋体" w:hAnsi="宋体" w:cs="宋体"/>
                <w:sz w:val="24"/>
                <w:szCs w:val="24"/>
              </w:rPr>
              <w:t>1</w:t>
            </w:r>
          </w:p>
        </w:tc>
        <w:tc>
          <w:tcPr>
            <w:tcW w:w="8445" w:type="dxa"/>
            <w:gridSpan w:val="3"/>
            <w:vAlign w:val="center"/>
          </w:tcPr>
          <w:p>
            <w:pPr>
              <w:rPr>
                <w:rFonts w:ascii="宋体" w:hAnsi="宋体" w:cs="宋体"/>
                <w:sz w:val="24"/>
                <w:szCs w:val="24"/>
              </w:rPr>
            </w:pPr>
            <w:r>
              <w:rPr>
                <w:rFonts w:hint="eastAsia" w:ascii="宋体" w:hAnsi="宋体" w:cs="宋体"/>
                <w:sz w:val="24"/>
                <w:szCs w:val="24"/>
              </w:rPr>
              <w:t>企业名称：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735" w:type="dxa"/>
            <w:vAlign w:val="center"/>
          </w:tcPr>
          <w:p>
            <w:pPr>
              <w:jc w:val="center"/>
              <w:rPr>
                <w:rFonts w:ascii="宋体" w:hAnsi="宋体" w:cs="宋体"/>
                <w:sz w:val="24"/>
                <w:szCs w:val="24"/>
              </w:rPr>
            </w:pPr>
            <w:r>
              <w:rPr>
                <w:rFonts w:hint="eastAsia" w:ascii="宋体" w:hAnsi="宋体" w:cs="宋体"/>
                <w:sz w:val="24"/>
                <w:szCs w:val="24"/>
              </w:rPr>
              <w:t>2</w:t>
            </w:r>
          </w:p>
        </w:tc>
        <w:tc>
          <w:tcPr>
            <w:tcW w:w="8445" w:type="dxa"/>
            <w:gridSpan w:val="3"/>
            <w:vAlign w:val="center"/>
          </w:tcPr>
          <w:p>
            <w:pPr>
              <w:rPr>
                <w:rFonts w:ascii="宋体" w:hAnsi="宋体" w:cs="宋体"/>
                <w:sz w:val="24"/>
                <w:szCs w:val="24"/>
              </w:rPr>
            </w:pPr>
            <w:r>
              <w:rPr>
                <w:rFonts w:hint="eastAsia" w:ascii="宋体" w:hAnsi="宋体" w:cs="宋体"/>
                <w:sz w:val="24"/>
                <w:szCs w:val="24"/>
              </w:rPr>
              <w:t>总部地址：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735" w:type="dxa"/>
            <w:vAlign w:val="center"/>
          </w:tcPr>
          <w:p>
            <w:pPr>
              <w:jc w:val="center"/>
              <w:rPr>
                <w:rFonts w:ascii="宋体" w:hAnsi="宋体" w:cs="宋体"/>
                <w:sz w:val="24"/>
                <w:szCs w:val="24"/>
              </w:rPr>
            </w:pPr>
            <w:r>
              <w:rPr>
                <w:rFonts w:hint="eastAsia" w:ascii="宋体" w:hAnsi="宋体" w:cs="宋体"/>
                <w:sz w:val="24"/>
                <w:szCs w:val="24"/>
              </w:rPr>
              <w:t>3</w:t>
            </w:r>
          </w:p>
        </w:tc>
        <w:tc>
          <w:tcPr>
            <w:tcW w:w="8445" w:type="dxa"/>
            <w:gridSpan w:val="3"/>
            <w:vAlign w:val="center"/>
          </w:tcPr>
          <w:p>
            <w:pPr>
              <w:rPr>
                <w:rFonts w:ascii="宋体" w:hAnsi="宋体" w:cs="宋体"/>
                <w:sz w:val="24"/>
                <w:szCs w:val="24"/>
              </w:rPr>
            </w:pPr>
            <w:r>
              <w:rPr>
                <w:rFonts w:hint="eastAsia" w:ascii="宋体" w:hAnsi="宋体" w:cs="宋体"/>
                <w:sz w:val="24"/>
                <w:szCs w:val="24"/>
              </w:rPr>
              <w:t>当地代表处地址：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735" w:type="dxa"/>
            <w:vAlign w:val="center"/>
          </w:tcPr>
          <w:p>
            <w:pPr>
              <w:jc w:val="center"/>
              <w:rPr>
                <w:rFonts w:ascii="宋体" w:hAnsi="宋体" w:cs="宋体"/>
                <w:sz w:val="24"/>
                <w:szCs w:val="24"/>
              </w:rPr>
            </w:pPr>
            <w:r>
              <w:rPr>
                <w:rFonts w:hint="eastAsia" w:ascii="宋体" w:hAnsi="宋体" w:cs="宋体"/>
                <w:sz w:val="24"/>
                <w:szCs w:val="24"/>
              </w:rPr>
              <w:t>4</w:t>
            </w:r>
          </w:p>
        </w:tc>
        <w:tc>
          <w:tcPr>
            <w:tcW w:w="4305" w:type="dxa"/>
            <w:gridSpan w:val="2"/>
            <w:vAlign w:val="center"/>
          </w:tcPr>
          <w:p>
            <w:pPr>
              <w:rPr>
                <w:rFonts w:ascii="宋体" w:hAnsi="宋体" w:cs="宋体"/>
                <w:sz w:val="24"/>
                <w:szCs w:val="24"/>
              </w:rPr>
            </w:pPr>
            <w:r>
              <w:rPr>
                <w:rFonts w:hint="eastAsia" w:ascii="宋体" w:hAnsi="宋体" w:cs="宋体"/>
                <w:sz w:val="24"/>
                <w:szCs w:val="24"/>
              </w:rPr>
              <w:t>电  话：</w:t>
            </w:r>
          </w:p>
        </w:tc>
        <w:tc>
          <w:tcPr>
            <w:tcW w:w="4140" w:type="dxa"/>
            <w:vAlign w:val="center"/>
          </w:tcPr>
          <w:p>
            <w:pPr>
              <w:rPr>
                <w:rFonts w:ascii="宋体" w:hAnsi="宋体" w:cs="宋体"/>
                <w:sz w:val="24"/>
                <w:szCs w:val="24"/>
              </w:rPr>
            </w:pPr>
            <w:r>
              <w:rPr>
                <w:rFonts w:hint="eastAsia" w:ascii="宋体" w:hAnsi="宋体" w:cs="宋体"/>
                <w:sz w:val="24"/>
                <w:szCs w:val="24"/>
              </w:rPr>
              <w:t>联 系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735" w:type="dxa"/>
            <w:vAlign w:val="center"/>
          </w:tcPr>
          <w:p>
            <w:pPr>
              <w:jc w:val="center"/>
              <w:rPr>
                <w:rFonts w:ascii="宋体" w:hAnsi="宋体" w:cs="宋体"/>
                <w:sz w:val="24"/>
                <w:szCs w:val="24"/>
              </w:rPr>
            </w:pPr>
            <w:r>
              <w:rPr>
                <w:rFonts w:hint="eastAsia" w:ascii="宋体" w:hAnsi="宋体" w:cs="宋体"/>
                <w:sz w:val="24"/>
                <w:szCs w:val="24"/>
              </w:rPr>
              <w:t>5</w:t>
            </w:r>
          </w:p>
        </w:tc>
        <w:tc>
          <w:tcPr>
            <w:tcW w:w="4305" w:type="dxa"/>
            <w:gridSpan w:val="2"/>
            <w:vAlign w:val="center"/>
          </w:tcPr>
          <w:p>
            <w:pPr>
              <w:rPr>
                <w:rFonts w:ascii="宋体" w:hAnsi="宋体" w:cs="宋体"/>
                <w:sz w:val="24"/>
                <w:szCs w:val="24"/>
              </w:rPr>
            </w:pPr>
            <w:r>
              <w:rPr>
                <w:rFonts w:hint="eastAsia" w:ascii="宋体" w:hAnsi="宋体" w:cs="宋体"/>
                <w:sz w:val="24"/>
                <w:szCs w:val="24"/>
              </w:rPr>
              <w:t>传  真：</w:t>
            </w:r>
          </w:p>
        </w:tc>
        <w:tc>
          <w:tcPr>
            <w:tcW w:w="4140" w:type="dxa"/>
            <w:vAlign w:val="center"/>
          </w:tcPr>
          <w:p>
            <w:pPr>
              <w:rPr>
                <w:rFonts w:ascii="宋体" w:hAnsi="宋体" w:cs="宋体"/>
                <w:sz w:val="24"/>
                <w:szCs w:val="24"/>
              </w:rPr>
            </w:pPr>
            <w:r>
              <w:rPr>
                <w:rFonts w:hint="eastAsia" w:ascii="宋体" w:hAnsi="宋体" w:cs="宋体"/>
                <w:sz w:val="24"/>
                <w:szCs w:val="24"/>
              </w:rPr>
              <w:t>电子信箱：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735" w:type="dxa"/>
            <w:vAlign w:val="center"/>
          </w:tcPr>
          <w:p>
            <w:pPr>
              <w:jc w:val="center"/>
              <w:rPr>
                <w:rFonts w:ascii="宋体" w:hAnsi="宋体" w:cs="宋体"/>
                <w:sz w:val="24"/>
                <w:szCs w:val="24"/>
              </w:rPr>
            </w:pPr>
            <w:r>
              <w:rPr>
                <w:rFonts w:hint="eastAsia" w:ascii="宋体" w:hAnsi="宋体" w:cs="宋体"/>
                <w:sz w:val="24"/>
                <w:szCs w:val="24"/>
              </w:rPr>
              <w:t>6</w:t>
            </w:r>
          </w:p>
        </w:tc>
        <w:tc>
          <w:tcPr>
            <w:tcW w:w="4305" w:type="dxa"/>
            <w:gridSpan w:val="2"/>
            <w:vAlign w:val="center"/>
          </w:tcPr>
          <w:p>
            <w:pPr>
              <w:rPr>
                <w:rFonts w:ascii="宋体" w:hAnsi="宋体" w:cs="宋体"/>
                <w:sz w:val="24"/>
                <w:szCs w:val="24"/>
              </w:rPr>
            </w:pPr>
            <w:r>
              <w:rPr>
                <w:rFonts w:hint="eastAsia" w:ascii="宋体" w:hAnsi="宋体" w:cs="宋体"/>
                <w:sz w:val="24"/>
                <w:szCs w:val="24"/>
              </w:rPr>
              <w:t>注册地：</w:t>
            </w:r>
          </w:p>
        </w:tc>
        <w:tc>
          <w:tcPr>
            <w:tcW w:w="4140" w:type="dxa"/>
            <w:vAlign w:val="center"/>
          </w:tcPr>
          <w:p>
            <w:pPr>
              <w:rPr>
                <w:rFonts w:ascii="宋体" w:hAnsi="宋体" w:cs="宋体"/>
                <w:sz w:val="24"/>
                <w:szCs w:val="24"/>
              </w:rPr>
            </w:pPr>
            <w:r>
              <w:rPr>
                <w:rFonts w:hint="eastAsia" w:ascii="宋体" w:hAnsi="宋体" w:cs="宋体"/>
                <w:sz w:val="24"/>
                <w:szCs w:val="24"/>
              </w:rPr>
              <w:t>注册年份：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735" w:type="dxa"/>
            <w:vAlign w:val="center"/>
          </w:tcPr>
          <w:p>
            <w:pPr>
              <w:jc w:val="center"/>
              <w:rPr>
                <w:rFonts w:ascii="宋体" w:hAnsi="宋体" w:cs="宋体"/>
                <w:sz w:val="24"/>
                <w:szCs w:val="24"/>
              </w:rPr>
            </w:pPr>
            <w:r>
              <w:rPr>
                <w:rFonts w:hint="eastAsia" w:ascii="宋体" w:hAnsi="宋体" w:cs="宋体"/>
                <w:sz w:val="24"/>
                <w:szCs w:val="24"/>
              </w:rPr>
              <w:t>7</w:t>
            </w:r>
          </w:p>
        </w:tc>
        <w:tc>
          <w:tcPr>
            <w:tcW w:w="8445" w:type="dxa"/>
            <w:gridSpan w:val="3"/>
            <w:vAlign w:val="center"/>
          </w:tcPr>
          <w:p>
            <w:pPr>
              <w:rPr>
                <w:rFonts w:ascii="宋体" w:hAnsi="宋体" w:cs="宋体"/>
                <w:sz w:val="24"/>
                <w:szCs w:val="24"/>
              </w:rPr>
            </w:pPr>
            <w:r>
              <w:rPr>
                <w:rFonts w:hint="eastAsia" w:ascii="宋体" w:hAnsi="宋体" w:cs="宋体"/>
                <w:sz w:val="24"/>
                <w:szCs w:val="24"/>
              </w:rPr>
              <w:t>公司的资质等级（请附上有关证书的复印件）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735" w:type="dxa"/>
            <w:vAlign w:val="center"/>
          </w:tcPr>
          <w:p>
            <w:pPr>
              <w:jc w:val="center"/>
              <w:rPr>
                <w:rFonts w:ascii="宋体" w:hAnsi="宋体" w:cs="宋体"/>
                <w:sz w:val="24"/>
                <w:szCs w:val="24"/>
              </w:rPr>
            </w:pPr>
            <w:r>
              <w:rPr>
                <w:rFonts w:hint="eastAsia" w:ascii="宋体" w:hAnsi="宋体" w:cs="宋体"/>
                <w:sz w:val="24"/>
                <w:szCs w:val="24"/>
              </w:rPr>
              <w:t>8</w:t>
            </w:r>
          </w:p>
        </w:tc>
        <w:tc>
          <w:tcPr>
            <w:tcW w:w="8445" w:type="dxa"/>
            <w:gridSpan w:val="3"/>
            <w:vAlign w:val="center"/>
          </w:tcPr>
          <w:p>
            <w:pPr>
              <w:rPr>
                <w:rFonts w:ascii="宋体" w:hAnsi="宋体" w:cs="宋体"/>
                <w:sz w:val="24"/>
                <w:szCs w:val="24"/>
              </w:rPr>
            </w:pPr>
            <w:r>
              <w:rPr>
                <w:rFonts w:hint="eastAsia" w:ascii="宋体" w:hAnsi="宋体" w:cs="宋体"/>
                <w:sz w:val="24"/>
                <w:szCs w:val="24"/>
              </w:rPr>
              <w:t>公司获得的主要荣誉（请附相关证书复印件）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trPr>
        <w:tc>
          <w:tcPr>
            <w:tcW w:w="735" w:type="dxa"/>
            <w:vAlign w:val="center"/>
          </w:tcPr>
          <w:p>
            <w:pPr>
              <w:jc w:val="center"/>
              <w:rPr>
                <w:rFonts w:ascii="宋体" w:hAnsi="宋体" w:cs="宋体"/>
                <w:sz w:val="24"/>
                <w:szCs w:val="24"/>
              </w:rPr>
            </w:pPr>
            <w:r>
              <w:rPr>
                <w:rFonts w:hint="eastAsia" w:ascii="宋体" w:hAnsi="宋体" w:cs="宋体"/>
                <w:sz w:val="24"/>
                <w:szCs w:val="24"/>
              </w:rPr>
              <w:t>9</w:t>
            </w:r>
          </w:p>
        </w:tc>
        <w:tc>
          <w:tcPr>
            <w:tcW w:w="2865" w:type="dxa"/>
            <w:vAlign w:val="center"/>
          </w:tcPr>
          <w:p>
            <w:pPr>
              <w:rPr>
                <w:rFonts w:ascii="宋体" w:hAnsi="宋体" w:cs="宋体"/>
                <w:sz w:val="24"/>
                <w:szCs w:val="24"/>
              </w:rPr>
            </w:pPr>
            <w:r>
              <w:rPr>
                <w:rFonts w:hint="eastAsia" w:ascii="宋体" w:hAnsi="宋体" w:cs="宋体"/>
                <w:sz w:val="24"/>
                <w:szCs w:val="24"/>
              </w:rPr>
              <w:t>其他需要说明的情况</w:t>
            </w:r>
          </w:p>
        </w:tc>
        <w:tc>
          <w:tcPr>
            <w:tcW w:w="5580" w:type="dxa"/>
            <w:gridSpan w:val="2"/>
            <w:vAlign w:val="center"/>
          </w:tcPr>
          <w:p>
            <w:pPr>
              <w:rPr>
                <w:rFonts w:ascii="宋体" w:hAnsi="宋体" w:cs="宋体"/>
                <w:sz w:val="24"/>
                <w:szCs w:val="24"/>
              </w:rPr>
            </w:pPr>
          </w:p>
          <w:p>
            <w:pPr>
              <w:rPr>
                <w:rFonts w:ascii="宋体" w:hAnsi="宋体" w:cs="宋体"/>
                <w:sz w:val="24"/>
                <w:szCs w:val="24"/>
              </w:rPr>
            </w:pPr>
          </w:p>
        </w:tc>
      </w:tr>
    </w:tbl>
    <w:p>
      <w:pPr>
        <w:ind w:firstLine="573"/>
        <w:rPr>
          <w:rFonts w:ascii="宋体" w:hAnsi="宋体" w:cs="宋体"/>
          <w:sz w:val="24"/>
          <w:szCs w:val="24"/>
        </w:rPr>
      </w:pPr>
      <w:r>
        <w:rPr>
          <w:rFonts w:hint="eastAsia" w:ascii="宋体" w:hAnsi="宋体" w:cs="宋体"/>
          <w:sz w:val="24"/>
          <w:szCs w:val="24"/>
        </w:rPr>
        <w:t xml:space="preserve">             </w:t>
      </w:r>
    </w:p>
    <w:p>
      <w:pPr>
        <w:ind w:firstLine="240" w:firstLineChars="100"/>
        <w:rPr>
          <w:rFonts w:ascii="宋体" w:hAnsi="宋体" w:cs="宋体"/>
          <w:sz w:val="24"/>
          <w:szCs w:val="24"/>
        </w:rPr>
      </w:pPr>
      <w:r>
        <w:rPr>
          <w:rFonts w:hint="eastAsia" w:ascii="宋体" w:hAnsi="宋体" w:cs="宋体"/>
          <w:sz w:val="24"/>
          <w:szCs w:val="24"/>
        </w:rPr>
        <w:t>说明： 所有独立投标申请人或联合体成员都须填写此表；</w:t>
      </w:r>
    </w:p>
    <w:p>
      <w:pPr>
        <w:jc w:val="center"/>
        <w:rPr>
          <w:rFonts w:ascii="宋体" w:hAnsi="宋体" w:cs="宋体"/>
          <w:sz w:val="28"/>
          <w:szCs w:val="28"/>
        </w:rPr>
      </w:pPr>
    </w:p>
    <w:p>
      <w:pPr>
        <w:jc w:val="center"/>
        <w:rPr>
          <w:rFonts w:ascii="宋体" w:hAnsi="宋体" w:cs="宋体"/>
          <w:sz w:val="28"/>
          <w:szCs w:val="28"/>
        </w:rPr>
      </w:pPr>
      <w:r>
        <w:rPr>
          <w:rFonts w:hint="eastAsia" w:ascii="宋体" w:hAnsi="宋体" w:cs="宋体"/>
          <w:sz w:val="28"/>
          <w:szCs w:val="28"/>
        </w:rPr>
        <w:t xml:space="preserve"> </w:t>
      </w:r>
    </w:p>
    <w:p>
      <w:pPr>
        <w:jc w:val="center"/>
        <w:rPr>
          <w:rFonts w:ascii="宋体" w:hAnsi="宋体" w:cs="宋体"/>
          <w:sz w:val="28"/>
          <w:szCs w:val="28"/>
        </w:rPr>
      </w:pPr>
    </w:p>
    <w:p>
      <w:pPr>
        <w:jc w:val="center"/>
        <w:rPr>
          <w:rFonts w:ascii="宋体" w:hAnsi="宋体" w:cs="宋体"/>
          <w:sz w:val="28"/>
          <w:szCs w:val="28"/>
        </w:rPr>
      </w:pPr>
    </w:p>
    <w:p>
      <w:pPr>
        <w:jc w:val="center"/>
        <w:rPr>
          <w:rFonts w:ascii="宋体" w:hAnsi="宋体" w:cs="宋体"/>
          <w:sz w:val="28"/>
          <w:szCs w:val="28"/>
        </w:rPr>
      </w:pPr>
      <w:r>
        <w:rPr>
          <w:rFonts w:hint="eastAsia" w:ascii="宋体" w:hAnsi="宋体" w:cs="宋体"/>
          <w:sz w:val="28"/>
          <w:szCs w:val="28"/>
        </w:rPr>
        <w:t xml:space="preserve">           全权代表签字:</w:t>
      </w:r>
      <w:r>
        <w:rPr>
          <w:rFonts w:hint="eastAsia" w:ascii="宋体" w:hAnsi="宋体" w:cs="宋体"/>
          <w:sz w:val="28"/>
          <w:szCs w:val="28"/>
          <w:u w:val="single"/>
        </w:rPr>
        <w:t xml:space="preserve">               </w:t>
      </w:r>
    </w:p>
    <w:p>
      <w:pPr>
        <w:rPr>
          <w:rFonts w:ascii="宋体" w:hAnsi="宋体" w:cs="宋体"/>
          <w:sz w:val="28"/>
          <w:szCs w:val="28"/>
        </w:rPr>
      </w:pPr>
      <w:r>
        <w:rPr>
          <w:rFonts w:hint="eastAsia" w:ascii="宋体" w:hAnsi="宋体" w:cs="宋体"/>
          <w:sz w:val="28"/>
          <w:szCs w:val="28"/>
        </w:rPr>
        <w:t xml:space="preserve">                                 </w:t>
      </w:r>
    </w:p>
    <w:p>
      <w:pPr>
        <w:ind w:firstLine="4620" w:firstLineChars="1650"/>
        <w:rPr>
          <w:rFonts w:ascii="宋体" w:hAnsi="宋体" w:cs="宋体"/>
          <w:sz w:val="28"/>
          <w:szCs w:val="28"/>
        </w:rPr>
      </w:pPr>
      <w:r>
        <w:rPr>
          <w:rFonts w:hint="eastAsia" w:ascii="宋体" w:hAnsi="宋体" w:cs="宋体"/>
          <w:sz w:val="28"/>
          <w:szCs w:val="28"/>
        </w:rPr>
        <w:t>投标单位（盖章）：</w:t>
      </w:r>
    </w:p>
    <w:p>
      <w:pPr>
        <w:ind w:firstLine="4640" w:firstLineChars="1450"/>
        <w:rPr>
          <w:rFonts w:ascii="宋体" w:hAnsi="宋体" w:cs="宋体"/>
          <w:spacing w:val="20"/>
          <w:sz w:val="28"/>
          <w:szCs w:val="28"/>
        </w:rPr>
      </w:pPr>
    </w:p>
    <w:p>
      <w:pPr>
        <w:ind w:firstLine="4640" w:firstLineChars="1450"/>
        <w:rPr>
          <w:rFonts w:ascii="宋体" w:hAnsi="宋体" w:cs="宋体"/>
          <w:sz w:val="28"/>
          <w:szCs w:val="28"/>
        </w:rPr>
      </w:pPr>
      <w:r>
        <w:rPr>
          <w:rFonts w:hint="eastAsia" w:ascii="宋体" w:hAnsi="宋体" w:cs="宋体"/>
          <w:spacing w:val="20"/>
          <w:sz w:val="28"/>
          <w:szCs w:val="28"/>
        </w:rPr>
        <w:t>2022年</w:t>
      </w:r>
      <w:r>
        <w:rPr>
          <w:rFonts w:hint="eastAsia" w:ascii="宋体" w:hAnsi="宋体" w:cs="宋体"/>
          <w:spacing w:val="20"/>
          <w:sz w:val="28"/>
          <w:szCs w:val="28"/>
          <w:u w:val="single"/>
        </w:rPr>
        <w:t xml:space="preserve">  </w:t>
      </w:r>
      <w:r>
        <w:rPr>
          <w:rFonts w:hint="eastAsia" w:ascii="宋体" w:hAnsi="宋体" w:cs="宋体"/>
          <w:spacing w:val="20"/>
          <w:sz w:val="28"/>
          <w:szCs w:val="28"/>
        </w:rPr>
        <w:t>月</w:t>
      </w:r>
      <w:r>
        <w:rPr>
          <w:rFonts w:hint="eastAsia" w:ascii="宋体" w:hAnsi="宋体" w:cs="宋体"/>
          <w:spacing w:val="20"/>
          <w:sz w:val="28"/>
          <w:szCs w:val="28"/>
          <w:u w:val="single"/>
        </w:rPr>
        <w:t xml:space="preserve">  </w:t>
      </w:r>
      <w:r>
        <w:rPr>
          <w:rFonts w:hint="eastAsia" w:ascii="宋体" w:hAnsi="宋体" w:cs="宋体"/>
          <w:spacing w:val="20"/>
          <w:sz w:val="28"/>
          <w:szCs w:val="28"/>
        </w:rPr>
        <w:t>日</w:t>
      </w:r>
    </w:p>
    <w:p>
      <w:pPr>
        <w:rPr>
          <w:rStyle w:val="26"/>
          <w:rFonts w:ascii="宋体" w:hAnsi="宋体" w:cs="宋体"/>
          <w:sz w:val="30"/>
          <w:szCs w:val="30"/>
        </w:rPr>
      </w:pPr>
    </w:p>
    <w:p>
      <w:pPr>
        <w:rPr>
          <w:rStyle w:val="26"/>
          <w:rFonts w:ascii="宋体" w:hAnsi="宋体" w:cs="宋体"/>
          <w:sz w:val="30"/>
          <w:szCs w:val="30"/>
        </w:rPr>
      </w:pPr>
    </w:p>
    <w:p>
      <w:pPr>
        <w:rPr>
          <w:rStyle w:val="26"/>
          <w:rFonts w:ascii="宋体" w:hAnsi="宋体" w:cs="宋体"/>
          <w:sz w:val="30"/>
          <w:szCs w:val="30"/>
        </w:rPr>
      </w:pPr>
    </w:p>
    <w:p>
      <w:pPr>
        <w:rPr>
          <w:rStyle w:val="26"/>
          <w:rFonts w:ascii="宋体" w:hAnsi="宋体" w:cs="宋体"/>
          <w:sz w:val="30"/>
          <w:szCs w:val="30"/>
        </w:rPr>
      </w:pPr>
    </w:p>
    <w:p>
      <w:pPr>
        <w:rPr>
          <w:rStyle w:val="26"/>
          <w:rFonts w:ascii="宋体" w:hAnsi="宋体" w:cs="宋体"/>
          <w:sz w:val="30"/>
          <w:szCs w:val="30"/>
        </w:rPr>
      </w:pPr>
    </w:p>
    <w:p>
      <w:pPr>
        <w:rPr>
          <w:rStyle w:val="26"/>
          <w:rFonts w:ascii="宋体" w:hAnsi="宋体" w:cs="宋体"/>
          <w:sz w:val="30"/>
          <w:szCs w:val="30"/>
        </w:rPr>
      </w:pPr>
    </w:p>
    <w:p>
      <w:pPr>
        <w:rPr>
          <w:rStyle w:val="26"/>
          <w:rFonts w:ascii="宋体" w:hAnsi="宋体" w:cs="宋体"/>
          <w:sz w:val="30"/>
          <w:szCs w:val="30"/>
        </w:rPr>
      </w:pPr>
    </w:p>
    <w:p>
      <w:pPr>
        <w:snapToGrid w:val="0"/>
        <w:spacing w:before="50" w:after="120" w:afterLines="50" w:line="360" w:lineRule="auto"/>
        <w:jc w:val="left"/>
        <w:rPr>
          <w:rStyle w:val="26"/>
          <w:rFonts w:ascii="宋体" w:hAnsi="宋体" w:cs="宋体"/>
          <w:sz w:val="30"/>
          <w:szCs w:val="30"/>
        </w:rPr>
      </w:pPr>
    </w:p>
    <w:p>
      <w:pPr>
        <w:snapToGrid w:val="0"/>
        <w:spacing w:before="50" w:after="120" w:afterLines="50" w:line="360" w:lineRule="auto"/>
        <w:jc w:val="left"/>
        <w:rPr>
          <w:rStyle w:val="26"/>
          <w:rFonts w:ascii="宋体" w:hAnsi="宋体" w:cs="宋体"/>
          <w:sz w:val="30"/>
          <w:szCs w:val="30"/>
        </w:rPr>
      </w:pPr>
    </w:p>
    <w:p>
      <w:pPr>
        <w:snapToGrid w:val="0"/>
        <w:spacing w:before="50" w:after="120" w:afterLines="50" w:line="360" w:lineRule="auto"/>
        <w:jc w:val="left"/>
        <w:rPr>
          <w:rFonts w:ascii="宋体" w:hAnsi="宋体" w:cs="宋体"/>
          <w:b/>
          <w:sz w:val="30"/>
          <w:szCs w:val="30"/>
        </w:rPr>
      </w:pPr>
      <w:r>
        <w:rPr>
          <w:rFonts w:hint="eastAsia" w:ascii="宋体" w:hAnsi="宋体" w:cs="宋体"/>
          <w:b/>
          <w:sz w:val="30"/>
          <w:szCs w:val="30"/>
        </w:rPr>
        <w:t>附件</w:t>
      </w:r>
      <w:r>
        <w:rPr>
          <w:rFonts w:hint="eastAsia" w:ascii="宋体" w:hAnsi="宋体" w:cs="宋体"/>
          <w:b/>
          <w:sz w:val="30"/>
          <w:szCs w:val="30"/>
          <w:lang w:val="en-US" w:eastAsia="zh-CN"/>
        </w:rPr>
        <w:t>九</w:t>
      </w:r>
      <w:r>
        <w:rPr>
          <w:rFonts w:hint="eastAsia" w:ascii="宋体" w:hAnsi="宋体" w:cs="宋体"/>
          <w:b/>
          <w:sz w:val="30"/>
          <w:szCs w:val="30"/>
        </w:rPr>
        <w:t>：</w:t>
      </w:r>
    </w:p>
    <w:p>
      <w:pPr>
        <w:pStyle w:val="16"/>
        <w:snapToGrid w:val="0"/>
        <w:spacing w:line="360" w:lineRule="auto"/>
        <w:ind w:left="803" w:hanging="803"/>
        <w:jc w:val="center"/>
        <w:rPr>
          <w:rFonts w:ascii="宋体" w:hAnsi="宋体" w:cs="宋体"/>
          <w:b/>
          <w:spacing w:val="20"/>
          <w:sz w:val="36"/>
          <w:szCs w:val="20"/>
        </w:rPr>
      </w:pPr>
      <w:r>
        <w:rPr>
          <w:rFonts w:hint="eastAsia" w:ascii="宋体" w:hAnsi="宋体" w:cs="宋体"/>
          <w:b/>
          <w:spacing w:val="20"/>
          <w:sz w:val="36"/>
          <w:szCs w:val="20"/>
        </w:rPr>
        <w:t>投标人类似项目实施情况一览表</w:t>
      </w:r>
    </w:p>
    <w:tbl>
      <w:tblPr>
        <w:tblStyle w:val="21"/>
        <w:tblW w:w="8555"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368"/>
        <w:gridCol w:w="2363"/>
        <w:gridCol w:w="1056"/>
        <w:gridCol w:w="2508"/>
        <w:gridCol w:w="126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46" w:hRule="atLeast"/>
          <w:jc w:val="center"/>
        </w:trPr>
        <w:tc>
          <w:tcPr>
            <w:tcW w:w="1368"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 w:val="24"/>
                <w:szCs w:val="24"/>
              </w:rPr>
            </w:pPr>
            <w:r>
              <w:rPr>
                <w:rFonts w:hint="eastAsia" w:ascii="宋体" w:hAnsi="宋体" w:cs="宋体"/>
                <w:sz w:val="24"/>
                <w:szCs w:val="24"/>
              </w:rPr>
              <w:t>采购单位名称</w:t>
            </w:r>
          </w:p>
        </w:tc>
        <w:tc>
          <w:tcPr>
            <w:tcW w:w="2363"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 w:val="24"/>
                <w:szCs w:val="24"/>
              </w:rPr>
            </w:pPr>
            <w:r>
              <w:rPr>
                <w:rFonts w:hint="eastAsia" w:ascii="宋体" w:hAnsi="宋体" w:cs="宋体"/>
                <w:sz w:val="24"/>
                <w:szCs w:val="24"/>
              </w:rPr>
              <w:t>设备或项目名称</w:t>
            </w:r>
          </w:p>
        </w:tc>
        <w:tc>
          <w:tcPr>
            <w:tcW w:w="1056"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 w:val="24"/>
                <w:szCs w:val="24"/>
              </w:rPr>
            </w:pPr>
            <w:r>
              <w:rPr>
                <w:rFonts w:hint="eastAsia" w:ascii="宋体" w:hAnsi="宋体" w:cs="宋体"/>
                <w:sz w:val="24"/>
                <w:szCs w:val="24"/>
              </w:rPr>
              <w:t>合同</w:t>
            </w:r>
          </w:p>
          <w:p>
            <w:pPr>
              <w:snapToGrid w:val="0"/>
              <w:jc w:val="center"/>
              <w:rPr>
                <w:rFonts w:ascii="宋体" w:hAnsi="宋体" w:cs="宋体"/>
                <w:sz w:val="24"/>
                <w:szCs w:val="24"/>
              </w:rPr>
            </w:pPr>
            <w:r>
              <w:rPr>
                <w:rFonts w:hint="eastAsia" w:ascii="宋体" w:hAnsi="宋体" w:cs="宋体"/>
                <w:sz w:val="24"/>
                <w:szCs w:val="24"/>
              </w:rPr>
              <w:t>金额</w:t>
            </w:r>
          </w:p>
          <w:p>
            <w:pPr>
              <w:snapToGrid w:val="0"/>
              <w:jc w:val="center"/>
              <w:rPr>
                <w:rFonts w:ascii="宋体" w:hAnsi="宋体" w:cs="宋体"/>
                <w:sz w:val="24"/>
                <w:szCs w:val="24"/>
              </w:rPr>
            </w:pPr>
            <w:r>
              <w:rPr>
                <w:rFonts w:hint="eastAsia" w:ascii="宋体" w:hAnsi="宋体" w:cs="宋体"/>
                <w:sz w:val="24"/>
                <w:szCs w:val="24"/>
              </w:rPr>
              <w:t>（万元）</w:t>
            </w:r>
          </w:p>
        </w:tc>
        <w:tc>
          <w:tcPr>
            <w:tcW w:w="250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 w:val="24"/>
                <w:szCs w:val="24"/>
              </w:rPr>
            </w:pPr>
            <w:r>
              <w:rPr>
                <w:rFonts w:hint="eastAsia" w:ascii="宋体" w:hAnsi="宋体" w:cs="宋体"/>
                <w:sz w:val="24"/>
                <w:szCs w:val="24"/>
              </w:rPr>
              <w:t>附件页码</w:t>
            </w:r>
          </w:p>
        </w:tc>
        <w:tc>
          <w:tcPr>
            <w:tcW w:w="1260"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 w:val="24"/>
                <w:szCs w:val="24"/>
              </w:rPr>
            </w:pPr>
            <w:r>
              <w:rPr>
                <w:rFonts w:hint="eastAsia" w:ascii="宋体" w:hAnsi="宋体" w:cs="宋体"/>
                <w:sz w:val="24"/>
                <w:szCs w:val="24"/>
              </w:rPr>
              <w:t>采购单位</w:t>
            </w:r>
          </w:p>
          <w:p>
            <w:pPr>
              <w:snapToGrid w:val="0"/>
              <w:jc w:val="center"/>
              <w:rPr>
                <w:rFonts w:ascii="宋体" w:hAnsi="宋体" w:cs="宋体"/>
                <w:sz w:val="24"/>
                <w:szCs w:val="24"/>
              </w:rPr>
            </w:pPr>
            <w:r>
              <w:rPr>
                <w:rFonts w:hint="eastAsia" w:ascii="宋体" w:hAnsi="宋体" w:cs="宋体"/>
                <w:sz w:val="24"/>
                <w:szCs w:val="24"/>
              </w:rPr>
              <w:t>联系人及</w:t>
            </w:r>
          </w:p>
          <w:p>
            <w:pPr>
              <w:snapToGrid w:val="0"/>
              <w:jc w:val="center"/>
              <w:rPr>
                <w:rFonts w:ascii="宋体" w:hAnsi="宋体" w:cs="宋体"/>
                <w:sz w:val="24"/>
                <w:szCs w:val="24"/>
              </w:rPr>
            </w:pPr>
            <w:r>
              <w:rPr>
                <w:rFonts w:hint="eastAsia" w:ascii="宋体" w:hAnsi="宋体" w:cs="宋体"/>
                <w:sz w:val="24"/>
                <w:szCs w:val="24"/>
              </w:rPr>
              <w:t>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958" w:hRule="atLeast"/>
          <w:jc w:val="center"/>
        </w:trPr>
        <w:tc>
          <w:tcPr>
            <w:tcW w:w="13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 w:val="24"/>
                <w:szCs w:val="24"/>
              </w:rPr>
            </w:pPr>
          </w:p>
        </w:tc>
        <w:tc>
          <w:tcPr>
            <w:tcW w:w="236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 w:val="24"/>
                <w:szCs w:val="24"/>
              </w:rPr>
            </w:pPr>
          </w:p>
        </w:tc>
        <w:tc>
          <w:tcPr>
            <w:tcW w:w="105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 w:val="24"/>
                <w:szCs w:val="24"/>
              </w:rPr>
            </w:pPr>
          </w:p>
        </w:tc>
        <w:tc>
          <w:tcPr>
            <w:tcW w:w="250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 w:val="24"/>
                <w:szCs w:val="24"/>
              </w:rPr>
            </w:pPr>
            <w:r>
              <w:rPr>
                <w:rFonts w:hint="eastAsia" w:ascii="宋体" w:hAnsi="宋体" w:cs="宋体"/>
                <w:sz w:val="24"/>
                <w:szCs w:val="24"/>
              </w:rPr>
              <w:t>合</w:t>
            </w:r>
          </w:p>
          <w:p>
            <w:pPr>
              <w:snapToGrid w:val="0"/>
              <w:jc w:val="center"/>
              <w:rPr>
                <w:rFonts w:ascii="宋体" w:hAnsi="宋体" w:cs="宋体"/>
                <w:sz w:val="24"/>
                <w:szCs w:val="24"/>
              </w:rPr>
            </w:pPr>
            <w:r>
              <w:rPr>
                <w:rFonts w:hint="eastAsia" w:ascii="宋体" w:hAnsi="宋体" w:cs="宋体"/>
                <w:sz w:val="24"/>
                <w:szCs w:val="24"/>
              </w:rPr>
              <w:t>同</w:t>
            </w:r>
          </w:p>
        </w:tc>
        <w:tc>
          <w:tcPr>
            <w:tcW w:w="126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368" w:type="dxa"/>
            <w:tcBorders>
              <w:top w:val="single" w:color="auto" w:sz="4" w:space="0"/>
              <w:left w:val="single" w:color="auto" w:sz="4" w:space="0"/>
              <w:bottom w:val="single" w:color="auto" w:sz="4" w:space="0"/>
              <w:right w:val="single" w:color="auto" w:sz="4" w:space="0"/>
            </w:tcBorders>
          </w:tcPr>
          <w:p>
            <w:pPr>
              <w:snapToGrid w:val="0"/>
              <w:spacing w:before="50" w:after="120" w:afterLines="50" w:line="360" w:lineRule="auto"/>
              <w:jc w:val="left"/>
              <w:rPr>
                <w:rFonts w:ascii="宋体" w:hAnsi="宋体" w:cs="宋体"/>
                <w:sz w:val="24"/>
                <w:szCs w:val="24"/>
              </w:rPr>
            </w:pPr>
          </w:p>
        </w:tc>
        <w:tc>
          <w:tcPr>
            <w:tcW w:w="2363" w:type="dxa"/>
            <w:tcBorders>
              <w:top w:val="single" w:color="auto" w:sz="4" w:space="0"/>
              <w:left w:val="single" w:color="auto" w:sz="4" w:space="0"/>
              <w:bottom w:val="single" w:color="auto" w:sz="4" w:space="0"/>
              <w:right w:val="single" w:color="auto" w:sz="4" w:space="0"/>
            </w:tcBorders>
          </w:tcPr>
          <w:p>
            <w:pPr>
              <w:snapToGrid w:val="0"/>
              <w:spacing w:before="50" w:after="120" w:afterLines="50" w:line="360" w:lineRule="auto"/>
              <w:jc w:val="left"/>
              <w:rPr>
                <w:rFonts w:ascii="宋体" w:hAnsi="宋体" w:cs="宋体"/>
                <w:sz w:val="24"/>
                <w:szCs w:val="24"/>
              </w:rPr>
            </w:pPr>
          </w:p>
        </w:tc>
        <w:tc>
          <w:tcPr>
            <w:tcW w:w="1056" w:type="dxa"/>
            <w:tcBorders>
              <w:top w:val="single" w:color="auto" w:sz="4" w:space="0"/>
              <w:left w:val="single" w:color="auto" w:sz="4" w:space="0"/>
              <w:bottom w:val="single" w:color="auto" w:sz="4" w:space="0"/>
              <w:right w:val="single" w:color="auto" w:sz="4" w:space="0"/>
            </w:tcBorders>
          </w:tcPr>
          <w:p>
            <w:pPr>
              <w:snapToGrid w:val="0"/>
              <w:spacing w:before="50" w:after="120" w:afterLines="50" w:line="360" w:lineRule="auto"/>
              <w:jc w:val="left"/>
              <w:rPr>
                <w:rFonts w:ascii="宋体" w:hAnsi="宋体" w:cs="宋体"/>
                <w:sz w:val="24"/>
                <w:szCs w:val="24"/>
              </w:rPr>
            </w:pPr>
          </w:p>
        </w:tc>
        <w:tc>
          <w:tcPr>
            <w:tcW w:w="2508" w:type="dxa"/>
            <w:tcBorders>
              <w:top w:val="single" w:color="auto" w:sz="4" w:space="0"/>
              <w:left w:val="single" w:color="auto" w:sz="4" w:space="0"/>
              <w:bottom w:val="single" w:color="auto" w:sz="4" w:space="0"/>
              <w:right w:val="single" w:color="auto" w:sz="4" w:space="0"/>
            </w:tcBorders>
            <w:vAlign w:val="center"/>
          </w:tcPr>
          <w:p>
            <w:pPr>
              <w:snapToGrid w:val="0"/>
              <w:spacing w:before="50" w:after="120" w:afterLines="50" w:line="360" w:lineRule="auto"/>
              <w:jc w:val="center"/>
              <w:rPr>
                <w:rFonts w:ascii="宋体" w:hAnsi="宋体" w:cs="宋体"/>
                <w:sz w:val="24"/>
                <w:szCs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50" w:after="120" w:afterLines="50" w:line="360" w:lineRule="auto"/>
              <w:jc w:val="left"/>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10" w:hRule="atLeast"/>
          <w:jc w:val="center"/>
        </w:trPr>
        <w:tc>
          <w:tcPr>
            <w:tcW w:w="1368" w:type="dxa"/>
            <w:tcBorders>
              <w:top w:val="single" w:color="auto" w:sz="4" w:space="0"/>
              <w:left w:val="single" w:color="auto" w:sz="4" w:space="0"/>
              <w:bottom w:val="single" w:color="auto" w:sz="4" w:space="0"/>
              <w:right w:val="single" w:color="auto" w:sz="4" w:space="0"/>
            </w:tcBorders>
          </w:tcPr>
          <w:p>
            <w:pPr>
              <w:snapToGrid w:val="0"/>
              <w:spacing w:before="50" w:after="120" w:afterLines="50" w:line="360" w:lineRule="auto"/>
              <w:jc w:val="left"/>
              <w:rPr>
                <w:rFonts w:ascii="宋体" w:hAnsi="宋体" w:cs="宋体"/>
                <w:sz w:val="24"/>
                <w:szCs w:val="24"/>
              </w:rPr>
            </w:pPr>
          </w:p>
        </w:tc>
        <w:tc>
          <w:tcPr>
            <w:tcW w:w="2363" w:type="dxa"/>
            <w:tcBorders>
              <w:top w:val="single" w:color="auto" w:sz="4" w:space="0"/>
              <w:left w:val="single" w:color="auto" w:sz="4" w:space="0"/>
              <w:bottom w:val="single" w:color="auto" w:sz="4" w:space="0"/>
              <w:right w:val="single" w:color="auto" w:sz="4" w:space="0"/>
            </w:tcBorders>
          </w:tcPr>
          <w:p>
            <w:pPr>
              <w:snapToGrid w:val="0"/>
              <w:spacing w:before="50" w:after="120" w:afterLines="50" w:line="360" w:lineRule="auto"/>
              <w:jc w:val="left"/>
              <w:rPr>
                <w:rFonts w:ascii="宋体" w:hAnsi="宋体" w:cs="宋体"/>
                <w:sz w:val="24"/>
                <w:szCs w:val="24"/>
              </w:rPr>
            </w:pPr>
          </w:p>
        </w:tc>
        <w:tc>
          <w:tcPr>
            <w:tcW w:w="1056" w:type="dxa"/>
            <w:tcBorders>
              <w:top w:val="single" w:color="auto" w:sz="4" w:space="0"/>
              <w:left w:val="single" w:color="auto" w:sz="4" w:space="0"/>
              <w:bottom w:val="single" w:color="auto" w:sz="4" w:space="0"/>
              <w:right w:val="single" w:color="auto" w:sz="4" w:space="0"/>
            </w:tcBorders>
          </w:tcPr>
          <w:p>
            <w:pPr>
              <w:snapToGrid w:val="0"/>
              <w:spacing w:before="50" w:after="120" w:afterLines="50" w:line="360" w:lineRule="auto"/>
              <w:jc w:val="left"/>
              <w:rPr>
                <w:rFonts w:ascii="宋体" w:hAnsi="宋体" w:cs="宋体"/>
                <w:sz w:val="24"/>
                <w:szCs w:val="24"/>
              </w:rPr>
            </w:pPr>
          </w:p>
        </w:tc>
        <w:tc>
          <w:tcPr>
            <w:tcW w:w="2508" w:type="dxa"/>
            <w:tcBorders>
              <w:top w:val="single" w:color="auto" w:sz="4" w:space="0"/>
              <w:left w:val="single" w:color="auto" w:sz="4" w:space="0"/>
              <w:bottom w:val="single" w:color="auto" w:sz="4" w:space="0"/>
              <w:right w:val="single" w:color="auto" w:sz="4" w:space="0"/>
            </w:tcBorders>
            <w:vAlign w:val="center"/>
          </w:tcPr>
          <w:p>
            <w:pPr>
              <w:snapToGrid w:val="0"/>
              <w:spacing w:before="50" w:after="120" w:afterLines="50" w:line="360" w:lineRule="auto"/>
              <w:jc w:val="center"/>
              <w:rPr>
                <w:rFonts w:ascii="宋体" w:hAnsi="宋体" w:cs="宋体"/>
                <w:sz w:val="24"/>
                <w:szCs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50" w:after="120" w:afterLines="50" w:line="360" w:lineRule="auto"/>
              <w:jc w:val="left"/>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368" w:type="dxa"/>
            <w:tcBorders>
              <w:top w:val="single" w:color="auto" w:sz="4" w:space="0"/>
              <w:left w:val="single" w:color="auto" w:sz="4" w:space="0"/>
              <w:bottom w:val="single" w:color="auto" w:sz="4" w:space="0"/>
              <w:right w:val="single" w:color="auto" w:sz="4" w:space="0"/>
            </w:tcBorders>
          </w:tcPr>
          <w:p>
            <w:pPr>
              <w:snapToGrid w:val="0"/>
              <w:spacing w:before="50" w:after="120" w:afterLines="50" w:line="360" w:lineRule="auto"/>
              <w:jc w:val="left"/>
              <w:rPr>
                <w:rFonts w:ascii="宋体" w:hAnsi="宋体" w:cs="宋体"/>
                <w:sz w:val="24"/>
                <w:szCs w:val="24"/>
              </w:rPr>
            </w:pPr>
          </w:p>
        </w:tc>
        <w:tc>
          <w:tcPr>
            <w:tcW w:w="2363" w:type="dxa"/>
            <w:tcBorders>
              <w:top w:val="single" w:color="auto" w:sz="4" w:space="0"/>
              <w:left w:val="single" w:color="auto" w:sz="4" w:space="0"/>
              <w:bottom w:val="single" w:color="auto" w:sz="4" w:space="0"/>
              <w:right w:val="single" w:color="auto" w:sz="4" w:space="0"/>
            </w:tcBorders>
          </w:tcPr>
          <w:p>
            <w:pPr>
              <w:snapToGrid w:val="0"/>
              <w:spacing w:before="50" w:after="120" w:afterLines="50" w:line="360" w:lineRule="auto"/>
              <w:jc w:val="left"/>
              <w:rPr>
                <w:rFonts w:ascii="宋体" w:hAnsi="宋体" w:cs="宋体"/>
                <w:sz w:val="24"/>
                <w:szCs w:val="24"/>
              </w:rPr>
            </w:pPr>
          </w:p>
        </w:tc>
        <w:tc>
          <w:tcPr>
            <w:tcW w:w="1056" w:type="dxa"/>
            <w:tcBorders>
              <w:top w:val="single" w:color="auto" w:sz="4" w:space="0"/>
              <w:left w:val="single" w:color="auto" w:sz="4" w:space="0"/>
              <w:bottom w:val="single" w:color="auto" w:sz="4" w:space="0"/>
              <w:right w:val="single" w:color="auto" w:sz="4" w:space="0"/>
            </w:tcBorders>
          </w:tcPr>
          <w:p>
            <w:pPr>
              <w:snapToGrid w:val="0"/>
              <w:spacing w:before="50" w:after="120" w:afterLines="50" w:line="360" w:lineRule="auto"/>
              <w:jc w:val="left"/>
              <w:rPr>
                <w:rFonts w:ascii="宋体" w:hAnsi="宋体" w:cs="宋体"/>
                <w:sz w:val="24"/>
                <w:szCs w:val="24"/>
              </w:rPr>
            </w:pPr>
          </w:p>
        </w:tc>
        <w:tc>
          <w:tcPr>
            <w:tcW w:w="2508" w:type="dxa"/>
            <w:tcBorders>
              <w:top w:val="single" w:color="auto" w:sz="4" w:space="0"/>
              <w:left w:val="single" w:color="auto" w:sz="4" w:space="0"/>
              <w:bottom w:val="single" w:color="auto" w:sz="4" w:space="0"/>
              <w:right w:val="single" w:color="auto" w:sz="4" w:space="0"/>
            </w:tcBorders>
            <w:vAlign w:val="center"/>
          </w:tcPr>
          <w:p>
            <w:pPr>
              <w:snapToGrid w:val="0"/>
              <w:spacing w:before="50" w:after="120" w:afterLines="50" w:line="360" w:lineRule="auto"/>
              <w:jc w:val="center"/>
              <w:rPr>
                <w:rFonts w:ascii="宋体" w:hAnsi="宋体" w:cs="宋体"/>
                <w:sz w:val="24"/>
                <w:szCs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50" w:after="120" w:afterLines="50" w:line="360" w:lineRule="auto"/>
              <w:jc w:val="left"/>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368" w:type="dxa"/>
            <w:tcBorders>
              <w:top w:val="single" w:color="auto" w:sz="4" w:space="0"/>
              <w:left w:val="single" w:color="auto" w:sz="4" w:space="0"/>
              <w:bottom w:val="single" w:color="auto" w:sz="4" w:space="0"/>
              <w:right w:val="single" w:color="auto" w:sz="4" w:space="0"/>
            </w:tcBorders>
          </w:tcPr>
          <w:p>
            <w:pPr>
              <w:snapToGrid w:val="0"/>
              <w:spacing w:before="50" w:after="120" w:afterLines="50" w:line="360" w:lineRule="auto"/>
              <w:jc w:val="left"/>
              <w:rPr>
                <w:rFonts w:ascii="宋体" w:hAnsi="宋体" w:cs="宋体"/>
                <w:sz w:val="24"/>
                <w:szCs w:val="24"/>
              </w:rPr>
            </w:pPr>
          </w:p>
        </w:tc>
        <w:tc>
          <w:tcPr>
            <w:tcW w:w="2363" w:type="dxa"/>
            <w:tcBorders>
              <w:top w:val="single" w:color="auto" w:sz="4" w:space="0"/>
              <w:left w:val="single" w:color="auto" w:sz="4" w:space="0"/>
              <w:bottom w:val="single" w:color="auto" w:sz="4" w:space="0"/>
              <w:right w:val="single" w:color="auto" w:sz="4" w:space="0"/>
            </w:tcBorders>
          </w:tcPr>
          <w:p>
            <w:pPr>
              <w:snapToGrid w:val="0"/>
              <w:spacing w:before="50" w:after="120" w:afterLines="50" w:line="360" w:lineRule="auto"/>
              <w:jc w:val="left"/>
              <w:rPr>
                <w:rFonts w:ascii="宋体" w:hAnsi="宋体" w:cs="宋体"/>
                <w:sz w:val="24"/>
                <w:szCs w:val="24"/>
              </w:rPr>
            </w:pPr>
          </w:p>
        </w:tc>
        <w:tc>
          <w:tcPr>
            <w:tcW w:w="1056" w:type="dxa"/>
            <w:tcBorders>
              <w:top w:val="single" w:color="auto" w:sz="4" w:space="0"/>
              <w:left w:val="single" w:color="auto" w:sz="4" w:space="0"/>
              <w:bottom w:val="single" w:color="auto" w:sz="4" w:space="0"/>
              <w:right w:val="single" w:color="auto" w:sz="4" w:space="0"/>
            </w:tcBorders>
          </w:tcPr>
          <w:p>
            <w:pPr>
              <w:snapToGrid w:val="0"/>
              <w:spacing w:before="50" w:after="120" w:afterLines="50" w:line="360" w:lineRule="auto"/>
              <w:jc w:val="left"/>
              <w:rPr>
                <w:rFonts w:ascii="宋体" w:hAnsi="宋体" w:cs="宋体"/>
                <w:sz w:val="24"/>
                <w:szCs w:val="24"/>
              </w:rPr>
            </w:pPr>
          </w:p>
        </w:tc>
        <w:tc>
          <w:tcPr>
            <w:tcW w:w="2508" w:type="dxa"/>
            <w:tcBorders>
              <w:top w:val="single" w:color="auto" w:sz="4" w:space="0"/>
              <w:left w:val="single" w:color="auto" w:sz="4" w:space="0"/>
              <w:bottom w:val="single" w:color="auto" w:sz="4" w:space="0"/>
              <w:right w:val="single" w:color="auto" w:sz="4" w:space="0"/>
            </w:tcBorders>
            <w:vAlign w:val="center"/>
          </w:tcPr>
          <w:p>
            <w:pPr>
              <w:snapToGrid w:val="0"/>
              <w:spacing w:before="50" w:after="120" w:afterLines="50" w:line="360" w:lineRule="auto"/>
              <w:jc w:val="center"/>
              <w:rPr>
                <w:rFonts w:ascii="宋体" w:hAnsi="宋体" w:cs="宋体"/>
                <w:sz w:val="24"/>
                <w:szCs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50" w:after="120" w:afterLines="50" w:line="360" w:lineRule="auto"/>
              <w:jc w:val="left"/>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368" w:type="dxa"/>
            <w:tcBorders>
              <w:top w:val="single" w:color="auto" w:sz="4" w:space="0"/>
              <w:left w:val="single" w:color="auto" w:sz="4" w:space="0"/>
              <w:bottom w:val="single" w:color="auto" w:sz="4" w:space="0"/>
              <w:right w:val="single" w:color="auto" w:sz="4" w:space="0"/>
            </w:tcBorders>
          </w:tcPr>
          <w:p>
            <w:pPr>
              <w:snapToGrid w:val="0"/>
              <w:spacing w:before="50" w:after="120" w:afterLines="50" w:line="360" w:lineRule="auto"/>
              <w:jc w:val="left"/>
              <w:rPr>
                <w:rFonts w:ascii="宋体" w:hAnsi="宋体" w:cs="宋体"/>
                <w:sz w:val="24"/>
                <w:szCs w:val="24"/>
              </w:rPr>
            </w:pPr>
          </w:p>
        </w:tc>
        <w:tc>
          <w:tcPr>
            <w:tcW w:w="2363" w:type="dxa"/>
            <w:tcBorders>
              <w:top w:val="single" w:color="auto" w:sz="4" w:space="0"/>
              <w:left w:val="single" w:color="auto" w:sz="4" w:space="0"/>
              <w:bottom w:val="single" w:color="auto" w:sz="4" w:space="0"/>
              <w:right w:val="single" w:color="auto" w:sz="4" w:space="0"/>
            </w:tcBorders>
          </w:tcPr>
          <w:p>
            <w:pPr>
              <w:snapToGrid w:val="0"/>
              <w:spacing w:before="50" w:after="120" w:afterLines="50" w:line="360" w:lineRule="auto"/>
              <w:jc w:val="left"/>
              <w:rPr>
                <w:rFonts w:ascii="宋体" w:hAnsi="宋体" w:cs="宋体"/>
                <w:sz w:val="24"/>
                <w:szCs w:val="24"/>
              </w:rPr>
            </w:pPr>
          </w:p>
        </w:tc>
        <w:tc>
          <w:tcPr>
            <w:tcW w:w="1056" w:type="dxa"/>
            <w:tcBorders>
              <w:top w:val="single" w:color="auto" w:sz="4" w:space="0"/>
              <w:left w:val="single" w:color="auto" w:sz="4" w:space="0"/>
              <w:bottom w:val="single" w:color="auto" w:sz="4" w:space="0"/>
              <w:right w:val="single" w:color="auto" w:sz="4" w:space="0"/>
            </w:tcBorders>
          </w:tcPr>
          <w:p>
            <w:pPr>
              <w:snapToGrid w:val="0"/>
              <w:spacing w:before="50" w:after="120" w:afterLines="50" w:line="360" w:lineRule="auto"/>
              <w:jc w:val="left"/>
              <w:rPr>
                <w:rFonts w:ascii="宋体" w:hAnsi="宋体" w:cs="宋体"/>
                <w:sz w:val="24"/>
                <w:szCs w:val="24"/>
              </w:rPr>
            </w:pPr>
          </w:p>
        </w:tc>
        <w:tc>
          <w:tcPr>
            <w:tcW w:w="2508" w:type="dxa"/>
            <w:tcBorders>
              <w:top w:val="single" w:color="auto" w:sz="4" w:space="0"/>
              <w:left w:val="single" w:color="auto" w:sz="4" w:space="0"/>
              <w:bottom w:val="single" w:color="auto" w:sz="4" w:space="0"/>
              <w:right w:val="single" w:color="auto" w:sz="4" w:space="0"/>
            </w:tcBorders>
            <w:vAlign w:val="center"/>
          </w:tcPr>
          <w:p>
            <w:pPr>
              <w:snapToGrid w:val="0"/>
              <w:spacing w:before="50" w:after="120" w:afterLines="50" w:line="360" w:lineRule="auto"/>
              <w:jc w:val="center"/>
              <w:rPr>
                <w:rFonts w:ascii="宋体" w:hAnsi="宋体" w:cs="宋体"/>
                <w:sz w:val="24"/>
                <w:szCs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50" w:after="120" w:afterLines="50" w:line="360" w:lineRule="auto"/>
              <w:jc w:val="left"/>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368" w:type="dxa"/>
            <w:tcBorders>
              <w:top w:val="single" w:color="auto" w:sz="4" w:space="0"/>
              <w:left w:val="single" w:color="auto" w:sz="4" w:space="0"/>
              <w:bottom w:val="single" w:color="auto" w:sz="4" w:space="0"/>
              <w:right w:val="single" w:color="auto" w:sz="4" w:space="0"/>
            </w:tcBorders>
          </w:tcPr>
          <w:p>
            <w:pPr>
              <w:snapToGrid w:val="0"/>
              <w:spacing w:before="50" w:after="120" w:afterLines="50" w:line="360" w:lineRule="auto"/>
              <w:jc w:val="left"/>
              <w:rPr>
                <w:rFonts w:ascii="宋体" w:hAnsi="宋体" w:cs="宋体"/>
                <w:sz w:val="24"/>
                <w:szCs w:val="24"/>
              </w:rPr>
            </w:pPr>
          </w:p>
        </w:tc>
        <w:tc>
          <w:tcPr>
            <w:tcW w:w="2363" w:type="dxa"/>
            <w:tcBorders>
              <w:top w:val="single" w:color="auto" w:sz="4" w:space="0"/>
              <w:left w:val="single" w:color="auto" w:sz="4" w:space="0"/>
              <w:bottom w:val="single" w:color="auto" w:sz="4" w:space="0"/>
              <w:right w:val="single" w:color="auto" w:sz="4" w:space="0"/>
            </w:tcBorders>
          </w:tcPr>
          <w:p>
            <w:pPr>
              <w:snapToGrid w:val="0"/>
              <w:spacing w:before="50" w:after="120" w:afterLines="50" w:line="360" w:lineRule="auto"/>
              <w:jc w:val="left"/>
              <w:rPr>
                <w:rFonts w:ascii="宋体" w:hAnsi="宋体" w:cs="宋体"/>
                <w:sz w:val="24"/>
                <w:szCs w:val="24"/>
              </w:rPr>
            </w:pPr>
          </w:p>
        </w:tc>
        <w:tc>
          <w:tcPr>
            <w:tcW w:w="1056" w:type="dxa"/>
            <w:tcBorders>
              <w:top w:val="single" w:color="auto" w:sz="4" w:space="0"/>
              <w:left w:val="single" w:color="auto" w:sz="4" w:space="0"/>
              <w:bottom w:val="single" w:color="auto" w:sz="4" w:space="0"/>
              <w:right w:val="single" w:color="auto" w:sz="4" w:space="0"/>
            </w:tcBorders>
          </w:tcPr>
          <w:p>
            <w:pPr>
              <w:snapToGrid w:val="0"/>
              <w:spacing w:before="50" w:after="120" w:afterLines="50" w:line="360" w:lineRule="auto"/>
              <w:jc w:val="left"/>
              <w:rPr>
                <w:rFonts w:ascii="宋体" w:hAnsi="宋体" w:cs="宋体"/>
                <w:sz w:val="24"/>
                <w:szCs w:val="24"/>
              </w:rPr>
            </w:pPr>
          </w:p>
        </w:tc>
        <w:tc>
          <w:tcPr>
            <w:tcW w:w="2508" w:type="dxa"/>
            <w:tcBorders>
              <w:top w:val="single" w:color="auto" w:sz="4" w:space="0"/>
              <w:left w:val="single" w:color="auto" w:sz="4" w:space="0"/>
              <w:bottom w:val="single" w:color="auto" w:sz="4" w:space="0"/>
              <w:right w:val="single" w:color="auto" w:sz="4" w:space="0"/>
            </w:tcBorders>
            <w:vAlign w:val="center"/>
          </w:tcPr>
          <w:p>
            <w:pPr>
              <w:snapToGrid w:val="0"/>
              <w:spacing w:before="50" w:after="120" w:afterLines="50" w:line="360" w:lineRule="auto"/>
              <w:jc w:val="center"/>
              <w:rPr>
                <w:rFonts w:ascii="宋体" w:hAnsi="宋体" w:cs="宋体"/>
                <w:sz w:val="24"/>
                <w:szCs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50" w:after="120" w:afterLines="50" w:line="360" w:lineRule="auto"/>
              <w:jc w:val="left"/>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368" w:type="dxa"/>
            <w:tcBorders>
              <w:top w:val="single" w:color="auto" w:sz="4" w:space="0"/>
              <w:left w:val="single" w:color="auto" w:sz="4" w:space="0"/>
              <w:bottom w:val="single" w:color="auto" w:sz="4" w:space="0"/>
              <w:right w:val="single" w:color="auto" w:sz="4" w:space="0"/>
            </w:tcBorders>
          </w:tcPr>
          <w:p>
            <w:pPr>
              <w:snapToGrid w:val="0"/>
              <w:spacing w:before="50" w:after="120" w:afterLines="50" w:line="360" w:lineRule="auto"/>
              <w:jc w:val="left"/>
              <w:rPr>
                <w:rFonts w:ascii="宋体" w:hAnsi="宋体" w:cs="宋体"/>
                <w:sz w:val="24"/>
                <w:szCs w:val="24"/>
              </w:rPr>
            </w:pPr>
          </w:p>
        </w:tc>
        <w:tc>
          <w:tcPr>
            <w:tcW w:w="2363" w:type="dxa"/>
            <w:tcBorders>
              <w:top w:val="single" w:color="auto" w:sz="4" w:space="0"/>
              <w:left w:val="single" w:color="auto" w:sz="4" w:space="0"/>
              <w:bottom w:val="single" w:color="auto" w:sz="4" w:space="0"/>
              <w:right w:val="single" w:color="auto" w:sz="4" w:space="0"/>
            </w:tcBorders>
          </w:tcPr>
          <w:p>
            <w:pPr>
              <w:snapToGrid w:val="0"/>
              <w:spacing w:before="50" w:after="120" w:afterLines="50" w:line="360" w:lineRule="auto"/>
              <w:jc w:val="left"/>
              <w:rPr>
                <w:rFonts w:ascii="宋体" w:hAnsi="宋体" w:cs="宋体"/>
                <w:sz w:val="24"/>
                <w:szCs w:val="24"/>
              </w:rPr>
            </w:pPr>
          </w:p>
        </w:tc>
        <w:tc>
          <w:tcPr>
            <w:tcW w:w="1056" w:type="dxa"/>
            <w:tcBorders>
              <w:top w:val="single" w:color="auto" w:sz="4" w:space="0"/>
              <w:left w:val="single" w:color="auto" w:sz="4" w:space="0"/>
              <w:bottom w:val="single" w:color="auto" w:sz="4" w:space="0"/>
              <w:right w:val="single" w:color="auto" w:sz="4" w:space="0"/>
            </w:tcBorders>
          </w:tcPr>
          <w:p>
            <w:pPr>
              <w:snapToGrid w:val="0"/>
              <w:spacing w:before="50" w:after="120" w:afterLines="50" w:line="360" w:lineRule="auto"/>
              <w:jc w:val="left"/>
              <w:rPr>
                <w:rFonts w:ascii="宋体" w:hAnsi="宋体" w:cs="宋体"/>
                <w:sz w:val="24"/>
                <w:szCs w:val="24"/>
              </w:rPr>
            </w:pPr>
          </w:p>
        </w:tc>
        <w:tc>
          <w:tcPr>
            <w:tcW w:w="2508" w:type="dxa"/>
            <w:tcBorders>
              <w:top w:val="single" w:color="auto" w:sz="4" w:space="0"/>
              <w:left w:val="single" w:color="auto" w:sz="4" w:space="0"/>
              <w:bottom w:val="single" w:color="auto" w:sz="4" w:space="0"/>
              <w:right w:val="single" w:color="auto" w:sz="4" w:space="0"/>
            </w:tcBorders>
            <w:vAlign w:val="center"/>
          </w:tcPr>
          <w:p>
            <w:pPr>
              <w:snapToGrid w:val="0"/>
              <w:spacing w:before="50" w:after="120" w:afterLines="50" w:line="360" w:lineRule="auto"/>
              <w:jc w:val="center"/>
              <w:rPr>
                <w:rFonts w:ascii="宋体" w:hAnsi="宋体" w:cs="宋体"/>
                <w:sz w:val="24"/>
                <w:szCs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50" w:after="120" w:afterLines="50" w:line="360" w:lineRule="auto"/>
              <w:jc w:val="left"/>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368" w:type="dxa"/>
            <w:tcBorders>
              <w:top w:val="single" w:color="auto" w:sz="4" w:space="0"/>
              <w:left w:val="single" w:color="auto" w:sz="4" w:space="0"/>
              <w:bottom w:val="single" w:color="auto" w:sz="4" w:space="0"/>
              <w:right w:val="single" w:color="auto" w:sz="4" w:space="0"/>
            </w:tcBorders>
          </w:tcPr>
          <w:p>
            <w:pPr>
              <w:snapToGrid w:val="0"/>
              <w:spacing w:before="50" w:after="120" w:afterLines="50" w:line="360" w:lineRule="auto"/>
              <w:jc w:val="left"/>
              <w:rPr>
                <w:rFonts w:ascii="宋体" w:hAnsi="宋体" w:cs="宋体"/>
                <w:sz w:val="24"/>
                <w:szCs w:val="24"/>
              </w:rPr>
            </w:pPr>
          </w:p>
        </w:tc>
        <w:tc>
          <w:tcPr>
            <w:tcW w:w="2363" w:type="dxa"/>
            <w:tcBorders>
              <w:top w:val="single" w:color="auto" w:sz="4" w:space="0"/>
              <w:left w:val="single" w:color="auto" w:sz="4" w:space="0"/>
              <w:bottom w:val="single" w:color="auto" w:sz="4" w:space="0"/>
              <w:right w:val="single" w:color="auto" w:sz="4" w:space="0"/>
            </w:tcBorders>
          </w:tcPr>
          <w:p>
            <w:pPr>
              <w:snapToGrid w:val="0"/>
              <w:spacing w:before="50" w:after="120" w:afterLines="50" w:line="360" w:lineRule="auto"/>
              <w:jc w:val="left"/>
              <w:rPr>
                <w:rFonts w:ascii="宋体" w:hAnsi="宋体" w:cs="宋体"/>
                <w:sz w:val="24"/>
                <w:szCs w:val="24"/>
              </w:rPr>
            </w:pPr>
          </w:p>
        </w:tc>
        <w:tc>
          <w:tcPr>
            <w:tcW w:w="1056" w:type="dxa"/>
            <w:tcBorders>
              <w:top w:val="single" w:color="auto" w:sz="4" w:space="0"/>
              <w:left w:val="single" w:color="auto" w:sz="4" w:space="0"/>
              <w:bottom w:val="single" w:color="auto" w:sz="4" w:space="0"/>
              <w:right w:val="single" w:color="auto" w:sz="4" w:space="0"/>
            </w:tcBorders>
          </w:tcPr>
          <w:p>
            <w:pPr>
              <w:snapToGrid w:val="0"/>
              <w:spacing w:before="50" w:after="120" w:afterLines="50" w:line="360" w:lineRule="auto"/>
              <w:jc w:val="left"/>
              <w:rPr>
                <w:rFonts w:ascii="宋体" w:hAnsi="宋体" w:cs="宋体"/>
                <w:sz w:val="24"/>
                <w:szCs w:val="24"/>
              </w:rPr>
            </w:pPr>
          </w:p>
        </w:tc>
        <w:tc>
          <w:tcPr>
            <w:tcW w:w="2508" w:type="dxa"/>
            <w:tcBorders>
              <w:top w:val="single" w:color="auto" w:sz="4" w:space="0"/>
              <w:left w:val="single" w:color="auto" w:sz="4" w:space="0"/>
              <w:bottom w:val="single" w:color="auto" w:sz="4" w:space="0"/>
              <w:right w:val="single" w:color="auto" w:sz="4" w:space="0"/>
            </w:tcBorders>
            <w:vAlign w:val="center"/>
          </w:tcPr>
          <w:p>
            <w:pPr>
              <w:snapToGrid w:val="0"/>
              <w:spacing w:before="50" w:after="120" w:afterLines="50" w:line="360" w:lineRule="auto"/>
              <w:jc w:val="center"/>
              <w:rPr>
                <w:rFonts w:ascii="宋体" w:hAnsi="宋体" w:cs="宋体"/>
                <w:sz w:val="24"/>
                <w:szCs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50" w:after="120" w:afterLines="50" w:line="360" w:lineRule="auto"/>
              <w:jc w:val="left"/>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368" w:type="dxa"/>
            <w:tcBorders>
              <w:top w:val="single" w:color="auto" w:sz="4" w:space="0"/>
              <w:left w:val="single" w:color="auto" w:sz="4" w:space="0"/>
              <w:bottom w:val="single" w:color="auto" w:sz="4" w:space="0"/>
              <w:right w:val="single" w:color="auto" w:sz="4" w:space="0"/>
            </w:tcBorders>
          </w:tcPr>
          <w:p>
            <w:pPr>
              <w:snapToGrid w:val="0"/>
              <w:spacing w:before="50" w:after="120" w:afterLines="50" w:line="360" w:lineRule="auto"/>
              <w:jc w:val="left"/>
              <w:rPr>
                <w:rFonts w:ascii="宋体" w:hAnsi="宋体" w:cs="宋体"/>
                <w:sz w:val="24"/>
                <w:szCs w:val="24"/>
              </w:rPr>
            </w:pPr>
          </w:p>
        </w:tc>
        <w:tc>
          <w:tcPr>
            <w:tcW w:w="2363" w:type="dxa"/>
            <w:tcBorders>
              <w:top w:val="single" w:color="auto" w:sz="4" w:space="0"/>
              <w:left w:val="single" w:color="auto" w:sz="4" w:space="0"/>
              <w:bottom w:val="single" w:color="auto" w:sz="4" w:space="0"/>
              <w:right w:val="single" w:color="auto" w:sz="4" w:space="0"/>
            </w:tcBorders>
          </w:tcPr>
          <w:p>
            <w:pPr>
              <w:snapToGrid w:val="0"/>
              <w:spacing w:before="50" w:after="120" w:afterLines="50" w:line="360" w:lineRule="auto"/>
              <w:jc w:val="left"/>
              <w:rPr>
                <w:rFonts w:ascii="宋体" w:hAnsi="宋体" w:cs="宋体"/>
                <w:sz w:val="24"/>
                <w:szCs w:val="24"/>
              </w:rPr>
            </w:pPr>
          </w:p>
        </w:tc>
        <w:tc>
          <w:tcPr>
            <w:tcW w:w="1056" w:type="dxa"/>
            <w:tcBorders>
              <w:top w:val="single" w:color="auto" w:sz="4" w:space="0"/>
              <w:left w:val="single" w:color="auto" w:sz="4" w:space="0"/>
              <w:bottom w:val="single" w:color="auto" w:sz="4" w:space="0"/>
              <w:right w:val="single" w:color="auto" w:sz="4" w:space="0"/>
            </w:tcBorders>
          </w:tcPr>
          <w:p>
            <w:pPr>
              <w:snapToGrid w:val="0"/>
              <w:spacing w:before="50" w:after="120" w:afterLines="50" w:line="360" w:lineRule="auto"/>
              <w:jc w:val="left"/>
              <w:rPr>
                <w:rFonts w:ascii="宋体" w:hAnsi="宋体" w:cs="宋体"/>
                <w:sz w:val="24"/>
                <w:szCs w:val="24"/>
              </w:rPr>
            </w:pPr>
          </w:p>
        </w:tc>
        <w:tc>
          <w:tcPr>
            <w:tcW w:w="2508" w:type="dxa"/>
            <w:tcBorders>
              <w:top w:val="single" w:color="auto" w:sz="4" w:space="0"/>
              <w:left w:val="single" w:color="auto" w:sz="4" w:space="0"/>
              <w:bottom w:val="single" w:color="auto" w:sz="4" w:space="0"/>
              <w:right w:val="single" w:color="auto" w:sz="4" w:space="0"/>
            </w:tcBorders>
            <w:vAlign w:val="center"/>
          </w:tcPr>
          <w:p>
            <w:pPr>
              <w:snapToGrid w:val="0"/>
              <w:spacing w:before="50" w:after="120" w:afterLines="50" w:line="360" w:lineRule="auto"/>
              <w:jc w:val="center"/>
              <w:rPr>
                <w:rFonts w:ascii="宋体" w:hAnsi="宋体" w:cs="宋体"/>
                <w:sz w:val="24"/>
                <w:szCs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50" w:after="120" w:afterLines="50" w:line="360" w:lineRule="auto"/>
              <w:jc w:val="left"/>
              <w:rPr>
                <w:rFonts w:ascii="宋体" w:hAnsi="宋体" w:cs="宋体"/>
                <w:sz w:val="24"/>
                <w:szCs w:val="24"/>
              </w:rPr>
            </w:pPr>
          </w:p>
        </w:tc>
      </w:tr>
    </w:tbl>
    <w:p>
      <w:pPr>
        <w:widowControl/>
        <w:snapToGrid w:val="0"/>
        <w:spacing w:line="480" w:lineRule="exact"/>
        <w:rPr>
          <w:rFonts w:ascii="宋体" w:hAnsi="宋体" w:cs="宋体"/>
          <w:kern w:val="0"/>
          <w:sz w:val="28"/>
          <w:szCs w:val="28"/>
        </w:rPr>
      </w:pPr>
      <w:r>
        <w:rPr>
          <w:rFonts w:hint="eastAsia" w:ascii="宋体" w:hAnsi="宋体" w:cs="宋体"/>
          <w:kern w:val="0"/>
          <w:sz w:val="28"/>
          <w:szCs w:val="28"/>
        </w:rPr>
        <w:t xml:space="preserve">    </w:t>
      </w:r>
    </w:p>
    <w:p>
      <w:pPr>
        <w:widowControl/>
        <w:snapToGrid w:val="0"/>
        <w:spacing w:line="480" w:lineRule="exact"/>
        <w:jc w:val="center"/>
        <w:rPr>
          <w:rFonts w:ascii="宋体" w:hAnsi="宋体" w:cs="宋体"/>
          <w:kern w:val="0"/>
          <w:sz w:val="28"/>
          <w:szCs w:val="28"/>
        </w:rPr>
      </w:pPr>
      <w:r>
        <w:rPr>
          <w:rFonts w:hint="eastAsia" w:ascii="宋体" w:hAnsi="宋体" w:cs="宋体"/>
          <w:kern w:val="0"/>
          <w:sz w:val="28"/>
          <w:szCs w:val="28"/>
        </w:rPr>
        <w:t xml:space="preserve">     </w:t>
      </w:r>
    </w:p>
    <w:p>
      <w:pPr>
        <w:widowControl/>
        <w:snapToGrid w:val="0"/>
        <w:spacing w:line="360" w:lineRule="auto"/>
        <w:jc w:val="center"/>
        <w:rPr>
          <w:rFonts w:ascii="宋体" w:hAnsi="宋体" w:cs="宋体"/>
          <w:kern w:val="0"/>
          <w:sz w:val="28"/>
          <w:szCs w:val="28"/>
        </w:rPr>
      </w:pPr>
      <w:r>
        <w:rPr>
          <w:rFonts w:hint="eastAsia" w:ascii="宋体" w:hAnsi="宋体" w:cs="宋体"/>
          <w:kern w:val="0"/>
          <w:sz w:val="28"/>
          <w:szCs w:val="28"/>
        </w:rPr>
        <w:t xml:space="preserve">            全权代表(签字)：</w:t>
      </w:r>
    </w:p>
    <w:p>
      <w:pPr>
        <w:widowControl/>
        <w:snapToGrid w:val="0"/>
        <w:spacing w:line="360" w:lineRule="auto"/>
        <w:ind w:left="420" w:hanging="420"/>
        <w:jc w:val="center"/>
        <w:rPr>
          <w:rFonts w:ascii="宋体" w:hAnsi="宋体" w:cs="宋体"/>
          <w:kern w:val="0"/>
          <w:sz w:val="28"/>
          <w:szCs w:val="28"/>
        </w:rPr>
      </w:pPr>
      <w:r>
        <w:rPr>
          <w:rFonts w:hint="eastAsia" w:ascii="宋体" w:hAnsi="宋体" w:cs="宋体"/>
          <w:kern w:val="0"/>
          <w:sz w:val="28"/>
          <w:szCs w:val="28"/>
        </w:rPr>
        <w:t xml:space="preserve">            投标单位(盖章)：</w:t>
      </w:r>
    </w:p>
    <w:p>
      <w:pPr>
        <w:ind w:firstLine="4480" w:firstLineChars="1600"/>
        <w:rPr>
          <w:rStyle w:val="26"/>
          <w:rFonts w:ascii="宋体" w:hAnsi="宋体" w:cs="宋体"/>
          <w:sz w:val="30"/>
          <w:szCs w:val="30"/>
        </w:rPr>
      </w:pPr>
      <w:r>
        <w:rPr>
          <w:rFonts w:hint="eastAsia" w:ascii="宋体" w:hAnsi="宋体" w:cs="宋体"/>
          <w:kern w:val="0"/>
          <w:sz w:val="28"/>
          <w:szCs w:val="28"/>
        </w:rPr>
        <w:t>日期：2022年 月  日</w:t>
      </w:r>
    </w:p>
    <w:p>
      <w:pPr>
        <w:rPr>
          <w:rStyle w:val="26"/>
          <w:rFonts w:ascii="宋体" w:hAnsi="宋体" w:cs="宋体"/>
          <w:sz w:val="30"/>
          <w:szCs w:val="30"/>
        </w:rPr>
      </w:pPr>
    </w:p>
    <w:p>
      <w:pPr>
        <w:rPr>
          <w:rStyle w:val="26"/>
          <w:rFonts w:ascii="宋体" w:hAnsi="宋体" w:cs="宋体"/>
          <w:sz w:val="18"/>
          <w:szCs w:val="18"/>
        </w:rPr>
      </w:pPr>
    </w:p>
    <w:p>
      <w:pPr>
        <w:rPr>
          <w:rStyle w:val="26"/>
          <w:rFonts w:ascii="宋体" w:hAnsi="宋体" w:cs="宋体"/>
          <w:sz w:val="30"/>
          <w:szCs w:val="30"/>
        </w:rPr>
      </w:pPr>
    </w:p>
    <w:p>
      <w:pPr>
        <w:snapToGrid w:val="0"/>
        <w:spacing w:before="50"/>
        <w:jc w:val="left"/>
        <w:rPr>
          <w:rStyle w:val="26"/>
          <w:rFonts w:ascii="宋体" w:hAnsi="宋体" w:cs="宋体"/>
          <w:sz w:val="30"/>
          <w:szCs w:val="30"/>
        </w:rPr>
      </w:pPr>
    </w:p>
    <w:p>
      <w:pPr>
        <w:snapToGrid w:val="0"/>
        <w:spacing w:before="50"/>
        <w:jc w:val="left"/>
        <w:rPr>
          <w:rStyle w:val="26"/>
          <w:rFonts w:ascii="宋体" w:hAnsi="宋体" w:cs="宋体"/>
          <w:sz w:val="30"/>
          <w:szCs w:val="30"/>
        </w:rPr>
      </w:pPr>
    </w:p>
    <w:p>
      <w:pPr>
        <w:snapToGrid w:val="0"/>
        <w:spacing w:before="50"/>
        <w:jc w:val="left"/>
        <w:rPr>
          <w:rStyle w:val="26"/>
          <w:rFonts w:ascii="宋体" w:hAnsi="宋体" w:cs="宋体"/>
          <w:sz w:val="30"/>
          <w:szCs w:val="30"/>
        </w:rPr>
      </w:pPr>
    </w:p>
    <w:p>
      <w:pPr>
        <w:snapToGrid w:val="0"/>
        <w:spacing w:before="50"/>
        <w:jc w:val="left"/>
        <w:rPr>
          <w:rStyle w:val="26"/>
          <w:rFonts w:hint="eastAsia" w:ascii="宋体" w:hAnsi="宋体" w:cs="宋体"/>
          <w:bCs/>
          <w:sz w:val="30"/>
          <w:szCs w:val="30"/>
        </w:rPr>
      </w:pPr>
    </w:p>
    <w:p>
      <w:pPr>
        <w:snapToGrid w:val="0"/>
        <w:spacing w:before="50"/>
        <w:jc w:val="left"/>
        <w:rPr>
          <w:rStyle w:val="26"/>
          <w:rFonts w:ascii="宋体" w:hAnsi="宋体" w:cs="宋体"/>
          <w:sz w:val="30"/>
          <w:szCs w:val="30"/>
        </w:rPr>
      </w:pPr>
      <w:r>
        <w:rPr>
          <w:rStyle w:val="26"/>
          <w:rFonts w:hint="eastAsia" w:ascii="宋体" w:hAnsi="宋体" w:cs="宋体"/>
          <w:bCs/>
          <w:sz w:val="30"/>
          <w:szCs w:val="30"/>
        </w:rPr>
        <w:t xml:space="preserve">附件十    </w:t>
      </w:r>
    </w:p>
    <w:p>
      <w:pPr>
        <w:rPr>
          <w:rStyle w:val="26"/>
          <w:rFonts w:ascii="宋体" w:hAnsi="宋体" w:cs="宋体"/>
          <w:sz w:val="30"/>
          <w:szCs w:val="30"/>
        </w:rPr>
      </w:pPr>
    </w:p>
    <w:p>
      <w:pPr>
        <w:rPr>
          <w:rFonts w:ascii="宋体" w:hAnsi="宋体" w:cs="宋体"/>
          <w:sz w:val="28"/>
        </w:rPr>
      </w:pPr>
      <w:r>
        <w:rPr>
          <w:rFonts w:hint="eastAsia" w:ascii="宋体" w:hAnsi="宋体" w:cs="宋体"/>
          <w:sz w:val="28"/>
        </w:rPr>
        <w:t xml:space="preserve"> （1）投标文件封面：                                         </w:t>
      </w:r>
    </w:p>
    <w:p>
      <w:pPr>
        <w:jc w:val="right"/>
        <w:rPr>
          <w:rFonts w:ascii="宋体" w:hAnsi="宋体" w:cs="宋体"/>
          <w:sz w:val="32"/>
          <w:szCs w:val="32"/>
        </w:rPr>
      </w:pPr>
      <w:r>
        <w:rPr>
          <w:rFonts w:hint="eastAsia" w:ascii="宋体" w:hAnsi="宋体" w:cs="宋体"/>
          <w:sz w:val="28"/>
        </w:rPr>
        <w:t xml:space="preserve"> </w:t>
      </w:r>
      <w:r>
        <w:rPr>
          <w:rFonts w:hint="eastAsia" w:ascii="宋体" w:hAnsi="宋体" w:cs="宋体"/>
          <w:b/>
          <w:sz w:val="32"/>
          <w:szCs w:val="32"/>
        </w:rPr>
        <w:t>正（副）本</w:t>
      </w:r>
    </w:p>
    <w:p>
      <w:pPr>
        <w:rPr>
          <w:rFonts w:ascii="宋体" w:hAnsi="宋体" w:cs="宋体"/>
          <w:sz w:val="32"/>
          <w:szCs w:val="32"/>
        </w:rPr>
      </w:pPr>
    </w:p>
    <w:p>
      <w:pPr>
        <w:spacing w:line="600" w:lineRule="exact"/>
        <w:jc w:val="center"/>
        <w:rPr>
          <w:rFonts w:hint="eastAsia" w:ascii="宋体" w:hAnsi="宋体" w:eastAsia="宋体" w:cs="宋体"/>
          <w:b/>
          <w:sz w:val="44"/>
          <w:szCs w:val="44"/>
          <w:lang w:eastAsia="zh-CN"/>
        </w:rPr>
      </w:pPr>
      <w:r>
        <w:rPr>
          <w:rFonts w:hint="eastAsia" w:ascii="宋体" w:hAnsi="宋体" w:cs="宋体"/>
          <w:b/>
          <w:sz w:val="44"/>
          <w:szCs w:val="44"/>
          <w:lang w:eastAsia="zh-CN"/>
        </w:rPr>
        <w:t>建德市“两馆两中心”物业服务采购项目</w:t>
      </w:r>
    </w:p>
    <w:p>
      <w:pPr>
        <w:spacing w:line="360" w:lineRule="auto"/>
        <w:jc w:val="center"/>
        <w:rPr>
          <w:rFonts w:ascii="宋体" w:hAnsi="宋体" w:cs="宋体"/>
          <w:sz w:val="48"/>
          <w:szCs w:val="48"/>
        </w:rPr>
      </w:pPr>
    </w:p>
    <w:p>
      <w:pPr>
        <w:spacing w:line="360" w:lineRule="auto"/>
        <w:jc w:val="center"/>
        <w:rPr>
          <w:rFonts w:ascii="宋体" w:hAnsi="宋体" w:cs="宋体"/>
          <w:szCs w:val="21"/>
        </w:rPr>
      </w:pPr>
    </w:p>
    <w:p>
      <w:pPr>
        <w:jc w:val="center"/>
        <w:rPr>
          <w:rFonts w:ascii="宋体" w:hAnsi="宋体" w:cs="宋体"/>
          <w:sz w:val="44"/>
          <w:szCs w:val="44"/>
        </w:rPr>
      </w:pPr>
      <w:r>
        <w:rPr>
          <w:rFonts w:hint="eastAsia" w:ascii="宋体" w:hAnsi="宋体" w:cs="宋体"/>
          <w:sz w:val="44"/>
          <w:szCs w:val="44"/>
        </w:rPr>
        <w:t>（资格审查文件或商务技术文件</w:t>
      </w:r>
    </w:p>
    <w:p>
      <w:pPr>
        <w:jc w:val="center"/>
        <w:rPr>
          <w:rFonts w:ascii="宋体" w:hAnsi="宋体" w:cs="宋体"/>
          <w:sz w:val="44"/>
          <w:szCs w:val="44"/>
        </w:rPr>
      </w:pPr>
      <w:r>
        <w:rPr>
          <w:rFonts w:hint="eastAsia" w:ascii="宋体" w:hAnsi="宋体" w:cs="宋体"/>
          <w:sz w:val="44"/>
          <w:szCs w:val="44"/>
        </w:rPr>
        <w:t>或资信文件）</w:t>
      </w:r>
    </w:p>
    <w:p>
      <w:pPr>
        <w:spacing w:line="1000" w:lineRule="exact"/>
        <w:rPr>
          <w:rFonts w:ascii="宋体" w:hAnsi="宋体" w:cs="宋体"/>
          <w:sz w:val="18"/>
          <w:szCs w:val="18"/>
        </w:rPr>
      </w:pPr>
    </w:p>
    <w:p>
      <w:pPr>
        <w:spacing w:line="1000" w:lineRule="exact"/>
        <w:jc w:val="center"/>
        <w:rPr>
          <w:rFonts w:ascii="宋体" w:hAnsi="宋体" w:cs="宋体"/>
          <w:sz w:val="72"/>
          <w:szCs w:val="72"/>
        </w:rPr>
      </w:pPr>
      <w:r>
        <w:rPr>
          <w:rFonts w:hint="eastAsia" w:ascii="宋体" w:hAnsi="宋体" w:cs="宋体"/>
          <w:sz w:val="72"/>
          <w:szCs w:val="72"/>
        </w:rPr>
        <w:t>投</w:t>
      </w:r>
    </w:p>
    <w:p>
      <w:pPr>
        <w:spacing w:line="1000" w:lineRule="exact"/>
        <w:jc w:val="center"/>
        <w:rPr>
          <w:rFonts w:ascii="宋体" w:hAnsi="宋体" w:cs="宋体"/>
          <w:sz w:val="72"/>
          <w:szCs w:val="72"/>
        </w:rPr>
      </w:pPr>
      <w:r>
        <w:rPr>
          <w:rFonts w:hint="eastAsia" w:ascii="宋体" w:hAnsi="宋体" w:cs="宋体"/>
          <w:sz w:val="72"/>
          <w:szCs w:val="72"/>
        </w:rPr>
        <w:t>标</w:t>
      </w:r>
    </w:p>
    <w:p>
      <w:pPr>
        <w:spacing w:line="1000" w:lineRule="exact"/>
        <w:jc w:val="center"/>
        <w:rPr>
          <w:rFonts w:ascii="宋体" w:hAnsi="宋体" w:cs="宋体"/>
          <w:sz w:val="72"/>
          <w:szCs w:val="72"/>
        </w:rPr>
      </w:pPr>
      <w:r>
        <w:rPr>
          <w:rFonts w:hint="eastAsia" w:ascii="宋体" w:hAnsi="宋体" w:cs="宋体"/>
          <w:sz w:val="72"/>
          <w:szCs w:val="72"/>
        </w:rPr>
        <w:t>文</w:t>
      </w:r>
    </w:p>
    <w:p>
      <w:pPr>
        <w:spacing w:line="1000" w:lineRule="exact"/>
        <w:jc w:val="center"/>
        <w:rPr>
          <w:rFonts w:ascii="宋体" w:hAnsi="宋体" w:cs="宋体"/>
          <w:sz w:val="72"/>
          <w:szCs w:val="72"/>
        </w:rPr>
      </w:pPr>
      <w:r>
        <w:rPr>
          <w:rFonts w:hint="eastAsia" w:ascii="宋体" w:hAnsi="宋体" w:cs="宋体"/>
          <w:sz w:val="72"/>
          <w:szCs w:val="72"/>
        </w:rPr>
        <w:t>件</w:t>
      </w:r>
    </w:p>
    <w:p>
      <w:pPr>
        <w:jc w:val="center"/>
        <w:rPr>
          <w:rFonts w:ascii="宋体" w:hAnsi="宋体" w:cs="宋体"/>
          <w:sz w:val="24"/>
          <w:szCs w:val="24"/>
        </w:rPr>
      </w:pPr>
    </w:p>
    <w:p>
      <w:pPr>
        <w:jc w:val="center"/>
        <w:rPr>
          <w:rFonts w:ascii="宋体" w:hAnsi="宋体" w:cs="宋体"/>
          <w:sz w:val="24"/>
          <w:szCs w:val="24"/>
        </w:rPr>
      </w:pPr>
    </w:p>
    <w:p>
      <w:pPr>
        <w:jc w:val="center"/>
        <w:rPr>
          <w:rFonts w:ascii="宋体" w:hAnsi="宋体" w:cs="宋体"/>
          <w:sz w:val="24"/>
          <w:szCs w:val="24"/>
        </w:rPr>
      </w:pPr>
    </w:p>
    <w:p>
      <w:pPr>
        <w:jc w:val="center"/>
        <w:rPr>
          <w:rFonts w:ascii="宋体" w:hAnsi="宋体" w:cs="宋体"/>
          <w:sz w:val="24"/>
          <w:szCs w:val="24"/>
        </w:rPr>
      </w:pPr>
    </w:p>
    <w:p>
      <w:pPr>
        <w:rPr>
          <w:rFonts w:ascii="宋体" w:hAnsi="宋体" w:cs="宋体"/>
          <w:sz w:val="24"/>
          <w:szCs w:val="24"/>
        </w:rPr>
      </w:pPr>
    </w:p>
    <w:p>
      <w:pPr>
        <w:spacing w:line="480" w:lineRule="auto"/>
        <w:ind w:firstLine="2160" w:firstLineChars="600"/>
        <w:rPr>
          <w:rFonts w:ascii="宋体" w:hAnsi="宋体" w:cs="宋体"/>
          <w:sz w:val="36"/>
          <w:szCs w:val="36"/>
        </w:rPr>
      </w:pPr>
      <w:r>
        <w:rPr>
          <w:rFonts w:hint="eastAsia" w:ascii="宋体" w:hAnsi="宋体" w:cs="宋体"/>
          <w:sz w:val="36"/>
          <w:szCs w:val="36"/>
        </w:rPr>
        <w:t>投标单位：</w:t>
      </w:r>
      <w:r>
        <w:rPr>
          <w:rFonts w:hint="eastAsia" w:ascii="宋体" w:hAnsi="宋体" w:cs="宋体"/>
          <w:sz w:val="36"/>
          <w:szCs w:val="36"/>
          <w:u w:val="single"/>
        </w:rPr>
        <w:t>写全称（加盖单位公章）</w:t>
      </w:r>
    </w:p>
    <w:p>
      <w:pPr>
        <w:spacing w:line="480" w:lineRule="auto"/>
        <w:ind w:left="3420"/>
        <w:rPr>
          <w:rFonts w:ascii="宋体" w:hAnsi="宋体" w:cs="宋体"/>
          <w:kern w:val="0"/>
          <w:sz w:val="30"/>
          <w:szCs w:val="30"/>
        </w:rPr>
      </w:pPr>
      <w:r>
        <w:rPr>
          <w:rFonts w:hint="eastAsia" w:ascii="宋体" w:hAnsi="宋体" w:cs="宋体"/>
          <w:sz w:val="36"/>
          <w:szCs w:val="36"/>
        </w:rPr>
        <w:t>2022年  月   日</w:t>
      </w:r>
    </w:p>
    <w:p>
      <w:pPr>
        <w:rPr>
          <w:rFonts w:ascii="宋体" w:hAnsi="宋体" w:cs="宋体"/>
          <w:sz w:val="28"/>
        </w:rPr>
      </w:pPr>
    </w:p>
    <w:p>
      <w:pPr>
        <w:rPr>
          <w:rFonts w:ascii="宋体" w:hAnsi="宋体" w:cs="宋体"/>
          <w:sz w:val="28"/>
        </w:rPr>
      </w:pPr>
    </w:p>
    <w:p>
      <w:pPr>
        <w:rPr>
          <w:rFonts w:ascii="宋体" w:hAnsi="宋体" w:cs="宋体"/>
          <w:sz w:val="28"/>
        </w:rPr>
      </w:pPr>
      <w:r>
        <w:rPr>
          <w:rFonts w:hint="eastAsia" w:ascii="宋体" w:hAnsi="宋体" w:cs="宋体"/>
          <w:sz w:val="28"/>
        </w:rPr>
        <w:t>（2）外包封封面格式：</w:t>
      </w:r>
    </w:p>
    <w:p>
      <w:pPr>
        <w:pStyle w:val="11"/>
        <w:jc w:val="center"/>
        <w:rPr>
          <w:rFonts w:hAnsi="宋体" w:cs="宋体"/>
          <w:sz w:val="24"/>
          <w:szCs w:val="24"/>
        </w:rPr>
      </w:pPr>
    </w:p>
    <w:p>
      <w:pPr>
        <w:pStyle w:val="11"/>
        <w:jc w:val="center"/>
        <w:rPr>
          <w:rFonts w:hAnsi="宋体" w:cs="宋体"/>
          <w:sz w:val="24"/>
          <w:szCs w:val="24"/>
        </w:rPr>
      </w:pPr>
    </w:p>
    <w:p>
      <w:pPr>
        <w:spacing w:line="600" w:lineRule="exact"/>
        <w:jc w:val="center"/>
        <w:rPr>
          <w:rFonts w:hint="eastAsia" w:ascii="宋体" w:hAnsi="宋体" w:eastAsia="宋体" w:cs="宋体"/>
          <w:b/>
          <w:sz w:val="44"/>
          <w:szCs w:val="44"/>
          <w:lang w:eastAsia="zh-CN"/>
        </w:rPr>
      </w:pPr>
      <w:r>
        <w:rPr>
          <w:rFonts w:hint="eastAsia" w:ascii="宋体" w:hAnsi="宋体" w:cs="宋体"/>
          <w:b/>
          <w:sz w:val="44"/>
          <w:szCs w:val="44"/>
          <w:lang w:eastAsia="zh-CN"/>
        </w:rPr>
        <w:t>建德市“两馆两中心”物业服务采购项目</w:t>
      </w:r>
    </w:p>
    <w:p>
      <w:pPr>
        <w:pStyle w:val="11"/>
        <w:ind w:firstLine="2880" w:firstLineChars="900"/>
        <w:rPr>
          <w:rFonts w:hAnsi="宋体" w:cs="宋体"/>
          <w:sz w:val="32"/>
          <w:szCs w:val="32"/>
        </w:rPr>
      </w:pPr>
    </w:p>
    <w:p>
      <w:pPr>
        <w:pStyle w:val="11"/>
        <w:rPr>
          <w:rFonts w:hAnsi="宋体" w:cs="宋体"/>
          <w:sz w:val="28"/>
        </w:rPr>
      </w:pPr>
    </w:p>
    <w:p>
      <w:pPr>
        <w:pStyle w:val="11"/>
        <w:jc w:val="center"/>
        <w:rPr>
          <w:rFonts w:hAnsi="宋体" w:cs="宋体"/>
          <w:sz w:val="44"/>
          <w:szCs w:val="44"/>
        </w:rPr>
      </w:pPr>
      <w:r>
        <w:rPr>
          <w:rFonts w:hint="eastAsia" w:hAnsi="宋体" w:cs="宋体"/>
          <w:sz w:val="44"/>
          <w:szCs w:val="44"/>
        </w:rPr>
        <w:t>（资格审查文件或商务技术文件</w:t>
      </w:r>
    </w:p>
    <w:p>
      <w:pPr>
        <w:pStyle w:val="11"/>
        <w:jc w:val="center"/>
        <w:rPr>
          <w:rFonts w:hAnsi="宋体" w:cs="宋体"/>
          <w:b/>
          <w:sz w:val="44"/>
          <w:szCs w:val="44"/>
        </w:rPr>
      </w:pPr>
      <w:r>
        <w:rPr>
          <w:rFonts w:hint="eastAsia" w:hAnsi="宋体" w:cs="宋体"/>
          <w:sz w:val="44"/>
          <w:szCs w:val="44"/>
        </w:rPr>
        <w:t>或资信文件）</w:t>
      </w:r>
    </w:p>
    <w:p>
      <w:pPr>
        <w:pStyle w:val="11"/>
        <w:rPr>
          <w:rFonts w:hAnsi="宋体" w:cs="宋体"/>
          <w:sz w:val="28"/>
        </w:rPr>
      </w:pPr>
    </w:p>
    <w:p>
      <w:pPr>
        <w:pStyle w:val="11"/>
        <w:spacing w:line="360" w:lineRule="auto"/>
        <w:rPr>
          <w:rFonts w:hAnsi="宋体" w:cs="宋体"/>
          <w:sz w:val="32"/>
        </w:rPr>
      </w:pPr>
    </w:p>
    <w:p>
      <w:pPr>
        <w:pStyle w:val="11"/>
        <w:spacing w:line="360" w:lineRule="auto"/>
        <w:rPr>
          <w:rFonts w:hAnsi="宋体" w:cs="宋体"/>
          <w:sz w:val="32"/>
        </w:rPr>
      </w:pPr>
    </w:p>
    <w:p>
      <w:pPr>
        <w:pStyle w:val="11"/>
        <w:spacing w:line="360" w:lineRule="auto"/>
        <w:ind w:firstLine="800" w:firstLineChars="250"/>
        <w:rPr>
          <w:rFonts w:hAnsi="宋体" w:cs="宋体"/>
          <w:sz w:val="32"/>
        </w:rPr>
      </w:pPr>
      <w:r>
        <w:rPr>
          <w:rFonts w:hint="eastAsia" w:hAnsi="宋体" w:cs="宋体"/>
          <w:sz w:val="32"/>
        </w:rPr>
        <w:t>采购单位名称：</w:t>
      </w:r>
      <w:r>
        <w:rPr>
          <w:rFonts w:hint="eastAsia" w:hAnsi="宋体" w:cs="宋体"/>
          <w:sz w:val="32"/>
          <w:u w:val="single"/>
        </w:rPr>
        <w:t xml:space="preserve">                                    </w:t>
      </w:r>
    </w:p>
    <w:p>
      <w:pPr>
        <w:pStyle w:val="11"/>
        <w:spacing w:line="360" w:lineRule="auto"/>
        <w:ind w:firstLine="800" w:firstLineChars="250"/>
        <w:rPr>
          <w:rFonts w:hAnsi="宋体" w:cs="宋体"/>
          <w:sz w:val="32"/>
        </w:rPr>
      </w:pPr>
      <w:r>
        <w:rPr>
          <w:rFonts w:hint="eastAsia" w:hAnsi="宋体" w:cs="宋体"/>
          <w:sz w:val="32"/>
        </w:rPr>
        <w:t xml:space="preserve">投标单位名称:  </w:t>
      </w:r>
      <w:r>
        <w:rPr>
          <w:rFonts w:hint="eastAsia" w:hAnsi="宋体" w:cs="宋体"/>
          <w:sz w:val="32"/>
          <w:u w:val="single"/>
        </w:rPr>
        <w:t xml:space="preserve">                            (盖公章)</w:t>
      </w:r>
    </w:p>
    <w:p>
      <w:pPr>
        <w:pStyle w:val="11"/>
        <w:spacing w:after="120" w:afterLines="50" w:line="360" w:lineRule="auto"/>
        <w:ind w:firstLine="800" w:firstLineChars="250"/>
        <w:rPr>
          <w:rFonts w:hAnsi="宋体" w:cs="宋体"/>
          <w:sz w:val="32"/>
          <w:u w:val="single"/>
        </w:rPr>
      </w:pPr>
      <w:r>
        <w:rPr>
          <w:rFonts w:hint="eastAsia" w:hAnsi="宋体" w:cs="宋体"/>
          <w:sz w:val="32"/>
        </w:rPr>
        <w:t>投标单位法定代表人或其委托代理人:</w:t>
      </w:r>
      <w:r>
        <w:rPr>
          <w:rFonts w:hint="eastAsia" w:hAnsi="宋体" w:cs="宋体"/>
          <w:sz w:val="32"/>
          <w:u w:val="single"/>
        </w:rPr>
        <w:t xml:space="preserve">      (签字或盖章)</w:t>
      </w:r>
    </w:p>
    <w:p>
      <w:pPr>
        <w:pStyle w:val="11"/>
        <w:spacing w:after="120" w:afterLines="50" w:line="360" w:lineRule="auto"/>
        <w:ind w:firstLine="800" w:firstLineChars="250"/>
        <w:rPr>
          <w:rFonts w:hAnsi="宋体" w:cs="宋体"/>
          <w:sz w:val="32"/>
          <w:u w:val="single"/>
        </w:rPr>
      </w:pPr>
      <w:r>
        <w:rPr>
          <w:rFonts w:hint="eastAsia" w:hAnsi="宋体" w:cs="宋体"/>
          <w:sz w:val="32"/>
        </w:rPr>
        <w:t>投标单位地址：</w:t>
      </w:r>
      <w:r>
        <w:rPr>
          <w:rFonts w:hint="eastAsia" w:hAnsi="宋体" w:cs="宋体"/>
          <w:sz w:val="32"/>
          <w:u w:val="single"/>
        </w:rPr>
        <w:t xml:space="preserve">                                     </w:t>
      </w:r>
    </w:p>
    <w:p>
      <w:pPr>
        <w:pStyle w:val="11"/>
        <w:spacing w:after="120" w:afterLines="50" w:line="360" w:lineRule="auto"/>
        <w:ind w:firstLine="800" w:firstLineChars="250"/>
        <w:rPr>
          <w:rFonts w:hAnsi="宋体" w:cs="宋体"/>
          <w:sz w:val="32"/>
          <w:u w:val="single"/>
        </w:rPr>
      </w:pPr>
      <w:r>
        <w:rPr>
          <w:rFonts w:hint="eastAsia" w:hAnsi="宋体" w:cs="宋体"/>
          <w:sz w:val="32"/>
        </w:rPr>
        <w:t>邮编：</w:t>
      </w:r>
      <w:r>
        <w:rPr>
          <w:rFonts w:hint="eastAsia" w:hAnsi="宋体" w:cs="宋体"/>
          <w:sz w:val="32"/>
          <w:u w:val="single"/>
        </w:rPr>
        <w:t xml:space="preserve">                                             </w:t>
      </w:r>
    </w:p>
    <w:p>
      <w:pPr>
        <w:pStyle w:val="11"/>
        <w:spacing w:after="120" w:afterLines="50" w:line="360" w:lineRule="auto"/>
        <w:ind w:firstLine="800" w:firstLineChars="250"/>
        <w:rPr>
          <w:rFonts w:hAnsi="宋体" w:cs="宋体"/>
          <w:sz w:val="32"/>
          <w:u w:val="single"/>
        </w:rPr>
      </w:pPr>
      <w:r>
        <w:rPr>
          <w:rFonts w:hint="eastAsia" w:hAnsi="宋体" w:cs="宋体"/>
          <w:sz w:val="32"/>
        </w:rPr>
        <w:t>联系人：</w:t>
      </w:r>
      <w:r>
        <w:rPr>
          <w:rFonts w:hint="eastAsia" w:hAnsi="宋体" w:cs="宋体"/>
          <w:sz w:val="32"/>
          <w:u w:val="single"/>
        </w:rPr>
        <w:t xml:space="preserve">                                           </w:t>
      </w:r>
    </w:p>
    <w:p>
      <w:pPr>
        <w:pStyle w:val="11"/>
        <w:spacing w:after="120" w:afterLines="50" w:line="360" w:lineRule="auto"/>
        <w:ind w:firstLine="800" w:firstLineChars="250"/>
        <w:rPr>
          <w:rFonts w:hAnsi="宋体" w:cs="宋体"/>
          <w:sz w:val="32"/>
          <w:u w:val="single"/>
        </w:rPr>
      </w:pPr>
      <w:r>
        <w:rPr>
          <w:rFonts w:hint="eastAsia" w:hAnsi="宋体" w:cs="宋体"/>
          <w:sz w:val="32"/>
        </w:rPr>
        <w:t>联系电话：</w:t>
      </w:r>
      <w:r>
        <w:rPr>
          <w:rFonts w:hint="eastAsia" w:hAnsi="宋体" w:cs="宋体"/>
          <w:sz w:val="32"/>
          <w:u w:val="single"/>
        </w:rPr>
        <w:t xml:space="preserve">                                         </w:t>
      </w:r>
    </w:p>
    <w:p>
      <w:pPr>
        <w:pStyle w:val="11"/>
        <w:spacing w:after="120" w:afterLines="50" w:line="480" w:lineRule="auto"/>
        <w:rPr>
          <w:rFonts w:hAnsi="宋体" w:cs="宋体"/>
          <w:sz w:val="32"/>
        </w:rPr>
      </w:pPr>
    </w:p>
    <w:p>
      <w:pPr>
        <w:pStyle w:val="11"/>
        <w:spacing w:after="120" w:afterLines="50" w:line="480" w:lineRule="auto"/>
        <w:jc w:val="center"/>
        <w:rPr>
          <w:rFonts w:hAnsi="宋体" w:cs="宋体"/>
          <w:b/>
          <w:sz w:val="36"/>
          <w:szCs w:val="36"/>
        </w:rPr>
      </w:pPr>
      <w:r>
        <w:rPr>
          <w:rFonts w:hint="eastAsia" w:hAnsi="宋体" w:cs="宋体"/>
          <w:b/>
          <w:sz w:val="36"/>
          <w:szCs w:val="36"/>
        </w:rPr>
        <w:t>在开标截止时间之前不得启封</w:t>
      </w:r>
    </w:p>
    <w:p>
      <w:pPr>
        <w:rPr>
          <w:rStyle w:val="26"/>
          <w:rFonts w:ascii="宋体" w:hAnsi="宋体" w:cs="宋体"/>
          <w:bCs/>
          <w:sz w:val="30"/>
          <w:szCs w:val="30"/>
        </w:rPr>
      </w:pPr>
    </w:p>
    <w:p>
      <w:pPr>
        <w:rPr>
          <w:rStyle w:val="26"/>
          <w:rFonts w:ascii="宋体" w:hAnsi="宋体" w:cs="宋体"/>
          <w:bCs/>
          <w:sz w:val="30"/>
          <w:szCs w:val="30"/>
        </w:rPr>
      </w:pPr>
    </w:p>
    <w:p>
      <w:pPr>
        <w:pStyle w:val="23"/>
      </w:pPr>
    </w:p>
    <w:p>
      <w:pPr>
        <w:rPr>
          <w:rStyle w:val="26"/>
          <w:rFonts w:ascii="宋体" w:hAnsi="宋体" w:cs="宋体"/>
          <w:bCs/>
          <w:sz w:val="30"/>
          <w:szCs w:val="30"/>
        </w:rPr>
      </w:pPr>
    </w:p>
    <w:p>
      <w:pPr>
        <w:jc w:val="center"/>
        <w:rPr>
          <w:rFonts w:hint="eastAsia" w:ascii="宋体" w:hAnsi="宋体" w:cs="宋体"/>
          <w:b/>
          <w:bCs/>
          <w:kern w:val="0"/>
          <w:sz w:val="44"/>
          <w:szCs w:val="44"/>
        </w:rPr>
      </w:pPr>
    </w:p>
    <w:p>
      <w:pPr>
        <w:jc w:val="center"/>
        <w:rPr>
          <w:rFonts w:ascii="宋体" w:hAnsi="宋体" w:cs="宋体"/>
          <w:b/>
          <w:bCs/>
          <w:kern w:val="0"/>
          <w:sz w:val="44"/>
          <w:szCs w:val="44"/>
        </w:rPr>
      </w:pPr>
      <w:r>
        <w:rPr>
          <w:rFonts w:hint="eastAsia" w:ascii="宋体" w:hAnsi="宋体" w:cs="宋体"/>
          <w:b/>
          <w:bCs/>
          <w:kern w:val="0"/>
          <w:sz w:val="44"/>
          <w:szCs w:val="44"/>
        </w:rPr>
        <w:t>质疑函范本</w:t>
      </w:r>
    </w:p>
    <w:p>
      <w:pPr>
        <w:adjustRightInd w:val="0"/>
        <w:snapToGrid w:val="0"/>
        <w:spacing w:before="240" w:beforeLines="100" w:line="360" w:lineRule="auto"/>
        <w:rPr>
          <w:rFonts w:ascii="宋体" w:hAnsi="宋体" w:cs="宋体"/>
          <w:bCs/>
          <w:kern w:val="0"/>
          <w:sz w:val="32"/>
          <w:szCs w:val="32"/>
        </w:rPr>
      </w:pPr>
      <w:r>
        <w:rPr>
          <w:rFonts w:hint="eastAsia" w:ascii="宋体" w:hAnsi="宋体" w:cs="宋体"/>
          <w:bCs/>
          <w:kern w:val="0"/>
          <w:sz w:val="32"/>
          <w:szCs w:val="32"/>
        </w:rPr>
        <w:t>一、质疑供应商基本信息</w:t>
      </w:r>
    </w:p>
    <w:p>
      <w:pPr>
        <w:adjustRightInd w:val="0"/>
        <w:snapToGrid w:val="0"/>
        <w:spacing w:line="360" w:lineRule="auto"/>
        <w:rPr>
          <w:rFonts w:ascii="宋体" w:hAnsi="宋体" w:cs="宋体"/>
          <w:kern w:val="0"/>
          <w:sz w:val="32"/>
          <w:szCs w:val="32"/>
          <w:u w:val="dotted"/>
        </w:rPr>
      </w:pPr>
      <w:r>
        <w:rPr>
          <w:rFonts w:hint="eastAsia" w:ascii="宋体" w:hAnsi="宋体" w:cs="宋体"/>
          <w:kern w:val="0"/>
          <w:sz w:val="32"/>
          <w:szCs w:val="32"/>
        </w:rPr>
        <w:t>质疑供应商：</w:t>
      </w:r>
      <w:r>
        <w:rPr>
          <w:rFonts w:hint="eastAsia" w:ascii="宋体" w:hAnsi="宋体" w:cs="宋体"/>
          <w:kern w:val="0"/>
          <w:sz w:val="32"/>
          <w:szCs w:val="32"/>
          <w:u w:val="dotted"/>
        </w:rPr>
        <w:t xml:space="preserve">                                        </w:t>
      </w:r>
    </w:p>
    <w:p>
      <w:pPr>
        <w:adjustRightInd w:val="0"/>
        <w:snapToGrid w:val="0"/>
        <w:spacing w:line="360" w:lineRule="auto"/>
        <w:rPr>
          <w:rFonts w:ascii="宋体" w:hAnsi="宋体" w:cs="宋体"/>
          <w:kern w:val="0"/>
          <w:sz w:val="32"/>
          <w:szCs w:val="32"/>
        </w:rPr>
      </w:pPr>
      <w:r>
        <w:rPr>
          <w:rFonts w:hint="eastAsia" w:ascii="宋体" w:hAnsi="宋体" w:cs="宋体"/>
          <w:kern w:val="0"/>
          <w:sz w:val="32"/>
          <w:szCs w:val="32"/>
        </w:rPr>
        <w:t>地址：</w:t>
      </w:r>
      <w:r>
        <w:rPr>
          <w:rFonts w:hint="eastAsia" w:ascii="宋体" w:hAnsi="宋体" w:cs="宋体"/>
          <w:kern w:val="0"/>
          <w:sz w:val="32"/>
          <w:szCs w:val="32"/>
          <w:u w:val="dotted"/>
        </w:rPr>
        <w:t xml:space="preserve">                          </w:t>
      </w:r>
      <w:r>
        <w:rPr>
          <w:rFonts w:hint="eastAsia" w:ascii="宋体" w:hAnsi="宋体" w:cs="宋体"/>
          <w:kern w:val="0"/>
          <w:sz w:val="32"/>
          <w:szCs w:val="32"/>
        </w:rPr>
        <w:t>邮编：</w:t>
      </w:r>
      <w:r>
        <w:rPr>
          <w:rFonts w:hint="eastAsia" w:ascii="宋体" w:hAnsi="宋体" w:cs="宋体"/>
          <w:kern w:val="0"/>
          <w:sz w:val="32"/>
          <w:szCs w:val="32"/>
          <w:u w:val="dotted"/>
        </w:rPr>
        <w:t xml:space="preserve">                                                   </w:t>
      </w:r>
    </w:p>
    <w:p>
      <w:pPr>
        <w:adjustRightInd w:val="0"/>
        <w:snapToGrid w:val="0"/>
        <w:spacing w:line="360" w:lineRule="auto"/>
        <w:rPr>
          <w:rFonts w:ascii="宋体" w:hAnsi="宋体" w:cs="宋体"/>
          <w:kern w:val="0"/>
          <w:sz w:val="32"/>
          <w:szCs w:val="32"/>
        </w:rPr>
      </w:pPr>
      <w:r>
        <w:rPr>
          <w:rFonts w:hint="eastAsia" w:ascii="宋体" w:hAnsi="宋体" w:cs="宋体"/>
          <w:kern w:val="0"/>
          <w:sz w:val="32"/>
          <w:szCs w:val="32"/>
        </w:rPr>
        <w:t>联系人：</w:t>
      </w:r>
      <w:r>
        <w:rPr>
          <w:rFonts w:hint="eastAsia" w:ascii="宋体" w:hAnsi="宋体" w:cs="宋体"/>
          <w:kern w:val="0"/>
          <w:sz w:val="32"/>
          <w:szCs w:val="32"/>
          <w:u w:val="dotted"/>
        </w:rPr>
        <w:t xml:space="preserve">                      </w:t>
      </w:r>
      <w:r>
        <w:rPr>
          <w:rFonts w:hint="eastAsia" w:ascii="宋体" w:hAnsi="宋体" w:cs="宋体"/>
          <w:kern w:val="0"/>
          <w:sz w:val="32"/>
          <w:szCs w:val="32"/>
        </w:rPr>
        <w:t>联系电话：</w:t>
      </w:r>
      <w:r>
        <w:rPr>
          <w:rFonts w:hint="eastAsia" w:ascii="宋体" w:hAnsi="宋体" w:cs="宋体"/>
          <w:kern w:val="0"/>
          <w:sz w:val="32"/>
          <w:szCs w:val="32"/>
          <w:u w:val="dotted"/>
        </w:rPr>
        <w:t xml:space="preserve">                              </w:t>
      </w:r>
    </w:p>
    <w:p>
      <w:pPr>
        <w:adjustRightInd w:val="0"/>
        <w:snapToGrid w:val="0"/>
        <w:spacing w:line="360" w:lineRule="auto"/>
        <w:rPr>
          <w:rFonts w:ascii="宋体" w:hAnsi="宋体" w:cs="宋体"/>
          <w:kern w:val="0"/>
          <w:sz w:val="32"/>
          <w:szCs w:val="32"/>
          <w:u w:val="dotted"/>
        </w:rPr>
      </w:pPr>
      <w:r>
        <w:rPr>
          <w:rFonts w:hint="eastAsia" w:ascii="宋体" w:hAnsi="宋体" w:cs="宋体"/>
          <w:kern w:val="0"/>
          <w:sz w:val="32"/>
          <w:szCs w:val="32"/>
        </w:rPr>
        <w:t>授权代表：</w:t>
      </w:r>
      <w:r>
        <w:rPr>
          <w:rFonts w:hint="eastAsia" w:ascii="宋体" w:hAnsi="宋体" w:cs="宋体"/>
          <w:kern w:val="0"/>
          <w:sz w:val="32"/>
          <w:szCs w:val="32"/>
          <w:u w:val="dotted"/>
        </w:rPr>
        <w:t xml:space="preserve">                                          </w:t>
      </w:r>
    </w:p>
    <w:p>
      <w:pPr>
        <w:adjustRightInd w:val="0"/>
        <w:snapToGrid w:val="0"/>
        <w:spacing w:line="360" w:lineRule="auto"/>
        <w:rPr>
          <w:rFonts w:ascii="宋体" w:hAnsi="宋体" w:cs="宋体"/>
          <w:kern w:val="0"/>
          <w:sz w:val="32"/>
          <w:szCs w:val="32"/>
        </w:rPr>
      </w:pPr>
      <w:r>
        <w:rPr>
          <w:rFonts w:hint="eastAsia" w:ascii="宋体" w:hAnsi="宋体" w:cs="宋体"/>
          <w:kern w:val="0"/>
          <w:sz w:val="32"/>
          <w:szCs w:val="32"/>
        </w:rPr>
        <w:t>联系电话：</w:t>
      </w:r>
      <w:r>
        <w:rPr>
          <w:rFonts w:hint="eastAsia" w:ascii="宋体" w:hAnsi="宋体" w:cs="宋体"/>
          <w:kern w:val="0"/>
          <w:sz w:val="32"/>
          <w:szCs w:val="32"/>
          <w:u w:val="dotted"/>
        </w:rPr>
        <w:t xml:space="preserve">                                           </w:t>
      </w:r>
      <w:r>
        <w:rPr>
          <w:rFonts w:hint="eastAsia" w:ascii="宋体" w:hAnsi="宋体" w:cs="宋体"/>
          <w:kern w:val="0"/>
          <w:sz w:val="32"/>
          <w:szCs w:val="32"/>
        </w:rPr>
        <w:t xml:space="preserve"> </w:t>
      </w:r>
    </w:p>
    <w:p>
      <w:pPr>
        <w:adjustRightInd w:val="0"/>
        <w:snapToGrid w:val="0"/>
        <w:spacing w:line="360" w:lineRule="auto"/>
        <w:rPr>
          <w:rFonts w:ascii="宋体" w:hAnsi="宋体" w:cs="宋体"/>
          <w:kern w:val="0"/>
          <w:sz w:val="32"/>
          <w:szCs w:val="32"/>
        </w:rPr>
      </w:pPr>
      <w:r>
        <w:rPr>
          <w:rFonts w:hint="eastAsia" w:ascii="宋体" w:hAnsi="宋体" w:cs="宋体"/>
          <w:kern w:val="0"/>
          <w:sz w:val="32"/>
          <w:szCs w:val="32"/>
        </w:rPr>
        <w:t xml:space="preserve">地址： </w:t>
      </w:r>
      <w:r>
        <w:rPr>
          <w:rFonts w:hint="eastAsia" w:ascii="宋体" w:hAnsi="宋体" w:cs="宋体"/>
          <w:kern w:val="0"/>
          <w:sz w:val="32"/>
          <w:szCs w:val="32"/>
          <w:u w:val="dotted"/>
        </w:rPr>
        <w:t xml:space="preserve">                        </w:t>
      </w:r>
      <w:r>
        <w:rPr>
          <w:rFonts w:hint="eastAsia" w:ascii="宋体" w:hAnsi="宋体" w:cs="宋体"/>
          <w:kern w:val="0"/>
          <w:sz w:val="32"/>
          <w:szCs w:val="32"/>
        </w:rPr>
        <w:t>邮编：</w:t>
      </w:r>
      <w:r>
        <w:rPr>
          <w:rFonts w:hint="eastAsia" w:ascii="宋体" w:hAnsi="宋体" w:cs="宋体"/>
          <w:kern w:val="0"/>
          <w:sz w:val="32"/>
          <w:szCs w:val="32"/>
          <w:u w:val="dotted"/>
        </w:rPr>
        <w:t xml:space="preserve">                                                </w:t>
      </w:r>
    </w:p>
    <w:p>
      <w:pPr>
        <w:adjustRightInd w:val="0"/>
        <w:snapToGrid w:val="0"/>
        <w:spacing w:line="360" w:lineRule="auto"/>
        <w:rPr>
          <w:rFonts w:ascii="宋体" w:hAnsi="宋体" w:cs="宋体"/>
          <w:bCs/>
          <w:kern w:val="0"/>
          <w:sz w:val="32"/>
          <w:szCs w:val="32"/>
        </w:rPr>
      </w:pPr>
      <w:r>
        <w:rPr>
          <w:rFonts w:hint="eastAsia" w:ascii="宋体" w:hAnsi="宋体" w:cs="宋体"/>
          <w:bCs/>
          <w:kern w:val="0"/>
          <w:sz w:val="32"/>
          <w:szCs w:val="32"/>
        </w:rPr>
        <w:t>二、质疑项目基本情况</w:t>
      </w:r>
    </w:p>
    <w:p>
      <w:pPr>
        <w:adjustRightInd w:val="0"/>
        <w:snapToGrid w:val="0"/>
        <w:spacing w:line="360" w:lineRule="auto"/>
        <w:rPr>
          <w:rFonts w:ascii="宋体" w:hAnsi="宋体" w:cs="宋体"/>
          <w:kern w:val="0"/>
          <w:sz w:val="32"/>
          <w:szCs w:val="32"/>
        </w:rPr>
      </w:pPr>
      <w:r>
        <w:rPr>
          <w:rFonts w:hint="eastAsia" w:ascii="宋体" w:hAnsi="宋体" w:cs="宋体"/>
          <w:kern w:val="0"/>
          <w:sz w:val="32"/>
          <w:szCs w:val="32"/>
        </w:rPr>
        <w:t>质疑项目的名称：</w:t>
      </w:r>
      <w:r>
        <w:rPr>
          <w:rFonts w:hint="eastAsia" w:ascii="宋体" w:hAnsi="宋体" w:cs="宋体"/>
          <w:kern w:val="0"/>
          <w:sz w:val="32"/>
          <w:szCs w:val="32"/>
          <w:u w:val="dotted"/>
        </w:rPr>
        <w:t xml:space="preserve">                                      </w:t>
      </w:r>
    </w:p>
    <w:p>
      <w:pPr>
        <w:adjustRightInd w:val="0"/>
        <w:snapToGrid w:val="0"/>
        <w:spacing w:line="360" w:lineRule="auto"/>
        <w:rPr>
          <w:rFonts w:ascii="宋体" w:hAnsi="宋体" w:cs="宋体"/>
          <w:kern w:val="0"/>
          <w:sz w:val="32"/>
          <w:szCs w:val="32"/>
        </w:rPr>
      </w:pPr>
      <w:r>
        <w:rPr>
          <w:rFonts w:hint="eastAsia" w:ascii="宋体" w:hAnsi="宋体" w:cs="宋体"/>
          <w:kern w:val="0"/>
          <w:sz w:val="32"/>
          <w:szCs w:val="32"/>
        </w:rPr>
        <w:t>质疑项目的编号：</w:t>
      </w:r>
      <w:r>
        <w:rPr>
          <w:rFonts w:hint="eastAsia" w:ascii="宋体" w:hAnsi="宋体" w:cs="宋体"/>
          <w:kern w:val="0"/>
          <w:sz w:val="32"/>
          <w:szCs w:val="32"/>
          <w:u w:val="dotted"/>
        </w:rPr>
        <w:t xml:space="preserve">               </w:t>
      </w:r>
      <w:r>
        <w:rPr>
          <w:rFonts w:hint="eastAsia" w:ascii="宋体" w:hAnsi="宋体" w:cs="宋体"/>
          <w:kern w:val="0"/>
          <w:sz w:val="32"/>
          <w:szCs w:val="32"/>
        </w:rPr>
        <w:t>包号：</w:t>
      </w:r>
      <w:r>
        <w:rPr>
          <w:rFonts w:hint="eastAsia" w:ascii="宋体" w:hAnsi="宋体" w:cs="宋体"/>
          <w:kern w:val="0"/>
          <w:sz w:val="32"/>
          <w:szCs w:val="32"/>
          <w:u w:val="dotted"/>
        </w:rPr>
        <w:t xml:space="preserve">                 </w:t>
      </w:r>
    </w:p>
    <w:p>
      <w:pPr>
        <w:adjustRightInd w:val="0"/>
        <w:snapToGrid w:val="0"/>
        <w:spacing w:line="360" w:lineRule="auto"/>
        <w:rPr>
          <w:rFonts w:ascii="宋体" w:hAnsi="宋体" w:cs="宋体"/>
          <w:kern w:val="0"/>
          <w:sz w:val="32"/>
          <w:szCs w:val="32"/>
          <w:u w:val="dotted"/>
        </w:rPr>
      </w:pPr>
      <w:r>
        <w:rPr>
          <w:rFonts w:hint="eastAsia" w:ascii="宋体" w:hAnsi="宋体" w:cs="宋体"/>
          <w:kern w:val="0"/>
          <w:sz w:val="32"/>
          <w:szCs w:val="32"/>
        </w:rPr>
        <w:t>采购人名称：</w:t>
      </w:r>
      <w:r>
        <w:rPr>
          <w:rFonts w:hint="eastAsia" w:ascii="宋体" w:hAnsi="宋体" w:cs="宋体"/>
          <w:kern w:val="0"/>
          <w:sz w:val="32"/>
          <w:szCs w:val="32"/>
          <w:u w:val="dotted"/>
        </w:rPr>
        <w:t xml:space="preserve">                                         </w:t>
      </w:r>
    </w:p>
    <w:p>
      <w:pPr>
        <w:adjustRightInd w:val="0"/>
        <w:snapToGrid w:val="0"/>
        <w:spacing w:line="360" w:lineRule="auto"/>
        <w:rPr>
          <w:rFonts w:ascii="宋体" w:hAnsi="宋体" w:cs="宋体"/>
          <w:kern w:val="0"/>
          <w:sz w:val="32"/>
          <w:szCs w:val="32"/>
        </w:rPr>
      </w:pPr>
      <w:r>
        <w:rPr>
          <w:rFonts w:hint="eastAsia" w:ascii="宋体" w:hAnsi="宋体" w:cs="宋体"/>
          <w:kern w:val="0"/>
          <w:sz w:val="32"/>
          <w:szCs w:val="32"/>
        </w:rPr>
        <w:t>采购文件获取日期：</w:t>
      </w:r>
      <w:r>
        <w:rPr>
          <w:rFonts w:hint="eastAsia" w:ascii="宋体" w:hAnsi="宋体" w:cs="宋体"/>
          <w:kern w:val="0"/>
          <w:sz w:val="32"/>
          <w:szCs w:val="32"/>
          <w:u w:val="dotted"/>
        </w:rPr>
        <w:t xml:space="preserve">                                           </w:t>
      </w:r>
    </w:p>
    <w:p>
      <w:pPr>
        <w:adjustRightInd w:val="0"/>
        <w:snapToGrid w:val="0"/>
        <w:spacing w:line="360" w:lineRule="auto"/>
        <w:rPr>
          <w:rFonts w:ascii="宋体" w:hAnsi="宋体" w:cs="宋体"/>
          <w:bCs/>
          <w:kern w:val="0"/>
          <w:sz w:val="32"/>
          <w:szCs w:val="32"/>
        </w:rPr>
      </w:pPr>
      <w:r>
        <w:rPr>
          <w:rFonts w:hint="eastAsia" w:ascii="宋体" w:hAnsi="宋体" w:cs="宋体"/>
          <w:bCs/>
          <w:kern w:val="0"/>
          <w:sz w:val="32"/>
          <w:szCs w:val="32"/>
        </w:rPr>
        <w:t>三、质疑事项具体内容</w:t>
      </w:r>
    </w:p>
    <w:p>
      <w:pPr>
        <w:adjustRightInd w:val="0"/>
        <w:snapToGrid w:val="0"/>
        <w:spacing w:line="360" w:lineRule="auto"/>
        <w:rPr>
          <w:rFonts w:ascii="宋体" w:hAnsi="宋体" w:cs="宋体"/>
          <w:kern w:val="0"/>
          <w:sz w:val="32"/>
          <w:szCs w:val="32"/>
          <w:u w:val="dotted"/>
        </w:rPr>
      </w:pPr>
      <w:r>
        <w:rPr>
          <w:rFonts w:hint="eastAsia" w:ascii="宋体" w:hAnsi="宋体" w:cs="宋体"/>
          <w:kern w:val="0"/>
          <w:sz w:val="32"/>
          <w:szCs w:val="32"/>
        </w:rPr>
        <w:t>质疑事项1：</w:t>
      </w:r>
      <w:r>
        <w:rPr>
          <w:rFonts w:hint="eastAsia" w:ascii="宋体" w:hAnsi="宋体" w:cs="宋体"/>
          <w:kern w:val="0"/>
          <w:sz w:val="32"/>
          <w:szCs w:val="32"/>
          <w:u w:val="dotted"/>
        </w:rPr>
        <w:t xml:space="preserve">                                         </w:t>
      </w:r>
    </w:p>
    <w:p>
      <w:pPr>
        <w:adjustRightInd w:val="0"/>
        <w:snapToGrid w:val="0"/>
        <w:spacing w:line="360" w:lineRule="auto"/>
        <w:rPr>
          <w:rFonts w:ascii="宋体" w:hAnsi="宋体" w:cs="宋体"/>
          <w:kern w:val="0"/>
          <w:sz w:val="32"/>
          <w:szCs w:val="32"/>
          <w:u w:val="dotted"/>
        </w:rPr>
      </w:pPr>
      <w:r>
        <w:rPr>
          <w:rFonts w:hint="eastAsia" w:ascii="宋体" w:hAnsi="宋体" w:cs="宋体"/>
          <w:kern w:val="0"/>
          <w:sz w:val="32"/>
          <w:szCs w:val="32"/>
        </w:rPr>
        <w:t>事实依据：</w:t>
      </w:r>
      <w:r>
        <w:rPr>
          <w:rFonts w:hint="eastAsia" w:ascii="宋体" w:hAnsi="宋体" w:cs="宋体"/>
          <w:kern w:val="0"/>
          <w:sz w:val="32"/>
          <w:szCs w:val="32"/>
          <w:u w:val="dotted"/>
        </w:rPr>
        <w:t xml:space="preserve">                                          </w:t>
      </w:r>
    </w:p>
    <w:p>
      <w:pPr>
        <w:adjustRightInd w:val="0"/>
        <w:snapToGrid w:val="0"/>
        <w:spacing w:line="360" w:lineRule="auto"/>
        <w:rPr>
          <w:rFonts w:ascii="宋体" w:hAnsi="宋体" w:cs="宋体"/>
          <w:kern w:val="0"/>
          <w:sz w:val="32"/>
          <w:szCs w:val="32"/>
          <w:u w:val="dotted"/>
        </w:rPr>
      </w:pPr>
      <w:r>
        <w:rPr>
          <w:rFonts w:hint="eastAsia" w:ascii="宋体" w:hAnsi="宋体" w:cs="宋体"/>
          <w:kern w:val="0"/>
          <w:sz w:val="32"/>
          <w:szCs w:val="32"/>
        </w:rPr>
        <w:t>法律依据：</w:t>
      </w:r>
      <w:r>
        <w:rPr>
          <w:rFonts w:hint="eastAsia" w:ascii="宋体" w:hAnsi="宋体" w:cs="宋体"/>
          <w:kern w:val="0"/>
          <w:sz w:val="32"/>
          <w:szCs w:val="32"/>
          <w:u w:val="dotted"/>
        </w:rPr>
        <w:t xml:space="preserve">                                          </w:t>
      </w:r>
    </w:p>
    <w:p>
      <w:pPr>
        <w:adjustRightInd w:val="0"/>
        <w:snapToGrid w:val="0"/>
        <w:spacing w:line="360" w:lineRule="auto"/>
        <w:rPr>
          <w:rFonts w:ascii="宋体" w:hAnsi="宋体" w:cs="宋体"/>
          <w:kern w:val="0"/>
          <w:sz w:val="32"/>
          <w:szCs w:val="32"/>
          <w:u w:val="dotted"/>
        </w:rPr>
      </w:pPr>
      <w:r>
        <w:rPr>
          <w:rFonts w:hint="eastAsia" w:ascii="宋体" w:hAnsi="宋体" w:cs="宋体"/>
          <w:kern w:val="0"/>
          <w:sz w:val="32"/>
          <w:szCs w:val="32"/>
        </w:rPr>
        <w:t>质疑事项2</w:t>
      </w:r>
    </w:p>
    <w:p>
      <w:pPr>
        <w:adjustRightInd w:val="0"/>
        <w:snapToGrid w:val="0"/>
        <w:spacing w:line="360" w:lineRule="auto"/>
        <w:rPr>
          <w:rFonts w:ascii="宋体" w:hAnsi="宋体" w:cs="宋体"/>
          <w:kern w:val="0"/>
          <w:sz w:val="32"/>
          <w:szCs w:val="32"/>
        </w:rPr>
      </w:pPr>
      <w:r>
        <w:rPr>
          <w:rFonts w:hint="eastAsia" w:ascii="宋体" w:hAnsi="宋体" w:cs="宋体"/>
          <w:kern w:val="0"/>
          <w:sz w:val="32"/>
          <w:szCs w:val="32"/>
        </w:rPr>
        <w:t>……</w:t>
      </w:r>
    </w:p>
    <w:p>
      <w:pPr>
        <w:adjustRightInd w:val="0"/>
        <w:snapToGrid w:val="0"/>
        <w:spacing w:line="360" w:lineRule="auto"/>
        <w:rPr>
          <w:rFonts w:ascii="宋体" w:hAnsi="宋体" w:cs="宋体"/>
          <w:bCs/>
          <w:kern w:val="0"/>
          <w:sz w:val="32"/>
          <w:szCs w:val="32"/>
        </w:rPr>
      </w:pPr>
      <w:r>
        <w:rPr>
          <w:rFonts w:hint="eastAsia" w:ascii="宋体" w:hAnsi="宋体" w:cs="宋体"/>
          <w:bCs/>
          <w:kern w:val="0"/>
          <w:sz w:val="32"/>
          <w:szCs w:val="32"/>
        </w:rPr>
        <w:t>四、与质疑事项相关的质疑请求</w:t>
      </w:r>
    </w:p>
    <w:p>
      <w:pPr>
        <w:adjustRightInd w:val="0"/>
        <w:snapToGrid w:val="0"/>
        <w:spacing w:line="360" w:lineRule="auto"/>
        <w:rPr>
          <w:rFonts w:ascii="宋体" w:hAnsi="宋体" w:cs="宋体"/>
          <w:kern w:val="0"/>
          <w:sz w:val="32"/>
          <w:szCs w:val="32"/>
          <w:u w:val="dotted"/>
        </w:rPr>
      </w:pPr>
      <w:r>
        <w:rPr>
          <w:rFonts w:hint="eastAsia" w:ascii="宋体" w:hAnsi="宋体" w:cs="宋体"/>
          <w:kern w:val="0"/>
          <w:sz w:val="32"/>
          <w:szCs w:val="32"/>
        </w:rPr>
        <w:t>请求：</w:t>
      </w:r>
      <w:r>
        <w:rPr>
          <w:rFonts w:hint="eastAsia" w:ascii="宋体" w:hAnsi="宋体" w:cs="宋体"/>
          <w:kern w:val="0"/>
          <w:sz w:val="32"/>
          <w:szCs w:val="32"/>
          <w:u w:val="dotted"/>
        </w:rPr>
        <w:t xml:space="preserve">                                               </w:t>
      </w:r>
    </w:p>
    <w:p>
      <w:pPr>
        <w:rPr>
          <w:rFonts w:ascii="宋体" w:hAnsi="宋体" w:cs="宋体"/>
          <w:kern w:val="0"/>
          <w:sz w:val="30"/>
          <w:szCs w:val="30"/>
        </w:rPr>
      </w:pPr>
      <w:r>
        <w:rPr>
          <w:rFonts w:hint="eastAsia" w:ascii="宋体" w:hAnsi="宋体" w:cs="宋体"/>
          <w:kern w:val="0"/>
          <w:sz w:val="30"/>
          <w:szCs w:val="30"/>
        </w:rPr>
        <w:t xml:space="preserve">签字(签章)：                   公章：                      </w:t>
      </w:r>
    </w:p>
    <w:p>
      <w:pPr>
        <w:rPr>
          <w:rFonts w:ascii="宋体" w:hAnsi="宋体" w:cs="宋体"/>
          <w:kern w:val="0"/>
          <w:sz w:val="30"/>
          <w:szCs w:val="30"/>
        </w:rPr>
      </w:pPr>
      <w:r>
        <w:rPr>
          <w:rFonts w:hint="eastAsia" w:ascii="宋体" w:hAnsi="宋体" w:cs="宋体"/>
          <w:kern w:val="0"/>
          <w:sz w:val="30"/>
          <w:szCs w:val="30"/>
        </w:rPr>
        <w:t xml:space="preserve">日期：    </w:t>
      </w:r>
    </w:p>
    <w:p>
      <w:pPr>
        <w:rPr>
          <w:rFonts w:ascii="宋体" w:hAnsi="宋体" w:cs="宋体"/>
          <w:b/>
          <w:kern w:val="0"/>
          <w:sz w:val="32"/>
          <w:szCs w:val="32"/>
        </w:rPr>
      </w:pPr>
      <w:r>
        <w:rPr>
          <w:rFonts w:hint="eastAsia" w:ascii="宋体" w:hAnsi="宋体" w:cs="宋体"/>
          <w:b/>
          <w:kern w:val="0"/>
          <w:sz w:val="32"/>
          <w:szCs w:val="32"/>
        </w:rPr>
        <w:t>质疑函制作说明：</w:t>
      </w:r>
    </w:p>
    <w:p>
      <w:pPr>
        <w:widowControl/>
        <w:ind w:firstLine="640" w:firstLineChars="200"/>
        <w:jc w:val="left"/>
        <w:rPr>
          <w:rFonts w:ascii="宋体" w:hAnsi="宋体" w:cs="宋体"/>
          <w:kern w:val="0"/>
          <w:sz w:val="32"/>
          <w:szCs w:val="32"/>
        </w:rPr>
      </w:pPr>
      <w:r>
        <w:rPr>
          <w:rFonts w:hint="eastAsia" w:ascii="宋体" w:hAnsi="宋体" w:cs="宋体"/>
          <w:kern w:val="0"/>
          <w:sz w:val="32"/>
          <w:szCs w:val="32"/>
        </w:rPr>
        <w:t>1.供应商提出质疑时，应提交质疑函和必要的证明材料。</w:t>
      </w:r>
    </w:p>
    <w:p>
      <w:pPr>
        <w:widowControl/>
        <w:ind w:firstLine="640" w:firstLineChars="200"/>
        <w:jc w:val="left"/>
        <w:rPr>
          <w:rFonts w:ascii="宋体" w:hAnsi="宋体" w:cs="宋体"/>
          <w:kern w:val="0"/>
          <w:sz w:val="32"/>
          <w:szCs w:val="32"/>
        </w:rPr>
      </w:pPr>
      <w:r>
        <w:rPr>
          <w:rFonts w:hint="eastAsia" w:ascii="宋体" w:hAnsi="宋体" w:cs="宋体"/>
          <w:kern w:val="0"/>
          <w:sz w:val="32"/>
          <w:szCs w:val="32"/>
        </w:rPr>
        <w:t>2.质疑供应商若委托代理人进行质疑的，质疑函应按要求列明“授权代表”的有关内容，并在附件中提交由质疑供应商签署的授权委托书。授权委托书应载明代理人的姓名或者名称、代理事项、具体权限、期限和相关事项。</w:t>
      </w:r>
    </w:p>
    <w:p>
      <w:pPr>
        <w:widowControl/>
        <w:ind w:firstLine="640" w:firstLineChars="200"/>
        <w:jc w:val="left"/>
        <w:rPr>
          <w:rFonts w:ascii="宋体" w:hAnsi="宋体" w:cs="宋体"/>
          <w:kern w:val="0"/>
          <w:sz w:val="32"/>
          <w:szCs w:val="32"/>
        </w:rPr>
      </w:pPr>
      <w:r>
        <w:rPr>
          <w:rFonts w:hint="eastAsia" w:ascii="宋体" w:hAnsi="宋体" w:cs="宋体"/>
          <w:kern w:val="0"/>
          <w:sz w:val="32"/>
          <w:szCs w:val="32"/>
        </w:rPr>
        <w:t>3.质疑供应商若对项目的某一分包进行质疑，质疑函中应列明具体分包号。</w:t>
      </w:r>
    </w:p>
    <w:p>
      <w:pPr>
        <w:widowControl/>
        <w:ind w:firstLine="640" w:firstLineChars="200"/>
        <w:jc w:val="left"/>
        <w:rPr>
          <w:rFonts w:ascii="宋体" w:hAnsi="宋体" w:cs="宋体"/>
          <w:kern w:val="0"/>
          <w:sz w:val="32"/>
          <w:szCs w:val="32"/>
        </w:rPr>
      </w:pPr>
      <w:r>
        <w:rPr>
          <w:rFonts w:hint="eastAsia" w:ascii="宋体" w:hAnsi="宋体" w:cs="宋体"/>
          <w:kern w:val="0"/>
          <w:sz w:val="32"/>
          <w:szCs w:val="32"/>
        </w:rPr>
        <w:t>4.质疑函的质疑事项应具体、明确，并有必要的事实依据和法律依据。</w:t>
      </w:r>
    </w:p>
    <w:p>
      <w:pPr>
        <w:widowControl/>
        <w:ind w:firstLine="640" w:firstLineChars="200"/>
        <w:jc w:val="left"/>
        <w:rPr>
          <w:rFonts w:ascii="宋体" w:hAnsi="宋体" w:cs="宋体"/>
          <w:kern w:val="0"/>
          <w:sz w:val="32"/>
          <w:szCs w:val="32"/>
        </w:rPr>
      </w:pPr>
      <w:r>
        <w:rPr>
          <w:rFonts w:hint="eastAsia" w:ascii="宋体" w:hAnsi="宋体" w:cs="宋体"/>
          <w:kern w:val="0"/>
          <w:sz w:val="32"/>
          <w:szCs w:val="32"/>
        </w:rPr>
        <w:t>5.质疑函的质疑请求应与质疑事项相关。</w:t>
      </w:r>
    </w:p>
    <w:p>
      <w:pPr>
        <w:widowControl/>
        <w:ind w:firstLine="640" w:firstLineChars="200"/>
        <w:jc w:val="left"/>
        <w:rPr>
          <w:rFonts w:ascii="宋体" w:hAnsi="宋体" w:cs="宋体"/>
          <w:kern w:val="0"/>
          <w:sz w:val="32"/>
          <w:szCs w:val="32"/>
        </w:rPr>
      </w:pPr>
      <w:r>
        <w:rPr>
          <w:rFonts w:hint="eastAsia" w:ascii="宋体" w:hAnsi="宋体" w:cs="宋体"/>
          <w:kern w:val="0"/>
          <w:sz w:val="32"/>
          <w:szCs w:val="32"/>
        </w:rPr>
        <w:t>6.质疑供应商为自然人的，质疑函应由本人签字；质疑供应商为法人或者其他组织的，质疑函应由法定代表人、主要负责人，或者其授权代表签字或者盖章，并加盖公章。</w:t>
      </w:r>
    </w:p>
    <w:p>
      <w:pPr>
        <w:spacing w:before="120" w:beforeLines="50" w:after="120" w:line="300" w:lineRule="auto"/>
        <w:rPr>
          <w:rFonts w:ascii="宋体" w:hAnsi="宋体" w:cs="宋体"/>
          <w:kern w:val="0"/>
          <w:sz w:val="30"/>
          <w:szCs w:val="30"/>
        </w:rPr>
      </w:pPr>
    </w:p>
    <w:p>
      <w:pPr>
        <w:rPr>
          <w:rFonts w:ascii="宋体" w:hAnsi="宋体" w:cs="宋体"/>
          <w:kern w:val="0"/>
          <w:sz w:val="30"/>
          <w:szCs w:val="30"/>
        </w:rPr>
      </w:pPr>
    </w:p>
    <w:p>
      <w:pPr>
        <w:pStyle w:val="2"/>
        <w:rPr>
          <w:rFonts w:ascii="宋体" w:hAnsi="宋体" w:eastAsia="宋体" w:cs="宋体"/>
        </w:rPr>
      </w:pPr>
    </w:p>
    <w:p>
      <w:pPr>
        <w:pStyle w:val="6"/>
        <w:rPr>
          <w:rFonts w:ascii="宋体" w:hAnsi="宋体" w:cs="宋体"/>
          <w:b/>
          <w:sz w:val="32"/>
          <w:szCs w:val="32"/>
        </w:rPr>
      </w:pPr>
    </w:p>
    <w:p>
      <w:pPr>
        <w:pStyle w:val="9"/>
        <w:rPr>
          <w:rFonts w:ascii="宋体" w:hAnsi="宋体" w:cs="宋体"/>
          <w:b/>
          <w:sz w:val="32"/>
          <w:szCs w:val="32"/>
        </w:rPr>
      </w:pPr>
    </w:p>
    <w:p>
      <w:pPr>
        <w:pStyle w:val="9"/>
        <w:rPr>
          <w:rFonts w:ascii="宋体" w:hAnsi="宋体" w:cs="宋体"/>
          <w:b/>
          <w:sz w:val="32"/>
          <w:szCs w:val="32"/>
        </w:rPr>
      </w:pPr>
    </w:p>
    <w:p>
      <w:pPr>
        <w:pStyle w:val="6"/>
        <w:rPr>
          <w:rFonts w:ascii="宋体" w:hAnsi="宋体" w:cs="宋体"/>
          <w:b/>
          <w:sz w:val="32"/>
          <w:szCs w:val="32"/>
        </w:rPr>
      </w:pPr>
    </w:p>
    <w:p>
      <w:pPr>
        <w:jc w:val="center"/>
        <w:rPr>
          <w:rFonts w:ascii="宋体" w:hAnsi="宋体" w:cs="宋体"/>
          <w:b/>
          <w:kern w:val="0"/>
          <w:sz w:val="44"/>
          <w:szCs w:val="44"/>
        </w:rPr>
      </w:pPr>
    </w:p>
    <w:p>
      <w:pPr>
        <w:jc w:val="center"/>
        <w:rPr>
          <w:rFonts w:ascii="宋体" w:hAnsi="宋体" w:cs="宋体"/>
          <w:b/>
          <w:kern w:val="0"/>
          <w:sz w:val="44"/>
          <w:szCs w:val="44"/>
        </w:rPr>
      </w:pPr>
    </w:p>
    <w:p>
      <w:pPr>
        <w:jc w:val="center"/>
        <w:rPr>
          <w:rFonts w:ascii="宋体" w:hAnsi="宋体" w:cs="宋体"/>
          <w:b/>
          <w:kern w:val="0"/>
          <w:sz w:val="44"/>
          <w:szCs w:val="44"/>
        </w:rPr>
      </w:pPr>
    </w:p>
    <w:p>
      <w:pPr>
        <w:jc w:val="center"/>
        <w:rPr>
          <w:rFonts w:ascii="宋体" w:hAnsi="宋体" w:cs="宋体"/>
          <w:b/>
          <w:kern w:val="0"/>
          <w:sz w:val="44"/>
          <w:szCs w:val="44"/>
        </w:rPr>
      </w:pPr>
    </w:p>
    <w:p>
      <w:pPr>
        <w:jc w:val="center"/>
        <w:rPr>
          <w:rFonts w:ascii="宋体" w:hAnsi="宋体" w:cs="宋体"/>
          <w:b/>
          <w:kern w:val="0"/>
          <w:sz w:val="44"/>
          <w:szCs w:val="44"/>
        </w:rPr>
      </w:pPr>
    </w:p>
    <w:p>
      <w:pPr>
        <w:jc w:val="center"/>
        <w:rPr>
          <w:rFonts w:ascii="宋体" w:hAnsi="宋体" w:cs="宋体"/>
          <w:b/>
          <w:kern w:val="0"/>
          <w:sz w:val="44"/>
          <w:szCs w:val="44"/>
        </w:rPr>
      </w:pPr>
    </w:p>
    <w:p>
      <w:pPr>
        <w:jc w:val="center"/>
        <w:rPr>
          <w:rFonts w:ascii="宋体" w:hAnsi="宋体" w:cs="宋体"/>
          <w:b/>
          <w:kern w:val="0"/>
          <w:sz w:val="44"/>
          <w:szCs w:val="44"/>
        </w:rPr>
      </w:pPr>
      <w:r>
        <w:rPr>
          <w:rFonts w:hint="eastAsia" w:ascii="宋体" w:hAnsi="宋体" w:cs="宋体"/>
          <w:b/>
          <w:kern w:val="0"/>
          <w:sz w:val="44"/>
          <w:szCs w:val="44"/>
        </w:rPr>
        <w:t>投诉书范本</w:t>
      </w:r>
    </w:p>
    <w:p>
      <w:pPr>
        <w:rPr>
          <w:rFonts w:ascii="宋体" w:hAnsi="宋体" w:cs="宋体"/>
          <w:kern w:val="0"/>
          <w:sz w:val="32"/>
          <w:szCs w:val="32"/>
        </w:rPr>
      </w:pPr>
      <w:r>
        <w:rPr>
          <w:rFonts w:hint="eastAsia" w:ascii="宋体" w:hAnsi="宋体" w:cs="宋体"/>
          <w:kern w:val="0"/>
          <w:sz w:val="32"/>
          <w:szCs w:val="32"/>
        </w:rPr>
        <w:t>一、投诉相关主体基本情况</w:t>
      </w:r>
    </w:p>
    <w:p>
      <w:pPr>
        <w:rPr>
          <w:rFonts w:ascii="宋体" w:hAnsi="宋体" w:cs="宋体"/>
          <w:kern w:val="0"/>
          <w:sz w:val="32"/>
          <w:szCs w:val="32"/>
          <w:u w:val="dotted"/>
        </w:rPr>
      </w:pPr>
      <w:r>
        <w:rPr>
          <w:rFonts w:hint="eastAsia" w:ascii="宋体" w:hAnsi="宋体" w:cs="宋体"/>
          <w:kern w:val="0"/>
          <w:sz w:val="32"/>
          <w:szCs w:val="32"/>
        </w:rPr>
        <w:t>投诉人：</w:t>
      </w:r>
      <w:r>
        <w:rPr>
          <w:rFonts w:hint="eastAsia" w:ascii="宋体" w:hAnsi="宋体" w:cs="宋体"/>
          <w:kern w:val="0"/>
          <w:sz w:val="32"/>
          <w:szCs w:val="32"/>
          <w:u w:val="dotted"/>
        </w:rPr>
        <w:t xml:space="preserve">                                               </w:t>
      </w:r>
    </w:p>
    <w:p>
      <w:pPr>
        <w:rPr>
          <w:rFonts w:ascii="宋体" w:hAnsi="宋体" w:cs="宋体"/>
          <w:kern w:val="0"/>
          <w:sz w:val="32"/>
          <w:szCs w:val="32"/>
          <w:u w:val="single"/>
        </w:rPr>
      </w:pPr>
      <w:r>
        <w:rPr>
          <w:rFonts w:hint="eastAsia" w:ascii="宋体" w:hAnsi="宋体" w:cs="宋体"/>
          <w:kern w:val="0"/>
          <w:sz w:val="32"/>
          <w:szCs w:val="32"/>
        </w:rPr>
        <w:t>地     址：</w:t>
      </w:r>
      <w:r>
        <w:rPr>
          <w:rFonts w:hint="eastAsia" w:ascii="宋体" w:hAnsi="宋体" w:cs="宋体"/>
          <w:kern w:val="0"/>
          <w:sz w:val="32"/>
          <w:szCs w:val="32"/>
          <w:u w:val="dotted"/>
        </w:rPr>
        <w:t xml:space="preserve">                             </w:t>
      </w:r>
      <w:r>
        <w:rPr>
          <w:rFonts w:hint="eastAsia" w:ascii="宋体" w:hAnsi="宋体" w:cs="宋体"/>
          <w:kern w:val="0"/>
          <w:sz w:val="32"/>
          <w:szCs w:val="32"/>
        </w:rPr>
        <w:t>邮编：</w:t>
      </w:r>
      <w:r>
        <w:rPr>
          <w:rFonts w:hint="eastAsia" w:ascii="宋体" w:hAnsi="宋体" w:cs="宋体"/>
          <w:kern w:val="0"/>
          <w:sz w:val="32"/>
          <w:szCs w:val="32"/>
          <w:u w:val="dotted"/>
        </w:rPr>
        <w:t xml:space="preserve">         </w:t>
      </w:r>
      <w:r>
        <w:rPr>
          <w:rFonts w:hint="eastAsia" w:ascii="宋体" w:hAnsi="宋体" w:cs="宋体"/>
          <w:kern w:val="0"/>
          <w:sz w:val="32"/>
          <w:szCs w:val="32"/>
          <w:u w:val="single"/>
        </w:rPr>
        <w:t xml:space="preserve">   </w:t>
      </w:r>
    </w:p>
    <w:p>
      <w:pPr>
        <w:tabs>
          <w:tab w:val="left" w:pos="6510"/>
        </w:tabs>
        <w:jc w:val="left"/>
        <w:rPr>
          <w:rFonts w:ascii="宋体" w:hAnsi="宋体" w:cs="宋体"/>
          <w:kern w:val="0"/>
          <w:sz w:val="32"/>
          <w:szCs w:val="32"/>
        </w:rPr>
      </w:pPr>
      <w:r>
        <w:rPr>
          <w:rFonts w:hint="eastAsia" w:ascii="宋体" w:hAnsi="宋体" w:cs="宋体"/>
          <w:kern w:val="0"/>
          <w:sz w:val="32"/>
          <w:szCs w:val="32"/>
        </w:rPr>
        <w:t>法定代表人/主要负责人：</w:t>
      </w:r>
      <w:r>
        <w:rPr>
          <w:rFonts w:hint="eastAsia" w:ascii="宋体" w:hAnsi="宋体" w:cs="宋体"/>
          <w:kern w:val="0"/>
          <w:sz w:val="32"/>
          <w:szCs w:val="32"/>
          <w:u w:val="dotted"/>
        </w:rPr>
        <w:t xml:space="preserve">                                   </w:t>
      </w:r>
      <w:r>
        <w:rPr>
          <w:rFonts w:hint="eastAsia" w:ascii="宋体" w:hAnsi="宋体" w:cs="宋体"/>
          <w:kern w:val="0"/>
          <w:sz w:val="32"/>
          <w:szCs w:val="32"/>
        </w:rPr>
        <w:t xml:space="preserve">  </w:t>
      </w:r>
    </w:p>
    <w:p>
      <w:pPr>
        <w:tabs>
          <w:tab w:val="left" w:pos="6510"/>
        </w:tabs>
        <w:rPr>
          <w:rFonts w:ascii="宋体" w:hAnsi="宋体" w:cs="宋体"/>
          <w:kern w:val="0"/>
          <w:sz w:val="32"/>
          <w:szCs w:val="32"/>
          <w:u w:val="dotted"/>
        </w:rPr>
      </w:pPr>
      <w:r>
        <w:rPr>
          <w:rFonts w:hint="eastAsia" w:ascii="宋体" w:hAnsi="宋体" w:cs="宋体"/>
          <w:kern w:val="0"/>
          <w:sz w:val="32"/>
          <w:szCs w:val="32"/>
        </w:rPr>
        <w:t>联系电话：</w:t>
      </w:r>
      <w:r>
        <w:rPr>
          <w:rFonts w:hint="eastAsia" w:ascii="宋体" w:hAnsi="宋体" w:cs="宋体"/>
          <w:kern w:val="0"/>
          <w:sz w:val="32"/>
          <w:szCs w:val="32"/>
          <w:u w:val="dotted"/>
        </w:rPr>
        <w:t xml:space="preserve">                                             </w:t>
      </w:r>
    </w:p>
    <w:p>
      <w:pPr>
        <w:rPr>
          <w:rFonts w:ascii="宋体" w:hAnsi="宋体" w:cs="宋体"/>
          <w:kern w:val="0"/>
          <w:sz w:val="32"/>
          <w:szCs w:val="32"/>
          <w:u w:val="dotted"/>
        </w:rPr>
      </w:pPr>
      <w:r>
        <w:rPr>
          <w:rFonts w:hint="eastAsia" w:ascii="宋体" w:hAnsi="宋体" w:cs="宋体"/>
          <w:kern w:val="0"/>
          <w:sz w:val="32"/>
          <w:szCs w:val="32"/>
        </w:rPr>
        <w:t>授权代表：</w:t>
      </w:r>
      <w:r>
        <w:rPr>
          <w:rFonts w:hint="eastAsia" w:ascii="宋体" w:hAnsi="宋体" w:cs="宋体"/>
          <w:kern w:val="0"/>
          <w:sz w:val="32"/>
          <w:szCs w:val="32"/>
          <w:u w:val="dotted"/>
        </w:rPr>
        <w:t xml:space="preserve">             </w:t>
      </w:r>
      <w:r>
        <w:rPr>
          <w:rFonts w:hint="eastAsia" w:ascii="宋体" w:hAnsi="宋体" w:cs="宋体"/>
          <w:kern w:val="0"/>
          <w:sz w:val="32"/>
          <w:szCs w:val="32"/>
        </w:rPr>
        <w:t>联系电话</w:t>
      </w:r>
      <w:r>
        <w:rPr>
          <w:rFonts w:hint="eastAsia" w:ascii="宋体" w:hAnsi="宋体" w:cs="宋体"/>
          <w:kern w:val="0"/>
          <w:sz w:val="32"/>
          <w:szCs w:val="32"/>
          <w:u w:val="dotted"/>
        </w:rPr>
        <w:t xml:space="preserve">：                  </w:t>
      </w:r>
    </w:p>
    <w:p>
      <w:pPr>
        <w:rPr>
          <w:rFonts w:ascii="宋体" w:hAnsi="宋体" w:cs="宋体"/>
          <w:kern w:val="0"/>
          <w:sz w:val="32"/>
          <w:szCs w:val="32"/>
          <w:u w:val="dotted"/>
        </w:rPr>
      </w:pPr>
      <w:r>
        <w:rPr>
          <w:rFonts w:hint="eastAsia" w:ascii="宋体" w:hAnsi="宋体" w:cs="宋体"/>
          <w:kern w:val="0"/>
          <w:sz w:val="32"/>
          <w:szCs w:val="32"/>
        </w:rPr>
        <w:t>地     址：</w:t>
      </w:r>
      <w:r>
        <w:rPr>
          <w:rFonts w:hint="eastAsia" w:ascii="宋体" w:hAnsi="宋体" w:cs="宋体"/>
          <w:kern w:val="0"/>
          <w:sz w:val="32"/>
          <w:szCs w:val="32"/>
          <w:u w:val="dotted"/>
        </w:rPr>
        <w:t xml:space="preserve">                             </w:t>
      </w:r>
      <w:r>
        <w:rPr>
          <w:rFonts w:hint="eastAsia" w:ascii="宋体" w:hAnsi="宋体" w:cs="宋体"/>
          <w:kern w:val="0"/>
          <w:sz w:val="32"/>
          <w:szCs w:val="32"/>
        </w:rPr>
        <w:t>邮编：</w:t>
      </w:r>
      <w:r>
        <w:rPr>
          <w:rFonts w:hint="eastAsia" w:ascii="宋体" w:hAnsi="宋体" w:cs="宋体"/>
          <w:kern w:val="0"/>
          <w:sz w:val="32"/>
          <w:szCs w:val="32"/>
          <w:u w:val="dotted"/>
        </w:rPr>
        <w:t xml:space="preserve">         </w:t>
      </w:r>
      <w:r>
        <w:rPr>
          <w:rFonts w:hint="eastAsia" w:ascii="宋体" w:hAnsi="宋体" w:cs="宋体"/>
          <w:kern w:val="0"/>
          <w:sz w:val="32"/>
          <w:szCs w:val="32"/>
          <w:u w:val="single"/>
        </w:rPr>
        <w:t xml:space="preserve"> </w:t>
      </w:r>
      <w:r>
        <w:rPr>
          <w:rFonts w:hint="eastAsia" w:ascii="宋体" w:hAnsi="宋体" w:cs="宋体"/>
          <w:kern w:val="0"/>
          <w:sz w:val="32"/>
          <w:szCs w:val="32"/>
          <w:u w:val="dotted"/>
        </w:rPr>
        <w:t xml:space="preserve">                   </w:t>
      </w:r>
    </w:p>
    <w:p>
      <w:pPr>
        <w:rPr>
          <w:rFonts w:ascii="宋体" w:hAnsi="宋体" w:cs="宋体"/>
          <w:kern w:val="0"/>
          <w:sz w:val="32"/>
          <w:szCs w:val="32"/>
          <w:u w:val="single"/>
        </w:rPr>
      </w:pPr>
      <w:r>
        <w:rPr>
          <w:rFonts w:hint="eastAsia" w:ascii="宋体" w:hAnsi="宋体" w:cs="宋体"/>
          <w:kern w:val="0"/>
          <w:sz w:val="32"/>
          <w:szCs w:val="32"/>
        </w:rPr>
        <w:t>被投诉人1：</w:t>
      </w:r>
      <w:r>
        <w:rPr>
          <w:rFonts w:hint="eastAsia" w:ascii="宋体" w:hAnsi="宋体" w:cs="宋体"/>
          <w:kern w:val="0"/>
          <w:sz w:val="32"/>
          <w:szCs w:val="32"/>
          <w:u w:val="dotted"/>
        </w:rPr>
        <w:t xml:space="preserve">                                           </w:t>
      </w:r>
      <w:r>
        <w:rPr>
          <w:rFonts w:hint="eastAsia" w:ascii="宋体" w:hAnsi="宋体" w:cs="宋体"/>
          <w:kern w:val="0"/>
          <w:sz w:val="32"/>
          <w:szCs w:val="32"/>
          <w:u w:val="single"/>
        </w:rPr>
        <w:t xml:space="preserve">  </w:t>
      </w:r>
    </w:p>
    <w:p>
      <w:pPr>
        <w:rPr>
          <w:rFonts w:ascii="宋体" w:hAnsi="宋体" w:cs="宋体"/>
          <w:kern w:val="0"/>
          <w:sz w:val="32"/>
          <w:szCs w:val="32"/>
          <w:u w:val="single"/>
        </w:rPr>
      </w:pPr>
      <w:r>
        <w:rPr>
          <w:rFonts w:hint="eastAsia" w:ascii="宋体" w:hAnsi="宋体" w:cs="宋体"/>
          <w:kern w:val="0"/>
          <w:sz w:val="32"/>
          <w:szCs w:val="32"/>
        </w:rPr>
        <w:t>地     址：</w:t>
      </w:r>
      <w:r>
        <w:rPr>
          <w:rFonts w:hint="eastAsia" w:ascii="宋体" w:hAnsi="宋体" w:cs="宋体"/>
          <w:kern w:val="0"/>
          <w:sz w:val="32"/>
          <w:szCs w:val="32"/>
          <w:u w:val="dotted"/>
        </w:rPr>
        <w:t xml:space="preserve">                             </w:t>
      </w:r>
      <w:r>
        <w:rPr>
          <w:rFonts w:hint="eastAsia" w:ascii="宋体" w:hAnsi="宋体" w:cs="宋体"/>
          <w:kern w:val="0"/>
          <w:sz w:val="32"/>
          <w:szCs w:val="32"/>
        </w:rPr>
        <w:t>邮编：</w:t>
      </w:r>
      <w:r>
        <w:rPr>
          <w:rFonts w:hint="eastAsia" w:ascii="宋体" w:hAnsi="宋体" w:cs="宋体"/>
          <w:kern w:val="0"/>
          <w:sz w:val="32"/>
          <w:szCs w:val="32"/>
          <w:u w:val="dotted"/>
        </w:rPr>
        <w:t xml:space="preserve">          </w:t>
      </w:r>
      <w:r>
        <w:rPr>
          <w:rFonts w:hint="eastAsia" w:ascii="宋体" w:hAnsi="宋体" w:cs="宋体"/>
          <w:kern w:val="0"/>
          <w:sz w:val="32"/>
          <w:szCs w:val="32"/>
          <w:u w:val="single"/>
        </w:rPr>
        <w:t xml:space="preserve"> </w:t>
      </w:r>
    </w:p>
    <w:p>
      <w:pPr>
        <w:rPr>
          <w:rFonts w:ascii="宋体" w:hAnsi="宋体" w:cs="宋体"/>
          <w:kern w:val="0"/>
          <w:sz w:val="32"/>
          <w:szCs w:val="32"/>
          <w:u w:val="single"/>
        </w:rPr>
      </w:pPr>
      <w:r>
        <w:rPr>
          <w:rFonts w:hint="eastAsia" w:ascii="宋体" w:hAnsi="宋体" w:cs="宋体"/>
          <w:kern w:val="0"/>
          <w:sz w:val="32"/>
          <w:szCs w:val="32"/>
        </w:rPr>
        <w:t>联系人：</w:t>
      </w:r>
      <w:r>
        <w:rPr>
          <w:rFonts w:hint="eastAsia" w:ascii="宋体" w:hAnsi="宋体" w:cs="宋体"/>
          <w:kern w:val="0"/>
          <w:sz w:val="32"/>
          <w:szCs w:val="32"/>
          <w:u w:val="dotted"/>
        </w:rPr>
        <w:t xml:space="preserve">               </w:t>
      </w:r>
      <w:r>
        <w:rPr>
          <w:rFonts w:hint="eastAsia" w:ascii="宋体" w:hAnsi="宋体" w:cs="宋体"/>
          <w:kern w:val="0"/>
          <w:sz w:val="32"/>
          <w:szCs w:val="32"/>
        </w:rPr>
        <w:t>联系电话：</w:t>
      </w:r>
      <w:r>
        <w:rPr>
          <w:rFonts w:hint="eastAsia" w:ascii="宋体" w:hAnsi="宋体" w:cs="宋体"/>
          <w:kern w:val="0"/>
          <w:sz w:val="32"/>
          <w:szCs w:val="32"/>
          <w:u w:val="dotted"/>
        </w:rPr>
        <w:t xml:space="preserve">                      </w:t>
      </w:r>
      <w:r>
        <w:rPr>
          <w:rFonts w:hint="eastAsia" w:ascii="宋体" w:hAnsi="宋体" w:cs="宋体"/>
          <w:kern w:val="0"/>
          <w:sz w:val="32"/>
          <w:szCs w:val="32"/>
          <w:u w:val="single"/>
        </w:rPr>
        <w:t xml:space="preserve"> </w:t>
      </w:r>
    </w:p>
    <w:p>
      <w:pPr>
        <w:rPr>
          <w:rFonts w:ascii="宋体" w:hAnsi="宋体" w:cs="宋体"/>
          <w:kern w:val="0"/>
          <w:sz w:val="32"/>
          <w:szCs w:val="32"/>
        </w:rPr>
      </w:pPr>
      <w:r>
        <w:rPr>
          <w:rFonts w:hint="eastAsia" w:ascii="宋体" w:hAnsi="宋体" w:cs="宋体"/>
          <w:kern w:val="0"/>
          <w:sz w:val="32"/>
          <w:szCs w:val="32"/>
        </w:rPr>
        <w:t>被投诉人2</w:t>
      </w:r>
    </w:p>
    <w:p>
      <w:pPr>
        <w:rPr>
          <w:rFonts w:ascii="宋体" w:hAnsi="宋体" w:cs="宋体"/>
          <w:kern w:val="0"/>
          <w:sz w:val="32"/>
          <w:szCs w:val="32"/>
          <w:u w:val="dotted"/>
        </w:rPr>
      </w:pPr>
      <w:r>
        <w:rPr>
          <w:rFonts w:hint="eastAsia" w:ascii="宋体" w:hAnsi="宋体" w:cs="宋体"/>
          <w:kern w:val="0"/>
          <w:sz w:val="32"/>
          <w:szCs w:val="32"/>
        </w:rPr>
        <w:t>……</w:t>
      </w:r>
    </w:p>
    <w:p>
      <w:pPr>
        <w:rPr>
          <w:rFonts w:ascii="宋体" w:hAnsi="宋体" w:cs="宋体"/>
          <w:kern w:val="0"/>
          <w:sz w:val="32"/>
          <w:szCs w:val="32"/>
          <w:u w:val="single"/>
        </w:rPr>
      </w:pPr>
      <w:r>
        <w:rPr>
          <w:rFonts w:hint="eastAsia" w:ascii="宋体" w:hAnsi="宋体" w:cs="宋体"/>
          <w:kern w:val="0"/>
          <w:sz w:val="32"/>
          <w:szCs w:val="32"/>
        </w:rPr>
        <w:t>相关供应商：</w:t>
      </w:r>
      <w:r>
        <w:rPr>
          <w:rFonts w:hint="eastAsia" w:ascii="宋体" w:hAnsi="宋体" w:cs="宋体"/>
          <w:kern w:val="0"/>
          <w:sz w:val="32"/>
          <w:szCs w:val="32"/>
          <w:u w:val="dotted"/>
        </w:rPr>
        <w:t xml:space="preserve">                                           </w:t>
      </w:r>
      <w:r>
        <w:rPr>
          <w:rFonts w:hint="eastAsia" w:ascii="宋体" w:hAnsi="宋体" w:cs="宋体"/>
          <w:kern w:val="0"/>
          <w:sz w:val="32"/>
          <w:szCs w:val="32"/>
          <w:u w:val="single"/>
        </w:rPr>
        <w:t xml:space="preserve">    </w:t>
      </w:r>
    </w:p>
    <w:p>
      <w:pPr>
        <w:rPr>
          <w:rFonts w:ascii="宋体" w:hAnsi="宋体" w:cs="宋体"/>
          <w:kern w:val="0"/>
          <w:sz w:val="32"/>
          <w:szCs w:val="32"/>
          <w:u w:val="single"/>
        </w:rPr>
      </w:pPr>
      <w:r>
        <w:rPr>
          <w:rFonts w:hint="eastAsia" w:ascii="宋体" w:hAnsi="宋体" w:cs="宋体"/>
          <w:kern w:val="0"/>
          <w:sz w:val="32"/>
          <w:szCs w:val="32"/>
        </w:rPr>
        <w:t>地     址：</w:t>
      </w:r>
      <w:r>
        <w:rPr>
          <w:rFonts w:hint="eastAsia" w:ascii="宋体" w:hAnsi="宋体" w:cs="宋体"/>
          <w:kern w:val="0"/>
          <w:sz w:val="32"/>
          <w:szCs w:val="32"/>
          <w:u w:val="dotted"/>
        </w:rPr>
        <w:t xml:space="preserve">                             </w:t>
      </w:r>
      <w:r>
        <w:rPr>
          <w:rFonts w:hint="eastAsia" w:ascii="宋体" w:hAnsi="宋体" w:cs="宋体"/>
          <w:kern w:val="0"/>
          <w:sz w:val="32"/>
          <w:szCs w:val="32"/>
        </w:rPr>
        <w:t>邮编：</w:t>
      </w:r>
      <w:r>
        <w:rPr>
          <w:rFonts w:hint="eastAsia" w:ascii="宋体" w:hAnsi="宋体" w:cs="宋体"/>
          <w:kern w:val="0"/>
          <w:sz w:val="32"/>
          <w:szCs w:val="32"/>
          <w:u w:val="dotted"/>
        </w:rPr>
        <w:t xml:space="preserve">          </w:t>
      </w:r>
      <w:r>
        <w:rPr>
          <w:rFonts w:hint="eastAsia" w:ascii="宋体" w:hAnsi="宋体" w:cs="宋体"/>
          <w:kern w:val="0"/>
          <w:sz w:val="32"/>
          <w:szCs w:val="32"/>
          <w:u w:val="single"/>
        </w:rPr>
        <w:t xml:space="preserve"> </w:t>
      </w:r>
    </w:p>
    <w:p>
      <w:pPr>
        <w:rPr>
          <w:rFonts w:ascii="宋体" w:hAnsi="宋体" w:cs="宋体"/>
          <w:kern w:val="0"/>
          <w:sz w:val="32"/>
          <w:szCs w:val="32"/>
          <w:u w:val="single"/>
        </w:rPr>
      </w:pPr>
      <w:r>
        <w:rPr>
          <w:rFonts w:hint="eastAsia" w:ascii="宋体" w:hAnsi="宋体" w:cs="宋体"/>
          <w:kern w:val="0"/>
          <w:sz w:val="32"/>
          <w:szCs w:val="32"/>
        </w:rPr>
        <w:t>联系人：</w:t>
      </w:r>
      <w:r>
        <w:rPr>
          <w:rFonts w:hint="eastAsia" w:ascii="宋体" w:hAnsi="宋体" w:cs="宋体"/>
          <w:kern w:val="0"/>
          <w:sz w:val="32"/>
          <w:szCs w:val="32"/>
          <w:u w:val="dotted"/>
        </w:rPr>
        <w:t xml:space="preserve">               </w:t>
      </w:r>
      <w:r>
        <w:rPr>
          <w:rFonts w:hint="eastAsia" w:ascii="宋体" w:hAnsi="宋体" w:cs="宋体"/>
          <w:kern w:val="0"/>
          <w:sz w:val="32"/>
          <w:szCs w:val="32"/>
        </w:rPr>
        <w:t>联系电话：</w:t>
      </w:r>
      <w:r>
        <w:rPr>
          <w:rFonts w:hint="eastAsia" w:ascii="宋体" w:hAnsi="宋体" w:cs="宋体"/>
          <w:kern w:val="0"/>
          <w:sz w:val="32"/>
          <w:szCs w:val="32"/>
          <w:u w:val="dotted"/>
        </w:rPr>
        <w:t xml:space="preserve">                      </w:t>
      </w:r>
      <w:r>
        <w:rPr>
          <w:rFonts w:hint="eastAsia" w:ascii="宋体" w:hAnsi="宋体" w:cs="宋体"/>
          <w:kern w:val="0"/>
          <w:sz w:val="32"/>
          <w:szCs w:val="32"/>
          <w:u w:val="single"/>
        </w:rPr>
        <w:t xml:space="preserve">      </w:t>
      </w:r>
    </w:p>
    <w:p>
      <w:pPr>
        <w:rPr>
          <w:rFonts w:ascii="宋体" w:hAnsi="宋体" w:cs="宋体"/>
          <w:kern w:val="0"/>
          <w:sz w:val="32"/>
          <w:szCs w:val="32"/>
        </w:rPr>
      </w:pPr>
      <w:r>
        <w:rPr>
          <w:rFonts w:hint="eastAsia" w:ascii="宋体" w:hAnsi="宋体" w:cs="宋体"/>
          <w:kern w:val="0"/>
          <w:sz w:val="32"/>
          <w:szCs w:val="32"/>
        </w:rPr>
        <w:t>二、投诉项目基本情况</w:t>
      </w:r>
    </w:p>
    <w:p>
      <w:pPr>
        <w:rPr>
          <w:rFonts w:ascii="宋体" w:hAnsi="宋体" w:cs="宋体"/>
          <w:kern w:val="0"/>
          <w:sz w:val="32"/>
          <w:szCs w:val="32"/>
          <w:u w:val="dotted"/>
        </w:rPr>
      </w:pPr>
      <w:r>
        <w:rPr>
          <w:rFonts w:hint="eastAsia" w:ascii="宋体" w:hAnsi="宋体" w:cs="宋体"/>
          <w:kern w:val="0"/>
          <w:sz w:val="32"/>
          <w:szCs w:val="32"/>
        </w:rPr>
        <w:t>采购项目名称：</w:t>
      </w:r>
      <w:r>
        <w:rPr>
          <w:rFonts w:hint="eastAsia" w:ascii="宋体" w:hAnsi="宋体" w:cs="宋体"/>
          <w:kern w:val="0"/>
          <w:sz w:val="32"/>
          <w:szCs w:val="32"/>
          <w:u w:val="dotted"/>
        </w:rPr>
        <w:t xml:space="preserve">                                        </w:t>
      </w:r>
    </w:p>
    <w:p>
      <w:pPr>
        <w:rPr>
          <w:rFonts w:ascii="宋体" w:hAnsi="宋体" w:cs="宋体"/>
          <w:kern w:val="0"/>
          <w:sz w:val="32"/>
          <w:szCs w:val="32"/>
          <w:u w:val="single"/>
        </w:rPr>
      </w:pPr>
      <w:r>
        <w:rPr>
          <w:rFonts w:hint="eastAsia" w:ascii="宋体" w:hAnsi="宋体" w:cs="宋体"/>
          <w:kern w:val="0"/>
          <w:sz w:val="32"/>
          <w:szCs w:val="32"/>
        </w:rPr>
        <w:t>采购项目编号：</w:t>
      </w:r>
      <w:r>
        <w:rPr>
          <w:rFonts w:hint="eastAsia" w:ascii="宋体" w:hAnsi="宋体" w:cs="宋体"/>
          <w:kern w:val="0"/>
          <w:sz w:val="32"/>
          <w:szCs w:val="32"/>
          <w:u w:val="dotted"/>
        </w:rPr>
        <w:t xml:space="preserve">                 </w:t>
      </w:r>
      <w:r>
        <w:rPr>
          <w:rFonts w:hint="eastAsia" w:ascii="宋体" w:hAnsi="宋体" w:cs="宋体"/>
          <w:kern w:val="0"/>
          <w:sz w:val="32"/>
          <w:szCs w:val="32"/>
        </w:rPr>
        <w:t>包号：</w:t>
      </w:r>
      <w:r>
        <w:rPr>
          <w:rFonts w:hint="eastAsia" w:ascii="宋体" w:hAnsi="宋体" w:cs="宋体"/>
          <w:kern w:val="0"/>
          <w:sz w:val="32"/>
          <w:szCs w:val="32"/>
          <w:u w:val="dotted"/>
        </w:rPr>
        <w:t xml:space="preserve">              </w:t>
      </w:r>
    </w:p>
    <w:p>
      <w:pPr>
        <w:rPr>
          <w:rFonts w:ascii="宋体" w:hAnsi="宋体" w:cs="宋体"/>
          <w:kern w:val="0"/>
          <w:sz w:val="32"/>
          <w:szCs w:val="32"/>
        </w:rPr>
      </w:pPr>
      <w:r>
        <w:rPr>
          <w:rFonts w:hint="eastAsia" w:ascii="宋体" w:hAnsi="宋体" w:cs="宋体"/>
          <w:kern w:val="0"/>
          <w:sz w:val="32"/>
          <w:szCs w:val="32"/>
        </w:rPr>
        <w:t>采购人名称：</w:t>
      </w:r>
      <w:r>
        <w:rPr>
          <w:rFonts w:hint="eastAsia" w:ascii="宋体" w:hAnsi="宋体" w:cs="宋体"/>
          <w:kern w:val="0"/>
          <w:sz w:val="32"/>
          <w:szCs w:val="32"/>
          <w:u w:val="dotted"/>
        </w:rPr>
        <w:t xml:space="preserve">                                           </w:t>
      </w:r>
      <w:r>
        <w:rPr>
          <w:rFonts w:hint="eastAsia" w:ascii="宋体" w:hAnsi="宋体" w:cs="宋体"/>
          <w:kern w:val="0"/>
          <w:sz w:val="32"/>
          <w:szCs w:val="32"/>
          <w:u w:val="single"/>
        </w:rPr>
        <w:t xml:space="preserve">  </w:t>
      </w:r>
    </w:p>
    <w:p>
      <w:pPr>
        <w:rPr>
          <w:rFonts w:ascii="宋体" w:hAnsi="宋体" w:cs="宋体"/>
          <w:kern w:val="0"/>
          <w:sz w:val="32"/>
          <w:szCs w:val="32"/>
          <w:u w:val="single"/>
        </w:rPr>
      </w:pPr>
      <w:r>
        <w:rPr>
          <w:rFonts w:hint="eastAsia" w:ascii="宋体" w:hAnsi="宋体" w:cs="宋体"/>
          <w:kern w:val="0"/>
          <w:sz w:val="32"/>
          <w:szCs w:val="32"/>
        </w:rPr>
        <w:t>代理机构名称：</w:t>
      </w:r>
      <w:r>
        <w:rPr>
          <w:rFonts w:hint="eastAsia" w:ascii="宋体" w:hAnsi="宋体" w:cs="宋体"/>
          <w:kern w:val="0"/>
          <w:sz w:val="32"/>
          <w:szCs w:val="32"/>
          <w:u w:val="dotted"/>
        </w:rPr>
        <w:t xml:space="preserve">                                         </w:t>
      </w:r>
    </w:p>
    <w:p>
      <w:pPr>
        <w:rPr>
          <w:rFonts w:ascii="宋体" w:hAnsi="宋体" w:cs="宋体"/>
          <w:kern w:val="0"/>
          <w:sz w:val="32"/>
          <w:szCs w:val="32"/>
          <w:u w:val="dotted"/>
        </w:rPr>
      </w:pPr>
      <w:r>
        <w:rPr>
          <w:rFonts w:hint="eastAsia" w:ascii="宋体" w:hAnsi="宋体" w:cs="宋体"/>
          <w:kern w:val="0"/>
          <w:sz w:val="32"/>
          <w:szCs w:val="32"/>
        </w:rPr>
        <w:t>采购文件公告:</w:t>
      </w:r>
      <w:r>
        <w:rPr>
          <w:rFonts w:hint="eastAsia" w:ascii="宋体" w:hAnsi="宋体" w:cs="宋体"/>
          <w:kern w:val="0"/>
          <w:sz w:val="32"/>
          <w:szCs w:val="32"/>
          <w:u w:val="dotted"/>
        </w:rPr>
        <w:t xml:space="preserve">是/否 </w:t>
      </w:r>
      <w:r>
        <w:rPr>
          <w:rFonts w:hint="eastAsia" w:ascii="宋体" w:hAnsi="宋体" w:cs="宋体"/>
          <w:kern w:val="0"/>
          <w:sz w:val="32"/>
          <w:szCs w:val="32"/>
        </w:rPr>
        <w:t>公告期限：</w:t>
      </w:r>
      <w:r>
        <w:rPr>
          <w:rFonts w:hint="eastAsia" w:ascii="宋体" w:hAnsi="宋体" w:cs="宋体"/>
          <w:kern w:val="0"/>
          <w:sz w:val="32"/>
          <w:szCs w:val="32"/>
          <w:u w:val="dotted"/>
        </w:rPr>
        <w:t xml:space="preserve">                                 </w:t>
      </w:r>
    </w:p>
    <w:p>
      <w:pPr>
        <w:rPr>
          <w:rFonts w:ascii="宋体" w:hAnsi="宋体" w:cs="宋体"/>
          <w:kern w:val="0"/>
          <w:sz w:val="32"/>
          <w:szCs w:val="32"/>
          <w:u w:val="single"/>
        </w:rPr>
      </w:pPr>
      <w:r>
        <w:rPr>
          <w:rFonts w:hint="eastAsia" w:ascii="宋体" w:hAnsi="宋体" w:cs="宋体"/>
          <w:kern w:val="0"/>
          <w:sz w:val="32"/>
          <w:szCs w:val="32"/>
        </w:rPr>
        <w:t>采购结果公告:</w:t>
      </w:r>
      <w:r>
        <w:rPr>
          <w:rFonts w:hint="eastAsia" w:ascii="宋体" w:hAnsi="宋体" w:cs="宋体"/>
          <w:kern w:val="0"/>
          <w:sz w:val="32"/>
          <w:szCs w:val="32"/>
          <w:u w:val="dotted"/>
        </w:rPr>
        <w:t xml:space="preserve">是/否 </w:t>
      </w:r>
      <w:r>
        <w:rPr>
          <w:rFonts w:hint="eastAsia" w:ascii="宋体" w:hAnsi="宋体" w:cs="宋体"/>
          <w:kern w:val="0"/>
          <w:sz w:val="32"/>
          <w:szCs w:val="32"/>
        </w:rPr>
        <w:t>公告期限：</w:t>
      </w:r>
      <w:r>
        <w:rPr>
          <w:rFonts w:hint="eastAsia" w:ascii="宋体" w:hAnsi="宋体" w:cs="宋体"/>
          <w:kern w:val="0"/>
          <w:sz w:val="32"/>
          <w:szCs w:val="32"/>
          <w:u w:val="dotted"/>
        </w:rPr>
        <w:t xml:space="preserve">                        </w:t>
      </w:r>
    </w:p>
    <w:p>
      <w:pPr>
        <w:rPr>
          <w:rFonts w:ascii="宋体" w:hAnsi="宋体" w:cs="宋体"/>
          <w:kern w:val="0"/>
          <w:sz w:val="32"/>
          <w:szCs w:val="32"/>
        </w:rPr>
      </w:pPr>
      <w:r>
        <w:rPr>
          <w:rFonts w:hint="eastAsia" w:ascii="宋体" w:hAnsi="宋体" w:cs="宋体"/>
          <w:kern w:val="0"/>
          <w:sz w:val="32"/>
          <w:szCs w:val="32"/>
        </w:rPr>
        <w:t>三、质疑基本情况</w:t>
      </w:r>
    </w:p>
    <w:p>
      <w:pPr>
        <w:ind w:firstLine="640" w:firstLineChars="200"/>
        <w:rPr>
          <w:rFonts w:ascii="宋体" w:hAnsi="宋体" w:cs="宋体"/>
          <w:kern w:val="0"/>
          <w:sz w:val="32"/>
          <w:szCs w:val="32"/>
          <w:u w:val="dotted"/>
        </w:rPr>
      </w:pPr>
      <w:r>
        <w:rPr>
          <w:rFonts w:hint="eastAsia" w:ascii="宋体" w:hAnsi="宋体" w:cs="宋体"/>
          <w:kern w:val="0"/>
          <w:sz w:val="32"/>
          <w:szCs w:val="32"/>
        </w:rPr>
        <w:t>投诉人于</w:t>
      </w:r>
      <w:r>
        <w:rPr>
          <w:rFonts w:hint="eastAsia" w:ascii="宋体" w:hAnsi="宋体" w:cs="宋体"/>
          <w:kern w:val="0"/>
          <w:sz w:val="32"/>
          <w:szCs w:val="32"/>
          <w:u w:val="dotted"/>
        </w:rPr>
        <w:t xml:space="preserve">   </w:t>
      </w:r>
      <w:r>
        <w:rPr>
          <w:rFonts w:hint="eastAsia" w:ascii="宋体" w:hAnsi="宋体" w:cs="宋体"/>
          <w:kern w:val="0"/>
          <w:sz w:val="32"/>
          <w:szCs w:val="32"/>
        </w:rPr>
        <w:t>年</w:t>
      </w:r>
      <w:r>
        <w:rPr>
          <w:rFonts w:hint="eastAsia" w:ascii="宋体" w:hAnsi="宋体" w:cs="宋体"/>
          <w:kern w:val="0"/>
          <w:sz w:val="32"/>
          <w:szCs w:val="32"/>
          <w:u w:val="dotted"/>
        </w:rPr>
        <w:t xml:space="preserve">   </w:t>
      </w:r>
      <w:r>
        <w:rPr>
          <w:rFonts w:hint="eastAsia" w:ascii="宋体" w:hAnsi="宋体" w:cs="宋体"/>
          <w:kern w:val="0"/>
          <w:sz w:val="32"/>
          <w:szCs w:val="32"/>
        </w:rPr>
        <w:t>月</w:t>
      </w:r>
      <w:r>
        <w:rPr>
          <w:rFonts w:hint="eastAsia" w:ascii="宋体" w:hAnsi="宋体" w:cs="宋体"/>
          <w:kern w:val="0"/>
          <w:sz w:val="32"/>
          <w:szCs w:val="32"/>
          <w:u w:val="dotted"/>
        </w:rPr>
        <w:t xml:space="preserve">  </w:t>
      </w:r>
      <w:r>
        <w:rPr>
          <w:rFonts w:hint="eastAsia" w:ascii="宋体" w:hAnsi="宋体" w:cs="宋体"/>
          <w:kern w:val="0"/>
          <w:sz w:val="32"/>
          <w:szCs w:val="32"/>
        </w:rPr>
        <w:t>日,向</w:t>
      </w:r>
      <w:r>
        <w:rPr>
          <w:rFonts w:hint="eastAsia" w:ascii="宋体" w:hAnsi="宋体" w:cs="宋体"/>
          <w:kern w:val="0"/>
          <w:sz w:val="32"/>
          <w:szCs w:val="32"/>
          <w:u w:val="dotted"/>
        </w:rPr>
        <w:t xml:space="preserve">                   </w:t>
      </w:r>
      <w:r>
        <w:rPr>
          <w:rFonts w:hint="eastAsia" w:ascii="宋体" w:hAnsi="宋体" w:cs="宋体"/>
          <w:kern w:val="0"/>
          <w:sz w:val="32"/>
          <w:szCs w:val="32"/>
        </w:rPr>
        <w:t>提出质疑，质疑事项为：</w:t>
      </w:r>
      <w:r>
        <w:rPr>
          <w:rFonts w:hint="eastAsia" w:ascii="宋体" w:hAnsi="宋体" w:cs="宋体"/>
          <w:kern w:val="0"/>
          <w:sz w:val="32"/>
          <w:szCs w:val="32"/>
          <w:u w:val="dotted"/>
        </w:rPr>
        <w:t xml:space="preserve">                                </w:t>
      </w:r>
    </w:p>
    <w:p>
      <w:pPr>
        <w:rPr>
          <w:rFonts w:ascii="宋体" w:hAnsi="宋体" w:cs="宋体"/>
          <w:kern w:val="0"/>
          <w:sz w:val="32"/>
          <w:szCs w:val="32"/>
          <w:u w:val="dotted"/>
        </w:rPr>
      </w:pPr>
      <w:r>
        <w:rPr>
          <w:rFonts w:hint="eastAsia" w:ascii="宋体" w:hAnsi="宋体" w:cs="宋体"/>
          <w:kern w:val="0"/>
          <w:sz w:val="32"/>
          <w:szCs w:val="32"/>
          <w:u w:val="dotted"/>
        </w:rPr>
        <w:t xml:space="preserve">                                                     </w:t>
      </w:r>
      <w:r>
        <w:rPr>
          <w:rFonts w:hint="eastAsia" w:ascii="宋体" w:hAnsi="宋体" w:cs="宋体"/>
          <w:kern w:val="0"/>
          <w:sz w:val="32"/>
          <w:szCs w:val="32"/>
        </w:rPr>
        <w:t xml:space="preserve">  </w:t>
      </w:r>
    </w:p>
    <w:p>
      <w:pPr>
        <w:ind w:firstLine="480" w:firstLineChars="150"/>
        <w:rPr>
          <w:rFonts w:ascii="宋体" w:hAnsi="宋体" w:cs="宋体"/>
          <w:kern w:val="0"/>
          <w:sz w:val="32"/>
          <w:szCs w:val="32"/>
        </w:rPr>
      </w:pPr>
      <w:r>
        <w:rPr>
          <w:rFonts w:hint="eastAsia" w:ascii="宋体" w:hAnsi="宋体" w:cs="宋体"/>
          <w:kern w:val="0"/>
          <w:sz w:val="32"/>
          <w:szCs w:val="32"/>
          <w:u w:val="dotted"/>
        </w:rPr>
        <w:t>采购人/代理机构</w:t>
      </w:r>
      <w:r>
        <w:rPr>
          <w:rFonts w:hint="eastAsia" w:ascii="宋体" w:hAnsi="宋体" w:cs="宋体"/>
          <w:kern w:val="0"/>
          <w:sz w:val="32"/>
          <w:szCs w:val="32"/>
        </w:rPr>
        <w:t>于</w:t>
      </w:r>
      <w:r>
        <w:rPr>
          <w:rFonts w:hint="eastAsia" w:ascii="宋体" w:hAnsi="宋体" w:cs="宋体"/>
          <w:kern w:val="0"/>
          <w:sz w:val="32"/>
          <w:szCs w:val="32"/>
          <w:u w:val="dotted"/>
        </w:rPr>
        <w:t xml:space="preserve">   </w:t>
      </w:r>
      <w:r>
        <w:rPr>
          <w:rFonts w:hint="eastAsia" w:ascii="宋体" w:hAnsi="宋体" w:cs="宋体"/>
          <w:kern w:val="0"/>
          <w:sz w:val="32"/>
          <w:szCs w:val="32"/>
        </w:rPr>
        <w:t>年</w:t>
      </w:r>
      <w:r>
        <w:rPr>
          <w:rFonts w:hint="eastAsia" w:ascii="宋体" w:hAnsi="宋体" w:cs="宋体"/>
          <w:kern w:val="0"/>
          <w:sz w:val="32"/>
          <w:szCs w:val="32"/>
          <w:u w:val="dotted"/>
        </w:rPr>
        <w:t xml:space="preserve">   </w:t>
      </w:r>
      <w:r>
        <w:rPr>
          <w:rFonts w:hint="eastAsia" w:ascii="宋体" w:hAnsi="宋体" w:cs="宋体"/>
          <w:kern w:val="0"/>
          <w:sz w:val="32"/>
          <w:szCs w:val="32"/>
        </w:rPr>
        <w:t>月</w:t>
      </w:r>
      <w:r>
        <w:rPr>
          <w:rFonts w:hint="eastAsia" w:ascii="宋体" w:hAnsi="宋体" w:cs="宋体"/>
          <w:kern w:val="0"/>
          <w:sz w:val="32"/>
          <w:szCs w:val="32"/>
          <w:u w:val="dotted"/>
        </w:rPr>
        <w:t xml:space="preserve">   </w:t>
      </w:r>
      <w:r>
        <w:rPr>
          <w:rFonts w:hint="eastAsia" w:ascii="宋体" w:hAnsi="宋体" w:cs="宋体"/>
          <w:kern w:val="0"/>
          <w:sz w:val="32"/>
          <w:szCs w:val="32"/>
        </w:rPr>
        <w:t>日,就质疑事项作出了答复/没有在法定期限内作出答复。</w:t>
      </w:r>
    </w:p>
    <w:p>
      <w:pPr>
        <w:rPr>
          <w:rFonts w:ascii="宋体" w:hAnsi="宋体" w:cs="宋体"/>
          <w:kern w:val="0"/>
          <w:sz w:val="32"/>
          <w:szCs w:val="32"/>
        </w:rPr>
      </w:pPr>
      <w:r>
        <w:rPr>
          <w:rFonts w:hint="eastAsia" w:ascii="宋体" w:hAnsi="宋体" w:cs="宋体"/>
          <w:kern w:val="0"/>
          <w:sz w:val="32"/>
          <w:szCs w:val="32"/>
        </w:rPr>
        <w:t>四、投诉事项具体内容</w:t>
      </w:r>
    </w:p>
    <w:p>
      <w:pPr>
        <w:rPr>
          <w:rFonts w:ascii="宋体" w:hAnsi="宋体" w:cs="宋体"/>
          <w:kern w:val="0"/>
          <w:sz w:val="32"/>
          <w:szCs w:val="32"/>
          <w:u w:val="single"/>
        </w:rPr>
      </w:pPr>
      <w:r>
        <w:rPr>
          <w:rFonts w:hint="eastAsia" w:ascii="宋体" w:hAnsi="宋体" w:cs="宋体"/>
          <w:kern w:val="0"/>
          <w:sz w:val="32"/>
          <w:szCs w:val="32"/>
        </w:rPr>
        <w:t>投诉事项 1：</w:t>
      </w:r>
      <w:r>
        <w:rPr>
          <w:rFonts w:hint="eastAsia" w:ascii="宋体" w:hAnsi="宋体" w:cs="宋体"/>
          <w:kern w:val="0"/>
          <w:sz w:val="32"/>
          <w:szCs w:val="32"/>
          <w:u w:val="dotted"/>
        </w:rPr>
        <w:t xml:space="preserve">                                       </w:t>
      </w:r>
    </w:p>
    <w:p>
      <w:pPr>
        <w:rPr>
          <w:rFonts w:ascii="宋体" w:hAnsi="宋体" w:cs="宋体"/>
          <w:kern w:val="0"/>
          <w:sz w:val="32"/>
          <w:szCs w:val="32"/>
        </w:rPr>
      </w:pPr>
      <w:r>
        <w:rPr>
          <w:rFonts w:hint="eastAsia" w:ascii="宋体" w:hAnsi="宋体" w:cs="宋体"/>
          <w:kern w:val="0"/>
          <w:sz w:val="32"/>
          <w:szCs w:val="32"/>
        </w:rPr>
        <w:t>事实依据：</w:t>
      </w:r>
      <w:r>
        <w:rPr>
          <w:rFonts w:hint="eastAsia" w:ascii="宋体" w:hAnsi="宋体" w:cs="宋体"/>
          <w:kern w:val="0"/>
          <w:sz w:val="32"/>
          <w:szCs w:val="32"/>
          <w:u w:val="dotted"/>
        </w:rPr>
        <w:t xml:space="preserve">                                         </w:t>
      </w:r>
    </w:p>
    <w:p>
      <w:pPr>
        <w:rPr>
          <w:rFonts w:ascii="宋体" w:hAnsi="宋体" w:cs="宋体"/>
          <w:kern w:val="0"/>
          <w:sz w:val="32"/>
          <w:szCs w:val="32"/>
          <w:u w:val="dotted"/>
        </w:rPr>
      </w:pPr>
      <w:r>
        <w:rPr>
          <w:rFonts w:hint="eastAsia" w:ascii="宋体" w:hAnsi="宋体" w:cs="宋体"/>
          <w:kern w:val="0"/>
          <w:sz w:val="32"/>
          <w:szCs w:val="32"/>
          <w:u w:val="dotted"/>
        </w:rPr>
        <w:t xml:space="preserve">                                                      </w:t>
      </w:r>
    </w:p>
    <w:p>
      <w:pPr>
        <w:rPr>
          <w:rFonts w:ascii="宋体" w:hAnsi="宋体" w:cs="宋体"/>
          <w:kern w:val="0"/>
          <w:sz w:val="32"/>
          <w:szCs w:val="32"/>
          <w:u w:val="single"/>
        </w:rPr>
      </w:pPr>
      <w:r>
        <w:rPr>
          <w:rFonts w:hint="eastAsia" w:ascii="宋体" w:hAnsi="宋体" w:cs="宋体"/>
          <w:kern w:val="0"/>
          <w:sz w:val="32"/>
          <w:szCs w:val="32"/>
        </w:rPr>
        <w:t>法律依据：</w:t>
      </w:r>
      <w:r>
        <w:rPr>
          <w:rFonts w:hint="eastAsia" w:ascii="宋体" w:hAnsi="宋体" w:cs="宋体"/>
          <w:kern w:val="0"/>
          <w:sz w:val="32"/>
          <w:szCs w:val="32"/>
          <w:u w:val="dotted"/>
        </w:rPr>
        <w:t xml:space="preserve">                                          </w:t>
      </w:r>
    </w:p>
    <w:p>
      <w:pPr>
        <w:rPr>
          <w:rFonts w:ascii="宋体" w:hAnsi="宋体" w:cs="宋体"/>
          <w:kern w:val="0"/>
          <w:sz w:val="32"/>
          <w:szCs w:val="32"/>
          <w:u w:val="dotted"/>
        </w:rPr>
      </w:pPr>
      <w:r>
        <w:rPr>
          <w:rFonts w:hint="eastAsia" w:ascii="宋体" w:hAnsi="宋体" w:cs="宋体"/>
          <w:kern w:val="0"/>
          <w:sz w:val="32"/>
          <w:szCs w:val="32"/>
          <w:u w:val="dotted"/>
        </w:rPr>
        <w:t xml:space="preserve">                                                      </w:t>
      </w:r>
    </w:p>
    <w:p>
      <w:pPr>
        <w:rPr>
          <w:rFonts w:ascii="宋体" w:hAnsi="宋体" w:cs="宋体"/>
          <w:kern w:val="0"/>
          <w:sz w:val="32"/>
          <w:szCs w:val="32"/>
        </w:rPr>
      </w:pPr>
      <w:r>
        <w:rPr>
          <w:rFonts w:hint="eastAsia" w:ascii="宋体" w:hAnsi="宋体" w:cs="宋体"/>
          <w:kern w:val="0"/>
          <w:sz w:val="32"/>
          <w:szCs w:val="32"/>
        </w:rPr>
        <w:t>投诉事项2</w:t>
      </w:r>
    </w:p>
    <w:p>
      <w:pPr>
        <w:rPr>
          <w:rFonts w:ascii="宋体" w:hAnsi="宋体" w:cs="宋体"/>
          <w:kern w:val="0"/>
          <w:sz w:val="32"/>
          <w:szCs w:val="32"/>
          <w:u w:val="dotted"/>
        </w:rPr>
      </w:pPr>
      <w:r>
        <w:rPr>
          <w:rFonts w:hint="eastAsia" w:ascii="宋体" w:hAnsi="宋体" w:cs="宋体"/>
          <w:kern w:val="0"/>
          <w:sz w:val="32"/>
          <w:szCs w:val="32"/>
        </w:rPr>
        <w:t>……</w:t>
      </w:r>
    </w:p>
    <w:p>
      <w:pPr>
        <w:rPr>
          <w:rFonts w:ascii="宋体" w:hAnsi="宋体" w:cs="宋体"/>
          <w:kern w:val="0"/>
          <w:sz w:val="32"/>
          <w:szCs w:val="32"/>
        </w:rPr>
      </w:pPr>
      <w:r>
        <w:rPr>
          <w:rFonts w:hint="eastAsia" w:ascii="宋体" w:hAnsi="宋体" w:cs="宋体"/>
          <w:kern w:val="0"/>
          <w:sz w:val="32"/>
          <w:szCs w:val="32"/>
        </w:rPr>
        <w:t>五、与投诉事项相关的投诉请求</w:t>
      </w:r>
    </w:p>
    <w:p>
      <w:pPr>
        <w:rPr>
          <w:rFonts w:ascii="宋体" w:hAnsi="宋体" w:cs="宋体"/>
          <w:kern w:val="0"/>
          <w:sz w:val="32"/>
          <w:szCs w:val="32"/>
        </w:rPr>
      </w:pPr>
      <w:r>
        <w:rPr>
          <w:rFonts w:hint="eastAsia" w:ascii="宋体" w:hAnsi="宋体" w:cs="宋体"/>
          <w:kern w:val="0"/>
          <w:sz w:val="32"/>
          <w:szCs w:val="32"/>
        </w:rPr>
        <w:t>请求：</w:t>
      </w:r>
      <w:r>
        <w:rPr>
          <w:rFonts w:hint="eastAsia" w:ascii="宋体" w:hAnsi="宋体" w:cs="宋体"/>
          <w:kern w:val="0"/>
          <w:sz w:val="32"/>
          <w:szCs w:val="32"/>
          <w:u w:val="dotted"/>
        </w:rPr>
        <w:t xml:space="preserve">                                              </w:t>
      </w:r>
      <w:r>
        <w:rPr>
          <w:rFonts w:hint="eastAsia" w:ascii="宋体" w:hAnsi="宋体" w:cs="宋体"/>
          <w:kern w:val="0"/>
          <w:sz w:val="32"/>
          <w:szCs w:val="32"/>
        </w:rPr>
        <w:t xml:space="preserve"> </w:t>
      </w:r>
    </w:p>
    <w:p>
      <w:pPr>
        <w:rPr>
          <w:rFonts w:ascii="宋体" w:hAnsi="宋体" w:cs="宋体"/>
          <w:kern w:val="0"/>
          <w:sz w:val="32"/>
          <w:szCs w:val="32"/>
          <w:u w:val="single"/>
        </w:rPr>
      </w:pPr>
      <w:r>
        <w:rPr>
          <w:rFonts w:hint="eastAsia" w:ascii="宋体" w:hAnsi="宋体" w:cs="宋体"/>
          <w:kern w:val="0"/>
          <w:sz w:val="32"/>
          <w:szCs w:val="32"/>
        </w:rPr>
        <w:t xml:space="preserve">                                                                                                    </w:t>
      </w:r>
    </w:p>
    <w:p>
      <w:pPr>
        <w:rPr>
          <w:rFonts w:ascii="宋体" w:hAnsi="宋体" w:cs="宋体"/>
          <w:kern w:val="0"/>
          <w:sz w:val="32"/>
          <w:szCs w:val="32"/>
        </w:rPr>
      </w:pPr>
      <w:r>
        <w:rPr>
          <w:rFonts w:hint="eastAsia" w:ascii="宋体" w:hAnsi="宋体" w:cs="宋体"/>
          <w:kern w:val="0"/>
          <w:sz w:val="32"/>
          <w:szCs w:val="32"/>
        </w:rPr>
        <w:t xml:space="preserve">签字(签章)：                   公章：                      </w:t>
      </w:r>
    </w:p>
    <w:p>
      <w:pPr>
        <w:rPr>
          <w:rFonts w:ascii="宋体" w:hAnsi="宋体" w:cs="宋体"/>
          <w:kern w:val="0"/>
          <w:sz w:val="32"/>
          <w:szCs w:val="32"/>
        </w:rPr>
      </w:pPr>
      <w:r>
        <w:rPr>
          <w:rFonts w:hint="eastAsia" w:ascii="宋体" w:hAnsi="宋体" w:cs="宋体"/>
          <w:kern w:val="0"/>
          <w:sz w:val="32"/>
          <w:szCs w:val="32"/>
        </w:rPr>
        <w:t xml:space="preserve">日期：    </w:t>
      </w:r>
    </w:p>
    <w:p>
      <w:pPr>
        <w:rPr>
          <w:rFonts w:ascii="宋体" w:hAnsi="宋体" w:cs="宋体"/>
          <w:b/>
          <w:kern w:val="0"/>
          <w:sz w:val="32"/>
          <w:szCs w:val="32"/>
        </w:rPr>
      </w:pPr>
    </w:p>
    <w:p>
      <w:pPr>
        <w:rPr>
          <w:rFonts w:ascii="宋体" w:hAnsi="宋体" w:cs="宋体"/>
          <w:b/>
          <w:kern w:val="0"/>
          <w:sz w:val="32"/>
          <w:szCs w:val="32"/>
        </w:rPr>
      </w:pPr>
    </w:p>
    <w:p>
      <w:pPr>
        <w:rPr>
          <w:rFonts w:ascii="宋体" w:hAnsi="宋体" w:cs="宋体"/>
          <w:b/>
          <w:kern w:val="0"/>
          <w:sz w:val="32"/>
          <w:szCs w:val="32"/>
        </w:rPr>
      </w:pPr>
      <w:r>
        <w:rPr>
          <w:rFonts w:hint="eastAsia" w:ascii="宋体" w:hAnsi="宋体" w:cs="宋体"/>
          <w:b/>
          <w:kern w:val="0"/>
          <w:sz w:val="32"/>
          <w:szCs w:val="32"/>
        </w:rPr>
        <w:t>投诉书制作说明：</w:t>
      </w:r>
    </w:p>
    <w:p>
      <w:pPr>
        <w:widowControl/>
        <w:ind w:firstLine="640" w:firstLineChars="200"/>
        <w:rPr>
          <w:rFonts w:ascii="宋体" w:hAnsi="宋体" w:cs="宋体"/>
          <w:kern w:val="0"/>
          <w:sz w:val="32"/>
          <w:szCs w:val="32"/>
        </w:rPr>
      </w:pPr>
      <w:r>
        <w:rPr>
          <w:rFonts w:hint="eastAsia" w:ascii="宋体" w:hAnsi="宋体" w:cs="宋体"/>
          <w:kern w:val="0"/>
          <w:sz w:val="32"/>
          <w:szCs w:val="32"/>
        </w:rPr>
        <w:t>1.投诉人提起投诉时，应当提交投诉书和必要的证明材料，并按照被投诉人和与投诉事项有关的供应商数量提供投诉书副本。</w:t>
      </w:r>
    </w:p>
    <w:p>
      <w:pPr>
        <w:widowControl/>
        <w:ind w:firstLine="640" w:firstLineChars="200"/>
        <w:jc w:val="left"/>
        <w:rPr>
          <w:rFonts w:ascii="宋体" w:hAnsi="宋体" w:cs="宋体"/>
          <w:kern w:val="0"/>
          <w:sz w:val="32"/>
          <w:szCs w:val="32"/>
        </w:rPr>
      </w:pPr>
      <w:r>
        <w:rPr>
          <w:rFonts w:hint="eastAsia" w:ascii="宋体" w:hAnsi="宋体" w:cs="宋体"/>
          <w:kern w:val="0"/>
          <w:sz w:val="32"/>
          <w:szCs w:val="32"/>
        </w:rPr>
        <w:t>2.投诉人若委托代理人进行投诉的，投诉书应按照要求列明“授权代表”的有关内容，并在附件中提交由投诉人签署的授权委托书。授权委托书应当载明代理人的姓名或者名称、代理事项、具体权限、期限和相关事项。</w:t>
      </w:r>
    </w:p>
    <w:p>
      <w:pPr>
        <w:widowControl/>
        <w:ind w:firstLine="640" w:firstLineChars="200"/>
        <w:jc w:val="left"/>
        <w:rPr>
          <w:rFonts w:ascii="宋体" w:hAnsi="宋体" w:cs="宋体"/>
          <w:kern w:val="0"/>
          <w:sz w:val="32"/>
          <w:szCs w:val="32"/>
        </w:rPr>
      </w:pPr>
      <w:r>
        <w:rPr>
          <w:rFonts w:hint="eastAsia" w:ascii="宋体" w:hAnsi="宋体" w:cs="宋体"/>
          <w:kern w:val="0"/>
          <w:sz w:val="32"/>
          <w:szCs w:val="32"/>
        </w:rPr>
        <w:t>3.投诉人若对项目的某一分包进行投诉，投诉书应列明具体分包号。</w:t>
      </w:r>
    </w:p>
    <w:p>
      <w:pPr>
        <w:widowControl/>
        <w:ind w:firstLine="640" w:firstLineChars="200"/>
        <w:jc w:val="left"/>
        <w:rPr>
          <w:rFonts w:ascii="宋体" w:hAnsi="宋体" w:cs="宋体"/>
          <w:kern w:val="0"/>
          <w:sz w:val="32"/>
          <w:szCs w:val="32"/>
        </w:rPr>
      </w:pPr>
      <w:r>
        <w:rPr>
          <w:rFonts w:hint="eastAsia" w:ascii="宋体" w:hAnsi="宋体" w:cs="宋体"/>
          <w:kern w:val="0"/>
          <w:sz w:val="32"/>
          <w:szCs w:val="32"/>
        </w:rPr>
        <w:t>4.投诉书应简要列明质疑事项，质疑函、质疑答复等作为附件材料提供。</w:t>
      </w:r>
    </w:p>
    <w:p>
      <w:pPr>
        <w:widowControl/>
        <w:ind w:firstLine="640" w:firstLineChars="200"/>
        <w:jc w:val="left"/>
        <w:rPr>
          <w:rFonts w:ascii="宋体" w:hAnsi="宋体" w:cs="宋体"/>
          <w:kern w:val="0"/>
          <w:sz w:val="32"/>
          <w:szCs w:val="32"/>
        </w:rPr>
      </w:pPr>
      <w:r>
        <w:rPr>
          <w:rFonts w:hint="eastAsia" w:ascii="宋体" w:hAnsi="宋体" w:cs="宋体"/>
          <w:kern w:val="0"/>
          <w:sz w:val="32"/>
          <w:szCs w:val="32"/>
        </w:rPr>
        <w:t>5.投诉书的投诉事项应具体、明确，并有必要的事实依据和法律依据。</w:t>
      </w:r>
    </w:p>
    <w:p>
      <w:pPr>
        <w:widowControl/>
        <w:ind w:firstLine="640" w:firstLineChars="200"/>
        <w:jc w:val="left"/>
        <w:rPr>
          <w:rFonts w:ascii="宋体" w:hAnsi="宋体" w:cs="宋体"/>
          <w:kern w:val="0"/>
          <w:sz w:val="32"/>
          <w:szCs w:val="32"/>
        </w:rPr>
      </w:pPr>
      <w:r>
        <w:rPr>
          <w:rFonts w:hint="eastAsia" w:ascii="宋体" w:hAnsi="宋体" w:cs="宋体"/>
          <w:kern w:val="0"/>
          <w:sz w:val="32"/>
          <w:szCs w:val="32"/>
        </w:rPr>
        <w:t>6.投诉书的投诉请求应与投诉事项相关。</w:t>
      </w:r>
    </w:p>
    <w:p>
      <w:pPr>
        <w:pStyle w:val="14"/>
        <w:ind w:left="0" w:leftChars="0" w:firstLine="0" w:firstLineChars="0"/>
        <w:rPr>
          <w:rFonts w:ascii="宋体" w:hAnsi="宋体" w:cs="宋体"/>
          <w:b/>
          <w:sz w:val="32"/>
          <w:szCs w:val="32"/>
        </w:rPr>
      </w:pPr>
    </w:p>
    <w:p>
      <w:pPr>
        <w:pStyle w:val="14"/>
        <w:ind w:left="0" w:leftChars="0" w:firstLine="0" w:firstLineChars="0"/>
        <w:rPr>
          <w:rFonts w:ascii="宋体" w:hAnsi="宋体" w:cs="宋体"/>
          <w:b/>
          <w:sz w:val="32"/>
          <w:szCs w:val="32"/>
        </w:rPr>
      </w:pPr>
    </w:p>
    <w:p>
      <w:pPr>
        <w:pStyle w:val="14"/>
        <w:ind w:left="0" w:leftChars="0" w:firstLine="0" w:firstLineChars="0"/>
        <w:rPr>
          <w:rFonts w:ascii="宋体" w:hAnsi="宋体" w:cs="宋体"/>
          <w:b/>
          <w:sz w:val="32"/>
          <w:szCs w:val="32"/>
        </w:rPr>
      </w:pPr>
    </w:p>
    <w:p>
      <w:pPr>
        <w:pStyle w:val="14"/>
        <w:ind w:left="0" w:leftChars="0" w:firstLine="0" w:firstLineChars="0"/>
        <w:rPr>
          <w:rFonts w:ascii="宋体" w:hAnsi="宋体" w:cs="宋体"/>
          <w:b/>
          <w:sz w:val="32"/>
          <w:szCs w:val="32"/>
        </w:rPr>
      </w:pPr>
    </w:p>
    <w:p>
      <w:pPr>
        <w:pStyle w:val="14"/>
        <w:ind w:left="0" w:leftChars="0" w:firstLine="0" w:firstLineChars="0"/>
        <w:rPr>
          <w:rFonts w:ascii="宋体" w:hAnsi="宋体" w:cs="宋体"/>
          <w:b/>
          <w:sz w:val="32"/>
          <w:szCs w:val="32"/>
        </w:rPr>
      </w:pPr>
    </w:p>
    <w:p>
      <w:pPr>
        <w:pStyle w:val="14"/>
        <w:ind w:left="0" w:leftChars="0" w:firstLine="0" w:firstLineChars="0"/>
        <w:rPr>
          <w:rFonts w:ascii="宋体" w:hAnsi="宋体" w:cs="宋体"/>
          <w:b/>
          <w:sz w:val="32"/>
          <w:szCs w:val="32"/>
        </w:rPr>
      </w:pPr>
    </w:p>
    <w:p>
      <w:pPr>
        <w:rPr>
          <w:rStyle w:val="26"/>
          <w:sz w:val="30"/>
          <w:szCs w:val="30"/>
        </w:rPr>
      </w:pPr>
    </w:p>
    <w:tbl>
      <w:tblPr>
        <w:tblStyle w:val="21"/>
        <w:tblW w:w="3878" w:type="dxa"/>
        <w:jc w:val="right"/>
        <w:tblInd w:w="0" w:type="dxa"/>
        <w:tblBorders>
          <w:top w:val="double" w:color="auto" w:sz="12" w:space="0"/>
          <w:left w:val="double" w:color="auto" w:sz="12" w:space="0"/>
          <w:bottom w:val="double" w:color="auto" w:sz="12" w:space="0"/>
          <w:right w:val="doub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985"/>
        <w:gridCol w:w="1893"/>
      </w:tblGrid>
      <w:tr>
        <w:tblPrEx>
          <w:tblBorders>
            <w:top w:val="double" w:color="auto" w:sz="12" w:space="0"/>
            <w:left w:val="double" w:color="auto" w:sz="12" w:space="0"/>
            <w:bottom w:val="double" w:color="auto" w:sz="12" w:space="0"/>
            <w:right w:val="doub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4" w:hRule="atLeast"/>
          <w:jc w:val="right"/>
        </w:trPr>
        <w:tc>
          <w:tcPr>
            <w:tcW w:w="1985" w:type="dxa"/>
            <w:tcBorders>
              <w:top w:val="double" w:color="auto" w:sz="12" w:space="0"/>
              <w:left w:val="double" w:color="auto" w:sz="12" w:space="0"/>
              <w:bottom w:val="double" w:color="auto" w:sz="12" w:space="0"/>
              <w:right w:val="single" w:color="auto" w:sz="6" w:space="0"/>
            </w:tcBorders>
            <w:vAlign w:val="center"/>
          </w:tcPr>
          <w:p>
            <w:pPr>
              <w:widowControl/>
              <w:spacing w:line="400" w:lineRule="exact"/>
              <w:jc w:val="center"/>
              <w:rPr>
                <w:rFonts w:hAnsi="宋体" w:cs="仿宋_GB2312"/>
                <w:spacing w:val="8"/>
                <w:sz w:val="26"/>
                <w:szCs w:val="26"/>
              </w:rPr>
            </w:pPr>
            <w:r>
              <w:rPr>
                <w:rFonts w:hint="eastAsia" w:hAnsi="宋体" w:cs="仿宋_GB2312"/>
                <w:spacing w:val="8"/>
                <w:sz w:val="26"/>
                <w:szCs w:val="26"/>
              </w:rPr>
              <w:t>现场体温实测</w:t>
            </w:r>
          </w:p>
        </w:tc>
        <w:tc>
          <w:tcPr>
            <w:tcW w:w="1893" w:type="dxa"/>
            <w:tcBorders>
              <w:top w:val="double" w:color="auto" w:sz="12" w:space="0"/>
              <w:left w:val="single" w:color="auto" w:sz="6" w:space="0"/>
              <w:bottom w:val="double" w:color="auto" w:sz="12" w:space="0"/>
              <w:right w:val="double" w:color="auto" w:sz="12" w:space="0"/>
            </w:tcBorders>
            <w:vAlign w:val="center"/>
          </w:tcPr>
          <w:p>
            <w:pPr>
              <w:widowControl/>
              <w:spacing w:line="400" w:lineRule="exact"/>
              <w:jc w:val="left"/>
              <w:rPr>
                <w:rFonts w:hAnsi="宋体" w:cs="仿宋_GB2312"/>
                <w:spacing w:val="8"/>
                <w:sz w:val="26"/>
                <w:szCs w:val="26"/>
              </w:rPr>
            </w:pPr>
          </w:p>
        </w:tc>
      </w:tr>
    </w:tbl>
    <w:p>
      <w:pPr>
        <w:widowControl/>
        <w:shd w:val="clear" w:color="auto" w:fill="FFFFFF"/>
        <w:jc w:val="center"/>
        <w:rPr>
          <w:rFonts w:hAnsi="宋体" w:cs="仿宋_GB2312"/>
          <w:b/>
          <w:spacing w:val="8"/>
          <w:sz w:val="26"/>
          <w:szCs w:val="26"/>
        </w:rPr>
      </w:pPr>
      <w:r>
        <w:rPr>
          <w:rFonts w:hint="eastAsia" w:hAnsi="宋体" w:cs="仿宋_GB2312"/>
          <w:b/>
          <w:spacing w:val="8"/>
          <w:sz w:val="26"/>
          <w:szCs w:val="26"/>
        </w:rPr>
        <w:t>开评标人员健康信息登记表</w:t>
      </w:r>
    </w:p>
    <w:tbl>
      <w:tblPr>
        <w:tblStyle w:val="21"/>
        <w:tblW w:w="9915" w:type="dxa"/>
        <w:jc w:val="center"/>
        <w:tblInd w:w="0" w:type="dxa"/>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
      <w:tblGrid>
        <w:gridCol w:w="1688"/>
        <w:gridCol w:w="1578"/>
        <w:gridCol w:w="287"/>
        <w:gridCol w:w="1460"/>
        <w:gridCol w:w="189"/>
        <w:gridCol w:w="1618"/>
        <w:gridCol w:w="3095"/>
      </w:tblGrid>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Ex>
        <w:trPr>
          <w:trHeight w:val="452" w:hRule="atLeast"/>
          <w:jc w:val="center"/>
        </w:trPr>
        <w:tc>
          <w:tcPr>
            <w:tcW w:w="1688" w:type="dxa"/>
            <w:tcBorders>
              <w:top w:val="single" w:color="000000" w:sz="4" w:space="0"/>
              <w:left w:val="single" w:color="000000" w:sz="4" w:space="0"/>
              <w:bottom w:val="single" w:color="000000" w:sz="6" w:space="0"/>
              <w:right w:val="single" w:color="000000" w:sz="6" w:space="0"/>
            </w:tcBorders>
          </w:tcPr>
          <w:p>
            <w:pPr>
              <w:widowControl/>
              <w:jc w:val="center"/>
              <w:rPr>
                <w:rFonts w:hAnsi="宋体" w:cs="仿宋_GB2312"/>
                <w:spacing w:val="8"/>
                <w:sz w:val="26"/>
                <w:szCs w:val="26"/>
              </w:rPr>
            </w:pPr>
            <w:r>
              <w:rPr>
                <w:rFonts w:hint="eastAsia" w:hAnsi="宋体" w:cs="仿宋_GB2312"/>
                <w:spacing w:val="8"/>
                <w:sz w:val="26"/>
                <w:szCs w:val="26"/>
              </w:rPr>
              <w:t>姓名</w:t>
            </w:r>
          </w:p>
        </w:tc>
        <w:tc>
          <w:tcPr>
            <w:tcW w:w="1578" w:type="dxa"/>
            <w:tcBorders>
              <w:top w:val="single" w:color="000000" w:sz="4" w:space="0"/>
              <w:left w:val="single" w:color="000000" w:sz="6" w:space="0"/>
              <w:bottom w:val="single" w:color="000000" w:sz="6" w:space="0"/>
              <w:right w:val="single" w:color="000000" w:sz="6" w:space="0"/>
            </w:tcBorders>
          </w:tcPr>
          <w:p>
            <w:pPr>
              <w:widowControl/>
              <w:jc w:val="center"/>
              <w:rPr>
                <w:rFonts w:hAnsi="宋体" w:cs="仿宋_GB2312"/>
                <w:spacing w:val="8"/>
                <w:sz w:val="26"/>
                <w:szCs w:val="26"/>
              </w:rPr>
            </w:pPr>
          </w:p>
        </w:tc>
        <w:tc>
          <w:tcPr>
            <w:tcW w:w="1747" w:type="dxa"/>
            <w:gridSpan w:val="2"/>
            <w:tcBorders>
              <w:top w:val="single" w:color="000000" w:sz="4" w:space="0"/>
              <w:left w:val="single" w:color="000000" w:sz="6" w:space="0"/>
              <w:bottom w:val="single" w:color="000000" w:sz="6" w:space="0"/>
              <w:right w:val="single" w:color="000000" w:sz="6" w:space="0"/>
            </w:tcBorders>
          </w:tcPr>
          <w:p>
            <w:pPr>
              <w:widowControl/>
              <w:jc w:val="center"/>
              <w:rPr>
                <w:rFonts w:hAnsi="宋体" w:cs="仿宋_GB2312"/>
                <w:spacing w:val="8"/>
                <w:sz w:val="26"/>
                <w:szCs w:val="26"/>
              </w:rPr>
            </w:pPr>
            <w:r>
              <w:rPr>
                <w:rFonts w:hint="eastAsia" w:hAnsi="宋体" w:cs="仿宋_GB2312"/>
                <w:spacing w:val="8"/>
                <w:sz w:val="26"/>
                <w:szCs w:val="26"/>
              </w:rPr>
              <w:t>身份证号码</w:t>
            </w:r>
          </w:p>
        </w:tc>
        <w:tc>
          <w:tcPr>
            <w:tcW w:w="4902" w:type="dxa"/>
            <w:gridSpan w:val="3"/>
            <w:tcBorders>
              <w:top w:val="single" w:color="000000" w:sz="4" w:space="0"/>
              <w:left w:val="single" w:color="000000" w:sz="6" w:space="0"/>
              <w:bottom w:val="single" w:color="000000" w:sz="6" w:space="0"/>
              <w:right w:val="single" w:color="000000" w:sz="4" w:space="0"/>
            </w:tcBorders>
          </w:tcPr>
          <w:p>
            <w:pPr>
              <w:widowControl/>
              <w:jc w:val="center"/>
              <w:rPr>
                <w:rFonts w:hAnsi="宋体" w:cs="仿宋_GB2312"/>
                <w:spacing w:val="8"/>
                <w:sz w:val="26"/>
                <w:szCs w:val="26"/>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Ex>
        <w:trPr>
          <w:trHeight w:val="463" w:hRule="atLeast"/>
          <w:jc w:val="center"/>
        </w:trPr>
        <w:tc>
          <w:tcPr>
            <w:tcW w:w="1688" w:type="dxa"/>
            <w:tcBorders>
              <w:top w:val="single" w:color="000000" w:sz="6" w:space="0"/>
              <w:left w:val="single" w:color="000000" w:sz="4" w:space="0"/>
              <w:bottom w:val="single" w:color="000000" w:sz="6" w:space="0"/>
              <w:right w:val="single" w:color="000000" w:sz="6" w:space="0"/>
            </w:tcBorders>
          </w:tcPr>
          <w:p>
            <w:pPr>
              <w:widowControl/>
              <w:jc w:val="center"/>
              <w:rPr>
                <w:rFonts w:hAnsi="宋体" w:cs="仿宋_GB2312"/>
                <w:spacing w:val="8"/>
                <w:sz w:val="26"/>
                <w:szCs w:val="26"/>
              </w:rPr>
            </w:pPr>
            <w:r>
              <w:rPr>
                <w:rFonts w:hint="eastAsia" w:hAnsi="宋体" w:cs="仿宋_GB2312"/>
                <w:spacing w:val="8"/>
                <w:sz w:val="26"/>
                <w:szCs w:val="26"/>
              </w:rPr>
              <w:t>单位名称</w:t>
            </w:r>
          </w:p>
        </w:tc>
        <w:tc>
          <w:tcPr>
            <w:tcW w:w="3325" w:type="dxa"/>
            <w:gridSpan w:val="3"/>
            <w:tcBorders>
              <w:top w:val="single" w:color="000000" w:sz="6" w:space="0"/>
              <w:left w:val="single" w:color="000000" w:sz="6" w:space="0"/>
              <w:bottom w:val="single" w:color="000000" w:sz="6" w:space="0"/>
              <w:right w:val="single" w:color="000000" w:sz="6" w:space="0"/>
            </w:tcBorders>
          </w:tcPr>
          <w:p>
            <w:pPr>
              <w:widowControl/>
              <w:jc w:val="center"/>
              <w:rPr>
                <w:rFonts w:hAnsi="宋体" w:cs="仿宋_GB2312"/>
                <w:spacing w:val="8"/>
                <w:sz w:val="26"/>
                <w:szCs w:val="26"/>
              </w:rPr>
            </w:pPr>
          </w:p>
        </w:tc>
        <w:tc>
          <w:tcPr>
            <w:tcW w:w="1807" w:type="dxa"/>
            <w:gridSpan w:val="2"/>
            <w:tcBorders>
              <w:top w:val="single" w:color="000000" w:sz="6" w:space="0"/>
              <w:left w:val="single" w:color="000000" w:sz="6" w:space="0"/>
              <w:bottom w:val="single" w:color="000000" w:sz="6" w:space="0"/>
              <w:right w:val="single" w:color="000000" w:sz="6" w:space="0"/>
            </w:tcBorders>
          </w:tcPr>
          <w:p>
            <w:pPr>
              <w:widowControl/>
              <w:jc w:val="center"/>
              <w:rPr>
                <w:rFonts w:hAnsi="宋体" w:cs="仿宋_GB2312"/>
                <w:spacing w:val="8"/>
                <w:sz w:val="26"/>
                <w:szCs w:val="26"/>
              </w:rPr>
            </w:pPr>
            <w:r>
              <w:rPr>
                <w:rFonts w:hint="eastAsia" w:hAnsi="宋体" w:cs="仿宋_GB2312"/>
                <w:spacing w:val="8"/>
                <w:sz w:val="26"/>
                <w:szCs w:val="26"/>
              </w:rPr>
              <w:t>单位电话</w:t>
            </w:r>
          </w:p>
        </w:tc>
        <w:tc>
          <w:tcPr>
            <w:tcW w:w="3095" w:type="dxa"/>
            <w:tcBorders>
              <w:top w:val="single" w:color="000000" w:sz="6" w:space="0"/>
              <w:left w:val="single" w:color="000000" w:sz="6" w:space="0"/>
              <w:bottom w:val="single" w:color="000000" w:sz="6" w:space="0"/>
              <w:right w:val="single" w:color="000000" w:sz="4" w:space="0"/>
            </w:tcBorders>
          </w:tcPr>
          <w:p>
            <w:pPr>
              <w:widowControl/>
              <w:jc w:val="center"/>
              <w:rPr>
                <w:rFonts w:hAnsi="宋体" w:cs="仿宋_GB2312"/>
                <w:spacing w:val="8"/>
                <w:sz w:val="26"/>
                <w:szCs w:val="26"/>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Ex>
        <w:trPr>
          <w:trHeight w:val="463" w:hRule="atLeast"/>
          <w:jc w:val="center"/>
        </w:trPr>
        <w:tc>
          <w:tcPr>
            <w:tcW w:w="1688" w:type="dxa"/>
            <w:tcBorders>
              <w:top w:val="single" w:color="000000" w:sz="6" w:space="0"/>
              <w:left w:val="single" w:color="000000" w:sz="4" w:space="0"/>
              <w:bottom w:val="single" w:color="000000" w:sz="6" w:space="0"/>
              <w:right w:val="single" w:color="000000" w:sz="6" w:space="0"/>
            </w:tcBorders>
          </w:tcPr>
          <w:p>
            <w:pPr>
              <w:widowControl/>
              <w:jc w:val="center"/>
              <w:rPr>
                <w:rFonts w:hAnsi="宋体" w:cs="仿宋_GB2312"/>
                <w:spacing w:val="8"/>
                <w:sz w:val="26"/>
                <w:szCs w:val="26"/>
              </w:rPr>
            </w:pPr>
            <w:r>
              <w:rPr>
                <w:rFonts w:hint="eastAsia" w:hAnsi="宋体" w:cs="仿宋_GB2312"/>
                <w:spacing w:val="8"/>
                <w:sz w:val="26"/>
                <w:szCs w:val="26"/>
              </w:rPr>
              <w:t>个人地址</w:t>
            </w:r>
          </w:p>
        </w:tc>
        <w:tc>
          <w:tcPr>
            <w:tcW w:w="3325" w:type="dxa"/>
            <w:gridSpan w:val="3"/>
            <w:tcBorders>
              <w:top w:val="single" w:color="000000" w:sz="6" w:space="0"/>
              <w:left w:val="single" w:color="000000" w:sz="6" w:space="0"/>
              <w:bottom w:val="single" w:color="000000" w:sz="6" w:space="0"/>
              <w:right w:val="single" w:color="000000" w:sz="6" w:space="0"/>
            </w:tcBorders>
          </w:tcPr>
          <w:p>
            <w:pPr>
              <w:widowControl/>
              <w:jc w:val="center"/>
              <w:rPr>
                <w:rFonts w:hAnsi="宋体" w:cs="仿宋_GB2312"/>
                <w:spacing w:val="8"/>
                <w:sz w:val="26"/>
                <w:szCs w:val="26"/>
              </w:rPr>
            </w:pPr>
          </w:p>
        </w:tc>
        <w:tc>
          <w:tcPr>
            <w:tcW w:w="1807" w:type="dxa"/>
            <w:gridSpan w:val="2"/>
            <w:tcBorders>
              <w:top w:val="single" w:color="000000" w:sz="6" w:space="0"/>
              <w:left w:val="single" w:color="000000" w:sz="6" w:space="0"/>
              <w:bottom w:val="single" w:color="000000" w:sz="6" w:space="0"/>
              <w:right w:val="single" w:color="000000" w:sz="6" w:space="0"/>
            </w:tcBorders>
          </w:tcPr>
          <w:p>
            <w:pPr>
              <w:widowControl/>
              <w:jc w:val="center"/>
              <w:rPr>
                <w:rFonts w:hAnsi="宋体" w:cs="仿宋_GB2312"/>
                <w:spacing w:val="8"/>
                <w:sz w:val="26"/>
                <w:szCs w:val="26"/>
              </w:rPr>
            </w:pPr>
            <w:r>
              <w:rPr>
                <w:rFonts w:hint="eastAsia" w:hAnsi="宋体" w:cs="仿宋_GB2312"/>
                <w:spacing w:val="8"/>
                <w:sz w:val="26"/>
                <w:szCs w:val="26"/>
              </w:rPr>
              <w:t>手机号码</w:t>
            </w:r>
          </w:p>
        </w:tc>
        <w:tc>
          <w:tcPr>
            <w:tcW w:w="3095" w:type="dxa"/>
            <w:tcBorders>
              <w:top w:val="single" w:color="000000" w:sz="6" w:space="0"/>
              <w:left w:val="single" w:color="000000" w:sz="6" w:space="0"/>
              <w:bottom w:val="single" w:color="000000" w:sz="6" w:space="0"/>
              <w:right w:val="single" w:color="000000" w:sz="4" w:space="0"/>
            </w:tcBorders>
          </w:tcPr>
          <w:p>
            <w:pPr>
              <w:widowControl/>
              <w:jc w:val="center"/>
              <w:rPr>
                <w:rFonts w:hAnsi="宋体" w:cs="仿宋_GB2312"/>
                <w:spacing w:val="8"/>
                <w:sz w:val="26"/>
                <w:szCs w:val="26"/>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Ex>
        <w:trPr>
          <w:trHeight w:val="463" w:hRule="atLeast"/>
          <w:jc w:val="center"/>
        </w:trPr>
        <w:tc>
          <w:tcPr>
            <w:tcW w:w="1688" w:type="dxa"/>
            <w:tcBorders>
              <w:top w:val="single" w:color="000000" w:sz="6" w:space="0"/>
              <w:left w:val="single" w:color="000000" w:sz="4" w:space="0"/>
              <w:bottom w:val="single" w:color="000000" w:sz="6" w:space="0"/>
              <w:right w:val="single" w:color="000000" w:sz="6" w:space="0"/>
            </w:tcBorders>
          </w:tcPr>
          <w:p>
            <w:pPr>
              <w:widowControl/>
              <w:jc w:val="center"/>
              <w:rPr>
                <w:rFonts w:hAnsi="宋体" w:cs="仿宋_GB2312"/>
                <w:spacing w:val="8"/>
                <w:sz w:val="26"/>
                <w:szCs w:val="26"/>
              </w:rPr>
            </w:pPr>
            <w:r>
              <w:rPr>
                <w:rFonts w:hint="eastAsia" w:hAnsi="宋体" w:cs="仿宋_GB2312"/>
                <w:spacing w:val="8"/>
                <w:sz w:val="26"/>
                <w:szCs w:val="26"/>
              </w:rPr>
              <w:t>人员身份</w:t>
            </w:r>
          </w:p>
        </w:tc>
        <w:tc>
          <w:tcPr>
            <w:tcW w:w="8227" w:type="dxa"/>
            <w:gridSpan w:val="6"/>
            <w:tcBorders>
              <w:top w:val="single" w:color="000000" w:sz="6" w:space="0"/>
              <w:left w:val="single" w:color="000000" w:sz="6" w:space="0"/>
              <w:bottom w:val="single" w:color="000000" w:sz="6" w:space="0"/>
              <w:right w:val="single" w:color="000000" w:sz="4" w:space="0"/>
            </w:tcBorders>
          </w:tcPr>
          <w:p>
            <w:pPr>
              <w:widowControl/>
              <w:jc w:val="center"/>
              <w:rPr>
                <w:rFonts w:hAnsi="宋体" w:cs="仿宋_GB2312"/>
                <w:spacing w:val="8"/>
                <w:sz w:val="26"/>
                <w:szCs w:val="26"/>
              </w:rPr>
            </w:pPr>
            <w:r>
              <w:rPr>
                <w:rFonts w:hint="eastAsia" w:hAnsi="宋体" w:cs="仿宋_GB2312"/>
                <w:spacing w:val="8"/>
                <w:sz w:val="26"/>
                <w:szCs w:val="26"/>
              </w:rPr>
              <w:t>□招标人代表□招标代理□投标人代表□评标专家</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Ex>
        <w:trPr>
          <w:trHeight w:val="463" w:hRule="atLeast"/>
          <w:jc w:val="center"/>
        </w:trPr>
        <w:tc>
          <w:tcPr>
            <w:tcW w:w="9915" w:type="dxa"/>
            <w:gridSpan w:val="7"/>
            <w:tcBorders>
              <w:top w:val="single" w:color="000000" w:sz="6" w:space="0"/>
              <w:left w:val="single" w:color="000000" w:sz="4" w:space="0"/>
              <w:bottom w:val="single" w:color="000000" w:sz="6" w:space="0"/>
              <w:right w:val="single" w:color="000000" w:sz="4" w:space="0"/>
            </w:tcBorders>
          </w:tcPr>
          <w:p>
            <w:pPr>
              <w:widowControl/>
              <w:jc w:val="center"/>
              <w:rPr>
                <w:rFonts w:hAnsi="宋体" w:cs="仿宋_GB2312"/>
                <w:spacing w:val="8"/>
                <w:sz w:val="26"/>
                <w:szCs w:val="26"/>
              </w:rPr>
            </w:pPr>
            <w:r>
              <w:rPr>
                <w:rFonts w:hint="eastAsia" w:hAnsi="宋体" w:cs="仿宋_GB2312"/>
                <w:spacing w:val="8"/>
                <w:sz w:val="26"/>
                <w:szCs w:val="26"/>
              </w:rPr>
              <w:t>个人健康情况</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Ex>
        <w:trPr>
          <w:trHeight w:val="1338" w:hRule="atLeast"/>
          <w:jc w:val="center"/>
        </w:trPr>
        <w:tc>
          <w:tcPr>
            <w:tcW w:w="1688" w:type="dxa"/>
            <w:tcBorders>
              <w:top w:val="single" w:color="000000" w:sz="6" w:space="0"/>
              <w:left w:val="single" w:color="000000" w:sz="4" w:space="0"/>
              <w:bottom w:val="single" w:color="000000" w:sz="6" w:space="0"/>
              <w:right w:val="single" w:color="000000" w:sz="6" w:space="0"/>
            </w:tcBorders>
            <w:vAlign w:val="center"/>
          </w:tcPr>
          <w:p>
            <w:pPr>
              <w:widowControl/>
              <w:jc w:val="center"/>
              <w:rPr>
                <w:rFonts w:hAnsi="宋体" w:cs="仿宋_GB2312"/>
                <w:spacing w:val="8"/>
                <w:sz w:val="26"/>
                <w:szCs w:val="26"/>
              </w:rPr>
            </w:pPr>
            <w:r>
              <w:rPr>
                <w:rFonts w:hint="eastAsia" w:hAnsi="宋体" w:cs="仿宋_GB2312"/>
                <w:spacing w:val="8"/>
                <w:sz w:val="26"/>
                <w:szCs w:val="26"/>
              </w:rPr>
              <w:t>发热、乏力</w:t>
            </w:r>
          </w:p>
        </w:tc>
        <w:tc>
          <w:tcPr>
            <w:tcW w:w="1578"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hAnsi="宋体" w:cs="仿宋_GB2312"/>
                <w:spacing w:val="8"/>
                <w:sz w:val="26"/>
                <w:szCs w:val="26"/>
              </w:rPr>
            </w:pPr>
            <w:r>
              <w:rPr>
                <w:rFonts w:hint="eastAsia" w:hAnsi="宋体" w:cs="仿宋_GB2312"/>
                <w:spacing w:val="8"/>
                <w:sz w:val="26"/>
                <w:szCs w:val="26"/>
              </w:rPr>
              <w:t>□有</w:t>
            </w:r>
          </w:p>
          <w:p>
            <w:pPr>
              <w:widowControl/>
              <w:jc w:val="center"/>
              <w:rPr>
                <w:rFonts w:hAnsi="宋体" w:cs="仿宋_GB2312"/>
                <w:spacing w:val="8"/>
                <w:sz w:val="26"/>
                <w:szCs w:val="26"/>
              </w:rPr>
            </w:pPr>
            <w:r>
              <w:rPr>
                <w:rFonts w:hint="eastAsia" w:hAnsi="宋体" w:cs="仿宋_GB2312"/>
                <w:spacing w:val="8"/>
                <w:sz w:val="26"/>
                <w:szCs w:val="26"/>
              </w:rPr>
              <w:t>□无</w:t>
            </w:r>
          </w:p>
        </w:tc>
        <w:tc>
          <w:tcPr>
            <w:tcW w:w="1747" w:type="dxa"/>
            <w:gridSpan w:val="2"/>
            <w:tcBorders>
              <w:top w:val="single" w:color="000000" w:sz="6" w:space="0"/>
              <w:left w:val="single" w:color="000000" w:sz="6" w:space="0"/>
              <w:bottom w:val="single" w:color="000000" w:sz="6" w:space="0"/>
              <w:right w:val="single" w:color="000000" w:sz="6" w:space="0"/>
            </w:tcBorders>
            <w:vAlign w:val="center"/>
          </w:tcPr>
          <w:p>
            <w:pPr>
              <w:widowControl/>
              <w:jc w:val="center"/>
              <w:rPr>
                <w:rFonts w:hAnsi="宋体" w:cs="仿宋_GB2312"/>
                <w:spacing w:val="8"/>
                <w:sz w:val="26"/>
                <w:szCs w:val="26"/>
              </w:rPr>
            </w:pPr>
            <w:r>
              <w:rPr>
                <w:rFonts w:hint="eastAsia" w:hAnsi="宋体" w:cs="仿宋_GB2312"/>
                <w:spacing w:val="8"/>
                <w:sz w:val="26"/>
                <w:szCs w:val="26"/>
              </w:rPr>
              <w:t>咳嗽、气促</w:t>
            </w:r>
          </w:p>
        </w:tc>
        <w:tc>
          <w:tcPr>
            <w:tcW w:w="4902" w:type="dxa"/>
            <w:gridSpan w:val="3"/>
            <w:tcBorders>
              <w:top w:val="single" w:color="000000" w:sz="6" w:space="0"/>
              <w:left w:val="single" w:color="000000" w:sz="6" w:space="0"/>
              <w:bottom w:val="single" w:color="000000" w:sz="6" w:space="0"/>
              <w:right w:val="single" w:color="000000" w:sz="4" w:space="0"/>
            </w:tcBorders>
            <w:vAlign w:val="center"/>
          </w:tcPr>
          <w:p>
            <w:pPr>
              <w:widowControl/>
              <w:jc w:val="center"/>
              <w:rPr>
                <w:rFonts w:hAnsi="宋体" w:cs="仿宋_GB2312"/>
                <w:spacing w:val="8"/>
                <w:sz w:val="26"/>
                <w:szCs w:val="26"/>
              </w:rPr>
            </w:pPr>
            <w:r>
              <w:rPr>
                <w:rFonts w:hint="eastAsia" w:hAnsi="宋体" w:cs="仿宋_GB2312"/>
                <w:spacing w:val="8"/>
                <w:sz w:val="26"/>
                <w:szCs w:val="26"/>
              </w:rPr>
              <w:t>□有</w:t>
            </w:r>
          </w:p>
          <w:p>
            <w:pPr>
              <w:widowControl/>
              <w:jc w:val="center"/>
              <w:rPr>
                <w:rFonts w:hAnsi="宋体" w:cs="仿宋_GB2312"/>
                <w:spacing w:val="8"/>
                <w:sz w:val="26"/>
                <w:szCs w:val="26"/>
              </w:rPr>
            </w:pPr>
            <w:r>
              <w:rPr>
                <w:rFonts w:hint="eastAsia" w:hAnsi="宋体" w:cs="仿宋_GB2312"/>
                <w:spacing w:val="8"/>
                <w:sz w:val="26"/>
                <w:szCs w:val="26"/>
              </w:rPr>
              <w:t>□无</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Ex>
        <w:trPr>
          <w:trHeight w:val="893" w:hRule="atLeast"/>
          <w:jc w:val="center"/>
        </w:trPr>
        <w:tc>
          <w:tcPr>
            <w:tcW w:w="9915" w:type="dxa"/>
            <w:gridSpan w:val="7"/>
            <w:tcBorders>
              <w:top w:val="single" w:color="000000" w:sz="6" w:space="0"/>
              <w:left w:val="single" w:color="000000" w:sz="4" w:space="0"/>
              <w:bottom w:val="single" w:color="000000" w:sz="6" w:space="0"/>
              <w:right w:val="single" w:color="000000" w:sz="4" w:space="0"/>
            </w:tcBorders>
            <w:vAlign w:val="center"/>
          </w:tcPr>
          <w:p>
            <w:pPr>
              <w:widowControl/>
              <w:jc w:val="center"/>
              <w:rPr>
                <w:rFonts w:hAnsi="宋体" w:cs="仿宋_GB2312"/>
                <w:spacing w:val="8"/>
                <w:sz w:val="26"/>
                <w:szCs w:val="26"/>
              </w:rPr>
            </w:pPr>
            <w:r>
              <w:rPr>
                <w:rFonts w:hint="eastAsia" w:hAnsi="宋体" w:cs="仿宋_GB2312"/>
                <w:spacing w:val="8"/>
                <w:sz w:val="26"/>
                <w:szCs w:val="26"/>
              </w:rPr>
              <w:t>是否在近14天内离开过杭州？</w:t>
            </w:r>
          </w:p>
          <w:p>
            <w:pPr>
              <w:widowControl/>
              <w:jc w:val="center"/>
              <w:rPr>
                <w:rFonts w:hAnsi="宋体" w:cs="仿宋_GB2312"/>
                <w:b/>
                <w:spacing w:val="8"/>
                <w:sz w:val="26"/>
                <w:szCs w:val="26"/>
              </w:rPr>
            </w:pPr>
            <w:r>
              <w:rPr>
                <w:rFonts w:hint="eastAsia" w:hAnsi="宋体" w:cs="仿宋_GB2312"/>
                <w:b/>
                <w:spacing w:val="8"/>
                <w:sz w:val="26"/>
                <w:szCs w:val="26"/>
              </w:rPr>
              <w:t>□离开过杭州           □从未离开杭州</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Ex>
        <w:trPr>
          <w:trHeight w:val="463" w:hRule="atLeast"/>
          <w:jc w:val="center"/>
        </w:trPr>
        <w:tc>
          <w:tcPr>
            <w:tcW w:w="1688" w:type="dxa"/>
            <w:tcBorders>
              <w:top w:val="single" w:color="000000" w:sz="6" w:space="0"/>
              <w:left w:val="single" w:color="000000" w:sz="4" w:space="0"/>
              <w:bottom w:val="single" w:color="000000" w:sz="6" w:space="0"/>
              <w:right w:val="single" w:color="000000" w:sz="6" w:space="0"/>
            </w:tcBorders>
            <w:vAlign w:val="center"/>
          </w:tcPr>
          <w:p>
            <w:pPr>
              <w:widowControl/>
              <w:jc w:val="center"/>
              <w:rPr>
                <w:rFonts w:hAnsi="宋体" w:cs="仿宋_GB2312"/>
                <w:spacing w:val="8"/>
                <w:sz w:val="26"/>
                <w:szCs w:val="26"/>
              </w:rPr>
            </w:pPr>
            <w:r>
              <w:rPr>
                <w:rFonts w:hint="eastAsia" w:hAnsi="宋体" w:cs="仿宋_GB2312"/>
                <w:spacing w:val="8"/>
                <w:sz w:val="26"/>
                <w:szCs w:val="26"/>
              </w:rPr>
              <w:t>离杭目的地</w:t>
            </w:r>
          </w:p>
        </w:tc>
        <w:tc>
          <w:tcPr>
            <w:tcW w:w="1865" w:type="dxa"/>
            <w:gridSpan w:val="2"/>
            <w:tcBorders>
              <w:top w:val="single" w:color="000000" w:sz="6" w:space="0"/>
              <w:left w:val="single" w:color="000000" w:sz="6" w:space="0"/>
              <w:bottom w:val="single" w:color="000000" w:sz="6" w:space="0"/>
              <w:right w:val="single" w:color="000000" w:sz="6" w:space="0"/>
            </w:tcBorders>
            <w:vAlign w:val="center"/>
          </w:tcPr>
          <w:p>
            <w:pPr>
              <w:widowControl/>
              <w:jc w:val="center"/>
              <w:rPr>
                <w:rFonts w:hAnsi="宋体" w:cs="仿宋_GB2312"/>
                <w:spacing w:val="8"/>
                <w:sz w:val="26"/>
                <w:szCs w:val="26"/>
              </w:rPr>
            </w:pPr>
          </w:p>
          <w:p>
            <w:pPr>
              <w:pStyle w:val="9"/>
              <w:ind w:firstLine="0"/>
            </w:pPr>
          </w:p>
        </w:tc>
        <w:tc>
          <w:tcPr>
            <w:tcW w:w="1649" w:type="dxa"/>
            <w:gridSpan w:val="2"/>
            <w:tcBorders>
              <w:top w:val="single" w:color="000000" w:sz="6" w:space="0"/>
              <w:left w:val="single" w:color="000000" w:sz="6" w:space="0"/>
              <w:bottom w:val="single" w:color="000000" w:sz="6" w:space="0"/>
              <w:right w:val="single" w:color="000000" w:sz="6" w:space="0"/>
            </w:tcBorders>
            <w:vAlign w:val="center"/>
          </w:tcPr>
          <w:p>
            <w:pPr>
              <w:widowControl/>
              <w:jc w:val="center"/>
              <w:rPr>
                <w:rFonts w:hAnsi="宋体" w:cs="仿宋_GB2312"/>
                <w:spacing w:val="8"/>
                <w:sz w:val="26"/>
                <w:szCs w:val="26"/>
              </w:rPr>
            </w:pPr>
            <w:r>
              <w:rPr>
                <w:rFonts w:hint="eastAsia" w:hAnsi="宋体" w:cs="仿宋_GB2312"/>
                <w:spacing w:val="8"/>
                <w:sz w:val="26"/>
                <w:szCs w:val="26"/>
              </w:rPr>
              <w:t>离杭时间</w:t>
            </w:r>
          </w:p>
        </w:tc>
        <w:tc>
          <w:tcPr>
            <w:tcW w:w="4713" w:type="dxa"/>
            <w:gridSpan w:val="2"/>
            <w:tcBorders>
              <w:top w:val="single" w:color="000000" w:sz="6" w:space="0"/>
              <w:left w:val="single" w:color="000000" w:sz="6" w:space="0"/>
              <w:bottom w:val="single" w:color="000000" w:sz="6" w:space="0"/>
              <w:right w:val="single" w:color="000000" w:sz="4" w:space="0"/>
            </w:tcBorders>
            <w:vAlign w:val="center"/>
          </w:tcPr>
          <w:p>
            <w:pPr>
              <w:widowControl/>
              <w:jc w:val="center"/>
              <w:rPr>
                <w:rFonts w:hAnsi="宋体" w:cs="仿宋_GB2312"/>
                <w:spacing w:val="8"/>
                <w:sz w:val="26"/>
                <w:szCs w:val="26"/>
              </w:rPr>
            </w:pPr>
          </w:p>
          <w:p>
            <w:pPr>
              <w:pStyle w:val="6"/>
              <w:ind w:firstLine="0"/>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Ex>
        <w:trPr>
          <w:trHeight w:val="1053" w:hRule="atLeast"/>
          <w:jc w:val="center"/>
        </w:trPr>
        <w:tc>
          <w:tcPr>
            <w:tcW w:w="1688" w:type="dxa"/>
            <w:tcBorders>
              <w:top w:val="single" w:color="000000" w:sz="6" w:space="0"/>
              <w:left w:val="single" w:color="000000" w:sz="4" w:space="0"/>
              <w:bottom w:val="single" w:color="000000" w:sz="6" w:space="0"/>
              <w:right w:val="single" w:color="000000" w:sz="6" w:space="0"/>
            </w:tcBorders>
            <w:vAlign w:val="center"/>
          </w:tcPr>
          <w:p>
            <w:pPr>
              <w:widowControl/>
              <w:spacing w:line="400" w:lineRule="exact"/>
              <w:jc w:val="center"/>
              <w:rPr>
                <w:rFonts w:hAnsi="宋体" w:cs="仿宋_GB2312"/>
                <w:spacing w:val="8"/>
                <w:sz w:val="26"/>
                <w:szCs w:val="26"/>
              </w:rPr>
            </w:pPr>
            <w:r>
              <w:rPr>
                <w:rFonts w:hint="eastAsia" w:hAnsi="宋体" w:cs="仿宋_GB2312"/>
                <w:spacing w:val="8"/>
                <w:sz w:val="26"/>
                <w:szCs w:val="26"/>
              </w:rPr>
              <w:t>乘坐交通</w:t>
            </w:r>
          </w:p>
          <w:p>
            <w:pPr>
              <w:widowControl/>
              <w:spacing w:line="400" w:lineRule="exact"/>
              <w:jc w:val="center"/>
              <w:rPr>
                <w:rFonts w:hAnsi="宋体" w:cs="仿宋_GB2312"/>
                <w:spacing w:val="8"/>
                <w:sz w:val="26"/>
                <w:szCs w:val="26"/>
              </w:rPr>
            </w:pPr>
            <w:r>
              <w:rPr>
                <w:rFonts w:hint="eastAsia" w:hAnsi="宋体" w:cs="仿宋_GB2312"/>
                <w:spacing w:val="8"/>
                <w:sz w:val="26"/>
                <w:szCs w:val="26"/>
              </w:rPr>
              <w:t>工具（车次）</w:t>
            </w:r>
          </w:p>
        </w:tc>
        <w:tc>
          <w:tcPr>
            <w:tcW w:w="1865" w:type="dxa"/>
            <w:gridSpan w:val="2"/>
            <w:tcBorders>
              <w:top w:val="single" w:color="000000" w:sz="6" w:space="0"/>
              <w:left w:val="single" w:color="000000" w:sz="6" w:space="0"/>
              <w:bottom w:val="single" w:color="000000" w:sz="6" w:space="0"/>
              <w:right w:val="single" w:color="000000" w:sz="6" w:space="0"/>
            </w:tcBorders>
            <w:vAlign w:val="center"/>
          </w:tcPr>
          <w:p>
            <w:pPr>
              <w:widowControl/>
              <w:jc w:val="center"/>
              <w:rPr>
                <w:rFonts w:hAnsi="宋体" w:cs="仿宋_GB2312"/>
                <w:spacing w:val="8"/>
                <w:sz w:val="26"/>
                <w:szCs w:val="26"/>
              </w:rPr>
            </w:pPr>
          </w:p>
        </w:tc>
        <w:tc>
          <w:tcPr>
            <w:tcW w:w="1649" w:type="dxa"/>
            <w:gridSpan w:val="2"/>
            <w:tcBorders>
              <w:top w:val="single" w:color="000000" w:sz="6" w:space="0"/>
              <w:left w:val="single" w:color="000000" w:sz="6" w:space="0"/>
              <w:bottom w:val="single" w:color="000000" w:sz="6" w:space="0"/>
              <w:right w:val="single" w:color="auto" w:sz="4" w:space="0"/>
            </w:tcBorders>
            <w:vAlign w:val="center"/>
          </w:tcPr>
          <w:p>
            <w:pPr>
              <w:widowControl/>
              <w:jc w:val="center"/>
              <w:rPr>
                <w:rFonts w:hAnsi="宋体" w:cs="仿宋_GB2312"/>
                <w:spacing w:val="8"/>
                <w:sz w:val="26"/>
                <w:szCs w:val="26"/>
              </w:rPr>
            </w:pPr>
            <w:r>
              <w:rPr>
                <w:rFonts w:hint="eastAsia" w:hAnsi="宋体" w:cs="仿宋_GB2312"/>
                <w:spacing w:val="8"/>
                <w:sz w:val="26"/>
                <w:szCs w:val="26"/>
              </w:rPr>
              <w:t>返杭时间</w:t>
            </w:r>
          </w:p>
        </w:tc>
        <w:tc>
          <w:tcPr>
            <w:tcW w:w="4713" w:type="dxa"/>
            <w:gridSpan w:val="2"/>
            <w:tcBorders>
              <w:top w:val="single" w:color="000000" w:sz="6" w:space="0"/>
              <w:left w:val="single" w:color="auto" w:sz="4" w:space="0"/>
              <w:bottom w:val="single" w:color="000000" w:sz="6" w:space="0"/>
              <w:right w:val="single" w:color="000000" w:sz="4" w:space="0"/>
            </w:tcBorders>
            <w:vAlign w:val="center"/>
          </w:tcPr>
          <w:p>
            <w:pPr>
              <w:widowControl/>
              <w:jc w:val="center"/>
              <w:rPr>
                <w:rFonts w:hAnsi="宋体" w:cs="仿宋_GB2312"/>
                <w:spacing w:val="8"/>
                <w:sz w:val="26"/>
                <w:szCs w:val="26"/>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Ex>
        <w:trPr>
          <w:trHeight w:val="2400" w:hRule="atLeast"/>
          <w:jc w:val="center"/>
        </w:trPr>
        <w:tc>
          <w:tcPr>
            <w:tcW w:w="5202" w:type="dxa"/>
            <w:gridSpan w:val="5"/>
            <w:tcBorders>
              <w:top w:val="single" w:color="000000" w:sz="6" w:space="0"/>
              <w:left w:val="single" w:color="000000" w:sz="4" w:space="0"/>
              <w:bottom w:val="single" w:color="000000" w:sz="6" w:space="0"/>
              <w:right w:val="single" w:color="auto" w:sz="4" w:space="0"/>
            </w:tcBorders>
          </w:tcPr>
          <w:p>
            <w:pPr>
              <w:widowControl/>
              <w:rPr>
                <w:rFonts w:hAnsi="宋体" w:cs="仿宋_GB2312"/>
                <w:spacing w:val="8"/>
                <w:sz w:val="22"/>
                <w:szCs w:val="22"/>
              </w:rPr>
            </w:pPr>
            <w:r>
              <w:rPr>
                <w:rFonts w:hint="eastAsia" w:hAnsi="宋体" w:cs="仿宋_GB2312"/>
                <w:spacing w:val="8"/>
                <w:sz w:val="22"/>
                <w:szCs w:val="22"/>
              </w:rPr>
              <w:t>近14天内是否与疫情重点地区人员接触？</w:t>
            </w:r>
          </w:p>
          <w:p>
            <w:pPr>
              <w:widowControl/>
              <w:rPr>
                <w:rFonts w:hAnsi="宋体" w:cs="仿宋_GB2312"/>
                <w:b/>
                <w:spacing w:val="8"/>
                <w:sz w:val="26"/>
                <w:szCs w:val="26"/>
              </w:rPr>
            </w:pPr>
            <w:r>
              <w:rPr>
                <w:rFonts w:hint="eastAsia" w:hAnsi="宋体" w:cs="仿宋_GB2312"/>
                <w:b/>
                <w:spacing w:val="8"/>
                <w:sz w:val="26"/>
                <w:szCs w:val="26"/>
              </w:rPr>
              <w:t>□未接触过           □接触过</w:t>
            </w:r>
          </w:p>
          <w:p>
            <w:pPr>
              <w:widowControl/>
              <w:rPr>
                <w:rFonts w:hAnsi="宋体" w:cs="仿宋_GB2312"/>
                <w:spacing w:val="8"/>
                <w:sz w:val="26"/>
                <w:szCs w:val="26"/>
              </w:rPr>
            </w:pPr>
            <w:r>
              <w:rPr>
                <w:rFonts w:hint="eastAsia" w:hAnsi="宋体" w:cs="仿宋_GB2312"/>
                <w:b/>
                <w:spacing w:val="8"/>
                <w:sz w:val="26"/>
                <w:szCs w:val="26"/>
              </w:rPr>
              <w:t>具体接触时间及地点：</w:t>
            </w:r>
          </w:p>
        </w:tc>
        <w:tc>
          <w:tcPr>
            <w:tcW w:w="4713" w:type="dxa"/>
            <w:gridSpan w:val="2"/>
            <w:tcBorders>
              <w:top w:val="single" w:color="000000" w:sz="6" w:space="0"/>
              <w:left w:val="single" w:color="auto" w:sz="4" w:space="0"/>
              <w:bottom w:val="single" w:color="000000" w:sz="6" w:space="0"/>
              <w:right w:val="single" w:color="000000" w:sz="4" w:space="0"/>
            </w:tcBorders>
          </w:tcPr>
          <w:p>
            <w:pPr>
              <w:widowControl/>
              <w:rPr>
                <w:rFonts w:hAnsi="宋体" w:cs="仿宋_GB2312"/>
                <w:spacing w:val="8"/>
                <w:sz w:val="26"/>
                <w:szCs w:val="26"/>
              </w:rPr>
            </w:pPr>
            <w:r>
              <w:rPr>
                <w:rFonts w:hint="eastAsia" w:hAnsi="宋体" w:cs="仿宋_GB2312"/>
                <w:spacing w:val="8"/>
                <w:sz w:val="26"/>
                <w:szCs w:val="26"/>
              </w:rPr>
              <w:t>是否接触过确诊病人或疑似病人？</w:t>
            </w:r>
          </w:p>
          <w:p>
            <w:pPr>
              <w:widowControl/>
              <w:rPr>
                <w:rFonts w:hAnsi="宋体" w:cs="仿宋_GB2312"/>
                <w:b/>
                <w:spacing w:val="8"/>
                <w:sz w:val="26"/>
                <w:szCs w:val="26"/>
              </w:rPr>
            </w:pPr>
            <w:r>
              <w:rPr>
                <w:rFonts w:hint="eastAsia" w:hAnsi="宋体" w:cs="仿宋_GB2312"/>
                <w:b/>
                <w:spacing w:val="8"/>
                <w:sz w:val="26"/>
                <w:szCs w:val="26"/>
              </w:rPr>
              <w:t>□未接触过           □接触过</w:t>
            </w:r>
          </w:p>
          <w:p>
            <w:pPr>
              <w:widowControl/>
              <w:rPr>
                <w:rFonts w:hAnsi="宋体" w:cs="仿宋_GB2312"/>
                <w:spacing w:val="8"/>
                <w:sz w:val="26"/>
                <w:szCs w:val="26"/>
              </w:rPr>
            </w:pPr>
            <w:r>
              <w:rPr>
                <w:rFonts w:hint="eastAsia" w:hAnsi="宋体" w:cs="仿宋_GB2312"/>
                <w:b/>
                <w:spacing w:val="8"/>
                <w:sz w:val="26"/>
                <w:szCs w:val="26"/>
              </w:rPr>
              <w:t>具体接触时间及地点：</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Ex>
        <w:trPr>
          <w:trHeight w:val="2401" w:hRule="atLeast"/>
          <w:jc w:val="center"/>
        </w:trPr>
        <w:tc>
          <w:tcPr>
            <w:tcW w:w="9915" w:type="dxa"/>
            <w:gridSpan w:val="7"/>
            <w:tcBorders>
              <w:top w:val="single" w:color="000000" w:sz="6" w:space="0"/>
              <w:left w:val="single" w:color="000000" w:sz="4" w:space="0"/>
              <w:bottom w:val="single" w:color="000000" w:sz="4" w:space="0"/>
              <w:right w:val="single" w:color="000000" w:sz="4" w:space="0"/>
            </w:tcBorders>
            <w:vAlign w:val="center"/>
          </w:tcPr>
          <w:p>
            <w:pPr>
              <w:widowControl/>
              <w:spacing w:line="500" w:lineRule="exact"/>
              <w:jc w:val="left"/>
              <w:rPr>
                <w:rFonts w:hAnsi="宋体" w:cs="仿宋_GB2312"/>
                <w:spacing w:val="8"/>
                <w:sz w:val="26"/>
                <w:szCs w:val="26"/>
              </w:rPr>
            </w:pPr>
            <w:r>
              <w:rPr>
                <w:rFonts w:hint="eastAsia" w:hAnsi="宋体" w:cs="仿宋_GB2312"/>
                <w:spacing w:val="8"/>
                <w:sz w:val="26"/>
                <w:szCs w:val="26"/>
              </w:rPr>
              <w:t>本人承诺以上信息真实准确。如有不实，愿承担由此引起的一切后果及法律责任。</w:t>
            </w:r>
          </w:p>
          <w:p>
            <w:pPr>
              <w:widowControl/>
              <w:spacing w:line="500" w:lineRule="exact"/>
              <w:jc w:val="left"/>
              <w:rPr>
                <w:rFonts w:hAnsi="宋体" w:cs="仿宋_GB2312"/>
                <w:spacing w:val="8"/>
                <w:sz w:val="26"/>
                <w:szCs w:val="26"/>
              </w:rPr>
            </w:pPr>
            <w:r>
              <w:rPr>
                <w:rFonts w:hint="eastAsia" w:hAnsi="宋体" w:cs="仿宋_GB2312"/>
                <w:spacing w:val="8"/>
                <w:sz w:val="26"/>
                <w:szCs w:val="26"/>
              </w:rPr>
              <w:t xml:space="preserve">                    申请人（签名）：       日期：</w:t>
            </w:r>
          </w:p>
          <w:p>
            <w:pPr>
              <w:widowControl/>
              <w:spacing w:line="500" w:lineRule="exact"/>
              <w:jc w:val="left"/>
              <w:rPr>
                <w:rFonts w:hAnsi="宋体" w:cs="仿宋_GB2312"/>
                <w:spacing w:val="8"/>
                <w:sz w:val="26"/>
                <w:szCs w:val="26"/>
              </w:rPr>
            </w:pPr>
            <w:r>
              <w:rPr>
                <w:rFonts w:hint="eastAsia" w:hAnsi="宋体" w:cs="仿宋_GB2312"/>
                <w:spacing w:val="8"/>
                <w:sz w:val="26"/>
                <w:szCs w:val="26"/>
              </w:rPr>
              <w:t xml:space="preserve">                    所在单位（公章）：</w:t>
            </w:r>
          </w:p>
        </w:tc>
      </w:tr>
    </w:tbl>
    <w:p>
      <w:pPr>
        <w:pStyle w:val="14"/>
        <w:ind w:left="0" w:leftChars="0" w:firstLine="0" w:firstLineChars="0"/>
      </w:pPr>
    </w:p>
    <w:sectPr>
      <w:pgSz w:w="11906" w:h="16838"/>
      <w:pgMar w:top="1246" w:right="1286" w:bottom="1361" w:left="1260"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FangSong_GB2312">
    <w:altName w:val="仿宋_GB2312"/>
    <w:panose1 w:val="02010609060101010101"/>
    <w:charset w:val="86"/>
    <w:family w:val="modern"/>
    <w:pitch w:val="default"/>
    <w:sig w:usb0="00000000" w:usb1="00000000" w:usb2="00000016" w:usb3="00000000" w:csb0="00040001"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0" w:usb3="00000000" w:csb0="00000000" w:csb1="00000000"/>
  </w:font>
  <w:font w:name="Myriad Pro">
    <w:altName w:val="Arial"/>
    <w:panose1 w:val="00000000000000000000"/>
    <w:charset w:val="00"/>
    <w:family w:val="swiss"/>
    <w:pitch w:val="default"/>
    <w:sig w:usb0="00000000" w:usb1="00000000" w:usb2="00000000" w:usb3="00000000" w:csb0="2000019F"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3"/>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M6pebnPAAAABQEAAA8AAAAAAAAAAQAg&#10;AAAAIgAAAGRycy9kb3ducmV2LnhtbFBLAQIUABQAAAAIAIdO4kDgdDgMpQEAAD8DAAAOAAAAAAAA&#10;AAEAIAAAAB4BAABkcnMvZTJvRG9jLnhtbFBLBQYAAAAABgAGAFkBAAA1BQAAAAA=&#10;">
              <v:fill on="f" focussize="0,0"/>
              <v:stroke on="f"/>
              <v:imagedata o:title=""/>
              <o:lock v:ext="edit" aspectratio="f"/>
              <v:textbox inset="0mm,0mm,0mm,0mm" style="mso-fit-shape-to-text:t;">
                <w:txbxContent>
                  <w:p>
                    <w:pPr>
                      <w:pStyle w:val="13"/>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C18E20"/>
    <w:multiLevelType w:val="singleLevel"/>
    <w:tmpl w:val="80C18E20"/>
    <w:lvl w:ilvl="0" w:tentative="0">
      <w:start w:val="1"/>
      <w:numFmt w:val="decimal"/>
      <w:suff w:val="nothing"/>
      <w:lvlText w:val="%1、"/>
      <w:lvlJc w:val="left"/>
      <w:pPr>
        <w:ind w:left="1950" w:leftChars="0" w:firstLine="0" w:firstLineChars="0"/>
      </w:pPr>
    </w:lvl>
  </w:abstractNum>
  <w:abstractNum w:abstractNumId="1">
    <w:nsid w:val="82497A0F"/>
    <w:multiLevelType w:val="singleLevel"/>
    <w:tmpl w:val="82497A0F"/>
    <w:lvl w:ilvl="0" w:tentative="0">
      <w:start w:val="8"/>
      <w:numFmt w:val="chineseCounting"/>
      <w:suff w:val="space"/>
      <w:lvlText w:val="第%1章"/>
      <w:lvlJc w:val="left"/>
      <w:rPr>
        <w:rFonts w:hint="eastAsia"/>
      </w:rPr>
    </w:lvl>
  </w:abstractNum>
  <w:abstractNum w:abstractNumId="2">
    <w:nsid w:val="953B0D6A"/>
    <w:multiLevelType w:val="singleLevel"/>
    <w:tmpl w:val="953B0D6A"/>
    <w:lvl w:ilvl="0" w:tentative="0">
      <w:start w:val="9"/>
      <w:numFmt w:val="chineseCounting"/>
      <w:suff w:val="space"/>
      <w:lvlText w:val="第%1章"/>
      <w:lvlJc w:val="left"/>
      <w:rPr>
        <w:rFonts w:hint="eastAsia"/>
      </w:rPr>
    </w:lvl>
  </w:abstractNum>
  <w:abstractNum w:abstractNumId="3">
    <w:nsid w:val="0000000B"/>
    <w:multiLevelType w:val="multilevel"/>
    <w:tmpl w:val="0000000B"/>
    <w:lvl w:ilvl="0" w:tentative="0">
      <w:start w:val="1"/>
      <w:numFmt w:val="decimal"/>
      <w:pStyle w:val="3"/>
      <w:isLgl/>
      <w:lvlText w:val="%1."/>
      <w:lvlJc w:val="left"/>
      <w:pPr>
        <w:tabs>
          <w:tab w:val="left" w:pos="360"/>
        </w:tabs>
      </w:pPr>
      <w:rPr>
        <w:rFonts w:hint="default" w:ascii="Arial" w:hAnsi="Arial" w:cs="Times New Roman"/>
        <w:b/>
        <w:i w:val="0"/>
        <w:sz w:val="32"/>
      </w:rPr>
    </w:lvl>
    <w:lvl w:ilvl="1" w:tentative="0">
      <w:start w:val="1"/>
      <w:numFmt w:val="decimal"/>
      <w:lvlText w:val="%1.%2."/>
      <w:lvlJc w:val="left"/>
      <w:pPr>
        <w:tabs>
          <w:tab w:val="left" w:pos="720"/>
        </w:tabs>
        <w:ind w:left="987" w:hanging="567"/>
      </w:pPr>
      <w:rPr>
        <w:rFonts w:hint="eastAsia" w:cs="Times New Roman"/>
      </w:rPr>
    </w:lvl>
    <w:lvl w:ilvl="2" w:tentative="0">
      <w:start w:val="1"/>
      <w:numFmt w:val="decimal"/>
      <w:lvlText w:val="%1.%2.%3."/>
      <w:lvlJc w:val="left"/>
      <w:pPr>
        <w:tabs>
          <w:tab w:val="left" w:pos="709"/>
        </w:tabs>
        <w:ind w:left="709" w:hanging="709"/>
      </w:pPr>
      <w:rPr>
        <w:rFonts w:hint="eastAsia" w:cs="Times New Roman"/>
      </w:rPr>
    </w:lvl>
    <w:lvl w:ilvl="3" w:tentative="0">
      <w:start w:val="1"/>
      <w:numFmt w:val="decimal"/>
      <w:lvlText w:val="%1.%2.%3.%4."/>
      <w:lvlJc w:val="left"/>
      <w:pPr>
        <w:tabs>
          <w:tab w:val="left" w:pos="851"/>
        </w:tabs>
        <w:ind w:left="851" w:hanging="851"/>
      </w:pPr>
      <w:rPr>
        <w:rFonts w:hint="eastAsia" w:cs="Times New Roman"/>
      </w:rPr>
    </w:lvl>
    <w:lvl w:ilvl="4" w:tentative="0">
      <w:start w:val="1"/>
      <w:numFmt w:val="decimal"/>
      <w:lvlText w:val="%1.%2.%3.%4.%5."/>
      <w:lvlJc w:val="left"/>
      <w:pPr>
        <w:tabs>
          <w:tab w:val="left" w:pos="992"/>
        </w:tabs>
        <w:ind w:left="992" w:hanging="992"/>
      </w:pPr>
      <w:rPr>
        <w:rFonts w:hint="eastAsia" w:cs="Times New Roman"/>
      </w:rPr>
    </w:lvl>
    <w:lvl w:ilvl="5" w:tentative="0">
      <w:start w:val="1"/>
      <w:numFmt w:val="decimal"/>
      <w:lvlText w:val="%1.%2.%3.%4.%5.%6."/>
      <w:lvlJc w:val="left"/>
      <w:pPr>
        <w:tabs>
          <w:tab w:val="left" w:pos="1134"/>
        </w:tabs>
        <w:ind w:left="1134" w:hanging="1134"/>
      </w:pPr>
      <w:rPr>
        <w:rFonts w:hint="eastAsia" w:cs="Times New Roman"/>
      </w:rPr>
    </w:lvl>
    <w:lvl w:ilvl="6" w:tentative="0">
      <w:start w:val="1"/>
      <w:numFmt w:val="decimal"/>
      <w:lvlText w:val="%1.%2.%3.%4.%5.%6.%7."/>
      <w:lvlJc w:val="left"/>
      <w:pPr>
        <w:tabs>
          <w:tab w:val="left" w:pos="1276"/>
        </w:tabs>
        <w:ind w:left="1276" w:hanging="1276"/>
      </w:pPr>
      <w:rPr>
        <w:rFonts w:hint="eastAsia" w:cs="Times New Roman"/>
      </w:rPr>
    </w:lvl>
    <w:lvl w:ilvl="7" w:tentative="0">
      <w:start w:val="1"/>
      <w:numFmt w:val="decimal"/>
      <w:lvlText w:val="%1.%2.%3.%4.%5.%6.%7.%8."/>
      <w:lvlJc w:val="left"/>
      <w:pPr>
        <w:tabs>
          <w:tab w:val="left" w:pos="1418"/>
        </w:tabs>
        <w:ind w:left="1418" w:hanging="1418"/>
      </w:pPr>
      <w:rPr>
        <w:rFonts w:hint="eastAsia" w:cs="Times New Roman"/>
      </w:rPr>
    </w:lvl>
    <w:lvl w:ilvl="8" w:tentative="0">
      <w:start w:val="1"/>
      <w:numFmt w:val="decimal"/>
      <w:lvlText w:val="%1.%2.%3.%4.%5.%6.%7.%8.%9."/>
      <w:lvlJc w:val="left"/>
      <w:pPr>
        <w:tabs>
          <w:tab w:val="left" w:pos="1559"/>
        </w:tabs>
        <w:ind w:left="1559" w:hanging="1559"/>
      </w:pPr>
      <w:rPr>
        <w:rFonts w:hint="eastAsia" w:cs="Times New Roman"/>
      </w:rPr>
    </w:lvl>
  </w:abstractNum>
  <w:abstractNum w:abstractNumId="4">
    <w:nsid w:val="16AC7DAB"/>
    <w:multiLevelType w:val="multilevel"/>
    <w:tmpl w:val="16AC7DAB"/>
    <w:lvl w:ilvl="0" w:tentative="0">
      <w:start w:val="2"/>
      <w:numFmt w:val="japaneseCounting"/>
      <w:lvlText w:val="（%1）"/>
      <w:lvlJc w:val="left"/>
      <w:pPr>
        <w:ind w:left="1024" w:hanging="720"/>
      </w:pPr>
      <w:rPr>
        <w:rFonts w:hint="default"/>
      </w:rPr>
    </w:lvl>
    <w:lvl w:ilvl="1" w:tentative="0">
      <w:start w:val="1"/>
      <w:numFmt w:val="lowerLetter"/>
      <w:lvlText w:val="%2)"/>
      <w:lvlJc w:val="left"/>
      <w:pPr>
        <w:ind w:left="1144" w:hanging="420"/>
      </w:pPr>
    </w:lvl>
    <w:lvl w:ilvl="2" w:tentative="0">
      <w:start w:val="1"/>
      <w:numFmt w:val="lowerRoman"/>
      <w:lvlText w:val="%3."/>
      <w:lvlJc w:val="right"/>
      <w:pPr>
        <w:ind w:left="1564" w:hanging="420"/>
      </w:pPr>
    </w:lvl>
    <w:lvl w:ilvl="3" w:tentative="0">
      <w:start w:val="1"/>
      <w:numFmt w:val="decimal"/>
      <w:lvlText w:val="%4."/>
      <w:lvlJc w:val="left"/>
      <w:pPr>
        <w:ind w:left="1984" w:hanging="420"/>
      </w:pPr>
    </w:lvl>
    <w:lvl w:ilvl="4" w:tentative="0">
      <w:start w:val="1"/>
      <w:numFmt w:val="lowerLetter"/>
      <w:lvlText w:val="%5)"/>
      <w:lvlJc w:val="left"/>
      <w:pPr>
        <w:ind w:left="2404" w:hanging="420"/>
      </w:pPr>
    </w:lvl>
    <w:lvl w:ilvl="5" w:tentative="0">
      <w:start w:val="1"/>
      <w:numFmt w:val="lowerRoman"/>
      <w:lvlText w:val="%6."/>
      <w:lvlJc w:val="right"/>
      <w:pPr>
        <w:ind w:left="2824" w:hanging="420"/>
      </w:pPr>
    </w:lvl>
    <w:lvl w:ilvl="6" w:tentative="0">
      <w:start w:val="1"/>
      <w:numFmt w:val="decimal"/>
      <w:lvlText w:val="%7."/>
      <w:lvlJc w:val="left"/>
      <w:pPr>
        <w:ind w:left="3244" w:hanging="420"/>
      </w:pPr>
    </w:lvl>
    <w:lvl w:ilvl="7" w:tentative="0">
      <w:start w:val="1"/>
      <w:numFmt w:val="lowerLetter"/>
      <w:lvlText w:val="%8)"/>
      <w:lvlJc w:val="left"/>
      <w:pPr>
        <w:ind w:left="3664" w:hanging="420"/>
      </w:pPr>
    </w:lvl>
    <w:lvl w:ilvl="8" w:tentative="0">
      <w:start w:val="1"/>
      <w:numFmt w:val="lowerRoman"/>
      <w:lvlText w:val="%9."/>
      <w:lvlJc w:val="right"/>
      <w:pPr>
        <w:ind w:left="4084" w:hanging="420"/>
      </w:pPr>
    </w:lvl>
  </w:abstractNum>
  <w:abstractNum w:abstractNumId="5">
    <w:nsid w:val="5A2F6DA9"/>
    <w:multiLevelType w:val="singleLevel"/>
    <w:tmpl w:val="5A2F6DA9"/>
    <w:lvl w:ilvl="0" w:tentative="0">
      <w:start w:val="1"/>
      <w:numFmt w:val="chineseCounting"/>
      <w:suff w:val="nothing"/>
      <w:lvlText w:val="%1、"/>
      <w:lvlJc w:val="left"/>
    </w:lvl>
  </w:abstractNum>
  <w:abstractNum w:abstractNumId="6">
    <w:nsid w:val="71187522"/>
    <w:multiLevelType w:val="multilevel"/>
    <w:tmpl w:val="71187522"/>
    <w:lvl w:ilvl="0" w:tentative="0">
      <w:start w:val="1"/>
      <w:numFmt w:val="japaneseCounting"/>
      <w:lvlText w:val="第%1章"/>
      <w:lvlJc w:val="left"/>
      <w:pPr>
        <w:tabs>
          <w:tab w:val="left" w:pos="1620"/>
        </w:tabs>
        <w:ind w:left="1620" w:hanging="16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71CF6E03"/>
    <w:multiLevelType w:val="singleLevel"/>
    <w:tmpl w:val="71CF6E03"/>
    <w:lvl w:ilvl="0" w:tentative="0">
      <w:start w:val="1"/>
      <w:numFmt w:val="decimal"/>
      <w:suff w:val="nothing"/>
      <w:lvlText w:val="%1、"/>
      <w:lvlJc w:val="left"/>
    </w:lvl>
  </w:abstractNum>
  <w:num w:numId="1">
    <w:abstractNumId w:val="3"/>
  </w:num>
  <w:num w:numId="2">
    <w:abstractNumId w:val="6"/>
  </w:num>
  <w:num w:numId="3">
    <w:abstractNumId w:val="5"/>
  </w:num>
  <w:num w:numId="4">
    <w:abstractNumId w:val="4"/>
  </w:num>
  <w:num w:numId="5">
    <w:abstractNumId w:val="7"/>
  </w:num>
  <w:num w:numId="6">
    <w:abstractNumId w:val="1"/>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VkODExNDcyNzllMTRiYjU1NGJkMzRmODE2YmYxMzcifQ=="/>
  </w:docVars>
  <w:rsids>
    <w:rsidRoot w:val="08D9536A"/>
    <w:rsid w:val="00006086"/>
    <w:rsid w:val="00045048"/>
    <w:rsid w:val="00062B4D"/>
    <w:rsid w:val="00070BCB"/>
    <w:rsid w:val="00084EB8"/>
    <w:rsid w:val="00094C56"/>
    <w:rsid w:val="000A35E8"/>
    <w:rsid w:val="000C5E1D"/>
    <w:rsid w:val="000D26FF"/>
    <w:rsid w:val="000F4DA7"/>
    <w:rsid w:val="0017060E"/>
    <w:rsid w:val="00173166"/>
    <w:rsid w:val="00184E7A"/>
    <w:rsid w:val="001970FC"/>
    <w:rsid w:val="001A1075"/>
    <w:rsid w:val="001A4752"/>
    <w:rsid w:val="001F0797"/>
    <w:rsid w:val="00204C73"/>
    <w:rsid w:val="002177CB"/>
    <w:rsid w:val="00222FA0"/>
    <w:rsid w:val="002433DF"/>
    <w:rsid w:val="0027305D"/>
    <w:rsid w:val="002A6C2A"/>
    <w:rsid w:val="002D7473"/>
    <w:rsid w:val="003331A2"/>
    <w:rsid w:val="00335950"/>
    <w:rsid w:val="003A4B22"/>
    <w:rsid w:val="003F367F"/>
    <w:rsid w:val="004622A3"/>
    <w:rsid w:val="004668D4"/>
    <w:rsid w:val="004679B3"/>
    <w:rsid w:val="004B334C"/>
    <w:rsid w:val="004D637D"/>
    <w:rsid w:val="0057183A"/>
    <w:rsid w:val="0059541F"/>
    <w:rsid w:val="00605AE1"/>
    <w:rsid w:val="006420B8"/>
    <w:rsid w:val="00651B98"/>
    <w:rsid w:val="00652B48"/>
    <w:rsid w:val="006D63BA"/>
    <w:rsid w:val="006F19A5"/>
    <w:rsid w:val="006F7C21"/>
    <w:rsid w:val="00740C88"/>
    <w:rsid w:val="0075699C"/>
    <w:rsid w:val="0078046B"/>
    <w:rsid w:val="007B4BDE"/>
    <w:rsid w:val="00864C37"/>
    <w:rsid w:val="00900DE6"/>
    <w:rsid w:val="00900FDE"/>
    <w:rsid w:val="00916E9C"/>
    <w:rsid w:val="0094005D"/>
    <w:rsid w:val="009830EA"/>
    <w:rsid w:val="009F20B2"/>
    <w:rsid w:val="00A42E22"/>
    <w:rsid w:val="00A81D05"/>
    <w:rsid w:val="00A8352E"/>
    <w:rsid w:val="00A947AE"/>
    <w:rsid w:val="00AA51B6"/>
    <w:rsid w:val="00B65FB8"/>
    <w:rsid w:val="00B706DE"/>
    <w:rsid w:val="00BA5865"/>
    <w:rsid w:val="00BE454D"/>
    <w:rsid w:val="00C13083"/>
    <w:rsid w:val="00C44106"/>
    <w:rsid w:val="00C55204"/>
    <w:rsid w:val="00D3667E"/>
    <w:rsid w:val="00D46479"/>
    <w:rsid w:val="00D46EB6"/>
    <w:rsid w:val="00D63A0E"/>
    <w:rsid w:val="00D74339"/>
    <w:rsid w:val="00DC30D9"/>
    <w:rsid w:val="00DD4D8C"/>
    <w:rsid w:val="00DE5DC4"/>
    <w:rsid w:val="00E775A8"/>
    <w:rsid w:val="00EB077B"/>
    <w:rsid w:val="00EF0DF2"/>
    <w:rsid w:val="00F86E4E"/>
    <w:rsid w:val="00FF2F45"/>
    <w:rsid w:val="00FF5481"/>
    <w:rsid w:val="01C761D7"/>
    <w:rsid w:val="05FD48BE"/>
    <w:rsid w:val="060738CD"/>
    <w:rsid w:val="08D9536A"/>
    <w:rsid w:val="0B82444F"/>
    <w:rsid w:val="0BB8064B"/>
    <w:rsid w:val="0E9D6782"/>
    <w:rsid w:val="0F3F4DD9"/>
    <w:rsid w:val="10CC380A"/>
    <w:rsid w:val="117074FA"/>
    <w:rsid w:val="152117D9"/>
    <w:rsid w:val="154D0C92"/>
    <w:rsid w:val="15702FB7"/>
    <w:rsid w:val="17FD4E26"/>
    <w:rsid w:val="18B23C32"/>
    <w:rsid w:val="19D50A53"/>
    <w:rsid w:val="1AD06E7A"/>
    <w:rsid w:val="1B1D0318"/>
    <w:rsid w:val="1CE97325"/>
    <w:rsid w:val="1E75450E"/>
    <w:rsid w:val="1ECB170B"/>
    <w:rsid w:val="204C54CF"/>
    <w:rsid w:val="207406B8"/>
    <w:rsid w:val="24782822"/>
    <w:rsid w:val="252F5CBE"/>
    <w:rsid w:val="27AD267D"/>
    <w:rsid w:val="28223537"/>
    <w:rsid w:val="2A7C3754"/>
    <w:rsid w:val="2BBD2276"/>
    <w:rsid w:val="2EBF00B3"/>
    <w:rsid w:val="2F932770"/>
    <w:rsid w:val="306C2298"/>
    <w:rsid w:val="31E225F3"/>
    <w:rsid w:val="322A618B"/>
    <w:rsid w:val="352A5386"/>
    <w:rsid w:val="376568AE"/>
    <w:rsid w:val="39144A38"/>
    <w:rsid w:val="39543EC2"/>
    <w:rsid w:val="3A026055"/>
    <w:rsid w:val="3A251E00"/>
    <w:rsid w:val="3AE60A71"/>
    <w:rsid w:val="3B303323"/>
    <w:rsid w:val="3C764677"/>
    <w:rsid w:val="3E446AAC"/>
    <w:rsid w:val="3FC75019"/>
    <w:rsid w:val="42356C99"/>
    <w:rsid w:val="446303EC"/>
    <w:rsid w:val="459F22B5"/>
    <w:rsid w:val="45F97EF6"/>
    <w:rsid w:val="4600256E"/>
    <w:rsid w:val="485B6C46"/>
    <w:rsid w:val="4A4C0430"/>
    <w:rsid w:val="4D89483E"/>
    <w:rsid w:val="525A63FA"/>
    <w:rsid w:val="53BD3F47"/>
    <w:rsid w:val="5BA612FC"/>
    <w:rsid w:val="5E043251"/>
    <w:rsid w:val="5E8E2AE0"/>
    <w:rsid w:val="610147F7"/>
    <w:rsid w:val="640970FF"/>
    <w:rsid w:val="640B5C4E"/>
    <w:rsid w:val="65822080"/>
    <w:rsid w:val="65885C15"/>
    <w:rsid w:val="689A6304"/>
    <w:rsid w:val="69AC6EAA"/>
    <w:rsid w:val="6DF60E3D"/>
    <w:rsid w:val="6F777CE8"/>
    <w:rsid w:val="71044E4E"/>
    <w:rsid w:val="71612F42"/>
    <w:rsid w:val="72D134DE"/>
    <w:rsid w:val="74933E5C"/>
    <w:rsid w:val="7A9A5C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99"/>
    <w:pPr>
      <w:keepNext/>
      <w:keepLines/>
      <w:numPr>
        <w:ilvl w:val="0"/>
        <w:numId w:val="1"/>
      </w:numPr>
      <w:autoSpaceDE w:val="0"/>
      <w:autoSpaceDN w:val="0"/>
      <w:adjustRightInd w:val="0"/>
      <w:spacing w:before="340" w:after="330" w:line="360" w:lineRule="auto"/>
      <w:jc w:val="left"/>
      <w:textAlignment w:val="baseline"/>
      <w:outlineLvl w:val="0"/>
    </w:pPr>
    <w:rPr>
      <w:rFonts w:ascii="宋体" w:hAnsi="Arial" w:eastAsia="黑体"/>
      <w:color w:val="000000"/>
      <w:kern w:val="44"/>
      <w:sz w:val="36"/>
    </w:rPr>
  </w:style>
  <w:style w:type="paragraph" w:styleId="2">
    <w:name w:val="heading 2"/>
    <w:basedOn w:val="1"/>
    <w:next w:val="1"/>
    <w:qFormat/>
    <w:uiPriority w:val="0"/>
    <w:pPr>
      <w:keepNext/>
      <w:keepLines/>
      <w:tabs>
        <w:tab w:val="left" w:pos="720"/>
      </w:tabs>
      <w:spacing w:before="260" w:after="260" w:line="416" w:lineRule="auto"/>
      <w:ind w:left="567" w:hanging="567"/>
      <w:outlineLvl w:val="1"/>
    </w:pPr>
    <w:rPr>
      <w:rFonts w:ascii="Arial" w:hAnsi="Arial" w:eastAsia="黑体"/>
      <w:b/>
      <w:bCs/>
      <w:sz w:val="32"/>
      <w:szCs w:val="32"/>
    </w:rPr>
  </w:style>
  <w:style w:type="character" w:default="1" w:styleId="18">
    <w:name w:val="Default Paragraph Font"/>
    <w:unhideWhenUsed/>
    <w:qFormat/>
    <w:uiPriority w:val="1"/>
  </w:style>
  <w:style w:type="table" w:default="1" w:styleId="21">
    <w:name w:val="Normal Table"/>
    <w:unhideWhenUsed/>
    <w:qFormat/>
    <w:uiPriority w:val="99"/>
    <w:tblPr>
      <w:tblLayout w:type="fixed"/>
      <w:tblCellMar>
        <w:top w:w="0" w:type="dxa"/>
        <w:left w:w="108" w:type="dxa"/>
        <w:bottom w:w="0" w:type="dxa"/>
        <w:right w:w="108" w:type="dxa"/>
      </w:tblCellMar>
    </w:tblPr>
  </w:style>
  <w:style w:type="paragraph" w:styleId="4">
    <w:name w:val="Body Text First Indent"/>
    <w:basedOn w:val="5"/>
    <w:qFormat/>
    <w:uiPriority w:val="0"/>
    <w:pPr>
      <w:spacing w:line="360" w:lineRule="auto"/>
      <w:ind w:firstLine="200" w:firstLineChars="200"/>
      <w:jc w:val="left"/>
    </w:pPr>
    <w:rPr>
      <w:bCs/>
      <w:sz w:val="24"/>
      <w:szCs w:val="24"/>
    </w:rPr>
  </w:style>
  <w:style w:type="paragraph" w:styleId="5">
    <w:name w:val="Body Text"/>
    <w:basedOn w:val="1"/>
    <w:next w:val="4"/>
    <w:qFormat/>
    <w:uiPriority w:val="0"/>
    <w:pPr>
      <w:spacing w:after="120"/>
    </w:pPr>
  </w:style>
  <w:style w:type="paragraph" w:styleId="6">
    <w:name w:val="Normal Indent"/>
    <w:basedOn w:val="1"/>
    <w:link w:val="32"/>
    <w:qFormat/>
    <w:uiPriority w:val="0"/>
    <w:pPr>
      <w:ind w:firstLine="420"/>
    </w:pPr>
  </w:style>
  <w:style w:type="paragraph" w:styleId="7">
    <w:name w:val="Document Map"/>
    <w:basedOn w:val="1"/>
    <w:qFormat/>
    <w:uiPriority w:val="0"/>
    <w:pPr>
      <w:shd w:val="clear" w:color="auto" w:fill="000080"/>
    </w:pPr>
    <w:rPr>
      <w:rFonts w:eastAsia="黑体"/>
      <w:szCs w:val="24"/>
    </w:rPr>
  </w:style>
  <w:style w:type="paragraph" w:styleId="8">
    <w:name w:val="annotation text"/>
    <w:basedOn w:val="1"/>
    <w:qFormat/>
    <w:uiPriority w:val="0"/>
    <w:pPr>
      <w:jc w:val="left"/>
    </w:pPr>
  </w:style>
  <w:style w:type="paragraph" w:styleId="9">
    <w:name w:val="Body Text Indent"/>
    <w:basedOn w:val="1"/>
    <w:next w:val="1"/>
    <w:qFormat/>
    <w:uiPriority w:val="0"/>
    <w:pPr>
      <w:spacing w:line="480" w:lineRule="auto"/>
      <w:ind w:firstLine="600"/>
    </w:pPr>
    <w:rPr>
      <w:sz w:val="28"/>
    </w:rPr>
  </w:style>
  <w:style w:type="paragraph" w:styleId="10">
    <w:name w:val="toc 3"/>
    <w:basedOn w:val="1"/>
    <w:next w:val="1"/>
    <w:qFormat/>
    <w:uiPriority w:val="0"/>
    <w:pPr>
      <w:ind w:left="420"/>
    </w:pPr>
    <w:rPr>
      <w:rFonts w:ascii="FangSong_GB2312" w:eastAsia="FangSong_GB2312"/>
      <w:i/>
      <w:iCs/>
      <w:sz w:val="20"/>
      <w:szCs w:val="20"/>
    </w:rPr>
  </w:style>
  <w:style w:type="paragraph" w:styleId="11">
    <w:name w:val="Plain Text"/>
    <w:basedOn w:val="1"/>
    <w:next w:val="1"/>
    <w:link w:val="31"/>
    <w:qFormat/>
    <w:uiPriority w:val="0"/>
    <w:pPr>
      <w:widowControl/>
      <w:overflowPunct w:val="0"/>
      <w:autoSpaceDE w:val="0"/>
      <w:autoSpaceDN w:val="0"/>
      <w:adjustRightInd w:val="0"/>
      <w:jc w:val="left"/>
      <w:textAlignment w:val="baseline"/>
    </w:pPr>
    <w:rPr>
      <w:rFonts w:ascii="宋体" w:hAnsi="Courier New"/>
      <w:kern w:val="0"/>
    </w:rPr>
  </w:style>
  <w:style w:type="paragraph" w:styleId="12">
    <w:name w:val="Date"/>
    <w:basedOn w:val="1"/>
    <w:next w:val="1"/>
    <w:qFormat/>
    <w:uiPriority w:val="0"/>
    <w:pPr>
      <w:ind w:left="100"/>
    </w:pPr>
    <w:rPr>
      <w:sz w:val="28"/>
    </w:rPr>
  </w:style>
  <w:style w:type="paragraph" w:styleId="13">
    <w:name w:val="footer"/>
    <w:basedOn w:val="1"/>
    <w:qFormat/>
    <w:uiPriority w:val="0"/>
    <w:pPr>
      <w:tabs>
        <w:tab w:val="center" w:pos="4153"/>
        <w:tab w:val="right" w:pos="8306"/>
      </w:tabs>
      <w:snapToGrid w:val="0"/>
      <w:jc w:val="left"/>
    </w:pPr>
    <w:rPr>
      <w:sz w:val="18"/>
      <w:szCs w:val="18"/>
    </w:rPr>
  </w:style>
  <w:style w:type="paragraph" w:styleId="14">
    <w:name w:val="Body Text First Indent 2"/>
    <w:basedOn w:val="9"/>
    <w:qFormat/>
    <w:uiPriority w:val="0"/>
    <w:pPr>
      <w:spacing w:after="120" w:line="240" w:lineRule="auto"/>
      <w:ind w:left="420" w:leftChars="200" w:firstLine="420" w:firstLineChars="200"/>
    </w:pPr>
    <w:rPr>
      <w:sz w:val="21"/>
      <w:szCs w:val="24"/>
    </w:rPr>
  </w:style>
  <w:style w:type="paragraph" w:styleId="1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6">
    <w:name w:val="List"/>
    <w:basedOn w:val="1"/>
    <w:qFormat/>
    <w:uiPriority w:val="0"/>
    <w:pPr>
      <w:ind w:left="200" w:hanging="200" w:hangingChars="200"/>
    </w:pPr>
    <w:rPr>
      <w:sz w:val="28"/>
      <w:szCs w:val="24"/>
    </w:rPr>
  </w:style>
  <w:style w:type="paragraph" w:styleId="17">
    <w:name w:val="Normal (Web)"/>
    <w:basedOn w:val="1"/>
    <w:qFormat/>
    <w:uiPriority w:val="0"/>
    <w:pPr>
      <w:widowControl/>
      <w:spacing w:before="100" w:beforeAutospacing="1" w:after="100" w:afterAutospacing="1"/>
      <w:jc w:val="left"/>
    </w:pPr>
    <w:rPr>
      <w:rFonts w:ascii="宋体" w:hAnsi="宋体"/>
      <w:color w:val="000000"/>
      <w:kern w:val="0"/>
      <w:sz w:val="24"/>
      <w:szCs w:val="24"/>
    </w:rPr>
  </w:style>
  <w:style w:type="character" w:styleId="19">
    <w:name w:val="page number"/>
    <w:qFormat/>
    <w:uiPriority w:val="0"/>
  </w:style>
  <w:style w:type="character" w:styleId="20">
    <w:name w:val="Hyperlink"/>
    <w:qFormat/>
    <w:uiPriority w:val="0"/>
    <w:rPr>
      <w:rFonts w:ascii="仿宋_GB2312" w:eastAsia="仿宋_GB2312"/>
      <w:b/>
      <w:color w:val="0000FF"/>
      <w:sz w:val="32"/>
      <w:szCs w:val="32"/>
      <w:u w:val="single"/>
    </w:rPr>
  </w:style>
  <w:style w:type="table" w:styleId="22">
    <w:name w:val="Table Grid"/>
    <w:basedOn w:val="2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23">
    <w:name w:val="正文1"/>
    <w:basedOn w:val="10"/>
    <w:next w:val="1"/>
    <w:qFormat/>
    <w:uiPriority w:val="0"/>
    <w:pPr>
      <w:spacing w:before="100" w:after="100" w:line="400" w:lineRule="exact"/>
      <w:ind w:firstLine="480"/>
      <w:jc w:val="left"/>
    </w:pPr>
    <w:rPr>
      <w:rFonts w:ascii="Arial" w:hAnsi="Arial"/>
      <w:sz w:val="24"/>
    </w:rPr>
  </w:style>
  <w:style w:type="paragraph" w:customStyle="1" w:styleId="24">
    <w:name w:val="章正文"/>
    <w:basedOn w:val="1"/>
    <w:qFormat/>
    <w:uiPriority w:val="0"/>
    <w:pPr>
      <w:spacing w:before="156" w:beforeLines="50" w:after="120" w:line="300" w:lineRule="auto"/>
      <w:ind w:firstLine="480"/>
    </w:pPr>
    <w:rPr>
      <w:rFonts w:ascii="Helvetica" w:hAnsi="Helvetica"/>
      <w:kern w:val="0"/>
      <w:sz w:val="24"/>
      <w:szCs w:val="24"/>
    </w:rPr>
  </w:style>
  <w:style w:type="paragraph" w:customStyle="1" w:styleId="25">
    <w:name w:val="Default"/>
    <w:qFormat/>
    <w:uiPriority w:val="0"/>
    <w:pPr>
      <w:widowControl w:val="0"/>
      <w:autoSpaceDE w:val="0"/>
      <w:autoSpaceDN w:val="0"/>
      <w:adjustRightInd w:val="0"/>
    </w:pPr>
    <w:rPr>
      <w:rFonts w:ascii="Myriad Pro" w:hAnsi="Times New Roman" w:eastAsia="Myriad Pro" w:cs="Myriad Pro"/>
      <w:color w:val="000000"/>
      <w:sz w:val="24"/>
      <w:szCs w:val="24"/>
      <w:lang w:val="en-US" w:eastAsia="zh-CN" w:bidi="ar-SA"/>
    </w:rPr>
  </w:style>
  <w:style w:type="character" w:customStyle="1" w:styleId="26">
    <w:name w:val="标题 1 Char Char"/>
    <w:basedOn w:val="18"/>
    <w:qFormat/>
    <w:uiPriority w:val="99"/>
    <w:rPr>
      <w:rFonts w:ascii="仿宋_GB2312" w:eastAsia="宋体"/>
      <w:b/>
      <w:spacing w:val="-2"/>
      <w:sz w:val="24"/>
      <w:szCs w:val="32"/>
      <w:lang w:val="en-US" w:eastAsia="zh-CN" w:bidi="ar-SA"/>
    </w:rPr>
  </w:style>
  <w:style w:type="paragraph" w:customStyle="1" w:styleId="27">
    <w:name w:val="正文段"/>
    <w:basedOn w:val="1"/>
    <w:qFormat/>
    <w:uiPriority w:val="0"/>
    <w:pPr>
      <w:widowControl/>
      <w:snapToGrid w:val="0"/>
      <w:spacing w:afterLines="50"/>
      <w:ind w:firstLine="200" w:firstLineChars="200"/>
    </w:pPr>
    <w:rPr>
      <w:kern w:val="0"/>
      <w:sz w:val="24"/>
    </w:rPr>
  </w:style>
  <w:style w:type="paragraph" w:customStyle="1" w:styleId="28">
    <w:name w:val="_Style 8"/>
    <w:basedOn w:val="1"/>
    <w:next w:val="1"/>
    <w:qFormat/>
    <w:uiPriority w:val="0"/>
    <w:pPr>
      <w:pBdr>
        <w:bottom w:val="single" w:color="auto" w:sz="6" w:space="1"/>
      </w:pBdr>
      <w:jc w:val="center"/>
    </w:pPr>
    <w:rPr>
      <w:rFonts w:ascii="Arial"/>
      <w:vanish/>
      <w:sz w:val="16"/>
    </w:rPr>
  </w:style>
  <w:style w:type="paragraph" w:customStyle="1" w:styleId="29">
    <w:name w:val="List Paragraph"/>
    <w:basedOn w:val="1"/>
    <w:qFormat/>
    <w:uiPriority w:val="0"/>
    <w:pPr>
      <w:ind w:firstLine="420" w:firstLineChars="200"/>
    </w:pPr>
    <w:rPr>
      <w:rFonts w:ascii="Calibri" w:hAnsi="Calibri"/>
      <w:szCs w:val="22"/>
    </w:rPr>
  </w:style>
  <w:style w:type="paragraph" w:customStyle="1" w:styleId="30">
    <w:name w:val="_Style 10"/>
    <w:basedOn w:val="1"/>
    <w:qFormat/>
    <w:uiPriority w:val="0"/>
    <w:rPr>
      <w:rFonts w:ascii="仿宋_GB2312" w:eastAsia="仿宋_GB2312"/>
      <w:b/>
      <w:sz w:val="32"/>
      <w:szCs w:val="32"/>
    </w:rPr>
  </w:style>
  <w:style w:type="character" w:customStyle="1" w:styleId="31">
    <w:name w:val="纯文本 Char"/>
    <w:link w:val="11"/>
    <w:qFormat/>
    <w:uiPriority w:val="0"/>
    <w:rPr>
      <w:rFonts w:ascii="宋体" w:hAnsi="Courier New" w:eastAsia="宋体" w:cs="Times New Roman"/>
      <w:sz w:val="21"/>
    </w:rPr>
  </w:style>
  <w:style w:type="character" w:customStyle="1" w:styleId="32">
    <w:name w:val="正文缩进 Char"/>
    <w:link w:val="6"/>
    <w:qFormat/>
    <w:uiPriority w:val="0"/>
    <w:rPr>
      <w:rFonts w:ascii="Times New Roman" w:hAnsi="Times New Roman" w:eastAsia="宋体" w:cs="Times New Roman"/>
      <w:kern w:val="2"/>
      <w:sz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50</Pages>
  <Words>22224</Words>
  <Characters>22950</Characters>
  <Lines>361</Lines>
  <Paragraphs>101</Paragraphs>
  <TotalTime>20</TotalTime>
  <ScaleCrop>false</ScaleCrop>
  <LinksUpToDate>false</LinksUpToDate>
  <CharactersWithSpaces>26528</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2022-04-17T13:27:00Z</dcterms:created>
  <dc:creator>坏♂蠢</dc:creator>
  <cp:lastModifiedBy>Administrator</cp:lastModifiedBy>
  <dcterms:modified xsi:type="dcterms:W3CDTF">2022-08-05T08:44:27Z</dcterms:modified>
  <cp:revision>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y fmtid="{D5CDD505-2E9C-101B-9397-08002B2CF9AE}" pid="3" name="ICV">
    <vt:lpwstr>74B4E3DD80A144FE81DE8B4E2650314A</vt:lpwstr>
  </property>
  <property fmtid="{D5CDD505-2E9C-101B-9397-08002B2CF9AE}" pid="4" name="commondata">
    <vt:lpwstr>eyJoZGlkIjoiYWYxYzRkZTRjMDRmZGVhNDY0MTczNjJhYTljZDY3MjAifQ==</vt:lpwstr>
  </property>
</Properties>
</file>