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9"/>
          <w:rFonts w:hint="eastAsia"/>
        </w:rPr>
      </w:pPr>
      <w:r>
        <w:rPr>
          <w:rStyle w:val="9"/>
          <w:rFonts w:hint="eastAsia"/>
        </w:rPr>
        <w:t>采购</w:t>
      </w:r>
      <w:r>
        <w:rPr>
          <w:rStyle w:val="9"/>
          <w:rFonts w:hint="eastAsia"/>
          <w:lang w:val="en-US" w:eastAsia="zh-CN"/>
        </w:rPr>
        <w:t>及保养</w:t>
      </w:r>
      <w:r>
        <w:rPr>
          <w:rStyle w:val="9"/>
          <w:rFonts w:hint="eastAsia"/>
        </w:rPr>
        <w:t>要求</w:t>
      </w:r>
    </w:p>
    <w:p>
      <w:pPr>
        <w:jc w:val="center"/>
        <w:rPr>
          <w:rStyle w:val="9"/>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1.供货服务商具备参与政府采购活动的条件，不存在不得参加政府采购活动的情形，如果与此项要求不符，则自动取消中标资格。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供货服务商</w:t>
      </w:r>
      <w:r>
        <w:rPr>
          <w:rFonts w:hint="eastAsia" w:ascii="宋体" w:hAnsi="宋体" w:eastAsia="宋体" w:cs="宋体"/>
          <w:sz w:val="24"/>
          <w:szCs w:val="24"/>
        </w:rPr>
        <w:t>具有</w:t>
      </w:r>
      <w:r>
        <w:rPr>
          <w:rFonts w:hint="eastAsia" w:ascii="宋体" w:hAnsi="宋体" w:eastAsia="宋体" w:cs="宋体"/>
          <w:sz w:val="24"/>
          <w:szCs w:val="24"/>
          <w:lang w:val="en-US" w:eastAsia="zh-CN"/>
        </w:rPr>
        <w:t>消防器材销售、</w:t>
      </w:r>
      <w:r>
        <w:rPr>
          <w:rFonts w:hint="eastAsia" w:ascii="宋体" w:hAnsi="宋体" w:eastAsia="宋体" w:cs="宋体"/>
          <w:sz w:val="24"/>
          <w:szCs w:val="24"/>
        </w:rPr>
        <w:t>消防器材维修及保养</w:t>
      </w:r>
      <w:r>
        <w:rPr>
          <w:rFonts w:hint="eastAsia" w:ascii="宋体" w:hAnsi="宋体" w:eastAsia="宋体" w:cs="宋体"/>
          <w:sz w:val="24"/>
          <w:szCs w:val="24"/>
          <w:lang w:val="en-US" w:eastAsia="zh-CN"/>
        </w:rPr>
        <w:t>等</w:t>
      </w:r>
      <w:r>
        <w:rPr>
          <w:rFonts w:hint="eastAsia" w:ascii="宋体" w:hAnsi="宋体" w:eastAsia="宋体" w:cs="宋体"/>
          <w:sz w:val="24"/>
          <w:szCs w:val="24"/>
        </w:rPr>
        <w:t>本次项目的经营范围，符合国家相关现行标准规范的要求。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.新采购的灭火器，供货服务商须保证</w:t>
      </w:r>
      <w:bookmarkStart w:id="0" w:name="_GoBack"/>
      <w:bookmarkEnd w:id="0"/>
      <w:r>
        <w:rPr>
          <w:rFonts w:hint="eastAsia" w:ascii="宋体" w:hAnsi="宋体" w:eastAsia="宋体" w:cs="宋体"/>
          <w:sz w:val="24"/>
          <w:szCs w:val="24"/>
        </w:rPr>
        <w:t>产品符合相关国家标准，并具有消防部门许可的产品合格证和出厂日期（2022年生产），并在瓶体上喷涂白色“吉林化工学院”字样。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.对清单内需要维修保养的所有灭火器全部进行维修保养，具体包括检查、更换药剂、充装、打压和维修（对损坏的压力表、出粉管、手柄、密封圈、扎带等配件进行更换）。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.此项目中需要维修保养的灭火器，供货服务商需自行到指定位置收取，待检验维修完毕后再按采购方要求送回指定位置，取、送灭火器过程中产生的费用由供货服务商承担。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经维修的消防器材应严格按照国家GA95-2007《灭火器维修与报废规程》行业标准进行维修，并保证质量，对于超出使用年限或腐蚀、损坏严重，不具有维修价值的灭火器提报采购方审验同意后由供货服务商报废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.保质期按维修合格证标签日期为准，保证铅封完好，限定一年内。供货服务商在质保期内应定期不定期提供免费检查服务，如出现压力过高、压力不足、密封不严等问题，供货服务商须在48小时内上门免费维修。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lang w:val="en-US" w:eastAsia="zh-CN"/>
        </w:rPr>
        <w:t>8</w:t>
      </w:r>
      <w:r>
        <w:rPr>
          <w:rFonts w:hint="eastAsia" w:ascii="宋体" w:hAnsi="宋体" w:eastAsia="宋体" w:cs="宋体"/>
          <w:color w:val="FF0000"/>
          <w:sz w:val="24"/>
          <w:szCs w:val="24"/>
          <w:highlight w:val="none"/>
        </w:rPr>
        <w:t>.维修保养需分批次在属地进行，同时积极配合采购方相关部门到维修保养现场进行实地考察和监督。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.经维修保养的灭火器应由采购方随机抽取样本，送第三方检测机构进行质量检测，检测费用由供货服务商承担。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.供货服务商按此表样式填报单项报价（不能超过控制单价）及总价并将此表上传至供应商响应附件栏，不上传此附件报价无效废标。报价包含货物到达采购人指定地点期间税费、人工、调试、发票等所有费用。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hint="eastAsia" w:ascii="宋体" w:hAnsi="宋体" w:eastAsia="宋体" w:cs="黑体"/>
          <w:bCs/>
          <w:color w:val="0D0D0D" w:themeColor="text1" w:themeTint="F2"/>
          <w:sz w:val="24"/>
          <w:szCs w:val="24"/>
          <w:lang w:val="zh-CN"/>
          <w14:textFill>
            <w14:solidFill>
              <w14:schemeClr w14:val="tx1">
                <w14:lumMod w14:val="95000"/>
                <w14:lumOff w14:val="5000"/>
              </w14:schemeClr>
            </w14:solidFill>
          </w14:textFill>
        </w:rPr>
        <w:t>根据</w:t>
      </w:r>
      <w:r>
        <w:rPr>
          <w:rFonts w:hint="eastAsia" w:ascii="宋体" w:hAnsi="宋体" w:eastAsia="宋体" w:cs="Arial"/>
          <w:color w:val="0D0D0D" w:themeColor="text1" w:themeTint="F2"/>
          <w:sz w:val="24"/>
          <w:szCs w:val="24"/>
          <w:lang w:val="en-US" w:eastAsia="zh-CN"/>
          <w14:textFill>
            <w14:solidFill>
              <w14:schemeClr w14:val="tx1">
                <w14:lumMod w14:val="95000"/>
                <w14:lumOff w14:val="5000"/>
              </w14:schemeClr>
            </w14:solidFill>
          </w14:textFill>
        </w:rPr>
        <w:t>在线询价</w:t>
      </w:r>
      <w:r>
        <w:rPr>
          <w:rFonts w:ascii="宋体" w:hAnsi="宋体" w:eastAsia="宋体" w:cs="Arial"/>
          <w:color w:val="0D0D0D" w:themeColor="text1" w:themeTint="F2"/>
          <w:sz w:val="24"/>
          <w:szCs w:val="24"/>
          <w14:textFill>
            <w14:solidFill>
              <w14:schemeClr w14:val="tx1">
                <w14:lumMod w14:val="95000"/>
                <w14:lumOff w14:val="5000"/>
              </w14:schemeClr>
            </w14:solidFill>
          </w14:textFill>
        </w:rPr>
        <w:t>违约处理规则</w:t>
      </w:r>
      <w:r>
        <w:rPr>
          <w:rFonts w:hint="eastAsia" w:ascii="宋体" w:hAnsi="宋体" w:eastAsia="宋体" w:cs="Arial"/>
          <w:color w:val="0D0D0D" w:themeColor="text1" w:themeTint="F2"/>
          <w:sz w:val="24"/>
          <w:szCs w:val="24"/>
          <w14:textFill>
            <w14:solidFill>
              <w14:schemeClr w14:val="tx1">
                <w14:lumMod w14:val="95000"/>
                <w14:lumOff w14:val="5000"/>
              </w14:schemeClr>
            </w14:solidFill>
          </w14:textFill>
        </w:rPr>
        <w:t>：</w:t>
      </w:r>
      <w:r>
        <w:rPr>
          <w:rFonts w:ascii="Arial" w:hAnsi="Arial" w:cs="Arial"/>
          <w:color w:val="0D0D0D" w:themeColor="text1" w:themeTint="F2"/>
          <w:sz w:val="24"/>
          <w:szCs w:val="24"/>
          <w14:textFill>
            <w14:solidFill>
              <w14:schemeClr w14:val="tx1">
                <w14:lumMod w14:val="95000"/>
                <w14:lumOff w14:val="5000"/>
              </w14:schemeClr>
            </w14:solidFill>
          </w14:textFill>
        </w:rPr>
        <w:t>供应商存在不按要求报价、中标后无故放弃、不按合同履行等违约行为的，采购人将向平台或政府采购管理部</w:t>
      </w:r>
      <w:r>
        <w:rPr>
          <w:rFonts w:ascii="宋体" w:hAnsi="宋体" w:eastAsia="宋体"/>
          <w:color w:val="0D0D0D" w:themeColor="text1" w:themeTint="F2"/>
          <w:sz w:val="24"/>
          <w:szCs w:val="24"/>
          <w14:textFill>
            <w14:solidFill>
              <w14:schemeClr w14:val="tx1">
                <w14:lumMod w14:val="95000"/>
                <w14:lumOff w14:val="5000"/>
              </w14:schemeClr>
            </w14:solidFill>
          </w14:textFill>
        </w:rPr>
        <w:t>门举报且追究其责任</w:t>
      </w:r>
      <w:r>
        <w:rPr>
          <w:rFonts w:hint="eastAsia" w:ascii="宋体" w:hAnsi="宋体" w:eastAsia="宋体"/>
          <w:color w:val="0D0D0D" w:themeColor="text1" w:themeTint="F2"/>
          <w:sz w:val="24"/>
          <w:szCs w:val="24"/>
          <w14:textFill>
            <w14:solidFill>
              <w14:schemeClr w14:val="tx1">
                <w14:lumMod w14:val="95000"/>
                <w14:lumOff w14:val="5000"/>
              </w14:schemeClr>
            </w14:solidFill>
          </w14:textFill>
        </w:rPr>
        <w:t>。</w:t>
      </w:r>
    </w:p>
    <w:sectPr>
      <w:pgSz w:w="11906" w:h="16838"/>
      <w:pgMar w:top="873" w:right="1701" w:bottom="873"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MzFmYjRkZTM1NjhlZGM0OWM0OTEzNzE0ZmEyOWIifQ=="/>
  </w:docVars>
  <w:rsids>
    <w:rsidRoot w:val="00D868DD"/>
    <w:rsid w:val="00244960"/>
    <w:rsid w:val="005A2DFE"/>
    <w:rsid w:val="00D868DD"/>
    <w:rsid w:val="00E643A1"/>
    <w:rsid w:val="10F043AA"/>
    <w:rsid w:val="4D962DA8"/>
    <w:rsid w:val="69163395"/>
    <w:rsid w:val="7CF6150A"/>
    <w:rsid w:val="7FA93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786</Words>
  <Characters>811</Characters>
  <Lines>4</Lines>
  <Paragraphs>1</Paragraphs>
  <TotalTime>2</TotalTime>
  <ScaleCrop>false</ScaleCrop>
  <LinksUpToDate>false</LinksUpToDate>
  <CharactersWithSpaces>811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2022-08-01T03:11:00Z</dcterms:created>
  <dc:creator>Windows User</dc:creator>
  <cp:lastModifiedBy>异雨星空</cp:lastModifiedBy>
  <dcterms:modified xsi:type="dcterms:W3CDTF">2022-08-05T07:56:30Z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61A39B445BB042A5AEA9B6658B10AFB2</vt:lpwstr>
  </property>
</Properties>
</file>