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EB" w:rsidRDefault="005D12EB" w:rsidP="005D12EB">
      <w:pPr>
        <w:rPr>
          <w:sz w:val="28"/>
          <w:szCs w:val="32"/>
        </w:rPr>
      </w:pPr>
      <w:r>
        <w:rPr>
          <w:rFonts w:hint="eastAsia"/>
          <w:sz w:val="28"/>
          <w:szCs w:val="32"/>
        </w:rPr>
        <w:t>采购设备需求一览表</w:t>
      </w:r>
    </w:p>
    <w:p w:rsidR="005D12EB" w:rsidRDefault="005D12EB" w:rsidP="005D12EB">
      <w:r>
        <w:rPr>
          <w:rFonts w:hint="eastAsia"/>
        </w:rPr>
        <w:t>投标前须知：</w:t>
      </w:r>
    </w:p>
    <w:p w:rsidR="005D12EB" w:rsidRDefault="005D12EB" w:rsidP="005D12EB">
      <w:pPr>
        <w:numPr>
          <w:ilvl w:val="0"/>
          <w:numId w:val="1"/>
        </w:numPr>
        <w:spacing w:line="240" w:lineRule="auto"/>
      </w:pPr>
      <w:r>
        <w:rPr>
          <w:rFonts w:hint="eastAsia"/>
        </w:rPr>
        <w:t>供货地点：</w:t>
      </w:r>
      <w:r>
        <w:rPr>
          <w:rFonts w:hint="eastAsia"/>
        </w:rPr>
        <w:t xml:space="preserve"> </w:t>
      </w:r>
      <w:r>
        <w:rPr>
          <w:rFonts w:hint="eastAsia"/>
        </w:rPr>
        <w:t>珲春市第一小学校</w:t>
      </w:r>
      <w:r>
        <w:rPr>
          <w:rFonts w:hint="eastAsia"/>
        </w:rPr>
        <w:t>；</w:t>
      </w:r>
    </w:p>
    <w:p w:rsidR="005D12EB" w:rsidRDefault="005D12EB" w:rsidP="005D12EB">
      <w:pPr>
        <w:numPr>
          <w:ilvl w:val="0"/>
          <w:numId w:val="1"/>
        </w:numPr>
        <w:spacing w:line="240" w:lineRule="auto"/>
      </w:pPr>
      <w:r>
        <w:rPr>
          <w:rFonts w:hint="eastAsia"/>
        </w:rPr>
        <w:t>付款方式：货物验收合格后，在财政拨款到位的前提下，</w:t>
      </w:r>
      <w:r>
        <w:rPr>
          <w:rFonts w:hint="eastAsia"/>
        </w:rPr>
        <w:t>3</w:t>
      </w:r>
      <w:r>
        <w:rPr>
          <w:rFonts w:hint="eastAsia"/>
        </w:rPr>
        <w:t>年付清；</w:t>
      </w:r>
    </w:p>
    <w:p w:rsidR="005D12EB" w:rsidRDefault="005D12EB" w:rsidP="005D12EB">
      <w:pPr>
        <w:numPr>
          <w:ilvl w:val="0"/>
          <w:numId w:val="1"/>
        </w:numPr>
        <w:spacing w:line="240" w:lineRule="auto"/>
      </w:pPr>
      <w:r>
        <w:rPr>
          <w:rFonts w:hint="eastAsia"/>
        </w:rPr>
        <w:t>投标整机型号必须为商用品牌计算机。</w:t>
      </w:r>
    </w:p>
    <w:p w:rsidR="003B0016" w:rsidRPr="005D12EB" w:rsidRDefault="005D12EB">
      <w:pPr>
        <w:spacing w:line="240" w:lineRule="auto"/>
        <w:rPr>
          <w:rFonts w:asciiTheme="minorEastAsia" w:hAnsiTheme="minorEastAsia"/>
        </w:rPr>
      </w:pPr>
      <w:r w:rsidRPr="005D12EB">
        <w:rPr>
          <w:rFonts w:asciiTheme="minorEastAsia" w:hAnsiTheme="minorEastAsia" w:hint="eastAsia"/>
        </w:rPr>
        <w:t>4</w:t>
      </w:r>
      <w:r w:rsidRPr="005D12EB">
        <w:rPr>
          <w:rFonts w:asciiTheme="minorEastAsia" w:hAnsiTheme="minorEastAsia"/>
        </w:rPr>
        <w:t>.</w:t>
      </w:r>
      <w:r>
        <w:rPr>
          <w:rFonts w:asciiTheme="minorEastAsia" w:hAnsiTheme="minorEastAsia"/>
        </w:rPr>
        <w:t xml:space="preserve"> </w:t>
      </w:r>
      <w:bookmarkStart w:id="0" w:name="_GoBack"/>
      <w:bookmarkEnd w:id="0"/>
      <w:r w:rsidRPr="005D12EB">
        <w:rPr>
          <w:rFonts w:asciiTheme="minorEastAsia" w:hAnsiTheme="minorEastAsia" w:hint="eastAsia"/>
        </w:rPr>
        <w:t>所有竞标必须实质性响应参数要求</w:t>
      </w:r>
      <w:r>
        <w:rPr>
          <w:rFonts w:asciiTheme="minorEastAsia" w:hAnsiTheme="minorEastAsia" w:hint="eastAsia"/>
        </w:rPr>
        <w:t>。</w:t>
      </w:r>
    </w:p>
    <w:tbl>
      <w:tblPr>
        <w:tblStyle w:val="1"/>
        <w:tblpPr w:leftFromText="180" w:rightFromText="180" w:vertAnchor="text" w:tblpXSpec="center" w:tblpY="1"/>
        <w:tblOverlap w:val="never"/>
        <w:tblW w:w="12752" w:type="dxa"/>
        <w:jc w:val="center"/>
        <w:tblLayout w:type="fixed"/>
        <w:tblLook w:val="04A0" w:firstRow="1" w:lastRow="0" w:firstColumn="1" w:lastColumn="0" w:noHBand="0" w:noVBand="1"/>
      </w:tblPr>
      <w:tblGrid>
        <w:gridCol w:w="567"/>
        <w:gridCol w:w="12185"/>
      </w:tblGrid>
      <w:tr w:rsidR="005D12EB" w:rsidTr="005D12EB">
        <w:trPr>
          <w:jc w:val="center"/>
        </w:trPr>
        <w:tc>
          <w:tcPr>
            <w:tcW w:w="567" w:type="dxa"/>
            <w:vAlign w:val="center"/>
          </w:tcPr>
          <w:p w:rsidR="005D12EB" w:rsidRDefault="005D12EB">
            <w:pPr>
              <w:jc w:val="center"/>
              <w:rPr>
                <w:rFonts w:asciiTheme="minorEastAsia" w:eastAsia="宋体" w:hAnsiTheme="minorEastAsia" w:cs="Calibri"/>
                <w:b/>
                <w:kern w:val="0"/>
              </w:rPr>
            </w:pPr>
            <w:r>
              <w:rPr>
                <w:rFonts w:asciiTheme="minorEastAsia" w:eastAsia="宋体" w:hAnsiTheme="minorEastAsia" w:cs="Calibri"/>
                <w:b/>
                <w:kern w:val="0"/>
              </w:rPr>
              <w:t>序号</w:t>
            </w:r>
          </w:p>
        </w:tc>
        <w:tc>
          <w:tcPr>
            <w:tcW w:w="12185" w:type="dxa"/>
            <w:vAlign w:val="center"/>
          </w:tcPr>
          <w:p w:rsidR="005D12EB" w:rsidRDefault="005D12EB">
            <w:pPr>
              <w:jc w:val="center"/>
              <w:rPr>
                <w:rFonts w:asciiTheme="minorEastAsia" w:eastAsia="宋体" w:hAnsiTheme="minorEastAsia" w:cs="Calibri"/>
                <w:b/>
                <w:kern w:val="0"/>
              </w:rPr>
            </w:pPr>
            <w:r>
              <w:rPr>
                <w:rFonts w:asciiTheme="minorEastAsia" w:eastAsia="宋体" w:hAnsiTheme="minorEastAsia" w:cs="Calibri"/>
                <w:b/>
                <w:kern w:val="0"/>
              </w:rPr>
              <w:t>招标参数</w:t>
            </w:r>
          </w:p>
        </w:tc>
      </w:tr>
      <w:tr w:rsidR="005D12EB" w:rsidTr="005D12EB">
        <w:trPr>
          <w:jc w:val="center"/>
        </w:trPr>
        <w:tc>
          <w:tcPr>
            <w:tcW w:w="567" w:type="dxa"/>
            <w:vAlign w:val="center"/>
          </w:tcPr>
          <w:p w:rsidR="005D12EB" w:rsidRDefault="005D12EB">
            <w:pPr>
              <w:rPr>
                <w:rFonts w:asciiTheme="minorEastAsia" w:eastAsia="宋体" w:hAnsiTheme="minorEastAsia" w:cs="Malgun Gothic Semilight"/>
                <w:b/>
                <w:kern w:val="0"/>
              </w:rPr>
            </w:pPr>
            <w:r>
              <w:rPr>
                <w:rFonts w:asciiTheme="minorEastAsia" w:eastAsia="宋体" w:hAnsiTheme="minorEastAsia" w:cs="Malgun Gothic Semilight" w:hint="eastAsia"/>
                <w:b/>
                <w:kern w:val="0"/>
              </w:rPr>
              <w:t>1</w:t>
            </w:r>
          </w:p>
        </w:tc>
        <w:tc>
          <w:tcPr>
            <w:tcW w:w="12185" w:type="dxa"/>
            <w:vAlign w:val="center"/>
          </w:tcPr>
          <w:p w:rsidR="005D12EB" w:rsidRDefault="005D12EB">
            <w:pPr>
              <w:rPr>
                <w:rFonts w:asciiTheme="minorEastAsia" w:eastAsia="宋体" w:hAnsiTheme="minorEastAsia" w:cs="Calibri"/>
                <w:b/>
                <w:bCs/>
              </w:rPr>
            </w:pPr>
            <w:r>
              <w:rPr>
                <w:rFonts w:asciiTheme="minorEastAsia" w:eastAsia="宋体" w:hAnsiTheme="minorEastAsia" w:cs="Calibri" w:hint="eastAsia"/>
                <w:b/>
                <w:bCs/>
              </w:rPr>
              <w:t>一、硬件参数</w:t>
            </w:r>
          </w:p>
          <w:p w:rsidR="005D12EB" w:rsidRDefault="005D12EB">
            <w:pPr>
              <w:rPr>
                <w:rFonts w:asciiTheme="minorEastAsia" w:eastAsia="宋体" w:hAnsiTheme="minorEastAsia" w:cs="Calibri"/>
              </w:rPr>
            </w:pPr>
            <w:r>
              <w:rPr>
                <w:rFonts w:asciiTheme="minorEastAsia" w:eastAsia="宋体" w:hAnsiTheme="minorEastAsia" w:cs="Calibri"/>
              </w:rPr>
              <w:t>1.整机屏幕采用≥86英寸 UHD超高清LED 液晶屏，显示比例16:9，屏幕图像分辨率≥3840*2160，具备防眩光效果</w:t>
            </w:r>
          </w:p>
          <w:p w:rsidR="005D12EB" w:rsidRDefault="005D12EB">
            <w:pPr>
              <w:rPr>
                <w:rFonts w:asciiTheme="minorEastAsia" w:eastAsia="宋体" w:hAnsiTheme="minorEastAsia" w:cs="Calibri"/>
              </w:rPr>
            </w:pPr>
            <w:r>
              <w:rPr>
                <w:rFonts w:asciiTheme="minorEastAsia" w:eastAsia="宋体" w:hAnsiTheme="minorEastAsia" w:cs="Calibri"/>
              </w:rPr>
              <w:t>2.采用电容触控感应技术，需支持20点触控及同时书写，触摸分辨率≥32767×32767</w:t>
            </w:r>
          </w:p>
          <w:p w:rsidR="005D12EB" w:rsidRDefault="005D12EB">
            <w:pPr>
              <w:rPr>
                <w:rFonts w:asciiTheme="minorEastAsia" w:eastAsia="宋体" w:hAnsiTheme="minorEastAsia" w:cs="Calibri"/>
              </w:rPr>
            </w:pPr>
            <w:r>
              <w:rPr>
                <w:rFonts w:asciiTheme="minorEastAsia" w:eastAsia="宋体" w:hAnsiTheme="minorEastAsia" w:cs="Calibri"/>
              </w:rPr>
              <w:t>3.定位精度≤±1.5mm，最小识别直径≤8mm，触摸响应时间：≤8ms</w:t>
            </w:r>
          </w:p>
          <w:p w:rsidR="005D12EB" w:rsidRDefault="005D12EB">
            <w:pPr>
              <w:rPr>
                <w:rFonts w:asciiTheme="minorEastAsia" w:eastAsia="宋体" w:hAnsiTheme="minorEastAsia" w:cs="Calibri"/>
              </w:rPr>
            </w:pPr>
            <w:r>
              <w:rPr>
                <w:rFonts w:asciiTheme="minorEastAsia" w:eastAsia="宋体" w:hAnsiTheme="minorEastAsia" w:cs="Calibri"/>
              </w:rPr>
              <w:t>4.Windows系统下触摸书写延迟≤60ms。</w:t>
            </w:r>
          </w:p>
          <w:p w:rsidR="005D12EB" w:rsidRDefault="005D12EB">
            <w:pPr>
              <w:rPr>
                <w:rFonts w:asciiTheme="minorEastAsia" w:eastAsia="宋体" w:hAnsiTheme="minorEastAsia" w:cs="Calibri"/>
              </w:rPr>
            </w:pPr>
            <w:r>
              <w:rPr>
                <w:rFonts w:asciiTheme="minorEastAsia" w:eastAsia="宋体" w:hAnsiTheme="minorEastAsia" w:cs="Calibri"/>
              </w:rPr>
              <w:t>5.系统通道切换速度小于等于1秒，通道切换小于等于4秒，切换后即可达到触摸状态。</w:t>
            </w:r>
          </w:p>
          <w:p w:rsidR="005D12EB" w:rsidRDefault="005D12EB">
            <w:pPr>
              <w:rPr>
                <w:rFonts w:asciiTheme="minorEastAsia" w:eastAsia="宋体" w:hAnsiTheme="minorEastAsia" w:cs="Calibri"/>
              </w:rPr>
            </w:pPr>
            <w:r>
              <w:rPr>
                <w:rFonts w:asciiTheme="minorEastAsia" w:eastAsia="宋体" w:hAnsiTheme="minorEastAsia" w:cs="Calibri"/>
              </w:rPr>
              <w:t>6.屏体亮度≥350cd/M2,色彩覆盖率≥ 85%NTSC，对比度≥4000：1，最大可视角度≥178度。</w:t>
            </w:r>
          </w:p>
          <w:p w:rsidR="005D12EB" w:rsidRDefault="005D12EB">
            <w:pPr>
              <w:rPr>
                <w:rFonts w:asciiTheme="minorEastAsia" w:eastAsia="宋体" w:hAnsiTheme="minorEastAsia" w:cs="Calibri"/>
              </w:rPr>
            </w:pPr>
            <w:r>
              <w:rPr>
                <w:rFonts w:asciiTheme="minorEastAsia" w:eastAsia="宋体" w:hAnsiTheme="minorEastAsia" w:cs="Calibri"/>
              </w:rPr>
              <w:t>7.整机采用三拼接平面一体化设计，无推拉式结构及外露连接线，外观简洁。</w:t>
            </w:r>
          </w:p>
          <w:p w:rsidR="005D12EB" w:rsidRDefault="005D12EB">
            <w:pPr>
              <w:rPr>
                <w:rFonts w:asciiTheme="minorEastAsia" w:eastAsia="宋体" w:hAnsiTheme="minorEastAsia" w:cs="Calibri"/>
              </w:rPr>
            </w:pPr>
            <w:r>
              <w:rPr>
                <w:rFonts w:asciiTheme="minorEastAsia" w:eastAsia="宋体" w:hAnsiTheme="minorEastAsia" w:cs="Calibri"/>
              </w:rPr>
              <w:t>8.主屏表面硬度≥9H，透光率≥90%，雾度≥20%</w:t>
            </w:r>
          </w:p>
          <w:p w:rsidR="005D12EB" w:rsidRDefault="005D12EB">
            <w:pPr>
              <w:rPr>
                <w:rFonts w:asciiTheme="minorEastAsia" w:eastAsia="宋体" w:hAnsiTheme="minorEastAsia" w:cs="Calibri"/>
              </w:rPr>
            </w:pPr>
            <w:r>
              <w:rPr>
                <w:rFonts w:asciiTheme="minorEastAsia" w:eastAsia="宋体" w:hAnsiTheme="minorEastAsia" w:cs="Calibri"/>
              </w:rPr>
              <w:t>9.整机（含副板）支持普通粉笔、液体粉笔、水溶性粉笔等直接书写，副板支持磁吸。</w:t>
            </w:r>
          </w:p>
          <w:p w:rsidR="005D12EB" w:rsidRDefault="005D12EB">
            <w:pPr>
              <w:rPr>
                <w:rFonts w:asciiTheme="minorEastAsia" w:eastAsia="宋体" w:hAnsiTheme="minorEastAsia" w:cs="Calibri"/>
              </w:rPr>
            </w:pPr>
            <w:r>
              <w:rPr>
                <w:rFonts w:asciiTheme="minorEastAsia" w:eastAsia="宋体" w:hAnsiTheme="minorEastAsia" w:cs="Calibri"/>
              </w:rPr>
              <w:lastRenderedPageBreak/>
              <w:t>10.</w:t>
            </w:r>
            <w:r>
              <w:rPr>
                <w:rFonts w:asciiTheme="minorEastAsia" w:eastAsia="宋体" w:hAnsiTheme="minorEastAsia" w:cs="Calibri"/>
                <w:b/>
                <w:bCs/>
              </w:rPr>
              <w:t>整机屏体无需操作即可实现蓝光防护，具备物理防蓝光（过滤蓝光）功能，有效抗蓝光、防眩光。</w:t>
            </w:r>
          </w:p>
          <w:p w:rsidR="005D12EB" w:rsidRDefault="005D12EB">
            <w:pPr>
              <w:rPr>
                <w:rFonts w:asciiTheme="minorEastAsia" w:eastAsia="宋体" w:hAnsiTheme="minorEastAsia" w:cs="Calibri"/>
              </w:rPr>
            </w:pPr>
            <w:r>
              <w:rPr>
                <w:rFonts w:asciiTheme="minorEastAsia" w:eastAsia="宋体" w:hAnsiTheme="minorEastAsia" w:cs="Calibri"/>
              </w:rPr>
              <w:t>11.整机具备智能护眼书写+护眼模式双重护眼功能，护眼时可做到屏幕书写过程中逐步降低整机背光亮度50% ，降低色温至6500K</w:t>
            </w:r>
          </w:p>
          <w:p w:rsidR="005D12EB" w:rsidRDefault="005D12EB">
            <w:pPr>
              <w:rPr>
                <w:rFonts w:asciiTheme="minorEastAsia" w:eastAsia="宋体" w:hAnsiTheme="minorEastAsia" w:cs="Calibri"/>
                <w:b/>
                <w:bCs/>
              </w:rPr>
            </w:pPr>
            <w:r>
              <w:rPr>
                <w:rFonts w:asciiTheme="minorEastAsia" w:eastAsia="宋体" w:hAnsiTheme="minorEastAsia" w:cs="Calibri"/>
              </w:rPr>
              <w:t>12.</w:t>
            </w:r>
            <w:r>
              <w:rPr>
                <w:rFonts w:asciiTheme="minorEastAsia" w:eastAsia="宋体" w:hAnsiTheme="minorEastAsia" w:cs="Calibri"/>
                <w:b/>
                <w:bCs/>
              </w:rPr>
              <w:t>整机提供前置输入接口，不少于1路前置HDMI接口（非转接方式）及2路前置双通道USB 3.0接口（Windows和Android系统均能被识别，无需分区）, ≥1路Type-C，至少支持快充，投屏，反向触控，方便教学操作。</w:t>
            </w:r>
          </w:p>
          <w:p w:rsidR="005D12EB" w:rsidRDefault="005D12EB">
            <w:pPr>
              <w:rPr>
                <w:rFonts w:asciiTheme="minorEastAsia" w:eastAsia="宋体" w:hAnsiTheme="minorEastAsia" w:cs="Calibri"/>
              </w:rPr>
            </w:pPr>
            <w:r>
              <w:rPr>
                <w:rFonts w:asciiTheme="minorEastAsia" w:eastAsia="宋体" w:hAnsiTheme="minorEastAsia" w:cs="Calibri"/>
              </w:rPr>
              <w:t>13.整机前置按键，包含开关机、护眼、录课、安卓主页、音量加减。</w:t>
            </w:r>
          </w:p>
          <w:p w:rsidR="005D12EB" w:rsidRDefault="005D12EB">
            <w:pPr>
              <w:rPr>
                <w:rFonts w:asciiTheme="minorEastAsia" w:eastAsia="宋体" w:hAnsiTheme="minorEastAsia" w:cs="Calibri"/>
                <w:b/>
                <w:bCs/>
              </w:rPr>
            </w:pPr>
            <w:r>
              <w:rPr>
                <w:rFonts w:asciiTheme="minorEastAsia" w:eastAsia="宋体" w:hAnsiTheme="minorEastAsia" w:cs="Calibri"/>
                <w:b/>
                <w:bCs/>
              </w:rPr>
              <w:t>14.支持通过前置面板物理按键一键启动录课功能，录制屏幕及整机半径5米内课堂现场音频</w:t>
            </w:r>
            <w:r>
              <w:rPr>
                <w:rFonts w:asciiTheme="minorEastAsia" w:eastAsia="宋体" w:hAnsiTheme="minorEastAsia" w:cs="Calibri" w:hint="eastAsia"/>
                <w:b/>
                <w:bCs/>
              </w:rPr>
              <w:t>。</w:t>
            </w:r>
          </w:p>
          <w:p w:rsidR="005D12EB" w:rsidRDefault="005D12EB">
            <w:pPr>
              <w:rPr>
                <w:rFonts w:asciiTheme="minorEastAsia" w:eastAsia="宋体" w:hAnsiTheme="minorEastAsia" w:cs="Calibri"/>
              </w:rPr>
            </w:pPr>
            <w:r>
              <w:rPr>
                <w:rFonts w:asciiTheme="minorEastAsia" w:eastAsia="宋体" w:hAnsiTheme="minorEastAsia" w:cs="Calibri"/>
              </w:rPr>
              <w:t>15.整机前置面板支持一键还原操作系统，要求针孔设计，防止学生误操作</w:t>
            </w:r>
            <w:r>
              <w:rPr>
                <w:rFonts w:asciiTheme="minorEastAsia" w:eastAsia="宋体" w:hAnsiTheme="minorEastAsia" w:cs="Calibri"/>
              </w:rPr>
              <w:tab/>
            </w:r>
          </w:p>
          <w:p w:rsidR="005D12EB" w:rsidRDefault="005D12EB">
            <w:pPr>
              <w:rPr>
                <w:rFonts w:asciiTheme="minorEastAsia" w:eastAsia="宋体" w:hAnsiTheme="minorEastAsia" w:cs="Calibri"/>
              </w:rPr>
            </w:pPr>
            <w:r>
              <w:rPr>
                <w:rFonts w:asciiTheme="minorEastAsia" w:eastAsia="宋体" w:hAnsiTheme="minorEastAsia" w:cs="Calibri"/>
              </w:rPr>
              <w:t>16.整机需采用全贴合技术，中间贴合层无空气介质，改善显示及触控效果。</w:t>
            </w:r>
          </w:p>
          <w:p w:rsidR="005D12EB" w:rsidRDefault="005D12EB">
            <w:pPr>
              <w:rPr>
                <w:rFonts w:asciiTheme="minorEastAsia" w:eastAsia="宋体" w:hAnsiTheme="minorEastAsia" w:cs="Calibri"/>
              </w:rPr>
            </w:pPr>
            <w:r>
              <w:rPr>
                <w:rFonts w:asciiTheme="minorEastAsia" w:eastAsia="宋体" w:hAnsiTheme="minorEastAsia" w:cs="Calibri"/>
              </w:rPr>
              <w:t>17.整机内置光感传感器，可根据环境光自动调节整机亮度</w:t>
            </w:r>
          </w:p>
          <w:p w:rsidR="005D12EB" w:rsidRDefault="005D12EB">
            <w:pPr>
              <w:rPr>
                <w:rFonts w:asciiTheme="minorEastAsia" w:eastAsia="宋体" w:hAnsiTheme="minorEastAsia" w:cs="Calibri"/>
              </w:rPr>
            </w:pPr>
            <w:r>
              <w:rPr>
                <w:rFonts w:asciiTheme="minorEastAsia" w:eastAsia="宋体" w:hAnsiTheme="minorEastAsia" w:cs="Calibri"/>
              </w:rPr>
              <w:t>18.每台机器支持配置教学智能笔，整机包含1个磁吸充电收纳槽，用于智能笔的收纳和无线充电；可支持充电15分钟，使用45分钟</w:t>
            </w:r>
          </w:p>
          <w:p w:rsidR="005D12EB" w:rsidRDefault="005D12EB">
            <w:pPr>
              <w:rPr>
                <w:rFonts w:asciiTheme="minorEastAsia" w:eastAsia="宋体" w:hAnsiTheme="minorEastAsia" w:cs="Calibri"/>
              </w:rPr>
            </w:pPr>
            <w:r>
              <w:rPr>
                <w:rFonts w:asciiTheme="minorEastAsia" w:eastAsia="宋体" w:hAnsiTheme="minorEastAsia" w:cs="Calibri"/>
              </w:rPr>
              <w:t>19.需支持内置2麦线性阵列拾音麦克风，拾音距离不少于5米，方便录制教师人声</w:t>
            </w:r>
            <w:r>
              <w:rPr>
                <w:rFonts w:asciiTheme="minorEastAsia" w:eastAsia="宋体" w:hAnsiTheme="minorEastAsia" w:cs="Calibri" w:hint="eastAsia"/>
              </w:rPr>
              <w:t>。</w:t>
            </w:r>
          </w:p>
          <w:p w:rsidR="005D12EB" w:rsidRDefault="005D12EB">
            <w:pPr>
              <w:rPr>
                <w:rFonts w:asciiTheme="minorEastAsia" w:eastAsia="宋体" w:hAnsiTheme="minorEastAsia" w:cs="Calibri"/>
                <w:b/>
                <w:bCs/>
              </w:rPr>
            </w:pPr>
            <w:r>
              <w:rPr>
                <w:rFonts w:asciiTheme="minorEastAsia" w:eastAsia="宋体" w:hAnsiTheme="minorEastAsia" w:cs="Calibri"/>
              </w:rPr>
              <w:t>20.</w:t>
            </w:r>
            <w:r>
              <w:rPr>
                <w:rFonts w:asciiTheme="minorEastAsia" w:eastAsia="宋体" w:hAnsiTheme="minorEastAsia" w:cs="Calibri"/>
                <w:b/>
                <w:bCs/>
              </w:rPr>
              <w:t>需支持内置广角摄像头，像素≥1300万，摄像头具备下倾设计，角度≥15°，广角角度≥120°畸变≤5%， 可进行教室场景拍摄</w:t>
            </w:r>
          </w:p>
          <w:p w:rsidR="005D12EB" w:rsidRDefault="005D12EB">
            <w:pPr>
              <w:rPr>
                <w:rFonts w:asciiTheme="minorEastAsia" w:eastAsia="宋体" w:hAnsiTheme="minorEastAsia" w:cs="Calibri"/>
              </w:rPr>
            </w:pPr>
            <w:r>
              <w:rPr>
                <w:rFonts w:asciiTheme="minorEastAsia" w:eastAsia="宋体" w:hAnsiTheme="minorEastAsia" w:cs="Calibri"/>
              </w:rPr>
              <w:t>21.需支持直接扫描系统提供的二维码进行在线客服问题报修</w:t>
            </w:r>
            <w:r>
              <w:rPr>
                <w:rFonts w:asciiTheme="minorEastAsia" w:eastAsia="宋体" w:hAnsiTheme="minorEastAsia" w:cs="Calibri"/>
              </w:rPr>
              <w:tab/>
            </w:r>
          </w:p>
          <w:p w:rsidR="005D12EB" w:rsidRDefault="005D12EB">
            <w:pPr>
              <w:rPr>
                <w:rFonts w:asciiTheme="minorEastAsia" w:eastAsia="宋体" w:hAnsiTheme="minorEastAsia" w:cs="Calibri"/>
              </w:rPr>
            </w:pPr>
            <w:r>
              <w:rPr>
                <w:rFonts w:asciiTheme="minorEastAsia" w:eastAsia="宋体" w:hAnsiTheme="minorEastAsia" w:cs="Calibri"/>
              </w:rPr>
              <w:t>22.为提高无线信号接发稳定性并避免信号遮挡，整机内置路由模块，支持2.4G、5G双频wifi，满足802.11a/b/g/n/ac，增强信号传输。</w:t>
            </w:r>
          </w:p>
          <w:p w:rsidR="005D12EB" w:rsidRDefault="005D12EB">
            <w:pPr>
              <w:rPr>
                <w:rFonts w:asciiTheme="minorEastAsia" w:eastAsia="宋体" w:hAnsiTheme="minorEastAsia" w:cs="Calibri"/>
              </w:rPr>
            </w:pPr>
            <w:r>
              <w:rPr>
                <w:rFonts w:asciiTheme="minorEastAsia" w:eastAsia="宋体" w:hAnsiTheme="minorEastAsia" w:cs="Calibri"/>
              </w:rPr>
              <w:lastRenderedPageBreak/>
              <w:t>23 为方便教学使用，整机双系统下均支持手势调出中控导航系统，实现中控导航、系统切换、系统工具功能调取</w:t>
            </w:r>
          </w:p>
          <w:p w:rsidR="005D12EB" w:rsidRDefault="005D12EB">
            <w:pPr>
              <w:rPr>
                <w:rFonts w:asciiTheme="minorEastAsia" w:eastAsia="宋体" w:hAnsiTheme="minorEastAsia" w:cs="Calibri"/>
              </w:rPr>
            </w:pPr>
            <w:r>
              <w:rPr>
                <w:rFonts w:asciiTheme="minorEastAsia" w:eastAsia="宋体" w:hAnsiTheme="minorEastAsia" w:cs="Calibri"/>
              </w:rPr>
              <w:t xml:space="preserve">24 </w:t>
            </w:r>
            <w:r>
              <w:rPr>
                <w:rFonts w:asciiTheme="minorEastAsia" w:eastAsia="宋体" w:hAnsiTheme="minorEastAsia" w:cs="Calibri"/>
                <w:b/>
                <w:bCs/>
              </w:rPr>
              <w:t>整机支持多种手势操作，支持多窗口切换、最小化、亮息屏、降半屏、中控菜单</w:t>
            </w:r>
          </w:p>
          <w:p w:rsidR="005D12EB" w:rsidRDefault="005D12EB">
            <w:pPr>
              <w:rPr>
                <w:rFonts w:asciiTheme="minorEastAsia" w:eastAsia="宋体" w:hAnsiTheme="minorEastAsia" w:cs="Calibri"/>
              </w:rPr>
            </w:pPr>
            <w:r>
              <w:rPr>
                <w:rFonts w:asciiTheme="minorEastAsia" w:eastAsia="宋体" w:hAnsiTheme="minorEastAsia" w:cs="Calibri"/>
              </w:rPr>
              <w:t>25.整机内置蓝牙模块，蓝牙版本≥4.2</w:t>
            </w:r>
          </w:p>
          <w:p w:rsidR="005D12EB" w:rsidRDefault="005D12EB">
            <w:pPr>
              <w:rPr>
                <w:rFonts w:asciiTheme="minorEastAsia" w:eastAsia="宋体" w:hAnsiTheme="minorEastAsia" w:cs="Calibri"/>
                <w:b/>
                <w:bCs/>
              </w:rPr>
            </w:pPr>
            <w:r>
              <w:rPr>
                <w:rFonts w:asciiTheme="minorEastAsia" w:eastAsia="宋体" w:hAnsiTheme="minorEastAsia" w:cs="Calibri"/>
              </w:rPr>
              <w:t>26.</w:t>
            </w:r>
            <w:r>
              <w:rPr>
                <w:rFonts w:asciiTheme="minorEastAsia" w:eastAsia="宋体" w:hAnsiTheme="minorEastAsia" w:cs="Calibri"/>
                <w:b/>
                <w:bCs/>
              </w:rPr>
              <w:t>整机前置2*25W扬声器，额定总功率≥50W,要求</w:t>
            </w:r>
            <w:r>
              <w:rPr>
                <w:rFonts w:asciiTheme="minorEastAsia" w:eastAsia="宋体" w:hAnsiTheme="minorEastAsia" w:cs="Calibri" w:hint="eastAsia"/>
                <w:b/>
                <w:bCs/>
              </w:rPr>
              <w:t>清晰度</w:t>
            </w:r>
            <w:r>
              <w:rPr>
                <w:rFonts w:asciiTheme="minorEastAsia" w:eastAsia="宋体" w:hAnsiTheme="minorEastAsia" w:cs="Calibri"/>
                <w:b/>
                <w:bCs/>
              </w:rPr>
              <w:t>STI</w:t>
            </w:r>
            <w:r>
              <w:rPr>
                <w:rFonts w:asciiTheme="minorEastAsia" w:eastAsia="宋体" w:hAnsiTheme="minorEastAsia" w:cs="Calibri" w:hint="eastAsia"/>
                <w:b/>
                <w:bCs/>
              </w:rPr>
              <w:t>指标</w:t>
            </w:r>
            <w:r>
              <w:rPr>
                <w:rFonts w:asciiTheme="minorEastAsia" w:eastAsia="宋体" w:hAnsiTheme="minorEastAsia" w:cs="Calibri"/>
                <w:b/>
                <w:bCs/>
              </w:rPr>
              <w:t>≥0.75,1米到10米响度差距≤6dB</w:t>
            </w:r>
          </w:p>
          <w:p w:rsidR="005D12EB" w:rsidRDefault="005D12EB">
            <w:pPr>
              <w:rPr>
                <w:rFonts w:asciiTheme="minorEastAsia" w:eastAsia="宋体" w:hAnsiTheme="minorEastAsia" w:cs="Calibri"/>
              </w:rPr>
            </w:pPr>
            <w:r>
              <w:rPr>
                <w:rFonts w:asciiTheme="minorEastAsia" w:eastAsia="宋体" w:hAnsiTheme="minorEastAsia" w:cs="Calibri"/>
              </w:rPr>
              <w:t>27.只需一根网线，即可满足windows和Android双系统的上网功能需求。</w:t>
            </w:r>
          </w:p>
          <w:p w:rsidR="005D12EB" w:rsidRDefault="005D12EB">
            <w:pPr>
              <w:rPr>
                <w:rFonts w:asciiTheme="minorEastAsia" w:eastAsia="宋体" w:hAnsiTheme="minorEastAsia" w:cs="Calibri"/>
              </w:rPr>
            </w:pPr>
            <w:r>
              <w:rPr>
                <w:rFonts w:asciiTheme="minorEastAsia" w:eastAsia="宋体" w:hAnsiTheme="minorEastAsia" w:cs="Calibri"/>
              </w:rPr>
              <w:t>28.只需大屏连接无线网络，即可满足OPS电脑Windows无线上网功能需求</w:t>
            </w:r>
          </w:p>
          <w:p w:rsidR="005D12EB" w:rsidRDefault="005D12EB">
            <w:pPr>
              <w:rPr>
                <w:rFonts w:asciiTheme="minorEastAsia" w:eastAsia="宋体" w:hAnsiTheme="minorEastAsia" w:cs="Calibri"/>
              </w:rPr>
            </w:pPr>
            <w:r>
              <w:rPr>
                <w:rFonts w:asciiTheme="minorEastAsia" w:eastAsia="宋体" w:hAnsiTheme="minorEastAsia" w:cs="Calibri"/>
              </w:rPr>
              <w:t xml:space="preserve">29.为方便教师应用，后置输入接口具备≥2路HDMI，≥1路VGA，≥2路USB-A，≥1路USB-B,≥1路AV，≥1路Audio 3.5mm，≥1路RS232，≥1路RJ45，≥1路YPBPR； </w:t>
            </w:r>
          </w:p>
          <w:p w:rsidR="005D12EB" w:rsidRDefault="005D12EB">
            <w:pPr>
              <w:rPr>
                <w:rFonts w:asciiTheme="minorEastAsia" w:eastAsia="宋体" w:hAnsiTheme="minorEastAsia" w:cs="Calibri"/>
              </w:rPr>
            </w:pPr>
            <w:r>
              <w:rPr>
                <w:rFonts w:asciiTheme="minorEastAsia" w:eastAsia="宋体" w:hAnsiTheme="minorEastAsia" w:cs="Calibri"/>
              </w:rPr>
              <w:t>30.为方便教师应用，后置输出接口具备≥1路Audio 3.5mm，≥1路AV，≥1路HDMI，≥1路S/PDIF。</w:t>
            </w:r>
          </w:p>
          <w:p w:rsidR="005D12EB" w:rsidRDefault="005D12EB">
            <w:pPr>
              <w:rPr>
                <w:rFonts w:asciiTheme="minorEastAsia" w:eastAsia="宋体" w:hAnsiTheme="minorEastAsia" w:cs="Calibri"/>
              </w:rPr>
            </w:pPr>
            <w:r>
              <w:rPr>
                <w:rFonts w:asciiTheme="minorEastAsia" w:eastAsia="宋体" w:hAnsiTheme="minorEastAsia" w:cs="Calibri"/>
              </w:rPr>
              <w:t>31.需支持整机大屏开关、电脑开开关和节能键三合一</w:t>
            </w:r>
          </w:p>
          <w:p w:rsidR="005D12EB" w:rsidRDefault="005D12EB">
            <w:pPr>
              <w:rPr>
                <w:rFonts w:asciiTheme="minorEastAsia" w:eastAsia="宋体" w:hAnsiTheme="minorEastAsia" w:cs="Calibri"/>
              </w:rPr>
            </w:pPr>
            <w:r>
              <w:rPr>
                <w:rFonts w:asciiTheme="minorEastAsia" w:eastAsia="宋体" w:hAnsiTheme="minorEastAsia" w:cs="Calibri"/>
              </w:rPr>
              <w:t>32.具备供电保护模块，在插拔式电脑未锁定的情况下，不给插拔式电脑供电。</w:t>
            </w:r>
            <w:r>
              <w:rPr>
                <w:rFonts w:asciiTheme="minorEastAsia" w:eastAsia="宋体" w:hAnsiTheme="minorEastAsia" w:cs="Calibri"/>
              </w:rPr>
              <w:tab/>
            </w:r>
          </w:p>
          <w:p w:rsidR="005D12EB" w:rsidRDefault="005D12EB">
            <w:pPr>
              <w:rPr>
                <w:rFonts w:asciiTheme="minorEastAsia" w:eastAsia="宋体" w:hAnsiTheme="minorEastAsia" w:cs="Calibri"/>
              </w:rPr>
            </w:pPr>
            <w:r>
              <w:rPr>
                <w:rFonts w:asciiTheme="minorEastAsia" w:eastAsia="宋体" w:hAnsiTheme="minorEastAsia" w:cs="Calibri"/>
              </w:rPr>
              <w:t>33.整机符合GB21520-2015的能源效率等级1级要求。</w:t>
            </w:r>
            <w:r>
              <w:rPr>
                <w:rFonts w:asciiTheme="minorEastAsia" w:eastAsia="宋体" w:hAnsiTheme="minorEastAsia" w:cs="Calibri"/>
              </w:rPr>
              <w:tab/>
            </w:r>
          </w:p>
          <w:p w:rsidR="005D12EB" w:rsidRDefault="005D12EB">
            <w:pPr>
              <w:rPr>
                <w:rFonts w:asciiTheme="minorEastAsia" w:eastAsia="宋体" w:hAnsiTheme="minorEastAsia" w:cs="Calibri"/>
              </w:rPr>
            </w:pPr>
            <w:r>
              <w:rPr>
                <w:rFonts w:asciiTheme="minorEastAsia" w:eastAsia="宋体" w:hAnsiTheme="minorEastAsia" w:cs="Calibri"/>
              </w:rPr>
              <w:t>34.</w:t>
            </w:r>
            <w:r>
              <w:rPr>
                <w:rFonts w:asciiTheme="minorEastAsia" w:eastAsia="宋体" w:hAnsiTheme="minorEastAsia" w:cs="Calibri"/>
                <w:b/>
                <w:bCs/>
              </w:rPr>
              <w:t>整机具有防浪涌、防静电、防辐射、防划伤、触摸屏防遮挡等安全保护措施</w:t>
            </w:r>
            <w:r>
              <w:rPr>
                <w:rFonts w:asciiTheme="minorEastAsia" w:eastAsia="宋体" w:hAnsiTheme="minorEastAsia" w:cs="Calibri"/>
              </w:rPr>
              <w:t xml:space="preserve">。 </w:t>
            </w:r>
          </w:p>
          <w:p w:rsidR="005D12EB" w:rsidRDefault="005D12EB">
            <w:pPr>
              <w:rPr>
                <w:rFonts w:asciiTheme="minorEastAsia" w:eastAsia="宋体" w:hAnsiTheme="minorEastAsia" w:cs="Calibri"/>
              </w:rPr>
            </w:pPr>
            <w:r>
              <w:rPr>
                <w:rFonts w:asciiTheme="minorEastAsia" w:eastAsia="宋体" w:hAnsiTheme="minorEastAsia" w:cs="Calibri"/>
              </w:rPr>
              <w:t>35.</w:t>
            </w:r>
            <w:r>
              <w:rPr>
                <w:rFonts w:asciiTheme="minorEastAsia" w:eastAsia="宋体" w:hAnsiTheme="minorEastAsia" w:cs="Calibri"/>
                <w:b/>
                <w:bCs/>
              </w:rPr>
              <w:t>整机内置AP路由模块，支持不少于50个学生端同时连接到整机自发的AP路由网络，并能够顺畅同步接收整机教师端组播推送的视频、课件教学画面，学生端无需连接到外部无线路由器，降低部署复杂度。</w:t>
            </w:r>
            <w:r>
              <w:rPr>
                <w:rFonts w:asciiTheme="minorEastAsia" w:eastAsia="宋体" w:hAnsiTheme="minorEastAsia" w:cs="Calibri"/>
              </w:rPr>
              <w:tab/>
            </w:r>
          </w:p>
          <w:p w:rsidR="005D12EB" w:rsidRDefault="005D12EB">
            <w:pPr>
              <w:rPr>
                <w:rFonts w:asciiTheme="minorEastAsia" w:eastAsia="宋体" w:hAnsiTheme="minorEastAsia" w:cs="Calibri"/>
              </w:rPr>
            </w:pPr>
            <w:r>
              <w:rPr>
                <w:rFonts w:asciiTheme="minorEastAsia" w:eastAsia="宋体" w:hAnsiTheme="minorEastAsia" w:cs="Calibri"/>
              </w:rPr>
              <w:t>36.整机 Android 主板具备四核 CPU，配置≥3G RAM，≥16G ROM。</w:t>
            </w:r>
          </w:p>
          <w:p w:rsidR="005D12EB" w:rsidRDefault="005D12EB">
            <w:pPr>
              <w:rPr>
                <w:rFonts w:asciiTheme="minorEastAsia" w:eastAsia="宋体" w:hAnsiTheme="minorEastAsia" w:cs="Calibri"/>
              </w:rPr>
            </w:pPr>
            <w:r>
              <w:rPr>
                <w:rFonts w:asciiTheme="minorEastAsia" w:eastAsia="宋体" w:hAnsiTheme="minorEastAsia" w:cs="Calibri"/>
              </w:rPr>
              <w:t>37.安卓系统具备文件浏览功能，可实现文件分类，选定、全选、复制、粘贴、删除、一键发送、二维码分享等功能</w:t>
            </w:r>
          </w:p>
          <w:p w:rsidR="005D12EB" w:rsidRDefault="005D12EB">
            <w:pPr>
              <w:rPr>
                <w:rFonts w:asciiTheme="minorEastAsia" w:eastAsia="宋体" w:hAnsiTheme="minorEastAsia" w:cs="Calibri"/>
              </w:rPr>
            </w:pPr>
            <w:r>
              <w:rPr>
                <w:rFonts w:asciiTheme="minorEastAsia" w:eastAsia="宋体" w:hAnsiTheme="minorEastAsia" w:cs="Calibri"/>
              </w:rPr>
              <w:lastRenderedPageBreak/>
              <w:t>38.交互平板具有悬浮菜单，可通过两指调用到屏幕任意位置；在任意信号源通道下均可调用悬浮菜单，悬浮菜单具有一键启用应用软件、随时批注、擦除，切换信号源等功能，悬浮菜单中的信号源支持自定义修改且可一键直达常用信号源。</w:t>
            </w:r>
          </w:p>
          <w:p w:rsidR="005D12EB" w:rsidRDefault="005D12EB">
            <w:pPr>
              <w:rPr>
                <w:rFonts w:asciiTheme="minorEastAsia" w:eastAsia="宋体" w:hAnsiTheme="minorEastAsia" w:cs="Calibri"/>
              </w:rPr>
            </w:pPr>
            <w:r>
              <w:rPr>
                <w:rFonts w:asciiTheme="minorEastAsia" w:eastAsia="宋体" w:hAnsiTheme="minorEastAsia" w:cs="Calibri"/>
              </w:rPr>
              <w:t>39.为了方便教学使用，整机内置视频展台收纳结构</w:t>
            </w:r>
          </w:p>
          <w:p w:rsidR="005D12EB" w:rsidRDefault="005D12EB">
            <w:pPr>
              <w:rPr>
                <w:rFonts w:asciiTheme="minorEastAsia" w:eastAsia="宋体" w:hAnsiTheme="minorEastAsia" w:cs="Calibri"/>
              </w:rPr>
            </w:pPr>
            <w:r>
              <w:rPr>
                <w:rFonts w:asciiTheme="minorEastAsia" w:eastAsia="宋体" w:hAnsiTheme="minorEastAsia" w:cs="Calibri"/>
              </w:rPr>
              <w:t>40.无信号输入时,自动关机功能，关机的时间间隔可自定义，这样既节能环保又能延长机器使用寿命。</w:t>
            </w:r>
          </w:p>
          <w:p w:rsidR="005D12EB" w:rsidRDefault="005D12EB">
            <w:pPr>
              <w:rPr>
                <w:rFonts w:asciiTheme="minorEastAsia" w:eastAsia="宋体" w:hAnsiTheme="minorEastAsia" w:cs="Calibri"/>
              </w:rPr>
            </w:pPr>
            <w:r>
              <w:rPr>
                <w:rFonts w:asciiTheme="minorEastAsia" w:eastAsia="宋体" w:hAnsiTheme="minorEastAsia" w:cs="Calibri"/>
              </w:rPr>
              <w:t>41.为方便教学使用，设备可根据需要修改及记忆信号源名称，支持自动识别及切换到新接入的信号源来显示，断开信号源连接后经确认即可返回之前信号源</w:t>
            </w:r>
            <w:r>
              <w:rPr>
                <w:rFonts w:asciiTheme="minorEastAsia" w:eastAsia="宋体" w:hAnsiTheme="minorEastAsia" w:cs="Calibri"/>
              </w:rPr>
              <w:tab/>
            </w:r>
          </w:p>
          <w:p w:rsidR="005D12EB" w:rsidRDefault="005D12EB">
            <w:pPr>
              <w:rPr>
                <w:rFonts w:asciiTheme="minorEastAsia" w:eastAsia="宋体" w:hAnsiTheme="minorEastAsia" w:cs="Calibri"/>
                <w:b/>
                <w:bCs/>
              </w:rPr>
            </w:pPr>
            <w:r>
              <w:rPr>
                <w:rFonts w:asciiTheme="minorEastAsia" w:eastAsia="宋体" w:hAnsiTheme="minorEastAsia" w:cs="Calibri"/>
              </w:rPr>
              <w:t>42.</w:t>
            </w:r>
            <w:r>
              <w:rPr>
                <w:rFonts w:asciiTheme="minorEastAsia" w:eastAsia="宋体" w:hAnsiTheme="minorEastAsia" w:cs="Calibri"/>
                <w:b/>
                <w:bCs/>
              </w:rPr>
              <w:t>搭配智能笔需支持上下翻页，飞鼠和虚拟激光笔功能，需支持与大屏一体机实现磁吸充电，支持智能笔贴放至一体机大屏放置区域磁吸后可自动登录教学应用系统，无需教师手动输入账号和密码，保护教师隐私。</w:t>
            </w:r>
          </w:p>
          <w:p w:rsidR="005D12EB" w:rsidRDefault="005D12EB">
            <w:pPr>
              <w:rPr>
                <w:rFonts w:asciiTheme="minorEastAsia" w:eastAsia="宋体" w:hAnsiTheme="minorEastAsia" w:cs="Calibri"/>
                <w:b/>
                <w:bCs/>
              </w:rPr>
            </w:pPr>
            <w:r>
              <w:rPr>
                <w:rFonts w:asciiTheme="minorEastAsia" w:eastAsia="宋体" w:hAnsiTheme="minorEastAsia" w:cs="Calibri"/>
              </w:rPr>
              <w:t>43.</w:t>
            </w:r>
            <w:r>
              <w:rPr>
                <w:rFonts w:asciiTheme="minorEastAsia" w:eastAsia="宋体" w:hAnsiTheme="minorEastAsia" w:cs="Calibri"/>
                <w:b/>
                <w:bCs/>
              </w:rPr>
              <w:t>在教学系统运行环境下，智能笔可通过一个按键切换画笔颜色与板擦，支持一键切换颜色不少于2种，且支持教师自定义，满足教师教学应用需要。</w:t>
            </w:r>
          </w:p>
          <w:p w:rsidR="005D12EB" w:rsidRDefault="005D12EB">
            <w:pPr>
              <w:rPr>
                <w:rFonts w:asciiTheme="minorEastAsia" w:eastAsia="宋体" w:hAnsiTheme="minorEastAsia" w:cs="Calibri"/>
              </w:rPr>
            </w:pPr>
            <w:r>
              <w:rPr>
                <w:rFonts w:asciiTheme="minorEastAsia" w:eastAsia="宋体" w:hAnsiTheme="minorEastAsia" w:cs="Calibri"/>
              </w:rPr>
              <w:t>44.</w:t>
            </w:r>
            <w:r>
              <w:rPr>
                <w:rFonts w:asciiTheme="minorEastAsia" w:eastAsia="宋体" w:hAnsiTheme="minorEastAsia" w:cs="Calibri"/>
                <w:b/>
                <w:bCs/>
              </w:rPr>
              <w:t>搭配智能笔在一体机大屏端教学系统运行环境下针对Windows系统和教学系统支持语音指令能力，能够通过语音指令操作Windows系统和教学系统的相关功能，满足教师移动教学需要</w:t>
            </w:r>
            <w:r>
              <w:rPr>
                <w:rFonts w:asciiTheme="minorEastAsia" w:eastAsia="宋体" w:hAnsiTheme="minorEastAsia" w:cs="Calibri" w:hint="eastAsia"/>
                <w:b/>
                <w:bCs/>
              </w:rPr>
              <w:t>。</w:t>
            </w:r>
          </w:p>
          <w:p w:rsidR="005D12EB" w:rsidRDefault="005D12EB">
            <w:pPr>
              <w:rPr>
                <w:rFonts w:asciiTheme="minorEastAsia" w:eastAsia="宋体" w:hAnsiTheme="minorEastAsia" w:cs="Calibri"/>
              </w:rPr>
            </w:pPr>
            <w:r>
              <w:rPr>
                <w:rFonts w:asciiTheme="minorEastAsia" w:eastAsia="宋体" w:hAnsiTheme="minorEastAsia" w:cs="Calibri"/>
              </w:rPr>
              <w:t>45.在教学系统运行环境下，仅限于招标范围产品，提供智能笔全局扩音功能，扩音延迟≤30ms，满足教师移动教学需要</w:t>
            </w:r>
          </w:p>
          <w:p w:rsidR="005D12EB" w:rsidRDefault="005D12EB">
            <w:pPr>
              <w:rPr>
                <w:rFonts w:asciiTheme="minorEastAsia" w:eastAsia="宋体" w:hAnsiTheme="minorEastAsia" w:cs="Calibri"/>
              </w:rPr>
            </w:pPr>
            <w:r>
              <w:rPr>
                <w:rFonts w:asciiTheme="minorEastAsia" w:eastAsia="宋体" w:hAnsiTheme="minorEastAsia" w:cs="Calibri"/>
              </w:rPr>
              <w:t>46.喇叭声音具有“标准”“音乐”“影视”“听力”四种声音模式切换，适应各个教学场景</w:t>
            </w:r>
          </w:p>
          <w:p w:rsidR="005D12EB" w:rsidRDefault="005D12EB">
            <w:pPr>
              <w:rPr>
                <w:rFonts w:asciiTheme="minorEastAsia" w:eastAsia="宋体" w:hAnsiTheme="minorEastAsia" w:cs="Calibri"/>
              </w:rPr>
            </w:pPr>
            <w:r>
              <w:rPr>
                <w:rFonts w:asciiTheme="minorEastAsia" w:eastAsia="宋体" w:hAnsiTheme="minorEastAsia" w:cs="Calibri"/>
              </w:rPr>
              <w:t>47.安卓系统自检功能，可检测整机内存，存储使用情况；可检测内置电脑，触控系统，光感系统，屏体温度相关硬件状态，可判断硬件是否正常工作</w:t>
            </w:r>
          </w:p>
          <w:p w:rsidR="005D12EB" w:rsidRDefault="005D12EB">
            <w:pPr>
              <w:rPr>
                <w:rFonts w:asciiTheme="minorEastAsia" w:eastAsia="宋体" w:hAnsiTheme="minorEastAsia" w:cs="Calibri"/>
              </w:rPr>
            </w:pPr>
            <w:r>
              <w:rPr>
                <w:rFonts w:asciiTheme="minorEastAsia" w:eastAsia="宋体" w:hAnsiTheme="minorEastAsia" w:cs="Calibri"/>
              </w:rPr>
              <w:t>48.</w:t>
            </w:r>
            <w:r>
              <w:rPr>
                <w:rFonts w:asciiTheme="minorEastAsia" w:eastAsia="宋体" w:hAnsiTheme="minorEastAsia" w:cs="Calibri"/>
                <w:b/>
                <w:bCs/>
              </w:rPr>
              <w:t>内置无线投屏软件，可满足安卓/IOS手机或电脑进行投屏功能</w:t>
            </w:r>
            <w:r>
              <w:rPr>
                <w:rFonts w:asciiTheme="minorEastAsia" w:eastAsia="宋体" w:hAnsiTheme="minorEastAsia" w:cs="Calibri" w:hint="eastAsia"/>
                <w:b/>
                <w:bCs/>
              </w:rPr>
              <w:t>。</w:t>
            </w:r>
          </w:p>
          <w:p w:rsidR="005D12EB" w:rsidRDefault="005D12EB">
            <w:pPr>
              <w:widowControl/>
              <w:adjustRightInd w:val="0"/>
              <w:snapToGrid w:val="0"/>
              <w:spacing w:line="400" w:lineRule="exact"/>
              <w:jc w:val="left"/>
              <w:rPr>
                <w:rFonts w:asciiTheme="minorEastAsia" w:eastAsia="宋体" w:hAnsiTheme="minorEastAsia" w:cs="宋体"/>
                <w:b/>
                <w:kern w:val="0"/>
              </w:rPr>
            </w:pPr>
            <w:r>
              <w:rPr>
                <w:rFonts w:asciiTheme="minorEastAsia" w:eastAsia="宋体" w:hAnsiTheme="minorEastAsia" w:cs="宋体"/>
                <w:b/>
                <w:kern w:val="0"/>
              </w:rPr>
              <w:lastRenderedPageBreak/>
              <w:t>二</w:t>
            </w:r>
            <w:r>
              <w:rPr>
                <w:rFonts w:asciiTheme="minorEastAsia" w:eastAsia="宋体" w:hAnsiTheme="minorEastAsia" w:cs="宋体" w:hint="eastAsia"/>
                <w:b/>
                <w:kern w:val="0"/>
              </w:rPr>
              <w:t>、O</w:t>
            </w:r>
            <w:r>
              <w:rPr>
                <w:rFonts w:asciiTheme="minorEastAsia" w:eastAsia="宋体" w:hAnsiTheme="minorEastAsia" w:cs="宋体"/>
                <w:b/>
                <w:kern w:val="0"/>
              </w:rPr>
              <w:t>PS性能参数要求</w:t>
            </w:r>
            <w:r>
              <w:rPr>
                <w:rFonts w:asciiTheme="minorEastAsia" w:eastAsia="宋体" w:hAnsiTheme="minorEastAsia" w:cs="宋体" w:hint="eastAsia"/>
                <w:b/>
                <w:kern w:val="0"/>
              </w:rPr>
              <w:t xml:space="preserve"> </w:t>
            </w:r>
          </w:p>
          <w:p w:rsidR="005D12EB" w:rsidRDefault="005D12EB">
            <w:pPr>
              <w:widowControl/>
              <w:adjustRightInd w:val="0"/>
              <w:snapToGrid w:val="0"/>
              <w:spacing w:line="400" w:lineRule="exact"/>
              <w:jc w:val="left"/>
              <w:rPr>
                <w:rFonts w:asciiTheme="minorEastAsia" w:eastAsia="宋体" w:hAnsiTheme="minorEastAsia" w:cs="宋体"/>
                <w:kern w:val="0"/>
              </w:rPr>
            </w:pPr>
            <w:r>
              <w:rPr>
                <w:rFonts w:asciiTheme="minorEastAsia" w:eastAsia="宋体" w:hAnsiTheme="minorEastAsia" w:cs="宋体"/>
                <w:kern w:val="0"/>
              </w:rPr>
              <w:t>1.</w:t>
            </w:r>
            <w:r>
              <w:rPr>
                <w:rFonts w:asciiTheme="minorEastAsia" w:eastAsia="宋体" w:hAnsiTheme="minorEastAsia" w:cs="宋体" w:hint="eastAsia"/>
                <w:kern w:val="0"/>
              </w:rPr>
              <w:t>整机架构:为降低电脑模块维护成本，接口严格遵循行业相关规范,针脚数为行业通用≤80Pin ,与大屏无单独接线；</w:t>
            </w:r>
            <w:r>
              <w:rPr>
                <w:rFonts w:asciiTheme="minorEastAsia" w:eastAsia="宋体" w:hAnsiTheme="minorEastAsia" w:cs="宋体"/>
                <w:kern w:val="0"/>
              </w:rPr>
              <w:t xml:space="preserve"> </w:t>
            </w:r>
          </w:p>
          <w:p w:rsidR="005D12EB" w:rsidRDefault="005D12EB">
            <w:pPr>
              <w:widowControl/>
              <w:adjustRightInd w:val="0"/>
              <w:snapToGrid w:val="0"/>
              <w:spacing w:line="400" w:lineRule="exact"/>
              <w:jc w:val="left"/>
              <w:rPr>
                <w:rFonts w:asciiTheme="minorEastAsia" w:eastAsia="宋体" w:hAnsiTheme="minorEastAsia" w:cs="宋体"/>
                <w:kern w:val="0"/>
              </w:rPr>
            </w:pPr>
            <w:r>
              <w:rPr>
                <w:rFonts w:asciiTheme="minorEastAsia" w:eastAsia="宋体" w:hAnsiTheme="minorEastAsia" w:cs="宋体"/>
                <w:kern w:val="0"/>
              </w:rPr>
              <w:t>2.</w:t>
            </w:r>
            <w:r>
              <w:rPr>
                <w:rFonts w:asciiTheme="minorEastAsia" w:eastAsia="宋体" w:hAnsiTheme="minorEastAsia" w:cs="宋体" w:hint="eastAsia"/>
                <w:kern w:val="0"/>
              </w:rPr>
              <w:t>为保证产品安全性，采用螺丝固定，无需工具即可快速拆卸电脑模块。</w:t>
            </w:r>
          </w:p>
          <w:p w:rsidR="005D12EB" w:rsidRDefault="005D12EB">
            <w:pPr>
              <w:widowControl/>
              <w:adjustRightInd w:val="0"/>
              <w:snapToGrid w:val="0"/>
              <w:spacing w:line="400" w:lineRule="exact"/>
              <w:jc w:val="left"/>
              <w:rPr>
                <w:rFonts w:asciiTheme="minorEastAsia" w:eastAsia="宋体" w:hAnsiTheme="minorEastAsia" w:cs="宋体"/>
                <w:b/>
                <w:bCs/>
                <w:kern w:val="0"/>
              </w:rPr>
            </w:pPr>
            <w:r>
              <w:rPr>
                <w:rFonts w:asciiTheme="minorEastAsia" w:eastAsia="宋体" w:hAnsiTheme="minorEastAsia" w:cs="宋体"/>
                <w:kern w:val="0"/>
              </w:rPr>
              <w:t>3.</w:t>
            </w:r>
            <w:r>
              <w:rPr>
                <w:rFonts w:asciiTheme="minorEastAsia" w:eastAsia="宋体" w:hAnsiTheme="minorEastAsia" w:cs="宋体" w:hint="eastAsia"/>
                <w:b/>
                <w:bCs/>
                <w:kern w:val="0"/>
              </w:rPr>
              <w:t>CPU性能需不低于采用Intel第</w:t>
            </w:r>
            <w:r>
              <w:rPr>
                <w:rFonts w:asciiTheme="minorEastAsia" w:eastAsia="宋体" w:hAnsiTheme="minorEastAsia" w:cs="宋体"/>
                <w:b/>
                <w:bCs/>
                <w:kern w:val="0"/>
              </w:rPr>
              <w:t>1</w:t>
            </w:r>
            <w:r>
              <w:rPr>
                <w:rFonts w:asciiTheme="minorEastAsia" w:eastAsia="宋体" w:hAnsiTheme="minorEastAsia" w:cs="宋体" w:hint="eastAsia"/>
                <w:b/>
                <w:bCs/>
                <w:kern w:val="0"/>
              </w:rPr>
              <w:t>1代I7处理器；内存：16G DDR4；硬盘：512G SSD；</w:t>
            </w:r>
          </w:p>
          <w:p w:rsidR="005D12EB" w:rsidRDefault="005D12EB">
            <w:pPr>
              <w:widowControl/>
              <w:adjustRightInd w:val="0"/>
              <w:snapToGrid w:val="0"/>
              <w:spacing w:line="400" w:lineRule="exact"/>
              <w:jc w:val="left"/>
              <w:rPr>
                <w:rFonts w:asciiTheme="minorEastAsia" w:eastAsia="宋体" w:hAnsiTheme="minorEastAsia" w:cs="宋体"/>
                <w:kern w:val="0"/>
              </w:rPr>
            </w:pPr>
            <w:r>
              <w:rPr>
                <w:rFonts w:asciiTheme="minorEastAsia" w:eastAsia="宋体" w:hAnsiTheme="minorEastAsia" w:cs="宋体"/>
                <w:kern w:val="0"/>
              </w:rPr>
              <w:t>4.USB接口要求</w:t>
            </w:r>
            <w:r>
              <w:rPr>
                <w:rFonts w:asciiTheme="minorEastAsia" w:eastAsia="宋体" w:hAnsiTheme="minorEastAsia" w:cs="宋体" w:hint="eastAsia"/>
                <w:kern w:val="0"/>
              </w:rPr>
              <w:t>：U</w:t>
            </w:r>
            <w:r>
              <w:rPr>
                <w:rFonts w:asciiTheme="minorEastAsia" w:eastAsia="宋体" w:hAnsiTheme="minorEastAsia" w:cs="宋体"/>
                <w:kern w:val="0"/>
              </w:rPr>
              <w:t>SB3.0</w:t>
            </w:r>
            <w:r>
              <w:rPr>
                <w:rFonts w:asciiTheme="minorEastAsia" w:eastAsia="宋体" w:hAnsiTheme="minorEastAsia" w:cs="宋体" w:hint="eastAsia"/>
                <w:kern w:val="0"/>
              </w:rPr>
              <w:t>≥</w:t>
            </w:r>
            <w:r>
              <w:rPr>
                <w:rFonts w:asciiTheme="minorEastAsia" w:eastAsia="宋体" w:hAnsiTheme="minorEastAsia" w:cs="宋体"/>
                <w:kern w:val="0"/>
              </w:rPr>
              <w:t>3</w:t>
            </w:r>
            <w:r>
              <w:rPr>
                <w:rFonts w:asciiTheme="minorEastAsia" w:eastAsia="宋体" w:hAnsiTheme="minorEastAsia" w:cs="宋体" w:hint="eastAsia"/>
                <w:kern w:val="0"/>
              </w:rPr>
              <w:t>，</w:t>
            </w:r>
            <w:r>
              <w:rPr>
                <w:rFonts w:asciiTheme="minorEastAsia" w:eastAsia="宋体" w:hAnsiTheme="minorEastAsia" w:cs="宋体"/>
                <w:kern w:val="0"/>
              </w:rPr>
              <w:t>USB2.0</w:t>
            </w:r>
            <w:r>
              <w:rPr>
                <w:rFonts w:asciiTheme="minorEastAsia" w:eastAsia="宋体" w:hAnsiTheme="minorEastAsia" w:cs="宋体" w:hint="eastAsia"/>
                <w:kern w:val="0"/>
              </w:rPr>
              <w:t>≥</w:t>
            </w:r>
            <w:r>
              <w:rPr>
                <w:rFonts w:asciiTheme="minorEastAsia" w:eastAsia="宋体" w:hAnsiTheme="minorEastAsia" w:cs="宋体"/>
                <w:kern w:val="0"/>
              </w:rPr>
              <w:t>3</w:t>
            </w:r>
            <w:r>
              <w:rPr>
                <w:rFonts w:asciiTheme="minorEastAsia" w:eastAsia="宋体" w:hAnsiTheme="minorEastAsia" w:cs="宋体" w:hint="eastAsia"/>
                <w:kern w:val="0"/>
              </w:rPr>
              <w:t>；</w:t>
            </w:r>
          </w:p>
          <w:p w:rsidR="005D12EB" w:rsidRDefault="005D12EB">
            <w:pPr>
              <w:widowControl/>
              <w:adjustRightInd w:val="0"/>
              <w:snapToGrid w:val="0"/>
              <w:spacing w:line="400" w:lineRule="exact"/>
              <w:jc w:val="left"/>
              <w:rPr>
                <w:rFonts w:asciiTheme="minorEastAsia" w:eastAsia="宋体" w:hAnsiTheme="minorEastAsia" w:cs="宋体"/>
                <w:kern w:val="0"/>
              </w:rPr>
            </w:pPr>
            <w:r>
              <w:rPr>
                <w:rFonts w:asciiTheme="minorEastAsia" w:eastAsia="宋体" w:hAnsiTheme="minorEastAsia" w:cs="宋体"/>
                <w:kern w:val="0"/>
              </w:rPr>
              <w:t>5.</w:t>
            </w:r>
            <w:r>
              <w:rPr>
                <w:rFonts w:asciiTheme="minorEastAsia" w:eastAsia="宋体" w:hAnsiTheme="minorEastAsia" w:cs="宋体" w:hint="eastAsia"/>
                <w:kern w:val="0"/>
              </w:rPr>
              <w:t>其他接口要求：</w:t>
            </w:r>
            <w:r>
              <w:rPr>
                <w:rFonts w:asciiTheme="minorEastAsia" w:eastAsia="宋体" w:hAnsiTheme="minorEastAsia" w:cs="宋体"/>
                <w:kern w:val="0"/>
              </w:rPr>
              <w:t>网络接口</w:t>
            </w:r>
            <w:r>
              <w:rPr>
                <w:rFonts w:asciiTheme="minorEastAsia" w:eastAsia="宋体" w:hAnsiTheme="minorEastAsia" w:cs="宋体" w:hint="eastAsia"/>
                <w:kern w:val="0"/>
              </w:rPr>
              <w:t>不少于1个，D</w:t>
            </w:r>
            <w:r>
              <w:rPr>
                <w:rFonts w:asciiTheme="minorEastAsia" w:eastAsia="宋体" w:hAnsiTheme="minorEastAsia" w:cs="宋体"/>
                <w:kern w:val="0"/>
              </w:rPr>
              <w:t>P输出接口不少于</w:t>
            </w:r>
            <w:r>
              <w:rPr>
                <w:rFonts w:asciiTheme="minorEastAsia" w:eastAsia="宋体" w:hAnsiTheme="minorEastAsia" w:cs="宋体" w:hint="eastAsia"/>
                <w:kern w:val="0"/>
              </w:rPr>
              <w:t>1个，H</w:t>
            </w:r>
            <w:r>
              <w:rPr>
                <w:rFonts w:asciiTheme="minorEastAsia" w:eastAsia="宋体" w:hAnsiTheme="minorEastAsia" w:cs="宋体"/>
                <w:kern w:val="0"/>
              </w:rPr>
              <w:t>DMI不少于</w:t>
            </w:r>
            <w:r>
              <w:rPr>
                <w:rFonts w:asciiTheme="minorEastAsia" w:eastAsia="宋体" w:hAnsiTheme="minorEastAsia" w:cs="宋体" w:hint="eastAsia"/>
                <w:kern w:val="0"/>
              </w:rPr>
              <w:t>1个，耳机不少于1个，麦克风输入接口不少于1个；</w:t>
            </w:r>
          </w:p>
          <w:p w:rsidR="005D12EB" w:rsidRDefault="005D12EB">
            <w:pPr>
              <w:widowControl/>
              <w:adjustRightInd w:val="0"/>
              <w:snapToGrid w:val="0"/>
              <w:rPr>
                <w:rFonts w:asciiTheme="minorEastAsia" w:eastAsia="宋体" w:hAnsiTheme="minorEastAsia" w:cs="宋体"/>
                <w:kern w:val="0"/>
              </w:rPr>
            </w:pPr>
            <w:r>
              <w:rPr>
                <w:rFonts w:asciiTheme="minorEastAsia" w:eastAsia="宋体" w:hAnsiTheme="minorEastAsia" w:cs="宋体"/>
                <w:kern w:val="0"/>
              </w:rPr>
              <w:t>6.Wifi</w:t>
            </w:r>
            <w:r>
              <w:rPr>
                <w:rFonts w:asciiTheme="minorEastAsia" w:eastAsia="宋体" w:hAnsiTheme="minorEastAsia" w:cs="宋体" w:hint="eastAsia"/>
                <w:kern w:val="0"/>
              </w:rPr>
              <w:t>：需支持</w:t>
            </w:r>
            <w:r>
              <w:rPr>
                <w:rFonts w:asciiTheme="minorEastAsia" w:eastAsia="宋体" w:hAnsiTheme="minorEastAsia" w:cs="宋体"/>
                <w:kern w:val="0"/>
              </w:rPr>
              <w:t>802.11b/g/n</w:t>
            </w:r>
            <w:r>
              <w:rPr>
                <w:rFonts w:asciiTheme="minorEastAsia" w:eastAsia="宋体" w:hAnsiTheme="minorEastAsia" w:cs="宋体" w:hint="eastAsia"/>
                <w:kern w:val="0"/>
              </w:rPr>
              <w:t>；</w:t>
            </w:r>
            <w:r>
              <w:rPr>
                <w:rFonts w:asciiTheme="minorEastAsia" w:eastAsia="宋体" w:hAnsiTheme="minorEastAsia" w:cs="宋体"/>
                <w:kern w:val="0"/>
              </w:rPr>
              <w:t>蓝牙</w:t>
            </w:r>
            <w:r>
              <w:rPr>
                <w:rFonts w:asciiTheme="minorEastAsia" w:eastAsia="宋体" w:hAnsiTheme="minorEastAsia" w:cs="宋体" w:hint="eastAsia"/>
                <w:kern w:val="0"/>
              </w:rPr>
              <w:t>需支持</w:t>
            </w:r>
            <w:r>
              <w:rPr>
                <w:rFonts w:asciiTheme="minorEastAsia" w:eastAsia="宋体" w:hAnsiTheme="minorEastAsia" w:cs="宋体"/>
                <w:kern w:val="0"/>
              </w:rPr>
              <w:t>Bluetooth 4.2以上</w:t>
            </w:r>
            <w:r>
              <w:rPr>
                <w:rFonts w:asciiTheme="minorEastAsia" w:eastAsia="宋体" w:hAnsiTheme="minorEastAsia" w:cs="宋体" w:hint="eastAsia"/>
                <w:kern w:val="0"/>
              </w:rPr>
              <w:t>。</w:t>
            </w:r>
          </w:p>
          <w:p w:rsidR="005D12EB" w:rsidRDefault="005D12EB">
            <w:pPr>
              <w:widowControl/>
              <w:adjustRightInd w:val="0"/>
              <w:snapToGrid w:val="0"/>
              <w:rPr>
                <w:rFonts w:asciiTheme="minorEastAsia" w:eastAsia="宋体" w:hAnsiTheme="minorEastAsia" w:cs="宋体"/>
                <w:kern w:val="0"/>
              </w:rPr>
            </w:pPr>
            <w:r>
              <w:rPr>
                <w:rFonts w:asciiTheme="minorEastAsia" w:eastAsia="宋体" w:hAnsiTheme="minorEastAsia" w:cs="宋体"/>
                <w:b/>
                <w:kern w:val="0"/>
              </w:rPr>
              <w:t>三</w:t>
            </w:r>
            <w:r>
              <w:rPr>
                <w:rFonts w:asciiTheme="minorEastAsia" w:eastAsia="宋体" w:hAnsiTheme="minorEastAsia" w:cs="宋体" w:hint="eastAsia"/>
                <w:b/>
                <w:kern w:val="0"/>
              </w:rPr>
              <w:t>、</w:t>
            </w:r>
            <w:r>
              <w:rPr>
                <w:rFonts w:asciiTheme="minorEastAsia" w:eastAsia="宋体" w:hAnsiTheme="minorEastAsia" w:cs="宋体"/>
                <w:b/>
                <w:kern w:val="0"/>
              </w:rPr>
              <w:t>课堂管家系统</w:t>
            </w:r>
            <w:r>
              <w:rPr>
                <w:rFonts w:asciiTheme="minorEastAsia" w:eastAsia="宋体" w:hAnsiTheme="minorEastAsia" w:cs="宋体" w:hint="eastAsia"/>
                <w:kern w:val="0"/>
              </w:rPr>
              <w:br/>
              <w:t>1.需支持教学软件一键还原、音频源一键切换  、一键磁盘清理、广告弹窗拦截、网络连接状态显示；</w:t>
            </w:r>
          </w:p>
          <w:p w:rsidR="005D12EB" w:rsidRDefault="005D12EB">
            <w:pPr>
              <w:widowControl/>
              <w:adjustRightInd w:val="0"/>
              <w:snapToGrid w:val="0"/>
              <w:rPr>
                <w:rFonts w:asciiTheme="minorEastAsia" w:eastAsia="宋体" w:hAnsiTheme="minorEastAsia" w:cs="宋体"/>
                <w:kern w:val="0"/>
              </w:rPr>
            </w:pPr>
            <w:r>
              <w:rPr>
                <w:rFonts w:asciiTheme="minorEastAsia" w:eastAsia="宋体" w:hAnsiTheme="minorEastAsia" w:cs="宋体" w:hint="eastAsia"/>
                <w:kern w:val="0"/>
              </w:rPr>
              <w:t>2.需支持远程集中管控，可查看大屏运行状态，可实现设备远程锁屏；</w:t>
            </w:r>
          </w:p>
          <w:p w:rsidR="005D12EB" w:rsidRDefault="005D12EB">
            <w:pPr>
              <w:widowControl/>
              <w:adjustRightInd w:val="0"/>
              <w:snapToGrid w:val="0"/>
              <w:rPr>
                <w:rFonts w:asciiTheme="minorEastAsia" w:eastAsia="宋体" w:hAnsiTheme="minorEastAsia" w:cs="宋体"/>
                <w:kern w:val="0"/>
              </w:rPr>
            </w:pPr>
            <w:r>
              <w:rPr>
                <w:rFonts w:asciiTheme="minorEastAsia" w:eastAsia="宋体" w:hAnsiTheme="minorEastAsia" w:cs="宋体" w:hint="eastAsia"/>
                <w:kern w:val="0"/>
              </w:rPr>
              <w:t>3.需支持OPS运行状态监控，远程开关机、远程系统还原、远程桌面功能；</w:t>
            </w:r>
          </w:p>
          <w:p w:rsidR="005D12EB" w:rsidRDefault="005D12EB">
            <w:pPr>
              <w:widowControl/>
              <w:adjustRightInd w:val="0"/>
              <w:snapToGrid w:val="0"/>
              <w:rPr>
                <w:rFonts w:asciiTheme="minorEastAsia" w:eastAsia="宋体" w:hAnsiTheme="minorEastAsia" w:cs="宋体"/>
                <w:b/>
                <w:kern w:val="0"/>
              </w:rPr>
            </w:pPr>
            <w:r>
              <w:rPr>
                <w:rFonts w:asciiTheme="minorEastAsia" w:eastAsia="宋体" w:hAnsiTheme="minorEastAsia" w:cs="宋体" w:hint="eastAsia"/>
                <w:kern w:val="0"/>
              </w:rPr>
              <w:t>4.需支持远程课堂巡视与音视频广播功能。</w:t>
            </w:r>
          </w:p>
          <w:p w:rsidR="005D12EB" w:rsidRDefault="005D12EB">
            <w:pPr>
              <w:widowControl/>
              <w:adjustRightInd w:val="0"/>
              <w:snapToGrid w:val="0"/>
              <w:spacing w:line="400" w:lineRule="exact"/>
              <w:jc w:val="left"/>
              <w:rPr>
                <w:rFonts w:asciiTheme="minorEastAsia" w:eastAsia="宋体" w:hAnsiTheme="minorEastAsia" w:cs="宋体"/>
                <w:b/>
                <w:kern w:val="0"/>
              </w:rPr>
            </w:pPr>
            <w:r>
              <w:rPr>
                <w:rFonts w:asciiTheme="minorEastAsia" w:eastAsia="宋体" w:hAnsiTheme="minorEastAsia" w:cs="宋体"/>
                <w:b/>
                <w:kern w:val="0"/>
              </w:rPr>
              <w:t>四</w:t>
            </w:r>
            <w:r>
              <w:rPr>
                <w:rFonts w:asciiTheme="minorEastAsia" w:eastAsia="宋体" w:hAnsiTheme="minorEastAsia" w:cs="宋体" w:hint="eastAsia"/>
                <w:b/>
                <w:kern w:val="0"/>
              </w:rPr>
              <w:t>、</w:t>
            </w:r>
            <w:r>
              <w:rPr>
                <w:rFonts w:asciiTheme="minorEastAsia" w:eastAsia="宋体" w:hAnsiTheme="minorEastAsia" w:cs="宋体"/>
                <w:b/>
                <w:kern w:val="0"/>
              </w:rPr>
              <w:t>教学应用系统</w:t>
            </w:r>
          </w:p>
          <w:p w:rsidR="005D12EB" w:rsidRDefault="005D12EB">
            <w:pPr>
              <w:widowControl/>
              <w:adjustRightInd w:val="0"/>
              <w:snapToGrid w:val="0"/>
              <w:spacing w:line="400" w:lineRule="exact"/>
              <w:jc w:val="left"/>
              <w:rPr>
                <w:rFonts w:asciiTheme="minorEastAsia" w:eastAsia="宋体" w:hAnsiTheme="minorEastAsia" w:cs="宋体"/>
                <w:b/>
                <w:kern w:val="0"/>
              </w:rPr>
            </w:pPr>
            <w:r>
              <w:rPr>
                <w:rFonts w:asciiTheme="minorEastAsia" w:eastAsia="宋体" w:hAnsiTheme="minorEastAsia" w:cs="宋体" w:hint="eastAsia"/>
                <w:b/>
                <w:kern w:val="0"/>
              </w:rPr>
              <w:t xml:space="preserve">    需保证使用单位相关教师能够免费完全使用教学应用系统，如需账号，需提供充足账号满足需求。</w:t>
            </w:r>
          </w:p>
          <w:p w:rsidR="005D12EB" w:rsidRDefault="005D12EB">
            <w:pPr>
              <w:widowControl/>
              <w:adjustRightInd w:val="0"/>
              <w:snapToGrid w:val="0"/>
              <w:spacing w:line="400" w:lineRule="exact"/>
              <w:ind w:firstLineChars="200" w:firstLine="420"/>
              <w:jc w:val="left"/>
              <w:rPr>
                <w:rFonts w:asciiTheme="minorEastAsia" w:eastAsia="宋体" w:hAnsiTheme="minorEastAsia" w:cs="宋体"/>
                <w:kern w:val="0"/>
              </w:rPr>
            </w:pPr>
            <w:r>
              <w:rPr>
                <w:rFonts w:asciiTheme="minorEastAsia" w:eastAsia="宋体" w:hAnsiTheme="minorEastAsia" w:cs="宋体"/>
                <w:kern w:val="0"/>
              </w:rPr>
              <w:t>为确保教学效果及系统稳定性</w:t>
            </w:r>
            <w:r>
              <w:rPr>
                <w:rFonts w:asciiTheme="minorEastAsia" w:eastAsia="宋体" w:hAnsiTheme="minorEastAsia" w:cs="宋体" w:hint="eastAsia"/>
                <w:kern w:val="0"/>
              </w:rPr>
              <w:t>，</w:t>
            </w:r>
            <w:r>
              <w:rPr>
                <w:rFonts w:asciiTheme="minorEastAsia" w:eastAsia="宋体" w:hAnsiTheme="minorEastAsia" w:cs="宋体"/>
                <w:kern w:val="0"/>
              </w:rPr>
              <w:t>硬件大屏及教学应用系统软需为同一品牌</w:t>
            </w:r>
            <w:r>
              <w:rPr>
                <w:rFonts w:asciiTheme="minorEastAsia" w:eastAsia="宋体" w:hAnsiTheme="minorEastAsia" w:cs="宋体" w:hint="eastAsia"/>
                <w:color w:val="000000" w:themeColor="text1"/>
                <w:kern w:val="0"/>
              </w:rPr>
              <w:t>；需支持一键开机后即刻进入教学应用系统界面，无需额外点击操作运行应用系统；需支持教师通过二维码扫描、账密输入、智能笔磁吸登录方式进入教学应用系统。</w:t>
            </w:r>
            <w:r>
              <w:rPr>
                <w:rFonts w:asciiTheme="minorEastAsia" w:eastAsia="宋体" w:hAnsiTheme="minorEastAsia" w:cs="宋体"/>
                <w:kern w:val="0"/>
              </w:rPr>
              <w:t xml:space="preserve"> </w:t>
            </w:r>
          </w:p>
          <w:p w:rsidR="005D12EB" w:rsidRDefault="005D12EB">
            <w:pPr>
              <w:widowControl/>
              <w:adjustRightInd w:val="0"/>
              <w:snapToGrid w:val="0"/>
              <w:spacing w:line="400" w:lineRule="exact"/>
              <w:jc w:val="left"/>
              <w:rPr>
                <w:rFonts w:asciiTheme="minorEastAsia" w:eastAsia="宋体" w:hAnsiTheme="minorEastAsia" w:cs="宋体"/>
                <w:color w:val="000000" w:themeColor="text1"/>
                <w:kern w:val="0"/>
              </w:rPr>
            </w:pPr>
            <w:r>
              <w:rPr>
                <w:rFonts w:asciiTheme="minorEastAsia" w:eastAsia="宋体" w:hAnsiTheme="minorEastAsia" w:cs="宋体" w:hint="eastAsia"/>
                <w:color w:val="000000" w:themeColor="text1"/>
                <w:kern w:val="0"/>
              </w:rPr>
              <w:t>1.</w:t>
            </w:r>
            <w:r>
              <w:rPr>
                <w:rFonts w:asciiTheme="minorEastAsia" w:eastAsia="宋体" w:hAnsiTheme="minorEastAsia" w:cs="宋体"/>
                <w:color w:val="000000" w:themeColor="text1"/>
                <w:kern w:val="0"/>
              </w:rPr>
              <w:t>配套</w:t>
            </w:r>
            <w:r>
              <w:rPr>
                <w:rFonts w:asciiTheme="minorEastAsia" w:eastAsia="宋体" w:hAnsiTheme="minorEastAsia" w:cs="Calibri" w:hint="eastAsia"/>
                <w:kern w:val="0"/>
              </w:rPr>
              <w:t>教学资源：需提供</w:t>
            </w:r>
            <w:r>
              <w:rPr>
                <w:rFonts w:asciiTheme="minorEastAsia" w:eastAsia="宋体" w:hAnsiTheme="minorEastAsia" w:cs="宋体" w:hint="eastAsia"/>
                <w:kern w:val="0"/>
              </w:rPr>
              <w:t>小学、初中、高中学段同步教学资源，不少于10个以上学科配套资源，如语文、数学、英语、物理、化学、生物、政治、历史、地理；配套资源类型包括课件、文本、图片、音频、视频、H5动画；需提供全学科电子化教材，其中语文、英语、音乐三大语言类学科提供语言学习资源支持即点即读功能；需支持每位教师下载电子课本的下载数量不低于10本；</w:t>
            </w:r>
          </w:p>
          <w:p w:rsidR="005D12EB" w:rsidRDefault="005D12EB">
            <w:pPr>
              <w:widowControl/>
              <w:adjustRightInd w:val="0"/>
              <w:snapToGrid w:val="0"/>
              <w:spacing w:line="400" w:lineRule="exact"/>
              <w:jc w:val="left"/>
              <w:rPr>
                <w:rFonts w:asciiTheme="minorEastAsia" w:eastAsia="宋体" w:hAnsiTheme="minorEastAsia" w:cs="宋体"/>
                <w:kern w:val="0"/>
                <w:highlight w:val="yellow"/>
              </w:rPr>
            </w:pPr>
            <w:r>
              <w:rPr>
                <w:rFonts w:asciiTheme="minorEastAsia" w:eastAsia="宋体" w:hAnsiTheme="minorEastAsia" w:cs="宋体" w:hint="eastAsia"/>
                <w:kern w:val="0"/>
              </w:rPr>
              <w:lastRenderedPageBreak/>
              <w:t>2</w:t>
            </w:r>
            <w:r>
              <w:rPr>
                <w:rFonts w:asciiTheme="minorEastAsia" w:eastAsia="宋体" w:hAnsiTheme="minorEastAsia" w:cs="宋体"/>
                <w:kern w:val="0"/>
              </w:rPr>
              <w:t>.</w:t>
            </w:r>
            <w:r>
              <w:rPr>
                <w:rFonts w:asciiTheme="minorEastAsia" w:eastAsia="宋体" w:hAnsiTheme="minorEastAsia" w:cs="宋体" w:hint="eastAsia"/>
                <w:kern w:val="0"/>
              </w:rPr>
              <w:t>需支持提供校本资源库，资源格式支持txt、word、excel、PowerPoint、图片（如jpg、bmp）、视频（如mp4、flv、avi、rmvb、wmv）及音频（如mp3、wma、wav）；资源内容需支持按目录检索条件、资源筛选排序，并支持校本资源的预览、下载、存到个人资源库功能，需支持个人的教学资源分享校本资源库。</w:t>
            </w:r>
          </w:p>
          <w:p w:rsidR="005D12EB" w:rsidRDefault="005D12EB">
            <w:pPr>
              <w:widowControl/>
              <w:adjustRightInd w:val="0"/>
              <w:snapToGrid w:val="0"/>
              <w:spacing w:line="400" w:lineRule="exact"/>
              <w:jc w:val="left"/>
              <w:rPr>
                <w:rFonts w:asciiTheme="minorEastAsia" w:eastAsia="宋体" w:hAnsiTheme="minorEastAsia" w:cs="宋体"/>
                <w:kern w:val="0"/>
              </w:rPr>
            </w:pPr>
            <w:r>
              <w:rPr>
                <w:rFonts w:asciiTheme="minorEastAsia" w:eastAsia="宋体" w:hAnsiTheme="minorEastAsia" w:cs="宋体" w:hint="eastAsia"/>
                <w:kern w:val="0"/>
              </w:rPr>
              <w:t>3</w:t>
            </w:r>
            <w:r>
              <w:rPr>
                <w:rFonts w:asciiTheme="minorEastAsia" w:eastAsia="宋体" w:hAnsiTheme="minorEastAsia" w:cs="宋体"/>
                <w:kern w:val="0"/>
              </w:rPr>
              <w:t>.备课功能</w:t>
            </w:r>
            <w:r>
              <w:rPr>
                <w:rFonts w:asciiTheme="minorEastAsia" w:eastAsia="宋体" w:hAnsiTheme="minorEastAsia" w:cs="宋体" w:hint="eastAsia"/>
                <w:kern w:val="0"/>
              </w:rPr>
              <w:t>：</w:t>
            </w:r>
            <w:r>
              <w:rPr>
                <w:rFonts w:asciiTheme="minorEastAsia" w:eastAsia="宋体" w:hAnsiTheme="minorEastAsia" w:cs="宋体"/>
                <w:kern w:val="0"/>
              </w:rPr>
              <w:t>需</w:t>
            </w:r>
            <w:r>
              <w:rPr>
                <w:rFonts w:asciiTheme="minorEastAsia" w:eastAsia="宋体" w:hAnsiTheme="minorEastAsia" w:cs="Calibri" w:hint="eastAsia"/>
                <w:kern w:val="0"/>
              </w:rPr>
              <w:t>支持通过云端将备课的资源同步至电子课本对应章节目录，无需拷贝；</w:t>
            </w:r>
          </w:p>
          <w:p w:rsidR="005D12EB" w:rsidRDefault="005D12EB">
            <w:pPr>
              <w:spacing w:line="400" w:lineRule="exact"/>
              <w:rPr>
                <w:rFonts w:asciiTheme="minorEastAsia" w:eastAsia="宋体" w:hAnsiTheme="minorEastAsia" w:cs="Calibri"/>
                <w:kern w:val="0"/>
              </w:rPr>
            </w:pPr>
            <w:r>
              <w:rPr>
                <w:rFonts w:asciiTheme="minorEastAsia" w:eastAsia="宋体" w:hAnsiTheme="minorEastAsia" w:cs="Calibri" w:hint="eastAsia"/>
                <w:kern w:val="0"/>
              </w:rPr>
              <w:t>（1）</w:t>
            </w:r>
            <w:r>
              <w:rPr>
                <w:rFonts w:asciiTheme="minorEastAsia" w:eastAsia="宋体" w:hAnsiTheme="minorEastAsia" w:cs="Calibri"/>
                <w:kern w:val="0"/>
              </w:rPr>
              <w:t>资源备课</w:t>
            </w:r>
            <w:r>
              <w:rPr>
                <w:rFonts w:asciiTheme="minorEastAsia" w:eastAsia="宋体" w:hAnsiTheme="minorEastAsia" w:cs="Calibri" w:hint="eastAsia"/>
                <w:kern w:val="0"/>
              </w:rPr>
              <w:t>：需支持从云端、校本资源库、个人资源库多途径获取资源；</w:t>
            </w:r>
          </w:p>
          <w:p w:rsidR="005D12EB" w:rsidRDefault="005D12EB">
            <w:pPr>
              <w:spacing w:line="400" w:lineRule="exact"/>
              <w:rPr>
                <w:rFonts w:asciiTheme="minorEastAsia" w:eastAsia="宋体" w:hAnsiTheme="minorEastAsia" w:cs="Calibri"/>
                <w:kern w:val="0"/>
              </w:rPr>
            </w:pPr>
            <w:r>
              <w:rPr>
                <w:rFonts w:asciiTheme="minorEastAsia" w:eastAsia="宋体" w:hAnsiTheme="minorEastAsia" w:cs="宋体" w:hint="eastAsia"/>
                <w:kern w:val="0"/>
              </w:rPr>
              <w:t>（2）</w:t>
            </w:r>
            <w:r>
              <w:rPr>
                <w:rFonts w:asciiTheme="minorEastAsia" w:eastAsia="宋体" w:hAnsiTheme="minorEastAsia" w:cs="Calibri" w:hint="eastAsia"/>
                <w:kern w:val="0"/>
              </w:rPr>
              <w:t>P</w:t>
            </w:r>
            <w:r>
              <w:rPr>
                <w:rFonts w:asciiTheme="minorEastAsia" w:eastAsia="宋体" w:hAnsiTheme="minorEastAsia" w:cs="Calibri"/>
                <w:kern w:val="0"/>
              </w:rPr>
              <w:t>PT</w:t>
            </w:r>
            <w:r>
              <w:rPr>
                <w:rFonts w:asciiTheme="minorEastAsia" w:eastAsia="宋体" w:hAnsiTheme="minorEastAsia" w:cs="Calibri" w:hint="eastAsia"/>
                <w:kern w:val="0"/>
              </w:rPr>
              <w:t>备课</w:t>
            </w:r>
            <w:r>
              <w:rPr>
                <w:rFonts w:asciiTheme="minorEastAsia" w:eastAsia="宋体" w:hAnsiTheme="minorEastAsia" w:cs="Calibri"/>
                <w:kern w:val="0"/>
              </w:rPr>
              <w:t>工具</w:t>
            </w:r>
            <w:r>
              <w:rPr>
                <w:rFonts w:asciiTheme="minorEastAsia" w:eastAsia="宋体" w:hAnsiTheme="minorEastAsia" w:cs="Calibri" w:hint="eastAsia"/>
                <w:kern w:val="0"/>
              </w:rPr>
              <w:t>：需支持制作P</w:t>
            </w:r>
            <w:r>
              <w:rPr>
                <w:rFonts w:asciiTheme="minorEastAsia" w:eastAsia="宋体" w:hAnsiTheme="minorEastAsia" w:cs="Calibri"/>
                <w:kern w:val="0"/>
              </w:rPr>
              <w:t>PT</w:t>
            </w:r>
            <w:r>
              <w:rPr>
                <w:rFonts w:asciiTheme="minorEastAsia" w:eastAsia="宋体" w:hAnsiTheme="minorEastAsia" w:cs="Calibri" w:hint="eastAsia"/>
                <w:kern w:val="0"/>
              </w:rPr>
              <w:t>课件时可插入教学互动活动，如分类、连线、卡片、画廊、 语言学科评测练习、函数等；需支持直接引用与课程相关的云端、校本资源库、个人资源库资源；</w:t>
            </w:r>
          </w:p>
          <w:p w:rsidR="005D12EB" w:rsidRDefault="005D12EB">
            <w:pPr>
              <w:spacing w:line="400" w:lineRule="exact"/>
              <w:rPr>
                <w:rFonts w:asciiTheme="minorEastAsia" w:eastAsia="宋体" w:hAnsiTheme="minorEastAsia" w:cs="Calibri"/>
                <w:kern w:val="0"/>
              </w:rPr>
            </w:pPr>
            <w:r>
              <w:rPr>
                <w:rFonts w:asciiTheme="minorEastAsia" w:eastAsia="宋体" w:hAnsiTheme="minorEastAsia" w:cs="宋体" w:hint="eastAsia"/>
                <w:kern w:val="0"/>
              </w:rPr>
              <w:t>4</w:t>
            </w:r>
            <w:r>
              <w:rPr>
                <w:rFonts w:asciiTheme="minorEastAsia" w:eastAsia="宋体" w:hAnsiTheme="minorEastAsia" w:cs="宋体"/>
                <w:kern w:val="0"/>
              </w:rPr>
              <w:t>.</w:t>
            </w:r>
            <w:r>
              <w:rPr>
                <w:rFonts w:asciiTheme="minorEastAsia" w:eastAsia="宋体" w:hAnsiTheme="minorEastAsia" w:cs="Calibri" w:hint="eastAsia"/>
                <w:kern w:val="0"/>
              </w:rPr>
              <w:t>需支持教师在网盘存储与管理个人新建的包含教学互动内容的课件、教学</w:t>
            </w:r>
            <w:r>
              <w:rPr>
                <w:rFonts w:asciiTheme="minorEastAsia" w:eastAsia="宋体" w:hAnsiTheme="minorEastAsia" w:cs="Calibri" w:hint="eastAsia"/>
                <w:color w:val="000000" w:themeColor="text1"/>
                <w:kern w:val="0"/>
              </w:rPr>
              <w:t>资源</w:t>
            </w:r>
            <w:r>
              <w:rPr>
                <w:rFonts w:asciiTheme="minorEastAsia" w:eastAsia="宋体" w:hAnsiTheme="minorEastAsia" w:cs="Calibri" w:hint="eastAsia"/>
                <w:kern w:val="0"/>
              </w:rPr>
              <w:t>；</w:t>
            </w:r>
            <w:r>
              <w:rPr>
                <w:rFonts w:asciiTheme="minorEastAsia" w:eastAsia="宋体" w:hAnsiTheme="minorEastAsia" w:cs="Calibri" w:hint="eastAsia"/>
                <w:color w:val="000000" w:themeColor="text1"/>
                <w:kern w:val="0"/>
              </w:rPr>
              <w:t>支持按照章节目录存储备课资源</w:t>
            </w:r>
            <w:r>
              <w:rPr>
                <w:rFonts w:asciiTheme="minorEastAsia" w:eastAsia="宋体" w:hAnsiTheme="minorEastAsia" w:cs="Calibri" w:hint="eastAsia"/>
                <w:kern w:val="0"/>
              </w:rPr>
              <w:t>；</w:t>
            </w:r>
            <w:r>
              <w:rPr>
                <w:rFonts w:asciiTheme="minorEastAsia" w:eastAsia="宋体" w:hAnsiTheme="minorEastAsia" w:cs="宋体" w:hint="eastAsia"/>
                <w:kern w:val="0"/>
              </w:rPr>
              <w:t>支持教师对个人的资源进行上传、存储和管理，支持教师在个人资源库新建文件夹储存资源，支持将云端资源、校本资源收藏至网盘；</w:t>
            </w:r>
          </w:p>
          <w:p w:rsidR="005D12EB" w:rsidRDefault="005D12EB">
            <w:pPr>
              <w:spacing w:line="400" w:lineRule="exact"/>
              <w:rPr>
                <w:rFonts w:asciiTheme="minorEastAsia" w:eastAsia="宋体" w:hAnsiTheme="minorEastAsia" w:cs="Calibri"/>
                <w:kern w:val="0"/>
              </w:rPr>
            </w:pPr>
            <w:r>
              <w:rPr>
                <w:rFonts w:asciiTheme="minorEastAsia" w:eastAsia="宋体" w:hAnsiTheme="minorEastAsia" w:cs="Calibri"/>
                <w:kern w:val="0"/>
              </w:rPr>
              <w:t>5.</w:t>
            </w:r>
            <w:r>
              <w:rPr>
                <w:rFonts w:asciiTheme="minorEastAsia" w:eastAsia="宋体" w:hAnsiTheme="minorEastAsia" w:cs="Calibri" w:hint="eastAsia"/>
                <w:kern w:val="0"/>
              </w:rPr>
              <w:t>需支持电子课本、课件、电子白板、作业讲评多种授课形式，满足教学新授课、复习课、讲评课的多样化需求；需支持</w:t>
            </w:r>
            <w:r>
              <w:rPr>
                <w:rFonts w:asciiTheme="minorEastAsia" w:eastAsia="宋体" w:hAnsiTheme="minorEastAsia" w:cs="宋体" w:hint="eastAsia"/>
                <w:kern w:val="0"/>
              </w:rPr>
              <w:t>电子课本</w:t>
            </w:r>
            <w:r>
              <w:rPr>
                <w:rFonts w:asciiTheme="minorEastAsia" w:eastAsia="宋体" w:hAnsiTheme="minorEastAsia" w:cs="Calibri" w:hint="eastAsia"/>
                <w:kern w:val="0"/>
              </w:rPr>
              <w:t>授课时一键获取备课资源，并下载至课本中，支持对</w:t>
            </w:r>
            <w:r>
              <w:rPr>
                <w:rFonts w:asciiTheme="minorEastAsia" w:eastAsia="宋体" w:hAnsiTheme="minorEastAsia" w:cs="宋体" w:hint="eastAsia"/>
                <w:kern w:val="0"/>
              </w:rPr>
              <w:t>电子课本</w:t>
            </w:r>
            <w:r>
              <w:rPr>
                <w:rFonts w:asciiTheme="minorEastAsia" w:eastAsia="宋体" w:hAnsiTheme="minorEastAsia" w:cs="Calibri" w:hint="eastAsia"/>
                <w:kern w:val="0"/>
              </w:rPr>
              <w:t>的标注、聚焦、翻页、单双页切换操作；</w:t>
            </w:r>
          </w:p>
          <w:p w:rsidR="005D12EB" w:rsidRDefault="005D12EB">
            <w:pPr>
              <w:spacing w:line="400" w:lineRule="exact"/>
              <w:rPr>
                <w:rFonts w:asciiTheme="minorEastAsia" w:eastAsia="宋体" w:hAnsiTheme="minorEastAsia" w:cs="Calibri"/>
                <w:color w:val="FF0000"/>
                <w:kern w:val="0"/>
              </w:rPr>
            </w:pPr>
            <w:r>
              <w:rPr>
                <w:rFonts w:asciiTheme="minorEastAsia" w:eastAsia="宋体" w:hAnsiTheme="minorEastAsia" w:cs="Calibri"/>
                <w:kern w:val="0"/>
              </w:rPr>
              <w:t>6.电子白板教学</w:t>
            </w:r>
            <w:r>
              <w:rPr>
                <w:rFonts w:asciiTheme="minorEastAsia" w:eastAsia="宋体" w:hAnsiTheme="minorEastAsia" w:cs="Calibri" w:hint="eastAsia"/>
                <w:kern w:val="0"/>
              </w:rPr>
              <w:t>：需</w:t>
            </w:r>
            <w:r>
              <w:rPr>
                <w:rFonts w:asciiTheme="minorEastAsia" w:eastAsia="宋体" w:hAnsiTheme="minorEastAsia" w:cs="Calibri"/>
                <w:kern w:val="0"/>
              </w:rPr>
              <w:t>电子白板手写</w:t>
            </w:r>
            <w:r>
              <w:rPr>
                <w:rFonts w:asciiTheme="minorEastAsia" w:eastAsia="宋体" w:hAnsiTheme="minorEastAsia" w:cs="Calibri" w:hint="eastAsia"/>
                <w:kern w:val="0"/>
              </w:rPr>
              <w:t>中英文实现转写功能，手写字词、单词、句子转写成印刷体，识别为印刷体后支持朗读、评测、生成卡片功能，中文卡片包括拼音、笔顺、部首和结构，英文卡片包括发音、翻译、关联词、常用短语、例句；</w:t>
            </w:r>
            <w:r>
              <w:rPr>
                <w:rFonts w:asciiTheme="minorEastAsia" w:eastAsia="宋体" w:hAnsiTheme="minorEastAsia" w:cs="Calibri"/>
                <w:color w:val="FF0000"/>
                <w:kern w:val="0"/>
              </w:rPr>
              <w:t xml:space="preserve"> </w:t>
            </w:r>
          </w:p>
          <w:p w:rsidR="005D12EB" w:rsidRDefault="005D12EB">
            <w:pPr>
              <w:spacing w:line="400" w:lineRule="exact"/>
              <w:rPr>
                <w:rFonts w:asciiTheme="minorEastAsia" w:eastAsia="宋体" w:hAnsiTheme="minorEastAsia" w:cs="Calibri"/>
                <w:kern w:val="0"/>
              </w:rPr>
            </w:pPr>
            <w:r>
              <w:rPr>
                <w:rFonts w:asciiTheme="minorEastAsia" w:eastAsia="宋体" w:hAnsiTheme="minorEastAsia" w:cs="Calibri" w:hint="eastAsia"/>
                <w:kern w:val="0"/>
              </w:rPr>
              <w:t>（1）</w:t>
            </w:r>
            <w:r>
              <w:rPr>
                <w:rFonts w:asciiTheme="minorEastAsia" w:eastAsia="宋体" w:hAnsiTheme="minorEastAsia" w:cs="Calibri"/>
                <w:kern w:val="0"/>
              </w:rPr>
              <w:t>学科类工具</w:t>
            </w:r>
            <w:r>
              <w:rPr>
                <w:rFonts w:asciiTheme="minorEastAsia" w:eastAsia="宋体" w:hAnsiTheme="minorEastAsia" w:cs="Calibri" w:hint="eastAsia"/>
                <w:kern w:val="0"/>
              </w:rPr>
              <w:t>：需</w:t>
            </w:r>
            <w:r>
              <w:rPr>
                <w:rFonts w:asciiTheme="minorEastAsia" w:eastAsia="宋体" w:hAnsiTheme="minorEastAsia" w:cs="Calibri"/>
                <w:kern w:val="0"/>
              </w:rPr>
              <w:t>提供通用类工具包括</w:t>
            </w:r>
            <w:r>
              <w:rPr>
                <w:rFonts w:asciiTheme="minorEastAsia" w:eastAsia="宋体" w:hAnsiTheme="minorEastAsia" w:cs="Calibri" w:hint="eastAsia"/>
                <w:kern w:val="0"/>
              </w:rPr>
              <w:t>点、线、平面图形、立体图形；数学需提供尺规、平面几何、立体几何、函数工具，函数工具支持自主编辑函数公式，立体几何需支持三维旋转、带颜色填充的展开和收起，拓展学科教学；</w:t>
            </w:r>
          </w:p>
          <w:p w:rsidR="005D12EB" w:rsidRDefault="005D12EB">
            <w:pPr>
              <w:spacing w:line="400" w:lineRule="exact"/>
              <w:rPr>
                <w:rFonts w:asciiTheme="minorEastAsia" w:eastAsia="宋体" w:hAnsiTheme="minorEastAsia" w:cs="Calibri"/>
                <w:kern w:val="0"/>
              </w:rPr>
            </w:pPr>
            <w:r>
              <w:rPr>
                <w:rFonts w:asciiTheme="minorEastAsia" w:eastAsia="宋体" w:hAnsiTheme="minorEastAsia" w:cs="Calibri" w:hint="eastAsia"/>
                <w:kern w:val="0"/>
              </w:rPr>
              <w:t>（2）需支持对电子白板上书写的中文、英文字词、句子进行网络搜索，辅助教师进行教学扩展；</w:t>
            </w:r>
          </w:p>
          <w:p w:rsidR="005D12EB" w:rsidRDefault="005D12EB">
            <w:pPr>
              <w:spacing w:line="400" w:lineRule="exact"/>
              <w:rPr>
                <w:rFonts w:asciiTheme="minorEastAsia" w:eastAsia="宋体" w:hAnsiTheme="minorEastAsia" w:cs="宋体"/>
                <w:kern w:val="0"/>
              </w:rPr>
            </w:pPr>
            <w:r>
              <w:rPr>
                <w:rFonts w:asciiTheme="minorEastAsia" w:eastAsia="宋体" w:hAnsiTheme="minorEastAsia" w:cs="宋体"/>
                <w:kern w:val="0"/>
              </w:rPr>
              <w:t>7.讲评教学</w:t>
            </w:r>
            <w:r>
              <w:rPr>
                <w:rFonts w:asciiTheme="minorEastAsia" w:eastAsia="宋体" w:hAnsiTheme="minorEastAsia" w:cs="宋体" w:hint="eastAsia"/>
                <w:kern w:val="0"/>
              </w:rPr>
              <w:t>：需</w:t>
            </w:r>
            <w:r>
              <w:rPr>
                <w:rFonts w:asciiTheme="minorEastAsia" w:eastAsia="宋体" w:hAnsiTheme="minorEastAsia" w:cs="宋体"/>
                <w:kern w:val="0"/>
              </w:rPr>
              <w:t>提供对</w:t>
            </w:r>
            <w:r>
              <w:rPr>
                <w:rFonts w:asciiTheme="minorEastAsia" w:eastAsia="宋体" w:hAnsiTheme="minorEastAsia" w:cs="宋体" w:hint="eastAsia"/>
                <w:kern w:val="0"/>
              </w:rPr>
              <w:t>测试</w:t>
            </w:r>
            <w:r>
              <w:rPr>
                <w:rFonts w:asciiTheme="minorEastAsia" w:eastAsia="宋体" w:hAnsiTheme="minorEastAsia" w:cs="宋体"/>
                <w:kern w:val="0"/>
              </w:rPr>
              <w:t>、练习成果</w:t>
            </w:r>
            <w:r>
              <w:rPr>
                <w:rFonts w:asciiTheme="minorEastAsia" w:eastAsia="宋体" w:hAnsiTheme="minorEastAsia" w:cs="宋体" w:hint="eastAsia"/>
                <w:kern w:val="0"/>
              </w:rPr>
              <w:t>照片</w:t>
            </w:r>
            <w:r>
              <w:rPr>
                <w:rFonts w:asciiTheme="minorEastAsia" w:eastAsia="宋体" w:hAnsiTheme="minorEastAsia" w:cs="宋体"/>
                <w:kern w:val="0"/>
              </w:rPr>
              <w:t>进行对比讲评</w:t>
            </w:r>
            <w:r>
              <w:rPr>
                <w:rFonts w:asciiTheme="minorEastAsia" w:eastAsia="宋体" w:hAnsiTheme="minorEastAsia" w:cs="宋体" w:hint="eastAsia"/>
                <w:kern w:val="0"/>
              </w:rPr>
              <w:t>；</w:t>
            </w:r>
            <w:r>
              <w:rPr>
                <w:rFonts w:asciiTheme="minorEastAsia" w:eastAsia="宋体" w:hAnsiTheme="minorEastAsia" w:cs="宋体"/>
                <w:kern w:val="0"/>
              </w:rPr>
              <w:t>支持</w:t>
            </w:r>
            <w:r>
              <w:rPr>
                <w:rFonts w:asciiTheme="minorEastAsia" w:eastAsia="宋体" w:hAnsiTheme="minorEastAsia" w:cs="宋体" w:hint="eastAsia"/>
                <w:kern w:val="0"/>
              </w:rPr>
              <w:t>练习</w:t>
            </w:r>
            <w:r>
              <w:rPr>
                <w:rFonts w:asciiTheme="minorEastAsia" w:eastAsia="宋体" w:hAnsiTheme="minorEastAsia" w:cs="宋体"/>
                <w:kern w:val="0"/>
              </w:rPr>
              <w:t>的数据统计和分析，提供对应数</w:t>
            </w:r>
            <w:r>
              <w:rPr>
                <w:rFonts w:asciiTheme="minorEastAsia" w:eastAsia="宋体" w:hAnsiTheme="minorEastAsia" w:cs="宋体" w:hint="eastAsia"/>
                <w:kern w:val="0"/>
              </w:rPr>
              <w:t>据分析报告，进行讲评教学；</w:t>
            </w:r>
          </w:p>
          <w:p w:rsidR="005D12EB" w:rsidRDefault="005D12EB">
            <w:pPr>
              <w:spacing w:line="400" w:lineRule="exact"/>
              <w:rPr>
                <w:rFonts w:asciiTheme="minorEastAsia" w:eastAsia="宋体" w:hAnsiTheme="minorEastAsia" w:cs="宋体"/>
                <w:kern w:val="0"/>
              </w:rPr>
            </w:pPr>
            <w:r>
              <w:rPr>
                <w:rFonts w:asciiTheme="minorEastAsia" w:eastAsia="宋体" w:hAnsiTheme="minorEastAsia" w:cs="宋体"/>
                <w:kern w:val="0"/>
              </w:rPr>
              <w:t>8.</w:t>
            </w:r>
            <w:r>
              <w:rPr>
                <w:rFonts w:asciiTheme="minorEastAsia" w:eastAsia="宋体" w:hAnsiTheme="minorEastAsia" w:cs="宋体" w:hint="eastAsia"/>
                <w:kern w:val="0"/>
              </w:rPr>
              <w:t>学科应用教学：</w:t>
            </w:r>
            <w:r>
              <w:rPr>
                <w:rFonts w:asciiTheme="minorEastAsia" w:eastAsia="宋体" w:hAnsiTheme="minorEastAsia" w:cs="Calibri" w:hint="eastAsia"/>
                <w:kern w:val="0"/>
              </w:rPr>
              <w:t>需支持语文、数学、英语、理化、地史等</w:t>
            </w:r>
            <w:r>
              <w:rPr>
                <w:rFonts w:asciiTheme="minorEastAsia" w:eastAsia="宋体" w:hAnsiTheme="minorEastAsia" w:cs="Calibri"/>
                <w:kern w:val="0"/>
              </w:rPr>
              <w:t>7</w:t>
            </w:r>
            <w:r>
              <w:rPr>
                <w:rFonts w:asciiTheme="minorEastAsia" w:eastAsia="宋体" w:hAnsiTheme="minorEastAsia" w:cs="Calibri" w:hint="eastAsia"/>
                <w:kern w:val="0"/>
              </w:rPr>
              <w:t>门学科上学科教学应用；需支持自定义中、英文文本朗读，支持教师导出朗读音频；需支持教师选择教材同步内容的单词、生字、词语和课文进行课堂检测；需提供与教材关联的初、高中物理化学虚拟实验，且支持自定义实验；</w:t>
            </w:r>
          </w:p>
          <w:p w:rsidR="005D12EB" w:rsidRDefault="005D12EB">
            <w:pPr>
              <w:spacing w:line="400" w:lineRule="exact"/>
              <w:rPr>
                <w:rFonts w:asciiTheme="minorEastAsia" w:eastAsia="宋体" w:hAnsiTheme="minorEastAsia" w:cs="宋体"/>
                <w:kern w:val="0"/>
              </w:rPr>
            </w:pPr>
            <w:r>
              <w:rPr>
                <w:rFonts w:asciiTheme="minorEastAsia" w:eastAsia="宋体" w:hAnsiTheme="minorEastAsia" w:cs="宋体"/>
                <w:kern w:val="0"/>
              </w:rPr>
              <w:lastRenderedPageBreak/>
              <w:t>9.</w:t>
            </w:r>
            <w:r>
              <w:rPr>
                <w:rFonts w:asciiTheme="minorEastAsia" w:eastAsia="宋体" w:hAnsiTheme="minorEastAsia" w:cs="宋体" w:hint="eastAsia"/>
                <w:kern w:val="0"/>
              </w:rPr>
              <w:t>微课录课：需支持对教师授课主机屏幕进行录制形成课堂授课实录或微课，需支持分享到班级、校本微课库，支持通过二维码分享实录视频，需支持对微课分类管理和按微课名搜索；需支持授课内容（PPT、电子课本、</w:t>
            </w:r>
            <w:r>
              <w:rPr>
                <w:rFonts w:asciiTheme="minorEastAsia" w:eastAsia="宋体" w:hAnsiTheme="minorEastAsia" w:cs="宋体"/>
                <w:kern w:val="0"/>
              </w:rPr>
              <w:t>网页</w:t>
            </w:r>
            <w:r>
              <w:rPr>
                <w:rFonts w:asciiTheme="minorEastAsia" w:eastAsia="宋体" w:hAnsiTheme="minorEastAsia" w:cs="宋体" w:hint="eastAsia"/>
                <w:kern w:val="0"/>
              </w:rPr>
              <w:t>、</w:t>
            </w:r>
            <w:r>
              <w:rPr>
                <w:rFonts w:asciiTheme="minorEastAsia" w:eastAsia="宋体" w:hAnsiTheme="minorEastAsia" w:cs="宋体"/>
                <w:kern w:val="0"/>
              </w:rPr>
              <w:t>文档</w:t>
            </w:r>
            <w:r>
              <w:rPr>
                <w:rFonts w:asciiTheme="minorEastAsia" w:eastAsia="宋体" w:hAnsiTheme="minorEastAsia" w:cs="宋体" w:hint="eastAsia"/>
                <w:kern w:val="0"/>
              </w:rPr>
              <w:t>）微课进行关键帧提取，需支持通过点击关键帧方式快速精准定位微课内容，支持增减关键帧。</w:t>
            </w:r>
          </w:p>
        </w:tc>
      </w:tr>
    </w:tbl>
    <w:p w:rsidR="003B0016" w:rsidRDefault="003B0016">
      <w:pPr>
        <w:widowControl/>
        <w:spacing w:line="240" w:lineRule="auto"/>
        <w:jc w:val="left"/>
        <w:rPr>
          <w:rFonts w:asciiTheme="minorEastAsia" w:hAnsiTheme="minorEastAsia"/>
          <w:b/>
        </w:rPr>
      </w:pPr>
    </w:p>
    <w:sectPr w:rsidR="003B0016">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A1" w:rsidRDefault="00AC22A1">
      <w:pPr>
        <w:spacing w:line="240" w:lineRule="auto"/>
      </w:pPr>
      <w:r>
        <w:separator/>
      </w:r>
    </w:p>
  </w:endnote>
  <w:endnote w:type="continuationSeparator" w:id="0">
    <w:p w:rsidR="00AC22A1" w:rsidRDefault="00AC2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Semilight">
    <w:altName w:val="宋体"/>
    <w:panose1 w:val="020B0502040204020203"/>
    <w:charset w:val="86"/>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16" w:rsidRDefault="00AC22A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0016" w:rsidRDefault="00AC22A1">
                          <w:pPr>
                            <w:pStyle w:val="a7"/>
                          </w:pPr>
                          <w:r>
                            <w:fldChar w:fldCharType="begin"/>
                          </w:r>
                          <w:r>
                            <w:instrText xml:space="preserve"> PAGE  \* MERGEFORMAT </w:instrText>
                          </w:r>
                          <w:r>
                            <w:fldChar w:fldCharType="separate"/>
                          </w:r>
                          <w:r w:rsidR="00FB2D3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B0016" w:rsidRDefault="00AC22A1">
                    <w:pPr>
                      <w:pStyle w:val="a7"/>
                    </w:pPr>
                    <w:r>
                      <w:fldChar w:fldCharType="begin"/>
                    </w:r>
                    <w:r>
                      <w:instrText xml:space="preserve"> PAGE  \* MERGEFORMAT </w:instrText>
                    </w:r>
                    <w:r>
                      <w:fldChar w:fldCharType="separate"/>
                    </w:r>
                    <w:r w:rsidR="00FB2D3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A1" w:rsidRDefault="00AC22A1">
      <w:r>
        <w:separator/>
      </w:r>
    </w:p>
  </w:footnote>
  <w:footnote w:type="continuationSeparator" w:id="0">
    <w:p w:rsidR="00AC22A1" w:rsidRDefault="00AC2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75F7D0"/>
    <w:multiLevelType w:val="singleLevel"/>
    <w:tmpl w:val="B775F7D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mY4YjhlZjMyMTRhNTM2YmEyYzBlMWUyNmQxYzgifQ=="/>
  </w:docVars>
  <w:rsids>
    <w:rsidRoot w:val="00503752"/>
    <w:rsid w:val="000102DE"/>
    <w:rsid w:val="000672B5"/>
    <w:rsid w:val="000D07B6"/>
    <w:rsid w:val="000D3648"/>
    <w:rsid w:val="000D70FA"/>
    <w:rsid w:val="001041E3"/>
    <w:rsid w:val="00111AFB"/>
    <w:rsid w:val="001135D8"/>
    <w:rsid w:val="00160299"/>
    <w:rsid w:val="00164207"/>
    <w:rsid w:val="001920D4"/>
    <w:rsid w:val="001939C2"/>
    <w:rsid w:val="001F60DA"/>
    <w:rsid w:val="001F6793"/>
    <w:rsid w:val="00231AA1"/>
    <w:rsid w:val="00243560"/>
    <w:rsid w:val="00272C2A"/>
    <w:rsid w:val="002964B1"/>
    <w:rsid w:val="00296AED"/>
    <w:rsid w:val="002E6920"/>
    <w:rsid w:val="002F1BEA"/>
    <w:rsid w:val="0031058C"/>
    <w:rsid w:val="00311576"/>
    <w:rsid w:val="00316CD9"/>
    <w:rsid w:val="00326358"/>
    <w:rsid w:val="0034527E"/>
    <w:rsid w:val="003626C1"/>
    <w:rsid w:val="00370BD1"/>
    <w:rsid w:val="003B0016"/>
    <w:rsid w:val="003B15B6"/>
    <w:rsid w:val="003D2A09"/>
    <w:rsid w:val="003E7A83"/>
    <w:rsid w:val="00400979"/>
    <w:rsid w:val="00412C92"/>
    <w:rsid w:val="0046369C"/>
    <w:rsid w:val="004B48CE"/>
    <w:rsid w:val="004C5E06"/>
    <w:rsid w:val="004D223C"/>
    <w:rsid w:val="004E006B"/>
    <w:rsid w:val="004E07BD"/>
    <w:rsid w:val="004E6698"/>
    <w:rsid w:val="00503752"/>
    <w:rsid w:val="00506D99"/>
    <w:rsid w:val="005112A5"/>
    <w:rsid w:val="00553980"/>
    <w:rsid w:val="005B7FC4"/>
    <w:rsid w:val="005D12EB"/>
    <w:rsid w:val="00610AB7"/>
    <w:rsid w:val="006233D1"/>
    <w:rsid w:val="00647B71"/>
    <w:rsid w:val="006510F6"/>
    <w:rsid w:val="00664E68"/>
    <w:rsid w:val="00693DB4"/>
    <w:rsid w:val="006F1068"/>
    <w:rsid w:val="007162AE"/>
    <w:rsid w:val="00736F28"/>
    <w:rsid w:val="00767C90"/>
    <w:rsid w:val="00794418"/>
    <w:rsid w:val="007A1400"/>
    <w:rsid w:val="007A423B"/>
    <w:rsid w:val="007C0F8A"/>
    <w:rsid w:val="007D3818"/>
    <w:rsid w:val="007F0F5E"/>
    <w:rsid w:val="007F3CA2"/>
    <w:rsid w:val="007F4D4D"/>
    <w:rsid w:val="00850E8D"/>
    <w:rsid w:val="00860C91"/>
    <w:rsid w:val="00861966"/>
    <w:rsid w:val="0086608F"/>
    <w:rsid w:val="008B1E7E"/>
    <w:rsid w:val="008B7722"/>
    <w:rsid w:val="008E7964"/>
    <w:rsid w:val="00925C19"/>
    <w:rsid w:val="00940FA4"/>
    <w:rsid w:val="0094359D"/>
    <w:rsid w:val="009651C3"/>
    <w:rsid w:val="0097176F"/>
    <w:rsid w:val="00997EA8"/>
    <w:rsid w:val="009C54DC"/>
    <w:rsid w:val="009C6273"/>
    <w:rsid w:val="009E3304"/>
    <w:rsid w:val="009F12F9"/>
    <w:rsid w:val="009F7D1D"/>
    <w:rsid w:val="00A00C9B"/>
    <w:rsid w:val="00A053CB"/>
    <w:rsid w:val="00A05EF1"/>
    <w:rsid w:val="00A60299"/>
    <w:rsid w:val="00A71CED"/>
    <w:rsid w:val="00AC22A1"/>
    <w:rsid w:val="00AC33B5"/>
    <w:rsid w:val="00AC75FA"/>
    <w:rsid w:val="00AD3110"/>
    <w:rsid w:val="00AE7456"/>
    <w:rsid w:val="00B17889"/>
    <w:rsid w:val="00B539DE"/>
    <w:rsid w:val="00B951D1"/>
    <w:rsid w:val="00BA0BD8"/>
    <w:rsid w:val="00BB2C8A"/>
    <w:rsid w:val="00BC2FE7"/>
    <w:rsid w:val="00C37AC8"/>
    <w:rsid w:val="00C50897"/>
    <w:rsid w:val="00C53AB6"/>
    <w:rsid w:val="00C61C1E"/>
    <w:rsid w:val="00C729CF"/>
    <w:rsid w:val="00CC6502"/>
    <w:rsid w:val="00CC7B04"/>
    <w:rsid w:val="00D00FD4"/>
    <w:rsid w:val="00D03CF3"/>
    <w:rsid w:val="00D20F42"/>
    <w:rsid w:val="00D237D5"/>
    <w:rsid w:val="00D43FAD"/>
    <w:rsid w:val="00DB3FF6"/>
    <w:rsid w:val="00DB78D2"/>
    <w:rsid w:val="00DC4D57"/>
    <w:rsid w:val="00DD37E1"/>
    <w:rsid w:val="00DE7747"/>
    <w:rsid w:val="00E0105A"/>
    <w:rsid w:val="00E01C14"/>
    <w:rsid w:val="00E4473F"/>
    <w:rsid w:val="00E67B7F"/>
    <w:rsid w:val="00E76276"/>
    <w:rsid w:val="00E80016"/>
    <w:rsid w:val="00E952FF"/>
    <w:rsid w:val="00EA4CE2"/>
    <w:rsid w:val="00EC712E"/>
    <w:rsid w:val="00EE7136"/>
    <w:rsid w:val="00EF13B9"/>
    <w:rsid w:val="00F007C3"/>
    <w:rsid w:val="00F02E28"/>
    <w:rsid w:val="00F559BA"/>
    <w:rsid w:val="00F566AE"/>
    <w:rsid w:val="00F62333"/>
    <w:rsid w:val="00F6285E"/>
    <w:rsid w:val="00F63A39"/>
    <w:rsid w:val="00F65370"/>
    <w:rsid w:val="00FB2D32"/>
    <w:rsid w:val="00FC462C"/>
    <w:rsid w:val="00FC58AD"/>
    <w:rsid w:val="00FD5B2F"/>
    <w:rsid w:val="00FF65E2"/>
    <w:rsid w:val="4C5A57AF"/>
    <w:rsid w:val="500D562F"/>
    <w:rsid w:val="539D7A7B"/>
    <w:rsid w:val="55F12998"/>
    <w:rsid w:val="6335481B"/>
    <w:rsid w:val="6732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F7CD1"/>
  <w15:docId w15:val="{E33D0BAF-69F0-4F09-BFD4-CA750E00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Emphasis"/>
    <w:basedOn w:val="a0"/>
    <w:uiPriority w:val="20"/>
    <w:qFormat/>
    <w:rPr>
      <w:i/>
      <w:iCs/>
    </w:r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qFormat/>
    <w:rPr>
      <w:szCs w:val="21"/>
    </w:rPr>
  </w:style>
  <w:style w:type="paragraph" w:styleId="af">
    <w:name w:val="List Paragraph"/>
    <w:basedOn w:val="a"/>
    <w:uiPriority w:val="34"/>
    <w:qFormat/>
    <w:pPr>
      <w:ind w:firstLineChars="200" w:firstLine="420"/>
    </w:pPr>
  </w:style>
  <w:style w:type="table" w:customStyle="1" w:styleId="1">
    <w:name w:val="网格型1"/>
    <w:basedOn w:val="a1"/>
    <w:uiPriority w:val="99"/>
    <w:qFormat/>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批注框文本 字符"/>
    <w:basedOn w:val="a0"/>
    <w:link w:val="a5"/>
    <w:uiPriority w:val="99"/>
    <w:semiHidden/>
    <w:rPr>
      <w:sz w:val="18"/>
      <w:szCs w:val="18"/>
    </w:rPr>
  </w:style>
  <w:style w:type="character" w:customStyle="1" w:styleId="ac">
    <w:name w:val="批注主题 字符"/>
    <w:basedOn w:val="a4"/>
    <w:link w:val="ab"/>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盛志扬</dc:creator>
  <cp:lastModifiedBy>WT</cp:lastModifiedBy>
  <cp:revision>2</cp:revision>
  <cp:lastPrinted>2022-07-18T06:37:00Z</cp:lastPrinted>
  <dcterms:created xsi:type="dcterms:W3CDTF">2022-08-05T02:09:00Z</dcterms:created>
  <dcterms:modified xsi:type="dcterms:W3CDTF">2022-08-05T02:09:00Z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C3669F2B4FD04DF0AE492CEC1E080F94</vt:lpwstr>
  </property>
</Properties>
</file>