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81" w:rsidRPr="000D3F8A" w:rsidRDefault="00FC7981" w:rsidP="00FC7981">
      <w:pPr>
        <w:spacing w:beforeLines="10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浙江省人力社保</w:t>
      </w:r>
      <w:proofErr w:type="gramStart"/>
      <w:r>
        <w:rPr>
          <w:rFonts w:ascii="宋体" w:hAnsi="宋体" w:hint="eastAsia"/>
          <w:color w:val="000000"/>
          <w:sz w:val="36"/>
          <w:szCs w:val="36"/>
        </w:rPr>
        <w:t>厅网络</w:t>
      </w:r>
      <w:proofErr w:type="gramEnd"/>
      <w:r>
        <w:rPr>
          <w:rFonts w:ascii="宋体" w:hAnsi="宋体" w:hint="eastAsia"/>
          <w:color w:val="000000"/>
          <w:sz w:val="36"/>
          <w:szCs w:val="36"/>
        </w:rPr>
        <w:t>安全优化项目</w:t>
      </w:r>
      <w:bookmarkEnd w:id="0"/>
    </w:p>
    <w:p w:rsidR="00FC7981" w:rsidRDefault="00FC7981" w:rsidP="00FC7981">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ZZCG2020D-GK-119</w:t>
      </w:r>
      <w:bookmarkEnd w:id="1"/>
    </w:p>
    <w:p w:rsidR="00FC7981" w:rsidRDefault="00FC7981" w:rsidP="00FC7981">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FC7981" w:rsidRDefault="00FC7981" w:rsidP="00FC7981">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FC7981" w:rsidRDefault="00FC7981" w:rsidP="00FC7981">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FC7981" w:rsidRDefault="00FC7981" w:rsidP="00FC7981">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FC7981" w:rsidRDefault="00FC7981" w:rsidP="00FC7981">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FC7981" w:rsidRDefault="00FC7981" w:rsidP="00FC7981">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FC7981" w:rsidRDefault="00FC7981" w:rsidP="00FC7981">
      <w:pPr>
        <w:ind w:right="-110"/>
        <w:rPr>
          <w:rFonts w:ascii="宋体" w:hAnsi="宋体"/>
          <w:color w:val="000000"/>
          <w:sz w:val="32"/>
          <w:szCs w:val="32"/>
        </w:rPr>
      </w:pPr>
    </w:p>
    <w:p w:rsidR="00FC7981" w:rsidRDefault="00FC7981" w:rsidP="00FC7981">
      <w:pPr>
        <w:ind w:right="-110"/>
        <w:rPr>
          <w:rFonts w:ascii="宋体" w:hAnsi="宋体"/>
          <w:color w:val="000000"/>
          <w:sz w:val="32"/>
          <w:szCs w:val="32"/>
        </w:rPr>
      </w:pPr>
    </w:p>
    <w:p w:rsidR="00FC7981" w:rsidRDefault="00FC7981" w:rsidP="00FC7981">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FC7981" w:rsidRDefault="00FC7981" w:rsidP="00FC7981">
      <w:pPr>
        <w:spacing w:line="500" w:lineRule="exact"/>
        <w:ind w:right="532"/>
        <w:rPr>
          <w:rFonts w:ascii="宋体" w:hAnsi="宋体"/>
          <w:color w:val="000000"/>
          <w:sz w:val="36"/>
          <w:szCs w:val="36"/>
        </w:rPr>
      </w:pPr>
    </w:p>
    <w:p w:rsidR="00FC7981" w:rsidRDefault="00FC7981" w:rsidP="00FC7981">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FC7981" w:rsidRDefault="00FC7981" w:rsidP="00FC7981">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36"/>
          <w:szCs w:val="36"/>
        </w:rPr>
        <w:t>目录</w:t>
      </w:r>
    </w:p>
    <w:p w:rsidR="00FC7981" w:rsidRPr="000D3F8A" w:rsidRDefault="00FC7981" w:rsidP="00FC7981">
      <w:pPr>
        <w:pStyle w:val="affff7"/>
        <w:spacing w:before="120" w:after="120" w:line="360" w:lineRule="auto"/>
        <w:jc w:val="center"/>
        <w:rPr>
          <w:rFonts w:eastAsia="仿宋_GB2312" w:hAnsi="宋体"/>
          <w:color w:val="000000"/>
          <w:sz w:val="32"/>
          <w:szCs w:val="32"/>
        </w:rPr>
      </w:pPr>
    </w:p>
    <w:p w:rsidR="00FC7981" w:rsidRDefault="00FC7981" w:rsidP="00FC7981">
      <w:pPr>
        <w:pStyle w:val="1d"/>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Pr="00BE13C3">
          <w:rPr>
            <w:rStyle w:val="af3"/>
            <w:rFonts w:hAnsi="宋体" w:hint="eastAsia"/>
            <w:b/>
            <w:noProof/>
          </w:rPr>
          <w:t>第一章公开招标采购公告</w:t>
        </w:r>
        <w:r>
          <w:rPr>
            <w:noProof/>
            <w:webHidden/>
          </w:rPr>
          <w:tab/>
        </w:r>
        <w:r>
          <w:rPr>
            <w:noProof/>
            <w:webHidden/>
          </w:rPr>
          <w:fldChar w:fldCharType="begin"/>
        </w:r>
        <w:r>
          <w:rPr>
            <w:noProof/>
            <w:webHidden/>
          </w:rPr>
          <w:instrText xml:space="preserve"> PAGEREF _Toc496796635 \h </w:instrText>
        </w:r>
        <w:r>
          <w:rPr>
            <w:noProof/>
            <w:webHidden/>
          </w:rPr>
        </w:r>
        <w:r>
          <w:rPr>
            <w:noProof/>
            <w:webHidden/>
          </w:rPr>
          <w:fldChar w:fldCharType="separate"/>
        </w:r>
        <w:r>
          <w:rPr>
            <w:noProof/>
            <w:webHidden/>
          </w:rPr>
          <w:t>3</w:t>
        </w:r>
        <w:r>
          <w:rPr>
            <w:noProof/>
            <w:webHidden/>
          </w:rPr>
          <w:fldChar w:fldCharType="end"/>
        </w:r>
      </w:hyperlink>
    </w:p>
    <w:p w:rsidR="00FC7981" w:rsidRDefault="00FC7981" w:rsidP="00FC7981">
      <w:pPr>
        <w:pStyle w:val="1d"/>
        <w:tabs>
          <w:tab w:val="right" w:leader="dot" w:pos="8834"/>
        </w:tabs>
        <w:rPr>
          <w:rFonts w:ascii="Calibri" w:eastAsia="宋体" w:hAnsi="Calibri"/>
          <w:noProof/>
          <w:sz w:val="21"/>
          <w:szCs w:val="22"/>
        </w:rPr>
      </w:pPr>
      <w:hyperlink w:anchor="_Toc496796636" w:history="1">
        <w:r w:rsidRPr="00BE13C3">
          <w:rPr>
            <w:rStyle w:val="af3"/>
            <w:rFonts w:ascii="仿宋" w:hAnsi="仿宋" w:hint="eastAsia"/>
            <w:b/>
            <w:noProof/>
          </w:rPr>
          <w:t>第二章投标人须知</w:t>
        </w:r>
        <w:r>
          <w:rPr>
            <w:noProof/>
            <w:webHidden/>
          </w:rPr>
          <w:tab/>
        </w:r>
        <w:r>
          <w:rPr>
            <w:noProof/>
            <w:webHidden/>
          </w:rPr>
          <w:fldChar w:fldCharType="begin"/>
        </w:r>
        <w:r>
          <w:rPr>
            <w:noProof/>
            <w:webHidden/>
          </w:rPr>
          <w:instrText xml:space="preserve"> PAGEREF _Toc496796636 \h </w:instrText>
        </w:r>
        <w:r>
          <w:rPr>
            <w:noProof/>
            <w:webHidden/>
          </w:rPr>
        </w:r>
        <w:r>
          <w:rPr>
            <w:noProof/>
            <w:webHidden/>
          </w:rPr>
          <w:fldChar w:fldCharType="separate"/>
        </w:r>
        <w:r>
          <w:rPr>
            <w:noProof/>
            <w:webHidden/>
          </w:rPr>
          <w:t>6</w:t>
        </w:r>
        <w:r>
          <w:rPr>
            <w:noProof/>
            <w:webHidden/>
          </w:rPr>
          <w:fldChar w:fldCharType="end"/>
        </w:r>
      </w:hyperlink>
    </w:p>
    <w:p w:rsidR="00FC7981" w:rsidRDefault="00FC7981" w:rsidP="00FC7981">
      <w:pPr>
        <w:pStyle w:val="1d"/>
        <w:tabs>
          <w:tab w:val="right" w:leader="dot" w:pos="8834"/>
        </w:tabs>
        <w:rPr>
          <w:rFonts w:ascii="Calibri" w:eastAsia="宋体" w:hAnsi="Calibri"/>
          <w:noProof/>
          <w:sz w:val="21"/>
          <w:szCs w:val="22"/>
        </w:rPr>
      </w:pPr>
      <w:hyperlink w:anchor="_Toc496796637" w:history="1">
        <w:r w:rsidRPr="00BE13C3">
          <w:rPr>
            <w:rStyle w:val="af3"/>
            <w:rFonts w:hAnsi="宋体" w:hint="eastAsia"/>
            <w:b/>
            <w:noProof/>
          </w:rPr>
          <w:t>第三章评标办法及评分标准</w:t>
        </w:r>
        <w:r>
          <w:rPr>
            <w:noProof/>
            <w:webHidden/>
          </w:rPr>
          <w:tab/>
        </w:r>
        <w:r>
          <w:rPr>
            <w:noProof/>
            <w:webHidden/>
          </w:rPr>
          <w:fldChar w:fldCharType="begin"/>
        </w:r>
        <w:r>
          <w:rPr>
            <w:noProof/>
            <w:webHidden/>
          </w:rPr>
          <w:instrText xml:space="preserve"> PAGEREF _Toc496796637 \h </w:instrText>
        </w:r>
        <w:r>
          <w:rPr>
            <w:noProof/>
            <w:webHidden/>
          </w:rPr>
        </w:r>
        <w:r>
          <w:rPr>
            <w:noProof/>
            <w:webHidden/>
          </w:rPr>
          <w:fldChar w:fldCharType="separate"/>
        </w:r>
        <w:r>
          <w:rPr>
            <w:noProof/>
            <w:webHidden/>
          </w:rPr>
          <w:t>22</w:t>
        </w:r>
        <w:r>
          <w:rPr>
            <w:noProof/>
            <w:webHidden/>
          </w:rPr>
          <w:fldChar w:fldCharType="end"/>
        </w:r>
      </w:hyperlink>
    </w:p>
    <w:p w:rsidR="00FC7981" w:rsidRDefault="00FC7981" w:rsidP="00FC7981">
      <w:pPr>
        <w:pStyle w:val="1d"/>
        <w:tabs>
          <w:tab w:val="right" w:leader="dot" w:pos="8834"/>
        </w:tabs>
        <w:rPr>
          <w:rFonts w:ascii="Calibri" w:eastAsia="宋体" w:hAnsi="Calibri"/>
          <w:noProof/>
          <w:sz w:val="21"/>
          <w:szCs w:val="22"/>
        </w:rPr>
      </w:pPr>
      <w:hyperlink w:anchor="_Toc496796638" w:history="1">
        <w:r w:rsidRPr="00BE13C3">
          <w:rPr>
            <w:rStyle w:val="af3"/>
            <w:rFonts w:hAnsi="宋体" w:hint="eastAsia"/>
            <w:b/>
            <w:noProof/>
          </w:rPr>
          <w:t>第四章招标需求</w:t>
        </w:r>
        <w:r>
          <w:rPr>
            <w:noProof/>
            <w:webHidden/>
          </w:rPr>
          <w:tab/>
        </w:r>
        <w:r>
          <w:rPr>
            <w:noProof/>
            <w:webHidden/>
          </w:rPr>
          <w:fldChar w:fldCharType="begin"/>
        </w:r>
        <w:r>
          <w:rPr>
            <w:noProof/>
            <w:webHidden/>
          </w:rPr>
          <w:instrText xml:space="preserve"> PAGEREF _Toc496796638 \h </w:instrText>
        </w:r>
        <w:r>
          <w:rPr>
            <w:noProof/>
            <w:webHidden/>
          </w:rPr>
        </w:r>
        <w:r>
          <w:rPr>
            <w:noProof/>
            <w:webHidden/>
          </w:rPr>
          <w:fldChar w:fldCharType="separate"/>
        </w:r>
        <w:r>
          <w:rPr>
            <w:noProof/>
            <w:webHidden/>
          </w:rPr>
          <w:t>25</w:t>
        </w:r>
        <w:r>
          <w:rPr>
            <w:noProof/>
            <w:webHidden/>
          </w:rPr>
          <w:fldChar w:fldCharType="end"/>
        </w:r>
      </w:hyperlink>
    </w:p>
    <w:p w:rsidR="00FC7981" w:rsidRDefault="00FC7981" w:rsidP="00FC7981">
      <w:pPr>
        <w:pStyle w:val="1d"/>
        <w:tabs>
          <w:tab w:val="right" w:leader="dot" w:pos="8834"/>
        </w:tabs>
        <w:rPr>
          <w:rFonts w:ascii="Calibri" w:eastAsia="宋体" w:hAnsi="Calibri"/>
          <w:noProof/>
          <w:sz w:val="21"/>
          <w:szCs w:val="22"/>
        </w:rPr>
      </w:pPr>
      <w:hyperlink w:anchor="_Toc496796639" w:history="1">
        <w:r w:rsidRPr="00BE13C3">
          <w:rPr>
            <w:rStyle w:val="af3"/>
            <w:rFonts w:ascii="仿宋" w:hAnsi="仿宋" w:hint="eastAsia"/>
            <w:b/>
            <w:noProof/>
          </w:rPr>
          <w:t>第五章浙江省政府采购合同主要条款指引</w:t>
        </w:r>
        <w:r>
          <w:rPr>
            <w:noProof/>
            <w:webHidden/>
          </w:rPr>
          <w:tab/>
        </w:r>
        <w:r>
          <w:rPr>
            <w:noProof/>
            <w:webHidden/>
          </w:rPr>
          <w:fldChar w:fldCharType="begin"/>
        </w:r>
        <w:r>
          <w:rPr>
            <w:noProof/>
            <w:webHidden/>
          </w:rPr>
          <w:instrText xml:space="preserve"> PAGEREF _Toc496796639 \h </w:instrText>
        </w:r>
        <w:r>
          <w:rPr>
            <w:noProof/>
            <w:webHidden/>
          </w:rPr>
        </w:r>
        <w:r>
          <w:rPr>
            <w:noProof/>
            <w:webHidden/>
          </w:rPr>
          <w:fldChar w:fldCharType="separate"/>
        </w:r>
        <w:r>
          <w:rPr>
            <w:noProof/>
            <w:webHidden/>
          </w:rPr>
          <w:t>55</w:t>
        </w:r>
        <w:r>
          <w:rPr>
            <w:noProof/>
            <w:webHidden/>
          </w:rPr>
          <w:fldChar w:fldCharType="end"/>
        </w:r>
      </w:hyperlink>
    </w:p>
    <w:p w:rsidR="00FC7981" w:rsidRDefault="00FC7981" w:rsidP="00FC7981">
      <w:pPr>
        <w:pStyle w:val="1d"/>
        <w:tabs>
          <w:tab w:val="right" w:leader="dot" w:pos="8834"/>
        </w:tabs>
        <w:rPr>
          <w:rFonts w:ascii="Calibri" w:eastAsia="宋体" w:hAnsi="Calibri"/>
          <w:noProof/>
          <w:sz w:val="21"/>
          <w:szCs w:val="22"/>
        </w:rPr>
      </w:pPr>
      <w:hyperlink w:anchor="_Toc496796640" w:history="1">
        <w:r w:rsidRPr="00BE13C3">
          <w:rPr>
            <w:rStyle w:val="af3"/>
            <w:rFonts w:hAnsi="宋体" w:hint="eastAsia"/>
            <w:b/>
            <w:noProof/>
          </w:rPr>
          <w:t>第六章投标文件格式附件</w:t>
        </w:r>
        <w:r>
          <w:rPr>
            <w:noProof/>
            <w:webHidden/>
          </w:rPr>
          <w:tab/>
        </w:r>
        <w:r>
          <w:rPr>
            <w:noProof/>
            <w:webHidden/>
          </w:rPr>
          <w:fldChar w:fldCharType="begin"/>
        </w:r>
        <w:r>
          <w:rPr>
            <w:noProof/>
            <w:webHidden/>
          </w:rPr>
          <w:instrText xml:space="preserve"> PAGEREF _Toc496796640 \h </w:instrText>
        </w:r>
        <w:r>
          <w:rPr>
            <w:noProof/>
            <w:webHidden/>
          </w:rPr>
        </w:r>
        <w:r>
          <w:rPr>
            <w:noProof/>
            <w:webHidden/>
          </w:rPr>
          <w:fldChar w:fldCharType="separate"/>
        </w:r>
        <w:r>
          <w:rPr>
            <w:noProof/>
            <w:webHidden/>
          </w:rPr>
          <w:t>60</w:t>
        </w:r>
        <w:r>
          <w:rPr>
            <w:noProof/>
            <w:webHidden/>
          </w:rPr>
          <w:fldChar w:fldCharType="end"/>
        </w:r>
      </w:hyperlink>
    </w:p>
    <w:p w:rsidR="00FC7981" w:rsidRDefault="00FC7981" w:rsidP="00FC7981">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FC7981" w:rsidRDefault="00FC7981" w:rsidP="00FC7981">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t>第一章  公开招标采购公告</w:t>
      </w:r>
      <w:bookmarkEnd w:id="2"/>
    </w:p>
    <w:p w:rsidR="00FC7981" w:rsidRDefault="00FC7981" w:rsidP="00FC7981">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FC7981" w:rsidRDefault="00FC7981" w:rsidP="00FC7981">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ZZCG2020D-GK-119</w:t>
      </w:r>
      <w:bookmarkEnd w:id="3"/>
    </w:p>
    <w:p w:rsidR="00FC7981" w:rsidRPr="00952EB6" w:rsidRDefault="00FC7981" w:rsidP="00FC7981">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FC7981" w:rsidRDefault="00FC7981" w:rsidP="00FC7981">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0"/>
        <w:tblW w:w="5276" w:type="pct"/>
        <w:tblLook w:val="04A0"/>
      </w:tblPr>
      <w:tblGrid>
        <w:gridCol w:w="1912"/>
        <w:gridCol w:w="1912"/>
        <w:gridCol w:w="1912"/>
        <w:gridCol w:w="1912"/>
        <w:gridCol w:w="1912"/>
      </w:tblGrid>
      <w:tr w:rsidR="00FC7981" w:rsidTr="00143249">
        <w:trPr>
          <w:trHeight w:val="923"/>
        </w:trPr>
        <w:tc>
          <w:tcPr>
            <w:tcW w:w="1000" w:type="pct"/>
          </w:tcPr>
          <w:p w:rsidR="00FC7981" w:rsidRDefault="00FC7981" w:rsidP="00143249">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1000" w:type="pct"/>
          </w:tcPr>
          <w:p w:rsidR="00FC7981" w:rsidRDefault="00FC7981" w:rsidP="00143249">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1000" w:type="pct"/>
          </w:tcPr>
          <w:p w:rsidR="00FC7981" w:rsidRDefault="00FC7981" w:rsidP="0014324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1000" w:type="pct"/>
          </w:tcPr>
          <w:p w:rsidR="00FC7981" w:rsidRDefault="00FC7981" w:rsidP="0014324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1000" w:type="pct"/>
          </w:tcPr>
          <w:p w:rsidR="00FC7981" w:rsidRDefault="00FC7981" w:rsidP="0014324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FC7981" w:rsidTr="00143249">
        <w:trPr>
          <w:trHeight w:val="1789"/>
        </w:trPr>
        <w:tc>
          <w:tcPr>
            <w:tcW w:w="1000" w:type="pct"/>
          </w:tcPr>
          <w:p w:rsidR="00FC7981" w:rsidRDefault="00FC7981" w:rsidP="00143249">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FC7981" w:rsidRDefault="00FC7981" w:rsidP="0014324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浙江省人力社保</w:t>
            </w:r>
            <w:proofErr w:type="gramStart"/>
            <w:r>
              <w:rPr>
                <w:rFonts w:ascii="仿宋" w:eastAsia="仿宋" w:hAnsi="仿宋" w:cs="Arial" w:hint="eastAsia"/>
                <w:b/>
                <w:sz w:val="28"/>
                <w:szCs w:val="28"/>
              </w:rPr>
              <w:t>厅网络</w:t>
            </w:r>
            <w:proofErr w:type="gramEnd"/>
            <w:r>
              <w:rPr>
                <w:rFonts w:ascii="仿宋" w:eastAsia="仿宋" w:hAnsi="仿宋" w:cs="Arial" w:hint="eastAsia"/>
                <w:b/>
                <w:sz w:val="28"/>
                <w:szCs w:val="28"/>
              </w:rPr>
              <w:t>安全优化项目</w:t>
            </w:r>
          </w:p>
        </w:tc>
        <w:tc>
          <w:tcPr>
            <w:tcW w:w="1000" w:type="pct"/>
          </w:tcPr>
          <w:p w:rsidR="00FC7981" w:rsidRDefault="00FC7981" w:rsidP="00143249">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FC7981" w:rsidRDefault="00FC7981" w:rsidP="0014324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FC7981" w:rsidRDefault="00FC7981" w:rsidP="00143249">
            <w:pPr>
              <w:snapToGrid w:val="0"/>
              <w:spacing w:afterLines="50" w:line="460" w:lineRule="exact"/>
              <w:rPr>
                <w:rFonts w:ascii="仿宋" w:eastAsia="仿宋" w:hAnsi="仿宋" w:cs="Arial"/>
                <w:b/>
                <w:sz w:val="28"/>
                <w:szCs w:val="28"/>
              </w:rPr>
            </w:pPr>
            <w:r>
              <w:rPr>
                <w:rFonts w:ascii="仿宋" w:eastAsia="仿宋" w:hAnsi="仿宋" w:cs="Arial"/>
                <w:b/>
                <w:sz w:val="28"/>
                <w:szCs w:val="28"/>
              </w:rPr>
              <w:t>500</w:t>
            </w:r>
          </w:p>
        </w:tc>
      </w:tr>
    </w:tbl>
    <w:p w:rsidR="00FC7981" w:rsidRDefault="00FC7981" w:rsidP="00FC7981">
      <w:pPr>
        <w:snapToGrid w:val="0"/>
        <w:spacing w:afterLines="5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FC7981" w:rsidRDefault="00FC7981" w:rsidP="00FC7981">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FC7981" w:rsidRDefault="00FC7981" w:rsidP="00FC7981">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FC7981" w:rsidRDefault="00FC7981" w:rsidP="00FC7981">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b/>
          <w:bCs/>
          <w:color w:val="000000"/>
          <w:sz w:val="30"/>
          <w:szCs w:val="30"/>
        </w:rPr>
        <w:t xml:space="preserve"> </w:t>
      </w:r>
      <w:bookmarkEnd w:id="5"/>
    </w:p>
    <w:p w:rsidR="00FC7981" w:rsidRDefault="00FC7981" w:rsidP="00FC7981">
      <w:pPr>
        <w:snapToGrid w:val="0"/>
        <w:spacing w:line="460" w:lineRule="exact"/>
        <w:ind w:firstLineChars="200" w:firstLine="602"/>
        <w:rPr>
          <w:rFonts w:ascii="仿宋" w:eastAsia="仿宋" w:hAnsi="仿宋" w:cs="Arial"/>
          <w:b/>
          <w:bCs/>
          <w:color w:val="000000"/>
          <w:sz w:val="30"/>
          <w:szCs w:val="30"/>
        </w:rPr>
      </w:pPr>
      <w:bookmarkStart w:id="6"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bookmarkEnd w:id="6"/>
    </w:p>
    <w:p w:rsidR="00FC7981" w:rsidRDefault="00FC7981" w:rsidP="00FC7981">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w:t>
      </w:r>
      <w:r w:rsidRPr="00BF4F37">
        <w:rPr>
          <w:rFonts w:ascii="仿宋" w:eastAsia="仿宋" w:hAnsi="仿宋" w:cs="Arial" w:hint="eastAsia"/>
          <w:b/>
          <w:bCs/>
          <w:color w:val="000000"/>
          <w:sz w:val="30"/>
          <w:szCs w:val="30"/>
        </w:rPr>
        <w:t>获取采购文件</w:t>
      </w:r>
      <w:r>
        <w:rPr>
          <w:rFonts w:ascii="仿宋" w:eastAsia="仿宋" w:hAnsi="仿宋" w:cs="Arial" w:hint="eastAsia"/>
          <w:b/>
          <w:bCs/>
          <w:color w:val="000000"/>
          <w:sz w:val="30"/>
          <w:szCs w:val="30"/>
        </w:rPr>
        <w:t>：</w:t>
      </w:r>
    </w:p>
    <w:p w:rsidR="00FC7981" w:rsidRDefault="00FC7981" w:rsidP="00FC7981">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bookmarkStart w:id="7" w:name="PO_15528_PM008"/>
      <w:r>
        <w:rPr>
          <w:rFonts w:ascii="仿宋" w:eastAsia="仿宋" w:hAnsi="仿宋"/>
          <w:color w:val="000000"/>
          <w:kern w:val="0"/>
          <w:sz w:val="30"/>
          <w:szCs w:val="30"/>
        </w:rPr>
        <w:t xml:space="preserve"> </w:t>
      </w:r>
      <w:bookmarkEnd w:id="7"/>
      <w:r>
        <w:rPr>
          <w:rFonts w:ascii="仿宋" w:eastAsia="仿宋" w:hAnsi="仿宋" w:hint="eastAsia"/>
          <w:color w:val="000000"/>
          <w:kern w:val="0"/>
          <w:sz w:val="30"/>
          <w:szCs w:val="30"/>
        </w:rPr>
        <w:t xml:space="preserve"> 2020年7月2日至2020年7月27日 </w:t>
      </w:r>
      <w:bookmarkStart w:id="8" w:name="PO_15528_PM009"/>
      <w:r>
        <w:rPr>
          <w:rFonts w:ascii="仿宋" w:eastAsia="仿宋" w:hAnsi="仿宋"/>
          <w:color w:val="000000"/>
          <w:kern w:val="0"/>
          <w:sz w:val="30"/>
          <w:szCs w:val="30"/>
        </w:rPr>
        <w:t xml:space="preserve"> </w:t>
      </w:r>
      <w:bookmarkEnd w:id="8"/>
      <w:r>
        <w:rPr>
          <w:rFonts w:ascii="仿宋" w:eastAsia="仿宋" w:hAnsi="仿宋" w:hint="eastAsia"/>
          <w:kern w:val="0"/>
          <w:sz w:val="28"/>
          <w:szCs w:val="28"/>
        </w:rPr>
        <w:t>。</w:t>
      </w:r>
    </w:p>
    <w:p w:rsidR="00FC7981" w:rsidRPr="00BF4F37" w:rsidRDefault="00FC7981" w:rsidP="00FC7981">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2</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获取方式：本项目招标文件实行网上获取。供应商登录浙江政府采购网（</w:t>
      </w:r>
      <w:r w:rsidRPr="00560DD6">
        <w:rPr>
          <w:rFonts w:ascii="仿宋" w:eastAsia="仿宋" w:hAnsi="仿宋" w:hint="eastAsia"/>
          <w:color w:val="000000"/>
          <w:kern w:val="0"/>
          <w:sz w:val="30"/>
          <w:szCs w:val="30"/>
        </w:rPr>
        <w:t>http://zfcg.czt.zj.gov.cn/</w:t>
      </w:r>
      <w:r w:rsidRPr="00BF4F37">
        <w:rPr>
          <w:rFonts w:ascii="仿宋" w:eastAsia="仿宋" w:hAnsi="仿宋" w:hint="eastAsia"/>
          <w:color w:val="000000"/>
          <w:kern w:val="0"/>
          <w:sz w:val="30"/>
          <w:szCs w:val="30"/>
        </w:rPr>
        <w:t>）进入政</w:t>
      </w:r>
      <w:proofErr w:type="gramStart"/>
      <w:r w:rsidRPr="00BF4F37">
        <w:rPr>
          <w:rFonts w:ascii="仿宋" w:eastAsia="仿宋" w:hAnsi="仿宋" w:hint="eastAsia"/>
          <w:color w:val="000000"/>
          <w:kern w:val="0"/>
          <w:sz w:val="30"/>
          <w:szCs w:val="30"/>
        </w:rPr>
        <w:t>采云</w:t>
      </w:r>
      <w:proofErr w:type="gramEnd"/>
      <w:r w:rsidRPr="00BF4F37">
        <w:rPr>
          <w:rFonts w:ascii="仿宋" w:eastAsia="仿宋" w:hAnsi="仿宋" w:hint="eastAsia"/>
          <w:color w:val="000000"/>
          <w:kern w:val="0"/>
          <w:sz w:val="30"/>
          <w:szCs w:val="30"/>
        </w:rPr>
        <w:t>系统“项目采购”模块“获取采购文件”菜单，进行网上获取招标文件。</w:t>
      </w:r>
    </w:p>
    <w:p w:rsidR="00FC7981" w:rsidRDefault="00FC7981" w:rsidP="00FC7981">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3</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招标文件免费获取。</w:t>
      </w:r>
    </w:p>
    <w:p w:rsidR="00FC7981" w:rsidRDefault="00FC7981" w:rsidP="00FC7981">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FC7981" w:rsidRDefault="00FC7981" w:rsidP="00FC7981">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9" w:name="PO_15528_PM021"/>
      <w:r>
        <w:rPr>
          <w:rFonts w:ascii="仿宋" w:eastAsia="仿宋" w:hAnsi="仿宋"/>
          <w:color w:val="000000"/>
          <w:kern w:val="0"/>
          <w:sz w:val="30"/>
          <w:szCs w:val="30"/>
        </w:rPr>
        <w:t xml:space="preserve"> </w:t>
      </w:r>
      <w:bookmarkEnd w:id="9"/>
      <w:r>
        <w:rPr>
          <w:rFonts w:ascii="仿宋" w:eastAsia="仿宋" w:hAnsi="仿宋" w:hint="eastAsia"/>
          <w:color w:val="000000"/>
          <w:kern w:val="0"/>
          <w:sz w:val="30"/>
          <w:szCs w:val="30"/>
        </w:rPr>
        <w:t>（空或0元为无需交纳）;</w:t>
      </w:r>
    </w:p>
    <w:p w:rsidR="00FC7981" w:rsidRDefault="00FC7981" w:rsidP="00FC7981">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FC7981" w:rsidRPr="0042654A" w:rsidRDefault="00FC7981" w:rsidP="00FC7981">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投标人应于2020年7月27日下午17:00时</w:t>
      </w:r>
      <w:r w:rsidRPr="0042654A">
        <w:rPr>
          <w:rFonts w:ascii="仿宋" w:eastAsia="仿宋" w:hAnsi="仿宋" w:cs="Arial" w:hint="eastAsia"/>
          <w:color w:val="000000"/>
          <w:sz w:val="30"/>
          <w:szCs w:val="30"/>
        </w:rPr>
        <w:t>前通过邮寄方式将投标文件密封送交到</w:t>
      </w:r>
      <w:r>
        <w:rPr>
          <w:rFonts w:ascii="仿宋" w:eastAsia="仿宋" w:hAnsi="仿宋" w:cs="Arial" w:hint="eastAsia"/>
          <w:color w:val="000000"/>
          <w:sz w:val="30"/>
          <w:szCs w:val="30"/>
        </w:rPr>
        <w:t>指定地点</w:t>
      </w:r>
      <w:r w:rsidRPr="0042654A">
        <w:rPr>
          <w:rFonts w:ascii="仿宋" w:eastAsia="仿宋" w:hAnsi="仿宋" w:cs="Arial" w:hint="eastAsia"/>
          <w:color w:val="000000"/>
          <w:sz w:val="30"/>
          <w:szCs w:val="30"/>
        </w:rPr>
        <w:t>，逾期送达或未密封将予以拒收。（授权代表应当是投标人的在职正式职工）。</w:t>
      </w:r>
    </w:p>
    <w:p w:rsidR="00FC7981" w:rsidRPr="0042654A" w:rsidRDefault="00FC7981" w:rsidP="00FC7981">
      <w:pPr>
        <w:snapToGrid w:val="0"/>
        <w:spacing w:line="440" w:lineRule="exact"/>
        <w:ind w:firstLineChars="200" w:firstLine="600"/>
        <w:rPr>
          <w:rFonts w:ascii="仿宋" w:eastAsia="仿宋" w:hAnsi="仿宋" w:cs="Arial"/>
          <w:color w:val="000000"/>
          <w:sz w:val="30"/>
          <w:szCs w:val="30"/>
        </w:rPr>
      </w:pPr>
      <w:r w:rsidRPr="0042654A">
        <w:rPr>
          <w:rFonts w:ascii="仿宋" w:eastAsia="仿宋" w:hAnsi="仿宋" w:cs="Arial" w:hint="eastAsia"/>
          <w:color w:val="000000"/>
          <w:sz w:val="30"/>
          <w:szCs w:val="30"/>
        </w:rPr>
        <w:t>投标文件收件人：</w:t>
      </w:r>
      <w:r>
        <w:rPr>
          <w:rFonts w:ascii="仿宋" w:eastAsia="仿宋" w:hAnsi="仿宋" w:cs="Arial" w:hint="eastAsia"/>
          <w:color w:val="000000"/>
          <w:sz w:val="30"/>
          <w:szCs w:val="30"/>
        </w:rPr>
        <w:t>杜鹃鸣</w:t>
      </w:r>
      <w:r w:rsidRPr="0042654A">
        <w:rPr>
          <w:rFonts w:ascii="仿宋" w:eastAsia="仿宋" w:hAnsi="仿宋" w:cs="Arial" w:hint="eastAsia"/>
          <w:color w:val="000000"/>
          <w:sz w:val="30"/>
          <w:szCs w:val="30"/>
        </w:rPr>
        <w:t>，联系方式：</w:t>
      </w:r>
      <w:r>
        <w:rPr>
          <w:rFonts w:ascii="仿宋" w:eastAsia="仿宋" w:hAnsi="仿宋" w:cs="Arial" w:hint="eastAsia"/>
          <w:color w:val="000000"/>
          <w:sz w:val="30"/>
          <w:szCs w:val="30"/>
        </w:rPr>
        <w:t>0571-88901837</w:t>
      </w:r>
      <w:r w:rsidRPr="0042654A">
        <w:rPr>
          <w:rFonts w:ascii="仿宋" w:eastAsia="仿宋" w:hAnsi="仿宋" w:cs="Arial" w:hint="eastAsia"/>
          <w:color w:val="000000"/>
          <w:sz w:val="30"/>
          <w:szCs w:val="30"/>
        </w:rPr>
        <w:t>，收件地址：</w:t>
      </w:r>
      <w:r>
        <w:rPr>
          <w:rFonts w:ascii="仿宋" w:eastAsia="仿宋" w:hAnsi="仿宋" w:cs="Arial" w:hint="eastAsia"/>
          <w:color w:val="000000"/>
          <w:sz w:val="30"/>
          <w:szCs w:val="30"/>
        </w:rPr>
        <w:t>杭州市环城北路305号</w:t>
      </w:r>
      <w:proofErr w:type="gramStart"/>
      <w:r>
        <w:rPr>
          <w:rFonts w:ascii="仿宋" w:eastAsia="仿宋" w:hAnsi="仿宋" w:cs="Arial" w:hint="eastAsia"/>
          <w:color w:val="000000"/>
          <w:sz w:val="30"/>
          <w:szCs w:val="30"/>
        </w:rPr>
        <w:t>耀江发展</w:t>
      </w:r>
      <w:proofErr w:type="gramEnd"/>
      <w:r>
        <w:rPr>
          <w:rFonts w:ascii="仿宋" w:eastAsia="仿宋" w:hAnsi="仿宋" w:cs="Arial" w:hint="eastAsia"/>
          <w:color w:val="000000"/>
          <w:sz w:val="30"/>
          <w:szCs w:val="30"/>
        </w:rPr>
        <w:t>中心301会议室</w:t>
      </w:r>
      <w:r w:rsidRPr="0042654A">
        <w:rPr>
          <w:rFonts w:ascii="仿宋" w:eastAsia="仿宋" w:hAnsi="仿宋" w:cs="Arial" w:hint="eastAsia"/>
          <w:color w:val="000000"/>
          <w:sz w:val="30"/>
          <w:szCs w:val="30"/>
        </w:rPr>
        <w:t>。（疫情期间仅接收邮寄方式递交的投标文件,因本大楼疫情管控，推荐使用中国邮政速递和顺丰快递）</w:t>
      </w:r>
    </w:p>
    <w:p w:rsidR="00FC7981" w:rsidRDefault="00FC7981" w:rsidP="00FC7981">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FC7981" w:rsidRDefault="00FC7981" w:rsidP="00FC7981">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本次招标将于2020年7月28日上午09:00时整在杭州市环城北路305号</w:t>
      </w:r>
      <w:proofErr w:type="gramStart"/>
      <w:r>
        <w:rPr>
          <w:rFonts w:ascii="仿宋" w:eastAsia="仿宋" w:hAnsi="仿宋" w:cs="Arial" w:hint="eastAsia"/>
          <w:color w:val="000000"/>
          <w:sz w:val="30"/>
          <w:szCs w:val="30"/>
        </w:rPr>
        <w:t>耀江发展</w:t>
      </w:r>
      <w:proofErr w:type="gramEnd"/>
      <w:r>
        <w:rPr>
          <w:rFonts w:ascii="仿宋" w:eastAsia="仿宋" w:hAnsi="仿宋" w:cs="Arial" w:hint="eastAsia"/>
          <w:color w:val="000000"/>
          <w:sz w:val="30"/>
          <w:szCs w:val="30"/>
        </w:rPr>
        <w:t>中心二楼开标室开标</w:t>
      </w:r>
      <w:r>
        <w:rPr>
          <w:rFonts w:ascii="仿宋" w:eastAsia="仿宋" w:hAnsi="仿宋" w:cs="Arial" w:hint="eastAsia"/>
          <w:sz w:val="28"/>
          <w:szCs w:val="28"/>
        </w:rPr>
        <w:t>。</w:t>
      </w:r>
    </w:p>
    <w:p w:rsidR="00FC7981" w:rsidRPr="00D624F5" w:rsidRDefault="00FC7981" w:rsidP="00FC7981">
      <w:pPr>
        <w:snapToGrid w:val="0"/>
        <w:spacing w:line="440" w:lineRule="exact"/>
        <w:ind w:firstLineChars="200" w:firstLine="600"/>
        <w:rPr>
          <w:rFonts w:ascii="仿宋" w:eastAsia="仿宋" w:hAnsi="仿宋" w:cs="Arial"/>
          <w:sz w:val="30"/>
          <w:szCs w:val="30"/>
        </w:rPr>
      </w:pPr>
      <w:r w:rsidRPr="00D624F5">
        <w:rPr>
          <w:rFonts w:ascii="仿宋" w:eastAsia="仿宋" w:hAnsi="仿宋" w:cs="Arial" w:hint="eastAsia"/>
          <w:sz w:val="30"/>
          <w:szCs w:val="30"/>
        </w:rPr>
        <w:t>九、本项目采用非现场投递投标文件方式进行投标，供应商询标相关事宜做如下规定：</w:t>
      </w:r>
    </w:p>
    <w:p w:rsidR="00FC7981" w:rsidRPr="00D624F5" w:rsidRDefault="00FC7981" w:rsidP="00FC7981">
      <w:pPr>
        <w:snapToGrid w:val="0"/>
        <w:spacing w:line="440" w:lineRule="exact"/>
        <w:ind w:firstLineChars="200" w:firstLine="560"/>
        <w:rPr>
          <w:rFonts w:ascii="仿宋" w:eastAsia="仿宋" w:hAnsi="仿宋"/>
          <w:sz w:val="28"/>
          <w:szCs w:val="28"/>
        </w:rPr>
      </w:pPr>
      <w:r w:rsidRPr="00D624F5">
        <w:rPr>
          <w:rFonts w:ascii="仿宋" w:eastAsia="仿宋" w:hAnsi="仿宋" w:hint="eastAsia"/>
          <w:sz w:val="28"/>
          <w:szCs w:val="28"/>
        </w:rPr>
        <w:t>1. 评标委员会认为需要供应商</w:t>
      </w:r>
      <w:proofErr w:type="gramStart"/>
      <w:r w:rsidRPr="00D624F5">
        <w:rPr>
          <w:rFonts w:ascii="仿宋" w:eastAsia="仿宋" w:hAnsi="仿宋" w:hint="eastAsia"/>
          <w:sz w:val="28"/>
          <w:szCs w:val="28"/>
        </w:rPr>
        <w:t>作出</w:t>
      </w:r>
      <w:proofErr w:type="gramEnd"/>
      <w:r w:rsidRPr="00D624F5">
        <w:rPr>
          <w:rFonts w:ascii="仿宋" w:eastAsia="仿宋" w:hAnsi="仿宋" w:hint="eastAsia"/>
          <w:sz w:val="28"/>
          <w:szCs w:val="28"/>
        </w:rPr>
        <w:t>必要澄清或说明，将联系供应商投标文件中的授权代表询标，若无法联系或拒绝澄清说明或澄清说明的内容改变了投标文件的实质性内容的，评标委员会有权对该投标文件</w:t>
      </w:r>
      <w:proofErr w:type="gramStart"/>
      <w:r w:rsidRPr="00D624F5">
        <w:rPr>
          <w:rFonts w:ascii="仿宋" w:eastAsia="仿宋" w:hAnsi="仿宋" w:hint="eastAsia"/>
          <w:sz w:val="28"/>
          <w:szCs w:val="28"/>
        </w:rPr>
        <w:t>作出</w:t>
      </w:r>
      <w:proofErr w:type="gramEnd"/>
      <w:r w:rsidRPr="00D624F5">
        <w:rPr>
          <w:rFonts w:ascii="仿宋" w:eastAsia="仿宋" w:hAnsi="仿宋" w:hint="eastAsia"/>
          <w:sz w:val="28"/>
          <w:szCs w:val="28"/>
        </w:rPr>
        <w:t>不利于投标人的评判。</w:t>
      </w:r>
    </w:p>
    <w:p w:rsidR="00FC7981" w:rsidRPr="00D624F5" w:rsidRDefault="00FC7981" w:rsidP="00FC7981">
      <w:pPr>
        <w:snapToGrid w:val="0"/>
        <w:spacing w:line="440" w:lineRule="exact"/>
        <w:ind w:firstLineChars="200" w:firstLine="560"/>
        <w:rPr>
          <w:rFonts w:ascii="仿宋" w:eastAsia="仿宋" w:hAnsi="仿宋"/>
          <w:sz w:val="28"/>
          <w:szCs w:val="28"/>
        </w:rPr>
      </w:pPr>
      <w:r w:rsidRPr="00D624F5">
        <w:rPr>
          <w:rFonts w:ascii="仿宋" w:eastAsia="仿宋" w:hAnsi="仿宋" w:hint="eastAsia"/>
          <w:sz w:val="28"/>
          <w:szCs w:val="28"/>
        </w:rPr>
        <w:t>2.供应商应提供电子邮件或传真，评标委员会将通过电子邮件或传真方式将包含询标内容的询标记录表发送</w:t>
      </w:r>
      <w:proofErr w:type="gramStart"/>
      <w:r w:rsidRPr="00D624F5">
        <w:rPr>
          <w:rFonts w:ascii="仿宋" w:eastAsia="仿宋" w:hAnsi="仿宋" w:hint="eastAsia"/>
          <w:sz w:val="28"/>
          <w:szCs w:val="28"/>
        </w:rPr>
        <w:t>至供应</w:t>
      </w:r>
      <w:proofErr w:type="gramEnd"/>
      <w:r w:rsidRPr="00D624F5">
        <w:rPr>
          <w:rFonts w:ascii="仿宋" w:eastAsia="仿宋" w:hAnsi="仿宋" w:hint="eastAsia"/>
          <w:sz w:val="28"/>
          <w:szCs w:val="28"/>
        </w:rPr>
        <w:t>商提供的电子邮件或传真。</w:t>
      </w:r>
    </w:p>
    <w:p w:rsidR="00FC7981" w:rsidRPr="00D624F5" w:rsidRDefault="00FC7981" w:rsidP="00FC7981">
      <w:pPr>
        <w:snapToGrid w:val="0"/>
        <w:spacing w:line="440" w:lineRule="exact"/>
        <w:ind w:firstLineChars="200" w:firstLine="560"/>
        <w:rPr>
          <w:rFonts w:ascii="仿宋" w:eastAsia="仿宋" w:hAnsi="仿宋"/>
          <w:sz w:val="28"/>
          <w:szCs w:val="28"/>
        </w:rPr>
      </w:pPr>
      <w:r w:rsidRPr="00D624F5">
        <w:rPr>
          <w:rFonts w:ascii="仿宋" w:eastAsia="仿宋" w:hAnsi="仿宋" w:hint="eastAsia"/>
          <w:sz w:val="28"/>
          <w:szCs w:val="28"/>
        </w:rPr>
        <w:t>3. 供应商须将必要澄清或说明填写在询标记录表中，填写完成按招标文件要求签字或盖章后以传真、拍照或扫描后以电子邮件方式递交。</w:t>
      </w:r>
    </w:p>
    <w:p w:rsidR="00FC7981" w:rsidRPr="00BC048E" w:rsidRDefault="00FC7981" w:rsidP="00FC7981">
      <w:pPr>
        <w:snapToGrid w:val="0"/>
        <w:spacing w:line="440" w:lineRule="exact"/>
        <w:ind w:firstLineChars="200" w:firstLine="560"/>
        <w:rPr>
          <w:rFonts w:ascii="仿宋" w:eastAsia="仿宋" w:hAnsi="仿宋" w:cs="Arial"/>
          <w:sz w:val="28"/>
          <w:szCs w:val="28"/>
        </w:rPr>
      </w:pPr>
      <w:r w:rsidRPr="00D624F5">
        <w:rPr>
          <w:rFonts w:ascii="仿宋" w:eastAsia="仿宋" w:hAnsi="仿宋" w:hint="eastAsia"/>
          <w:sz w:val="28"/>
          <w:szCs w:val="28"/>
        </w:rPr>
        <w:t>4. 本项目开评标过程中询标记录传真号码：0571-889077</w:t>
      </w:r>
      <w:r>
        <w:rPr>
          <w:rFonts w:ascii="仿宋" w:eastAsia="仿宋" w:hAnsi="仿宋" w:hint="eastAsia"/>
          <w:sz w:val="28"/>
          <w:szCs w:val="28"/>
        </w:rPr>
        <w:t>20</w:t>
      </w:r>
      <w:r w:rsidRPr="00D624F5">
        <w:rPr>
          <w:rFonts w:ascii="仿宋" w:eastAsia="仿宋" w:hAnsi="仿宋" w:hint="eastAsia"/>
          <w:sz w:val="28"/>
          <w:szCs w:val="28"/>
        </w:rPr>
        <w:t>；电子邮件地址：563093959@qq.com。本传真、电子邮件仅接受评标委员会要求供应商</w:t>
      </w:r>
      <w:proofErr w:type="gramStart"/>
      <w:r w:rsidRPr="00D624F5">
        <w:rPr>
          <w:rFonts w:ascii="仿宋" w:eastAsia="仿宋" w:hAnsi="仿宋" w:hint="eastAsia"/>
          <w:sz w:val="28"/>
          <w:szCs w:val="28"/>
        </w:rPr>
        <w:t>作出</w:t>
      </w:r>
      <w:proofErr w:type="gramEnd"/>
      <w:r w:rsidRPr="00D624F5">
        <w:rPr>
          <w:rFonts w:ascii="仿宋" w:eastAsia="仿宋" w:hAnsi="仿宋" w:hint="eastAsia"/>
          <w:sz w:val="28"/>
          <w:szCs w:val="28"/>
        </w:rPr>
        <w:t>的必要澄清或说明，不接受其他事项。</w:t>
      </w:r>
    </w:p>
    <w:p w:rsidR="00FC7981" w:rsidRPr="00B82FDD" w:rsidRDefault="00FC7981" w:rsidP="00FC7981">
      <w:pPr>
        <w:snapToGrid w:val="0"/>
        <w:spacing w:line="440" w:lineRule="exact"/>
        <w:ind w:firstLineChars="200" w:firstLine="560"/>
        <w:rPr>
          <w:rFonts w:ascii="仿宋" w:eastAsia="仿宋" w:hAnsi="仿宋" w:cs="Arial"/>
          <w:sz w:val="28"/>
          <w:szCs w:val="28"/>
        </w:rPr>
      </w:pPr>
    </w:p>
    <w:p w:rsidR="00FC7981" w:rsidRDefault="00FC7981" w:rsidP="00FC7981">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FC7981" w:rsidTr="00143249">
        <w:tc>
          <w:tcPr>
            <w:tcW w:w="1985"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FC7981" w:rsidTr="00143249">
        <w:tc>
          <w:tcPr>
            <w:tcW w:w="1985"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FC7981" w:rsidTr="00143249">
        <w:tc>
          <w:tcPr>
            <w:tcW w:w="1985"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sidRPr="00560DD6">
              <w:rPr>
                <w:rFonts w:ascii="仿宋" w:eastAsia="仿宋" w:hAnsi="仿宋" w:cs="仿宋" w:hint="eastAsia"/>
                <w:sz w:val="28"/>
                <w:szCs w:val="28"/>
              </w:rPr>
              <w:t>tp://zfcg.czt.zj.gov.cn/（文件下载、公告查询）</w:t>
            </w:r>
          </w:p>
        </w:tc>
      </w:tr>
      <w:tr w:rsidR="00FC7981" w:rsidTr="00143249">
        <w:tc>
          <w:tcPr>
            <w:tcW w:w="1985"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FC7981" w:rsidTr="00143249">
        <w:tc>
          <w:tcPr>
            <w:tcW w:w="1985"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sz w:val="28"/>
                <w:szCs w:val="28"/>
              </w:rPr>
            </w:pPr>
            <w:bookmarkStart w:id="10" w:name="PO_15528_PM032"/>
            <w:r>
              <w:rPr>
                <w:rFonts w:ascii="仿宋" w:eastAsia="仿宋" w:hAnsi="仿宋" w:cs="仿宋" w:hint="eastAsia"/>
                <w:sz w:val="28"/>
                <w:szCs w:val="28"/>
              </w:rPr>
              <w:t>杜鹃鸣</w:t>
            </w:r>
            <w:bookmarkEnd w:id="10"/>
          </w:p>
        </w:tc>
        <w:tc>
          <w:tcPr>
            <w:tcW w:w="2089"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sz w:val="28"/>
                <w:szCs w:val="28"/>
              </w:rPr>
            </w:pPr>
            <w:bookmarkStart w:id="11" w:name="PO_15528_PM033"/>
            <w:r>
              <w:rPr>
                <w:rFonts w:ascii="仿宋" w:eastAsia="仿宋" w:hAnsi="仿宋" w:cs="仿宋"/>
                <w:sz w:val="28"/>
                <w:szCs w:val="28"/>
              </w:rPr>
              <w:t>0571-88901837</w:t>
            </w:r>
            <w:bookmarkEnd w:id="11"/>
          </w:p>
        </w:tc>
        <w:tc>
          <w:tcPr>
            <w:tcW w:w="2066"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4" w:type="dxa"/>
            <w:vMerge w:val="restart"/>
            <w:tcBorders>
              <w:top w:val="single" w:sz="4" w:space="0" w:color="auto"/>
              <w:left w:val="single" w:sz="4" w:space="0" w:color="auto"/>
            </w:tcBorders>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2" w:name="PO_409_PM001385"/>
            <w:r>
              <w:rPr>
                <w:rFonts w:ascii="仿宋" w:eastAsia="仿宋" w:hAnsi="仿宋" w:cs="仿宋" w:hint="eastAsia"/>
                <w:sz w:val="28"/>
                <w:szCs w:val="28"/>
              </w:rPr>
              <w:t>专业项目采购部</w:t>
            </w:r>
            <w:bookmarkEnd w:id="12"/>
            <w:r>
              <w:rPr>
                <w:rFonts w:ascii="仿宋" w:eastAsia="仿宋" w:hAnsi="仿宋" w:cs="仿宋"/>
                <w:sz w:val="28"/>
                <w:szCs w:val="28"/>
              </w:rPr>
              <w:t>]</w:t>
            </w:r>
            <w:r>
              <w:rPr>
                <w:rFonts w:ascii="仿宋" w:eastAsia="仿宋" w:hAnsi="仿宋" w:cs="仿宋" w:hint="eastAsia"/>
                <w:sz w:val="28"/>
                <w:szCs w:val="28"/>
              </w:rPr>
              <w:t>）</w:t>
            </w:r>
          </w:p>
        </w:tc>
      </w:tr>
      <w:tr w:rsidR="00FC7981" w:rsidTr="00143249">
        <w:tc>
          <w:tcPr>
            <w:tcW w:w="1985"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陈玮洁</w:t>
            </w:r>
          </w:p>
        </w:tc>
        <w:tc>
          <w:tcPr>
            <w:tcW w:w="208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0571-88907785</w:t>
            </w:r>
          </w:p>
        </w:tc>
        <w:tc>
          <w:tcPr>
            <w:tcW w:w="2066"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4" w:type="dxa"/>
            <w:vMerge/>
            <w:tcBorders>
              <w:left w:val="single" w:sz="4" w:space="0" w:color="auto"/>
            </w:tcBorders>
            <w:vAlign w:val="center"/>
          </w:tcPr>
          <w:p w:rsidR="00FC7981" w:rsidRDefault="00FC7981" w:rsidP="00143249">
            <w:pPr>
              <w:spacing w:line="480" w:lineRule="exact"/>
              <w:rPr>
                <w:rFonts w:ascii="仿宋" w:eastAsia="仿宋" w:hAnsi="仿宋" w:cs="仿宋"/>
                <w:sz w:val="28"/>
                <w:szCs w:val="28"/>
              </w:rPr>
            </w:pPr>
          </w:p>
        </w:tc>
      </w:tr>
      <w:tr w:rsidR="00FC7981" w:rsidTr="00143249">
        <w:tc>
          <w:tcPr>
            <w:tcW w:w="1985"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6"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4" w:type="dxa"/>
            <w:vMerge/>
            <w:tcBorders>
              <w:left w:val="single" w:sz="4" w:space="0" w:color="auto"/>
              <w:bottom w:val="single" w:sz="4" w:space="0" w:color="auto"/>
            </w:tcBorders>
            <w:vAlign w:val="center"/>
          </w:tcPr>
          <w:p w:rsidR="00FC7981" w:rsidRDefault="00FC7981" w:rsidP="00143249">
            <w:pPr>
              <w:spacing w:line="480" w:lineRule="exact"/>
              <w:rPr>
                <w:rFonts w:ascii="仿宋" w:eastAsia="仿宋" w:hAnsi="仿宋" w:cs="仿宋"/>
                <w:sz w:val="28"/>
                <w:szCs w:val="28"/>
              </w:rPr>
            </w:pPr>
          </w:p>
        </w:tc>
      </w:tr>
      <w:tr w:rsidR="00FC7981" w:rsidTr="00143249">
        <w:tc>
          <w:tcPr>
            <w:tcW w:w="1985"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FC7981" w:rsidTr="00143249">
        <w:tc>
          <w:tcPr>
            <w:tcW w:w="1985"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FC7981" w:rsidRPr="0042654A" w:rsidRDefault="00FC7981" w:rsidP="00143249">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FC7981" w:rsidRPr="0042654A" w:rsidRDefault="00FC7981" w:rsidP="00143249">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FC7981" w:rsidRPr="0042654A" w:rsidRDefault="00FC7981" w:rsidP="00143249">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FC7981" w:rsidTr="00143249">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FC7981" w:rsidRDefault="00FC7981" w:rsidP="00143249">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FC7981" w:rsidRDefault="00FC7981" w:rsidP="00143249">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FC7981" w:rsidRDefault="00FC7981" w:rsidP="00FC7981">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十一、采购需求咨询</w:t>
      </w:r>
      <w:bookmarkStart w:id="13" w:name="_GoBack"/>
      <w:bookmarkEnd w:id="13"/>
    </w:p>
    <w:p w:rsidR="00FC7981" w:rsidRDefault="00FC7981" w:rsidP="00FC7981">
      <w:pPr>
        <w:pStyle w:val="afffffffff1"/>
        <w:spacing w:before="120" w:after="120"/>
        <w:jc w:val="both"/>
        <w:rPr>
          <w:rFonts w:ascii="仿宋_GB2312" w:eastAsia="仿宋_GB2312" w:hAnsi="仿宋"/>
          <w:color w:val="000000"/>
          <w:sz w:val="30"/>
          <w:szCs w:val="30"/>
        </w:rPr>
      </w:pPr>
      <w:bookmarkStart w:id="14" w:name="PO_TDCUS_ITEM_PRC_TITLE_1"/>
      <w:proofErr w:type="gramStart"/>
      <w:r>
        <w:rPr>
          <w:rFonts w:ascii="仿宋_GB2312" w:eastAsia="仿宋_GB2312" w:hAnsi="仿宋" w:hint="eastAsia"/>
          <w:color w:val="000000"/>
          <w:sz w:val="30"/>
          <w:szCs w:val="30"/>
        </w:rPr>
        <w:t>标项</w:t>
      </w:r>
      <w:proofErr w:type="gramEnd"/>
      <w:r>
        <w:rPr>
          <w:rFonts w:ascii="仿宋_GB2312" w:eastAsia="仿宋_GB2312" w:hAnsi="仿宋"/>
          <w:color w:val="000000"/>
          <w:sz w:val="30"/>
          <w:szCs w:val="30"/>
        </w:rPr>
        <w:t>1：</w:t>
      </w:r>
      <w:bookmarkStart w:id="15" w:name="PO_TDCUS_ITEM_PRC_TABLE_1_1"/>
      <w:bookmarkEnd w:id="14"/>
      <w:r>
        <w:rPr>
          <w:rFonts w:ascii="仿宋_GB2312" w:eastAsia="仿宋_GB2312" w:hAnsi="仿宋"/>
          <w:color w:val="000000"/>
          <w:sz w:val="30"/>
          <w:szCs w:val="30"/>
        </w:rPr>
        <w:t xml:space="preserve">  </w:t>
      </w:r>
      <w:bookmarkEnd w:id="15"/>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551"/>
        <w:gridCol w:w="1708"/>
        <w:gridCol w:w="1799"/>
      </w:tblGrid>
      <w:tr w:rsidR="00FC7981" w:rsidTr="00143249">
        <w:tc>
          <w:tcPr>
            <w:tcW w:w="1728"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rPr>
                <w:rFonts w:ascii="仿宋" w:eastAsia="仿宋" w:hAnsi="仿宋"/>
                <w:sz w:val="24"/>
                <w:szCs w:val="24"/>
              </w:rPr>
            </w:pPr>
            <w:r>
              <w:rPr>
                <w:rFonts w:ascii="仿宋_GB2312" w:eastAsia="仿宋_GB2312" w:hAnsi="仿宋" w:hint="eastAsia"/>
                <w:color w:val="000000"/>
                <w:sz w:val="30"/>
                <w:szCs w:val="30"/>
              </w:rPr>
              <w:t>浙江省人力资源和社会保障信息中心</w:t>
            </w:r>
          </w:p>
        </w:tc>
      </w:tr>
      <w:tr w:rsidR="00FC7981" w:rsidTr="00143249">
        <w:tc>
          <w:tcPr>
            <w:tcW w:w="1728"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sz w:val="24"/>
                <w:szCs w:val="24"/>
              </w:rPr>
            </w:pPr>
            <w:r>
              <w:rPr>
                <w:rFonts w:ascii="仿宋_GB2312" w:eastAsia="仿宋_GB2312" w:hAnsi="仿宋" w:hint="eastAsia"/>
                <w:color w:val="000000"/>
                <w:sz w:val="30"/>
                <w:szCs w:val="30"/>
              </w:rPr>
              <w:t>杭州市体育场路</w:t>
            </w:r>
            <w:r>
              <w:rPr>
                <w:rFonts w:ascii="仿宋_GB2312" w:eastAsia="仿宋_GB2312" w:hAnsi="仿宋"/>
                <w:color w:val="000000"/>
                <w:sz w:val="30"/>
                <w:szCs w:val="30"/>
              </w:rPr>
              <w:t>538号</w:t>
            </w:r>
            <w:proofErr w:type="gramStart"/>
            <w:r>
              <w:rPr>
                <w:rFonts w:ascii="仿宋_GB2312" w:eastAsia="仿宋_GB2312" w:hAnsi="仿宋"/>
                <w:color w:val="000000"/>
                <w:sz w:val="30"/>
                <w:szCs w:val="30"/>
              </w:rPr>
              <w:t>金祝大厦</w:t>
            </w:r>
            <w:proofErr w:type="gramEnd"/>
            <w:r>
              <w:rPr>
                <w:rFonts w:ascii="仿宋_GB2312" w:eastAsia="仿宋_GB2312" w:hAnsi="仿宋"/>
                <w:color w:val="000000"/>
                <w:sz w:val="30"/>
                <w:szCs w:val="30"/>
              </w:rPr>
              <w:t>11楼</w:t>
            </w:r>
          </w:p>
        </w:tc>
      </w:tr>
      <w:tr w:rsidR="00FC7981" w:rsidTr="00143249">
        <w:tc>
          <w:tcPr>
            <w:tcW w:w="1728"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551"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708"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FC7981" w:rsidTr="00143249">
        <w:tc>
          <w:tcPr>
            <w:tcW w:w="172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sz w:val="24"/>
                <w:szCs w:val="24"/>
              </w:rPr>
            </w:pPr>
            <w:r>
              <w:rPr>
                <w:rFonts w:ascii="仿宋_GB2312" w:eastAsia="仿宋_GB2312" w:hAnsi="仿宋" w:hint="eastAsia"/>
                <w:color w:val="000000"/>
                <w:sz w:val="30"/>
                <w:szCs w:val="30"/>
              </w:rPr>
              <w:t>朱国耀</w:t>
            </w:r>
          </w:p>
        </w:tc>
        <w:tc>
          <w:tcPr>
            <w:tcW w:w="2551"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sz w:val="24"/>
                <w:szCs w:val="24"/>
              </w:rPr>
            </w:pPr>
            <w:r>
              <w:rPr>
                <w:rFonts w:ascii="仿宋_GB2312" w:eastAsia="仿宋_GB2312" w:hAnsi="仿宋"/>
                <w:color w:val="000000"/>
                <w:sz w:val="30"/>
                <w:szCs w:val="30"/>
              </w:rPr>
              <w:t>0571-85116991</w:t>
            </w:r>
          </w:p>
        </w:tc>
        <w:tc>
          <w:tcPr>
            <w:tcW w:w="1708"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FC7981" w:rsidRDefault="00FC7981" w:rsidP="00143249">
            <w:pPr>
              <w:spacing w:line="480" w:lineRule="exact"/>
              <w:rPr>
                <w:rFonts w:ascii="仿宋" w:eastAsia="仿宋" w:hAnsi="仿宋"/>
                <w:sz w:val="24"/>
                <w:szCs w:val="24"/>
              </w:rPr>
            </w:pPr>
          </w:p>
        </w:tc>
      </w:tr>
    </w:tbl>
    <w:p w:rsidR="00FC7981" w:rsidRPr="00DC69B9" w:rsidRDefault="00FC7981" w:rsidP="00FC7981">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6" w:name="_Toc496796636"/>
      <w:r>
        <w:rPr>
          <w:rFonts w:ascii="仿宋" w:eastAsia="仿宋" w:hAnsi="仿宋" w:hint="eastAsia"/>
          <w:b/>
          <w:sz w:val="36"/>
          <w:szCs w:val="36"/>
        </w:rPr>
        <w:t>第二章  投标人须知</w:t>
      </w:r>
      <w:bookmarkEnd w:id="16"/>
    </w:p>
    <w:p w:rsidR="00FC7981" w:rsidRPr="005B58A2" w:rsidRDefault="00FC7981" w:rsidP="00FC7981">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FC7981" w:rsidRPr="00DC69B9" w:rsidTr="00143249">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FC7981" w:rsidRPr="00DC69B9" w:rsidTr="0014324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4"/>
                <w:szCs w:val="24"/>
              </w:rPr>
            </w:pPr>
            <w:r>
              <w:rPr>
                <w:rFonts w:ascii="仿宋" w:eastAsia="仿宋" w:hAnsi="仿宋" w:hint="eastAsia"/>
                <w:bCs/>
                <w:sz w:val="24"/>
                <w:szCs w:val="24"/>
              </w:rPr>
              <w:t>详见《公开招标采购公告》三</w:t>
            </w:r>
          </w:p>
        </w:tc>
      </w:tr>
      <w:tr w:rsidR="00FC7981" w:rsidRPr="00DC69B9" w:rsidTr="0014324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4775B8" w:rsidRDefault="00FC7981" w:rsidP="00143249">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FC7981" w:rsidRPr="00DC69B9" w:rsidTr="0014324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FC7981" w:rsidRDefault="00FC7981" w:rsidP="00143249">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AD3417">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FC7981" w:rsidRPr="00DC69B9" w:rsidTr="0014324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A224DD" w:rsidRDefault="00FC7981" w:rsidP="00143249">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7" w:name="PO_416_PM001386"/>
            <w:r>
              <w:rPr>
                <w:rFonts w:ascii="仿宋" w:eastAsia="仿宋" w:hAnsi="仿宋"/>
                <w:sz w:val="24"/>
                <w:szCs w:val="24"/>
                <w:u w:val="single"/>
              </w:rPr>
              <w:t>6.0</w:t>
            </w:r>
            <w:bookmarkEnd w:id="17"/>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w:t>
            </w:r>
            <w:r w:rsidRPr="00A224DD">
              <w:rPr>
                <w:rFonts w:ascii="仿宋" w:eastAsia="仿宋" w:hAnsi="仿宋" w:hint="eastAsia"/>
                <w:sz w:val="24"/>
                <w:szCs w:val="24"/>
              </w:rPr>
              <w:t>《</w:t>
            </w:r>
            <w:r>
              <w:rPr>
                <w:rFonts w:ascii="仿宋" w:eastAsia="仿宋" w:hAnsi="仿宋" w:hint="eastAsia"/>
                <w:sz w:val="24"/>
                <w:szCs w:val="24"/>
              </w:rPr>
              <w:t>小微</w:t>
            </w:r>
            <w:r w:rsidRPr="00A224DD">
              <w:rPr>
                <w:rFonts w:ascii="仿宋" w:eastAsia="仿宋" w:hAnsi="仿宋" w:hint="eastAsia"/>
                <w:sz w:val="24"/>
                <w:szCs w:val="24"/>
              </w:rPr>
              <w:t>企业声明函》，并在报价明细表中说明制造商情况。</w:t>
            </w:r>
          </w:p>
          <w:p w:rsidR="00FC7981" w:rsidRPr="00A224DD" w:rsidRDefault="00FC7981" w:rsidP="00143249">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FC7981" w:rsidRPr="00A224DD" w:rsidRDefault="00FC7981" w:rsidP="00143249">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w:t>
            </w:r>
            <w:r>
              <w:rPr>
                <w:rFonts w:ascii="仿宋" w:eastAsia="仿宋" w:hAnsi="仿宋" w:hint="eastAsia"/>
                <w:sz w:val="24"/>
                <w:szCs w:val="24"/>
              </w:rPr>
              <w:t>.</w:t>
            </w:r>
            <w:r w:rsidRPr="00A224DD">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FC7981" w:rsidRPr="00A224DD" w:rsidRDefault="00FC7981" w:rsidP="00143249">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w:t>
            </w:r>
            <w:r>
              <w:rPr>
                <w:rFonts w:ascii="仿宋" w:eastAsia="仿宋" w:hAnsi="仿宋" w:hint="eastAsia"/>
                <w:sz w:val="24"/>
                <w:szCs w:val="24"/>
              </w:rPr>
              <w:t>.</w:t>
            </w:r>
            <w:r w:rsidRPr="00A224DD">
              <w:rPr>
                <w:rFonts w:ascii="仿宋" w:eastAsia="仿宋" w:hAnsi="仿宋" w:hint="eastAsia"/>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FC7981" w:rsidRPr="00A224DD" w:rsidRDefault="00FC7981" w:rsidP="00143249">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FC7981" w:rsidRPr="00DC69B9" w:rsidTr="0014324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bCs/>
                <w:sz w:val="24"/>
                <w:szCs w:val="24"/>
              </w:rPr>
            </w:pPr>
            <w:r w:rsidRPr="0042654A">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FC7981" w:rsidRPr="00DC69B9" w:rsidTr="0014324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bookmarkStart w:id="18" w:name="PO_15528_PM042"/>
            <w:r>
              <w:rPr>
                <w:rFonts w:ascii="仿宋" w:eastAsia="仿宋" w:hAnsi="仿宋" w:hint="eastAsia"/>
                <w:sz w:val="24"/>
                <w:szCs w:val="24"/>
              </w:rPr>
              <w:t>不允许进口产品</w:t>
            </w:r>
            <w:bookmarkEnd w:id="18"/>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FC7981" w:rsidRPr="00DC69B9" w:rsidTr="0014324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4775B8" w:rsidRDefault="00FC7981" w:rsidP="00143249">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FC7981" w:rsidRPr="004775B8" w:rsidRDefault="00FC7981" w:rsidP="00143249">
            <w:pPr>
              <w:snapToGrid w:val="0"/>
              <w:jc w:val="left"/>
              <w:rPr>
                <w:rFonts w:ascii="仿宋" w:eastAsia="仿宋" w:hAnsi="仿宋"/>
                <w:sz w:val="24"/>
                <w:szCs w:val="24"/>
              </w:rPr>
            </w:pPr>
            <w:r>
              <w:rPr>
                <w:rFonts w:ascii="仿宋" w:eastAsia="仿宋" w:hAnsi="仿宋" w:hint="eastAsia"/>
                <w:sz w:val="24"/>
                <w:szCs w:val="24"/>
              </w:rPr>
              <w:t>分包：</w:t>
            </w:r>
            <w:bookmarkStart w:id="19" w:name="PO_15528_PM044"/>
            <w:r>
              <w:rPr>
                <w:rFonts w:ascii="仿宋" w:eastAsia="仿宋" w:hAnsi="仿宋" w:hint="eastAsia"/>
                <w:sz w:val="24"/>
                <w:szCs w:val="24"/>
              </w:rPr>
              <w:t>不允许分包</w:t>
            </w:r>
            <w:bookmarkEnd w:id="19"/>
          </w:p>
        </w:tc>
      </w:tr>
      <w:tr w:rsidR="00FC7981" w:rsidRPr="00DC69B9" w:rsidTr="0014324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4"/>
                <w:szCs w:val="24"/>
              </w:rPr>
            </w:pPr>
            <w:bookmarkStart w:id="20"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20"/>
          </w:p>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FC7981" w:rsidRPr="00DC69B9" w:rsidTr="00143249">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bookmarkStart w:id="21" w:name="PO_15528_PM040"/>
            <w:r>
              <w:rPr>
                <w:rFonts w:ascii="仿宋" w:eastAsia="仿宋" w:hAnsi="仿宋" w:hint="eastAsia"/>
                <w:color w:val="000000"/>
                <w:sz w:val="28"/>
                <w:szCs w:val="28"/>
              </w:rPr>
              <w:t>不组织现场踏勘</w:t>
            </w:r>
            <w:bookmarkEnd w:id="21"/>
          </w:p>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FC7981" w:rsidRPr="00DC69B9" w:rsidTr="00143249">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42654A" w:rsidRDefault="00FC7981" w:rsidP="00143249">
            <w:pPr>
              <w:snapToGrid w:val="0"/>
              <w:jc w:val="left"/>
              <w:rPr>
                <w:rFonts w:ascii="仿宋" w:eastAsia="仿宋" w:hAnsi="仿宋"/>
                <w:sz w:val="24"/>
                <w:szCs w:val="24"/>
              </w:rPr>
            </w:pPr>
            <w:bookmarkStart w:id="22" w:name="PO_15528_PM041"/>
            <w:r>
              <w:rPr>
                <w:rFonts w:ascii="仿宋" w:eastAsia="仿宋" w:hAnsi="仿宋" w:hint="eastAsia"/>
                <w:sz w:val="24"/>
                <w:szCs w:val="24"/>
              </w:rPr>
              <w:t>不进行演示</w:t>
            </w:r>
            <w:bookmarkEnd w:id="22"/>
          </w:p>
          <w:p w:rsidR="00FC7981" w:rsidRPr="0042654A" w:rsidRDefault="00FC7981" w:rsidP="00143249">
            <w:pPr>
              <w:snapToGrid w:val="0"/>
              <w:jc w:val="left"/>
              <w:rPr>
                <w:rFonts w:ascii="仿宋" w:eastAsia="仿宋" w:hAnsi="仿宋"/>
                <w:sz w:val="24"/>
                <w:szCs w:val="24"/>
              </w:rPr>
            </w:pPr>
            <w:r w:rsidRPr="0042654A">
              <w:rPr>
                <w:rFonts w:ascii="仿宋" w:eastAsia="仿宋" w:hAnsi="仿宋" w:hint="eastAsia"/>
                <w:sz w:val="24"/>
                <w:szCs w:val="24"/>
              </w:rPr>
              <w:t>系统演示具体要求详见第四章招标需求</w:t>
            </w:r>
            <w:proofErr w:type="gramStart"/>
            <w:r w:rsidRPr="0042654A">
              <w:rPr>
                <w:rFonts w:ascii="仿宋" w:eastAsia="仿宋" w:hAnsi="仿宋" w:hint="eastAsia"/>
                <w:sz w:val="24"/>
                <w:szCs w:val="24"/>
              </w:rPr>
              <w:t>各标项的</w:t>
            </w:r>
            <w:proofErr w:type="gramEnd"/>
            <w:r w:rsidRPr="0042654A">
              <w:rPr>
                <w:rFonts w:ascii="仿宋" w:eastAsia="仿宋" w:hAnsi="仿宋" w:hint="eastAsia"/>
                <w:sz w:val="24"/>
                <w:szCs w:val="24"/>
              </w:rPr>
              <w:t>对应内容。</w:t>
            </w:r>
          </w:p>
        </w:tc>
      </w:tr>
      <w:tr w:rsidR="00FC7981" w:rsidRPr="00DC69B9" w:rsidTr="00143249">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42654A" w:rsidRDefault="00FC7981" w:rsidP="00143249">
            <w:pPr>
              <w:snapToGrid w:val="0"/>
              <w:jc w:val="left"/>
              <w:rPr>
                <w:rFonts w:ascii="仿宋" w:eastAsia="仿宋" w:hAnsi="仿宋"/>
                <w:sz w:val="24"/>
                <w:szCs w:val="24"/>
              </w:rPr>
            </w:pPr>
            <w:bookmarkStart w:id="23" w:name="PO_15528_PM043"/>
            <w:r>
              <w:rPr>
                <w:rFonts w:ascii="仿宋" w:eastAsia="仿宋" w:hAnsi="仿宋" w:hint="eastAsia"/>
                <w:sz w:val="24"/>
                <w:szCs w:val="24"/>
              </w:rPr>
              <w:t>不要求提供样品</w:t>
            </w:r>
            <w:bookmarkEnd w:id="23"/>
          </w:p>
          <w:p w:rsidR="00FC7981" w:rsidRPr="0042654A" w:rsidRDefault="00FC7981" w:rsidP="00143249">
            <w:pPr>
              <w:snapToGrid w:val="0"/>
              <w:jc w:val="left"/>
              <w:rPr>
                <w:rFonts w:ascii="仿宋" w:eastAsia="仿宋" w:hAnsi="仿宋"/>
                <w:sz w:val="24"/>
                <w:szCs w:val="24"/>
              </w:rPr>
            </w:pPr>
            <w:r w:rsidRPr="0042654A">
              <w:rPr>
                <w:rFonts w:ascii="仿宋" w:eastAsia="仿宋" w:hAnsi="仿宋" w:hint="eastAsia"/>
                <w:sz w:val="24"/>
                <w:szCs w:val="24"/>
              </w:rPr>
              <w:t>具体要求详见第四章招标需求</w:t>
            </w:r>
            <w:proofErr w:type="gramStart"/>
            <w:r w:rsidRPr="0042654A">
              <w:rPr>
                <w:rFonts w:ascii="仿宋" w:eastAsia="仿宋" w:hAnsi="仿宋" w:hint="eastAsia"/>
                <w:sz w:val="24"/>
                <w:szCs w:val="24"/>
              </w:rPr>
              <w:t>各标项的</w:t>
            </w:r>
            <w:proofErr w:type="gramEnd"/>
            <w:r w:rsidRPr="0042654A">
              <w:rPr>
                <w:rFonts w:ascii="仿宋" w:eastAsia="仿宋" w:hAnsi="仿宋" w:hint="eastAsia"/>
                <w:sz w:val="24"/>
                <w:szCs w:val="24"/>
              </w:rPr>
              <w:t>对应内容。</w:t>
            </w:r>
          </w:p>
        </w:tc>
      </w:tr>
      <w:tr w:rsidR="00FC7981" w:rsidRPr="00DC69B9" w:rsidTr="00143249">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4" w:name="PO_15528_PM045"/>
            <w:r>
              <w:rPr>
                <w:rFonts w:ascii="仿宋" w:eastAsia="仿宋" w:hAnsi="仿宋"/>
                <w:b/>
                <w:sz w:val="24"/>
                <w:szCs w:val="24"/>
              </w:rPr>
              <w:t>4</w:t>
            </w:r>
            <w:bookmarkEnd w:id="24"/>
            <w:r>
              <w:rPr>
                <w:rFonts w:ascii="仿宋" w:eastAsia="仿宋" w:hAnsi="仿宋" w:hint="eastAsia"/>
                <w:b/>
                <w:sz w:val="24"/>
                <w:szCs w:val="24"/>
              </w:rPr>
              <w:t>份</w:t>
            </w:r>
            <w:r>
              <w:rPr>
                <w:rFonts w:ascii="仿宋" w:eastAsia="仿宋" w:hAnsi="仿宋" w:hint="eastAsia"/>
                <w:sz w:val="24"/>
                <w:szCs w:val="24"/>
              </w:rPr>
              <w:t>。</w:t>
            </w:r>
          </w:p>
        </w:tc>
      </w:tr>
      <w:tr w:rsidR="00FC7981" w:rsidRPr="00DC69B9" w:rsidTr="00143249">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sidRPr="00560DD6">
              <w:rPr>
                <w:rFonts w:ascii="仿宋" w:eastAsia="仿宋" w:hAnsi="仿宋" w:cs="Arial" w:hint="eastAsia"/>
                <w:sz w:val="24"/>
                <w:szCs w:val="24"/>
              </w:rPr>
              <w:t>http://zfcg.czt.zj.gov.cn/</w:t>
            </w:r>
            <w:r>
              <w:rPr>
                <w:rFonts w:ascii="仿宋" w:eastAsia="仿宋" w:hAnsi="仿宋" w:cs="Arial" w:hint="eastAsia"/>
                <w:sz w:val="24"/>
                <w:szCs w:val="24"/>
              </w:rPr>
              <w:t>)发布</w:t>
            </w:r>
            <w:r w:rsidRPr="00560DD6">
              <w:rPr>
                <w:rFonts w:ascii="仿宋" w:eastAsia="仿宋" w:hAnsi="仿宋" w:cs="Arial" w:hint="eastAsia"/>
                <w:sz w:val="24"/>
                <w:szCs w:val="24"/>
              </w:rPr>
              <w:t>中标公</w:t>
            </w:r>
            <w:r>
              <w:rPr>
                <w:rFonts w:ascii="仿宋" w:eastAsia="仿宋" w:hAnsi="仿宋" w:hint="eastAsia"/>
                <w:sz w:val="24"/>
                <w:szCs w:val="24"/>
              </w:rPr>
              <w:t>告，公告期限为1个工作日，服务台根据预留地址寄送</w:t>
            </w:r>
            <w:r>
              <w:rPr>
                <w:rFonts w:ascii="仿宋" w:eastAsia="仿宋" w:hAnsi="仿宋" w:cs="Arial" w:hint="eastAsia"/>
                <w:sz w:val="24"/>
                <w:szCs w:val="24"/>
              </w:rPr>
              <w:t>中标通知书。</w:t>
            </w:r>
          </w:p>
        </w:tc>
      </w:tr>
      <w:tr w:rsidR="00FC7981" w:rsidRPr="00DC69B9" w:rsidTr="00143249">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FC7981" w:rsidRPr="00DC69B9"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FC7981" w:rsidRPr="00DC69B9" w:rsidTr="00143249">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FC7981" w:rsidRPr="00DC69B9" w:rsidTr="00143249">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FC7981" w:rsidRPr="00DC69B9" w:rsidTr="00143249">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FC7981" w:rsidRPr="00DC69B9" w:rsidTr="00143249">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FC7981" w:rsidRPr="00DC69B9" w:rsidTr="00143249">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Pr="0042654A" w:rsidRDefault="00FC7981" w:rsidP="00143249">
            <w:pPr>
              <w:snapToGrid w:val="0"/>
              <w:jc w:val="left"/>
              <w:rPr>
                <w:rFonts w:ascii="仿宋" w:eastAsia="仿宋" w:hAnsi="仿宋"/>
                <w:sz w:val="24"/>
                <w:szCs w:val="24"/>
              </w:rPr>
            </w:pPr>
            <w:r w:rsidRPr="0042654A">
              <w:rPr>
                <w:rFonts w:ascii="仿宋" w:eastAsia="仿宋" w:hAnsi="仿宋" w:hint="eastAsia"/>
                <w:sz w:val="24"/>
                <w:szCs w:val="24"/>
              </w:rPr>
              <w:t>招标方于投标截止时间前五个工作日内接收投标文件，政府采购活动现场确认声明书（格式详见附件）应单独提供。</w:t>
            </w:r>
          </w:p>
          <w:p w:rsidR="00FC7981" w:rsidRPr="0042654A" w:rsidRDefault="00FC7981" w:rsidP="00143249">
            <w:pPr>
              <w:snapToGrid w:val="0"/>
              <w:jc w:val="left"/>
              <w:rPr>
                <w:rFonts w:ascii="仿宋" w:eastAsia="仿宋" w:hAnsi="仿宋"/>
                <w:sz w:val="24"/>
                <w:szCs w:val="24"/>
              </w:rPr>
            </w:pPr>
            <w:r w:rsidRPr="0042654A">
              <w:rPr>
                <w:rFonts w:ascii="仿宋" w:eastAsia="仿宋" w:hAnsi="仿宋" w:hint="eastAsia"/>
                <w:sz w:val="24"/>
                <w:szCs w:val="24"/>
              </w:rPr>
              <w:t>投标人递交投标文件时，如出现下列情况之一的，投标文件将被拒收：</w:t>
            </w:r>
          </w:p>
          <w:p w:rsidR="00FC7981" w:rsidRPr="0042654A" w:rsidRDefault="00FC7981" w:rsidP="00143249">
            <w:pPr>
              <w:snapToGrid w:val="0"/>
              <w:jc w:val="left"/>
              <w:rPr>
                <w:rFonts w:ascii="仿宋" w:eastAsia="仿宋" w:hAnsi="仿宋"/>
                <w:sz w:val="24"/>
                <w:szCs w:val="24"/>
              </w:rPr>
            </w:pPr>
            <w:r w:rsidRPr="0042654A">
              <w:rPr>
                <w:rFonts w:ascii="仿宋" w:eastAsia="仿宋" w:hAnsi="仿宋" w:hint="eastAsia"/>
                <w:sz w:val="24"/>
                <w:szCs w:val="24"/>
              </w:rPr>
              <w:t>1、未按规定密封或标记的投标文件；</w:t>
            </w:r>
          </w:p>
          <w:p w:rsidR="00FC7981" w:rsidRPr="0042654A" w:rsidRDefault="00FC7981" w:rsidP="00143249">
            <w:pPr>
              <w:snapToGrid w:val="0"/>
              <w:jc w:val="left"/>
              <w:rPr>
                <w:rFonts w:ascii="仿宋" w:eastAsia="仿宋" w:hAnsi="仿宋"/>
                <w:sz w:val="24"/>
                <w:szCs w:val="24"/>
              </w:rPr>
            </w:pPr>
            <w:r w:rsidRPr="0042654A">
              <w:rPr>
                <w:rFonts w:ascii="仿宋" w:eastAsia="仿宋" w:hAnsi="仿宋" w:hint="eastAsia"/>
                <w:sz w:val="24"/>
                <w:szCs w:val="24"/>
              </w:rPr>
              <w:t>2、由于包装不妥，在送交途中严重破损或失散的投标文件；</w:t>
            </w:r>
          </w:p>
          <w:p w:rsidR="00FC7981" w:rsidRPr="0042654A" w:rsidRDefault="00FC7981" w:rsidP="00143249">
            <w:pPr>
              <w:snapToGrid w:val="0"/>
              <w:jc w:val="left"/>
              <w:rPr>
                <w:rFonts w:ascii="仿宋" w:eastAsia="仿宋" w:hAnsi="仿宋"/>
                <w:sz w:val="24"/>
                <w:szCs w:val="24"/>
              </w:rPr>
            </w:pPr>
            <w:r w:rsidRPr="0042654A">
              <w:rPr>
                <w:rFonts w:ascii="仿宋" w:eastAsia="仿宋" w:hAnsi="仿宋" w:hint="eastAsia"/>
                <w:sz w:val="24"/>
                <w:szCs w:val="24"/>
              </w:rPr>
              <w:t>3、仅以非纸制文本形式的投标文件；</w:t>
            </w:r>
          </w:p>
          <w:p w:rsidR="00FC7981" w:rsidRPr="0042654A" w:rsidRDefault="00FC7981" w:rsidP="00143249">
            <w:pPr>
              <w:snapToGrid w:val="0"/>
              <w:jc w:val="left"/>
              <w:rPr>
                <w:rFonts w:ascii="仿宋" w:eastAsia="仿宋" w:hAnsi="仿宋"/>
                <w:sz w:val="24"/>
                <w:szCs w:val="24"/>
              </w:rPr>
            </w:pPr>
            <w:r w:rsidRPr="0042654A">
              <w:rPr>
                <w:rFonts w:ascii="仿宋" w:eastAsia="仿宋" w:hAnsi="仿宋" w:hint="eastAsia"/>
                <w:sz w:val="24"/>
                <w:szCs w:val="24"/>
              </w:rPr>
              <w:t>4、未成功办理投标人招标文件获取手续的；</w:t>
            </w:r>
          </w:p>
          <w:p w:rsidR="00FC7981" w:rsidRPr="0042654A" w:rsidRDefault="00FC7981" w:rsidP="00143249">
            <w:pPr>
              <w:snapToGrid w:val="0"/>
              <w:jc w:val="left"/>
              <w:rPr>
                <w:rFonts w:ascii="仿宋" w:eastAsia="仿宋" w:hAnsi="仿宋"/>
                <w:sz w:val="24"/>
                <w:szCs w:val="24"/>
              </w:rPr>
            </w:pPr>
            <w:r w:rsidRPr="0042654A">
              <w:rPr>
                <w:rFonts w:ascii="仿宋" w:eastAsia="仿宋" w:hAnsi="仿宋" w:hint="eastAsia"/>
                <w:sz w:val="24"/>
                <w:szCs w:val="24"/>
              </w:rPr>
              <w:t>5、超过投标截止时间送达的投标文件。</w:t>
            </w:r>
          </w:p>
          <w:p w:rsidR="00FC7981" w:rsidRPr="00DC69B9" w:rsidRDefault="00FC7981" w:rsidP="00143249">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FC7981" w:rsidRPr="00DC69B9" w:rsidTr="00143249">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4"/>
                <w:szCs w:val="24"/>
              </w:rPr>
            </w:pPr>
            <w:r>
              <w:rPr>
                <w:rFonts w:ascii="仿宋" w:eastAsia="仿宋" w:hAnsi="仿宋" w:hint="eastAsia"/>
                <w:sz w:val="24"/>
                <w:szCs w:val="24"/>
              </w:rPr>
              <w:t>0元</w:t>
            </w:r>
          </w:p>
        </w:tc>
      </w:tr>
      <w:tr w:rsidR="00FC7981" w:rsidRPr="00DC69B9" w:rsidTr="00143249">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FC7981" w:rsidRPr="00DC69B9" w:rsidRDefault="00FC7981" w:rsidP="00143249">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FC7981" w:rsidRDefault="00FC7981" w:rsidP="00FC7981">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t>一、总  则</w:t>
      </w:r>
    </w:p>
    <w:p w:rsidR="00FC7981" w:rsidRDefault="00FC7981" w:rsidP="00FC7981">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FC7981" w:rsidRDefault="00FC7981" w:rsidP="00FC7981">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1.招标方：指组织本项目采购的浙江省政府采购中心。</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w:t>
      </w:r>
      <w:r w:rsidRPr="00AD3417">
        <w:rPr>
          <w:rFonts w:ascii="仿宋" w:eastAsia="仿宋" w:hAnsi="仿宋" w:cs="Arial"/>
          <w:sz w:val="28"/>
          <w:szCs w:val="28"/>
        </w:rPr>
        <w:t>指响应招标、参加投标竞争的法人、其他组织或者自然人</w:t>
      </w:r>
      <w:r>
        <w:rPr>
          <w:rFonts w:ascii="仿宋" w:eastAsia="仿宋" w:hAnsi="仿宋" w:cs="Arial" w:hint="eastAsia"/>
          <w:sz w:val="28"/>
          <w:szCs w:val="28"/>
        </w:rPr>
        <w:t>。</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3.采购人：指委托招标方采购本次货物、服务项目的国家机关、事业单位和团体组织。</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4.货物：指招标文件规定投标人须向采购人提供的一切材料、设备、机械、仪器仪表、工具及其它有关技术资料和文字材料。</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5.服务：指招标文件规定投标人须承担的劳务以及其他类似的义务。</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6.项目：指投标人按招标文件规定向采购人提供的需求总称。</w:t>
      </w:r>
    </w:p>
    <w:p w:rsidR="00FC7981" w:rsidRDefault="00FC7981" w:rsidP="00FC7981">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FC7981" w:rsidRDefault="00FC7981" w:rsidP="00FC7981">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FC7981" w:rsidRDefault="00FC7981" w:rsidP="00FC7981">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FC7981" w:rsidRDefault="00FC7981" w:rsidP="00FC7981">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FC7981" w:rsidRDefault="00FC7981" w:rsidP="00FC7981">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FC7981" w:rsidRDefault="00FC7981" w:rsidP="00FC7981">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FC7981" w:rsidRPr="0042654A" w:rsidRDefault="00FC7981" w:rsidP="00FC7981">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（五）质疑</w:t>
      </w:r>
    </w:p>
    <w:p w:rsidR="00FC7981" w:rsidRPr="0042654A" w:rsidRDefault="00FC7981" w:rsidP="00FC7981">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FC7981" w:rsidRPr="0042654A" w:rsidRDefault="00FC7981" w:rsidP="00FC7981">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2.质疑应当以书面形式提出，格式见《</w:t>
      </w:r>
      <w:r w:rsidRPr="0042654A">
        <w:rPr>
          <w:rFonts w:ascii="仿宋" w:eastAsia="仿宋" w:hAnsi="仿宋"/>
          <w:sz w:val="28"/>
          <w:szCs w:val="28"/>
        </w:rPr>
        <w:t>政府采购质疑和投诉办法</w:t>
      </w:r>
      <w:r w:rsidRPr="0042654A">
        <w:rPr>
          <w:rFonts w:ascii="仿宋" w:eastAsia="仿宋" w:hAnsi="仿宋" w:hint="eastAsia"/>
          <w:sz w:val="28"/>
          <w:szCs w:val="28"/>
        </w:rPr>
        <w:t>》（</w:t>
      </w:r>
      <w:r w:rsidRPr="0042654A">
        <w:rPr>
          <w:rFonts w:ascii="仿宋" w:eastAsia="仿宋" w:hAnsi="仿宋"/>
          <w:sz w:val="28"/>
          <w:szCs w:val="28"/>
        </w:rPr>
        <w:t>财政部令第94号</w:t>
      </w:r>
      <w:r w:rsidRPr="0042654A">
        <w:rPr>
          <w:rFonts w:ascii="仿宋" w:eastAsia="仿宋" w:hAnsi="仿宋" w:hint="eastAsia"/>
          <w:sz w:val="28"/>
          <w:szCs w:val="28"/>
        </w:rPr>
        <w:t>）附件范本，下载网址：浙江政府采购网(http://zfcg.czt.zj.gov.cn/)，位置：“首页-下载专区-质疑投诉模板”。供应商提出质疑应当提交质疑函和必要的证明材料。质疑</w:t>
      </w:r>
      <w:proofErr w:type="gramStart"/>
      <w:r w:rsidRPr="0042654A">
        <w:rPr>
          <w:rFonts w:ascii="仿宋" w:eastAsia="仿宋" w:hAnsi="仿宋" w:hint="eastAsia"/>
          <w:sz w:val="28"/>
          <w:szCs w:val="28"/>
        </w:rPr>
        <w:t>函应当</w:t>
      </w:r>
      <w:proofErr w:type="gramEnd"/>
      <w:r w:rsidRPr="0042654A">
        <w:rPr>
          <w:rFonts w:ascii="仿宋" w:eastAsia="仿宋" w:hAnsi="仿宋" w:hint="eastAsia"/>
          <w:sz w:val="28"/>
          <w:szCs w:val="28"/>
        </w:rPr>
        <w:t>包括下列内容：</w:t>
      </w:r>
    </w:p>
    <w:p w:rsidR="00FC7981" w:rsidRPr="0042654A" w:rsidRDefault="00FC7981" w:rsidP="00FC7981">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a供应商的姓名或者名称、地址、邮编、联系人及联系电话；</w:t>
      </w:r>
    </w:p>
    <w:p w:rsidR="00FC7981" w:rsidRPr="0042654A" w:rsidRDefault="00FC7981" w:rsidP="00FC7981">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b质疑项目的名称、编号；</w:t>
      </w:r>
    </w:p>
    <w:p w:rsidR="00FC7981" w:rsidRPr="0042654A" w:rsidRDefault="00FC7981" w:rsidP="00FC7981">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c具体、明确的质疑事项和与质疑事项相关的请求；</w:t>
      </w:r>
    </w:p>
    <w:p w:rsidR="00FC7981" w:rsidRPr="0042654A" w:rsidRDefault="00FC7981" w:rsidP="00FC7981">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d事实依据；</w:t>
      </w:r>
    </w:p>
    <w:p w:rsidR="00FC7981" w:rsidRPr="0042654A" w:rsidRDefault="00FC7981" w:rsidP="00FC7981">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e必要的法律依据；</w:t>
      </w:r>
    </w:p>
    <w:p w:rsidR="00FC7981" w:rsidRPr="0042654A" w:rsidRDefault="00FC7981" w:rsidP="00FC7981">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f提出质疑的日期。</w:t>
      </w:r>
    </w:p>
    <w:p w:rsidR="00FC7981" w:rsidRPr="0042654A" w:rsidRDefault="00FC7981" w:rsidP="00FC7981">
      <w:pPr>
        <w:snapToGrid w:val="0"/>
        <w:spacing w:line="460" w:lineRule="exact"/>
        <w:ind w:firstLineChars="148" w:firstLine="414"/>
        <w:jc w:val="left"/>
        <w:outlineLvl w:val="1"/>
        <w:rPr>
          <w:rFonts w:ascii="仿宋" w:eastAsia="仿宋" w:hAnsi="仿宋"/>
          <w:sz w:val="28"/>
          <w:szCs w:val="28"/>
        </w:rPr>
      </w:pPr>
      <w:r w:rsidRPr="0042654A">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42654A">
        <w:rPr>
          <w:rFonts w:ascii="仿宋" w:eastAsia="仿宋" w:hAnsi="仿宋"/>
          <w:sz w:val="28"/>
          <w:szCs w:val="28"/>
        </w:rPr>
        <w:t>。</w:t>
      </w:r>
      <w:r w:rsidRPr="0042654A">
        <w:rPr>
          <w:rFonts w:ascii="仿宋" w:eastAsia="仿宋" w:hAnsi="仿宋"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sidRPr="0042654A">
        <w:rPr>
          <w:rFonts w:ascii="仿宋" w:eastAsia="仿宋" w:hAnsi="仿宋" w:hint="eastAsia"/>
          <w:sz w:val="28"/>
          <w:szCs w:val="28"/>
        </w:rPr>
        <w:t>质疑函不符合</w:t>
      </w:r>
      <w:proofErr w:type="gramEnd"/>
      <w:r w:rsidRPr="0042654A">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FC7981" w:rsidRPr="0042654A" w:rsidRDefault="00FC7981" w:rsidP="00FC7981">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 xml:space="preserve">（六）招标文件的澄清与修改 </w:t>
      </w:r>
    </w:p>
    <w:p w:rsidR="00FC7981" w:rsidRPr="0042654A" w:rsidRDefault="00FC7981" w:rsidP="00FC7981">
      <w:pPr>
        <w:pStyle w:val="affff7"/>
        <w:snapToGrid w:val="0"/>
        <w:spacing w:before="120" w:after="120" w:line="460" w:lineRule="exact"/>
        <w:ind w:firstLineChars="200" w:firstLine="560"/>
        <w:rPr>
          <w:rFonts w:ascii="仿宋" w:eastAsia="仿宋" w:hAnsi="仿宋"/>
          <w:sz w:val="28"/>
          <w:szCs w:val="28"/>
        </w:rPr>
      </w:pPr>
      <w:r w:rsidRPr="0042654A">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FC7981" w:rsidRDefault="00FC7981" w:rsidP="00FC7981">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FC7981" w:rsidRDefault="00FC7981" w:rsidP="00FC7981">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FC7981" w:rsidRDefault="00FC7981" w:rsidP="00FC7981">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FC7981" w:rsidRDefault="00FC7981" w:rsidP="00FC7981">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投标文件由资质文件、技术及商务文件、投标报价文件三部分组成。</w:t>
      </w:r>
    </w:p>
    <w:p w:rsidR="00FC7981" w:rsidRDefault="00FC7981" w:rsidP="00FC7981">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FC7981" w:rsidRDefault="00FC7981" w:rsidP="00FC798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FC7981" w:rsidRDefault="00FC7981" w:rsidP="00FC798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（2）法定代表人授权委托书(格式见附件)；</w:t>
      </w:r>
    </w:p>
    <w:p w:rsidR="00FC7981" w:rsidRDefault="00FC7981" w:rsidP="00FC798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FC7981" w:rsidRDefault="00FC7981" w:rsidP="00FC798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（4）提供有效的依法缴纳税收证明（完税凭证或税务部门出具的证明）；</w:t>
      </w:r>
    </w:p>
    <w:p w:rsidR="00FC7981" w:rsidRDefault="00FC7981" w:rsidP="00FC798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FC7981" w:rsidRDefault="00FC7981" w:rsidP="00FC798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（6）联合投标协议书（若需要）;</w:t>
      </w:r>
    </w:p>
    <w:p w:rsidR="00FC7981" w:rsidRDefault="00FC7981" w:rsidP="00FC798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（7）联合投标授权委托书（若需要）;</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FC7981" w:rsidRDefault="00FC7981" w:rsidP="00FC7981">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FC7981" w:rsidRDefault="00FC7981" w:rsidP="00FC7981">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FC7981" w:rsidRDefault="00FC7981" w:rsidP="00FC7981">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FC7981" w:rsidRDefault="00FC7981" w:rsidP="00FC7981">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FC7981" w:rsidRDefault="00FC7981" w:rsidP="00FC7981">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FC7981" w:rsidRDefault="00FC7981" w:rsidP="00FC7981">
      <w:pPr>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FC7981" w:rsidRDefault="00FC7981" w:rsidP="00FC7981">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FC7981" w:rsidRDefault="00FC7981" w:rsidP="00FC7981">
      <w:pPr>
        <w:snapToGrid w:val="0"/>
        <w:spacing w:line="460" w:lineRule="exact"/>
        <w:ind w:firstLineChars="190" w:firstLine="532"/>
        <w:jc w:val="left"/>
        <w:rPr>
          <w:rFonts w:ascii="仿宋" w:eastAsia="仿宋" w:hAnsi="仿宋"/>
          <w:sz w:val="28"/>
          <w:szCs w:val="28"/>
        </w:rPr>
      </w:pPr>
      <w:r w:rsidRPr="0082039F">
        <w:rPr>
          <w:rFonts w:ascii="仿宋" w:eastAsia="仿宋" w:hAnsi="仿宋" w:hint="eastAsia"/>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FC7981" w:rsidRDefault="00FC7981" w:rsidP="00FC7981">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FC7981" w:rsidRDefault="00FC7981" w:rsidP="00FC7981">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FC7981" w:rsidRDefault="00FC7981" w:rsidP="00FC7981">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FC7981" w:rsidRDefault="00FC7981" w:rsidP="00FC7981">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FC7981" w:rsidRDefault="00FC7981" w:rsidP="00FC7981">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FC7981" w:rsidRDefault="00FC7981" w:rsidP="00FC7981">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FC7981" w:rsidRDefault="00FC7981" w:rsidP="00FC7981">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FC7981" w:rsidRDefault="00FC7981" w:rsidP="00FC7981">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FC7981" w:rsidRDefault="00FC7981" w:rsidP="00FC7981">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FC7981" w:rsidRDefault="00FC7981" w:rsidP="00FC7981">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sidRPr="00560DD6">
        <w:rPr>
          <w:rFonts w:ascii="仿宋" w:eastAsia="仿宋" w:hAnsi="仿宋" w:hint="eastAsia"/>
          <w:kern w:val="0"/>
          <w:sz w:val="28"/>
          <w:szCs w:val="28"/>
        </w:rPr>
        <w:t>http://zfcg.czt.zj.gov.cn/</w:t>
      </w:r>
      <w:r>
        <w:rPr>
          <w:rFonts w:ascii="仿宋" w:eastAsia="仿宋" w:hAnsi="仿宋" w:hint="eastAsia"/>
          <w:kern w:val="0"/>
          <w:sz w:val="28"/>
          <w:szCs w:val="28"/>
        </w:rPr>
        <w:t xml:space="preserve"> ，位置：“首页-网上办事指南-其他-省政府采购中心财务程序-财务程序（一）”</w:t>
      </w:r>
    </w:p>
    <w:p w:rsidR="00FC7981" w:rsidRDefault="00FC7981" w:rsidP="00FC7981">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FC7981" w:rsidRDefault="00FC7981" w:rsidP="00FC7981">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FC7981" w:rsidRDefault="00FC7981" w:rsidP="00FC798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FC7981" w:rsidRDefault="00FC7981" w:rsidP="00FC798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FC7981" w:rsidRDefault="00FC7981" w:rsidP="00FC7981">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FC7981" w:rsidRDefault="00FC7981" w:rsidP="00FC7981">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FC7981" w:rsidRDefault="00FC7981" w:rsidP="00FC7981">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FC7981" w:rsidRDefault="00FC7981" w:rsidP="00FC7981">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FC7981" w:rsidRDefault="00FC7981" w:rsidP="00FC7981">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FC7981" w:rsidRDefault="00FC7981" w:rsidP="00FC7981">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FC7981" w:rsidRDefault="00FC7981" w:rsidP="00FC7981">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FC7981" w:rsidRDefault="00FC7981" w:rsidP="00FC7981">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FC7981" w:rsidRDefault="00FC7981" w:rsidP="00FC7981">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FC7981" w:rsidRDefault="00FC7981" w:rsidP="00FC7981">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FC7981" w:rsidRDefault="00FC7981" w:rsidP="00FC7981">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FC7981" w:rsidRDefault="00FC7981" w:rsidP="00FC7981">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FC7981" w:rsidRDefault="00FC7981" w:rsidP="00FC7981">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FC7981" w:rsidRDefault="00FC7981" w:rsidP="00FC7981">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FC7981" w:rsidRDefault="00FC7981" w:rsidP="00FC7981">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FC7981" w:rsidRDefault="00FC7981" w:rsidP="00FC7981">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（一）开标程序</w:t>
      </w:r>
    </w:p>
    <w:p w:rsidR="00FC7981" w:rsidRPr="0042654A" w:rsidRDefault="00FC7981" w:rsidP="00FC7981">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招标方将按照招标文件规定的时间、地点和程序组织开标，无关人员不得进入开标现场。</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2.对投标人的投标文件进行查验、核实，由采购人监督人员查验投标文件密封情况并签名确认。</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42654A">
        <w:rPr>
          <w:rFonts w:ascii="仿宋" w:eastAsia="仿宋" w:hAnsi="仿宋" w:hint="eastAsia"/>
          <w:b/>
          <w:bCs/>
          <w:sz w:val="28"/>
          <w:szCs w:val="28"/>
        </w:rPr>
        <w:t>标结束</w:t>
      </w:r>
      <w:proofErr w:type="gramEnd"/>
      <w:r w:rsidRPr="0042654A">
        <w:rPr>
          <w:rFonts w:ascii="仿宋" w:eastAsia="仿宋" w:hAnsi="仿宋" w:hint="eastAsia"/>
          <w:b/>
          <w:bCs/>
          <w:sz w:val="28"/>
          <w:szCs w:val="28"/>
        </w:rPr>
        <w:t>后，由评审小组对报价的合理性、准确性等进行审查核实。</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6.评审结束后，主持人公布中标候选供应商名单，及采购人最终确定中标或成交供应商名单的时间和公告方式等。</w:t>
      </w:r>
    </w:p>
    <w:p w:rsidR="00FC7981" w:rsidRPr="0042654A" w:rsidRDefault="00FC7981" w:rsidP="00FC7981">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（二）评标程序</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招标方将按照招标文件规定的时间、地点和程序组织评标，各评审专家及相关人员应参加评审活动并接受核验、签到，无关人员不得进入评审现场。</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1.按规定统一收缴、保存评标现场相关人员通讯工具。</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2.介绍评审现场的人员情况，宣布评审工作纪律，告知评审人员应当回避情形；组织推选评标委员会组长。</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3.宣读提交投标文件的供应商名单，组织评标委员会各位成员签订《政府采购评审人员廉洁自律承诺书》及各疫情防控</w:t>
      </w:r>
      <w:proofErr w:type="gramStart"/>
      <w:r w:rsidRPr="0042654A">
        <w:rPr>
          <w:rFonts w:ascii="仿宋" w:eastAsia="仿宋" w:hAnsi="仿宋" w:hint="eastAsia"/>
          <w:b/>
          <w:bCs/>
          <w:sz w:val="28"/>
          <w:szCs w:val="28"/>
        </w:rPr>
        <w:t>类承诺</w:t>
      </w:r>
      <w:proofErr w:type="gramEnd"/>
      <w:r w:rsidRPr="0042654A">
        <w:rPr>
          <w:rFonts w:ascii="仿宋" w:eastAsia="仿宋" w:hAnsi="仿宋" w:hint="eastAsia"/>
          <w:b/>
          <w:bCs/>
          <w:sz w:val="28"/>
          <w:szCs w:val="28"/>
        </w:rPr>
        <w:t>书。</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FC7981" w:rsidRPr="0042654A" w:rsidRDefault="00FC7981" w:rsidP="00FC7981">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（三）评审程序</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1.在评审专家中推选评标委员会组长。</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3.评审人员对各投标人投标文件的有效性、符合性、完整性和响应程度进行审查，确定是否对招标文件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实质性响应。</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5.评审人员对各供应商投标文件非实质性内容有</w:t>
      </w:r>
      <w:proofErr w:type="gramStart"/>
      <w:r w:rsidRPr="0042654A">
        <w:rPr>
          <w:rFonts w:ascii="仿宋" w:eastAsia="仿宋" w:hAnsi="仿宋" w:hint="eastAsia"/>
          <w:b/>
          <w:bCs/>
          <w:sz w:val="28"/>
          <w:szCs w:val="28"/>
        </w:rPr>
        <w:t>疑</w:t>
      </w:r>
      <w:proofErr w:type="gramEnd"/>
      <w:r w:rsidRPr="0042654A">
        <w:rPr>
          <w:rFonts w:ascii="仿宋" w:eastAsia="仿宋" w:hAnsi="仿宋" w:hint="eastAsia"/>
          <w:b/>
          <w:bCs/>
          <w:sz w:val="28"/>
          <w:szCs w:val="28"/>
        </w:rPr>
        <w:t>议或异议，或者审查发现明显的文字或计算错误等，及时向评标委员会组长提出。经评标委员会商议认为需要供应商</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必要澄清或说明的，以电话方式通知该投标人以书面形式</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澄清或说明。授权代表无法联系或拒绝澄清说明或澄清说明的内容改变了投标文件的实质性内容的，评标委员会有权对该投标文件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不利于投标人的评判。书面通知及澄清说明文件应作为政府采购项目档案归档留存。</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低情形的，应由相关人员当场改正或</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说明；拒不改正又不作说明的，由现场监督员如实记载后存入项目档案资料。</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 xml:space="preserve">7.评标委员会根据评审汇总情况和招标文件规定确定中标候选供应商排序名单。 </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8.起草评审报告，所有评审人员须在评审报告上签字确认。</w:t>
      </w:r>
    </w:p>
    <w:p w:rsidR="00FC7981" w:rsidRPr="0042654A" w:rsidRDefault="00FC7981" w:rsidP="00FC7981">
      <w:pPr>
        <w:pStyle w:val="affff7"/>
        <w:snapToGrid w:val="0"/>
        <w:spacing w:beforeLines="100" w:afterLines="100" w:line="360" w:lineRule="auto"/>
        <w:jc w:val="center"/>
        <w:rPr>
          <w:rFonts w:ascii="仿宋" w:eastAsia="仿宋" w:hAnsi="仿宋"/>
          <w:b/>
          <w:bCs/>
          <w:sz w:val="28"/>
          <w:szCs w:val="28"/>
        </w:rPr>
      </w:pPr>
      <w:r w:rsidRPr="0042654A">
        <w:rPr>
          <w:rFonts w:ascii="仿宋" w:eastAsia="仿宋" w:hAnsi="仿宋" w:hint="eastAsia"/>
          <w:b/>
          <w:bCs/>
          <w:sz w:val="28"/>
          <w:szCs w:val="28"/>
        </w:rPr>
        <w:t>四、评审原则</w:t>
      </w:r>
    </w:p>
    <w:p w:rsidR="00FC7981" w:rsidRPr="0042654A" w:rsidRDefault="00FC7981" w:rsidP="00FC7981">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FC7981" w:rsidRPr="0042654A" w:rsidRDefault="00FC7981" w:rsidP="00FC7981">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FC7981" w:rsidRDefault="00FC7981" w:rsidP="00FC7981">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C7981" w:rsidRDefault="00FC7981" w:rsidP="00FC7981">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FC7981" w:rsidRDefault="00FC7981" w:rsidP="00FC7981">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FC7981" w:rsidRDefault="00FC7981" w:rsidP="00FC7981">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FC7981" w:rsidRDefault="00FC7981" w:rsidP="00FC7981">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FC7981" w:rsidRDefault="00FC7981" w:rsidP="00FC7981">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Pr>
          <w:rFonts w:ascii="仿宋" w:eastAsia="仿宋" w:hAnsi="仿宋" w:cs="Arial" w:hint="eastAsia"/>
          <w:sz w:val="28"/>
          <w:szCs w:val="28"/>
        </w:rPr>
        <w:t>中标通知书。</w:t>
      </w:r>
    </w:p>
    <w:p w:rsidR="00FC7981" w:rsidRDefault="00FC7981" w:rsidP="00FC7981">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FC7981" w:rsidRDefault="00FC7981" w:rsidP="00FC7981">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FC7981" w:rsidRDefault="00FC7981" w:rsidP="00FC7981">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FC7981" w:rsidRDefault="00FC7981" w:rsidP="00FC7981">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FC7981" w:rsidRDefault="00FC7981" w:rsidP="00FC798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FC7981" w:rsidRDefault="00FC7981" w:rsidP="00FC7981">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FC7981" w:rsidRDefault="00FC7981" w:rsidP="00FC7981">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FC7981" w:rsidRDefault="00FC7981" w:rsidP="00FC7981">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FC7981" w:rsidRPr="00720A08" w:rsidRDefault="00FC7981" w:rsidP="00FC7981">
      <w:pPr>
        <w:pStyle w:val="affff7"/>
        <w:snapToGrid w:val="0"/>
        <w:spacing w:before="120" w:after="120" w:line="240" w:lineRule="auto"/>
        <w:ind w:firstLineChars="200" w:firstLine="600"/>
        <w:rPr>
          <w:rFonts w:ascii="仿宋_GB2312" w:eastAsia="仿宋_GB2312" w:hAnsi="仿宋"/>
          <w:color w:val="000000"/>
          <w:sz w:val="30"/>
          <w:szCs w:val="30"/>
        </w:rPr>
      </w:pPr>
    </w:p>
    <w:p w:rsidR="00FC7981" w:rsidRPr="005B77DA" w:rsidRDefault="00FC7981" w:rsidP="00FC7981">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5" w:name="_Toc496796637"/>
      <w:r>
        <w:rPr>
          <w:rFonts w:hAnsi="宋体" w:hint="eastAsia"/>
          <w:b/>
          <w:color w:val="000000"/>
          <w:sz w:val="36"/>
          <w:szCs w:val="36"/>
        </w:rPr>
        <w:t>第三章  评标办法及评分标准</w:t>
      </w:r>
      <w:bookmarkEnd w:id="25"/>
    </w:p>
    <w:p w:rsidR="00FC7981" w:rsidRDefault="00FC7981" w:rsidP="00FC7981">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FC7981" w:rsidRDefault="00FC7981" w:rsidP="00FC7981">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FC7981" w:rsidRDefault="00FC7981" w:rsidP="00FC7981">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FC7981" w:rsidRDefault="00FC7981" w:rsidP="00FC7981">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FC7981" w:rsidRDefault="00FC7981" w:rsidP="00FC7981">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FC7981" w:rsidRDefault="00FC7981" w:rsidP="00FC7981">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FC7981" w:rsidRDefault="00FC7981" w:rsidP="00FC7981">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FC7981" w:rsidRDefault="00FC7981" w:rsidP="00FC7981">
      <w:pPr>
        <w:spacing w:beforeLines="50" w:afterLines="50" w:line="460" w:lineRule="exact"/>
        <w:ind w:firstLineChars="200" w:firstLine="600"/>
        <w:rPr>
          <w:rFonts w:ascii="仿宋" w:eastAsia="仿宋_GB2312" w:hAnsi="仿宋"/>
          <w:bCs/>
          <w:color w:val="000000"/>
          <w:sz w:val="30"/>
          <w:szCs w:val="30"/>
        </w:rPr>
      </w:pPr>
    </w:p>
    <w:p w:rsidR="00FC7981" w:rsidRDefault="00FC7981" w:rsidP="00FC7981">
      <w:pPr>
        <w:spacing w:beforeLines="50" w:afterLines="50" w:line="460" w:lineRule="exact"/>
        <w:ind w:firstLineChars="200" w:firstLine="600"/>
        <w:rPr>
          <w:rFonts w:ascii="仿宋" w:eastAsia="仿宋_GB2312" w:hAnsi="仿宋"/>
          <w:bCs/>
          <w:color w:val="000000"/>
          <w:sz w:val="30"/>
          <w:szCs w:val="30"/>
        </w:rPr>
      </w:pPr>
    </w:p>
    <w:p w:rsidR="00FC7981" w:rsidRDefault="00FC7981" w:rsidP="00FC7981">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p>
    <w:p w:rsidR="00FC7981" w:rsidRDefault="00FC7981" w:rsidP="00FC7981">
      <w:pPr>
        <w:spacing w:beforeLines="50" w:afterLines="50" w:line="340" w:lineRule="exact"/>
        <w:rPr>
          <w:rFonts w:ascii="仿宋_GB2312" w:eastAsia="仿宋_GB2312" w:hAnsi="宋体"/>
          <w:b/>
          <w:color w:val="000000"/>
          <w:sz w:val="32"/>
          <w:szCs w:val="32"/>
        </w:rPr>
      </w:pPr>
      <w:bookmarkStart w:id="26" w:name="PO_TDCUS_ITEM_SM_TITLE_1"/>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1的评分方法</w:t>
      </w:r>
      <w:bookmarkStart w:id="27" w:name="PO_TDCUS_ITEM_SM_TABLE_1"/>
      <w:bookmarkEnd w:id="26"/>
      <w:r>
        <w:rPr>
          <w:rFonts w:ascii="仿宋_GB2312" w:eastAsia="仿宋_GB2312" w:hAnsi="宋体"/>
          <w:b/>
          <w:color w:val="000000"/>
          <w:sz w:val="32"/>
          <w:szCs w:val="32"/>
        </w:rPr>
        <w:t xml:space="preserve"> </w:t>
      </w:r>
      <w:bookmarkEnd w:id="27"/>
    </w:p>
    <w:tbl>
      <w:tblPr>
        <w:tblStyle w:val="afffffffff0"/>
        <w:tblW w:w="5000" w:type="pct"/>
        <w:tblLook w:val="04A0"/>
      </w:tblPr>
      <w:tblGrid>
        <w:gridCol w:w="1101"/>
        <w:gridCol w:w="1700"/>
        <w:gridCol w:w="5387"/>
        <w:gridCol w:w="872"/>
      </w:tblGrid>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序号</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评分类型</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评分标准</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分值</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1</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报价</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(最低报价/投标报价)*最大分值</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30</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1</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技术</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符合明确指标参数得</w:t>
            </w:r>
            <w:r w:rsidRPr="00CC684C">
              <w:rPr>
                <w:rFonts w:ascii="仿宋_GB2312" w:eastAsia="仿宋_GB2312" w:hAnsi="宋体"/>
                <w:color w:val="000000"/>
                <w:sz w:val="32"/>
                <w:szCs w:val="32"/>
              </w:rPr>
              <w:t>22分。对非关键的性能指标及技术</w:t>
            </w:r>
            <w:proofErr w:type="gramStart"/>
            <w:r w:rsidRPr="00CC684C">
              <w:rPr>
                <w:rFonts w:ascii="仿宋_GB2312" w:eastAsia="仿宋_GB2312" w:hAnsi="宋体"/>
                <w:color w:val="000000"/>
                <w:sz w:val="32"/>
                <w:szCs w:val="32"/>
              </w:rPr>
              <w:t>参数属负偏离</w:t>
            </w:r>
            <w:proofErr w:type="gramEnd"/>
            <w:r w:rsidRPr="00CC684C">
              <w:rPr>
                <w:rFonts w:ascii="仿宋_GB2312" w:eastAsia="仿宋_GB2312" w:hAnsi="宋体"/>
                <w:color w:val="000000"/>
                <w:sz w:val="32"/>
                <w:szCs w:val="32"/>
              </w:rPr>
              <w:t>或缺漏项的每项扣3分（</w:t>
            </w:r>
            <w:proofErr w:type="gramStart"/>
            <w:r w:rsidRPr="00CC684C">
              <w:rPr>
                <w:rFonts w:ascii="仿宋_GB2312" w:eastAsia="仿宋_GB2312" w:hAnsi="宋体"/>
                <w:color w:val="000000"/>
                <w:sz w:val="32"/>
                <w:szCs w:val="32"/>
              </w:rPr>
              <w:t>若负偏或</w:t>
            </w:r>
            <w:proofErr w:type="gramEnd"/>
            <w:r w:rsidRPr="00CC684C">
              <w:rPr>
                <w:rFonts w:ascii="仿宋_GB2312" w:eastAsia="仿宋_GB2312" w:hAnsi="宋体"/>
                <w:color w:val="000000"/>
                <w:sz w:val="32"/>
                <w:szCs w:val="32"/>
              </w:rPr>
              <w:t>缺漏项5个以上的</w:t>
            </w:r>
            <w:proofErr w:type="gramStart"/>
            <w:r w:rsidRPr="00CC684C">
              <w:rPr>
                <w:rFonts w:ascii="仿宋_GB2312" w:eastAsia="仿宋_GB2312" w:hAnsi="宋体"/>
                <w:color w:val="000000"/>
                <w:sz w:val="32"/>
                <w:szCs w:val="32"/>
              </w:rPr>
              <w:t>按重大</w:t>
            </w:r>
            <w:proofErr w:type="gramEnd"/>
            <w:r w:rsidRPr="00CC684C">
              <w:rPr>
                <w:rFonts w:ascii="仿宋_GB2312" w:eastAsia="仿宋_GB2312" w:hAnsi="宋体"/>
                <w:color w:val="000000"/>
                <w:sz w:val="32"/>
                <w:szCs w:val="32"/>
              </w:rPr>
              <w:t>偏离处理）。</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22</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2</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技术</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对性能指标、技术参数属</w:t>
            </w:r>
            <w:proofErr w:type="gramStart"/>
            <w:r w:rsidRPr="00CC684C">
              <w:rPr>
                <w:rFonts w:ascii="仿宋_GB2312" w:eastAsia="仿宋_GB2312" w:hAnsi="宋体" w:hint="eastAsia"/>
                <w:color w:val="000000"/>
                <w:sz w:val="32"/>
                <w:szCs w:val="32"/>
              </w:rPr>
              <w:t>正偏或高配</w:t>
            </w:r>
            <w:proofErr w:type="gramEnd"/>
            <w:r w:rsidRPr="00CC684C">
              <w:rPr>
                <w:rFonts w:ascii="仿宋_GB2312" w:eastAsia="仿宋_GB2312" w:hAnsi="宋体" w:hint="eastAsia"/>
                <w:color w:val="000000"/>
                <w:sz w:val="32"/>
                <w:szCs w:val="32"/>
              </w:rPr>
              <w:t>的、有先进程度的正偏离每项加</w:t>
            </w:r>
            <w:r w:rsidRPr="00CC684C">
              <w:rPr>
                <w:rFonts w:ascii="仿宋_GB2312" w:eastAsia="仿宋_GB2312" w:hAnsi="宋体"/>
                <w:color w:val="000000"/>
                <w:sz w:val="32"/>
                <w:szCs w:val="32"/>
              </w:rPr>
              <w:t>1分（最高分为5分），无实质性意义的正偏离不加分。</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5</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3</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技术</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w:t>
            </w:r>
            <w:r w:rsidRPr="00CC684C">
              <w:rPr>
                <w:rFonts w:ascii="仿宋_GB2312" w:eastAsia="仿宋_GB2312" w:hAnsi="宋体"/>
                <w:color w:val="000000"/>
                <w:sz w:val="32"/>
                <w:szCs w:val="32"/>
              </w:rPr>
              <w:t> </w:t>
            </w:r>
            <w:r w:rsidRPr="00CC684C">
              <w:rPr>
                <w:rFonts w:ascii="仿宋_GB2312" w:eastAsia="仿宋_GB2312" w:hAnsi="宋体"/>
                <w:color w:val="000000"/>
                <w:sz w:val="32"/>
                <w:szCs w:val="32"/>
              </w:rPr>
              <w:t>节能产品认证证书或者证书的查询网址及截图的，得1分。</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2</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4</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技术</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系统集成的具体技术解决方案。</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7</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5</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技术</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项目系统集成具体实施计划。</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6</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6</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技术</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系统集成项目组实施人员能力。</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6</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7</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商务资信</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项目维护计划（驻点人员安排，定期巡检，备品备件等情况）的有效性等。</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5</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8</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商务资信</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售后服务的响应情况（对用户故障响应、处理等）。</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5</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9</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商务资信</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培训方案、计划的可行性及合理性。</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2</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10</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商务资信</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公司技术力量情况。</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5</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11</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商务资信</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经验及业绩（详见商务要求表）。</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3</w:t>
            </w:r>
          </w:p>
        </w:tc>
      </w:tr>
      <w:tr w:rsidR="00FC7981" w:rsidRPr="00CC684C" w:rsidTr="00143249">
        <w:tc>
          <w:tcPr>
            <w:tcW w:w="60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12</w:t>
            </w:r>
          </w:p>
        </w:tc>
        <w:tc>
          <w:tcPr>
            <w:tcW w:w="938"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商务资信</w:t>
            </w:r>
          </w:p>
        </w:tc>
        <w:tc>
          <w:tcPr>
            <w:tcW w:w="2973"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hint="eastAsia"/>
                <w:color w:val="000000"/>
                <w:sz w:val="32"/>
                <w:szCs w:val="32"/>
              </w:rPr>
              <w:t>投标文件编制有序、装订整齐、书面整洁、内容详实。</w:t>
            </w:r>
          </w:p>
        </w:tc>
        <w:tc>
          <w:tcPr>
            <w:tcW w:w="481" w:type="pct"/>
          </w:tcPr>
          <w:p w:rsidR="00FC7981" w:rsidRPr="00CC684C" w:rsidRDefault="00FC7981" w:rsidP="00143249">
            <w:pPr>
              <w:spacing w:beforeLines="50" w:afterLines="50" w:line="340" w:lineRule="exact"/>
              <w:rPr>
                <w:rFonts w:ascii="仿宋_GB2312" w:eastAsia="仿宋_GB2312" w:hAnsi="宋体"/>
                <w:color w:val="000000"/>
                <w:sz w:val="32"/>
                <w:szCs w:val="32"/>
              </w:rPr>
            </w:pPr>
            <w:r w:rsidRPr="00CC684C">
              <w:rPr>
                <w:rFonts w:ascii="仿宋_GB2312" w:eastAsia="仿宋_GB2312" w:hAnsi="宋体"/>
                <w:color w:val="000000"/>
                <w:sz w:val="32"/>
                <w:szCs w:val="32"/>
              </w:rPr>
              <w:t>2</w:t>
            </w:r>
          </w:p>
        </w:tc>
      </w:tr>
    </w:tbl>
    <w:p w:rsidR="00FC7981" w:rsidRDefault="00FC7981" w:rsidP="00FC7981">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28" w:name="_Toc496796638"/>
      <w:r>
        <w:rPr>
          <w:rFonts w:hAnsi="宋体" w:hint="eastAsia"/>
          <w:b/>
          <w:color w:val="000000"/>
          <w:sz w:val="36"/>
          <w:szCs w:val="36"/>
        </w:rPr>
        <w:t>第四章招标需求</w:t>
      </w:r>
      <w:bookmarkEnd w:id="28"/>
    </w:p>
    <w:p w:rsidR="00FC7981" w:rsidRDefault="00FC7981" w:rsidP="00FC7981">
      <w:pPr>
        <w:snapToGrid w:val="0"/>
        <w:spacing w:beforeLines="50" w:afterLines="50"/>
        <w:jc w:val="center"/>
        <w:rPr>
          <w:rFonts w:ascii="宋体" w:eastAsia="仿宋_GB2312" w:hAnsi="宋体"/>
          <w:b/>
          <w:color w:val="000000"/>
          <w:spacing w:val="40"/>
          <w:kern w:val="0"/>
          <w:sz w:val="36"/>
          <w:szCs w:val="36"/>
        </w:rPr>
      </w:pPr>
    </w:p>
    <w:p w:rsidR="00FC7981" w:rsidRPr="00B84666" w:rsidRDefault="00FC7981" w:rsidP="00FC7981">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FC7981" w:rsidRPr="00B84666" w:rsidRDefault="00FC7981" w:rsidP="00FC7981">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Pr>
          <w:rFonts w:ascii="仿宋" w:eastAsia="仿宋" w:hAnsi="仿宋" w:hint="eastAsia"/>
          <w:b/>
          <w:sz w:val="28"/>
          <w:szCs w:val="28"/>
        </w:rPr>
        <w:t>.</w:t>
      </w:r>
      <w:r w:rsidRPr="00B84666">
        <w:rPr>
          <w:rFonts w:ascii="仿宋" w:eastAsia="仿宋" w:hAnsi="仿宋" w:hint="eastAsia"/>
          <w:b/>
          <w:sz w:val="28"/>
          <w:szCs w:val="28"/>
        </w:rPr>
        <w:t>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FC7981" w:rsidRPr="00B84666" w:rsidRDefault="00FC7981" w:rsidP="00FC7981">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Pr>
          <w:rFonts w:ascii="仿宋" w:eastAsia="仿宋" w:hAnsi="仿宋" w:hint="eastAsia"/>
          <w:b/>
          <w:sz w:val="28"/>
          <w:szCs w:val="28"/>
        </w:rPr>
        <w:t>.</w:t>
      </w:r>
      <w:r w:rsidRPr="00B84666">
        <w:rPr>
          <w:rFonts w:ascii="仿宋" w:eastAsia="仿宋" w:hAnsi="仿宋" w:hint="eastAsia"/>
          <w:b/>
          <w:sz w:val="28"/>
          <w:szCs w:val="28"/>
        </w:rPr>
        <w:t>需求中不允许偏离的实质性要求和条件，以“▲”号标明，如投标人未响应的，将被视为无效。</w:t>
      </w:r>
    </w:p>
    <w:p w:rsidR="00FC7981" w:rsidRDefault="00FC7981" w:rsidP="00FC7981">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w:t>
      </w:r>
      <w:r>
        <w:rPr>
          <w:rFonts w:ascii="仿宋" w:eastAsia="仿宋" w:hAnsi="仿宋" w:hint="eastAsia"/>
          <w:b/>
          <w:sz w:val="28"/>
          <w:szCs w:val="28"/>
        </w:rPr>
        <w:t>.</w:t>
      </w:r>
      <w:r w:rsidRPr="00B84666">
        <w:rPr>
          <w:rFonts w:ascii="仿宋" w:eastAsia="仿宋" w:hAnsi="仿宋" w:hint="eastAsia"/>
          <w:b/>
          <w:sz w:val="28"/>
          <w:szCs w:val="28"/>
        </w:rPr>
        <w:t>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FC7981" w:rsidRPr="001A03B4" w:rsidRDefault="00FC7981" w:rsidP="00FC7981">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Pr>
          <w:rFonts w:ascii="仿宋" w:eastAsia="仿宋" w:hAnsi="仿宋" w:cs="Times New Roman" w:hint="eastAsia"/>
          <w:b/>
          <w:kern w:val="2"/>
          <w:sz w:val="28"/>
          <w:szCs w:val="28"/>
        </w:rPr>
        <w:t>.</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FC7981" w:rsidRPr="001A03B4" w:rsidRDefault="00FC7981" w:rsidP="00FC7981">
      <w:pPr>
        <w:spacing w:line="360" w:lineRule="auto"/>
        <w:ind w:firstLineChars="200" w:firstLine="562"/>
        <w:rPr>
          <w:rFonts w:ascii="仿宋" w:eastAsia="仿宋" w:hAnsi="仿宋"/>
          <w:b/>
          <w:sz w:val="28"/>
          <w:szCs w:val="28"/>
        </w:rPr>
      </w:pPr>
    </w:p>
    <w:p w:rsidR="00FC7981" w:rsidRDefault="00FC7981" w:rsidP="00FC7981">
      <w:pPr>
        <w:spacing w:line="360" w:lineRule="auto"/>
        <w:ind w:firstLineChars="200" w:firstLine="602"/>
        <w:rPr>
          <w:rFonts w:ascii="仿宋" w:eastAsia="仿宋_GB2312" w:hAnsi="仿宋"/>
          <w:b/>
          <w:color w:val="000000"/>
          <w:sz w:val="30"/>
          <w:szCs w:val="30"/>
        </w:rPr>
      </w:pPr>
    </w:p>
    <w:p w:rsidR="00FC7981" w:rsidRDefault="00FC7981" w:rsidP="00FC7981">
      <w:pPr>
        <w:pStyle w:val="affff7"/>
        <w:spacing w:before="120" w:after="120" w:line="360" w:lineRule="auto"/>
        <w:rPr>
          <w:rFonts w:hAnsi="宋体"/>
          <w:b/>
          <w:color w:val="000000"/>
          <w:sz w:val="36"/>
          <w:szCs w:val="36"/>
        </w:rPr>
      </w:pPr>
    </w:p>
    <w:p w:rsidR="00FC7981" w:rsidRDefault="00FC7981" w:rsidP="00FC7981">
      <w:pPr>
        <w:pStyle w:val="Afffffffffc"/>
        <w:spacing w:before="120" w:after="120"/>
        <w:ind w:firstLineChars="0" w:firstLine="0"/>
        <w:jc w:val="center"/>
        <w:rPr>
          <w:rFonts w:ascii="方正小标宋简体" w:eastAsia="方正小标宋简体" w:hAnsi="宋体"/>
          <w:b/>
          <w:color w:val="auto"/>
          <w:sz w:val="44"/>
          <w:szCs w:val="44"/>
        </w:rPr>
      </w:pPr>
      <w:bookmarkStart w:id="29" w:name="PO_TDCUS_ITEM_PB_REQ_TITLE_1"/>
      <w:proofErr w:type="gramStart"/>
      <w:r>
        <w:rPr>
          <w:rFonts w:hAnsi="宋体" w:hint="eastAsia"/>
          <w:b/>
          <w:color w:val="auto"/>
          <w:sz w:val="36"/>
          <w:szCs w:val="36"/>
        </w:rPr>
        <w:t>标项</w:t>
      </w:r>
      <w:proofErr w:type="gramEnd"/>
      <w:r>
        <w:rPr>
          <w:rFonts w:hAnsi="宋体"/>
          <w:b/>
          <w:color w:val="auto"/>
          <w:sz w:val="36"/>
          <w:szCs w:val="36"/>
        </w:rPr>
        <w:t>1:</w:t>
      </w:r>
      <w:bookmarkStart w:id="30" w:name="PO_TDCUS_ITEM_PB_REQ_FILE_1_1"/>
      <w:bookmarkEnd w:id="29"/>
      <w:r>
        <w:rPr>
          <w:rFonts w:ascii="仿宋" w:hAnsi="仿宋" w:cs="Arial" w:hint="eastAsia"/>
          <w:b/>
          <w:color w:val="auto"/>
          <w:sz w:val="28"/>
          <w:szCs w:val="28"/>
        </w:rPr>
        <w:t>浙江省人力社保</w:t>
      </w:r>
      <w:proofErr w:type="gramStart"/>
      <w:r>
        <w:rPr>
          <w:rFonts w:ascii="仿宋" w:hAnsi="仿宋" w:cs="Arial" w:hint="eastAsia"/>
          <w:b/>
          <w:color w:val="auto"/>
          <w:sz w:val="28"/>
          <w:szCs w:val="28"/>
        </w:rPr>
        <w:t>厅网络</w:t>
      </w:r>
      <w:proofErr w:type="gramEnd"/>
      <w:r>
        <w:rPr>
          <w:rFonts w:ascii="仿宋" w:hAnsi="仿宋" w:cs="Arial" w:hint="eastAsia"/>
          <w:b/>
          <w:color w:val="auto"/>
          <w:sz w:val="28"/>
          <w:szCs w:val="28"/>
        </w:rPr>
        <w:t>安全优化项目</w:t>
      </w:r>
    </w:p>
    <w:p w:rsidR="00FC7981" w:rsidRDefault="00FC7981" w:rsidP="00FC7981">
      <w:pPr>
        <w:pStyle w:val="11"/>
        <w:rPr>
          <w:rFonts w:ascii="方正小标宋简体" w:eastAsia="方正小标宋简体" w:hAnsi="宋体"/>
        </w:rPr>
      </w:pPr>
      <w:r>
        <w:rPr>
          <w:rFonts w:hint="eastAsia"/>
        </w:rPr>
        <w:t>一、采购内容</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2019年我厅已经根据</w:t>
      </w:r>
      <w:proofErr w:type="gramStart"/>
      <w:r>
        <w:rPr>
          <w:rFonts w:ascii="仿宋" w:hAnsi="仿宋" w:hint="eastAsia"/>
          <w:color w:val="auto"/>
          <w:sz w:val="30"/>
          <w:szCs w:val="30"/>
        </w:rPr>
        <w:t>省委网信办</w:t>
      </w:r>
      <w:proofErr w:type="gramEnd"/>
      <w:r>
        <w:rPr>
          <w:rFonts w:ascii="仿宋" w:hAnsi="仿宋" w:hint="eastAsia"/>
          <w:color w:val="auto"/>
          <w:sz w:val="30"/>
          <w:szCs w:val="30"/>
        </w:rPr>
        <w:t>《关于开展专网安全管控体系建设试点工作的函》要求，进一步提升了人力社保专网安全保障能力，初步通过资产摸底核查，建立终端、服务器、网络设备、安全设备等各类信息化资产清单，明确资产名称、位置、用途、管理人员等各类资产关键属性，建立了省人力社保网络安全管理核心平台基础功能，初步完成安全运行工作机制，同时初步实现信息资产清晰、风险隐患可见、终端安全可控的安全管理支撑体系首阶段目标。</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但是，随着人力社保信息化向“大整合、高共享、深应用”以及浙江省政府“最多跑一次”改革，数据安全问题日益突出，急需在</w:t>
      </w:r>
      <w:proofErr w:type="gramStart"/>
      <w:r>
        <w:rPr>
          <w:rFonts w:ascii="仿宋" w:hAnsi="仿宋" w:hint="eastAsia"/>
          <w:color w:val="auto"/>
          <w:sz w:val="30"/>
          <w:szCs w:val="30"/>
        </w:rPr>
        <w:t>原有省</w:t>
      </w:r>
      <w:proofErr w:type="gramEnd"/>
      <w:r>
        <w:rPr>
          <w:rFonts w:ascii="仿宋" w:hAnsi="仿宋" w:hint="eastAsia"/>
          <w:color w:val="auto"/>
          <w:sz w:val="30"/>
          <w:szCs w:val="30"/>
        </w:rPr>
        <w:t>人力社保网络安全管理核心平台基础上，进一步完善功能，整合数据，对接外部第三方网络安全通报预警信息，探索开展基于大数据分析的网络安全风险智能分析预警，进一步加强省人力社保</w:t>
      </w:r>
      <w:proofErr w:type="gramStart"/>
      <w:r>
        <w:rPr>
          <w:rFonts w:ascii="仿宋" w:hAnsi="仿宋" w:hint="eastAsia"/>
          <w:color w:val="auto"/>
          <w:sz w:val="30"/>
          <w:szCs w:val="30"/>
        </w:rPr>
        <w:t>厅安全</w:t>
      </w:r>
      <w:proofErr w:type="gramEnd"/>
      <w:r>
        <w:rPr>
          <w:rFonts w:ascii="仿宋" w:hAnsi="仿宋" w:hint="eastAsia"/>
          <w:color w:val="auto"/>
          <w:sz w:val="30"/>
          <w:szCs w:val="30"/>
        </w:rPr>
        <w:t>风险监测、分析和防护能力及应用、数据安全防护能力，确保网络整体安全。</w:t>
      </w:r>
    </w:p>
    <w:p w:rsidR="00FC7981" w:rsidRDefault="00FC7981" w:rsidP="00FC7981">
      <w:pPr>
        <w:pStyle w:val="11"/>
      </w:pPr>
      <w:r>
        <w:rPr>
          <w:rFonts w:hint="eastAsia"/>
        </w:rPr>
        <w:t>（一）建设目标</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在前期已初步建成的网络安全管理支撑体系和安全防护手段基础上，本项目进一步优化浙江省人力资源和社会保障</w:t>
      </w:r>
      <w:proofErr w:type="gramStart"/>
      <w:r>
        <w:rPr>
          <w:rFonts w:ascii="仿宋" w:hAnsi="仿宋" w:hint="eastAsia"/>
          <w:color w:val="auto"/>
          <w:sz w:val="30"/>
          <w:szCs w:val="30"/>
        </w:rPr>
        <w:t>厅网络</w:t>
      </w:r>
      <w:proofErr w:type="gramEnd"/>
      <w:r>
        <w:rPr>
          <w:rFonts w:ascii="仿宋" w:hAnsi="仿宋" w:hint="eastAsia"/>
          <w:color w:val="auto"/>
          <w:sz w:val="30"/>
          <w:szCs w:val="30"/>
        </w:rPr>
        <w:t>安全管理支撑体系和安全技术保障体系。</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安全管理支撑体系优化重点是完善网络安全管理核心平台、提升安全智能分析预警、和网络安全协调指挥能力，提高省人力社保</w:t>
      </w:r>
      <w:proofErr w:type="gramStart"/>
      <w:r>
        <w:rPr>
          <w:rFonts w:ascii="仿宋" w:hAnsi="仿宋" w:hint="eastAsia"/>
          <w:color w:val="auto"/>
          <w:sz w:val="30"/>
          <w:szCs w:val="30"/>
        </w:rPr>
        <w:t>厅安全</w:t>
      </w:r>
      <w:proofErr w:type="gramEnd"/>
      <w:r>
        <w:rPr>
          <w:rFonts w:ascii="仿宋" w:hAnsi="仿宋" w:hint="eastAsia"/>
          <w:color w:val="auto"/>
          <w:sz w:val="30"/>
          <w:szCs w:val="30"/>
        </w:rPr>
        <w:t>风险监测、分析和防护水平。通过省人力社保网络安全管理核心平台和数据分析技术，</w:t>
      </w:r>
      <w:proofErr w:type="gramStart"/>
      <w:r>
        <w:rPr>
          <w:rFonts w:ascii="仿宋" w:hAnsi="仿宋" w:hint="eastAsia"/>
          <w:color w:val="auto"/>
          <w:sz w:val="30"/>
          <w:szCs w:val="30"/>
        </w:rPr>
        <w:t>整合省</w:t>
      </w:r>
      <w:proofErr w:type="gramEnd"/>
      <w:r>
        <w:rPr>
          <w:rFonts w:ascii="仿宋" w:hAnsi="仿宋" w:hint="eastAsia"/>
          <w:color w:val="auto"/>
          <w:sz w:val="30"/>
          <w:szCs w:val="30"/>
        </w:rPr>
        <w:t>人力社保</w:t>
      </w:r>
      <w:proofErr w:type="gramStart"/>
      <w:r>
        <w:rPr>
          <w:rFonts w:ascii="仿宋" w:hAnsi="仿宋" w:hint="eastAsia"/>
          <w:color w:val="auto"/>
          <w:sz w:val="30"/>
          <w:szCs w:val="30"/>
        </w:rPr>
        <w:t>厅现有</w:t>
      </w:r>
      <w:proofErr w:type="gramEnd"/>
      <w:r>
        <w:rPr>
          <w:rFonts w:ascii="仿宋" w:hAnsi="仿宋" w:hint="eastAsia"/>
          <w:color w:val="auto"/>
          <w:sz w:val="30"/>
          <w:szCs w:val="30"/>
        </w:rPr>
        <w:t>的内网终端安全日志、网络流量安全日志等</w:t>
      </w:r>
      <w:proofErr w:type="gramStart"/>
      <w:r>
        <w:rPr>
          <w:rFonts w:ascii="仿宋" w:hAnsi="仿宋" w:hint="eastAsia"/>
          <w:color w:val="auto"/>
          <w:sz w:val="30"/>
          <w:szCs w:val="30"/>
        </w:rPr>
        <w:t>安全源</w:t>
      </w:r>
      <w:proofErr w:type="gramEnd"/>
      <w:r>
        <w:rPr>
          <w:rFonts w:ascii="仿宋" w:hAnsi="仿宋" w:hint="eastAsia"/>
          <w:color w:val="auto"/>
          <w:sz w:val="30"/>
          <w:szCs w:val="30"/>
        </w:rPr>
        <w:t>数据，进行</w:t>
      </w:r>
      <w:proofErr w:type="gramStart"/>
      <w:r>
        <w:rPr>
          <w:rFonts w:ascii="仿宋" w:hAnsi="仿宋" w:hint="eastAsia"/>
          <w:color w:val="auto"/>
          <w:sz w:val="30"/>
          <w:szCs w:val="30"/>
        </w:rPr>
        <w:t>安全源数据</w:t>
      </w:r>
      <w:proofErr w:type="gramEnd"/>
      <w:r>
        <w:rPr>
          <w:rFonts w:ascii="仿宋" w:hAnsi="仿宋" w:hint="eastAsia"/>
          <w:color w:val="auto"/>
          <w:sz w:val="30"/>
          <w:szCs w:val="30"/>
        </w:rPr>
        <w:t>挖掘分析及风险建模,同时结合外部第三方网络安全通报预警信息的有效补充，初步实现内外</w:t>
      </w:r>
      <w:proofErr w:type="gramStart"/>
      <w:r>
        <w:rPr>
          <w:rFonts w:ascii="仿宋" w:hAnsi="仿宋" w:hint="eastAsia"/>
          <w:color w:val="auto"/>
          <w:sz w:val="30"/>
          <w:szCs w:val="30"/>
        </w:rPr>
        <w:t>网资产</w:t>
      </w:r>
      <w:proofErr w:type="gramEnd"/>
      <w:r>
        <w:rPr>
          <w:rFonts w:ascii="仿宋" w:hAnsi="仿宋" w:hint="eastAsia"/>
          <w:color w:val="auto"/>
          <w:sz w:val="30"/>
          <w:szCs w:val="30"/>
        </w:rPr>
        <w:t>统一管理、风险统一监测的安全管理支撑体系。</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1）完善现有网络安全管理核心平台网络安全综合展示功能，增加外网网页篡改、病毒木马、安全漏洞、网络攻击等安全风险、事件展示。建设应急协调联动子系统，作为网络安全管理核心平台的统一接口功能，在确保网络安全管理核心平台相对稳定的基础上，对接安全智能分析预警的安全数据和网络安全协调指挥的风险、事件等数据，并确保接口的开放性，为今后其他平台对接做好预留。</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（2）提升安全智能分析预警能力，实现对省人力社保厅原有网络安全管理核心平台内网终端安全日志源数据、网络流量安全日志</w:t>
      </w:r>
      <w:proofErr w:type="gramStart"/>
      <w:r>
        <w:rPr>
          <w:rFonts w:ascii="仿宋" w:hAnsi="仿宋" w:hint="eastAsia"/>
          <w:color w:val="auto"/>
          <w:sz w:val="30"/>
          <w:szCs w:val="30"/>
        </w:rPr>
        <w:t>源数据</w:t>
      </w:r>
      <w:proofErr w:type="gramEnd"/>
      <w:r>
        <w:rPr>
          <w:rFonts w:ascii="仿宋" w:hAnsi="仿宋" w:hint="eastAsia"/>
          <w:color w:val="auto"/>
          <w:sz w:val="30"/>
          <w:szCs w:val="30"/>
        </w:rPr>
        <w:t>的整合利用，在原有平台数据基础上对</w:t>
      </w:r>
      <w:proofErr w:type="gramStart"/>
      <w:r>
        <w:rPr>
          <w:rFonts w:ascii="仿宋" w:hAnsi="仿宋" w:hint="eastAsia"/>
          <w:color w:val="auto"/>
          <w:sz w:val="30"/>
          <w:szCs w:val="30"/>
        </w:rPr>
        <w:t>安全源数据</w:t>
      </w:r>
      <w:proofErr w:type="gramEnd"/>
      <w:r>
        <w:rPr>
          <w:rFonts w:ascii="仿宋" w:hAnsi="仿宋" w:hint="eastAsia"/>
          <w:color w:val="auto"/>
          <w:sz w:val="30"/>
          <w:szCs w:val="30"/>
        </w:rPr>
        <w:t>进行挖掘分析和风险建模，实现内网安全风险的智能分析和安全应用。</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（3）根据</w:t>
      </w:r>
      <w:proofErr w:type="gramStart"/>
      <w:r>
        <w:rPr>
          <w:rFonts w:ascii="仿宋" w:hAnsi="仿宋" w:hint="eastAsia"/>
          <w:color w:val="auto"/>
          <w:sz w:val="30"/>
          <w:szCs w:val="30"/>
        </w:rPr>
        <w:t>省委网信办</w:t>
      </w:r>
      <w:proofErr w:type="gramEnd"/>
      <w:r>
        <w:rPr>
          <w:rFonts w:ascii="仿宋" w:hAnsi="仿宋" w:hint="eastAsia"/>
          <w:color w:val="auto"/>
          <w:sz w:val="30"/>
          <w:szCs w:val="30"/>
        </w:rPr>
        <w:t>《浙江省网络安全协调指挥平台建设指南》的要求，提升网络安全协调指挥能力，实现省人力社保厅外网的实时监测、态势感知、信息通报等业务功能。</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安全技术保障体系优化重点通过建设服务器安全加固、漏洞风险监测、数据库安全防护、防火墙、上网行为管理等技术手段，提升安全防护能力。</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（1）服务器安全加固扩容：根据</w:t>
      </w:r>
      <w:proofErr w:type="gramStart"/>
      <w:r>
        <w:rPr>
          <w:rFonts w:ascii="仿宋" w:hAnsi="仿宋" w:hint="eastAsia"/>
          <w:color w:val="auto"/>
          <w:sz w:val="30"/>
          <w:szCs w:val="30"/>
        </w:rPr>
        <w:t>人社业务</w:t>
      </w:r>
      <w:proofErr w:type="gramEnd"/>
      <w:r>
        <w:rPr>
          <w:rFonts w:ascii="仿宋" w:hAnsi="仿宋" w:hint="eastAsia"/>
          <w:color w:val="auto"/>
          <w:sz w:val="30"/>
          <w:szCs w:val="30"/>
        </w:rPr>
        <w:t>系统资产数量增加授权数，为服务器提供外设管控、文件审计、违规外联检测与阻断等主机安全加固防护。</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（2）漏洞风险监测：根据省人力社保厅的已知资产自动、快速、准确检测发现省厅的资产的漏洞，帮助安全管理人员更快速、更全面、更智能地管理网络资产安全漏洞风险。</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（3）数据库安全防护：增加数据库防护系统授权，对重要数据库操作行为进行安全审计记录和安全防护。</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（4）防火墙：增加部署防火墙，加强安全防护。</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（5）上网行为管理：加强省厅的政务外网上网终端的上网行为的管理。</w:t>
      </w:r>
    </w:p>
    <w:p w:rsidR="00FC7981" w:rsidRDefault="00FC7981" w:rsidP="00FC7981">
      <w:pPr>
        <w:pStyle w:val="11"/>
      </w:pPr>
      <w:r>
        <w:rPr>
          <w:rFonts w:hint="eastAsia"/>
        </w:rPr>
        <w:t>（二）采购内容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5216"/>
        <w:gridCol w:w="1418"/>
      </w:tblGrid>
      <w:tr w:rsidR="00FC7981" w:rsidTr="00143249">
        <w:tc>
          <w:tcPr>
            <w:tcW w:w="1730" w:type="dxa"/>
            <w:vAlign w:val="center"/>
          </w:tcPr>
          <w:p w:rsidR="00FC7981" w:rsidRDefault="00FC7981" w:rsidP="00143249">
            <w:pPr>
              <w:jc w:val="center"/>
              <w:rPr>
                <w:rFonts w:ascii="黑体" w:eastAsia="黑体" w:hAnsi="黑体" w:cs="宋体"/>
                <w:kern w:val="0"/>
                <w:sz w:val="30"/>
                <w:szCs w:val="30"/>
              </w:rPr>
            </w:pPr>
            <w:r>
              <w:rPr>
                <w:rFonts w:ascii="黑体" w:eastAsia="黑体" w:hAnsi="黑体" w:cs="宋体" w:hint="eastAsia"/>
                <w:kern w:val="0"/>
                <w:sz w:val="30"/>
                <w:szCs w:val="30"/>
              </w:rPr>
              <w:t>序号</w:t>
            </w:r>
          </w:p>
        </w:tc>
        <w:tc>
          <w:tcPr>
            <w:tcW w:w="5216" w:type="dxa"/>
            <w:vAlign w:val="center"/>
          </w:tcPr>
          <w:p w:rsidR="00FC7981" w:rsidRDefault="00FC7981" w:rsidP="00143249">
            <w:pPr>
              <w:ind w:firstLineChars="600" w:firstLine="1800"/>
              <w:rPr>
                <w:rFonts w:ascii="黑体" w:eastAsia="黑体" w:hAnsi="黑体" w:cs="宋体"/>
                <w:kern w:val="0"/>
                <w:sz w:val="30"/>
                <w:szCs w:val="30"/>
              </w:rPr>
            </w:pPr>
            <w:r>
              <w:rPr>
                <w:rFonts w:ascii="黑体" w:eastAsia="黑体" w:hAnsi="黑体" w:cs="宋体" w:hint="eastAsia"/>
                <w:kern w:val="0"/>
                <w:sz w:val="30"/>
                <w:szCs w:val="30"/>
              </w:rPr>
              <w:t>设备/软件名称</w:t>
            </w:r>
          </w:p>
        </w:tc>
        <w:tc>
          <w:tcPr>
            <w:tcW w:w="1418" w:type="dxa"/>
          </w:tcPr>
          <w:p w:rsidR="00FC7981" w:rsidRDefault="00FC7981" w:rsidP="00143249">
            <w:pPr>
              <w:pStyle w:val="aff7"/>
              <w:spacing w:after="0"/>
              <w:jc w:val="center"/>
              <w:rPr>
                <w:rFonts w:ascii="黑体" w:eastAsia="黑体" w:hAnsi="黑体"/>
                <w:sz w:val="30"/>
                <w:szCs w:val="30"/>
              </w:rPr>
            </w:pPr>
            <w:r>
              <w:rPr>
                <w:rFonts w:ascii="黑体" w:eastAsia="黑体" w:hAnsi="黑体" w:hint="eastAsia"/>
                <w:sz w:val="30"/>
                <w:szCs w:val="30"/>
              </w:rPr>
              <w:t>数量</w:t>
            </w:r>
          </w:p>
        </w:tc>
      </w:tr>
      <w:tr w:rsidR="00FC7981" w:rsidTr="00143249">
        <w:tc>
          <w:tcPr>
            <w:tcW w:w="1730" w:type="dxa"/>
          </w:tcPr>
          <w:p w:rsidR="00FC7981" w:rsidRDefault="00FC7981" w:rsidP="00143249">
            <w:pPr>
              <w:jc w:val="center"/>
              <w:rPr>
                <w:rFonts w:ascii="黑体" w:eastAsia="黑体" w:hAnsi="黑体" w:cs="宋体"/>
                <w:kern w:val="0"/>
                <w:sz w:val="30"/>
                <w:szCs w:val="30"/>
              </w:rPr>
            </w:pPr>
            <w:r>
              <w:rPr>
                <w:rFonts w:ascii="仿宋" w:eastAsia="仿宋" w:hAnsi="仿宋" w:hint="eastAsia"/>
                <w:kern w:val="0"/>
                <w:sz w:val="30"/>
                <w:szCs w:val="30"/>
              </w:rPr>
              <w:t>1</w:t>
            </w:r>
          </w:p>
        </w:tc>
        <w:tc>
          <w:tcPr>
            <w:tcW w:w="5216"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完善现有网络安全管理核心平台</w:t>
            </w:r>
          </w:p>
        </w:tc>
        <w:tc>
          <w:tcPr>
            <w:tcW w:w="1418" w:type="dxa"/>
            <w:vAlign w:val="center"/>
          </w:tcPr>
          <w:p w:rsidR="00FC7981" w:rsidRDefault="00FC7981" w:rsidP="00143249">
            <w:pPr>
              <w:jc w:val="center"/>
              <w:rPr>
                <w:rFonts w:ascii="仿宋" w:eastAsia="仿宋" w:hAnsi="仿宋"/>
                <w:sz w:val="30"/>
                <w:szCs w:val="30"/>
              </w:rPr>
            </w:pPr>
            <w:r>
              <w:rPr>
                <w:rFonts w:ascii="仿宋" w:eastAsia="仿宋" w:hAnsi="仿宋" w:hint="eastAsia"/>
                <w:sz w:val="30"/>
                <w:szCs w:val="30"/>
              </w:rPr>
              <w:t>1套</w:t>
            </w:r>
          </w:p>
        </w:tc>
      </w:tr>
      <w:tr w:rsidR="00FC7981" w:rsidTr="00143249">
        <w:tc>
          <w:tcPr>
            <w:tcW w:w="1730" w:type="dxa"/>
          </w:tcPr>
          <w:p w:rsidR="00FC7981" w:rsidRDefault="00FC7981" w:rsidP="00143249">
            <w:pPr>
              <w:jc w:val="center"/>
              <w:rPr>
                <w:rFonts w:ascii="黑体" w:eastAsia="黑体" w:hAnsi="黑体" w:cs="宋体"/>
                <w:kern w:val="0"/>
                <w:sz w:val="30"/>
                <w:szCs w:val="30"/>
              </w:rPr>
            </w:pPr>
            <w:r>
              <w:rPr>
                <w:rFonts w:ascii="仿宋" w:eastAsia="仿宋" w:hAnsi="仿宋" w:hint="eastAsia"/>
                <w:kern w:val="0"/>
                <w:sz w:val="30"/>
                <w:szCs w:val="30"/>
              </w:rPr>
              <w:t>2</w:t>
            </w:r>
          </w:p>
        </w:tc>
        <w:tc>
          <w:tcPr>
            <w:tcW w:w="5216" w:type="dxa"/>
          </w:tcPr>
          <w:p w:rsidR="00FC7981" w:rsidRDefault="00FC7981" w:rsidP="00143249">
            <w:pPr>
              <w:adjustRightInd w:val="0"/>
              <w:snapToGrid w:val="0"/>
              <w:spacing w:line="240" w:lineRule="atLeast"/>
              <w:jc w:val="center"/>
              <w:rPr>
                <w:rFonts w:ascii="仿宋" w:eastAsia="仿宋" w:hAnsi="仿宋"/>
                <w:b/>
                <w:sz w:val="30"/>
                <w:szCs w:val="30"/>
              </w:rPr>
            </w:pPr>
            <w:r>
              <w:rPr>
                <w:rFonts w:ascii="仿宋" w:eastAsia="仿宋" w:hAnsi="仿宋" w:hint="eastAsia"/>
                <w:b/>
                <w:sz w:val="30"/>
                <w:szCs w:val="30"/>
              </w:rPr>
              <w:t>安全智能分析预警（核心产品）</w:t>
            </w:r>
          </w:p>
        </w:tc>
        <w:tc>
          <w:tcPr>
            <w:tcW w:w="1418"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1套</w:t>
            </w:r>
          </w:p>
        </w:tc>
      </w:tr>
      <w:tr w:rsidR="00FC7981" w:rsidTr="00143249">
        <w:tc>
          <w:tcPr>
            <w:tcW w:w="1730" w:type="dxa"/>
            <w:vAlign w:val="center"/>
          </w:tcPr>
          <w:p w:rsidR="00FC7981" w:rsidRDefault="00FC7981" w:rsidP="00143249">
            <w:pPr>
              <w:jc w:val="center"/>
              <w:rPr>
                <w:rFonts w:ascii="黑体" w:eastAsia="黑体" w:hAnsi="黑体" w:cs="宋体"/>
                <w:kern w:val="0"/>
                <w:sz w:val="30"/>
                <w:szCs w:val="30"/>
              </w:rPr>
            </w:pPr>
            <w:r>
              <w:rPr>
                <w:rFonts w:ascii="仿宋" w:eastAsia="仿宋" w:hAnsi="仿宋" w:hint="eastAsia"/>
                <w:kern w:val="0"/>
                <w:sz w:val="30"/>
                <w:szCs w:val="30"/>
              </w:rPr>
              <w:t>3</w:t>
            </w:r>
          </w:p>
        </w:tc>
        <w:tc>
          <w:tcPr>
            <w:tcW w:w="5216" w:type="dxa"/>
          </w:tcPr>
          <w:p w:rsidR="00FC7981" w:rsidRDefault="00FC7981" w:rsidP="00143249">
            <w:pPr>
              <w:adjustRightInd w:val="0"/>
              <w:snapToGrid w:val="0"/>
              <w:spacing w:line="240" w:lineRule="atLeast"/>
              <w:jc w:val="center"/>
              <w:rPr>
                <w:rFonts w:ascii="仿宋" w:eastAsia="仿宋" w:hAnsi="仿宋"/>
                <w:sz w:val="30"/>
                <w:szCs w:val="30"/>
              </w:rPr>
            </w:pPr>
            <w:r>
              <w:rPr>
                <w:rFonts w:ascii="仿宋" w:eastAsia="仿宋" w:hAnsi="仿宋" w:hint="eastAsia"/>
                <w:sz w:val="30"/>
                <w:szCs w:val="30"/>
              </w:rPr>
              <w:t>网络安全协调指挥</w:t>
            </w:r>
          </w:p>
        </w:tc>
        <w:tc>
          <w:tcPr>
            <w:tcW w:w="1418"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1套</w:t>
            </w:r>
          </w:p>
        </w:tc>
      </w:tr>
      <w:tr w:rsidR="00FC7981" w:rsidTr="00143249">
        <w:tc>
          <w:tcPr>
            <w:tcW w:w="1730" w:type="dxa"/>
          </w:tcPr>
          <w:p w:rsidR="00FC7981" w:rsidRDefault="00FC7981" w:rsidP="00143249">
            <w:pPr>
              <w:jc w:val="center"/>
              <w:rPr>
                <w:rFonts w:ascii="黑体" w:eastAsia="黑体" w:hAnsi="黑体" w:cs="宋体"/>
                <w:kern w:val="0"/>
                <w:sz w:val="30"/>
                <w:szCs w:val="30"/>
              </w:rPr>
            </w:pPr>
            <w:r>
              <w:rPr>
                <w:rFonts w:ascii="仿宋" w:eastAsia="仿宋" w:hAnsi="仿宋" w:hint="eastAsia"/>
                <w:kern w:val="0"/>
                <w:sz w:val="30"/>
                <w:szCs w:val="30"/>
              </w:rPr>
              <w:t>4</w:t>
            </w:r>
          </w:p>
        </w:tc>
        <w:tc>
          <w:tcPr>
            <w:tcW w:w="5216"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服务器安全加固</w:t>
            </w:r>
          </w:p>
        </w:tc>
        <w:tc>
          <w:tcPr>
            <w:tcW w:w="1418"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1套</w:t>
            </w:r>
          </w:p>
        </w:tc>
      </w:tr>
      <w:tr w:rsidR="00FC7981" w:rsidTr="00143249">
        <w:tc>
          <w:tcPr>
            <w:tcW w:w="1730" w:type="dxa"/>
          </w:tcPr>
          <w:p w:rsidR="00FC7981" w:rsidRDefault="00FC7981" w:rsidP="00143249">
            <w:pPr>
              <w:jc w:val="center"/>
              <w:rPr>
                <w:rFonts w:ascii="黑体" w:eastAsia="黑体" w:hAnsi="黑体" w:cs="宋体"/>
                <w:kern w:val="0"/>
                <w:sz w:val="30"/>
                <w:szCs w:val="30"/>
              </w:rPr>
            </w:pPr>
            <w:r>
              <w:rPr>
                <w:rFonts w:ascii="仿宋" w:eastAsia="仿宋" w:hAnsi="仿宋" w:hint="eastAsia"/>
                <w:kern w:val="0"/>
                <w:sz w:val="30"/>
                <w:szCs w:val="30"/>
              </w:rPr>
              <w:t>5</w:t>
            </w:r>
          </w:p>
        </w:tc>
        <w:tc>
          <w:tcPr>
            <w:tcW w:w="5216"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漏洞风险监测</w:t>
            </w:r>
          </w:p>
        </w:tc>
        <w:tc>
          <w:tcPr>
            <w:tcW w:w="1418"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1台</w:t>
            </w:r>
          </w:p>
        </w:tc>
      </w:tr>
      <w:tr w:rsidR="00FC7981" w:rsidTr="00143249">
        <w:trPr>
          <w:trHeight w:val="629"/>
        </w:trPr>
        <w:tc>
          <w:tcPr>
            <w:tcW w:w="1730" w:type="dxa"/>
          </w:tcPr>
          <w:p w:rsidR="00FC7981" w:rsidRDefault="00FC7981" w:rsidP="00143249">
            <w:pPr>
              <w:pStyle w:val="aff7"/>
              <w:spacing w:before="80" w:after="80"/>
              <w:jc w:val="center"/>
              <w:rPr>
                <w:rFonts w:ascii="黑体" w:eastAsia="黑体" w:hAnsi="黑体" w:cs="宋体"/>
                <w:sz w:val="30"/>
                <w:szCs w:val="30"/>
              </w:rPr>
            </w:pPr>
            <w:r>
              <w:rPr>
                <w:rFonts w:ascii="仿宋" w:eastAsia="仿宋" w:hAnsi="仿宋" w:hint="eastAsia"/>
                <w:sz w:val="30"/>
                <w:szCs w:val="30"/>
              </w:rPr>
              <w:t>6</w:t>
            </w:r>
          </w:p>
        </w:tc>
        <w:tc>
          <w:tcPr>
            <w:tcW w:w="5216"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数据库防护系统</w:t>
            </w:r>
          </w:p>
        </w:tc>
        <w:tc>
          <w:tcPr>
            <w:tcW w:w="1418" w:type="dxa"/>
          </w:tcPr>
          <w:p w:rsidR="00FC7981" w:rsidRDefault="00FC7981" w:rsidP="00143249">
            <w:pPr>
              <w:jc w:val="center"/>
              <w:rPr>
                <w:rFonts w:ascii="黑体" w:eastAsia="黑体" w:hAnsi="黑体"/>
                <w:kern w:val="0"/>
                <w:sz w:val="30"/>
                <w:szCs w:val="30"/>
              </w:rPr>
            </w:pPr>
            <w:r>
              <w:rPr>
                <w:rFonts w:ascii="仿宋" w:eastAsia="仿宋" w:hAnsi="仿宋" w:hint="eastAsia"/>
                <w:sz w:val="30"/>
                <w:szCs w:val="30"/>
              </w:rPr>
              <w:t>1套</w:t>
            </w:r>
          </w:p>
        </w:tc>
      </w:tr>
      <w:tr w:rsidR="00FC7981" w:rsidTr="00143249">
        <w:tc>
          <w:tcPr>
            <w:tcW w:w="1730" w:type="dxa"/>
          </w:tcPr>
          <w:p w:rsidR="00FC7981" w:rsidRDefault="00FC7981" w:rsidP="00143249">
            <w:pPr>
              <w:pStyle w:val="aff7"/>
              <w:spacing w:before="80" w:after="80"/>
              <w:jc w:val="center"/>
              <w:rPr>
                <w:rFonts w:ascii="黑体" w:eastAsia="黑体" w:hAnsi="黑体" w:cs="宋体"/>
                <w:sz w:val="30"/>
                <w:szCs w:val="30"/>
              </w:rPr>
            </w:pPr>
            <w:r>
              <w:rPr>
                <w:rFonts w:ascii="仿宋" w:eastAsia="仿宋" w:hAnsi="仿宋" w:hint="eastAsia"/>
                <w:sz w:val="30"/>
                <w:szCs w:val="30"/>
              </w:rPr>
              <w:t>7</w:t>
            </w:r>
          </w:p>
        </w:tc>
        <w:tc>
          <w:tcPr>
            <w:tcW w:w="5216"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防火墙</w:t>
            </w:r>
          </w:p>
        </w:tc>
        <w:tc>
          <w:tcPr>
            <w:tcW w:w="1418" w:type="dxa"/>
          </w:tcPr>
          <w:p w:rsidR="00FC7981" w:rsidRDefault="00FC7981" w:rsidP="00143249">
            <w:pPr>
              <w:jc w:val="center"/>
              <w:rPr>
                <w:rFonts w:ascii="黑体" w:eastAsia="黑体" w:hAnsi="黑体"/>
                <w:kern w:val="0"/>
                <w:sz w:val="30"/>
                <w:szCs w:val="30"/>
              </w:rPr>
            </w:pPr>
            <w:r>
              <w:rPr>
                <w:rFonts w:ascii="仿宋" w:eastAsia="仿宋" w:hAnsi="仿宋" w:hint="eastAsia"/>
                <w:sz w:val="30"/>
                <w:szCs w:val="30"/>
              </w:rPr>
              <w:t>1台</w:t>
            </w:r>
          </w:p>
        </w:tc>
      </w:tr>
      <w:tr w:rsidR="00FC7981" w:rsidTr="00143249">
        <w:tc>
          <w:tcPr>
            <w:tcW w:w="1730" w:type="dxa"/>
          </w:tcPr>
          <w:p w:rsidR="00FC7981" w:rsidRDefault="00FC7981" w:rsidP="00143249">
            <w:pPr>
              <w:pStyle w:val="aff7"/>
              <w:spacing w:before="80" w:after="80"/>
              <w:jc w:val="center"/>
              <w:rPr>
                <w:rFonts w:ascii="黑体" w:eastAsia="黑体" w:hAnsi="黑体" w:cs="宋体"/>
                <w:sz w:val="30"/>
                <w:szCs w:val="30"/>
              </w:rPr>
            </w:pPr>
            <w:r>
              <w:rPr>
                <w:rFonts w:ascii="仿宋" w:eastAsia="仿宋" w:hAnsi="仿宋" w:hint="eastAsia"/>
                <w:sz w:val="30"/>
                <w:szCs w:val="30"/>
              </w:rPr>
              <w:t>8</w:t>
            </w:r>
          </w:p>
        </w:tc>
        <w:tc>
          <w:tcPr>
            <w:tcW w:w="5216" w:type="dxa"/>
          </w:tcPr>
          <w:p w:rsidR="00FC7981" w:rsidRDefault="00FC7981" w:rsidP="00143249">
            <w:pPr>
              <w:jc w:val="center"/>
              <w:rPr>
                <w:rFonts w:ascii="仿宋" w:eastAsia="仿宋" w:hAnsi="仿宋"/>
                <w:sz w:val="30"/>
                <w:szCs w:val="30"/>
              </w:rPr>
            </w:pPr>
            <w:r>
              <w:rPr>
                <w:rFonts w:ascii="仿宋" w:eastAsia="仿宋" w:hAnsi="仿宋" w:hint="eastAsia"/>
                <w:sz w:val="30"/>
                <w:szCs w:val="30"/>
              </w:rPr>
              <w:t>上网行为管理系统</w:t>
            </w:r>
          </w:p>
        </w:tc>
        <w:tc>
          <w:tcPr>
            <w:tcW w:w="1418" w:type="dxa"/>
          </w:tcPr>
          <w:p w:rsidR="00FC7981" w:rsidRDefault="00FC7981" w:rsidP="00143249">
            <w:pPr>
              <w:jc w:val="center"/>
              <w:rPr>
                <w:rFonts w:ascii="黑体" w:eastAsia="黑体" w:hAnsi="黑体"/>
                <w:kern w:val="0"/>
                <w:sz w:val="30"/>
                <w:szCs w:val="30"/>
              </w:rPr>
            </w:pPr>
            <w:r>
              <w:rPr>
                <w:rFonts w:ascii="仿宋" w:eastAsia="仿宋" w:hAnsi="仿宋" w:hint="eastAsia"/>
                <w:sz w:val="30"/>
                <w:szCs w:val="30"/>
              </w:rPr>
              <w:t>1台</w:t>
            </w:r>
          </w:p>
        </w:tc>
      </w:tr>
    </w:tbl>
    <w:p w:rsidR="00FC7981" w:rsidRDefault="00FC7981" w:rsidP="00FC7981">
      <w:pPr>
        <w:pStyle w:val="11"/>
      </w:pPr>
      <w:r>
        <w:rPr>
          <w:rFonts w:hint="eastAsia"/>
        </w:rPr>
        <w:t>（三）详细技术要求</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省人力社保</w:t>
      </w:r>
      <w:proofErr w:type="gramStart"/>
      <w:r>
        <w:rPr>
          <w:rFonts w:ascii="仿宋" w:hAnsi="仿宋" w:hint="eastAsia"/>
          <w:color w:val="auto"/>
          <w:sz w:val="30"/>
          <w:szCs w:val="30"/>
        </w:rPr>
        <w:t>厅网络</w:t>
      </w:r>
      <w:proofErr w:type="gramEnd"/>
      <w:r>
        <w:rPr>
          <w:rFonts w:ascii="仿宋" w:hAnsi="仿宋" w:hint="eastAsia"/>
          <w:color w:val="auto"/>
          <w:sz w:val="30"/>
          <w:szCs w:val="30"/>
        </w:rPr>
        <w:t>安全体系由安全资源层、管理支撑层、综合展示层组成，按照“积极防御、综合防范、技管并重”的发展思路，建立以安全防护基础设施建设为支撑，以安全管理体系为引领，以安全计算环境、安全区域边界、安全通信网</w:t>
      </w:r>
      <w:proofErr w:type="gramStart"/>
      <w:r>
        <w:rPr>
          <w:rFonts w:ascii="仿宋" w:hAnsi="仿宋" w:hint="eastAsia"/>
          <w:color w:val="auto"/>
          <w:sz w:val="30"/>
          <w:szCs w:val="30"/>
        </w:rPr>
        <w:t>络安全</w:t>
      </w:r>
      <w:proofErr w:type="gramEnd"/>
      <w:r>
        <w:rPr>
          <w:rFonts w:ascii="仿宋" w:hAnsi="仿宋" w:hint="eastAsia"/>
          <w:color w:val="auto"/>
          <w:sz w:val="30"/>
          <w:szCs w:val="30"/>
        </w:rPr>
        <w:t>技术手段为主体，以组织领导和法规标准为保证，以安全防护专业力量建设为基础的网络安全管控体系。如图1所示。</w:t>
      </w:r>
    </w:p>
    <w:p w:rsidR="00FC7981" w:rsidRDefault="00FC7981" w:rsidP="00FC7981">
      <w:pPr>
        <w:snapToGrid w:val="0"/>
        <w:jc w:val="center"/>
      </w:pPr>
      <w:r>
        <w:rPr>
          <w:rFonts w:hint="eastAsia"/>
        </w:rPr>
        <w:object w:dxaOrig="8300" w:dyaOrig="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4.75pt;height:255pt" o:ole="">
            <v:imagedata r:id="rId9" o:title=""/>
            <o:lock v:ext="edit" aspectratio="f"/>
          </v:shape>
          <o:OLEObject Type="Embed" ProgID="Visio.Drawing.15" ShapeID="_x0000_i1027" DrawAspect="Content" ObjectID="_1655036913" r:id="rId10"/>
        </w:object>
      </w:r>
    </w:p>
    <w:p w:rsidR="00FC7981" w:rsidRDefault="00FC7981" w:rsidP="00FC7981">
      <w:pPr>
        <w:snapToGrid w:val="0"/>
        <w:jc w:val="center"/>
        <w:rPr>
          <w:rFonts w:eastAsia="黑体"/>
          <w:szCs w:val="21"/>
        </w:rPr>
      </w:pPr>
      <w:r>
        <w:rPr>
          <w:rFonts w:eastAsia="黑体"/>
          <w:szCs w:val="21"/>
        </w:rPr>
        <w:t>图</w:t>
      </w:r>
      <w:r>
        <w:rPr>
          <w:rFonts w:eastAsia="黑体"/>
          <w:szCs w:val="21"/>
        </w:rPr>
        <w:t xml:space="preserve">1 </w:t>
      </w:r>
      <w:r>
        <w:rPr>
          <w:rFonts w:eastAsia="黑体"/>
          <w:szCs w:val="21"/>
        </w:rPr>
        <w:t>浙江省人力社保</w:t>
      </w:r>
      <w:proofErr w:type="gramStart"/>
      <w:r>
        <w:rPr>
          <w:rFonts w:eastAsia="黑体"/>
          <w:szCs w:val="21"/>
        </w:rPr>
        <w:t>厅网络</w:t>
      </w:r>
      <w:proofErr w:type="gramEnd"/>
      <w:r>
        <w:rPr>
          <w:rFonts w:eastAsia="黑体"/>
          <w:szCs w:val="21"/>
        </w:rPr>
        <w:t>安全体系建设示意图</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网络安全综合展示系统通过风险综合展示、事件综合展示、业务系统综合展示、设备综合展示、安全管理全流程动态展示等模块，采集来自网络安全管理核心平台的数据，通过精准定位和数据分析，从不同维度立体展示全省</w:t>
      </w:r>
      <w:proofErr w:type="gramStart"/>
      <w:r>
        <w:rPr>
          <w:rFonts w:ascii="仿宋" w:hAnsi="仿宋" w:hint="eastAsia"/>
          <w:color w:val="auto"/>
          <w:sz w:val="30"/>
          <w:szCs w:val="30"/>
        </w:rPr>
        <w:t>人社系统</w:t>
      </w:r>
      <w:proofErr w:type="gramEnd"/>
      <w:r>
        <w:rPr>
          <w:rFonts w:ascii="仿宋" w:hAnsi="仿宋" w:hint="eastAsia"/>
          <w:color w:val="auto"/>
          <w:sz w:val="30"/>
          <w:szCs w:val="30"/>
        </w:rPr>
        <w:t>专网安全态势，真正实现全省安全态势展现标准化和一体化。</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网络安全管理核心平台是管理员日常管理的主要工作界面，对内采集安全智能分析预警安全风险和事件数据，对外采集来自公众服务网部署的网络安全协调指挥安全风险和事件数据，汇总后在网络安全综合展示子系统进行展示。</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网络安全管理核心平台将采集到的安全风险和事件日志，通过自动或人工确认的方式，和资产、安全管理相关人员组织架构相关联，按照已制定形成的风险和事件处置流程，实现省</w:t>
      </w:r>
      <w:proofErr w:type="gramStart"/>
      <w:r>
        <w:rPr>
          <w:rFonts w:ascii="仿宋" w:hAnsi="仿宋" w:hint="eastAsia"/>
          <w:color w:val="auto"/>
          <w:sz w:val="30"/>
          <w:szCs w:val="30"/>
        </w:rPr>
        <w:t>人社系统</w:t>
      </w:r>
      <w:proofErr w:type="gramEnd"/>
      <w:r>
        <w:rPr>
          <w:rFonts w:ascii="仿宋" w:hAnsi="仿宋" w:hint="eastAsia"/>
          <w:color w:val="auto"/>
          <w:sz w:val="30"/>
          <w:szCs w:val="30"/>
        </w:rPr>
        <w:t>网络安全管理的规范化和标准化。</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通过内网部署的安全智能分析预警实现对海量数据进行纵向分析和横向关联，发现数据中隐藏的安全风险，实现威胁发现、精准预警和态势感知。</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通过外网部署的网络安全协调指挥实现对外网及时发现、识别和监测恐怖组织、黑客组织和不法分子的攻击活动、攻击行为、攻击方法，对网络空间安全相关信息进行汇聚融合，从不同视角感知网络安全威胁。</w:t>
      </w:r>
    </w:p>
    <w:p w:rsidR="00FC7981" w:rsidRDefault="00FC7981" w:rsidP="00FC7981">
      <w:pPr>
        <w:pStyle w:val="Afffffffffc"/>
        <w:rPr>
          <w:rFonts w:ascii="仿宋" w:hAnsi="仿宋"/>
          <w:color w:val="auto"/>
          <w:sz w:val="30"/>
          <w:szCs w:val="30"/>
        </w:rPr>
      </w:pPr>
      <w:r>
        <w:rPr>
          <w:rFonts w:ascii="仿宋" w:hAnsi="仿宋" w:hint="eastAsia"/>
          <w:color w:val="auto"/>
          <w:sz w:val="30"/>
          <w:szCs w:val="30"/>
        </w:rPr>
        <w:t>网络安全技术保障体系包括漏洞风险监测、数据库防护、防火墙、上网行为管理等技术手段建设，做到设备入网时实时开展合</w:t>
      </w:r>
      <w:proofErr w:type="gramStart"/>
      <w:r>
        <w:rPr>
          <w:rFonts w:ascii="仿宋" w:hAnsi="仿宋" w:hint="eastAsia"/>
          <w:color w:val="auto"/>
          <w:sz w:val="30"/>
          <w:szCs w:val="30"/>
        </w:rPr>
        <w:t>规</w:t>
      </w:r>
      <w:proofErr w:type="gramEnd"/>
      <w:r>
        <w:rPr>
          <w:rFonts w:ascii="仿宋" w:hAnsi="仿宋" w:hint="eastAsia"/>
          <w:color w:val="auto"/>
          <w:sz w:val="30"/>
          <w:szCs w:val="30"/>
        </w:rPr>
        <w:t>检查、阻断非法网络边界、监测终端应用行为、监控敏感数据流转，严防数据泄露安全风险。</w:t>
      </w:r>
    </w:p>
    <w:p w:rsidR="00FC7981" w:rsidRDefault="00FC7981" w:rsidP="00FC7981">
      <w:pPr>
        <w:adjustRightInd w:val="0"/>
        <w:snapToGrid w:val="0"/>
        <w:ind w:firstLine="600"/>
        <w:rPr>
          <w:rFonts w:ascii="仿宋" w:eastAsia="仿宋" w:hAnsi="仿宋"/>
          <w:sz w:val="30"/>
          <w:szCs w:val="30"/>
        </w:rPr>
      </w:pPr>
      <w:r>
        <w:rPr>
          <w:rFonts w:ascii="仿宋" w:eastAsia="仿宋" w:hAnsi="仿宋" w:hint="eastAsia"/>
          <w:sz w:val="30"/>
          <w:szCs w:val="30"/>
        </w:rPr>
        <w:t>具体指标要求如下：</w:t>
      </w:r>
    </w:p>
    <w:p w:rsidR="00FC7981" w:rsidRDefault="00FC7981" w:rsidP="00FC7981">
      <w:pPr>
        <w:numPr>
          <w:ilvl w:val="3"/>
          <w:numId w:val="44"/>
        </w:numPr>
        <w:adjustRightInd w:val="0"/>
        <w:snapToGrid w:val="0"/>
        <w:spacing w:line="360" w:lineRule="auto"/>
        <w:ind w:left="426"/>
        <w:outlineLvl w:val="1"/>
        <w:rPr>
          <w:rFonts w:ascii="仿宋" w:eastAsia="仿宋" w:hAnsi="仿宋"/>
          <w:sz w:val="32"/>
          <w:szCs w:val="32"/>
        </w:rPr>
      </w:pPr>
      <w:bookmarkStart w:id="31" w:name="_Toc509500768"/>
      <w:r>
        <w:rPr>
          <w:rFonts w:ascii="仿宋" w:eastAsia="仿宋" w:hAnsi="仿宋" w:hint="eastAsia"/>
          <w:sz w:val="32"/>
          <w:szCs w:val="32"/>
        </w:rPr>
        <w:t>完善现有网络安全管理核心平台指标要求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7341"/>
      </w:tblGrid>
      <w:tr w:rsidR="00FC7981" w:rsidTr="00143249">
        <w:trPr>
          <w:trHeight w:val="531"/>
        </w:trPr>
        <w:tc>
          <w:tcPr>
            <w:tcW w:w="1272" w:type="dxa"/>
            <w:shd w:val="clear" w:color="auto" w:fill="BEBEBE"/>
            <w:vAlign w:val="center"/>
          </w:tcPr>
          <w:p w:rsidR="00FC7981" w:rsidRDefault="00FC7981" w:rsidP="00143249">
            <w:pPr>
              <w:widowControl/>
              <w:jc w:val="center"/>
              <w:rPr>
                <w:rFonts w:ascii="仿宋" w:eastAsia="仿宋" w:hAnsi="仿宋" w:cs="仿宋"/>
                <w:sz w:val="24"/>
              </w:rPr>
            </w:pPr>
            <w:r>
              <w:rPr>
                <w:rFonts w:ascii="仿宋" w:eastAsia="仿宋" w:hAnsi="仿宋" w:cs="仿宋" w:hint="eastAsia"/>
                <w:b/>
                <w:bCs/>
                <w:color w:val="000000"/>
                <w:kern w:val="0"/>
                <w:sz w:val="24"/>
              </w:rPr>
              <w:t>指标项</w:t>
            </w:r>
          </w:p>
        </w:tc>
        <w:tc>
          <w:tcPr>
            <w:tcW w:w="7341" w:type="dxa"/>
            <w:shd w:val="clear" w:color="auto" w:fill="BEBEBE"/>
            <w:vAlign w:val="center"/>
          </w:tcPr>
          <w:p w:rsidR="00FC7981" w:rsidRDefault="00FC7981" w:rsidP="00143249">
            <w:pPr>
              <w:widowControl/>
              <w:jc w:val="center"/>
              <w:rPr>
                <w:rFonts w:ascii="仿宋" w:eastAsia="仿宋" w:hAnsi="仿宋" w:cs="仿宋"/>
                <w:sz w:val="24"/>
              </w:rPr>
            </w:pPr>
            <w:r>
              <w:rPr>
                <w:rFonts w:ascii="仿宋" w:eastAsia="仿宋" w:hAnsi="仿宋" w:cs="仿宋" w:hint="eastAsia"/>
                <w:b/>
                <w:bCs/>
                <w:color w:val="000000"/>
                <w:kern w:val="0"/>
                <w:sz w:val="24"/>
              </w:rPr>
              <w:t xml:space="preserve">　指标要求</w:t>
            </w:r>
          </w:p>
        </w:tc>
      </w:tr>
      <w:tr w:rsidR="00FC7981" w:rsidTr="00143249">
        <w:trPr>
          <w:trHeight w:val="531"/>
        </w:trPr>
        <w:tc>
          <w:tcPr>
            <w:tcW w:w="1272" w:type="dxa"/>
            <w:vAlign w:val="center"/>
          </w:tcPr>
          <w:p w:rsidR="00FC7981" w:rsidRDefault="00FC7981" w:rsidP="00143249">
            <w:pPr>
              <w:widowControl/>
              <w:jc w:val="center"/>
              <w:rPr>
                <w:rFonts w:ascii="黑体" w:eastAsia="黑体" w:hAnsi="黑体" w:cs="仿宋"/>
                <w:sz w:val="28"/>
                <w:szCs w:val="28"/>
              </w:rPr>
            </w:pPr>
            <w:r>
              <w:rPr>
                <w:rFonts w:eastAsia="仿宋" w:cs="仿宋" w:hint="eastAsia"/>
                <w:sz w:val="24"/>
              </w:rPr>
              <w:t>▲总体要求</w:t>
            </w:r>
          </w:p>
        </w:tc>
        <w:tc>
          <w:tcPr>
            <w:tcW w:w="7341" w:type="dxa"/>
            <w:vAlign w:val="center"/>
          </w:tcPr>
          <w:p w:rsidR="00FC7981" w:rsidRDefault="00FC7981" w:rsidP="00143249">
            <w:pPr>
              <w:widowControl/>
              <w:jc w:val="left"/>
              <w:rPr>
                <w:rFonts w:ascii="黑体" w:eastAsia="黑体" w:hAnsi="黑体" w:cs="仿宋"/>
                <w:sz w:val="28"/>
                <w:szCs w:val="28"/>
              </w:rPr>
            </w:pPr>
            <w:r>
              <w:rPr>
                <w:rFonts w:eastAsia="仿宋" w:cs="仿宋" w:hint="eastAsia"/>
                <w:sz w:val="24"/>
              </w:rPr>
              <w:t>在现有的省人力社保</w:t>
            </w:r>
            <w:proofErr w:type="gramStart"/>
            <w:r>
              <w:rPr>
                <w:rFonts w:eastAsia="仿宋" w:cs="仿宋" w:hint="eastAsia"/>
                <w:sz w:val="24"/>
              </w:rPr>
              <w:t>厅网络</w:t>
            </w:r>
            <w:proofErr w:type="gramEnd"/>
            <w:r>
              <w:rPr>
                <w:rFonts w:eastAsia="仿宋" w:cs="仿宋" w:hint="eastAsia"/>
                <w:sz w:val="24"/>
              </w:rPr>
              <w:t>安全管理核心平台基础上，按</w:t>
            </w:r>
            <w:proofErr w:type="gramStart"/>
            <w:r>
              <w:rPr>
                <w:rFonts w:eastAsia="仿宋" w:cs="仿宋" w:hint="eastAsia"/>
                <w:sz w:val="24"/>
              </w:rPr>
              <w:t>省委网信办</w:t>
            </w:r>
            <w:proofErr w:type="gramEnd"/>
            <w:r>
              <w:rPr>
                <w:rFonts w:eastAsia="仿宋" w:cs="仿宋" w:hint="eastAsia"/>
                <w:sz w:val="24"/>
              </w:rPr>
              <w:t>《关于开展专网安全管控体系建设试点工作的函》要求进一步拓展平台功能，完善现有网络安全管理核心平台网络安全综合展示模块，增加外网网页篡改、病毒木马、安全漏洞、网络攻击等安全风险、事件展示；建设应急协调联动子系统，作为网络安全管理核心平台的统一接口功能，在确保网络安全管理核心平台相对稳定的基础上，对接安全智能分析预警的安全数据和网络安全协调指挥的风险、事件等数据，并确保接口的开放性，为今后其他平台对接做好预留。</w:t>
            </w:r>
          </w:p>
        </w:tc>
      </w:tr>
      <w:tr w:rsidR="00FC7981" w:rsidTr="00143249">
        <w:tc>
          <w:tcPr>
            <w:tcW w:w="8613" w:type="dxa"/>
            <w:gridSpan w:val="2"/>
            <w:vAlign w:val="center"/>
          </w:tcPr>
          <w:p w:rsidR="00FC7981" w:rsidRDefault="00FC7981" w:rsidP="00143249">
            <w:pPr>
              <w:pStyle w:val="1f5"/>
              <w:jc w:val="center"/>
              <w:rPr>
                <w:rFonts w:eastAsia="仿宋" w:cs="仿宋"/>
                <w:b/>
                <w:sz w:val="24"/>
              </w:rPr>
            </w:pPr>
            <w:r>
              <w:rPr>
                <w:rFonts w:eastAsia="仿宋" w:cs="仿宋" w:hint="eastAsia"/>
                <w:b/>
                <w:sz w:val="24"/>
              </w:rPr>
              <w:t>完善网络安全综合展示模块</w:t>
            </w:r>
          </w:p>
        </w:tc>
      </w:tr>
      <w:tr w:rsidR="00FC7981" w:rsidTr="00143249">
        <w:tc>
          <w:tcPr>
            <w:tcW w:w="1272" w:type="dxa"/>
            <w:shd w:val="clear" w:color="auto" w:fill="BEBEBE"/>
            <w:vAlign w:val="center"/>
          </w:tcPr>
          <w:p w:rsidR="00FC7981" w:rsidRDefault="00FC7981" w:rsidP="00143249">
            <w:pPr>
              <w:widowControl/>
              <w:jc w:val="center"/>
              <w:rPr>
                <w:rFonts w:eastAsia="仿宋" w:cs="仿宋"/>
                <w:sz w:val="24"/>
              </w:rPr>
            </w:pPr>
            <w:r>
              <w:rPr>
                <w:rFonts w:ascii="仿宋" w:eastAsia="仿宋" w:hAnsi="仿宋" w:cs="仿宋" w:hint="eastAsia"/>
                <w:b/>
                <w:bCs/>
                <w:kern w:val="0"/>
                <w:sz w:val="24"/>
              </w:rPr>
              <w:t>指标项</w:t>
            </w:r>
          </w:p>
        </w:tc>
        <w:tc>
          <w:tcPr>
            <w:tcW w:w="7341" w:type="dxa"/>
            <w:shd w:val="clear" w:color="auto" w:fill="BEBEBE"/>
            <w:vAlign w:val="center"/>
          </w:tcPr>
          <w:p w:rsidR="00FC7981" w:rsidRDefault="00FC7981" w:rsidP="00143249">
            <w:pPr>
              <w:widowControl/>
              <w:ind w:firstLine="482"/>
              <w:jc w:val="center"/>
              <w:rPr>
                <w:rFonts w:eastAsia="仿宋" w:cs="仿宋"/>
                <w:sz w:val="24"/>
              </w:rPr>
            </w:pPr>
            <w:r>
              <w:rPr>
                <w:rFonts w:ascii="仿宋" w:eastAsia="仿宋" w:hAnsi="仿宋" w:cs="仿宋" w:hint="eastAsia"/>
                <w:b/>
                <w:bCs/>
                <w:kern w:val="0"/>
                <w:sz w:val="24"/>
              </w:rPr>
              <w:t xml:space="preserve">　指标要求</w:t>
            </w:r>
          </w:p>
        </w:tc>
      </w:tr>
      <w:tr w:rsidR="00FC7981" w:rsidTr="00143249">
        <w:trPr>
          <w:trHeight w:val="90"/>
        </w:trPr>
        <w:tc>
          <w:tcPr>
            <w:tcW w:w="1272" w:type="dxa"/>
            <w:vAlign w:val="center"/>
          </w:tcPr>
          <w:p w:rsidR="00FC7981" w:rsidRDefault="00FC7981" w:rsidP="00143249">
            <w:pPr>
              <w:pStyle w:val="1f5"/>
              <w:jc w:val="center"/>
              <w:rPr>
                <w:rFonts w:eastAsia="仿宋" w:cs="仿宋"/>
                <w:sz w:val="24"/>
              </w:rPr>
            </w:pPr>
            <w:r>
              <w:rPr>
                <w:rFonts w:eastAsia="仿宋" w:cs="仿宋" w:hint="eastAsia"/>
                <w:sz w:val="24"/>
              </w:rPr>
              <w:t>完善综合展示首页</w:t>
            </w:r>
          </w:p>
        </w:tc>
        <w:tc>
          <w:tcPr>
            <w:tcW w:w="7341" w:type="dxa"/>
            <w:vAlign w:val="center"/>
          </w:tcPr>
          <w:p w:rsidR="00FC7981" w:rsidRDefault="00FC7981" w:rsidP="00143249">
            <w:pPr>
              <w:jc w:val="left"/>
              <w:rPr>
                <w:rFonts w:ascii="仿宋" w:eastAsia="仿宋" w:hAnsi="仿宋" w:cs="仿宋"/>
                <w:sz w:val="24"/>
              </w:rPr>
            </w:pPr>
            <w:r>
              <w:rPr>
                <w:rFonts w:ascii="仿宋" w:eastAsia="仿宋" w:hAnsi="仿宋" w:cs="仿宋" w:hint="eastAsia"/>
                <w:sz w:val="24"/>
              </w:rPr>
              <w:t>支持对新增风险类型：网页篡改、病毒木马、安全漏洞、网络攻击等风险的统计和展示，支持风险详情的深入查询；支持对设备、业务系统、新增风险、风险处理、可疑行为的总数、今日变化数量进行统计，支持对新增风险分类和地区情况的统计和展示，支持对新增风险实时预警；支持对新增风险历史数据信息的展示，支持安全风险指数指标。</w:t>
            </w:r>
          </w:p>
        </w:tc>
      </w:tr>
      <w:tr w:rsidR="00FC7981" w:rsidTr="00143249">
        <w:tc>
          <w:tcPr>
            <w:tcW w:w="1272" w:type="dxa"/>
            <w:vAlign w:val="center"/>
          </w:tcPr>
          <w:p w:rsidR="00FC7981" w:rsidRDefault="00FC7981" w:rsidP="00143249">
            <w:pPr>
              <w:pStyle w:val="1f5"/>
              <w:jc w:val="center"/>
              <w:rPr>
                <w:rFonts w:eastAsia="仿宋" w:cs="仿宋"/>
                <w:sz w:val="24"/>
              </w:rPr>
            </w:pPr>
            <w:r>
              <w:rPr>
                <w:rFonts w:eastAsia="仿宋" w:cs="仿宋" w:hint="eastAsia"/>
                <w:sz w:val="24"/>
              </w:rPr>
              <w:t>完善风险总</w:t>
            </w:r>
            <w:proofErr w:type="gramStart"/>
            <w:r>
              <w:rPr>
                <w:rFonts w:eastAsia="仿宋" w:cs="仿宋" w:hint="eastAsia"/>
                <w:sz w:val="24"/>
              </w:rPr>
              <w:t>览</w:t>
            </w:r>
            <w:proofErr w:type="gramEnd"/>
          </w:p>
        </w:tc>
        <w:tc>
          <w:tcPr>
            <w:tcW w:w="7341" w:type="dxa"/>
            <w:vAlign w:val="center"/>
          </w:tcPr>
          <w:p w:rsidR="00FC7981" w:rsidRDefault="00FC7981" w:rsidP="00143249">
            <w:pPr>
              <w:jc w:val="left"/>
              <w:rPr>
                <w:rFonts w:ascii="仿宋" w:eastAsia="仿宋" w:hAnsi="仿宋" w:cs="仿宋"/>
                <w:sz w:val="24"/>
              </w:rPr>
            </w:pPr>
            <w:r>
              <w:rPr>
                <w:rFonts w:ascii="仿宋" w:eastAsia="仿宋" w:hAnsi="仿宋" w:cs="仿宋" w:hint="eastAsia"/>
                <w:sz w:val="24"/>
              </w:rPr>
              <w:t>支持通过地图体现各区域的数据接入状态和当前的新增风险：网页篡改、病毒木马、安全漏洞、网络攻击等风险的存在情况；支持风险发生时间的曲线图统计；支持风险类型的柱状图、饼状图统计；支持按近一日、近一周、近一月、近一年进行数据筛选查询统计。</w:t>
            </w:r>
          </w:p>
        </w:tc>
      </w:tr>
      <w:tr w:rsidR="00FC7981" w:rsidTr="00143249">
        <w:tc>
          <w:tcPr>
            <w:tcW w:w="1272" w:type="dxa"/>
            <w:vAlign w:val="center"/>
          </w:tcPr>
          <w:p w:rsidR="00FC7981" w:rsidRDefault="00FC7981" w:rsidP="00143249">
            <w:pPr>
              <w:pStyle w:val="1f5"/>
              <w:jc w:val="center"/>
              <w:rPr>
                <w:rFonts w:eastAsia="仿宋" w:cs="仿宋"/>
                <w:sz w:val="24"/>
              </w:rPr>
            </w:pPr>
            <w:r>
              <w:rPr>
                <w:rFonts w:eastAsia="仿宋" w:cs="仿宋" w:hint="eastAsia"/>
                <w:sz w:val="24"/>
              </w:rPr>
              <w:t>完善资产总</w:t>
            </w:r>
            <w:proofErr w:type="gramStart"/>
            <w:r>
              <w:rPr>
                <w:rFonts w:eastAsia="仿宋" w:cs="仿宋" w:hint="eastAsia"/>
                <w:sz w:val="24"/>
              </w:rPr>
              <w:t>览</w:t>
            </w:r>
            <w:proofErr w:type="gramEnd"/>
          </w:p>
        </w:tc>
        <w:tc>
          <w:tcPr>
            <w:tcW w:w="7341" w:type="dxa"/>
            <w:vAlign w:val="center"/>
          </w:tcPr>
          <w:p w:rsidR="00FC7981" w:rsidRDefault="00FC7981" w:rsidP="00143249">
            <w:pPr>
              <w:jc w:val="left"/>
              <w:rPr>
                <w:rFonts w:ascii="仿宋" w:eastAsia="仿宋" w:hAnsi="仿宋" w:cs="仿宋"/>
                <w:sz w:val="24"/>
              </w:rPr>
            </w:pPr>
            <w:r>
              <w:rPr>
                <w:rFonts w:ascii="仿宋" w:eastAsia="仿宋" w:hAnsi="仿宋" w:cs="仿宋" w:hint="eastAsia"/>
                <w:sz w:val="24"/>
              </w:rPr>
              <w:t>支持设备类型、操作系统类型、数据库类型、所属等保大类等的统计和展示。</w:t>
            </w:r>
          </w:p>
        </w:tc>
      </w:tr>
      <w:tr w:rsidR="00FC7981" w:rsidTr="00143249">
        <w:tc>
          <w:tcPr>
            <w:tcW w:w="1272" w:type="dxa"/>
            <w:vAlign w:val="center"/>
          </w:tcPr>
          <w:p w:rsidR="00FC7981" w:rsidRDefault="00FC7981" w:rsidP="00143249">
            <w:pPr>
              <w:pStyle w:val="msolistparagraph0"/>
              <w:widowControl/>
              <w:ind w:firstLineChars="0" w:firstLine="0"/>
              <w:jc w:val="center"/>
              <w:outlineLvl w:val="2"/>
              <w:rPr>
                <w:rFonts w:eastAsia="仿宋" w:cs="仿宋"/>
              </w:rPr>
            </w:pPr>
            <w:proofErr w:type="gramStart"/>
            <w:r>
              <w:rPr>
                <w:rFonts w:ascii="宋体" w:eastAsia="仿宋" w:hAnsi="Courier New" w:cs="仿宋"/>
                <w:szCs w:val="20"/>
              </w:rPr>
              <w:t>新增成效总览</w:t>
            </w:r>
            <w:proofErr w:type="gramEnd"/>
          </w:p>
        </w:tc>
        <w:tc>
          <w:tcPr>
            <w:tcW w:w="7341" w:type="dxa"/>
            <w:vAlign w:val="center"/>
          </w:tcPr>
          <w:p w:rsidR="00FC7981" w:rsidRDefault="00FC7981" w:rsidP="00143249">
            <w:pPr>
              <w:jc w:val="left"/>
              <w:rPr>
                <w:rFonts w:ascii="仿宋" w:eastAsia="仿宋" w:hAnsi="仿宋" w:cs="仿宋"/>
                <w:sz w:val="24"/>
              </w:rPr>
            </w:pPr>
            <w:r>
              <w:rPr>
                <w:rFonts w:ascii="仿宋" w:eastAsia="仿宋" w:hAnsi="仿宋" w:cs="仿宋" w:hint="eastAsia"/>
                <w:sz w:val="24"/>
              </w:rPr>
              <w:t>支持通过地图体现各区域的数据接入状态，反映各区域的数据上报情况；支持对新增风险：网页篡改、病毒木马、安全漏洞、网络攻击等风险的数量统计和处理率统计；支持新增高危风险、中危风险、</w:t>
            </w:r>
            <w:proofErr w:type="gramStart"/>
            <w:r>
              <w:rPr>
                <w:rFonts w:ascii="仿宋" w:eastAsia="仿宋" w:hAnsi="仿宋" w:cs="仿宋" w:hint="eastAsia"/>
                <w:sz w:val="24"/>
              </w:rPr>
              <w:t>低危风险</w:t>
            </w:r>
            <w:proofErr w:type="gramEnd"/>
            <w:r>
              <w:rPr>
                <w:rFonts w:ascii="仿宋" w:eastAsia="仿宋" w:hAnsi="仿宋" w:cs="仿宋" w:hint="eastAsia"/>
                <w:sz w:val="24"/>
              </w:rPr>
              <w:t>的处理数top5排名；支持高危、中危、</w:t>
            </w:r>
            <w:proofErr w:type="gramStart"/>
            <w:r>
              <w:rPr>
                <w:rFonts w:ascii="仿宋" w:eastAsia="仿宋" w:hAnsi="仿宋" w:cs="仿宋" w:hint="eastAsia"/>
                <w:sz w:val="24"/>
              </w:rPr>
              <w:t>钉办流程</w:t>
            </w:r>
            <w:proofErr w:type="gramEnd"/>
            <w:r>
              <w:rPr>
                <w:rFonts w:ascii="仿宋" w:eastAsia="仿宋" w:hAnsi="仿宋" w:cs="仿宋" w:hint="eastAsia"/>
                <w:sz w:val="24"/>
              </w:rPr>
              <w:t>的已完成、未完成、完成率的统计，以及各个区域的处理率排名。支持建设成效安全系统建设率的排名统计。</w:t>
            </w:r>
          </w:p>
        </w:tc>
      </w:tr>
      <w:tr w:rsidR="00FC7981" w:rsidTr="00143249">
        <w:tc>
          <w:tcPr>
            <w:tcW w:w="8613" w:type="dxa"/>
            <w:gridSpan w:val="2"/>
            <w:vAlign w:val="center"/>
          </w:tcPr>
          <w:p w:rsidR="00FC7981" w:rsidRDefault="00FC7981" w:rsidP="00143249">
            <w:pPr>
              <w:pStyle w:val="1f5"/>
              <w:jc w:val="center"/>
              <w:rPr>
                <w:rFonts w:eastAsia="仿宋" w:cs="仿宋"/>
                <w:sz w:val="24"/>
              </w:rPr>
            </w:pPr>
            <w:r>
              <w:rPr>
                <w:rFonts w:eastAsia="仿宋" w:cs="仿宋" w:hint="eastAsia"/>
                <w:b/>
                <w:bCs/>
                <w:sz w:val="24"/>
              </w:rPr>
              <w:t>建设应急协调联动子系统</w:t>
            </w:r>
          </w:p>
        </w:tc>
      </w:tr>
      <w:tr w:rsidR="00FC7981" w:rsidTr="00143249">
        <w:tc>
          <w:tcPr>
            <w:tcW w:w="1272" w:type="dxa"/>
            <w:shd w:val="clear" w:color="auto" w:fill="BEBEBE"/>
            <w:vAlign w:val="center"/>
          </w:tcPr>
          <w:p w:rsidR="00FC7981" w:rsidRDefault="00FC7981" w:rsidP="00143249">
            <w:pPr>
              <w:widowControl/>
              <w:jc w:val="center"/>
              <w:rPr>
                <w:rFonts w:eastAsia="仿宋" w:cs="仿宋"/>
                <w:sz w:val="24"/>
              </w:rPr>
            </w:pPr>
            <w:r>
              <w:rPr>
                <w:rFonts w:ascii="仿宋" w:eastAsia="仿宋" w:hAnsi="仿宋" w:cs="仿宋" w:hint="eastAsia"/>
                <w:b/>
                <w:bCs/>
                <w:kern w:val="0"/>
                <w:sz w:val="24"/>
              </w:rPr>
              <w:t>指标项</w:t>
            </w:r>
          </w:p>
        </w:tc>
        <w:tc>
          <w:tcPr>
            <w:tcW w:w="7341" w:type="dxa"/>
            <w:shd w:val="clear" w:color="auto" w:fill="BEBEBE"/>
            <w:vAlign w:val="center"/>
          </w:tcPr>
          <w:p w:rsidR="00FC7981" w:rsidRDefault="00FC7981" w:rsidP="00143249">
            <w:pPr>
              <w:widowControl/>
              <w:ind w:firstLine="482"/>
              <w:jc w:val="center"/>
              <w:rPr>
                <w:rFonts w:ascii="仿宋" w:eastAsia="仿宋" w:hAnsi="仿宋" w:cs="仿宋"/>
                <w:sz w:val="24"/>
              </w:rPr>
            </w:pPr>
            <w:r>
              <w:rPr>
                <w:rFonts w:ascii="仿宋" w:eastAsia="仿宋" w:hAnsi="仿宋" w:cs="仿宋" w:hint="eastAsia"/>
                <w:b/>
                <w:bCs/>
                <w:sz w:val="24"/>
              </w:rPr>
              <w:t>指标要求</w:t>
            </w:r>
          </w:p>
        </w:tc>
      </w:tr>
      <w:tr w:rsidR="00FC7981" w:rsidTr="00143249">
        <w:tc>
          <w:tcPr>
            <w:tcW w:w="1272" w:type="dxa"/>
            <w:vAlign w:val="center"/>
          </w:tcPr>
          <w:p w:rsidR="00FC7981" w:rsidRDefault="00FC7981" w:rsidP="00143249">
            <w:pPr>
              <w:widowControl/>
              <w:jc w:val="center"/>
              <w:rPr>
                <w:rFonts w:ascii="仿宋" w:eastAsia="仿宋" w:hAnsi="仿宋" w:cs="仿宋"/>
                <w:b/>
                <w:bCs/>
                <w:kern w:val="0"/>
                <w:sz w:val="24"/>
              </w:rPr>
            </w:pPr>
            <w:r>
              <w:rPr>
                <w:rFonts w:eastAsia="仿宋" w:cs="仿宋" w:hint="eastAsia"/>
                <w:sz w:val="24"/>
              </w:rPr>
              <w:t>▲</w:t>
            </w:r>
            <w:r>
              <w:rPr>
                <w:rFonts w:ascii="宋体" w:eastAsia="仿宋" w:hAnsi="Courier New" w:cs="仿宋" w:hint="eastAsia"/>
                <w:sz w:val="24"/>
                <w:szCs w:val="20"/>
              </w:rPr>
              <w:t>总体要求</w:t>
            </w:r>
          </w:p>
        </w:tc>
        <w:tc>
          <w:tcPr>
            <w:tcW w:w="7341" w:type="dxa"/>
            <w:vAlign w:val="center"/>
          </w:tcPr>
          <w:p w:rsidR="00FC7981" w:rsidRDefault="00FC7981" w:rsidP="00143249">
            <w:pPr>
              <w:widowControl/>
              <w:rPr>
                <w:rFonts w:ascii="仿宋" w:eastAsia="仿宋" w:hAnsi="仿宋" w:cs="仿宋"/>
                <w:sz w:val="24"/>
              </w:rPr>
            </w:pPr>
            <w:r>
              <w:rPr>
                <w:rFonts w:ascii="仿宋" w:eastAsia="仿宋" w:hAnsi="仿宋" w:cs="仿宋" w:hint="eastAsia"/>
                <w:sz w:val="24"/>
              </w:rPr>
              <w:t>基于浙</w:t>
            </w:r>
            <w:proofErr w:type="gramStart"/>
            <w:r>
              <w:rPr>
                <w:rFonts w:ascii="仿宋" w:eastAsia="仿宋" w:hAnsi="仿宋" w:cs="仿宋" w:hint="eastAsia"/>
                <w:sz w:val="24"/>
              </w:rPr>
              <w:t>政钉开发</w:t>
            </w:r>
            <w:proofErr w:type="gramEnd"/>
            <w:r>
              <w:rPr>
                <w:rFonts w:ascii="仿宋" w:eastAsia="仿宋" w:hAnsi="仿宋" w:cs="仿宋" w:hint="eastAsia"/>
                <w:sz w:val="24"/>
              </w:rPr>
              <w:t>移动办公应急响应模块，作为网络安全管理核心平台的统一接口功能，在确保网络安全管理核心平台相对稳定的基础上，对接安全智能分析预警的安全数据和网络安全协调指挥的风险、事件等数据，并确保接口的开放性，为今后其他平台对接做好预留。</w:t>
            </w:r>
          </w:p>
        </w:tc>
      </w:tr>
      <w:tr w:rsidR="00FC7981" w:rsidTr="00143249">
        <w:tc>
          <w:tcPr>
            <w:tcW w:w="1272" w:type="dxa"/>
            <w:vAlign w:val="center"/>
          </w:tcPr>
          <w:p w:rsidR="00FC7981" w:rsidRDefault="00FC7981" w:rsidP="00143249">
            <w:pPr>
              <w:pStyle w:val="1f5"/>
              <w:jc w:val="center"/>
              <w:rPr>
                <w:rFonts w:eastAsia="仿宋" w:cs="仿宋"/>
                <w:sz w:val="24"/>
              </w:rPr>
            </w:pPr>
            <w:r>
              <w:rPr>
                <w:rFonts w:eastAsia="仿宋" w:cs="仿宋" w:hint="eastAsia"/>
                <w:sz w:val="24"/>
              </w:rPr>
              <w:t>首页模块</w:t>
            </w:r>
          </w:p>
        </w:tc>
        <w:tc>
          <w:tcPr>
            <w:tcW w:w="7341" w:type="dxa"/>
            <w:vAlign w:val="center"/>
          </w:tcPr>
          <w:p w:rsidR="00FC7981" w:rsidRDefault="00FC7981" w:rsidP="00143249">
            <w:pPr>
              <w:jc w:val="left"/>
              <w:rPr>
                <w:rFonts w:ascii="仿宋" w:eastAsia="仿宋" w:hAnsi="仿宋" w:cs="仿宋"/>
                <w:sz w:val="24"/>
              </w:rPr>
            </w:pPr>
            <w:r>
              <w:rPr>
                <w:rFonts w:ascii="仿宋" w:eastAsia="仿宋" w:hAnsi="仿宋" w:cs="仿宋" w:hint="eastAsia"/>
                <w:sz w:val="24"/>
              </w:rPr>
              <w:t>支持网络安全指数评分（优良中差）的展示；支持统计概况，包括但不限于设备总数、业务系统总数、风险总数、风险处理数、可疑行为数的统计，以及今日变化统计；支持指数地图展示，通过地图可查看所属区域的网络安全指数级别（优良中差），支持选择地市查看该地市的详情数据；支持风险趋势统计，可</w:t>
            </w:r>
            <w:proofErr w:type="gramStart"/>
            <w:r>
              <w:rPr>
                <w:rFonts w:ascii="仿宋" w:eastAsia="仿宋" w:hAnsi="仿宋" w:cs="仿宋" w:hint="eastAsia"/>
                <w:sz w:val="24"/>
              </w:rPr>
              <w:t>查看近</w:t>
            </w:r>
            <w:proofErr w:type="gramEnd"/>
            <w:r>
              <w:rPr>
                <w:rFonts w:ascii="仿宋" w:eastAsia="仿宋" w:hAnsi="仿宋" w:cs="仿宋" w:hint="eastAsia"/>
                <w:sz w:val="24"/>
              </w:rPr>
              <w:t>一月的发现风险、处理风险的数量统计，并且也可</w:t>
            </w:r>
            <w:proofErr w:type="gramStart"/>
            <w:r>
              <w:rPr>
                <w:rFonts w:ascii="仿宋" w:eastAsia="仿宋" w:hAnsi="仿宋" w:cs="仿宋" w:hint="eastAsia"/>
                <w:sz w:val="24"/>
              </w:rPr>
              <w:t>查看近</w:t>
            </w:r>
            <w:proofErr w:type="gramEnd"/>
            <w:r>
              <w:rPr>
                <w:rFonts w:ascii="仿宋" w:eastAsia="仿宋" w:hAnsi="仿宋" w:cs="仿宋" w:hint="eastAsia"/>
                <w:sz w:val="24"/>
              </w:rPr>
              <w:t>一月的高危风险、中危风险、</w:t>
            </w:r>
            <w:proofErr w:type="gramStart"/>
            <w:r>
              <w:rPr>
                <w:rFonts w:ascii="仿宋" w:eastAsia="仿宋" w:hAnsi="仿宋" w:cs="仿宋" w:hint="eastAsia"/>
                <w:sz w:val="24"/>
              </w:rPr>
              <w:t>低危风险</w:t>
            </w:r>
            <w:proofErr w:type="gramEnd"/>
            <w:r>
              <w:rPr>
                <w:rFonts w:ascii="仿宋" w:eastAsia="仿宋" w:hAnsi="仿宋" w:cs="仿宋" w:hint="eastAsia"/>
                <w:sz w:val="24"/>
              </w:rPr>
              <w:t>的数量统计；支持地区统计，可查看所有市、县的安全指数、风险数、可疑行为数、设备数、业务系统数、风险处理数等。</w:t>
            </w:r>
          </w:p>
        </w:tc>
      </w:tr>
      <w:tr w:rsidR="00FC7981" w:rsidTr="00143249">
        <w:tc>
          <w:tcPr>
            <w:tcW w:w="1272" w:type="dxa"/>
            <w:vAlign w:val="center"/>
          </w:tcPr>
          <w:p w:rsidR="00FC7981" w:rsidRDefault="00FC7981" w:rsidP="00143249">
            <w:pPr>
              <w:pStyle w:val="1f5"/>
              <w:jc w:val="center"/>
              <w:rPr>
                <w:rFonts w:eastAsia="仿宋" w:cs="仿宋"/>
                <w:sz w:val="24"/>
              </w:rPr>
            </w:pPr>
            <w:r>
              <w:rPr>
                <w:rFonts w:eastAsia="仿宋" w:cs="仿宋" w:hint="eastAsia"/>
                <w:sz w:val="24"/>
              </w:rPr>
              <w:t>工作管理模块</w:t>
            </w:r>
          </w:p>
        </w:tc>
        <w:tc>
          <w:tcPr>
            <w:tcW w:w="7341" w:type="dxa"/>
            <w:vAlign w:val="center"/>
          </w:tcPr>
          <w:p w:rsidR="00FC7981" w:rsidRDefault="00FC7981" w:rsidP="00143249">
            <w:pPr>
              <w:rPr>
                <w:rFonts w:ascii="仿宋" w:eastAsia="仿宋" w:hAnsi="仿宋" w:cs="仿宋"/>
                <w:sz w:val="24"/>
              </w:rPr>
            </w:pPr>
            <w:r>
              <w:rPr>
                <w:rFonts w:ascii="仿宋" w:eastAsia="仿宋" w:hAnsi="仿宋" w:cs="仿宋" w:hint="eastAsia"/>
                <w:sz w:val="24"/>
              </w:rPr>
              <w:t>支持工作流程管理，包括待办事宜、已办流程、办结流程、我的抄送等模块，可查看流程内容，处置和抄送风险流程情况，数据内容与安全管理支撑平台实时同步。</w:t>
            </w:r>
          </w:p>
          <w:p w:rsidR="00FC7981" w:rsidRDefault="00FC7981" w:rsidP="00143249">
            <w:pPr>
              <w:rPr>
                <w:rFonts w:ascii="仿宋" w:eastAsia="仿宋" w:hAnsi="仿宋" w:cs="仿宋"/>
                <w:sz w:val="24"/>
              </w:rPr>
            </w:pPr>
            <w:r>
              <w:rPr>
                <w:rFonts w:ascii="仿宋" w:eastAsia="仿宋" w:hAnsi="仿宋" w:cs="仿宋" w:hint="eastAsia"/>
                <w:sz w:val="24"/>
              </w:rPr>
              <w:t>支持待处理风险管理，可查看风险详情，内容包括风险类型、安全级别、处理状态、发生时间、风险描述、关联业务系统名称、责任单位部门、责任人、厂商、厂商责任人、设备IP、设备MAC、设备类型等；可支持风险转流程操作，并转为风险流程处理环节；支持超时告警功能，可操作查看、删除、</w:t>
            </w:r>
            <w:proofErr w:type="gramStart"/>
            <w:r>
              <w:rPr>
                <w:rFonts w:ascii="仿宋" w:eastAsia="仿宋" w:hAnsi="仿宋" w:cs="仿宋" w:hint="eastAsia"/>
                <w:sz w:val="24"/>
              </w:rPr>
              <w:t>钉办等</w:t>
            </w:r>
            <w:proofErr w:type="gramEnd"/>
            <w:r>
              <w:rPr>
                <w:rFonts w:ascii="仿宋" w:eastAsia="仿宋" w:hAnsi="仿宋" w:cs="仿宋" w:hint="eastAsia"/>
                <w:sz w:val="24"/>
              </w:rPr>
              <w:t>功能；支持安全通知功能的查看功能。</w:t>
            </w:r>
          </w:p>
        </w:tc>
      </w:tr>
      <w:tr w:rsidR="00FC7981" w:rsidTr="00143249">
        <w:tc>
          <w:tcPr>
            <w:tcW w:w="1272" w:type="dxa"/>
            <w:vAlign w:val="center"/>
          </w:tcPr>
          <w:p w:rsidR="00FC7981" w:rsidRDefault="00FC7981" w:rsidP="00143249">
            <w:pPr>
              <w:pStyle w:val="1f5"/>
              <w:jc w:val="center"/>
              <w:rPr>
                <w:rFonts w:eastAsia="仿宋" w:cs="仿宋"/>
                <w:sz w:val="24"/>
              </w:rPr>
            </w:pPr>
            <w:r>
              <w:rPr>
                <w:rFonts w:eastAsia="仿宋" w:cs="仿宋" w:hint="eastAsia"/>
                <w:sz w:val="24"/>
              </w:rPr>
              <w:t>个人配置管理模块</w:t>
            </w:r>
          </w:p>
        </w:tc>
        <w:tc>
          <w:tcPr>
            <w:tcW w:w="7341" w:type="dxa"/>
            <w:vAlign w:val="center"/>
          </w:tcPr>
          <w:p w:rsidR="00FC7981" w:rsidRDefault="00FC7981" w:rsidP="00143249">
            <w:pPr>
              <w:rPr>
                <w:rFonts w:ascii="仿宋" w:eastAsia="仿宋" w:hAnsi="仿宋" w:cs="仿宋"/>
                <w:sz w:val="24"/>
              </w:rPr>
            </w:pPr>
            <w:r>
              <w:rPr>
                <w:rFonts w:ascii="仿宋" w:eastAsia="仿宋" w:hAnsi="仿宋" w:cs="仿宋" w:hint="eastAsia"/>
                <w:sz w:val="24"/>
              </w:rPr>
              <w:t>支持个人信息的展示，包括所属单位部门、人员姓名、账户名等信息；支持账户密码的修改。</w:t>
            </w:r>
          </w:p>
        </w:tc>
      </w:tr>
      <w:tr w:rsidR="00FC7981" w:rsidTr="00143249">
        <w:trPr>
          <w:trHeight w:val="2098"/>
        </w:trPr>
        <w:tc>
          <w:tcPr>
            <w:tcW w:w="1272" w:type="dxa"/>
            <w:vAlign w:val="center"/>
          </w:tcPr>
          <w:p w:rsidR="00FC7981" w:rsidRDefault="00FC7981" w:rsidP="00143249">
            <w:pPr>
              <w:snapToGrid w:val="0"/>
              <w:ind w:firstLine="480"/>
              <w:jc w:val="center"/>
              <w:rPr>
                <w:rFonts w:eastAsia="仿宋" w:cs="仿宋"/>
                <w:sz w:val="24"/>
                <w:szCs w:val="20"/>
              </w:rPr>
            </w:pPr>
            <w:r>
              <w:rPr>
                <w:rFonts w:ascii="仿宋" w:eastAsia="仿宋" w:hAnsi="仿宋" w:cs="仿宋" w:hint="eastAsia"/>
                <w:sz w:val="24"/>
              </w:rPr>
              <w:t>对</w:t>
            </w:r>
            <w:r>
              <w:rPr>
                <w:rFonts w:eastAsia="仿宋" w:cs="仿宋" w:hint="eastAsia"/>
                <w:sz w:val="24"/>
              </w:rPr>
              <w:t>接</w:t>
            </w:r>
            <w:r>
              <w:rPr>
                <w:rFonts w:ascii="仿宋" w:eastAsia="仿宋" w:hAnsi="仿宋" w:cs="仿宋" w:hint="eastAsia"/>
                <w:sz w:val="24"/>
              </w:rPr>
              <w:t>接口</w:t>
            </w:r>
            <w:r>
              <w:rPr>
                <w:rFonts w:eastAsia="仿宋" w:cs="仿宋" w:hint="eastAsia"/>
                <w:sz w:val="24"/>
                <w:szCs w:val="20"/>
              </w:rPr>
              <w:t>要求</w:t>
            </w:r>
          </w:p>
        </w:tc>
        <w:tc>
          <w:tcPr>
            <w:tcW w:w="7341" w:type="dxa"/>
            <w:vAlign w:val="center"/>
          </w:tcPr>
          <w:p w:rsidR="00FC7981" w:rsidRDefault="00FC7981" w:rsidP="00143249">
            <w:pPr>
              <w:rPr>
                <w:rFonts w:ascii="仿宋" w:eastAsia="仿宋" w:hAnsi="仿宋" w:cs="仿宋"/>
                <w:sz w:val="24"/>
              </w:rPr>
            </w:pPr>
            <w:r>
              <w:rPr>
                <w:rFonts w:ascii="仿宋" w:eastAsia="仿宋" w:hAnsi="仿宋" w:cs="仿宋" w:hint="eastAsia"/>
                <w:sz w:val="24"/>
              </w:rPr>
              <w:t>实现安全智能分析预警安全数据接口对接。实现网络安全协调指挥的风险、事件等数据接口对接，并确保接口的开放性，为今后其他平台对接做好预留。</w:t>
            </w:r>
          </w:p>
        </w:tc>
      </w:tr>
    </w:tbl>
    <w:p w:rsidR="00FC7981" w:rsidRDefault="00FC7981" w:rsidP="00FC7981">
      <w:pPr>
        <w:pStyle w:val="24"/>
        <w:ind w:firstLineChars="0" w:firstLine="0"/>
      </w:pPr>
    </w:p>
    <w:p w:rsidR="00FC7981" w:rsidRDefault="00FC7981" w:rsidP="00FC7981">
      <w:pPr>
        <w:numPr>
          <w:ilvl w:val="3"/>
          <w:numId w:val="44"/>
        </w:numPr>
        <w:adjustRightInd w:val="0"/>
        <w:snapToGrid w:val="0"/>
        <w:spacing w:line="360" w:lineRule="auto"/>
        <w:ind w:left="426"/>
        <w:outlineLvl w:val="1"/>
        <w:rPr>
          <w:rFonts w:ascii="仿宋" w:eastAsia="仿宋" w:hAnsi="仿宋"/>
          <w:sz w:val="32"/>
          <w:szCs w:val="32"/>
        </w:rPr>
      </w:pPr>
      <w:r>
        <w:rPr>
          <w:rFonts w:ascii="仿宋" w:eastAsia="仿宋" w:hAnsi="仿宋" w:hint="eastAsia"/>
          <w:sz w:val="32"/>
          <w:szCs w:val="32"/>
        </w:rPr>
        <w:t>安全智能分析预警指标要求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1136"/>
        <w:gridCol w:w="6183"/>
      </w:tblGrid>
      <w:tr w:rsidR="00FC7981" w:rsidTr="00143249">
        <w:trPr>
          <w:trHeight w:val="531"/>
        </w:trPr>
        <w:tc>
          <w:tcPr>
            <w:tcW w:w="2272" w:type="dxa"/>
            <w:gridSpan w:val="2"/>
            <w:shd w:val="clear" w:color="auto" w:fill="BEBEBE"/>
            <w:vAlign w:val="center"/>
          </w:tcPr>
          <w:p w:rsidR="00FC7981" w:rsidRDefault="00FC7981" w:rsidP="00143249">
            <w:pPr>
              <w:widowControl/>
              <w:jc w:val="center"/>
              <w:rPr>
                <w:rFonts w:ascii="仿宋" w:eastAsia="仿宋" w:hAnsi="仿宋" w:cs="仿宋"/>
                <w:sz w:val="24"/>
              </w:rPr>
            </w:pPr>
            <w:r>
              <w:rPr>
                <w:rFonts w:ascii="仿宋" w:eastAsia="仿宋" w:hAnsi="仿宋" w:cs="仿宋" w:hint="eastAsia"/>
                <w:b/>
                <w:bCs/>
                <w:color w:val="000000"/>
                <w:kern w:val="0"/>
                <w:sz w:val="24"/>
              </w:rPr>
              <w:t>指标项</w:t>
            </w:r>
          </w:p>
        </w:tc>
        <w:tc>
          <w:tcPr>
            <w:tcW w:w="6183" w:type="dxa"/>
            <w:shd w:val="clear" w:color="auto" w:fill="BEBEBE"/>
            <w:vAlign w:val="center"/>
          </w:tcPr>
          <w:p w:rsidR="00FC7981" w:rsidRDefault="00FC7981" w:rsidP="00143249">
            <w:pPr>
              <w:widowControl/>
              <w:jc w:val="center"/>
              <w:rPr>
                <w:rFonts w:ascii="仿宋" w:eastAsia="仿宋" w:hAnsi="仿宋" w:cs="仿宋"/>
                <w:sz w:val="24"/>
              </w:rPr>
            </w:pPr>
            <w:r>
              <w:rPr>
                <w:rFonts w:ascii="仿宋" w:eastAsia="仿宋" w:hAnsi="仿宋" w:cs="仿宋" w:hint="eastAsia"/>
                <w:b/>
                <w:bCs/>
                <w:color w:val="000000"/>
                <w:kern w:val="0"/>
                <w:sz w:val="24"/>
              </w:rPr>
              <w:t xml:space="preserve">　指标要求</w:t>
            </w:r>
          </w:p>
        </w:tc>
      </w:tr>
      <w:tr w:rsidR="00FC7981" w:rsidTr="00143249">
        <w:trPr>
          <w:trHeight w:val="323"/>
        </w:trPr>
        <w:tc>
          <w:tcPr>
            <w:tcW w:w="2272" w:type="dxa"/>
            <w:gridSpan w:val="2"/>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▲总体功能</w:t>
            </w:r>
          </w:p>
        </w:tc>
        <w:tc>
          <w:tcPr>
            <w:tcW w:w="6183" w:type="dxa"/>
            <w:vAlign w:val="center"/>
          </w:tcPr>
          <w:p w:rsidR="00FC7981" w:rsidRDefault="00FC7981" w:rsidP="00143249">
            <w:pPr>
              <w:pStyle w:val="Afffffffffc"/>
              <w:spacing w:line="240" w:lineRule="auto"/>
              <w:ind w:firstLineChars="0" w:firstLine="0"/>
              <w:rPr>
                <w:rFonts w:ascii="仿宋" w:hAnsi="仿宋" w:cs="仿宋"/>
                <w:sz w:val="24"/>
              </w:rPr>
            </w:pPr>
            <w:r>
              <w:rPr>
                <w:rFonts w:ascii="仿宋" w:hAnsi="仿宋" w:cs="仿宋" w:hint="eastAsia"/>
                <w:color w:val="auto"/>
                <w:sz w:val="24"/>
              </w:rPr>
              <w:t>实现省人力社保厅内网终端安全日志、网络流量安全日志的整合利用，终端安全日志信息包括终端人员访问、操作系统安全配置、进程、端口、流量、连接日志信息、网络安全日志信息包括人员访问、协议、流量、源IP、目标IP、访问端口、应用进程日志信息。并且对这些安全日志进行挖掘分析和风险建模，构建内网终端安全、网络流量安全分析能力。</w:t>
            </w:r>
          </w:p>
        </w:tc>
      </w:tr>
      <w:tr w:rsidR="00FC7981" w:rsidTr="00143249">
        <w:trPr>
          <w:trHeight w:val="6214"/>
        </w:trPr>
        <w:tc>
          <w:tcPr>
            <w:tcW w:w="2272" w:type="dxa"/>
            <w:gridSpan w:val="2"/>
            <w:vMerge w:val="restart"/>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安全数据采集</w:t>
            </w:r>
          </w:p>
          <w:p w:rsidR="00FC7981" w:rsidRDefault="00FC7981" w:rsidP="00143249">
            <w:pPr>
              <w:snapToGrid w:val="0"/>
              <w:jc w:val="center"/>
              <w:rPr>
                <w:rFonts w:ascii="仿宋" w:eastAsia="仿宋" w:hAnsi="仿宋" w:cs="仿宋"/>
                <w:sz w:val="24"/>
              </w:rPr>
            </w:pPr>
          </w:p>
        </w:tc>
        <w:tc>
          <w:tcPr>
            <w:tcW w:w="6183" w:type="dxa"/>
            <w:vAlign w:val="center"/>
          </w:tcPr>
          <w:p w:rsidR="00FC7981" w:rsidRDefault="00FC7981" w:rsidP="00143249">
            <w:pPr>
              <w:numPr>
                <w:ilvl w:val="0"/>
                <w:numId w:val="45"/>
              </w:numPr>
              <w:tabs>
                <w:tab w:val="left" w:pos="312"/>
              </w:tabs>
              <w:snapToGrid w:val="0"/>
              <w:rPr>
                <w:rFonts w:ascii="仿宋" w:eastAsia="仿宋" w:hAnsi="仿宋" w:cs="仿宋"/>
                <w:sz w:val="24"/>
              </w:rPr>
            </w:pPr>
            <w:r>
              <w:rPr>
                <w:rFonts w:ascii="仿宋" w:eastAsia="仿宋" w:hAnsi="仿宋" w:cs="仿宋" w:hint="eastAsia"/>
                <w:sz w:val="24"/>
              </w:rPr>
              <w:t>客户端数据采集</w:t>
            </w:r>
          </w:p>
          <w:p w:rsidR="00FC7981" w:rsidRDefault="00FC7981" w:rsidP="00143249">
            <w:pPr>
              <w:snapToGrid w:val="0"/>
              <w:rPr>
                <w:rFonts w:ascii="仿宋" w:eastAsia="仿宋" w:hAnsi="仿宋" w:cs="仿宋"/>
                <w:sz w:val="24"/>
              </w:rPr>
            </w:pPr>
            <w:r>
              <w:rPr>
                <w:rFonts w:ascii="仿宋" w:eastAsia="仿宋" w:hAnsi="仿宋" w:cs="仿宋" w:hint="eastAsia"/>
                <w:sz w:val="24"/>
              </w:rPr>
              <w:t>支持对接</w:t>
            </w:r>
            <w:proofErr w:type="gramStart"/>
            <w:r>
              <w:rPr>
                <w:rFonts w:ascii="仿宋" w:eastAsia="仿宋" w:hAnsi="仿宋" w:cs="仿宋" w:hint="eastAsia"/>
                <w:sz w:val="24"/>
              </w:rPr>
              <w:t>人社现有</w:t>
            </w:r>
            <w:proofErr w:type="gramEnd"/>
            <w:r>
              <w:rPr>
                <w:rFonts w:ascii="仿宋" w:eastAsia="仿宋" w:hAnsi="仿宋" w:cs="仿宋" w:hint="eastAsia"/>
                <w:sz w:val="24"/>
              </w:rPr>
              <w:t>的终端安全客户端软件，采用集成插件和主动连接的方式，由数据采集探针自动采集终端产生的安全监测和日志数据。具体包括终端基础配置数据、审计数据、实时行为数据三大类。终端数据采集方式支持实时采集和间隔采集方式。</w:t>
            </w:r>
          </w:p>
          <w:p w:rsidR="00FC7981" w:rsidRDefault="00FC7981" w:rsidP="00143249">
            <w:pPr>
              <w:numPr>
                <w:ilvl w:val="0"/>
                <w:numId w:val="45"/>
              </w:numPr>
              <w:tabs>
                <w:tab w:val="left" w:pos="312"/>
              </w:tabs>
              <w:snapToGrid w:val="0"/>
              <w:rPr>
                <w:rFonts w:ascii="仿宋" w:eastAsia="仿宋" w:hAnsi="仿宋" w:cs="仿宋"/>
                <w:sz w:val="24"/>
              </w:rPr>
            </w:pPr>
            <w:r>
              <w:rPr>
                <w:rFonts w:ascii="仿宋" w:eastAsia="仿宋" w:hAnsi="仿宋" w:cs="仿宋" w:hint="eastAsia"/>
                <w:sz w:val="24"/>
              </w:rPr>
              <w:t>第三方安全系统数据采集</w:t>
            </w:r>
          </w:p>
          <w:p w:rsidR="00FC7981" w:rsidRDefault="00FC7981" w:rsidP="00143249">
            <w:pPr>
              <w:rPr>
                <w:rFonts w:ascii="仿宋" w:eastAsia="仿宋" w:hAnsi="仿宋" w:cs="仿宋"/>
                <w:sz w:val="24"/>
              </w:rPr>
            </w:pPr>
            <w:r>
              <w:rPr>
                <w:rFonts w:ascii="仿宋" w:eastAsia="仿宋" w:hAnsi="仿宋" w:cs="仿宋" w:hint="eastAsia"/>
                <w:sz w:val="24"/>
              </w:rPr>
              <w:t>支持包括已部署实施的网络安全管理核心平台、数据合</w:t>
            </w:r>
            <w:proofErr w:type="gramStart"/>
            <w:r>
              <w:rPr>
                <w:rFonts w:ascii="仿宋" w:eastAsia="仿宋" w:hAnsi="仿宋" w:cs="仿宋" w:hint="eastAsia"/>
                <w:sz w:val="24"/>
              </w:rPr>
              <w:t>规</w:t>
            </w:r>
            <w:proofErr w:type="gramEnd"/>
            <w:r>
              <w:rPr>
                <w:rFonts w:ascii="仿宋" w:eastAsia="仿宋" w:hAnsi="仿宋" w:cs="仿宋" w:hint="eastAsia"/>
                <w:sz w:val="24"/>
              </w:rPr>
              <w:t>应用子系统、综合日志审计系统业务数据采集和应用分析，实现对网络和通信安全分析、数据和使用安全分析的原始数据支持。</w:t>
            </w:r>
          </w:p>
          <w:p w:rsidR="00FC7981" w:rsidRDefault="00FC7981" w:rsidP="00143249">
            <w:pPr>
              <w:autoSpaceDE w:val="0"/>
              <w:autoSpaceDN w:val="0"/>
              <w:adjustRightInd w:val="0"/>
              <w:jc w:val="left"/>
              <w:textAlignment w:val="top"/>
              <w:rPr>
                <w:rFonts w:ascii="仿宋" w:eastAsia="仿宋" w:hAnsi="仿宋" w:cs="仿宋"/>
                <w:sz w:val="24"/>
              </w:rPr>
            </w:pPr>
            <w:r>
              <w:rPr>
                <w:rFonts w:ascii="仿宋" w:eastAsia="仿宋" w:hAnsi="仿宋" w:cs="仿宋" w:hint="eastAsia"/>
                <w:sz w:val="24"/>
              </w:rPr>
              <w:t>3）数据采集要求：根据不同的数据来源、数据类型，实现对目标源数据采集。具体功能包括：</w:t>
            </w:r>
          </w:p>
          <w:p w:rsidR="00FC7981" w:rsidRDefault="00FC7981" w:rsidP="00143249">
            <w:pPr>
              <w:autoSpaceDE w:val="0"/>
              <w:autoSpaceDN w:val="0"/>
              <w:adjustRightInd w:val="0"/>
              <w:jc w:val="left"/>
              <w:textAlignment w:val="top"/>
              <w:rPr>
                <w:rFonts w:ascii="仿宋" w:eastAsia="仿宋" w:hAnsi="仿宋" w:cs="仿宋"/>
                <w:sz w:val="24"/>
              </w:rPr>
            </w:pPr>
            <w:r>
              <w:rPr>
                <w:rFonts w:ascii="仿宋" w:eastAsia="仿宋" w:hAnsi="仿宋" w:cs="仿宋" w:hint="eastAsia"/>
                <w:sz w:val="24"/>
              </w:rPr>
              <w:t>数据采集：部署在所要采集的目标数据源上，用于主动式数据采集。</w:t>
            </w:r>
          </w:p>
          <w:p w:rsidR="00FC7981" w:rsidRDefault="00FC7981" w:rsidP="00143249">
            <w:pPr>
              <w:autoSpaceDE w:val="0"/>
              <w:autoSpaceDN w:val="0"/>
              <w:adjustRightInd w:val="0"/>
              <w:jc w:val="left"/>
              <w:textAlignment w:val="top"/>
              <w:rPr>
                <w:rFonts w:ascii="仿宋" w:eastAsia="仿宋" w:hAnsi="仿宋" w:cs="仿宋"/>
                <w:sz w:val="24"/>
              </w:rPr>
            </w:pPr>
            <w:r>
              <w:rPr>
                <w:rFonts w:ascii="仿宋" w:eastAsia="仿宋" w:hAnsi="仿宋" w:cs="仿宋" w:hint="eastAsia"/>
                <w:sz w:val="24"/>
              </w:rPr>
              <w:t>数据推送：支持接收目标数据源推送的数据，用于被动式数据采集等功能。</w:t>
            </w:r>
          </w:p>
          <w:p w:rsidR="00FC7981" w:rsidRDefault="00FC7981" w:rsidP="00143249">
            <w:pPr>
              <w:autoSpaceDE w:val="0"/>
              <w:autoSpaceDN w:val="0"/>
              <w:adjustRightInd w:val="0"/>
              <w:jc w:val="left"/>
              <w:textAlignment w:val="top"/>
              <w:rPr>
                <w:rFonts w:ascii="仿宋" w:eastAsia="仿宋" w:hAnsi="仿宋" w:cs="仿宋"/>
                <w:sz w:val="24"/>
              </w:rPr>
            </w:pPr>
            <w:r>
              <w:rPr>
                <w:rFonts w:ascii="仿宋" w:eastAsia="仿宋" w:hAnsi="仿宋" w:cs="仿宋" w:hint="eastAsia"/>
                <w:sz w:val="24"/>
              </w:rPr>
              <w:t>数据总线管理：对数据采集任务、采集过程进行状态监测。</w:t>
            </w:r>
          </w:p>
        </w:tc>
      </w:tr>
      <w:tr w:rsidR="00FC7981" w:rsidTr="00143249">
        <w:trPr>
          <w:trHeight w:val="90"/>
        </w:trPr>
        <w:tc>
          <w:tcPr>
            <w:tcW w:w="2272" w:type="dxa"/>
            <w:gridSpan w:val="2"/>
            <w:vMerge/>
            <w:vAlign w:val="center"/>
          </w:tcPr>
          <w:p w:rsidR="00FC7981" w:rsidRDefault="00FC7981" w:rsidP="00143249">
            <w:pPr>
              <w:snapToGrid w:val="0"/>
              <w:rPr>
                <w:rFonts w:ascii="仿宋" w:eastAsia="仿宋" w:hAnsi="仿宋" w:cs="仿宋"/>
                <w:sz w:val="24"/>
              </w:rPr>
            </w:pPr>
          </w:p>
        </w:tc>
        <w:tc>
          <w:tcPr>
            <w:tcW w:w="6183" w:type="dxa"/>
            <w:vAlign w:val="center"/>
          </w:tcPr>
          <w:p w:rsidR="00FC7981" w:rsidRDefault="00FC7981" w:rsidP="00143249">
            <w:pPr>
              <w:widowControl/>
              <w:jc w:val="left"/>
              <w:rPr>
                <w:rFonts w:ascii="仿宋" w:eastAsia="仿宋" w:hAnsi="仿宋" w:cs="仿宋"/>
                <w:sz w:val="24"/>
              </w:rPr>
            </w:pPr>
            <w:r>
              <w:rPr>
                <w:rFonts w:ascii="仿宋" w:eastAsia="仿宋" w:hAnsi="仿宋" w:cs="仿宋" w:hint="eastAsia"/>
                <w:sz w:val="24"/>
              </w:rPr>
              <w:t>安全流量数据采集探针：标准机架式设备， CPU</w:t>
            </w:r>
            <w:r>
              <w:rPr>
                <w:rFonts w:ascii="仿宋" w:eastAsia="仿宋" w:hAnsi="仿宋" w:cs="仿宋" w:hint="eastAsia"/>
                <w:color w:val="000000"/>
                <w:kern w:val="0"/>
                <w:sz w:val="24"/>
              </w:rPr>
              <w:t>≥</w:t>
            </w:r>
            <w:r>
              <w:rPr>
                <w:rFonts w:ascii="仿宋" w:eastAsia="仿宋" w:hAnsi="仿宋" w:cs="仿宋" w:hint="eastAsia"/>
                <w:sz w:val="24"/>
              </w:rPr>
              <w:t>8核；内存</w:t>
            </w:r>
            <w:r>
              <w:rPr>
                <w:rFonts w:ascii="仿宋" w:eastAsia="仿宋" w:hAnsi="仿宋" w:cs="仿宋" w:hint="eastAsia"/>
                <w:color w:val="000000"/>
                <w:kern w:val="0"/>
                <w:sz w:val="24"/>
              </w:rPr>
              <w:t>≥</w:t>
            </w:r>
            <w:r>
              <w:rPr>
                <w:rFonts w:ascii="仿宋" w:eastAsia="仿宋" w:hAnsi="仿宋" w:cs="仿宋" w:hint="eastAsia"/>
                <w:sz w:val="24"/>
              </w:rPr>
              <w:t>16G；硬盘</w:t>
            </w:r>
            <w:r>
              <w:rPr>
                <w:rFonts w:ascii="仿宋" w:eastAsia="仿宋" w:hAnsi="仿宋" w:cs="仿宋" w:hint="eastAsia"/>
                <w:color w:val="000000"/>
                <w:kern w:val="0"/>
                <w:sz w:val="24"/>
              </w:rPr>
              <w:t>≥</w:t>
            </w:r>
            <w:r>
              <w:rPr>
                <w:rFonts w:ascii="仿宋" w:eastAsia="仿宋" w:hAnsi="仿宋" w:cs="仿宋" w:hint="eastAsia"/>
                <w:sz w:val="24"/>
              </w:rPr>
              <w:t>1T，安全流量数据采集探针。</w:t>
            </w:r>
          </w:p>
        </w:tc>
      </w:tr>
      <w:tr w:rsidR="00FC7981" w:rsidTr="00143249">
        <w:trPr>
          <w:trHeight w:val="90"/>
        </w:trPr>
        <w:tc>
          <w:tcPr>
            <w:tcW w:w="2272" w:type="dxa"/>
            <w:gridSpan w:val="2"/>
            <w:vMerge/>
            <w:vAlign w:val="center"/>
          </w:tcPr>
          <w:p w:rsidR="00FC7981" w:rsidRDefault="00FC7981" w:rsidP="00143249">
            <w:pPr>
              <w:snapToGrid w:val="0"/>
              <w:rPr>
                <w:rFonts w:ascii="仿宋" w:eastAsia="仿宋" w:hAnsi="仿宋" w:cs="仿宋"/>
                <w:sz w:val="24"/>
              </w:rPr>
            </w:pPr>
          </w:p>
        </w:tc>
        <w:tc>
          <w:tcPr>
            <w:tcW w:w="6183" w:type="dxa"/>
            <w:vAlign w:val="center"/>
          </w:tcPr>
          <w:p w:rsidR="00FC7981" w:rsidRDefault="00FC7981" w:rsidP="00143249">
            <w:pPr>
              <w:widowControl/>
              <w:jc w:val="left"/>
              <w:rPr>
                <w:rFonts w:ascii="仿宋" w:eastAsia="仿宋" w:hAnsi="仿宋" w:cs="仿宋"/>
                <w:sz w:val="24"/>
              </w:rPr>
            </w:pPr>
            <w:r>
              <w:rPr>
                <w:rFonts w:ascii="仿宋" w:eastAsia="仿宋" w:hAnsi="仿宋" w:cs="仿宋" w:hint="eastAsia"/>
                <w:sz w:val="24"/>
              </w:rPr>
              <w:t>终端安全数据采集探针：标准机架式设备， CPU</w:t>
            </w:r>
            <w:r>
              <w:rPr>
                <w:rFonts w:ascii="仿宋" w:eastAsia="仿宋" w:hAnsi="仿宋" w:cs="仿宋" w:hint="eastAsia"/>
                <w:color w:val="000000"/>
                <w:kern w:val="0"/>
                <w:sz w:val="24"/>
              </w:rPr>
              <w:t>≥</w:t>
            </w:r>
            <w:r>
              <w:rPr>
                <w:rFonts w:ascii="仿宋" w:eastAsia="仿宋" w:hAnsi="仿宋" w:cs="仿宋" w:hint="eastAsia"/>
                <w:sz w:val="24"/>
              </w:rPr>
              <w:t>8核；内存</w:t>
            </w:r>
            <w:r>
              <w:rPr>
                <w:rFonts w:ascii="仿宋" w:eastAsia="仿宋" w:hAnsi="仿宋" w:cs="仿宋" w:hint="eastAsia"/>
                <w:color w:val="000000"/>
                <w:kern w:val="0"/>
                <w:sz w:val="24"/>
              </w:rPr>
              <w:t>≥</w:t>
            </w:r>
            <w:r>
              <w:rPr>
                <w:rFonts w:ascii="仿宋" w:eastAsia="仿宋" w:hAnsi="仿宋" w:cs="仿宋" w:hint="eastAsia"/>
                <w:sz w:val="24"/>
              </w:rPr>
              <w:t>16G；硬盘</w:t>
            </w:r>
            <w:r>
              <w:rPr>
                <w:rFonts w:ascii="仿宋" w:eastAsia="仿宋" w:hAnsi="仿宋" w:cs="仿宋" w:hint="eastAsia"/>
                <w:color w:val="000000"/>
                <w:kern w:val="0"/>
                <w:sz w:val="24"/>
              </w:rPr>
              <w:t>≥</w:t>
            </w:r>
            <w:r>
              <w:rPr>
                <w:rFonts w:ascii="仿宋" w:eastAsia="仿宋" w:hAnsi="仿宋" w:cs="仿宋" w:hint="eastAsia"/>
                <w:sz w:val="24"/>
              </w:rPr>
              <w:t>1T，终端安全数据采集探针。</w:t>
            </w:r>
          </w:p>
        </w:tc>
      </w:tr>
      <w:tr w:rsidR="00FC7981" w:rsidTr="00143249">
        <w:trPr>
          <w:trHeight w:val="90"/>
        </w:trPr>
        <w:tc>
          <w:tcPr>
            <w:tcW w:w="2272" w:type="dxa"/>
            <w:gridSpan w:val="2"/>
            <w:vMerge/>
            <w:vAlign w:val="center"/>
          </w:tcPr>
          <w:p w:rsidR="00FC7981" w:rsidRDefault="00FC7981" w:rsidP="00143249">
            <w:pPr>
              <w:snapToGrid w:val="0"/>
              <w:rPr>
                <w:rFonts w:ascii="仿宋" w:eastAsia="仿宋" w:hAnsi="仿宋" w:cs="仿宋"/>
                <w:sz w:val="24"/>
              </w:rPr>
            </w:pPr>
          </w:p>
        </w:tc>
        <w:tc>
          <w:tcPr>
            <w:tcW w:w="6183" w:type="dxa"/>
            <w:vAlign w:val="center"/>
          </w:tcPr>
          <w:p w:rsidR="00FC7981" w:rsidRDefault="00FC7981" w:rsidP="00143249">
            <w:pPr>
              <w:widowControl/>
              <w:jc w:val="left"/>
              <w:rPr>
                <w:rFonts w:ascii="仿宋" w:eastAsia="仿宋" w:hAnsi="仿宋" w:cs="仿宋"/>
                <w:sz w:val="24"/>
              </w:rPr>
            </w:pPr>
            <w:r>
              <w:rPr>
                <w:rFonts w:ascii="仿宋" w:eastAsia="仿宋" w:hAnsi="仿宋" w:cs="仿宋" w:hint="eastAsia"/>
                <w:sz w:val="24"/>
              </w:rPr>
              <w:t>安全日志数据采集探针：标准机架式设备， CPU</w:t>
            </w:r>
            <w:r>
              <w:rPr>
                <w:rFonts w:ascii="仿宋" w:eastAsia="仿宋" w:hAnsi="仿宋" w:cs="仿宋" w:hint="eastAsia"/>
                <w:color w:val="000000"/>
                <w:kern w:val="0"/>
                <w:sz w:val="24"/>
              </w:rPr>
              <w:t>≥</w:t>
            </w:r>
            <w:r>
              <w:rPr>
                <w:rFonts w:ascii="仿宋" w:eastAsia="仿宋" w:hAnsi="仿宋" w:cs="仿宋" w:hint="eastAsia"/>
                <w:sz w:val="24"/>
              </w:rPr>
              <w:t>8核；内存</w:t>
            </w:r>
            <w:r>
              <w:rPr>
                <w:rFonts w:ascii="仿宋" w:eastAsia="仿宋" w:hAnsi="仿宋" w:cs="仿宋" w:hint="eastAsia"/>
                <w:color w:val="000000"/>
                <w:kern w:val="0"/>
                <w:sz w:val="24"/>
              </w:rPr>
              <w:t>≥</w:t>
            </w:r>
            <w:r>
              <w:rPr>
                <w:rFonts w:ascii="仿宋" w:eastAsia="仿宋" w:hAnsi="仿宋" w:cs="仿宋" w:hint="eastAsia"/>
                <w:sz w:val="24"/>
              </w:rPr>
              <w:t>16G；硬盘</w:t>
            </w:r>
            <w:r>
              <w:rPr>
                <w:rFonts w:ascii="仿宋" w:eastAsia="仿宋" w:hAnsi="仿宋" w:cs="仿宋" w:hint="eastAsia"/>
                <w:color w:val="000000"/>
                <w:kern w:val="0"/>
                <w:sz w:val="24"/>
              </w:rPr>
              <w:t>≥</w:t>
            </w:r>
            <w:r>
              <w:rPr>
                <w:rFonts w:ascii="仿宋" w:eastAsia="仿宋" w:hAnsi="仿宋" w:cs="仿宋" w:hint="eastAsia"/>
                <w:sz w:val="24"/>
              </w:rPr>
              <w:t>1T，安全日志数据采集探针。</w:t>
            </w:r>
          </w:p>
        </w:tc>
      </w:tr>
      <w:tr w:rsidR="00FC7981" w:rsidTr="00143249">
        <w:trPr>
          <w:trHeight w:val="90"/>
        </w:trPr>
        <w:tc>
          <w:tcPr>
            <w:tcW w:w="2272" w:type="dxa"/>
            <w:gridSpan w:val="2"/>
            <w:vAlign w:val="center"/>
          </w:tcPr>
          <w:p w:rsidR="00FC7981" w:rsidRDefault="00FC7981" w:rsidP="00143249">
            <w:pPr>
              <w:snapToGrid w:val="0"/>
              <w:jc w:val="center"/>
              <w:rPr>
                <w:rFonts w:ascii="仿宋" w:eastAsia="仿宋" w:hAnsi="仿宋" w:cs="仿宋"/>
                <w:sz w:val="24"/>
              </w:rPr>
            </w:pPr>
            <w:proofErr w:type="gramStart"/>
            <w:r>
              <w:rPr>
                <w:rFonts w:ascii="仿宋" w:eastAsia="仿宋" w:hAnsi="仿宋" w:cs="仿宋" w:hint="eastAsia"/>
                <w:sz w:val="24"/>
              </w:rPr>
              <w:t>人社安全</w:t>
            </w:r>
            <w:proofErr w:type="gramEnd"/>
            <w:r>
              <w:rPr>
                <w:rFonts w:ascii="仿宋" w:eastAsia="仿宋" w:hAnsi="仿宋" w:cs="仿宋" w:hint="eastAsia"/>
                <w:sz w:val="24"/>
              </w:rPr>
              <w:t>综合展示子系统接口对接</w:t>
            </w:r>
          </w:p>
        </w:tc>
        <w:tc>
          <w:tcPr>
            <w:tcW w:w="6183" w:type="dxa"/>
            <w:vAlign w:val="center"/>
          </w:tcPr>
          <w:p w:rsidR="00FC7981" w:rsidRDefault="00FC7981" w:rsidP="00143249">
            <w:pPr>
              <w:rPr>
                <w:rFonts w:ascii="仿宋" w:eastAsia="仿宋" w:hAnsi="仿宋" w:cs="仿宋"/>
                <w:sz w:val="24"/>
              </w:rPr>
            </w:pPr>
            <w:r>
              <w:rPr>
                <w:rFonts w:ascii="仿宋" w:eastAsia="仿宋" w:hAnsi="仿宋" w:cs="仿宋" w:hint="eastAsia"/>
                <w:sz w:val="24"/>
              </w:rPr>
              <w:t>实现与已部署网络安全综合展示子系统的数据可视化展示融合，对智能分析预警平台分析的风险结果数据融合可视化展示。</w:t>
            </w:r>
          </w:p>
        </w:tc>
      </w:tr>
      <w:tr w:rsidR="00FC7981" w:rsidTr="00143249">
        <w:trPr>
          <w:trHeight w:val="90"/>
        </w:trPr>
        <w:tc>
          <w:tcPr>
            <w:tcW w:w="2272" w:type="dxa"/>
            <w:gridSpan w:val="2"/>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▲网络安全管理核心平台接口对接</w:t>
            </w:r>
          </w:p>
        </w:tc>
        <w:tc>
          <w:tcPr>
            <w:tcW w:w="6183" w:type="dxa"/>
            <w:vAlign w:val="center"/>
          </w:tcPr>
          <w:p w:rsidR="00FC7981" w:rsidRDefault="00FC7981" w:rsidP="00143249">
            <w:pPr>
              <w:rPr>
                <w:rFonts w:ascii="仿宋" w:eastAsia="仿宋" w:hAnsi="仿宋" w:cs="仿宋"/>
                <w:sz w:val="24"/>
              </w:rPr>
            </w:pPr>
            <w:r>
              <w:rPr>
                <w:rFonts w:ascii="仿宋" w:eastAsia="仿宋" w:hAnsi="仿宋" w:cs="仿宋" w:hint="eastAsia"/>
                <w:sz w:val="24"/>
              </w:rPr>
              <w:t>实现同已部署网络安全管理核心平台业务处置流程对接，对智能分析预警平台分析的安全风险实现省、市、县流程处置和级联</w:t>
            </w:r>
            <w:proofErr w:type="gramStart"/>
            <w:r>
              <w:rPr>
                <w:rFonts w:ascii="仿宋" w:eastAsia="仿宋" w:hAnsi="仿宋" w:cs="仿宋" w:hint="eastAsia"/>
                <w:sz w:val="24"/>
              </w:rPr>
              <w:t>钉办功能</w:t>
            </w:r>
            <w:proofErr w:type="gramEnd"/>
            <w:r>
              <w:rPr>
                <w:rFonts w:ascii="仿宋" w:eastAsia="仿宋" w:hAnsi="仿宋" w:cs="仿宋" w:hint="eastAsia"/>
                <w:sz w:val="24"/>
              </w:rPr>
              <w:t>。</w:t>
            </w:r>
          </w:p>
        </w:tc>
      </w:tr>
      <w:tr w:rsidR="00FC7981" w:rsidTr="00143249">
        <w:trPr>
          <w:trHeight w:val="90"/>
        </w:trPr>
        <w:tc>
          <w:tcPr>
            <w:tcW w:w="2272" w:type="dxa"/>
            <w:gridSpan w:val="2"/>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网络安全管理APP接口对接</w:t>
            </w:r>
          </w:p>
        </w:tc>
        <w:tc>
          <w:tcPr>
            <w:tcW w:w="6183" w:type="dxa"/>
            <w:vAlign w:val="center"/>
          </w:tcPr>
          <w:p w:rsidR="00FC7981" w:rsidRDefault="00FC7981" w:rsidP="00143249">
            <w:pPr>
              <w:snapToGrid w:val="0"/>
              <w:rPr>
                <w:rFonts w:ascii="仿宋" w:eastAsia="仿宋" w:hAnsi="仿宋" w:cs="仿宋"/>
                <w:sz w:val="24"/>
              </w:rPr>
            </w:pPr>
            <w:r>
              <w:rPr>
                <w:rFonts w:ascii="仿宋" w:eastAsia="仿宋" w:hAnsi="仿宋" w:cs="仿宋" w:hint="eastAsia"/>
                <w:sz w:val="24"/>
              </w:rPr>
              <w:t>实现</w:t>
            </w:r>
            <w:proofErr w:type="gramStart"/>
            <w:r>
              <w:rPr>
                <w:rFonts w:ascii="仿宋" w:eastAsia="仿宋" w:hAnsi="仿宋" w:cs="仿宋" w:hint="eastAsia"/>
                <w:sz w:val="24"/>
              </w:rPr>
              <w:t>与人社安全管理</w:t>
            </w:r>
            <w:proofErr w:type="gramEnd"/>
            <w:r>
              <w:rPr>
                <w:rFonts w:ascii="仿宋" w:eastAsia="仿宋" w:hAnsi="仿宋" w:cs="仿宋" w:hint="eastAsia"/>
                <w:sz w:val="24"/>
              </w:rPr>
              <w:t>APP的数据接口对接，对智能分析预警平台分析的安全风险数据实现在APP上集中数据展示；省、市、县流程处置和级联</w:t>
            </w:r>
            <w:proofErr w:type="gramStart"/>
            <w:r>
              <w:rPr>
                <w:rFonts w:ascii="仿宋" w:eastAsia="仿宋" w:hAnsi="仿宋" w:cs="仿宋" w:hint="eastAsia"/>
                <w:sz w:val="24"/>
              </w:rPr>
              <w:t>钉办功能</w:t>
            </w:r>
            <w:proofErr w:type="gramEnd"/>
            <w:r>
              <w:rPr>
                <w:rFonts w:ascii="仿宋" w:eastAsia="仿宋" w:hAnsi="仿宋" w:cs="仿宋" w:hint="eastAsia"/>
                <w:sz w:val="24"/>
              </w:rPr>
              <w:t>。</w:t>
            </w:r>
          </w:p>
        </w:tc>
      </w:tr>
      <w:tr w:rsidR="00FC7981" w:rsidTr="00143249">
        <w:trPr>
          <w:trHeight w:val="61"/>
        </w:trPr>
        <w:tc>
          <w:tcPr>
            <w:tcW w:w="1136" w:type="dxa"/>
            <w:vMerge w:val="restart"/>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网络和通信安全分析</w:t>
            </w:r>
          </w:p>
        </w:tc>
        <w:tc>
          <w:tcPr>
            <w:tcW w:w="1136" w:type="dxa"/>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流量异常分析</w:t>
            </w:r>
          </w:p>
        </w:tc>
        <w:tc>
          <w:tcPr>
            <w:tcW w:w="6183" w:type="dxa"/>
            <w:vAlign w:val="center"/>
          </w:tcPr>
          <w:p w:rsidR="00FC7981" w:rsidRDefault="00FC7981" w:rsidP="00143249">
            <w:pPr>
              <w:snapToGrid w:val="0"/>
              <w:jc w:val="left"/>
              <w:rPr>
                <w:rFonts w:ascii="仿宋" w:eastAsia="仿宋" w:hAnsi="仿宋" w:cs="仿宋"/>
                <w:sz w:val="24"/>
              </w:rPr>
            </w:pPr>
            <w:r>
              <w:rPr>
                <w:rFonts w:ascii="仿宋" w:eastAsia="仿宋" w:hAnsi="仿宋" w:cs="仿宋" w:hint="eastAsia"/>
                <w:sz w:val="24"/>
              </w:rPr>
              <w:t>通过智能学习算法实现对访问终端计算机的流量均值（包括上行、下行流量）画像，对超过均值区间的流量视为流量异常行为。</w:t>
            </w:r>
          </w:p>
        </w:tc>
      </w:tr>
      <w:tr w:rsidR="00FC7981" w:rsidTr="00143249">
        <w:trPr>
          <w:trHeight w:val="61"/>
        </w:trPr>
        <w:tc>
          <w:tcPr>
            <w:tcW w:w="1136" w:type="dxa"/>
            <w:vMerge/>
            <w:vAlign w:val="center"/>
          </w:tcPr>
          <w:p w:rsidR="00FC7981" w:rsidRDefault="00FC7981" w:rsidP="00143249">
            <w:pPr>
              <w:snapToGrid w:val="0"/>
              <w:jc w:val="center"/>
              <w:rPr>
                <w:rFonts w:ascii="仿宋" w:eastAsia="仿宋" w:hAnsi="仿宋" w:cs="仿宋"/>
                <w:sz w:val="24"/>
              </w:rPr>
            </w:pPr>
          </w:p>
        </w:tc>
        <w:tc>
          <w:tcPr>
            <w:tcW w:w="1136" w:type="dxa"/>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网络会话异常分析</w:t>
            </w:r>
          </w:p>
        </w:tc>
        <w:tc>
          <w:tcPr>
            <w:tcW w:w="6183" w:type="dxa"/>
            <w:vAlign w:val="center"/>
          </w:tcPr>
          <w:p w:rsidR="00FC7981" w:rsidRDefault="00FC7981" w:rsidP="00143249">
            <w:pPr>
              <w:snapToGrid w:val="0"/>
              <w:rPr>
                <w:rFonts w:ascii="仿宋" w:eastAsia="仿宋" w:hAnsi="仿宋" w:cs="仿宋"/>
                <w:sz w:val="24"/>
              </w:rPr>
            </w:pPr>
            <w:r>
              <w:rPr>
                <w:rFonts w:ascii="仿宋" w:eastAsia="仿宋" w:hAnsi="仿宋" w:cs="仿宋" w:hint="eastAsia"/>
                <w:sz w:val="24"/>
              </w:rPr>
              <w:t>制定终端通过进程和服务互相通信的安全连接机制：连接次数、连接持续时间的安全阈值（可根据网络情况和业务情况智能学习调整）。对黑名单进程和黑名单端口通信、超过安全阈值的连接行为视为风险连接。</w:t>
            </w:r>
          </w:p>
        </w:tc>
      </w:tr>
      <w:tr w:rsidR="00FC7981" w:rsidTr="00143249">
        <w:trPr>
          <w:trHeight w:val="61"/>
        </w:trPr>
        <w:tc>
          <w:tcPr>
            <w:tcW w:w="1136" w:type="dxa"/>
            <w:vMerge/>
            <w:vAlign w:val="center"/>
          </w:tcPr>
          <w:p w:rsidR="00FC7981" w:rsidRDefault="00FC7981" w:rsidP="00143249">
            <w:pPr>
              <w:snapToGrid w:val="0"/>
              <w:jc w:val="center"/>
              <w:rPr>
                <w:rFonts w:ascii="仿宋" w:eastAsia="仿宋" w:hAnsi="仿宋" w:cs="仿宋"/>
                <w:sz w:val="24"/>
              </w:rPr>
            </w:pPr>
          </w:p>
        </w:tc>
        <w:tc>
          <w:tcPr>
            <w:tcW w:w="1136" w:type="dxa"/>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网络边界安全分析</w:t>
            </w:r>
          </w:p>
        </w:tc>
        <w:tc>
          <w:tcPr>
            <w:tcW w:w="6183" w:type="dxa"/>
            <w:vAlign w:val="center"/>
          </w:tcPr>
          <w:p w:rsidR="00FC7981" w:rsidRDefault="00FC7981" w:rsidP="00143249">
            <w:pPr>
              <w:jc w:val="left"/>
              <w:rPr>
                <w:rFonts w:ascii="仿宋" w:eastAsia="仿宋" w:hAnsi="仿宋" w:cs="仿宋"/>
                <w:sz w:val="24"/>
              </w:rPr>
            </w:pPr>
            <w:r>
              <w:rPr>
                <w:rFonts w:ascii="仿宋" w:eastAsia="仿宋" w:hAnsi="仿宋" w:cs="仿宋" w:hint="eastAsia"/>
                <w:sz w:val="24"/>
              </w:rPr>
              <w:t>支持检测发现网络内存在的网络边界点，定位网络中存在的边界脆弱点；提供网络边界情况统计分析功能，针对NAT边界、网闸、上网代理、网络出口、无线ap，多网卡边界数据统计分析；提供网络边界详情列表和查询功能，包括：序号，边界类型，边界IP，运行状态，首次发现时间，最后发现时间，最后更新时间，子网情况/访问记录，边界详情。</w:t>
            </w:r>
          </w:p>
        </w:tc>
      </w:tr>
      <w:tr w:rsidR="00FC7981" w:rsidTr="00143249">
        <w:trPr>
          <w:trHeight w:val="61"/>
        </w:trPr>
        <w:tc>
          <w:tcPr>
            <w:tcW w:w="1136" w:type="dxa"/>
            <w:vMerge/>
            <w:vAlign w:val="center"/>
          </w:tcPr>
          <w:p w:rsidR="00FC7981" w:rsidRDefault="00FC7981" w:rsidP="00143249">
            <w:pPr>
              <w:snapToGrid w:val="0"/>
              <w:jc w:val="center"/>
              <w:rPr>
                <w:rFonts w:ascii="仿宋" w:eastAsia="仿宋" w:hAnsi="仿宋" w:cs="仿宋"/>
                <w:sz w:val="24"/>
              </w:rPr>
            </w:pPr>
          </w:p>
        </w:tc>
        <w:tc>
          <w:tcPr>
            <w:tcW w:w="1136" w:type="dxa"/>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访问控制安全分析</w:t>
            </w:r>
          </w:p>
        </w:tc>
        <w:tc>
          <w:tcPr>
            <w:tcW w:w="6183" w:type="dxa"/>
            <w:vAlign w:val="center"/>
          </w:tcPr>
          <w:p w:rsidR="00FC7981" w:rsidRDefault="00FC7981" w:rsidP="00143249">
            <w:pPr>
              <w:jc w:val="left"/>
              <w:rPr>
                <w:rFonts w:ascii="仿宋" w:eastAsia="仿宋" w:hAnsi="仿宋" w:cs="仿宋"/>
                <w:sz w:val="24"/>
              </w:rPr>
            </w:pPr>
            <w:r>
              <w:rPr>
                <w:rFonts w:ascii="仿宋" w:eastAsia="仿宋" w:hAnsi="仿宋" w:cs="仿宋" w:hint="eastAsia"/>
                <w:sz w:val="24"/>
              </w:rPr>
              <w:t>通过对终端系统日志信息、访问日志信息、网关流量日志信息的综合分析。实现对于未授权登录和访问受控区域内的终端和服务器信息，访问行为已触及安全访问基线的风险行为进行风险提示，并且关联其访问日志信息；对主机频繁发生内部访问和信息请求行为的风险提示。</w:t>
            </w:r>
          </w:p>
        </w:tc>
      </w:tr>
      <w:tr w:rsidR="00FC7981" w:rsidTr="00143249">
        <w:trPr>
          <w:trHeight w:val="61"/>
        </w:trPr>
        <w:tc>
          <w:tcPr>
            <w:tcW w:w="1136" w:type="dxa"/>
            <w:vMerge w:val="restart"/>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数据使用安全分析</w:t>
            </w:r>
          </w:p>
        </w:tc>
        <w:tc>
          <w:tcPr>
            <w:tcW w:w="1136" w:type="dxa"/>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信息泄露</w:t>
            </w:r>
          </w:p>
        </w:tc>
        <w:tc>
          <w:tcPr>
            <w:tcW w:w="6183" w:type="dxa"/>
            <w:vAlign w:val="center"/>
          </w:tcPr>
          <w:p w:rsidR="00FC7981" w:rsidRDefault="00FC7981" w:rsidP="00143249">
            <w:pPr>
              <w:jc w:val="left"/>
              <w:rPr>
                <w:rFonts w:ascii="仿宋" w:eastAsia="仿宋" w:hAnsi="仿宋" w:cs="仿宋"/>
                <w:sz w:val="24"/>
              </w:rPr>
            </w:pPr>
            <w:r>
              <w:rPr>
                <w:rFonts w:ascii="仿宋" w:eastAsia="仿宋" w:hAnsi="仿宋" w:cs="仿宋" w:hint="eastAsia"/>
                <w:sz w:val="24"/>
              </w:rPr>
              <w:t>支持通过对网络、终端日志监控，对系统存在的敏感文件，移动介质拷贝、打印、刻录、邮件等过程当中存在敏感信息泄露的行为进行风险分析和监测。</w:t>
            </w:r>
          </w:p>
        </w:tc>
      </w:tr>
      <w:tr w:rsidR="00FC7981" w:rsidTr="00143249">
        <w:trPr>
          <w:trHeight w:val="61"/>
        </w:trPr>
        <w:tc>
          <w:tcPr>
            <w:tcW w:w="1136" w:type="dxa"/>
            <w:vMerge/>
            <w:vAlign w:val="center"/>
          </w:tcPr>
          <w:p w:rsidR="00FC7981" w:rsidRDefault="00FC7981" w:rsidP="00143249">
            <w:pPr>
              <w:snapToGrid w:val="0"/>
              <w:jc w:val="center"/>
              <w:rPr>
                <w:rFonts w:ascii="仿宋" w:eastAsia="仿宋" w:hAnsi="仿宋" w:cs="仿宋"/>
                <w:sz w:val="24"/>
              </w:rPr>
            </w:pPr>
          </w:p>
        </w:tc>
        <w:tc>
          <w:tcPr>
            <w:tcW w:w="1136" w:type="dxa"/>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应用</w:t>
            </w:r>
            <w:proofErr w:type="gramStart"/>
            <w:r>
              <w:rPr>
                <w:rFonts w:ascii="仿宋" w:eastAsia="仿宋" w:hAnsi="仿宋" w:cs="仿宋" w:hint="eastAsia"/>
                <w:sz w:val="24"/>
              </w:rPr>
              <w:t>异常访问</w:t>
            </w:r>
            <w:proofErr w:type="gramEnd"/>
          </w:p>
        </w:tc>
        <w:tc>
          <w:tcPr>
            <w:tcW w:w="6183" w:type="dxa"/>
            <w:vAlign w:val="center"/>
          </w:tcPr>
          <w:p w:rsidR="00FC7981" w:rsidRDefault="00FC7981" w:rsidP="00143249">
            <w:pPr>
              <w:snapToGrid w:val="0"/>
              <w:rPr>
                <w:rFonts w:ascii="仿宋" w:eastAsia="仿宋" w:hAnsi="仿宋" w:cs="仿宋"/>
                <w:sz w:val="24"/>
              </w:rPr>
            </w:pPr>
            <w:r>
              <w:rPr>
                <w:rFonts w:ascii="仿宋" w:eastAsia="仿宋" w:hAnsi="仿宋" w:cs="仿宋" w:hint="eastAsia"/>
                <w:sz w:val="24"/>
              </w:rPr>
              <w:t>通过对终端应用访问数据和网关镜像流量数据的综合分析，实现对核心业务系统的应用访问异常监控，包括频繁访问异常行为、越权访问异常行为、下班访问行为、访问内容携带敏感数据，并且支持对</w:t>
            </w:r>
            <w:proofErr w:type="gramStart"/>
            <w:r>
              <w:rPr>
                <w:rFonts w:ascii="仿宋" w:eastAsia="仿宋" w:hAnsi="仿宋" w:cs="仿宋" w:hint="eastAsia"/>
                <w:sz w:val="24"/>
              </w:rPr>
              <w:t>异常访问</w:t>
            </w:r>
            <w:proofErr w:type="gramEnd"/>
            <w:r>
              <w:rPr>
                <w:rFonts w:ascii="仿宋" w:eastAsia="仿宋" w:hAnsi="仿宋" w:cs="仿宋" w:hint="eastAsia"/>
                <w:sz w:val="24"/>
              </w:rPr>
              <w:t>行为的日志取证功能。</w:t>
            </w:r>
          </w:p>
        </w:tc>
      </w:tr>
      <w:tr w:rsidR="00FC7981" w:rsidTr="00143249">
        <w:trPr>
          <w:trHeight w:val="61"/>
        </w:trPr>
        <w:tc>
          <w:tcPr>
            <w:tcW w:w="1136" w:type="dxa"/>
            <w:vMerge/>
            <w:vAlign w:val="center"/>
          </w:tcPr>
          <w:p w:rsidR="00FC7981" w:rsidRDefault="00FC7981" w:rsidP="00143249">
            <w:pPr>
              <w:snapToGrid w:val="0"/>
              <w:jc w:val="center"/>
              <w:rPr>
                <w:rFonts w:ascii="仿宋" w:eastAsia="仿宋" w:hAnsi="仿宋" w:cs="仿宋"/>
                <w:sz w:val="24"/>
              </w:rPr>
            </w:pPr>
          </w:p>
        </w:tc>
        <w:tc>
          <w:tcPr>
            <w:tcW w:w="1136" w:type="dxa"/>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数据库</w:t>
            </w:r>
            <w:proofErr w:type="gramStart"/>
            <w:r>
              <w:rPr>
                <w:rFonts w:ascii="仿宋" w:eastAsia="仿宋" w:hAnsi="仿宋" w:cs="仿宋" w:hint="eastAsia"/>
                <w:sz w:val="24"/>
              </w:rPr>
              <w:t>异常访问</w:t>
            </w:r>
            <w:proofErr w:type="gramEnd"/>
          </w:p>
        </w:tc>
        <w:tc>
          <w:tcPr>
            <w:tcW w:w="6183" w:type="dxa"/>
            <w:vAlign w:val="center"/>
          </w:tcPr>
          <w:p w:rsidR="00FC7981" w:rsidRDefault="00FC7981" w:rsidP="00143249">
            <w:pPr>
              <w:snapToGrid w:val="0"/>
              <w:rPr>
                <w:rFonts w:ascii="仿宋" w:eastAsia="仿宋" w:hAnsi="仿宋" w:cs="仿宋"/>
                <w:sz w:val="24"/>
              </w:rPr>
            </w:pPr>
            <w:r>
              <w:rPr>
                <w:rFonts w:ascii="仿宋" w:eastAsia="仿宋" w:hAnsi="仿宋" w:cs="仿宋" w:hint="eastAsia"/>
                <w:sz w:val="24"/>
              </w:rPr>
              <w:t>支持对数据库系统日志，数据库访问行为日志的数据采集。对违反数据库安全配置基线（包括口令、密码、访问控制等）进行风险提醒；对跨区域、越权等</w:t>
            </w:r>
            <w:proofErr w:type="gramStart"/>
            <w:r>
              <w:rPr>
                <w:rFonts w:ascii="仿宋" w:eastAsia="仿宋" w:hAnsi="仿宋" w:cs="仿宋" w:hint="eastAsia"/>
                <w:sz w:val="24"/>
              </w:rPr>
              <w:t>异常访问</w:t>
            </w:r>
            <w:proofErr w:type="gramEnd"/>
            <w:r>
              <w:rPr>
                <w:rFonts w:ascii="仿宋" w:eastAsia="仿宋" w:hAnsi="仿宋" w:cs="仿宋" w:hint="eastAsia"/>
                <w:sz w:val="24"/>
              </w:rPr>
              <w:t>行为进行风险提示。</w:t>
            </w:r>
          </w:p>
        </w:tc>
      </w:tr>
      <w:tr w:rsidR="00FC7981" w:rsidTr="00143249">
        <w:trPr>
          <w:trHeight w:val="61"/>
        </w:trPr>
        <w:tc>
          <w:tcPr>
            <w:tcW w:w="2272" w:type="dxa"/>
            <w:gridSpan w:val="2"/>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文件外泄轨迹流转</w:t>
            </w:r>
          </w:p>
        </w:tc>
        <w:tc>
          <w:tcPr>
            <w:tcW w:w="6183" w:type="dxa"/>
            <w:vAlign w:val="center"/>
          </w:tcPr>
          <w:p w:rsidR="00FC7981" w:rsidRDefault="00FC7981" w:rsidP="00143249">
            <w:pPr>
              <w:snapToGrid w:val="0"/>
              <w:rPr>
                <w:rFonts w:ascii="仿宋" w:eastAsia="仿宋" w:hAnsi="仿宋" w:cs="仿宋"/>
                <w:sz w:val="24"/>
              </w:rPr>
            </w:pPr>
            <w:r>
              <w:rPr>
                <w:rFonts w:ascii="仿宋" w:eastAsia="仿宋" w:hAnsi="仿宋" w:cs="仿宋" w:hint="eastAsia"/>
                <w:sz w:val="24"/>
              </w:rPr>
              <w:t>针对内网终端发生含敏感关键字的文件外泄行为，进行溯源分析。根据md5值、文件操作日志和文件下载行为日志进行同一份文件的流转轨迹关联匹配，实现对泄露文件和数据的来源关联。</w:t>
            </w:r>
          </w:p>
          <w:p w:rsidR="00FC7981" w:rsidRDefault="00FC7981" w:rsidP="00143249">
            <w:pPr>
              <w:snapToGrid w:val="0"/>
              <w:rPr>
                <w:rFonts w:ascii="仿宋" w:eastAsia="仿宋" w:hAnsi="仿宋" w:cs="仿宋"/>
                <w:sz w:val="24"/>
              </w:rPr>
            </w:pPr>
            <w:r>
              <w:rPr>
                <w:rFonts w:ascii="仿宋" w:eastAsia="仿宋" w:hAnsi="仿宋" w:cs="仿宋" w:hint="eastAsia"/>
                <w:sz w:val="24"/>
              </w:rPr>
              <w:t>详细功能如下</w:t>
            </w:r>
          </w:p>
          <w:p w:rsidR="00FC7981" w:rsidRDefault="00FC7981" w:rsidP="00143249">
            <w:pPr>
              <w:snapToGrid w:val="0"/>
              <w:rPr>
                <w:rFonts w:ascii="仿宋" w:eastAsia="仿宋" w:hAnsi="仿宋" w:cs="仿宋"/>
                <w:sz w:val="24"/>
              </w:rPr>
            </w:pPr>
            <w:r>
              <w:rPr>
                <w:rFonts w:ascii="仿宋" w:eastAsia="仿宋" w:hAnsi="仿宋" w:cs="仿宋" w:hint="eastAsia"/>
                <w:sz w:val="24"/>
              </w:rPr>
              <w:t>1)实现对外</w:t>
            </w:r>
            <w:proofErr w:type="gramStart"/>
            <w:r>
              <w:rPr>
                <w:rFonts w:ascii="仿宋" w:eastAsia="仿宋" w:hAnsi="仿宋" w:cs="仿宋" w:hint="eastAsia"/>
                <w:sz w:val="24"/>
              </w:rPr>
              <w:t>泄</w:t>
            </w:r>
            <w:proofErr w:type="gramEnd"/>
            <w:r>
              <w:rPr>
                <w:rFonts w:ascii="仿宋" w:eastAsia="仿宋" w:hAnsi="仿宋" w:cs="仿宋" w:hint="eastAsia"/>
                <w:sz w:val="24"/>
              </w:rPr>
              <w:t>文件的文件名，关键内容信息的提取。</w:t>
            </w:r>
          </w:p>
          <w:p w:rsidR="00FC7981" w:rsidRDefault="00FC7981" w:rsidP="00143249">
            <w:pPr>
              <w:snapToGrid w:val="0"/>
              <w:rPr>
                <w:rFonts w:ascii="仿宋" w:eastAsia="仿宋" w:hAnsi="仿宋" w:cs="仿宋"/>
                <w:sz w:val="24"/>
              </w:rPr>
            </w:pPr>
            <w:r>
              <w:rPr>
                <w:rFonts w:ascii="仿宋" w:eastAsia="仿宋" w:hAnsi="仿宋" w:cs="仿宋" w:hint="eastAsia"/>
                <w:sz w:val="24"/>
              </w:rPr>
              <w:t>2)实现对外</w:t>
            </w:r>
            <w:proofErr w:type="gramStart"/>
            <w:r>
              <w:rPr>
                <w:rFonts w:ascii="仿宋" w:eastAsia="仿宋" w:hAnsi="仿宋" w:cs="仿宋" w:hint="eastAsia"/>
                <w:sz w:val="24"/>
              </w:rPr>
              <w:t>泄</w:t>
            </w:r>
            <w:proofErr w:type="gramEnd"/>
            <w:r>
              <w:rPr>
                <w:rFonts w:ascii="仿宋" w:eastAsia="仿宋" w:hAnsi="仿宋" w:cs="仿宋" w:hint="eastAsia"/>
                <w:sz w:val="24"/>
              </w:rPr>
              <w:t>文件轨迹画像，包括文件源头、移动过程、外泄出口记录。</w:t>
            </w:r>
          </w:p>
          <w:p w:rsidR="00FC7981" w:rsidRDefault="00FC7981" w:rsidP="00143249">
            <w:pPr>
              <w:snapToGrid w:val="0"/>
              <w:rPr>
                <w:rFonts w:ascii="仿宋" w:eastAsia="仿宋" w:hAnsi="仿宋" w:cs="仿宋"/>
                <w:sz w:val="24"/>
              </w:rPr>
            </w:pPr>
            <w:r>
              <w:rPr>
                <w:rFonts w:ascii="仿宋" w:eastAsia="仿宋" w:hAnsi="仿宋" w:cs="仿宋" w:hint="eastAsia"/>
                <w:sz w:val="24"/>
              </w:rPr>
              <w:t>3)支持对文件操作日志记录的信息检索。</w:t>
            </w:r>
          </w:p>
        </w:tc>
      </w:tr>
      <w:tr w:rsidR="00FC7981" w:rsidTr="00143249">
        <w:trPr>
          <w:trHeight w:val="61"/>
        </w:trPr>
        <w:tc>
          <w:tcPr>
            <w:tcW w:w="2272" w:type="dxa"/>
            <w:gridSpan w:val="2"/>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全文日志检索</w:t>
            </w:r>
          </w:p>
        </w:tc>
        <w:tc>
          <w:tcPr>
            <w:tcW w:w="6183" w:type="dxa"/>
            <w:vAlign w:val="center"/>
          </w:tcPr>
          <w:p w:rsidR="00FC7981" w:rsidRDefault="00FC7981" w:rsidP="00143249">
            <w:pPr>
              <w:snapToGrid w:val="0"/>
              <w:jc w:val="left"/>
              <w:rPr>
                <w:rFonts w:ascii="仿宋" w:eastAsia="仿宋" w:hAnsi="仿宋" w:cs="仿宋"/>
                <w:sz w:val="24"/>
              </w:rPr>
            </w:pPr>
            <w:r>
              <w:rPr>
                <w:rFonts w:ascii="仿宋" w:eastAsia="仿宋" w:hAnsi="仿宋" w:cs="仿宋" w:hint="eastAsia"/>
                <w:sz w:val="24"/>
              </w:rPr>
              <w:t>通过对内网采集的流量日志数据和终端日志数据进行关联检索，</w:t>
            </w:r>
            <w:proofErr w:type="gramStart"/>
            <w:r>
              <w:rPr>
                <w:rFonts w:ascii="仿宋" w:eastAsia="仿宋" w:hAnsi="仿宋" w:cs="仿宋" w:hint="eastAsia"/>
                <w:sz w:val="24"/>
              </w:rPr>
              <w:t>展示出相关联</w:t>
            </w:r>
            <w:proofErr w:type="gramEnd"/>
            <w:r>
              <w:rPr>
                <w:rFonts w:ascii="仿宋" w:eastAsia="仿宋" w:hAnsi="仿宋" w:cs="仿宋" w:hint="eastAsia"/>
                <w:sz w:val="24"/>
              </w:rPr>
              <w:t>的日志信息，辅助安全管理人员开展威胁行为深入分析。记录终端、网关、第三方采集的全量日志，提供对该日志的全字段自定义检索功能。</w:t>
            </w:r>
          </w:p>
        </w:tc>
      </w:tr>
      <w:tr w:rsidR="00FC7981" w:rsidTr="00143249">
        <w:trPr>
          <w:trHeight w:val="612"/>
        </w:trPr>
        <w:tc>
          <w:tcPr>
            <w:tcW w:w="2272" w:type="dxa"/>
            <w:gridSpan w:val="2"/>
            <w:vAlign w:val="center"/>
          </w:tcPr>
          <w:p w:rsidR="00FC7981" w:rsidRDefault="00FC7981" w:rsidP="00143249">
            <w:pPr>
              <w:snapToGrid w:val="0"/>
              <w:jc w:val="center"/>
              <w:rPr>
                <w:rFonts w:ascii="仿宋" w:eastAsia="仿宋" w:hAnsi="仿宋" w:cs="仿宋"/>
                <w:sz w:val="24"/>
              </w:rPr>
            </w:pPr>
            <w:r>
              <w:rPr>
                <w:rFonts w:ascii="仿宋" w:eastAsia="仿宋" w:hAnsi="仿宋" w:cs="仿宋" w:hint="eastAsia"/>
                <w:sz w:val="24"/>
              </w:rPr>
              <w:t>系统安全审计</w:t>
            </w:r>
          </w:p>
        </w:tc>
        <w:tc>
          <w:tcPr>
            <w:tcW w:w="6183" w:type="dxa"/>
            <w:vAlign w:val="center"/>
          </w:tcPr>
          <w:p w:rsidR="00FC7981" w:rsidRDefault="00FC7981" w:rsidP="00143249">
            <w:pPr>
              <w:autoSpaceDE w:val="0"/>
              <w:autoSpaceDN w:val="0"/>
              <w:adjustRightInd w:val="0"/>
              <w:jc w:val="left"/>
              <w:textAlignment w:val="top"/>
              <w:rPr>
                <w:rFonts w:ascii="仿宋" w:eastAsia="仿宋" w:hAnsi="仿宋" w:cs="仿宋"/>
                <w:sz w:val="24"/>
              </w:rPr>
            </w:pPr>
            <w:r>
              <w:rPr>
                <w:rFonts w:ascii="仿宋" w:eastAsia="仿宋" w:hAnsi="仿宋" w:cs="仿宋" w:hint="eastAsia"/>
                <w:sz w:val="24"/>
              </w:rPr>
              <w:t>支持对自身系统的操作审计与日志记录功能。</w:t>
            </w:r>
          </w:p>
        </w:tc>
      </w:tr>
    </w:tbl>
    <w:p w:rsidR="00FC7981" w:rsidRDefault="00FC7981" w:rsidP="00FC7981">
      <w:pPr>
        <w:pStyle w:val="24"/>
        <w:ind w:firstLine="400"/>
      </w:pPr>
    </w:p>
    <w:p w:rsidR="00FC7981" w:rsidRDefault="00FC7981" w:rsidP="00FC7981">
      <w:pPr>
        <w:numPr>
          <w:ilvl w:val="3"/>
          <w:numId w:val="44"/>
        </w:numPr>
        <w:adjustRightInd w:val="0"/>
        <w:snapToGrid w:val="0"/>
        <w:spacing w:line="360" w:lineRule="auto"/>
        <w:ind w:left="426"/>
        <w:outlineLvl w:val="1"/>
        <w:rPr>
          <w:rFonts w:ascii="仿宋" w:eastAsia="仿宋" w:hAnsi="仿宋"/>
          <w:sz w:val="32"/>
          <w:szCs w:val="32"/>
        </w:rPr>
      </w:pPr>
      <w:r>
        <w:rPr>
          <w:rFonts w:ascii="仿宋" w:eastAsia="仿宋" w:hAnsi="仿宋" w:hint="eastAsia"/>
          <w:sz w:val="32"/>
          <w:szCs w:val="32"/>
        </w:rPr>
        <w:t>网络安全协调指挥指标要求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7242"/>
      </w:tblGrid>
      <w:tr w:rsidR="00FC7981" w:rsidTr="00143249">
        <w:trPr>
          <w:trHeight w:val="522"/>
        </w:trPr>
        <w:tc>
          <w:tcPr>
            <w:tcW w:w="1398" w:type="dxa"/>
            <w:shd w:val="clear" w:color="auto" w:fill="BFBFBF"/>
            <w:vAlign w:val="center"/>
          </w:tcPr>
          <w:p w:rsidR="00FC7981" w:rsidRDefault="00FC7981" w:rsidP="001432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指标项</w:t>
            </w:r>
          </w:p>
        </w:tc>
        <w:tc>
          <w:tcPr>
            <w:tcW w:w="7242" w:type="dxa"/>
            <w:shd w:val="clear" w:color="auto" w:fill="BFBFBF"/>
            <w:vAlign w:val="center"/>
          </w:tcPr>
          <w:p w:rsidR="00FC7981" w:rsidRDefault="00FC7981" w:rsidP="001432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指标要求</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eastAsia="仿宋" w:cs="仿宋" w:hint="eastAsia"/>
                <w:sz w:val="24"/>
              </w:rPr>
              <w:t>▲</w:t>
            </w:r>
            <w:r>
              <w:rPr>
                <w:rFonts w:ascii="仿宋" w:eastAsia="仿宋" w:hAnsi="仿宋" w:cs="仿宋" w:hint="eastAsia"/>
                <w:color w:val="000000"/>
                <w:kern w:val="0"/>
                <w:sz w:val="24"/>
              </w:rPr>
              <w:t>兼容性</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满足</w:t>
            </w:r>
            <w:proofErr w:type="gramStart"/>
            <w:r>
              <w:rPr>
                <w:rFonts w:ascii="仿宋" w:eastAsia="仿宋" w:hAnsi="仿宋" w:cs="仿宋" w:hint="eastAsia"/>
                <w:color w:val="000000"/>
                <w:kern w:val="0"/>
                <w:sz w:val="24"/>
              </w:rPr>
              <w:t>省委网信办</w:t>
            </w:r>
            <w:proofErr w:type="gramEnd"/>
            <w:r>
              <w:rPr>
                <w:rFonts w:ascii="仿宋" w:eastAsia="仿宋" w:hAnsi="仿宋" w:cs="仿宋" w:hint="eastAsia"/>
                <w:color w:val="000000"/>
                <w:kern w:val="0"/>
                <w:sz w:val="24"/>
              </w:rPr>
              <w:t>“建成网络安全信息通报和事件应急响应指挥体系”的要求，按照《浙江省网络安全协调指挥平台建设指南》</w:t>
            </w:r>
            <w:proofErr w:type="gramStart"/>
            <w:r>
              <w:rPr>
                <w:rFonts w:ascii="仿宋" w:eastAsia="仿宋" w:hAnsi="仿宋" w:cs="仿宋" w:hint="eastAsia"/>
                <w:color w:val="000000"/>
                <w:kern w:val="0"/>
                <w:sz w:val="24"/>
              </w:rPr>
              <w:t>提升省</w:t>
            </w:r>
            <w:proofErr w:type="gramEnd"/>
            <w:r>
              <w:rPr>
                <w:rFonts w:ascii="仿宋" w:eastAsia="仿宋" w:hAnsi="仿宋" w:cs="仿宋" w:hint="eastAsia"/>
                <w:color w:val="000000"/>
                <w:kern w:val="0"/>
                <w:sz w:val="24"/>
              </w:rPr>
              <w:t>人力社保</w:t>
            </w:r>
            <w:proofErr w:type="gramStart"/>
            <w:r>
              <w:rPr>
                <w:rFonts w:ascii="仿宋" w:eastAsia="仿宋" w:hAnsi="仿宋" w:cs="仿宋" w:hint="eastAsia"/>
                <w:color w:val="000000"/>
                <w:kern w:val="0"/>
                <w:sz w:val="24"/>
              </w:rPr>
              <w:t>厅网络</w:t>
            </w:r>
            <w:proofErr w:type="gramEnd"/>
            <w:r>
              <w:rPr>
                <w:rFonts w:ascii="仿宋" w:eastAsia="仿宋" w:hAnsi="仿宋" w:cs="仿宋" w:hint="eastAsia"/>
                <w:color w:val="000000"/>
                <w:kern w:val="0"/>
                <w:sz w:val="24"/>
              </w:rPr>
              <w:t>安全协调指挥能力，建设内容包括实时监测、态势感知、信息通报三个功能模块。各业务系统模块流程机制须满足浙江省网络安全协调指挥平台建设指南中对业务流程的说明要求，须满足《浙江省网络安全协调指挥平台网络安全协调指挥能力平台建设指南》中对平台数据规范、平台数据接口的要求，并能与浙江省委</w:t>
            </w:r>
            <w:proofErr w:type="gramStart"/>
            <w:r>
              <w:rPr>
                <w:rFonts w:ascii="仿宋" w:eastAsia="仿宋" w:hAnsi="仿宋" w:cs="仿宋" w:hint="eastAsia"/>
                <w:color w:val="000000"/>
                <w:kern w:val="0"/>
                <w:sz w:val="24"/>
              </w:rPr>
              <w:t>网信办网络</w:t>
            </w:r>
            <w:proofErr w:type="gramEnd"/>
            <w:r>
              <w:rPr>
                <w:rFonts w:ascii="仿宋" w:eastAsia="仿宋" w:hAnsi="仿宋" w:cs="仿宋" w:hint="eastAsia"/>
                <w:color w:val="000000"/>
                <w:kern w:val="0"/>
                <w:sz w:val="24"/>
              </w:rPr>
              <w:t>安全协调指挥平台实现对接。</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要求能与省人力社保</w:t>
            </w:r>
            <w:proofErr w:type="gramStart"/>
            <w:r>
              <w:rPr>
                <w:rFonts w:ascii="仿宋" w:eastAsia="仿宋" w:hAnsi="仿宋" w:cs="仿宋" w:hint="eastAsia"/>
                <w:color w:val="000000"/>
                <w:kern w:val="0"/>
                <w:sz w:val="24"/>
              </w:rPr>
              <w:t>厅现有</w:t>
            </w:r>
            <w:proofErr w:type="gramEnd"/>
            <w:r>
              <w:rPr>
                <w:rFonts w:ascii="仿宋" w:eastAsia="仿宋" w:hAnsi="仿宋" w:cs="仿宋" w:hint="eastAsia"/>
                <w:color w:val="000000"/>
                <w:kern w:val="0"/>
                <w:sz w:val="24"/>
              </w:rPr>
              <w:t>的网络安全管理核心平台实现无缝对接，报送相关风险事件数据。</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数据收集</w:t>
            </w:r>
          </w:p>
        </w:tc>
        <w:tc>
          <w:tcPr>
            <w:tcW w:w="7242"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支持Syslog、FTP、https协议日志收集；</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支持安全事件标准协议的数据；</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支持多文件类型的复合数据；</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支持动态配置模板来支持新的数据源；</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数据预处理</w:t>
            </w:r>
          </w:p>
        </w:tc>
        <w:tc>
          <w:tcPr>
            <w:tcW w:w="7242"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支持对各种来源日志进行归一化处理；</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支持对各种来源日志进行IP详细信息，域名详细信息，单位信息等信息的补充完善；</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支持对数据的不同形式描述进行标准化处理；</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支持识别质量低下的数据并且归档记录；</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支持对各种来源日志合并到最终统一数据流进行基础和高级分析；</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支持多租户的数据空间隔离；</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支持对各种来源安全事件自动智能转换到标准分类；</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支持对相似日志的多种去重合并算法；</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基础分析能力</w:t>
            </w:r>
          </w:p>
        </w:tc>
        <w:tc>
          <w:tcPr>
            <w:tcW w:w="7242"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支持对全库数据的复杂条件查询；</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支持对各种数据源多种维度的分布统计；</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支持对各种数据源多种维度的时间轴统计；</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支持对各种数据源多种维度的重要性聚合；</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须具备数据库行为分析系统及分析方法或技术。</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权限管理</w:t>
            </w:r>
          </w:p>
        </w:tc>
        <w:tc>
          <w:tcPr>
            <w:tcW w:w="7242"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角色分为超级管理员，管理员和用户三种权限；</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超级管理员负责管理所有的用户和高级的维护功能；</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管理员负责所有接口的维护功能；</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用户可以按照需要细分到接口级别的权限；</w:t>
            </w:r>
          </w:p>
        </w:tc>
      </w:tr>
      <w:tr w:rsidR="00FC7981" w:rsidTr="00143249">
        <w:trPr>
          <w:trHeight w:val="144"/>
        </w:trPr>
        <w:tc>
          <w:tcPr>
            <w:tcW w:w="1398" w:type="dxa"/>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数据检索</w:t>
            </w:r>
          </w:p>
        </w:tc>
        <w:tc>
          <w:tcPr>
            <w:tcW w:w="7242"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须具备在大数据存储量中快速检索的方法或技术</w:t>
            </w:r>
          </w:p>
        </w:tc>
      </w:tr>
      <w:tr w:rsidR="00FC7981" w:rsidTr="00143249">
        <w:trPr>
          <w:trHeight w:val="144"/>
        </w:trPr>
        <w:tc>
          <w:tcPr>
            <w:tcW w:w="8640" w:type="dxa"/>
            <w:gridSpan w:val="2"/>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b/>
                <w:bCs/>
                <w:color w:val="000000"/>
                <w:kern w:val="0"/>
                <w:sz w:val="24"/>
              </w:rPr>
              <w:t>实时监测</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总体要求</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具备监测数据分析能力和安全威胁分析能力，汇聚监测对象所受的攻击威胁、破坏、窃密、渗透等威胁信息，以及该对象网络、系统、数据等安全隐患和漏洞信息等，为后续预警、通报、应急处置等工作机制流程提供数据支撑。</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监测手段</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对监测对象（资产）的监测手段包括可用性监测、脆弱性监测、敏感词监测、篡改监测，主要内容包括以下几个方面：</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支持新增、修改监测对象（资产）时自动创建、修改各类监测任务；</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支持自定义单条、批量设置各类监测任务状态及监测周期等策略；</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支持对监测对象、监测地址、监测周期、监测任务是否开启等信息进行过滤搜索。</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监测数据</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支持获取监测对象（资产）的各类监测任务的结果，内容包括：</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支持获取网站可用性、脆弱性、被篡改、敏感词监测结果。</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支持网络资产数据、网站安全监测数据、流量监测数据、网站安全防护数据、第三</w:t>
            </w:r>
            <w:proofErr w:type="gramStart"/>
            <w:r>
              <w:rPr>
                <w:rFonts w:ascii="仿宋" w:eastAsia="仿宋" w:hAnsi="仿宋" w:cs="仿宋" w:hint="eastAsia"/>
                <w:color w:val="000000"/>
                <w:kern w:val="0"/>
                <w:sz w:val="24"/>
              </w:rPr>
              <w:t>方威胁</w:t>
            </w:r>
            <w:proofErr w:type="gramEnd"/>
            <w:r>
              <w:rPr>
                <w:rFonts w:ascii="仿宋" w:eastAsia="仿宋" w:hAnsi="仿宋" w:cs="仿宋" w:hint="eastAsia"/>
                <w:color w:val="000000"/>
                <w:kern w:val="0"/>
                <w:sz w:val="24"/>
              </w:rPr>
              <w:t>情报数据预处理后的呈现和展示。</w:t>
            </w:r>
          </w:p>
        </w:tc>
      </w:tr>
      <w:tr w:rsidR="00FC7981" w:rsidTr="00143249">
        <w:trPr>
          <w:trHeight w:val="144"/>
        </w:trPr>
        <w:tc>
          <w:tcPr>
            <w:tcW w:w="8640" w:type="dxa"/>
            <w:gridSpan w:val="2"/>
          </w:tcPr>
          <w:p w:rsidR="00FC7981" w:rsidRDefault="00FC7981" w:rsidP="00143249">
            <w:pPr>
              <w:widowControl/>
              <w:tabs>
                <w:tab w:val="left" w:pos="3645"/>
                <w:tab w:val="center" w:pos="4215"/>
              </w:tabs>
              <w:jc w:val="center"/>
              <w:rPr>
                <w:rFonts w:ascii="仿宋" w:eastAsia="仿宋" w:hAnsi="仿宋" w:cs="仿宋"/>
                <w:color w:val="000000"/>
                <w:kern w:val="0"/>
                <w:sz w:val="24"/>
              </w:rPr>
            </w:pPr>
            <w:r>
              <w:rPr>
                <w:rFonts w:ascii="仿宋" w:eastAsia="仿宋" w:hAnsi="仿宋" w:cs="仿宋" w:hint="eastAsia"/>
                <w:b/>
                <w:bCs/>
                <w:color w:val="000000"/>
                <w:kern w:val="0"/>
                <w:sz w:val="24"/>
              </w:rPr>
              <w:t>态势感知</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总体要求</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基于平台获取的</w:t>
            </w:r>
            <w:proofErr w:type="gramStart"/>
            <w:r>
              <w:rPr>
                <w:rFonts w:ascii="仿宋" w:eastAsia="仿宋" w:hAnsi="仿宋" w:cs="仿宋" w:hint="eastAsia"/>
                <w:color w:val="000000"/>
                <w:kern w:val="0"/>
                <w:sz w:val="24"/>
              </w:rPr>
              <w:t>针对省</w:t>
            </w:r>
            <w:proofErr w:type="gramEnd"/>
            <w:r>
              <w:rPr>
                <w:rFonts w:ascii="仿宋" w:eastAsia="仿宋" w:hAnsi="仿宋" w:cs="仿宋" w:hint="eastAsia"/>
                <w:color w:val="000000"/>
                <w:kern w:val="0"/>
                <w:sz w:val="24"/>
              </w:rPr>
              <w:t>人力社保WEB应用系统的各类监测数据及日常业务流转产生的业务数据，对网络空间安全相关信息进行汇聚融合及分析，从不同视角感知网络安全态势，分析结果形成态势感知模块的六大类态势感知应用包括综合态势、资产态势、威胁态势、网络攻击态势、事件态势、预警处置态势。</w:t>
            </w:r>
          </w:p>
        </w:tc>
      </w:tr>
      <w:tr w:rsidR="00FC7981" w:rsidTr="00143249">
        <w:trPr>
          <w:trHeight w:val="144"/>
        </w:trPr>
        <w:tc>
          <w:tcPr>
            <w:tcW w:w="139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综合态势</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支持网络安全总体态势分析，包括当前监管对象统计、实时监测隐患数统计、通报预警统计、风险趋势、高危系统排名、高危地区排名、监测对象分布统计、事件与隐患统计、通报预警统计等内容。</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页面数据支持同时从不同时间维度筛选出数据作为展现，时间维</w:t>
            </w:r>
            <w:proofErr w:type="gramStart"/>
            <w:r>
              <w:rPr>
                <w:rFonts w:ascii="仿宋" w:eastAsia="仿宋" w:hAnsi="仿宋" w:cs="仿宋" w:hint="eastAsia"/>
                <w:color w:val="000000"/>
                <w:kern w:val="0"/>
                <w:sz w:val="24"/>
              </w:rPr>
              <w:t>度至少</w:t>
            </w:r>
            <w:proofErr w:type="gramEnd"/>
            <w:r>
              <w:rPr>
                <w:rFonts w:ascii="仿宋" w:eastAsia="仿宋" w:hAnsi="仿宋" w:cs="仿宋" w:hint="eastAsia"/>
                <w:color w:val="000000"/>
                <w:kern w:val="0"/>
                <w:sz w:val="24"/>
              </w:rPr>
              <w:t>包含：近一周、近一个月、近三个月、近一年等；</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地图</w:t>
            </w:r>
            <w:proofErr w:type="gramStart"/>
            <w:r>
              <w:rPr>
                <w:rFonts w:ascii="仿宋" w:eastAsia="仿宋" w:hAnsi="仿宋" w:cs="仿宋" w:hint="eastAsia"/>
                <w:color w:val="000000"/>
                <w:kern w:val="0"/>
                <w:sz w:val="24"/>
              </w:rPr>
              <w:t>需支持</w:t>
            </w:r>
            <w:proofErr w:type="gramEnd"/>
            <w:r>
              <w:rPr>
                <w:rFonts w:ascii="仿宋" w:eastAsia="仿宋" w:hAnsi="仿宋" w:cs="仿宋" w:hint="eastAsia"/>
                <w:color w:val="000000"/>
                <w:kern w:val="0"/>
                <w:sz w:val="24"/>
              </w:rPr>
              <w:t>全屏化展示，显示街道地图，便于重点时期对于网络安全事件应急处置进行指挥调度。且具备地域列表按钮，点击对应的地域，地图</w:t>
            </w:r>
            <w:proofErr w:type="gramStart"/>
            <w:r>
              <w:rPr>
                <w:rFonts w:ascii="仿宋" w:eastAsia="仿宋" w:hAnsi="仿宋" w:cs="仿宋" w:hint="eastAsia"/>
                <w:color w:val="000000"/>
                <w:kern w:val="0"/>
                <w:sz w:val="24"/>
              </w:rPr>
              <w:t>需支持</w:t>
            </w:r>
            <w:proofErr w:type="gramEnd"/>
            <w:r>
              <w:rPr>
                <w:rFonts w:ascii="仿宋" w:eastAsia="仿宋" w:hAnsi="仿宋" w:cs="仿宋" w:hint="eastAsia"/>
                <w:color w:val="000000"/>
                <w:kern w:val="0"/>
                <w:sz w:val="24"/>
              </w:rPr>
              <w:t>跳转到对应地域的地图。</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监管对象分类至少包含重点单位、重点系统、政务云系统、市直属系统、ICP备案和接入地市等几类。</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实时监测隐患事件分类至少包含网站后门、DDOS攻击、僵木</w:t>
            </w:r>
            <w:proofErr w:type="gramStart"/>
            <w:r>
              <w:rPr>
                <w:rFonts w:ascii="仿宋" w:eastAsia="仿宋" w:hAnsi="仿宋" w:cs="仿宋" w:hint="eastAsia"/>
                <w:color w:val="000000"/>
                <w:kern w:val="0"/>
                <w:sz w:val="24"/>
              </w:rPr>
              <w:t>蠕</w:t>
            </w:r>
            <w:proofErr w:type="gramEnd"/>
            <w:r>
              <w:rPr>
                <w:rFonts w:ascii="仿宋" w:eastAsia="仿宋" w:hAnsi="仿宋" w:cs="仿宋" w:hint="eastAsia"/>
                <w:color w:val="000000"/>
                <w:kern w:val="0"/>
                <w:sz w:val="24"/>
              </w:rPr>
              <w:t>病毒、入侵攻击、反共、黑页、博彩等类型。</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风险趋势、高危系统排名、高危地区排名、监测对象分布、事件与隐患、通报预警统计等内容</w:t>
            </w:r>
            <w:proofErr w:type="gramStart"/>
            <w:r>
              <w:rPr>
                <w:rFonts w:ascii="仿宋" w:eastAsia="仿宋" w:hAnsi="仿宋" w:cs="仿宋" w:hint="eastAsia"/>
                <w:color w:val="000000"/>
                <w:kern w:val="0"/>
                <w:sz w:val="24"/>
              </w:rPr>
              <w:t>需支持</w:t>
            </w:r>
            <w:proofErr w:type="gramEnd"/>
            <w:r>
              <w:rPr>
                <w:rFonts w:ascii="仿宋" w:eastAsia="仿宋" w:hAnsi="仿宋" w:cs="仿宋" w:hint="eastAsia"/>
                <w:color w:val="000000"/>
                <w:kern w:val="0"/>
                <w:sz w:val="24"/>
              </w:rPr>
              <w:t>查看详情。</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资产态势</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以资产对象为视角统计展示资产概况，包括资产基础信息以及资产相关安全类数据，内容包括：</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1.支持对资产总数进行统计并可查看详情；</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2.支持对资产类型的资产进行分类统计并可查看详情；</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3.支持对资产重要等级进行分类统计；</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4.支持对资产进行风险分析排名；</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5.支持对资产存在漏洞数进行排名统计；</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6.支持对资产受攻击次数进行排名统计；</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7.支持对资产安全评分进行排名展示；</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8.支持根据资产相关信息在地图上打点单位，且支持单位信息在地图上的轮播；</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9.支持对资产的资产类型进行分类统计与资产重要等级分类统计的组合展示；</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10.支持对资产各类分析的组合可视化展示。</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威胁态势</w:t>
            </w:r>
          </w:p>
        </w:tc>
        <w:tc>
          <w:tcPr>
            <w:tcW w:w="7242" w:type="dxa"/>
            <w:vAlign w:val="center"/>
          </w:tcPr>
          <w:p w:rsidR="00FC7981" w:rsidRDefault="00FC7981" w:rsidP="00143249">
            <w:pPr>
              <w:widowControl/>
              <w:ind w:firstLine="480"/>
              <w:jc w:val="left"/>
              <w:rPr>
                <w:rFonts w:ascii="仿宋" w:eastAsia="仿宋" w:hAnsi="仿宋" w:cs="仿宋"/>
                <w:color w:val="000000"/>
                <w:kern w:val="0"/>
                <w:sz w:val="24"/>
              </w:rPr>
            </w:pPr>
            <w:r>
              <w:rPr>
                <w:rFonts w:ascii="仿宋" w:eastAsia="仿宋" w:hAnsi="仿宋" w:cs="仿宋" w:hint="eastAsia"/>
                <w:color w:val="000000"/>
                <w:kern w:val="0"/>
                <w:sz w:val="24"/>
              </w:rPr>
              <w:t>威胁态势以安全漏洞为视角展示漏洞情况，漏洞数据源来自监测中心对资产中心资产的监测结果，内容包括：</w:t>
            </w:r>
          </w:p>
          <w:p w:rsidR="00FC7981" w:rsidRDefault="00FC7981" w:rsidP="00143249">
            <w:pPr>
              <w:widowControl/>
              <w:ind w:firstLine="480"/>
              <w:jc w:val="left"/>
              <w:rPr>
                <w:rFonts w:ascii="仿宋" w:eastAsia="仿宋" w:hAnsi="仿宋" w:cs="仿宋"/>
                <w:color w:val="000000"/>
                <w:kern w:val="0"/>
                <w:sz w:val="24"/>
              </w:rPr>
            </w:pPr>
            <w:r>
              <w:rPr>
                <w:rFonts w:ascii="仿宋" w:eastAsia="仿宋" w:hAnsi="仿宋" w:cs="仿宋" w:hint="eastAsia"/>
                <w:color w:val="000000"/>
                <w:kern w:val="0"/>
                <w:sz w:val="24"/>
              </w:rPr>
              <w:t>1.支持根据单位/部门的漏洞信息在地图上打点，且支持相关信息的轮播；</w:t>
            </w:r>
          </w:p>
          <w:p w:rsidR="00FC7981" w:rsidRDefault="00FC7981" w:rsidP="00143249">
            <w:pPr>
              <w:widowControl/>
              <w:ind w:firstLine="480"/>
              <w:jc w:val="left"/>
              <w:rPr>
                <w:rFonts w:ascii="仿宋" w:eastAsia="仿宋" w:hAnsi="仿宋" w:cs="仿宋"/>
                <w:color w:val="000000"/>
                <w:kern w:val="0"/>
                <w:sz w:val="24"/>
              </w:rPr>
            </w:pPr>
            <w:r>
              <w:rPr>
                <w:rFonts w:ascii="仿宋" w:eastAsia="仿宋" w:hAnsi="仿宋" w:cs="仿宋" w:hint="eastAsia"/>
                <w:color w:val="000000"/>
                <w:kern w:val="0"/>
                <w:sz w:val="24"/>
              </w:rPr>
              <w:t>2.支持对资产漏洞进行漏洞趋势分析；</w:t>
            </w:r>
          </w:p>
          <w:p w:rsidR="00FC7981" w:rsidRDefault="00FC7981" w:rsidP="00143249">
            <w:pPr>
              <w:widowControl/>
              <w:ind w:firstLine="480"/>
              <w:jc w:val="left"/>
              <w:rPr>
                <w:rFonts w:ascii="仿宋" w:eastAsia="仿宋" w:hAnsi="仿宋" w:cs="仿宋"/>
                <w:color w:val="000000"/>
                <w:kern w:val="0"/>
                <w:sz w:val="24"/>
              </w:rPr>
            </w:pPr>
            <w:r>
              <w:rPr>
                <w:rFonts w:ascii="仿宋" w:eastAsia="仿宋" w:hAnsi="仿宋" w:cs="仿宋" w:hint="eastAsia"/>
                <w:color w:val="000000"/>
                <w:kern w:val="0"/>
                <w:sz w:val="24"/>
              </w:rPr>
              <w:t>3.支持资产漏洞数总数、漏洞类型分布、漏洞概况分布的统计；</w:t>
            </w:r>
          </w:p>
          <w:p w:rsidR="00FC7981" w:rsidRDefault="00FC7981" w:rsidP="00143249">
            <w:pPr>
              <w:widowControl/>
              <w:ind w:firstLine="480"/>
              <w:jc w:val="left"/>
              <w:rPr>
                <w:rFonts w:ascii="仿宋" w:eastAsia="仿宋" w:hAnsi="仿宋" w:cs="仿宋"/>
                <w:color w:val="000000"/>
                <w:kern w:val="0"/>
                <w:sz w:val="24"/>
              </w:rPr>
            </w:pPr>
            <w:r>
              <w:rPr>
                <w:rFonts w:ascii="仿宋" w:eastAsia="仿宋" w:hAnsi="仿宋" w:cs="仿宋" w:hint="eastAsia"/>
                <w:color w:val="000000"/>
                <w:kern w:val="0"/>
                <w:sz w:val="24"/>
              </w:rPr>
              <w:t>4.支持漏洞影响单位/部门排名；</w:t>
            </w:r>
          </w:p>
          <w:p w:rsidR="00FC7981" w:rsidRDefault="00FC7981" w:rsidP="00143249">
            <w:pPr>
              <w:widowControl/>
              <w:ind w:firstLine="480"/>
              <w:jc w:val="left"/>
              <w:rPr>
                <w:rFonts w:ascii="仿宋" w:eastAsia="仿宋" w:hAnsi="仿宋" w:cs="仿宋"/>
                <w:color w:val="000000"/>
                <w:kern w:val="0"/>
                <w:sz w:val="24"/>
              </w:rPr>
            </w:pPr>
            <w:r>
              <w:rPr>
                <w:rFonts w:ascii="仿宋" w:eastAsia="仿宋" w:hAnsi="仿宋" w:cs="仿宋" w:hint="eastAsia"/>
                <w:color w:val="000000"/>
                <w:kern w:val="0"/>
                <w:sz w:val="24"/>
              </w:rPr>
              <w:t>5.支持漏洞影响资产排名、漏洞影响URL排名；</w:t>
            </w:r>
          </w:p>
          <w:p w:rsidR="00FC7981" w:rsidRDefault="00FC7981" w:rsidP="00143249">
            <w:pPr>
              <w:widowControl/>
              <w:ind w:firstLine="480"/>
              <w:jc w:val="left"/>
              <w:rPr>
                <w:rFonts w:ascii="仿宋" w:eastAsia="仿宋" w:hAnsi="仿宋" w:cs="仿宋"/>
                <w:color w:val="000000"/>
                <w:kern w:val="0"/>
                <w:sz w:val="24"/>
              </w:rPr>
            </w:pPr>
            <w:r>
              <w:rPr>
                <w:rFonts w:ascii="仿宋" w:eastAsia="仿宋" w:hAnsi="仿宋" w:cs="仿宋" w:hint="eastAsia"/>
                <w:color w:val="000000"/>
                <w:kern w:val="0"/>
                <w:sz w:val="24"/>
              </w:rPr>
              <w:t>6.支持展示最新漏洞信息等所有信息均支持查看详情；</w:t>
            </w:r>
          </w:p>
          <w:p w:rsidR="00FC7981" w:rsidRDefault="00FC7981" w:rsidP="00143249">
            <w:pPr>
              <w:widowControl/>
              <w:ind w:firstLine="480"/>
              <w:jc w:val="left"/>
              <w:rPr>
                <w:rFonts w:ascii="仿宋" w:eastAsia="仿宋" w:hAnsi="仿宋" w:cs="仿宋"/>
                <w:color w:val="000000"/>
                <w:kern w:val="0"/>
                <w:sz w:val="24"/>
              </w:rPr>
            </w:pPr>
            <w:r>
              <w:rPr>
                <w:rFonts w:ascii="仿宋" w:eastAsia="仿宋" w:hAnsi="仿宋" w:cs="仿宋" w:hint="eastAsia"/>
                <w:color w:val="000000"/>
                <w:kern w:val="0"/>
                <w:sz w:val="24"/>
              </w:rPr>
              <w:t>7.支持对漏洞影响（影响单位、资产、URL）进行组合展示。</w:t>
            </w:r>
          </w:p>
        </w:tc>
      </w:tr>
      <w:tr w:rsidR="00FC7981" w:rsidTr="00143249">
        <w:trPr>
          <w:trHeight w:val="144"/>
        </w:trPr>
        <w:tc>
          <w:tcPr>
            <w:tcW w:w="139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网络攻击</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支持网络数据来源统计，支持网络攻击分类及统计、监控总</w:t>
            </w:r>
            <w:proofErr w:type="gramStart"/>
            <w:r>
              <w:rPr>
                <w:rFonts w:ascii="仿宋" w:eastAsia="仿宋" w:hAnsi="仿宋" w:cs="仿宋" w:hint="eastAsia"/>
                <w:color w:val="000000"/>
                <w:kern w:val="0"/>
                <w:sz w:val="24"/>
              </w:rPr>
              <w:t>览</w:t>
            </w:r>
            <w:proofErr w:type="gramEnd"/>
            <w:r>
              <w:rPr>
                <w:rFonts w:ascii="仿宋" w:eastAsia="仿宋" w:hAnsi="仿宋" w:cs="仿宋" w:hint="eastAsia"/>
                <w:color w:val="000000"/>
                <w:kern w:val="0"/>
                <w:sz w:val="24"/>
              </w:rPr>
              <w:t>及分类、最新攻击消息、攻击趋势、受攻击行业分布、攻击类型分布、攻击区域/受攻击区域排名、攻击IP/受攻击IP排名、攻击源流量等。</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监控总</w:t>
            </w:r>
            <w:proofErr w:type="gramStart"/>
            <w:r>
              <w:rPr>
                <w:rFonts w:ascii="仿宋" w:eastAsia="仿宋" w:hAnsi="仿宋" w:cs="仿宋" w:hint="eastAsia"/>
                <w:color w:val="000000"/>
                <w:kern w:val="0"/>
                <w:sz w:val="24"/>
              </w:rPr>
              <w:t>览</w:t>
            </w:r>
            <w:proofErr w:type="gramEnd"/>
            <w:r>
              <w:rPr>
                <w:rFonts w:ascii="仿宋" w:eastAsia="仿宋" w:hAnsi="仿宋" w:cs="仿宋" w:hint="eastAsia"/>
                <w:color w:val="000000"/>
                <w:kern w:val="0"/>
                <w:sz w:val="24"/>
              </w:rPr>
              <w:t>需按不同协议类型数进行分类统计。</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攻击趋势、受攻击行业分布、攻击区域/受攻击区域、攻击IP/受攻击IP</w:t>
            </w:r>
            <w:proofErr w:type="gramStart"/>
            <w:r>
              <w:rPr>
                <w:rFonts w:ascii="仿宋" w:eastAsia="仿宋" w:hAnsi="仿宋" w:cs="仿宋" w:hint="eastAsia"/>
                <w:color w:val="000000"/>
                <w:kern w:val="0"/>
                <w:sz w:val="24"/>
              </w:rPr>
              <w:t>需支持</w:t>
            </w:r>
            <w:proofErr w:type="gramEnd"/>
            <w:r>
              <w:rPr>
                <w:rFonts w:ascii="仿宋" w:eastAsia="仿宋" w:hAnsi="仿宋" w:cs="仿宋" w:hint="eastAsia"/>
                <w:color w:val="000000"/>
                <w:kern w:val="0"/>
                <w:sz w:val="24"/>
              </w:rPr>
              <w:t>查看详情。</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支持按时间（近一周、近一个月、近三个月、近一年）、攻击类型分布、攻击区域（境内攻击源/境外攻击源）、攻击IP/受攻击IP排名等内容进行筛选统计和展示。</w:t>
            </w:r>
          </w:p>
        </w:tc>
      </w:tr>
      <w:tr w:rsidR="00FC7981" w:rsidTr="00143249">
        <w:trPr>
          <w:trHeight w:val="144"/>
        </w:trPr>
        <w:tc>
          <w:tcPr>
            <w:tcW w:w="139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安全事件</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支持安全事件分析，内容需包含重点监测系统数、安全事件数、安全事件分类统计、事件趋势、最新事件概览、事件类型分布、事件区域排名、事件取证展示等。</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安全事件分类需包含拒绝服务攻击、扫描探测、隐患利用、有害程序、信息篡改等其他类型</w:t>
            </w:r>
          </w:p>
        </w:tc>
      </w:tr>
      <w:tr w:rsidR="00FC7981" w:rsidTr="00143249">
        <w:trPr>
          <w:trHeight w:val="144"/>
        </w:trPr>
        <w:tc>
          <w:tcPr>
            <w:tcW w:w="1398" w:type="dxa"/>
            <w:vMerge/>
            <w:vAlign w:val="center"/>
          </w:tcPr>
          <w:p w:rsidR="00FC7981" w:rsidRDefault="00FC7981" w:rsidP="00143249">
            <w:pPr>
              <w:widowControl/>
              <w:jc w:val="center"/>
              <w:rPr>
                <w:rFonts w:ascii="仿宋" w:eastAsia="仿宋" w:hAnsi="仿宋" w:cs="仿宋"/>
                <w:color w:val="000000"/>
                <w:kern w:val="0"/>
                <w:sz w:val="24"/>
              </w:rPr>
            </w:pP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事件趋势、事件类型分布、事件区域排名</w:t>
            </w:r>
            <w:proofErr w:type="gramStart"/>
            <w:r>
              <w:rPr>
                <w:rFonts w:ascii="仿宋" w:eastAsia="仿宋" w:hAnsi="仿宋" w:cs="仿宋" w:hint="eastAsia"/>
                <w:color w:val="000000"/>
                <w:kern w:val="0"/>
                <w:sz w:val="24"/>
              </w:rPr>
              <w:t>需支持</w:t>
            </w:r>
            <w:proofErr w:type="gramEnd"/>
            <w:r>
              <w:rPr>
                <w:rFonts w:ascii="仿宋" w:eastAsia="仿宋" w:hAnsi="仿宋" w:cs="仿宋" w:hint="eastAsia"/>
                <w:color w:val="000000"/>
                <w:kern w:val="0"/>
                <w:sz w:val="24"/>
              </w:rPr>
              <w:t>详情展示。</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预警态势</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支持预警态势分析，内容需包含一般预警数量统计、专项预警数量统计；</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支持按时间、地域等维</w:t>
            </w:r>
            <w:proofErr w:type="gramStart"/>
            <w:r>
              <w:rPr>
                <w:rFonts w:ascii="仿宋" w:eastAsia="仿宋" w:hAnsi="仿宋" w:cs="仿宋" w:hint="eastAsia"/>
                <w:color w:val="000000"/>
                <w:kern w:val="0"/>
                <w:sz w:val="24"/>
              </w:rPr>
              <w:t>度展示</w:t>
            </w:r>
            <w:proofErr w:type="gramEnd"/>
            <w:r>
              <w:rPr>
                <w:rFonts w:ascii="仿宋" w:eastAsia="仿宋" w:hAnsi="仿宋" w:cs="仿宋" w:hint="eastAsia"/>
                <w:color w:val="000000"/>
                <w:kern w:val="0"/>
                <w:sz w:val="24"/>
              </w:rPr>
              <w:t>预警等级分布、处置效率统计、预警列表、专项预警行业统计、专项预警区域分布、近一年预警统计等。</w:t>
            </w:r>
          </w:p>
        </w:tc>
      </w:tr>
      <w:tr w:rsidR="00FC7981" w:rsidTr="00143249">
        <w:trPr>
          <w:trHeight w:val="144"/>
        </w:trPr>
        <w:tc>
          <w:tcPr>
            <w:tcW w:w="8640" w:type="dxa"/>
            <w:gridSpan w:val="2"/>
            <w:vAlign w:val="center"/>
          </w:tcPr>
          <w:p w:rsidR="00FC7981" w:rsidRDefault="00FC7981" w:rsidP="00143249">
            <w:pPr>
              <w:widowControl/>
              <w:ind w:firstLine="482"/>
              <w:jc w:val="center"/>
              <w:rPr>
                <w:rFonts w:ascii="仿宋" w:eastAsia="仿宋" w:hAnsi="仿宋" w:cs="仿宋"/>
                <w:color w:val="000000"/>
                <w:kern w:val="0"/>
                <w:sz w:val="24"/>
              </w:rPr>
            </w:pPr>
            <w:r>
              <w:rPr>
                <w:rFonts w:ascii="仿宋" w:eastAsia="仿宋" w:hAnsi="仿宋" w:cs="仿宋" w:hint="eastAsia"/>
                <w:b/>
                <w:bCs/>
                <w:color w:val="000000"/>
                <w:kern w:val="0"/>
                <w:sz w:val="24"/>
              </w:rPr>
              <w:t>信息通报</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总体要求</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支持对实时监测模块发现的安全隐患、漏洞等安全问题进行通报预警，本业务功能应至少包括以下子功能模块：通报综</w:t>
            </w:r>
            <w:proofErr w:type="gramStart"/>
            <w:r>
              <w:rPr>
                <w:rFonts w:ascii="仿宋" w:eastAsia="仿宋" w:hAnsi="仿宋" w:cs="仿宋" w:hint="eastAsia"/>
                <w:color w:val="000000"/>
                <w:kern w:val="0"/>
                <w:sz w:val="24"/>
              </w:rPr>
              <w:t>览</w:t>
            </w:r>
            <w:proofErr w:type="gramEnd"/>
            <w:r>
              <w:rPr>
                <w:rFonts w:ascii="仿宋" w:eastAsia="仿宋" w:hAnsi="仿宋" w:cs="仿宋" w:hint="eastAsia"/>
                <w:color w:val="000000"/>
                <w:kern w:val="0"/>
                <w:sz w:val="24"/>
              </w:rPr>
              <w:t>、通报管理、签收回执、通报跟踪和安全问题展示。</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通报综</w:t>
            </w:r>
            <w:proofErr w:type="gramStart"/>
            <w:r>
              <w:rPr>
                <w:rFonts w:ascii="仿宋" w:eastAsia="仿宋" w:hAnsi="仿宋" w:cs="仿宋" w:hint="eastAsia"/>
                <w:color w:val="000000"/>
                <w:kern w:val="0"/>
                <w:sz w:val="24"/>
              </w:rPr>
              <w:t>览</w:t>
            </w:r>
            <w:proofErr w:type="gramEnd"/>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支持对通报情况的综合展示，展示的信息应包括以下内容：</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支持展示发送通报情况，包括主送单位情况、抄送单位情况、影响资产情况、签收情况、回执等情况。</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支持展示接收通报情况，包括发送方情况、问题处置期限、剩余时间、回执等情况。</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支持对通报主送单位的统计、抄送单位的统计、签收情况的统计、回执情况的统计。</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通报管理</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通报管理包括以下几个方面:</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支持通报发送方对通报信息的管理，如通报的新增、删除、查看、修改、撤回等基本管理操作；</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支持对接入第三方数据源上报的网络安全问题进行通报；</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支持新增、编辑通报时设置主送单位、抄送单位、影响资产、通报是否需回执、通报问题涉及的图片、文件等信息；</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通报签收回执</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通报接收方可针对通报信息进行签收回执，主要内容包括：</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1.支持通报接收方对通报情况进行签收，支持发送方查看整体签收情况及占比；</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2.支持通报接收方对通报情况进行回执，回执内容包括对通报接收情况的描述、通报处理进度、涉及到的图片文件等信息。</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通报跟踪</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通报跟踪用于管理各安全问题的通报进度和处理进度，具体功能要求如下：</w:t>
            </w:r>
          </w:p>
          <w:p w:rsidR="00FC7981" w:rsidRDefault="00FC7981" w:rsidP="00143249">
            <w:pPr>
              <w:widowControl/>
              <w:tabs>
                <w:tab w:val="left" w:pos="312"/>
              </w:tabs>
              <w:jc w:val="left"/>
              <w:rPr>
                <w:rFonts w:ascii="仿宋" w:eastAsia="仿宋" w:hAnsi="仿宋" w:cs="仿宋"/>
                <w:color w:val="000000"/>
                <w:kern w:val="0"/>
                <w:sz w:val="24"/>
              </w:rPr>
            </w:pPr>
            <w:r>
              <w:rPr>
                <w:rFonts w:ascii="仿宋" w:eastAsia="仿宋" w:hAnsi="仿宋" w:cs="仿宋" w:hint="eastAsia"/>
                <w:color w:val="000000"/>
                <w:kern w:val="0"/>
                <w:sz w:val="24"/>
              </w:rPr>
              <w:t>通报接收方可对通报进行跟踪，将通报情况的处理结果进行描述和回复，同步各类通报处理进度，并支持携带附件；</w:t>
            </w:r>
          </w:p>
          <w:p w:rsidR="00FC7981" w:rsidRDefault="00FC7981" w:rsidP="00143249">
            <w:pPr>
              <w:widowControl/>
              <w:tabs>
                <w:tab w:val="left" w:pos="312"/>
              </w:tabs>
              <w:jc w:val="left"/>
              <w:rPr>
                <w:rFonts w:ascii="仿宋" w:eastAsia="仿宋" w:hAnsi="仿宋" w:cs="仿宋"/>
                <w:color w:val="000000"/>
                <w:kern w:val="0"/>
                <w:sz w:val="24"/>
              </w:rPr>
            </w:pPr>
            <w:r>
              <w:rPr>
                <w:rFonts w:ascii="仿宋" w:eastAsia="仿宋" w:hAnsi="仿宋" w:cs="仿宋" w:hint="eastAsia"/>
                <w:color w:val="000000"/>
                <w:kern w:val="0"/>
                <w:sz w:val="24"/>
              </w:rPr>
              <w:t>通报发送方可针对通报的签收和回执情况进行跟踪，支持查看</w:t>
            </w:r>
            <w:proofErr w:type="gramStart"/>
            <w:r>
              <w:rPr>
                <w:rFonts w:ascii="仿宋" w:eastAsia="仿宋" w:hAnsi="仿宋" w:cs="仿宋" w:hint="eastAsia"/>
                <w:color w:val="000000"/>
                <w:kern w:val="0"/>
                <w:sz w:val="24"/>
              </w:rPr>
              <w:t>签收占</w:t>
            </w:r>
            <w:proofErr w:type="gramEnd"/>
            <w:r>
              <w:rPr>
                <w:rFonts w:ascii="仿宋" w:eastAsia="仿宋" w:hAnsi="仿宋" w:cs="仿宋" w:hint="eastAsia"/>
                <w:color w:val="000000"/>
                <w:kern w:val="0"/>
                <w:sz w:val="24"/>
              </w:rPr>
              <w:t>比、回执占比，支持下达催促接收方及时签收回执，并支持携带附件。</w:t>
            </w:r>
          </w:p>
        </w:tc>
      </w:tr>
      <w:tr w:rsidR="00FC7981" w:rsidTr="00143249">
        <w:trPr>
          <w:trHeight w:val="144"/>
        </w:trPr>
        <w:tc>
          <w:tcPr>
            <w:tcW w:w="139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安全问题展示</w:t>
            </w:r>
          </w:p>
        </w:tc>
        <w:tc>
          <w:tcPr>
            <w:tcW w:w="7242"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针对安全类问题、安全事件、安全告警、日志、安全漏洞、敏感词、篡改信息进行综合展示：</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支持对安全事件、安全告警进行综</w:t>
            </w:r>
            <w:proofErr w:type="gramStart"/>
            <w:r>
              <w:rPr>
                <w:rFonts w:ascii="仿宋" w:eastAsia="仿宋" w:hAnsi="仿宋" w:cs="仿宋" w:hint="eastAsia"/>
                <w:color w:val="000000"/>
                <w:kern w:val="0"/>
                <w:sz w:val="24"/>
              </w:rPr>
              <w:t>览</w:t>
            </w:r>
            <w:proofErr w:type="gramEnd"/>
            <w:r>
              <w:rPr>
                <w:rFonts w:ascii="仿宋" w:eastAsia="仿宋" w:hAnsi="仿宋" w:cs="仿宋" w:hint="eastAsia"/>
                <w:color w:val="000000"/>
                <w:kern w:val="0"/>
                <w:sz w:val="24"/>
              </w:rPr>
              <w:t>和具体信息的组合展示，内容包括：威胁等级、起始时间、事件或告警名称、攻击意图、源IP、目的IP、攻击连、编号、结果分类、描述、处置建议、处理状态、处置结论、攻击意图、攻击策略、攻击方法、摘要内容、数据的采集解析内容、数据分析内容、原始内容、事件消息等；</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支持针对日志进行综</w:t>
            </w:r>
            <w:proofErr w:type="gramStart"/>
            <w:r>
              <w:rPr>
                <w:rFonts w:ascii="仿宋" w:eastAsia="仿宋" w:hAnsi="仿宋" w:cs="仿宋" w:hint="eastAsia"/>
                <w:color w:val="000000"/>
                <w:kern w:val="0"/>
                <w:sz w:val="24"/>
              </w:rPr>
              <w:t>览</w:t>
            </w:r>
            <w:proofErr w:type="gramEnd"/>
            <w:r>
              <w:rPr>
                <w:rFonts w:ascii="仿宋" w:eastAsia="仿宋" w:hAnsi="仿宋" w:cs="仿宋" w:hint="eastAsia"/>
                <w:color w:val="000000"/>
                <w:kern w:val="0"/>
                <w:sz w:val="24"/>
              </w:rPr>
              <w:t>和具体信息的组合展示，内容包括：采集器接收时间、设备IP地址、设备名称、源、目的、应用协议、目的端口、事件名称、问题来源信息、问题目的信息、报文信息、摘要信息、原始日志、以及其他更多内容；</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支持整体展示所有资产漏洞监测结果，支持根据漏洞威胁等级对漏洞进行分类展示，展示漏洞相关信息包括漏洞名称、漏洞级别、漏洞编号、漏洞描述、漏洞修复建议、影响资产列表、漏洞位置、漏洞内容等；</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支持整体展示所有Web资产敏感词监测结果，并根据敏感词分类展示敏感词监测结果的具体内容，包括敏感词、事发URL、事发URL敏感词位置、源码定位、快照定位等信息；</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支持整体展示所有Web资产被篡改结果，展示内容包括篡改数量、被篡改URL、篡改片段、篡改前后源码对比以及快照定位等信息。</w:t>
            </w:r>
          </w:p>
        </w:tc>
      </w:tr>
    </w:tbl>
    <w:p w:rsidR="00FC7981" w:rsidRDefault="00FC7981" w:rsidP="00FC7981">
      <w:pPr>
        <w:pStyle w:val="24"/>
        <w:ind w:firstLine="640"/>
        <w:rPr>
          <w:rFonts w:ascii="仿宋" w:eastAsia="仿宋" w:hAnsi="仿宋"/>
          <w:sz w:val="32"/>
          <w:szCs w:val="32"/>
        </w:rPr>
      </w:pPr>
    </w:p>
    <w:p w:rsidR="00FC7981" w:rsidRDefault="00FC7981" w:rsidP="00FC7981">
      <w:pPr>
        <w:pStyle w:val="24"/>
        <w:ind w:firstLine="400"/>
      </w:pPr>
    </w:p>
    <w:p w:rsidR="00FC7981" w:rsidRDefault="00FC7981" w:rsidP="00FC7981">
      <w:pPr>
        <w:adjustRightInd w:val="0"/>
        <w:snapToGrid w:val="0"/>
        <w:ind w:left="6"/>
        <w:outlineLvl w:val="1"/>
        <w:rPr>
          <w:rFonts w:ascii="仿宋" w:eastAsia="仿宋" w:hAnsi="仿宋"/>
          <w:sz w:val="32"/>
          <w:szCs w:val="32"/>
        </w:rPr>
      </w:pPr>
      <w:bookmarkStart w:id="32" w:name="_Toc37411551"/>
      <w:r>
        <w:rPr>
          <w:rFonts w:ascii="仿宋" w:eastAsia="仿宋" w:hAnsi="仿宋" w:hint="eastAsia"/>
          <w:sz w:val="32"/>
          <w:szCs w:val="32"/>
        </w:rPr>
        <w:t>3.1网络安全协调指挥-主动监测专用设备</w:t>
      </w:r>
      <w:bookmarkEnd w:id="32"/>
      <w:r>
        <w:rPr>
          <w:rFonts w:ascii="仿宋" w:eastAsia="仿宋" w:hAnsi="仿宋" w:hint="eastAsia"/>
          <w:sz w:val="32"/>
          <w:szCs w:val="32"/>
        </w:rPr>
        <w:t>指标要求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408"/>
      </w:tblGrid>
      <w:tr w:rsidR="00FC7981" w:rsidTr="00143249">
        <w:trPr>
          <w:trHeight w:val="531"/>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rsidR="00FC7981" w:rsidRDefault="00FC7981" w:rsidP="001432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指标项</w:t>
            </w:r>
          </w:p>
        </w:tc>
        <w:tc>
          <w:tcPr>
            <w:tcW w:w="6408" w:type="dxa"/>
            <w:tcBorders>
              <w:top w:val="single" w:sz="4" w:space="0" w:color="auto"/>
              <w:left w:val="single" w:sz="4" w:space="0" w:color="auto"/>
              <w:bottom w:val="single" w:sz="4" w:space="0" w:color="auto"/>
              <w:right w:val="single" w:sz="4" w:space="0" w:color="auto"/>
            </w:tcBorders>
            <w:shd w:val="clear" w:color="auto" w:fill="CCCCCC"/>
            <w:vAlign w:val="center"/>
          </w:tcPr>
          <w:p w:rsidR="00FC7981" w:rsidRDefault="00FC7981" w:rsidP="001432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指标要求</w:t>
            </w:r>
          </w:p>
        </w:tc>
      </w:tr>
      <w:tr w:rsidR="00FC7981" w:rsidTr="00143249">
        <w:tc>
          <w:tcPr>
            <w:tcW w:w="195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产品规格</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硬件规格：2U，内存：≥32G，硬盘：≥2T*1，网口：千兆RJ45网口≥2，电源：1+1冗余电源</w:t>
            </w:r>
          </w:p>
        </w:tc>
      </w:tr>
      <w:tr w:rsidR="00FC7981" w:rsidTr="00143249">
        <w:tc>
          <w:tcPr>
            <w:tcW w:w="195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产品性能</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单系统支持扫描不少于80个</w:t>
            </w:r>
            <w:proofErr w:type="gramStart"/>
            <w:r>
              <w:rPr>
                <w:rFonts w:ascii="仿宋" w:eastAsia="仿宋" w:hAnsi="仿宋" w:cs="仿宋" w:hint="eastAsia"/>
                <w:color w:val="000000"/>
                <w:kern w:val="0"/>
                <w:sz w:val="24"/>
              </w:rPr>
              <w:t>网站数</w:t>
            </w:r>
            <w:proofErr w:type="gramEnd"/>
          </w:p>
        </w:tc>
      </w:tr>
      <w:tr w:rsidR="00FC7981" w:rsidTr="00143249">
        <w:tc>
          <w:tcPr>
            <w:tcW w:w="1951"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7*24自动监测</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支持7*24小时自动监测服务、实现对网站漏洞监测、网页木马监测、敏感内容、可用性实时监测；</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平台支持周期性、单次与指定时间的监测；</w:t>
            </w:r>
          </w:p>
        </w:tc>
      </w:tr>
      <w:tr w:rsidR="00FC7981" w:rsidTr="00143249">
        <w:tc>
          <w:tcPr>
            <w:tcW w:w="195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▲API接口</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系统数据接口须符合《浙江省网络安全协调指挥平台建设指南（2018版）》中对安全隐患数据接口的要求。须能实现与本次建设的网络安全协调指挥系统对接，为平台提供基础网站安全监测隐患数据。</w:t>
            </w:r>
          </w:p>
        </w:tc>
      </w:tr>
      <w:tr w:rsidR="00FC7981" w:rsidTr="00143249">
        <w:tc>
          <w:tcPr>
            <w:tcW w:w="1951"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支持协议</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支持http、https、wap协议；</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支持web2.0解析、Flash解析；</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支持包括Basic、Digest、NTLM在内的认证方式；</w:t>
            </w:r>
          </w:p>
        </w:tc>
      </w:tr>
      <w:tr w:rsidR="00FC7981" w:rsidTr="00143249">
        <w:tc>
          <w:tcPr>
            <w:tcW w:w="195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代理模式</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支持HTTP和SOCKS代理，并支持相应代理的认证方式；</w:t>
            </w:r>
          </w:p>
        </w:tc>
      </w:tr>
      <w:tr w:rsidR="00FC7981" w:rsidTr="00143249">
        <w:trPr>
          <w:trHeight w:val="1068"/>
        </w:trPr>
        <w:tc>
          <w:tcPr>
            <w:tcW w:w="1951" w:type="dxa"/>
            <w:vMerge w:val="restart"/>
            <w:tcBorders>
              <w:top w:val="single" w:sz="4" w:space="0" w:color="auto"/>
              <w:left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监测策略</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支持漏洞扫描、</w:t>
            </w:r>
            <w:proofErr w:type="gramStart"/>
            <w:r>
              <w:rPr>
                <w:rFonts w:ascii="仿宋" w:eastAsia="仿宋" w:hAnsi="仿宋" w:cs="仿宋" w:hint="eastAsia"/>
                <w:color w:val="000000"/>
                <w:kern w:val="0"/>
                <w:sz w:val="24"/>
              </w:rPr>
              <w:t>网马监测</w:t>
            </w:r>
            <w:proofErr w:type="gramEnd"/>
            <w:r>
              <w:rPr>
                <w:rFonts w:ascii="仿宋" w:eastAsia="仿宋" w:hAnsi="仿宋" w:cs="仿宋" w:hint="eastAsia"/>
                <w:color w:val="000000"/>
                <w:kern w:val="0"/>
                <w:sz w:val="24"/>
              </w:rPr>
              <w:t>、敏感关键字监测、可用性监测的独立策略设置，可独立配置监测周期、监测深度、监测页面数、监测引擎的独立指定；</w:t>
            </w:r>
          </w:p>
        </w:tc>
      </w:tr>
      <w:tr w:rsidR="00FC7981" w:rsidTr="00143249">
        <w:trPr>
          <w:trHeight w:val="1068"/>
        </w:trPr>
        <w:tc>
          <w:tcPr>
            <w:tcW w:w="1951" w:type="dxa"/>
            <w:vMerge/>
            <w:tcBorders>
              <w:left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支持策略的灵活配置，可配置网站中扫描页面黑白名单，爬行名单等，支持在权限较高的管理后台中监测；</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支持限制扫描引擎的最大并发连接数，防止对网站产生过大访问压力</w:t>
            </w:r>
          </w:p>
        </w:tc>
      </w:tr>
      <w:tr w:rsidR="00FC7981" w:rsidTr="00143249">
        <w:tc>
          <w:tcPr>
            <w:tcW w:w="1951" w:type="dxa"/>
            <w:vMerge/>
            <w:tcBorders>
              <w:left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支持在指定扫描时段的扫描，</w:t>
            </w:r>
            <w:proofErr w:type="gramStart"/>
            <w:r>
              <w:rPr>
                <w:rFonts w:ascii="仿宋" w:eastAsia="仿宋" w:hAnsi="仿宋" w:cs="仿宋" w:hint="eastAsia"/>
                <w:color w:val="000000"/>
                <w:kern w:val="0"/>
                <w:sz w:val="24"/>
              </w:rPr>
              <w:t>非允许</w:t>
            </w:r>
            <w:proofErr w:type="gramEnd"/>
            <w:r>
              <w:rPr>
                <w:rFonts w:ascii="仿宋" w:eastAsia="仿宋" w:hAnsi="仿宋" w:cs="仿宋" w:hint="eastAsia"/>
                <w:color w:val="000000"/>
                <w:kern w:val="0"/>
                <w:sz w:val="24"/>
              </w:rPr>
              <w:t>时段会自动暂停扫描任务。</w:t>
            </w:r>
          </w:p>
        </w:tc>
      </w:tr>
      <w:tr w:rsidR="00FC7981" w:rsidTr="00143249">
        <w:tc>
          <w:tcPr>
            <w:tcW w:w="1951" w:type="dxa"/>
            <w:vMerge/>
            <w:tcBorders>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须具备基于JAVA的网页动态安全漏洞检测方法或技术</w:t>
            </w:r>
          </w:p>
        </w:tc>
      </w:tr>
      <w:tr w:rsidR="00FC7981" w:rsidTr="00143249">
        <w:tc>
          <w:tcPr>
            <w:tcW w:w="1951"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漏洞扫描</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proofErr w:type="gramStart"/>
            <w:r>
              <w:rPr>
                <w:rFonts w:ascii="仿宋" w:eastAsia="仿宋" w:hAnsi="仿宋" w:cs="仿宋" w:hint="eastAsia"/>
                <w:color w:val="000000"/>
                <w:kern w:val="0"/>
                <w:sz w:val="24"/>
              </w:rPr>
              <w:t>须支持</w:t>
            </w:r>
            <w:proofErr w:type="gramEnd"/>
            <w:r>
              <w:rPr>
                <w:rFonts w:ascii="仿宋" w:eastAsia="仿宋" w:hAnsi="仿宋" w:cs="仿宋" w:hint="eastAsia"/>
                <w:color w:val="000000"/>
                <w:kern w:val="0"/>
                <w:sz w:val="24"/>
              </w:rPr>
              <w:t>网页漏洞扫描，扫描SQL注入、XSS</w:t>
            </w:r>
            <w:proofErr w:type="gramStart"/>
            <w:r>
              <w:rPr>
                <w:rFonts w:ascii="仿宋" w:eastAsia="仿宋" w:hAnsi="仿宋" w:cs="仿宋" w:hint="eastAsia"/>
                <w:color w:val="000000"/>
                <w:kern w:val="0"/>
                <w:sz w:val="24"/>
              </w:rPr>
              <w:t>跨站脚本</w:t>
            </w:r>
            <w:proofErr w:type="gramEnd"/>
            <w:r>
              <w:rPr>
                <w:rFonts w:ascii="仿宋" w:eastAsia="仿宋" w:hAnsi="仿宋" w:cs="仿宋" w:hint="eastAsia"/>
                <w:color w:val="000000"/>
                <w:kern w:val="0"/>
                <w:sz w:val="24"/>
              </w:rPr>
              <w:t>、伪造跨站点请求（CSRF）、网页木马、隐藏字段、表单绕过、AJAX注入、弱配置、敏感信息泄漏、弱口令、Xpath注入、LDAP注入、框架注入、操作系统命令注入、Flash源代码泄漏、Flash跨域攻击、Cookie注入、敏感文件、第三方软件、其他各类CGI漏洞等各种类型；</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proofErr w:type="gramStart"/>
            <w:r>
              <w:rPr>
                <w:rFonts w:ascii="仿宋" w:eastAsia="仿宋" w:hAnsi="仿宋" w:cs="仿宋" w:hint="eastAsia"/>
                <w:color w:val="000000"/>
                <w:kern w:val="0"/>
                <w:sz w:val="24"/>
              </w:rPr>
              <w:t>须支持</w:t>
            </w:r>
            <w:proofErr w:type="gramEnd"/>
            <w:r>
              <w:rPr>
                <w:rFonts w:ascii="仿宋" w:eastAsia="仿宋" w:hAnsi="仿宋" w:cs="仿宋" w:hint="eastAsia"/>
                <w:color w:val="000000"/>
                <w:kern w:val="0"/>
                <w:sz w:val="24"/>
              </w:rPr>
              <w:t>漏洞风险跟踪视图，进行历史风险跟踪与比对；</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支持对注入类漏洞进行渗透功能，能实现提取数据库类型、名称、表与字段等数据</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支持对漏洞进行自定义检测功能，支持修改测试请求再次检测；</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支持对漏洞检测过程展现与分析，可比对正常请求与检测攻击的区别；</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系统</w:t>
            </w:r>
            <w:proofErr w:type="gramStart"/>
            <w:r>
              <w:rPr>
                <w:rFonts w:ascii="仿宋" w:eastAsia="仿宋" w:hAnsi="仿宋" w:cs="仿宋" w:hint="eastAsia"/>
                <w:color w:val="000000"/>
                <w:kern w:val="0"/>
                <w:sz w:val="24"/>
              </w:rPr>
              <w:t>须支持</w:t>
            </w:r>
            <w:proofErr w:type="gramEnd"/>
            <w:r>
              <w:rPr>
                <w:rFonts w:ascii="仿宋" w:eastAsia="仿宋" w:hAnsi="仿宋" w:cs="仿宋" w:hint="eastAsia"/>
                <w:color w:val="000000"/>
                <w:kern w:val="0"/>
                <w:sz w:val="24"/>
              </w:rPr>
              <w:t>提供漏洞验证功能；</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须提供漏洞修复建议自定义功能，提供单独的漏洞提供建议。</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proofErr w:type="gramStart"/>
            <w:r>
              <w:rPr>
                <w:rFonts w:ascii="仿宋" w:eastAsia="仿宋" w:hAnsi="仿宋" w:cs="仿宋" w:hint="eastAsia"/>
                <w:color w:val="000000"/>
                <w:kern w:val="0"/>
                <w:sz w:val="24"/>
              </w:rPr>
              <w:t>须支持</w:t>
            </w:r>
            <w:proofErr w:type="gramEnd"/>
            <w:r>
              <w:rPr>
                <w:rFonts w:ascii="仿宋" w:eastAsia="仿宋" w:hAnsi="仿宋" w:cs="仿宋" w:hint="eastAsia"/>
                <w:color w:val="000000"/>
                <w:kern w:val="0"/>
                <w:sz w:val="24"/>
              </w:rPr>
              <w:t>漏洞结果人员审核功能，可删除、增加漏洞记录</w:t>
            </w:r>
          </w:p>
        </w:tc>
      </w:tr>
      <w:tr w:rsidR="00FC7981" w:rsidTr="00143249">
        <w:trPr>
          <w:trHeight w:val="946"/>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可用性监测</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支持对网站的应用可用性监测，访问延时监测，能及时识别网站的应用异常；</w:t>
            </w:r>
          </w:p>
        </w:tc>
      </w:tr>
      <w:tr w:rsidR="00FC7981" w:rsidTr="00143249">
        <w:trPr>
          <w:trHeight w:val="946"/>
        </w:trPr>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支持对网站域名安全监测，及时识别域名解析变更，解析域名所在地，可检测域名劫持并告警；</w:t>
            </w:r>
          </w:p>
        </w:tc>
      </w:tr>
      <w:tr w:rsidR="00FC7981" w:rsidTr="00143249">
        <w:trPr>
          <w:trHeight w:val="507"/>
        </w:trPr>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支持可用性异常告警，可配置异常超过多长时间即进行告警；</w:t>
            </w:r>
          </w:p>
        </w:tc>
      </w:tr>
      <w:tr w:rsidR="00FC7981" w:rsidTr="00143249">
        <w:tc>
          <w:tcPr>
            <w:tcW w:w="195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网马监测</w:t>
            </w:r>
            <w:proofErr w:type="gramEnd"/>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支持多种</w:t>
            </w:r>
            <w:proofErr w:type="gramStart"/>
            <w:r>
              <w:rPr>
                <w:rFonts w:ascii="仿宋" w:eastAsia="仿宋" w:hAnsi="仿宋" w:cs="仿宋" w:hint="eastAsia"/>
                <w:color w:val="000000"/>
                <w:kern w:val="0"/>
                <w:sz w:val="24"/>
              </w:rPr>
              <w:t>挂马方式</w:t>
            </w:r>
            <w:proofErr w:type="gramEnd"/>
            <w:r>
              <w:rPr>
                <w:rFonts w:ascii="仿宋" w:eastAsia="仿宋" w:hAnsi="仿宋" w:cs="仿宋" w:hint="eastAsia"/>
                <w:color w:val="000000"/>
                <w:kern w:val="0"/>
                <w:sz w:val="24"/>
              </w:rPr>
              <w:t>检测，如：Iframe、CSS、JS、SWF等；</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须具备针对Javascript恶意代码的智能检测方法或技术</w:t>
            </w:r>
          </w:p>
        </w:tc>
      </w:tr>
      <w:tr w:rsidR="00FC7981" w:rsidTr="00143249">
        <w:tc>
          <w:tcPr>
            <w:tcW w:w="195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外链监测</w:t>
            </w:r>
            <w:proofErr w:type="gramEnd"/>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支持检测页面中的可疑外链；</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支持检测页面中的错链、坏链；</w:t>
            </w:r>
          </w:p>
        </w:tc>
      </w:tr>
      <w:tr w:rsidR="00FC7981" w:rsidTr="00143249">
        <w:tc>
          <w:tcPr>
            <w:tcW w:w="1951"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敏感关键字监测</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支持定义关键字内容与分组；</w:t>
            </w:r>
          </w:p>
        </w:tc>
      </w:tr>
      <w:tr w:rsidR="00FC7981" w:rsidTr="00143249">
        <w:tc>
          <w:tcPr>
            <w:tcW w:w="1951"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支持各种语义分析识别关键字；</w:t>
            </w:r>
          </w:p>
        </w:tc>
      </w:tr>
      <w:tr w:rsidR="00FC7981" w:rsidTr="00143249">
        <w:tc>
          <w:tcPr>
            <w:tcW w:w="195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系统引擎调度要求</w:t>
            </w:r>
          </w:p>
        </w:tc>
        <w:tc>
          <w:tcPr>
            <w:tcW w:w="640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支持实现引擎智能调度，可将任务负载均衡分配至饱和度较低的引擎。</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任务下发前调用引擎进行扫描目标访问速度确认，择优下发至负荷小且速度快的引擎。</w:t>
            </w:r>
          </w:p>
        </w:tc>
      </w:tr>
    </w:tbl>
    <w:p w:rsidR="00FC7981" w:rsidRDefault="00FC7981" w:rsidP="00FC7981">
      <w:pPr>
        <w:ind w:firstLine="420"/>
      </w:pPr>
    </w:p>
    <w:p w:rsidR="00FC7981" w:rsidRDefault="00FC7981" w:rsidP="00FC7981">
      <w:pPr>
        <w:adjustRightInd w:val="0"/>
        <w:snapToGrid w:val="0"/>
        <w:ind w:left="6"/>
        <w:outlineLvl w:val="1"/>
        <w:rPr>
          <w:rFonts w:ascii="仿宋" w:eastAsia="仿宋" w:hAnsi="仿宋"/>
          <w:sz w:val="32"/>
          <w:szCs w:val="32"/>
        </w:rPr>
      </w:pPr>
      <w:r>
        <w:rPr>
          <w:rFonts w:ascii="仿宋" w:eastAsia="仿宋" w:hAnsi="仿宋" w:hint="eastAsia"/>
          <w:sz w:val="32"/>
          <w:szCs w:val="32"/>
        </w:rPr>
        <w:t>3.2网络安全协调指挥-威胁感知业务探针指标要求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6880"/>
      </w:tblGrid>
      <w:tr w:rsidR="00FC7981" w:rsidTr="00143249">
        <w:trPr>
          <w:trHeight w:val="552"/>
          <w:jc w:val="center"/>
        </w:trPr>
        <w:tc>
          <w:tcPr>
            <w:tcW w:w="1412" w:type="dxa"/>
            <w:tcBorders>
              <w:top w:val="single" w:sz="4" w:space="0" w:color="auto"/>
              <w:left w:val="single" w:sz="4" w:space="0" w:color="auto"/>
              <w:bottom w:val="single" w:sz="4" w:space="0" w:color="auto"/>
              <w:right w:val="single" w:sz="4" w:space="0" w:color="auto"/>
            </w:tcBorders>
            <w:shd w:val="clear" w:color="auto" w:fill="BFBFBF"/>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b/>
                <w:bCs/>
                <w:color w:val="000000"/>
                <w:kern w:val="0"/>
                <w:sz w:val="24"/>
              </w:rPr>
              <w:t>指标项</w:t>
            </w:r>
          </w:p>
        </w:tc>
        <w:tc>
          <w:tcPr>
            <w:tcW w:w="6880" w:type="dxa"/>
            <w:tcBorders>
              <w:top w:val="single" w:sz="4" w:space="0" w:color="auto"/>
              <w:left w:val="single" w:sz="4" w:space="0" w:color="auto"/>
              <w:bottom w:val="single" w:sz="4" w:space="0" w:color="auto"/>
              <w:right w:val="single" w:sz="4" w:space="0" w:color="auto"/>
            </w:tcBorders>
            <w:shd w:val="clear" w:color="auto" w:fill="BFBFBF"/>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b/>
                <w:bCs/>
                <w:color w:val="000000"/>
                <w:kern w:val="0"/>
                <w:sz w:val="24"/>
              </w:rPr>
              <w:t>指标要求</w:t>
            </w:r>
          </w:p>
        </w:tc>
      </w:tr>
      <w:tr w:rsidR="00FC7981" w:rsidTr="00143249">
        <w:trPr>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产品规格要求</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2U标准机架式设备；配备1+1冗余电源；</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磁盘空间≥1T，支持硬盘RAID1；</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管理口：≥2个</w:t>
            </w:r>
            <w:proofErr w:type="gramStart"/>
            <w:r>
              <w:rPr>
                <w:rFonts w:ascii="仿宋" w:eastAsia="仿宋" w:hAnsi="仿宋" w:cs="仿宋" w:hint="eastAsia"/>
                <w:color w:val="000000"/>
                <w:kern w:val="0"/>
                <w:sz w:val="24"/>
              </w:rPr>
              <w:t>千兆电业务</w:t>
            </w:r>
            <w:proofErr w:type="gramEnd"/>
            <w:r>
              <w:rPr>
                <w:rFonts w:ascii="仿宋" w:eastAsia="仿宋" w:hAnsi="仿宋" w:cs="仿宋" w:hint="eastAsia"/>
                <w:color w:val="000000"/>
                <w:kern w:val="0"/>
                <w:sz w:val="24"/>
              </w:rPr>
              <w:t>口；</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业务口：≥4个</w:t>
            </w:r>
            <w:proofErr w:type="gramStart"/>
            <w:r>
              <w:rPr>
                <w:rFonts w:ascii="仿宋" w:eastAsia="仿宋" w:hAnsi="仿宋" w:cs="仿宋" w:hint="eastAsia"/>
                <w:color w:val="000000"/>
                <w:kern w:val="0"/>
                <w:sz w:val="24"/>
              </w:rPr>
              <w:t>千兆电业务</w:t>
            </w:r>
            <w:proofErr w:type="gramEnd"/>
            <w:r>
              <w:rPr>
                <w:rFonts w:ascii="仿宋" w:eastAsia="仿宋" w:hAnsi="仿宋" w:cs="仿宋" w:hint="eastAsia"/>
                <w:color w:val="000000"/>
                <w:kern w:val="0"/>
                <w:sz w:val="24"/>
              </w:rPr>
              <w:t>口</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产品性能要求</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网络层：2Gbps，应用层：1Gbps，WEB检测：HTTP最大并发数7万/秒，邮件检测：邮件处理数: 150万封/24小时，文件检测：5万个/24小时</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部署方式</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旁路模式部署</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▲API接口</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系统数据接口须符合《浙江省网络安全协调指挥平台建设指南（2018版）》中对网络攻击事件数据接口的要求。须能实现与本次建设的网络安全协调指挥系统对接，为平台提供基础WEB攻击、Mail攻击、文件攻击威胁事件数据。</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审计协议</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支持审计http、ftp、smtp、pop3、smb、imap等协议报文；</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支持Mysql/MSSQL/DB2/Oracle等协议报文；</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支持LDAP登录行为的识别；</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提供审计协议类型的端口号配置，可根据需要变更端口号；</w:t>
            </w:r>
          </w:p>
        </w:tc>
      </w:tr>
      <w:tr w:rsidR="00FC7981" w:rsidTr="00143249">
        <w:trPr>
          <w:trHeight w:val="90"/>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检测风险类别</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检测WEB攻击、异常访问、恶意文件攻击、远程控制、WEB后门访问、发件人欺骗、邮件头欺骗、邮件钓鱼、邮件恶意链接、DGA域名请求、SMB远程溢出攻击、WEB行为分析、隐蔽信道通信、暴力破解（包括SSH、TELNET、RDP、FTP暴力破解）、挖矿等风险</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弱口令风险检测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支持对Telnet、FTP、POP3、SMTP、IMAP等协议进行弱口令检测</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告警详细展现</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详细展现告警级别、时间、威胁名称、状态、客户端IP、客户端IP所在地理位置、服务端IP、服务端IP所在地理位置、报文、操作等信息，包含请求URL、请求类型、请求内容、请求头、Host、User-Agent、Accept、Accept-Language、Accept-Encoding、Accept-Charset、Keep-Alive、Connection、Cookie、请求参数、响应码、返回长度等信息；</w:t>
            </w:r>
          </w:p>
        </w:tc>
      </w:tr>
      <w:tr w:rsidR="00FC7981" w:rsidTr="00143249">
        <w:trPr>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主机威胁分析</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支持自动对内网主机进行威胁指数分析，详细展示具体的威胁指数、威胁活动、历史威胁指数、遭受的攻击类型、攻击次数、攻击状态等；</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支持根据不同威胁指数的主机实现攻击溯源和攻击过程的可视化分析；</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支持通过攻击源、攻击目的对攻击路线进行统计，包括攻击的行为、告警，并以直观的图形化形式展示；</w:t>
            </w:r>
          </w:p>
        </w:tc>
      </w:tr>
      <w:tr w:rsidR="00FC7981" w:rsidTr="00143249">
        <w:trPr>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木马回连分析</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支持自动学习网络流量中包含的各种可疑C&amp;C IP/URL，包含各种可能对内</w:t>
            </w:r>
            <w:proofErr w:type="gramStart"/>
            <w:r>
              <w:rPr>
                <w:rFonts w:ascii="仿宋" w:eastAsia="仿宋" w:hAnsi="仿宋" w:cs="仿宋" w:hint="eastAsia"/>
                <w:color w:val="000000"/>
                <w:kern w:val="0"/>
                <w:sz w:val="24"/>
              </w:rPr>
              <w:t>网存在</w:t>
            </w:r>
            <w:proofErr w:type="gramEnd"/>
            <w:r>
              <w:rPr>
                <w:rFonts w:ascii="仿宋" w:eastAsia="仿宋" w:hAnsi="仿宋" w:cs="仿宋" w:hint="eastAsia"/>
                <w:color w:val="000000"/>
                <w:kern w:val="0"/>
                <w:sz w:val="24"/>
              </w:rPr>
              <w:t>影响的IP和域名；</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支持快速识别网络中存在的恶意回连行为，包含回连主机IP、服务器IP、时间、行为等；</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支持对基于木马回连的非法数据传输等行为进行取证分析，包括回连主机IP、服务器IP、传输数据大小、协议类型等；</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解析协议</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支持HTTP协议、webmail、SMTP、POP3类型报文解析；WEB攻击检测；</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支持HTTP、FTP、SMB、SMTP、POP3等协议传输文件检测；</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双向审计</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支持双向审计，对请求和响应都进行审计；</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攻击检测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支持SQL注入、命令注入、</w:t>
            </w:r>
            <w:proofErr w:type="gramStart"/>
            <w:r>
              <w:rPr>
                <w:rFonts w:ascii="仿宋" w:eastAsia="仿宋" w:hAnsi="仿宋" w:cs="仿宋" w:hint="eastAsia"/>
                <w:color w:val="000000"/>
                <w:kern w:val="0"/>
                <w:sz w:val="24"/>
              </w:rPr>
              <w:t>跨站脚本</w:t>
            </w:r>
            <w:proofErr w:type="gramEnd"/>
            <w:r>
              <w:rPr>
                <w:rFonts w:ascii="仿宋" w:eastAsia="仿宋" w:hAnsi="仿宋" w:cs="仿宋" w:hint="eastAsia"/>
                <w:color w:val="000000"/>
                <w:kern w:val="0"/>
                <w:sz w:val="24"/>
              </w:rPr>
              <w:t>、代码注入、协议错误攻击检测；</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WEBSHELL检测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支持WEBSHELL检测，可检测访问webshell的行为，包含具体对应的URL、返回码、返回数据包内容等；</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自定义WEB审计规则</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支持根据来源IP、MAC、HTTP请求方法、URL、请求头、请求参数、响应码等内容设置审计规则高、中、低等风险等级；</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动态分析</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支持自动关联行为分析的详细展现，包含SQL注入取数据、表单破解、XSS测试、目录穿越读取文件、多人访问Webshell、APT攻击等；</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场景化分析</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支持场景化的分析能力，对发现的告警进行二次关联，支持对勒索病毒、网站后门、邮件APT攻击等事件进行预警；</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DNS协议分析</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支持具备DNS协议分析能力，发现受感染主机、危害程度、被感染病毒类型、回连C&amp;C域名、DNS返回详情、恶意主机明细等行为。</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Webmail攻击检测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支持基于webmail攻击类型检测，包括sql注入、跨站、命令注入等攻击检测；</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社</w:t>
            </w:r>
            <w:proofErr w:type="gramStart"/>
            <w:r>
              <w:rPr>
                <w:rFonts w:ascii="仿宋" w:eastAsia="仿宋" w:hAnsi="仿宋" w:cs="仿宋" w:hint="eastAsia"/>
                <w:color w:val="000000"/>
                <w:kern w:val="0"/>
                <w:sz w:val="24"/>
              </w:rPr>
              <w:t>工类攻击</w:t>
            </w:r>
            <w:proofErr w:type="gramEnd"/>
            <w:r>
              <w:rPr>
                <w:rFonts w:ascii="仿宋" w:eastAsia="仿宋" w:hAnsi="仿宋" w:cs="仿宋" w:hint="eastAsia"/>
                <w:color w:val="000000"/>
                <w:kern w:val="0"/>
                <w:sz w:val="24"/>
              </w:rPr>
              <w:t>检测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对社</w:t>
            </w:r>
            <w:proofErr w:type="gramStart"/>
            <w:r>
              <w:rPr>
                <w:rFonts w:ascii="仿宋" w:eastAsia="仿宋" w:hAnsi="仿宋" w:cs="仿宋" w:hint="eastAsia"/>
                <w:color w:val="000000"/>
                <w:kern w:val="0"/>
                <w:sz w:val="24"/>
              </w:rPr>
              <w:t>工类攻击</w:t>
            </w:r>
            <w:proofErr w:type="gramEnd"/>
            <w:r>
              <w:rPr>
                <w:rFonts w:ascii="仿宋" w:eastAsia="仿宋" w:hAnsi="仿宋" w:cs="仿宋" w:hint="eastAsia"/>
                <w:color w:val="000000"/>
                <w:kern w:val="0"/>
                <w:sz w:val="24"/>
              </w:rPr>
              <w:t>进行检测，检测内容包括：邮件头欺骗、邮件发件人欺骗、邮件钓鱼欺骗、邮件恶意链接；</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恶意附件检测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支持邮件恶意附件行为检测；</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文件类型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支持doc, xls, ppt, swf, pdf, java, rar, zip, rar, exe, vbs, scr, html，js等多种文件解析；</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自定义文件类型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支持添加或删除指定审计文件类型；</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特征检测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对文件进行特征匹配，利用已知的特征库发现恶意可以执行代码；</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对文件进行特征匹配，利用已知的特征库发现恶意的非可执行文件；</w:t>
            </w:r>
          </w:p>
        </w:tc>
      </w:tr>
      <w:tr w:rsidR="00FC7981" w:rsidTr="00143249">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Shellcode检测</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支持通过分析文件中的二进制代码，找到文件溢出攻击的代码，并能找到APT攻击中的0day攻击；</w:t>
            </w:r>
          </w:p>
        </w:tc>
      </w:tr>
      <w:tr w:rsidR="00FC7981" w:rsidTr="00143249">
        <w:trPr>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动态沙箱检测要求</w:t>
            </w:r>
          </w:p>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子文件扫描</w:t>
            </w:r>
          </w:p>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攻击样本提取</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支持对存在问题的文件输出完整的二进制动态分析报告；</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动态执行可疑文件，分析代码的注册表、进程、网络、文件等行为，分析其安全风险；</w:t>
            </w:r>
          </w:p>
          <w:p w:rsidR="00FC7981" w:rsidRDefault="00FC7981" w:rsidP="00143249">
            <w:pPr>
              <w:widowControl/>
              <w:jc w:val="left"/>
              <w:rPr>
                <w:rFonts w:ascii="仿宋" w:eastAsia="仿宋" w:hAnsi="仿宋" w:cs="仿宋"/>
                <w:color w:val="000000"/>
                <w:kern w:val="0"/>
                <w:sz w:val="24"/>
              </w:rPr>
            </w:pPr>
            <w:proofErr w:type="gramStart"/>
            <w:r>
              <w:rPr>
                <w:rFonts w:ascii="仿宋" w:eastAsia="仿宋" w:hAnsi="仿宋" w:cs="仿宋" w:hint="eastAsia"/>
                <w:color w:val="000000"/>
                <w:kern w:val="0"/>
                <w:sz w:val="24"/>
              </w:rPr>
              <w:t>需支持</w:t>
            </w:r>
            <w:proofErr w:type="gramEnd"/>
            <w:r>
              <w:rPr>
                <w:rFonts w:ascii="仿宋" w:eastAsia="仿宋" w:hAnsi="仿宋" w:cs="仿宋" w:hint="eastAsia"/>
                <w:color w:val="000000"/>
                <w:kern w:val="0"/>
                <w:sz w:val="24"/>
              </w:rPr>
              <w:t>对文件关键行为进行截图能力；</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可展示文件中版本信息、段信息、资源信息、导入表、字符串信息、删除文件信息等内容；</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可展示ROP行为检测；</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可展示具体文件的行为，包括所有的注册表行为、进程行为、互斥量、进程运行的函数、返回结果、返回值等信息；</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对文件内部嵌入的子文件可进行二次扫描，分析安全性；</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支持提取出攻击的完整样本文件，并提供对该文件下载的能力；</w:t>
            </w:r>
          </w:p>
        </w:tc>
      </w:tr>
      <w:tr w:rsidR="00FC7981" w:rsidTr="00143249">
        <w:trPr>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威胁态势指数</w:t>
            </w: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支持展示威胁程度最高的文件样本MD5、威胁指数、传播次数，病毒检测、静态检测和动态检测结果等内容；</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支持根据文件传播情况</w:t>
            </w:r>
            <w:proofErr w:type="gramStart"/>
            <w:r>
              <w:rPr>
                <w:rFonts w:ascii="仿宋" w:eastAsia="仿宋" w:hAnsi="仿宋" w:cs="仿宋" w:hint="eastAsia"/>
                <w:color w:val="000000"/>
                <w:kern w:val="0"/>
                <w:sz w:val="24"/>
              </w:rPr>
              <w:t>分析受</w:t>
            </w:r>
            <w:proofErr w:type="gramEnd"/>
            <w:r>
              <w:rPr>
                <w:rFonts w:ascii="仿宋" w:eastAsia="仿宋" w:hAnsi="仿宋" w:cs="仿宋" w:hint="eastAsia"/>
                <w:color w:val="000000"/>
                <w:kern w:val="0"/>
                <w:sz w:val="24"/>
              </w:rPr>
              <w:t>感染主机、接受云端威胁情报、关键威胁行为可视化、回连主机host和</w:t>
            </w:r>
            <w:proofErr w:type="gramStart"/>
            <w:r>
              <w:rPr>
                <w:rFonts w:ascii="仿宋" w:eastAsia="仿宋" w:hAnsi="仿宋" w:cs="仿宋" w:hint="eastAsia"/>
                <w:color w:val="000000"/>
                <w:kern w:val="0"/>
                <w:sz w:val="24"/>
              </w:rPr>
              <w:t>完整沙箱分析</w:t>
            </w:r>
            <w:proofErr w:type="gramEnd"/>
            <w:r>
              <w:rPr>
                <w:rFonts w:ascii="仿宋" w:eastAsia="仿宋" w:hAnsi="仿宋" w:cs="仿宋" w:hint="eastAsia"/>
                <w:color w:val="000000"/>
                <w:kern w:val="0"/>
                <w:sz w:val="24"/>
              </w:rPr>
              <w:t>报告；</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支持根据云端威胁情报展示云端是否确认、传播协议类型、传播次数、云端确认结果等；</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支持自动备份审计日志，备份完后通过FTP方式外送到外部设备；</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备份文件需要进行加密，且必须导入设备才能够进行恢复查看；</w:t>
            </w:r>
          </w:p>
        </w:tc>
      </w:tr>
      <w:tr w:rsidR="00FC7981" w:rsidTr="00143249">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当磁盘空间达到一定的阀值，支持自动清理最早的数据释放空间。</w:t>
            </w:r>
          </w:p>
        </w:tc>
      </w:tr>
    </w:tbl>
    <w:p w:rsidR="00FC7981" w:rsidRDefault="00FC7981" w:rsidP="00FC7981">
      <w:pPr>
        <w:pStyle w:val="24"/>
        <w:ind w:firstLine="400"/>
      </w:pPr>
    </w:p>
    <w:p w:rsidR="00FC7981" w:rsidRDefault="00FC7981" w:rsidP="00FC7981">
      <w:pPr>
        <w:pStyle w:val="24"/>
        <w:ind w:firstLineChars="0" w:firstLine="0"/>
        <w:rPr>
          <w:rFonts w:ascii="宋体" w:hAnsi="宋体" w:cs="宋体"/>
        </w:rPr>
      </w:pPr>
    </w:p>
    <w:bookmarkEnd w:id="31"/>
    <w:p w:rsidR="00FC7981" w:rsidRDefault="00FC7981" w:rsidP="00FC7981">
      <w:pPr>
        <w:tabs>
          <w:tab w:val="left" w:pos="567"/>
        </w:tabs>
        <w:adjustRightInd w:val="0"/>
        <w:snapToGrid w:val="0"/>
        <w:ind w:left="6"/>
        <w:outlineLvl w:val="1"/>
        <w:rPr>
          <w:rFonts w:ascii="仿宋" w:eastAsia="仿宋" w:hAnsi="仿宋"/>
          <w:color w:val="FF0000"/>
          <w:sz w:val="32"/>
          <w:szCs w:val="32"/>
        </w:rPr>
      </w:pPr>
      <w:r>
        <w:rPr>
          <w:rFonts w:ascii="仿宋" w:eastAsia="仿宋" w:hAnsi="仿宋" w:hint="eastAsia"/>
          <w:sz w:val="32"/>
          <w:szCs w:val="32"/>
        </w:rPr>
        <w:t>4.服务器安全加固指标要求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1378"/>
        <w:gridCol w:w="6053"/>
      </w:tblGrid>
      <w:tr w:rsidR="00FC7981" w:rsidTr="00143249">
        <w:trPr>
          <w:trHeight w:val="529"/>
        </w:trPr>
        <w:tc>
          <w:tcPr>
            <w:tcW w:w="2129" w:type="dxa"/>
            <w:gridSpan w:val="2"/>
            <w:tcBorders>
              <w:top w:val="single" w:sz="4" w:space="0" w:color="auto"/>
              <w:left w:val="single" w:sz="4" w:space="0" w:color="auto"/>
              <w:bottom w:val="single" w:sz="4" w:space="0" w:color="auto"/>
              <w:right w:val="single" w:sz="4" w:space="0" w:color="auto"/>
            </w:tcBorders>
            <w:shd w:val="clear" w:color="auto" w:fill="BEBEBE"/>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b/>
                <w:bCs/>
                <w:color w:val="000000"/>
                <w:kern w:val="0"/>
                <w:sz w:val="24"/>
              </w:rPr>
              <w:t>指标项</w:t>
            </w:r>
          </w:p>
        </w:tc>
        <w:tc>
          <w:tcPr>
            <w:tcW w:w="6053" w:type="dxa"/>
            <w:tcBorders>
              <w:top w:val="single" w:sz="4" w:space="0" w:color="auto"/>
              <w:left w:val="single" w:sz="4" w:space="0" w:color="auto"/>
              <w:bottom w:val="single" w:sz="4" w:space="0" w:color="auto"/>
              <w:right w:val="single" w:sz="4" w:space="0" w:color="auto"/>
            </w:tcBorders>
            <w:shd w:val="clear" w:color="auto" w:fill="BEBEBE"/>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b/>
                <w:bCs/>
                <w:color w:val="000000"/>
                <w:kern w:val="0"/>
                <w:sz w:val="24"/>
              </w:rPr>
              <w:t xml:space="preserve">　指标要求</w:t>
            </w:r>
          </w:p>
        </w:tc>
      </w:tr>
      <w:tr w:rsidR="00FC7981" w:rsidTr="00143249">
        <w:trPr>
          <w:trHeight w:val="90"/>
        </w:trPr>
        <w:tc>
          <w:tcPr>
            <w:tcW w:w="2129"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eastAsia="仿宋" w:cs="仿宋" w:hint="eastAsia"/>
                <w:color w:val="000000"/>
                <w:sz w:val="24"/>
              </w:rPr>
              <w:t>总体要求</w:t>
            </w:r>
          </w:p>
        </w:tc>
        <w:tc>
          <w:tcPr>
            <w:tcW w:w="605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服务器安全加固扩容，根据</w:t>
            </w:r>
            <w:proofErr w:type="gramStart"/>
            <w:r>
              <w:rPr>
                <w:rFonts w:ascii="仿宋" w:eastAsia="仿宋" w:hAnsi="仿宋" w:cs="仿宋" w:hint="eastAsia"/>
                <w:color w:val="000000"/>
                <w:kern w:val="0"/>
                <w:sz w:val="24"/>
              </w:rPr>
              <w:t>人社业务</w:t>
            </w:r>
            <w:proofErr w:type="gramEnd"/>
            <w:r>
              <w:rPr>
                <w:rFonts w:ascii="仿宋" w:eastAsia="仿宋" w:hAnsi="仿宋" w:cs="仿宋" w:hint="eastAsia"/>
                <w:color w:val="000000"/>
                <w:kern w:val="0"/>
                <w:sz w:val="24"/>
              </w:rPr>
              <w:t>系统资产数量增加授权数，为服务器提供外设管控、文件审计、违规外联检测与阻断等主机安全加固防护。要求能与省人力社保</w:t>
            </w:r>
            <w:proofErr w:type="gramStart"/>
            <w:r>
              <w:rPr>
                <w:rFonts w:ascii="仿宋" w:eastAsia="仿宋" w:hAnsi="仿宋" w:cs="仿宋" w:hint="eastAsia"/>
                <w:color w:val="000000"/>
                <w:kern w:val="0"/>
                <w:sz w:val="24"/>
              </w:rPr>
              <w:t>厅现有</w:t>
            </w:r>
            <w:proofErr w:type="gramEnd"/>
            <w:r>
              <w:rPr>
                <w:rFonts w:ascii="仿宋" w:eastAsia="仿宋" w:hAnsi="仿宋" w:cs="仿宋" w:hint="eastAsia"/>
                <w:color w:val="000000"/>
                <w:kern w:val="0"/>
                <w:sz w:val="24"/>
              </w:rPr>
              <w:t>的网络安全管理核心平台实现无缝对接，报送相关风险事件数据。</w:t>
            </w:r>
          </w:p>
        </w:tc>
      </w:tr>
      <w:tr w:rsidR="00FC7981" w:rsidTr="00143249">
        <w:tc>
          <w:tcPr>
            <w:tcW w:w="751"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产品描述</w:t>
            </w:r>
          </w:p>
        </w:tc>
        <w:tc>
          <w:tcPr>
            <w:tcW w:w="137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自主知识产权</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软件要求在中华人民共和国境内开发，具备自主知识产权。</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易用性</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软件界面友好，易于安装、配置和管理，并有详尽的技术文档。软件图形界面以及各类技术文档均为中文。</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节点数量</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扩容支持250个服务器节点。</w:t>
            </w:r>
          </w:p>
        </w:tc>
      </w:tr>
      <w:tr w:rsidR="00FC7981" w:rsidTr="00143249">
        <w:tc>
          <w:tcPr>
            <w:tcW w:w="751"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支持的终端环境</w:t>
            </w:r>
          </w:p>
        </w:tc>
        <w:tc>
          <w:tcPr>
            <w:tcW w:w="137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支持的操作系统</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Windows server 2003、Windows server 2008、Windows server 2012、Windows server 2016、win xp 、win 7、win 8、win 10、Centos 5.0 +、Redhat 5.0 + 、Suse11 +、Ubuntu 14 +、华为泰山、中标麒麟、银河麒麟、凝思等操作系统。</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Web服务器</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Apache 2.0-2.4、IIS6、IIS7、IIS8、IIS10、Java系列(JBoss、Tomcat、Weblogic、Websphere)等。</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数据库</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MSSQL，Oracle、Sybase、Informix、DB2、MySQL等关系型数据库；Mongodb、Cassandra等非关系型数据库。</w:t>
            </w:r>
          </w:p>
        </w:tc>
      </w:tr>
      <w:tr w:rsidR="00FC7981" w:rsidTr="00143249">
        <w:tc>
          <w:tcPr>
            <w:tcW w:w="751"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核心功能</w:t>
            </w:r>
          </w:p>
        </w:tc>
        <w:tc>
          <w:tcPr>
            <w:tcW w:w="137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系统性能监控</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支持对CPU使用率监控、内存占用率监控、磁盘读写监控、上下行流量监控，在达到配置阈值时报警。</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支持网络通信全时监控。</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系统安全性模块</w:t>
            </w:r>
          </w:p>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支持防端口扫描，防违规外联，锁定恶意的端口扫描及外联行为，并记录告警。</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违规外联支持黑、白名单双模式，白名单模式可配置是否允许访问特定的网站和地址；黑名单模式可自定义恶意IP，支持黑名单告警和阻断。</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支持反渗透监控，包括横向渗透的危险操作等。</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支持网站防护，包括SQL注入、XSS、Web应用及容器漏洞防护、访问控制、屏蔽扫描器等。</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支持智能检测防御CC攻击，并可进行高、中、低三档设置。</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proofErr w:type="gramStart"/>
            <w:r>
              <w:rPr>
                <w:rFonts w:ascii="仿宋" w:eastAsia="仿宋" w:hAnsi="仿宋" w:cs="仿宋" w:hint="eastAsia"/>
                <w:color w:val="000000"/>
                <w:kern w:val="0"/>
                <w:sz w:val="24"/>
              </w:rPr>
              <w:t>内核级</w:t>
            </w:r>
            <w:proofErr w:type="gramEnd"/>
            <w:r>
              <w:rPr>
                <w:rFonts w:ascii="仿宋" w:eastAsia="仿宋" w:hAnsi="仿宋" w:cs="仿宋" w:hint="eastAsia"/>
                <w:color w:val="000000"/>
                <w:kern w:val="0"/>
                <w:sz w:val="24"/>
              </w:rPr>
              <w:t>防火墙（业务间流量东西向隔离）功能，包括IP、端口、协议、流向等细粒度权限控制。</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支持流量画像，支持全网流量可视化、应用级流量可视化；支持威胁横向扩散路径可视化与一键阻断；支持违规外联路径可视化与一键阻断。（提供产品功能相关证明材料）</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登录防护，包括以系统账号为粒度的异常登录防护、支持五个任意维度(任意地理位置，任意IP，任意域名，任意计算机名，任意时间)的系统登录访问策略设置、防暴力破解、弱口令检测并告警。触发登录防护后，自动联动添加微隔离规则。</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支持显示隐藏的系统账户。</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具有系统漏洞扫描和修复功能，提供真实漏洞补丁。管理中心可作为补丁服务器，支持管理中心可上网和不可上网2种情况。提供离线补丁下载器，按需智能获取内网所需补丁。</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支持对文件变化的审计。</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支持对移动存储设备的行为监控、权限管理、行为审计。</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支持对无线网卡的使用审计、权限管理</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支持用户录制定制化的配置模板，应用到所有或者指定的机器上；自带10个以上默认模板。对关键操作，比如病毒查杀等关键</w:t>
            </w:r>
            <w:proofErr w:type="gramStart"/>
            <w:r>
              <w:rPr>
                <w:rFonts w:ascii="仿宋" w:eastAsia="仿宋" w:hAnsi="仿宋" w:cs="仿宋" w:hint="eastAsia"/>
                <w:color w:val="000000"/>
                <w:kern w:val="0"/>
                <w:sz w:val="24"/>
              </w:rPr>
              <w:t>安全项</w:t>
            </w:r>
            <w:proofErr w:type="gramEnd"/>
            <w:r>
              <w:rPr>
                <w:rFonts w:ascii="仿宋" w:eastAsia="仿宋" w:hAnsi="仿宋" w:cs="仿宋" w:hint="eastAsia"/>
                <w:color w:val="000000"/>
                <w:kern w:val="0"/>
                <w:sz w:val="24"/>
              </w:rPr>
              <w:t>检查支持创建自动巡检任务，定时执行。</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支持开启进程黑名单，阻止不受信任的程序启动和生成，同时支持路径和MD5两种形式。</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支持开启进程白名单，只允许受信任的进程启动，同时支持路径和MD5两种形式。</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防病毒模块</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支持文件实时监控，在进程启动、文件创建、存储介质连接时自动触发。</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可保护系统指定文件不被恶意篡改或执行。</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可防止指定命令被恶意利用，损害主机。</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支持对顽固流行病毒进行智能拦截。</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w:t>
            </w:r>
            <w:proofErr w:type="gramStart"/>
            <w:r>
              <w:rPr>
                <w:rFonts w:ascii="仿宋" w:eastAsia="仿宋" w:hAnsi="仿宋" w:cs="仿宋" w:hint="eastAsia"/>
                <w:color w:val="000000"/>
                <w:kern w:val="0"/>
                <w:sz w:val="24"/>
              </w:rPr>
              <w:t>域环境</w:t>
            </w:r>
            <w:proofErr w:type="gramEnd"/>
            <w:r>
              <w:rPr>
                <w:rFonts w:ascii="仿宋" w:eastAsia="仿宋" w:hAnsi="仿宋" w:cs="仿宋" w:hint="eastAsia"/>
                <w:color w:val="000000"/>
                <w:kern w:val="0"/>
                <w:sz w:val="24"/>
              </w:rPr>
              <w:t>下普通账户登录的病毒木马</w:t>
            </w:r>
            <w:proofErr w:type="gramStart"/>
            <w:r>
              <w:rPr>
                <w:rFonts w:ascii="仿宋" w:eastAsia="仿宋" w:hAnsi="仿宋" w:cs="仿宋" w:hint="eastAsia"/>
                <w:color w:val="000000"/>
                <w:kern w:val="0"/>
                <w:sz w:val="24"/>
              </w:rPr>
              <w:t>查杀及策略</w:t>
            </w:r>
            <w:proofErr w:type="gramEnd"/>
            <w:r>
              <w:rPr>
                <w:rFonts w:ascii="仿宋" w:eastAsia="仿宋" w:hAnsi="仿宋" w:cs="仿宋" w:hint="eastAsia"/>
                <w:color w:val="000000"/>
                <w:kern w:val="0"/>
                <w:sz w:val="24"/>
              </w:rPr>
              <w:t>的配置。</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开启进程监控后能完全预防已知病毒的危害。</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提供专门的勒索风险评估功能。至少需要包含：弱口令检测、系统漏洞检测、恶意进程检测、高危端口检测等能力。</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提供专门的针对已知勒索病毒的防御引擎，并提供功能开关项。对于已知勒索病毒确保进程无法启动。</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提供专门的针对未知勒索病毒的防御引擎，并提供功能开关项。对于未知勒索病毒确保无法加密。支持白名单设置。</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提供专门的挖矿风险评估工具。评估项目至少包括：弱口令、系统漏洞、恶意进程、DNS历史查询、违规外联等。</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提供专门的挖矿实时防御工具，并提供功能开关。</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自</w:t>
            </w:r>
            <w:proofErr w:type="gramStart"/>
            <w:r>
              <w:rPr>
                <w:rFonts w:ascii="仿宋" w:eastAsia="仿宋" w:hAnsi="仿宋" w:cs="仿宋" w:hint="eastAsia"/>
                <w:color w:val="000000"/>
                <w:kern w:val="0"/>
                <w:sz w:val="24"/>
              </w:rPr>
              <w:t>研</w:t>
            </w:r>
            <w:proofErr w:type="gramEnd"/>
            <w:r>
              <w:rPr>
                <w:rFonts w:ascii="仿宋" w:eastAsia="仿宋" w:hAnsi="仿宋" w:cs="仿宋" w:hint="eastAsia"/>
                <w:color w:val="000000"/>
                <w:kern w:val="0"/>
                <w:sz w:val="24"/>
              </w:rPr>
              <w:t>免疫引擎通过强制访问控制技术免疫WannaMine1.0/2.0/3.</w:t>
            </w:r>
            <w:proofErr w:type="gramStart"/>
            <w:r>
              <w:rPr>
                <w:rFonts w:ascii="仿宋" w:eastAsia="仿宋" w:hAnsi="仿宋" w:cs="仿宋" w:hint="eastAsia"/>
                <w:color w:val="000000"/>
                <w:kern w:val="0"/>
                <w:sz w:val="24"/>
              </w:rPr>
              <w:t>0等免杀病毒</w:t>
            </w:r>
            <w:proofErr w:type="gramEnd"/>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支持强力查杀，对于无法普通隔离的病毒文件强制停止进程并隔离或动态移除到删除队列。</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支持部分病毒感染文件的修复功能，对于二进制文件可剥离感染部分，保证应用正常使用</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支持查杀映像劫持类型的病毒。</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支持查杀防范网页中的恶意代码。</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支持对压缩文件、打包文件查、杀毒（默认支持9层压缩扫描，可根据用户需求增加扫描层数）。</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支持运行文件查杀毒。</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支持支持图片、视频等多媒体文件的查杀毒。</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w:t>
            </w:r>
            <w:proofErr w:type="gramStart"/>
            <w:r>
              <w:rPr>
                <w:rFonts w:ascii="仿宋" w:eastAsia="仿宋" w:hAnsi="仿宋" w:cs="仿宋" w:hint="eastAsia"/>
                <w:color w:val="000000"/>
                <w:kern w:val="0"/>
                <w:sz w:val="24"/>
              </w:rPr>
              <w:t>查杀各类</w:t>
            </w:r>
            <w:proofErr w:type="gramEnd"/>
            <w:r>
              <w:rPr>
                <w:rFonts w:ascii="仿宋" w:eastAsia="仿宋" w:hAnsi="仿宋" w:cs="仿宋" w:hint="eastAsia"/>
                <w:color w:val="000000"/>
                <w:kern w:val="0"/>
                <w:sz w:val="24"/>
              </w:rPr>
              <w:t>Office文档中的宏病毒、夹带型木马。</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支持在线、离线病毒库升级。</w:t>
            </w:r>
          </w:p>
        </w:tc>
      </w:tr>
      <w:tr w:rsidR="00FC7981" w:rsidTr="00143249">
        <w:tc>
          <w:tcPr>
            <w:tcW w:w="751"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支撑功能</w:t>
            </w:r>
          </w:p>
        </w:tc>
        <w:tc>
          <w:tcPr>
            <w:tcW w:w="1378" w:type="dxa"/>
            <w:vAlign w:val="center"/>
          </w:tcPr>
          <w:p w:rsidR="00FC7981" w:rsidRDefault="00FC7981" w:rsidP="00143249">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情报云脑</w:t>
            </w:r>
            <w:proofErr w:type="gramEnd"/>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恶意文件进行自动化动静态分析，获取样本行为分析、样本同源性等分析。支持IP&amp;域名&amp;文件&amp;邮箱的信誉判断，可以对应急响应事件进行处置溯源分析，还可以获取可视化数据形成黑客团伙画像及获取实时的热门威胁情报。</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文件推送</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支持下发文件、安装应用程序、远程执行命令</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屏幕水印</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支持对屏幕拍照泄密数据的行为进行溯源。</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告警功能</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告警类型包括：异常文件、网站防护、性能监控、登录防护。</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告警内容至少包括事件发生时间、事件类型、访问的资源、 IP源地址等详细内容。</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告警方式包括：Email，短信，syslog，snmptrap，自定义。</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升级系统</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支持离线升级及在线自动升级，包括管理中心平台、客户端程序、病毒库、补丁库、Web后门库、违规外联黑名单库。</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客户端程序支持</w:t>
            </w:r>
            <w:proofErr w:type="gramStart"/>
            <w:r>
              <w:rPr>
                <w:rFonts w:ascii="仿宋" w:eastAsia="仿宋" w:hAnsi="仿宋" w:cs="仿宋" w:hint="eastAsia"/>
                <w:color w:val="000000"/>
                <w:kern w:val="0"/>
                <w:sz w:val="24"/>
              </w:rPr>
              <w:t>在线热</w:t>
            </w:r>
            <w:proofErr w:type="gramEnd"/>
            <w:r>
              <w:rPr>
                <w:rFonts w:ascii="仿宋" w:eastAsia="仿宋" w:hAnsi="仿宋" w:cs="仿宋" w:hint="eastAsia"/>
                <w:color w:val="000000"/>
                <w:kern w:val="0"/>
                <w:sz w:val="24"/>
              </w:rPr>
              <w:t>升级，升级之后旧版本驱动等程序无残留。</w:t>
            </w:r>
          </w:p>
        </w:tc>
      </w:tr>
      <w:tr w:rsidR="00FC7981" w:rsidTr="00143249">
        <w:tc>
          <w:tcPr>
            <w:tcW w:w="751"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管理功能</w:t>
            </w:r>
          </w:p>
        </w:tc>
        <w:tc>
          <w:tcPr>
            <w:tcW w:w="137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集中管控</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管理平台支持一键卸载客户端、一键设置客户端卸载密码、一键停止/恢复所有防护、一键解除绑定。</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支持导出已安装客户端程序的资产清单。支持导出日志。</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能够通过统一的管理中心对多个服务器或主机进行监控。</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能实时检测工作组件工作状态以及系统关键资源的运行状态。</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能对服务器或主机节点进行分组管理。</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支持多级中心部署，查看所有下级控制中心的资产部署情况以及风险数据。</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用户管理</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支持多级用户管理：系统管理员、租户管理员。</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至少支持以下</w:t>
            </w:r>
            <w:proofErr w:type="gramStart"/>
            <w:r>
              <w:rPr>
                <w:rFonts w:ascii="仿宋" w:eastAsia="仿宋" w:hAnsi="仿宋" w:cs="仿宋" w:hint="eastAsia"/>
                <w:color w:val="000000"/>
                <w:kern w:val="0"/>
                <w:sz w:val="24"/>
              </w:rPr>
              <w:t>帐号</w:t>
            </w:r>
            <w:proofErr w:type="gramEnd"/>
            <w:r>
              <w:rPr>
                <w:rFonts w:ascii="仿宋" w:eastAsia="仿宋" w:hAnsi="仿宋" w:cs="仿宋" w:hint="eastAsia"/>
                <w:color w:val="000000"/>
                <w:kern w:val="0"/>
                <w:sz w:val="24"/>
              </w:rPr>
              <w:t>管理功能：</w:t>
            </w:r>
            <w:proofErr w:type="gramStart"/>
            <w:r>
              <w:rPr>
                <w:rFonts w:ascii="仿宋" w:eastAsia="仿宋" w:hAnsi="仿宋" w:cs="仿宋" w:hint="eastAsia"/>
                <w:color w:val="000000"/>
                <w:kern w:val="0"/>
                <w:sz w:val="24"/>
              </w:rPr>
              <w:t>帐号</w:t>
            </w:r>
            <w:proofErr w:type="gramEnd"/>
            <w:r>
              <w:rPr>
                <w:rFonts w:ascii="仿宋" w:eastAsia="仿宋" w:hAnsi="仿宋" w:cs="仿宋" w:hint="eastAsia"/>
                <w:color w:val="000000"/>
                <w:kern w:val="0"/>
                <w:sz w:val="24"/>
              </w:rPr>
              <w:t>创建、</w:t>
            </w:r>
            <w:proofErr w:type="gramStart"/>
            <w:r>
              <w:rPr>
                <w:rFonts w:ascii="仿宋" w:eastAsia="仿宋" w:hAnsi="仿宋" w:cs="仿宋" w:hint="eastAsia"/>
                <w:color w:val="000000"/>
                <w:kern w:val="0"/>
                <w:sz w:val="24"/>
              </w:rPr>
              <w:t>帐号</w:t>
            </w:r>
            <w:proofErr w:type="gramEnd"/>
            <w:r>
              <w:rPr>
                <w:rFonts w:ascii="仿宋" w:eastAsia="仿宋" w:hAnsi="仿宋" w:cs="仿宋" w:hint="eastAsia"/>
                <w:color w:val="000000"/>
                <w:kern w:val="0"/>
                <w:sz w:val="24"/>
              </w:rPr>
              <w:t>授权、</w:t>
            </w:r>
            <w:proofErr w:type="gramStart"/>
            <w:r>
              <w:rPr>
                <w:rFonts w:ascii="仿宋" w:eastAsia="仿宋" w:hAnsi="仿宋" w:cs="仿宋" w:hint="eastAsia"/>
                <w:color w:val="000000"/>
                <w:kern w:val="0"/>
                <w:sz w:val="24"/>
              </w:rPr>
              <w:t>帐号</w:t>
            </w:r>
            <w:proofErr w:type="gramEnd"/>
            <w:r>
              <w:rPr>
                <w:rFonts w:ascii="仿宋" w:eastAsia="仿宋" w:hAnsi="仿宋" w:cs="仿宋" w:hint="eastAsia"/>
                <w:color w:val="000000"/>
                <w:kern w:val="0"/>
                <w:sz w:val="24"/>
              </w:rPr>
              <w:t>属性修改和</w:t>
            </w:r>
            <w:proofErr w:type="gramStart"/>
            <w:r>
              <w:rPr>
                <w:rFonts w:ascii="仿宋" w:eastAsia="仿宋" w:hAnsi="仿宋" w:cs="仿宋" w:hint="eastAsia"/>
                <w:color w:val="000000"/>
                <w:kern w:val="0"/>
                <w:sz w:val="24"/>
              </w:rPr>
              <w:t>帐号</w:t>
            </w:r>
            <w:proofErr w:type="gramEnd"/>
            <w:r>
              <w:rPr>
                <w:rFonts w:ascii="仿宋" w:eastAsia="仿宋" w:hAnsi="仿宋" w:cs="仿宋" w:hint="eastAsia"/>
                <w:color w:val="000000"/>
                <w:kern w:val="0"/>
                <w:sz w:val="24"/>
              </w:rPr>
              <w:t>删除。</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进行身份认证，用户切换角色时，必须进行重新认证。</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支持超时重新认证机制并能够定义用户认证尝试的最大允许失败次数。</w:t>
            </w:r>
          </w:p>
        </w:tc>
      </w:tr>
      <w:tr w:rsidR="00FC7981" w:rsidTr="00143249">
        <w:trPr>
          <w:trHeight w:val="90"/>
        </w:trPr>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管理界面</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支持SSL的Web界面。</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许可到期前提醒。</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可视化功能</w:t>
            </w: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能展示各个服务器或主机节点的信息，运行状态、活动规律、行为变化趋势和详细资料，以及历史行为数据查询、全局安全态势等。</w:t>
            </w:r>
          </w:p>
        </w:tc>
      </w:tr>
      <w:tr w:rsidR="00FC7981" w:rsidTr="00143249">
        <w:tc>
          <w:tcPr>
            <w:tcW w:w="751" w:type="dxa"/>
            <w:vMerge/>
            <w:vAlign w:val="center"/>
          </w:tcPr>
          <w:p w:rsidR="00FC7981" w:rsidRDefault="00FC7981" w:rsidP="00143249">
            <w:pPr>
              <w:widowControl/>
              <w:jc w:val="center"/>
              <w:rPr>
                <w:rFonts w:ascii="仿宋" w:eastAsia="仿宋" w:hAnsi="仿宋" w:cs="仿宋"/>
                <w:color w:val="000000"/>
                <w:kern w:val="0"/>
                <w:sz w:val="24"/>
              </w:rPr>
            </w:pPr>
          </w:p>
        </w:tc>
        <w:tc>
          <w:tcPr>
            <w:tcW w:w="1378" w:type="dxa"/>
            <w:vMerge/>
            <w:vAlign w:val="center"/>
          </w:tcPr>
          <w:p w:rsidR="00FC7981" w:rsidRDefault="00FC7981" w:rsidP="00143249">
            <w:pPr>
              <w:widowControl/>
              <w:jc w:val="center"/>
              <w:rPr>
                <w:rFonts w:ascii="仿宋" w:eastAsia="仿宋" w:hAnsi="仿宋" w:cs="仿宋"/>
                <w:color w:val="000000"/>
                <w:kern w:val="0"/>
                <w:sz w:val="24"/>
              </w:rPr>
            </w:pPr>
          </w:p>
        </w:tc>
        <w:tc>
          <w:tcPr>
            <w:tcW w:w="6053"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能监测节点遭受网络攻击的趋势信息，可以直观的了解攻击目标、攻击源、攻击方式的变化趋势和详细资料。</w:t>
            </w:r>
          </w:p>
        </w:tc>
      </w:tr>
    </w:tbl>
    <w:p w:rsidR="00FC7981" w:rsidRDefault="00FC7981" w:rsidP="00FC7981">
      <w:pPr>
        <w:rPr>
          <w:rFonts w:ascii="宋体" w:hAnsi="宋体" w:cs="宋体"/>
        </w:rPr>
      </w:pPr>
    </w:p>
    <w:p w:rsidR="00FC7981" w:rsidRDefault="00FC7981" w:rsidP="00FC7981">
      <w:pPr>
        <w:adjustRightInd w:val="0"/>
        <w:snapToGrid w:val="0"/>
        <w:ind w:left="6"/>
        <w:outlineLvl w:val="1"/>
        <w:rPr>
          <w:rFonts w:ascii="仿宋" w:eastAsia="仿宋" w:hAnsi="仿宋"/>
          <w:sz w:val="32"/>
          <w:szCs w:val="32"/>
        </w:rPr>
      </w:pPr>
      <w:r>
        <w:rPr>
          <w:rFonts w:ascii="仿宋" w:eastAsia="仿宋" w:hAnsi="仿宋" w:hint="eastAsia"/>
          <w:sz w:val="32"/>
          <w:szCs w:val="32"/>
        </w:rPr>
        <w:t>5.漏洞风险监测指标要求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701"/>
        <w:gridCol w:w="6464"/>
      </w:tblGrid>
      <w:tr w:rsidR="00FC7981" w:rsidTr="00143249">
        <w:trPr>
          <w:trHeight w:val="348"/>
        </w:trPr>
        <w:tc>
          <w:tcPr>
            <w:tcW w:w="1701" w:type="dxa"/>
            <w:shd w:val="clear" w:color="auto" w:fill="BEBEBE"/>
            <w:vAlign w:val="center"/>
          </w:tcPr>
          <w:p w:rsidR="00FC7981" w:rsidRDefault="00FC7981" w:rsidP="001432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指标项</w:t>
            </w:r>
          </w:p>
        </w:tc>
        <w:tc>
          <w:tcPr>
            <w:tcW w:w="6464" w:type="dxa"/>
            <w:shd w:val="clear" w:color="auto" w:fill="BEBEBE"/>
            <w:vAlign w:val="center"/>
          </w:tcPr>
          <w:p w:rsidR="00FC7981" w:rsidRDefault="00FC7981" w:rsidP="0014324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指标要求</w:t>
            </w:r>
          </w:p>
        </w:tc>
      </w:tr>
      <w:tr w:rsidR="00FC7981" w:rsidTr="00143249">
        <w:trPr>
          <w:trHeight w:val="348"/>
        </w:trPr>
        <w:tc>
          <w:tcPr>
            <w:tcW w:w="1701"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整体要求</w:t>
            </w:r>
          </w:p>
        </w:tc>
        <w:tc>
          <w:tcPr>
            <w:tcW w:w="6464" w:type="dxa"/>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标准机架式，CPU配置≥8核，内存配置≥16G，硬盘配置：≥1TB，接口：≥2千兆网卡，冗余电源。</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对资产漏洞风险监测，漏洞扫描、弱口令扫描、网站安全漏洞扫描、漏洞自动化巡检、基线检测，3000资产授权。</w:t>
            </w:r>
          </w:p>
        </w:tc>
      </w:tr>
      <w:tr w:rsidR="00FC7981" w:rsidTr="00143249">
        <w:trPr>
          <w:trHeight w:val="348"/>
        </w:trPr>
        <w:tc>
          <w:tcPr>
            <w:tcW w:w="1701"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漏洞检测</w:t>
            </w: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漏洞检测方式：采用高精度检测脚本，漏报率极低，高危漏洞漏报率不高于1%。</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系统漏洞</w:t>
            </w:r>
            <w:proofErr w:type="gramStart"/>
            <w:r>
              <w:rPr>
                <w:rFonts w:ascii="仿宋" w:eastAsia="仿宋" w:hAnsi="仿宋" w:cs="仿宋" w:hint="eastAsia"/>
                <w:color w:val="000000"/>
                <w:kern w:val="0"/>
                <w:sz w:val="24"/>
              </w:rPr>
              <w:t>库能够</w:t>
            </w:r>
            <w:proofErr w:type="gramEnd"/>
            <w:r>
              <w:rPr>
                <w:rFonts w:ascii="仿宋" w:eastAsia="仿宋" w:hAnsi="仿宋" w:cs="仿宋" w:hint="eastAsia"/>
                <w:color w:val="000000"/>
                <w:kern w:val="0"/>
                <w:sz w:val="24"/>
              </w:rPr>
              <w:t>覆盖了常见的操作系统漏洞、软件漏洞、最新的网站框架应用漏洞等。能够针对操作系统以及web漏洞进行检测。</w:t>
            </w:r>
          </w:p>
        </w:tc>
      </w:tr>
      <w:tr w:rsidR="00FC7981" w:rsidTr="00143249">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漏洞类型兼容：CWE</w:t>
            </w:r>
          </w:p>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漏洞库兼容：CNVD、CVE、CNNVD</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基础漏洞检测：支持常见CMS应用漏洞，支持常见第三方框架和组件近8年高危漏洞和部分</w:t>
            </w:r>
            <w:proofErr w:type="gramStart"/>
            <w:r>
              <w:rPr>
                <w:rFonts w:ascii="仿宋" w:eastAsia="仿宋" w:hAnsi="仿宋" w:cs="仿宋" w:hint="eastAsia"/>
                <w:color w:val="000000"/>
                <w:kern w:val="0"/>
                <w:sz w:val="24"/>
              </w:rPr>
              <w:t>中低危漏洞</w:t>
            </w:r>
            <w:proofErr w:type="gramEnd"/>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运维类漏洞</w:t>
            </w:r>
            <w:proofErr w:type="gramEnd"/>
            <w:r>
              <w:rPr>
                <w:rFonts w:ascii="仿宋" w:eastAsia="仿宋" w:hAnsi="仿宋" w:cs="仿宋" w:hint="eastAsia"/>
                <w:color w:val="000000"/>
                <w:kern w:val="0"/>
                <w:sz w:val="24"/>
              </w:rPr>
              <w:t>如敏感文件泄露，目录穿越等漏洞的扫描。</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主机合</w:t>
            </w:r>
            <w:proofErr w:type="gramStart"/>
            <w:r>
              <w:rPr>
                <w:rFonts w:ascii="仿宋" w:eastAsia="仿宋" w:hAnsi="仿宋" w:cs="仿宋" w:hint="eastAsia"/>
                <w:color w:val="000000"/>
                <w:kern w:val="0"/>
                <w:sz w:val="24"/>
              </w:rPr>
              <w:t>规</w:t>
            </w:r>
            <w:proofErr w:type="gramEnd"/>
            <w:r>
              <w:rPr>
                <w:rFonts w:ascii="仿宋" w:eastAsia="仿宋" w:hAnsi="仿宋" w:cs="仿宋" w:hint="eastAsia"/>
                <w:color w:val="000000"/>
                <w:kern w:val="0"/>
                <w:sz w:val="24"/>
              </w:rPr>
              <w:t>检测：基于服务版本对主机资产进行合</w:t>
            </w:r>
            <w:proofErr w:type="gramStart"/>
            <w:r>
              <w:rPr>
                <w:rFonts w:ascii="仿宋" w:eastAsia="仿宋" w:hAnsi="仿宋" w:cs="仿宋" w:hint="eastAsia"/>
                <w:color w:val="000000"/>
                <w:kern w:val="0"/>
                <w:sz w:val="24"/>
              </w:rPr>
              <w:t>规</w:t>
            </w:r>
            <w:proofErr w:type="gramEnd"/>
            <w:r>
              <w:rPr>
                <w:rFonts w:ascii="仿宋" w:eastAsia="仿宋" w:hAnsi="仿宋" w:cs="仿宋" w:hint="eastAsia"/>
                <w:color w:val="000000"/>
                <w:kern w:val="0"/>
                <w:sz w:val="24"/>
              </w:rPr>
              <w:t>检测。</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弱口令检测：支持MySQL,SSH,FTP,SQLServer,Redis等常见服务的弱口令扫描，支持弱口令字典自定义。</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网站WEB漏扫：支持按照URL地址、周期、设置监控选项、并进行cookies、配出页面、爬虫深度、</w:t>
            </w:r>
            <w:proofErr w:type="gramStart"/>
            <w:r>
              <w:rPr>
                <w:rFonts w:ascii="仿宋" w:eastAsia="仿宋" w:hAnsi="仿宋" w:cs="仿宋" w:hint="eastAsia"/>
                <w:color w:val="000000"/>
                <w:kern w:val="0"/>
                <w:sz w:val="24"/>
              </w:rPr>
              <w:t>爬取</w:t>
            </w:r>
            <w:proofErr w:type="gramEnd"/>
            <w:r>
              <w:rPr>
                <w:rFonts w:ascii="仿宋" w:eastAsia="仿宋" w:hAnsi="仿宋" w:cs="仿宋" w:hint="eastAsia"/>
                <w:color w:val="000000"/>
                <w:kern w:val="0"/>
                <w:sz w:val="24"/>
              </w:rPr>
              <w:t>URL数、扫描频率的设定进行扫描，支持SQL注入，XSS</w:t>
            </w:r>
            <w:proofErr w:type="gramStart"/>
            <w:r>
              <w:rPr>
                <w:rFonts w:ascii="仿宋" w:eastAsia="仿宋" w:hAnsi="仿宋" w:cs="仿宋" w:hint="eastAsia"/>
                <w:color w:val="000000"/>
                <w:kern w:val="0"/>
                <w:sz w:val="24"/>
              </w:rPr>
              <w:t>跨站脚本</w:t>
            </w:r>
            <w:proofErr w:type="gramEnd"/>
            <w:r>
              <w:rPr>
                <w:rFonts w:ascii="仿宋" w:eastAsia="仿宋" w:hAnsi="仿宋" w:cs="仿宋" w:hint="eastAsia"/>
                <w:color w:val="000000"/>
                <w:kern w:val="0"/>
                <w:sz w:val="24"/>
              </w:rPr>
              <w:t>，命令执行等30多种常见通用漏洞类型扫描，包括1500+通用漏洞规则。</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支持主机漏洞检测，不少于35类。</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网站内容检测：支持违规内容检测（涉黄/涉赌/涉政/虚假证件）、篡改检测，准确率高达97%。</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基线检测：支持禁止端口及服务开放基线设定，确认是否已开放。</w:t>
            </w:r>
          </w:p>
        </w:tc>
      </w:tr>
      <w:tr w:rsidR="00FC7981" w:rsidTr="00143249">
        <w:trPr>
          <w:trHeight w:val="348"/>
        </w:trPr>
        <w:tc>
          <w:tcPr>
            <w:tcW w:w="1701"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漏洞管理</w:t>
            </w: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支持漏洞检测频率设置，可自定义扫描周期及检测时间。</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支持漏洞自动复测间设置（关闭、自定义开始时间点）。</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支持漏洞信息检索功能，可快速定位不同漏洞类型，不同资产漏洞。</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支持通过资产指纹进行漏洞分析，并从资产的类型、服务版本、漏洞类、漏洞严重程度等多个维度进行关联保存。</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支持按照漏洞名称、地址、资产IP、资产域名、漏洞状态、处理状态、发现时间进行展示。</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支持漏洞查看、重新检测、漏洞处理。</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支持漏洞一键导出Excel查看、一键分享给相关人员查看</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支持漏洞确认、忽略操作。</w:t>
            </w:r>
          </w:p>
        </w:tc>
      </w:tr>
      <w:tr w:rsidR="00FC7981" w:rsidTr="00143249">
        <w:trPr>
          <w:trHeight w:val="348"/>
        </w:trPr>
        <w:tc>
          <w:tcPr>
            <w:tcW w:w="1701"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自定义检测</w:t>
            </w: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支持资产自定义更新检测：对资产临时检测，观察资产变动情况（检测结果包括主机更新数、网站更新数）。</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支持风险自定义检测：对资产临时进行风险检测，检测内容包括应急插件、基础风险检测、WEB风险检测，检测结果包括漏洞风险数、合</w:t>
            </w:r>
            <w:proofErr w:type="gramStart"/>
            <w:r>
              <w:rPr>
                <w:rFonts w:ascii="仿宋" w:eastAsia="仿宋" w:hAnsi="仿宋" w:cs="仿宋" w:hint="eastAsia"/>
                <w:color w:val="000000"/>
                <w:kern w:val="0"/>
                <w:sz w:val="24"/>
              </w:rPr>
              <w:t>规</w:t>
            </w:r>
            <w:proofErr w:type="gramEnd"/>
            <w:r>
              <w:rPr>
                <w:rFonts w:ascii="仿宋" w:eastAsia="仿宋" w:hAnsi="仿宋" w:cs="仿宋" w:hint="eastAsia"/>
                <w:color w:val="000000"/>
                <w:kern w:val="0"/>
                <w:sz w:val="24"/>
              </w:rPr>
              <w:t>风险数。</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支持应急检测，能够有针对性对单、多个指定的漏洞进行指定范围的检测，快速精准定位。</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支持网站可用性监控、主机可用性监控。</w:t>
            </w:r>
          </w:p>
        </w:tc>
      </w:tr>
      <w:tr w:rsidR="00FC7981" w:rsidTr="00143249">
        <w:trPr>
          <w:trHeight w:val="348"/>
        </w:trPr>
        <w:tc>
          <w:tcPr>
            <w:tcW w:w="1701" w:type="dxa"/>
            <w:vMerge w:val="restart"/>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系统管理</w:t>
            </w: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支持漏洞告警（站内信、邮件、短信）。</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支持日报定时推送：掌握资产分布状况以及风险态势。</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支持在线升级、离线升级（包括系统版本更新和漏洞库更新）。</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严重高危漏洞48小时内可出检测插件以及修补补丁，常规普通漏洞两周内更新一次。</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支持对账号信息进行管理，包含账户名称、注册邮箱、联系手机、密码强度、企业名称、所属行业。</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支持资产报表、漏洞风险报表生成，支持在线查看，并以Word ,Excel形式导出。</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支持白名单添加，对白名单资产不进行漏洞巡检检测。</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支持二层账号体系：超级管理员&amp;普通用户，支持多账号体系的运营管理，包括全局的账号管理，资产管理，漏洞命中分析等功能。</w:t>
            </w:r>
          </w:p>
        </w:tc>
      </w:tr>
      <w:tr w:rsidR="00FC7981" w:rsidTr="00143249">
        <w:trPr>
          <w:trHeight w:val="348"/>
        </w:trPr>
        <w:tc>
          <w:tcPr>
            <w:tcW w:w="1701" w:type="dxa"/>
            <w:vMerge/>
          </w:tcPr>
          <w:p w:rsidR="00FC7981" w:rsidRDefault="00FC7981" w:rsidP="00143249">
            <w:pPr>
              <w:widowControl/>
              <w:jc w:val="center"/>
              <w:rPr>
                <w:rFonts w:ascii="仿宋" w:eastAsia="仿宋" w:hAnsi="仿宋" w:cs="仿宋"/>
                <w:color w:val="000000"/>
                <w:kern w:val="0"/>
                <w:sz w:val="24"/>
              </w:rPr>
            </w:pP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超级管理员：查看用户的资产/风险情况，创建风险扫描规则，管理用户添加/删除/编辑等。</w:t>
            </w:r>
          </w:p>
        </w:tc>
      </w:tr>
      <w:tr w:rsidR="00FC7981" w:rsidTr="00143249">
        <w:trPr>
          <w:trHeight w:val="348"/>
        </w:trPr>
        <w:tc>
          <w:tcPr>
            <w:tcW w:w="1701" w:type="dxa"/>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API开放</w:t>
            </w: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支持API接口开放，可通过API接口实现创建扫描任务、获取扫描任务进度、启停扫描任务等动作。</w:t>
            </w:r>
          </w:p>
        </w:tc>
      </w:tr>
      <w:tr w:rsidR="00FC7981" w:rsidTr="00143249">
        <w:trPr>
          <w:trHeight w:val="348"/>
        </w:trPr>
        <w:tc>
          <w:tcPr>
            <w:tcW w:w="1701" w:type="dxa"/>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部署方式</w:t>
            </w: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设备支持单台、多台、分布式、云上部署模式。</w:t>
            </w:r>
          </w:p>
        </w:tc>
      </w:tr>
      <w:tr w:rsidR="00FC7981" w:rsidTr="00143249">
        <w:trPr>
          <w:trHeight w:val="348"/>
        </w:trPr>
        <w:tc>
          <w:tcPr>
            <w:tcW w:w="1701" w:type="dxa"/>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对接接口</w:t>
            </w:r>
          </w:p>
        </w:tc>
        <w:tc>
          <w:tcPr>
            <w:tcW w:w="6464" w:type="dxa"/>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实现安全智能分析预警安全数据接口对接,提供安全漏洞数据到安全智能分析预警，为内部安全事件管理提供有效分析处理数据。</w:t>
            </w:r>
          </w:p>
        </w:tc>
      </w:tr>
    </w:tbl>
    <w:p w:rsidR="00FC7981" w:rsidRDefault="00FC7981" w:rsidP="00FC7981">
      <w:pPr>
        <w:pStyle w:val="24"/>
        <w:ind w:firstLine="400"/>
      </w:pPr>
    </w:p>
    <w:p w:rsidR="00FC7981" w:rsidRDefault="00FC7981" w:rsidP="00FC7981">
      <w:pPr>
        <w:pStyle w:val="24"/>
        <w:ind w:firstLine="400"/>
      </w:pPr>
    </w:p>
    <w:p w:rsidR="00FC7981" w:rsidRDefault="00FC7981" w:rsidP="00FC7981">
      <w:pPr>
        <w:ind w:left="6"/>
        <w:outlineLvl w:val="1"/>
        <w:rPr>
          <w:rFonts w:ascii="仿宋" w:eastAsia="仿宋" w:hAnsi="仿宋"/>
          <w:color w:val="FF0000"/>
          <w:sz w:val="32"/>
          <w:szCs w:val="32"/>
        </w:rPr>
      </w:pPr>
      <w:r>
        <w:rPr>
          <w:rFonts w:ascii="仿宋" w:eastAsia="仿宋" w:hAnsi="仿宋" w:hint="eastAsia"/>
          <w:sz w:val="32"/>
          <w:szCs w:val="32"/>
        </w:rPr>
        <w:t>6.数据库防护系统指标要求</w:t>
      </w:r>
    </w:p>
    <w:tbl>
      <w:tblPr>
        <w:tblW w:w="0" w:type="auto"/>
        <w:jc w:val="center"/>
        <w:tblLayout w:type="fixed"/>
        <w:tblLook w:val="04A0"/>
      </w:tblPr>
      <w:tblGrid>
        <w:gridCol w:w="806"/>
        <w:gridCol w:w="1276"/>
        <w:gridCol w:w="6418"/>
      </w:tblGrid>
      <w:tr w:rsidR="00FC7981" w:rsidTr="00143249">
        <w:trPr>
          <w:trHeight w:val="512"/>
          <w:jc w:val="center"/>
        </w:trPr>
        <w:tc>
          <w:tcPr>
            <w:tcW w:w="2082" w:type="dxa"/>
            <w:gridSpan w:val="2"/>
            <w:tcBorders>
              <w:top w:val="single" w:sz="4" w:space="0" w:color="auto"/>
              <w:left w:val="single" w:sz="4" w:space="0" w:color="auto"/>
              <w:bottom w:val="single" w:sz="4" w:space="0" w:color="auto"/>
              <w:right w:val="single" w:sz="4" w:space="0" w:color="auto"/>
            </w:tcBorders>
            <w:shd w:val="clear" w:color="auto" w:fill="BEBEBE"/>
            <w:vAlign w:val="center"/>
          </w:tcPr>
          <w:p w:rsidR="00FC7981" w:rsidRDefault="00FC7981" w:rsidP="00143249">
            <w:pPr>
              <w:widowControl/>
              <w:jc w:val="center"/>
              <w:rPr>
                <w:rFonts w:ascii="仿宋" w:eastAsia="仿宋" w:hAnsi="仿宋"/>
                <w:sz w:val="24"/>
              </w:rPr>
            </w:pPr>
            <w:r>
              <w:rPr>
                <w:rFonts w:ascii="仿宋" w:eastAsia="仿宋" w:hAnsi="仿宋" w:cs="仿宋" w:hint="eastAsia"/>
                <w:b/>
                <w:bCs/>
                <w:color w:val="000000"/>
                <w:kern w:val="0"/>
                <w:sz w:val="24"/>
              </w:rPr>
              <w:t>指标项</w:t>
            </w:r>
          </w:p>
        </w:tc>
        <w:tc>
          <w:tcPr>
            <w:tcW w:w="6418" w:type="dxa"/>
            <w:tcBorders>
              <w:top w:val="single" w:sz="4" w:space="0" w:color="auto"/>
              <w:left w:val="nil"/>
              <w:bottom w:val="single" w:sz="4" w:space="0" w:color="auto"/>
              <w:right w:val="single" w:sz="4" w:space="0" w:color="auto"/>
            </w:tcBorders>
            <w:shd w:val="clear" w:color="auto" w:fill="BEBEBE"/>
            <w:vAlign w:val="center"/>
          </w:tcPr>
          <w:p w:rsidR="00FC7981" w:rsidRDefault="00FC7981" w:rsidP="00143249">
            <w:pPr>
              <w:widowControl/>
              <w:jc w:val="center"/>
              <w:rPr>
                <w:rFonts w:ascii="仿宋" w:eastAsia="仿宋" w:hAnsi="仿宋"/>
                <w:sz w:val="24"/>
              </w:rPr>
            </w:pPr>
            <w:r>
              <w:rPr>
                <w:rFonts w:ascii="仿宋" w:eastAsia="仿宋" w:hAnsi="仿宋" w:cs="仿宋" w:hint="eastAsia"/>
                <w:b/>
                <w:bCs/>
                <w:color w:val="000000"/>
                <w:kern w:val="0"/>
                <w:sz w:val="24"/>
              </w:rPr>
              <w:t>指标要求</w:t>
            </w:r>
          </w:p>
        </w:tc>
      </w:tr>
      <w:tr w:rsidR="00FC7981" w:rsidTr="00143249">
        <w:trPr>
          <w:trHeight w:val="458"/>
          <w:jc w:val="center"/>
        </w:trPr>
        <w:tc>
          <w:tcPr>
            <w:tcW w:w="2082"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总体要求</w:t>
            </w:r>
          </w:p>
        </w:tc>
        <w:tc>
          <w:tcPr>
            <w:tcW w:w="6418" w:type="dxa"/>
            <w:tcBorders>
              <w:top w:val="single" w:sz="4" w:space="0" w:color="auto"/>
              <w:left w:val="nil"/>
              <w:bottom w:val="single" w:sz="4" w:space="0" w:color="auto"/>
              <w:right w:val="single" w:sz="4" w:space="0" w:color="auto"/>
            </w:tcBorders>
            <w:vAlign w:val="center"/>
          </w:tcPr>
          <w:p w:rsidR="00FC7981" w:rsidRDefault="00FC7981" w:rsidP="0014324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数据库安全防护扩容，</w:t>
            </w:r>
            <w:proofErr w:type="gramStart"/>
            <w:r>
              <w:rPr>
                <w:rFonts w:ascii="仿宋" w:eastAsia="仿宋" w:hAnsi="仿宋" w:cs="仿宋" w:hint="eastAsia"/>
                <w:color w:val="000000"/>
                <w:kern w:val="0"/>
                <w:sz w:val="24"/>
              </w:rPr>
              <w:t>在内网</w:t>
            </w:r>
            <w:proofErr w:type="gramEnd"/>
            <w:r>
              <w:rPr>
                <w:rFonts w:ascii="仿宋" w:eastAsia="仿宋" w:hAnsi="仿宋" w:cs="仿宋" w:hint="eastAsia"/>
                <w:color w:val="000000"/>
                <w:kern w:val="0"/>
                <w:sz w:val="24"/>
              </w:rPr>
              <w:t>服务器区域增加数据库防护系统授权，对重要数据库操作行为进行安全审计记录和安全防护。要求能与省人力社保</w:t>
            </w:r>
            <w:proofErr w:type="gramStart"/>
            <w:r>
              <w:rPr>
                <w:rFonts w:ascii="仿宋" w:eastAsia="仿宋" w:hAnsi="仿宋" w:cs="仿宋" w:hint="eastAsia"/>
                <w:color w:val="000000"/>
                <w:kern w:val="0"/>
                <w:sz w:val="24"/>
              </w:rPr>
              <w:t>厅现有</w:t>
            </w:r>
            <w:proofErr w:type="gramEnd"/>
            <w:r>
              <w:rPr>
                <w:rFonts w:ascii="仿宋" w:eastAsia="仿宋" w:hAnsi="仿宋" w:cs="仿宋" w:hint="eastAsia"/>
                <w:color w:val="000000"/>
                <w:kern w:val="0"/>
                <w:sz w:val="24"/>
              </w:rPr>
              <w:t>的网络安全管理核心平台实现无缝对接，报送相关风险事件数据。</w:t>
            </w:r>
          </w:p>
        </w:tc>
      </w:tr>
      <w:tr w:rsidR="00FC7981" w:rsidTr="00143249">
        <w:trPr>
          <w:trHeight w:val="300"/>
          <w:jc w:val="center"/>
        </w:trPr>
        <w:tc>
          <w:tcPr>
            <w:tcW w:w="2082" w:type="dxa"/>
            <w:gridSpan w:val="2"/>
            <w:tcBorders>
              <w:top w:val="single" w:sz="4" w:space="0" w:color="auto"/>
              <w:left w:val="single" w:sz="4" w:space="0" w:color="auto"/>
              <w:bottom w:val="single" w:sz="4" w:space="0" w:color="auto"/>
              <w:right w:val="single" w:sz="4" w:space="0" w:color="000000"/>
            </w:tcBorders>
            <w:vAlign w:val="center"/>
          </w:tcPr>
          <w:p w:rsidR="00FC7981" w:rsidRDefault="00FC7981" w:rsidP="00143249">
            <w:pPr>
              <w:widowControl/>
              <w:ind w:leftChars="-2" w:hangingChars="2" w:hanging="4"/>
              <w:jc w:val="center"/>
              <w:rPr>
                <w:rFonts w:ascii="仿宋" w:eastAsia="仿宋" w:hAnsi="仿宋" w:cs="宋体"/>
                <w:color w:val="000000"/>
                <w:kern w:val="0"/>
                <w:sz w:val="24"/>
              </w:rPr>
            </w:pPr>
            <w:r>
              <w:rPr>
                <w:rFonts w:eastAsia="仿宋" w:hint="eastAsia"/>
              </w:rPr>
              <w:t>▲</w:t>
            </w:r>
            <w:r>
              <w:rPr>
                <w:rFonts w:ascii="仿宋" w:eastAsia="仿宋" w:hAnsi="仿宋" w:cs="宋体" w:hint="eastAsia"/>
                <w:color w:val="000000"/>
                <w:kern w:val="0"/>
                <w:sz w:val="24"/>
              </w:rPr>
              <w:t>配置</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至</w:t>
            </w:r>
            <w:r>
              <w:rPr>
                <w:rFonts w:ascii="仿宋" w:eastAsia="仿宋" w:hAnsi="仿宋" w:cs="仿宋" w:hint="eastAsia"/>
                <w:color w:val="000000"/>
                <w:kern w:val="0"/>
                <w:sz w:val="24"/>
              </w:rPr>
              <w:t>少支持3个系统的数据库防护部署，不少于6个数据库实例安全管理。</w:t>
            </w:r>
          </w:p>
        </w:tc>
      </w:tr>
      <w:tr w:rsidR="00FC7981" w:rsidTr="00143249">
        <w:trPr>
          <w:trHeight w:val="300"/>
          <w:jc w:val="center"/>
        </w:trPr>
        <w:tc>
          <w:tcPr>
            <w:tcW w:w="2082" w:type="dxa"/>
            <w:gridSpan w:val="2"/>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数据库支持</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至少</w:t>
            </w:r>
            <w:proofErr w:type="gramStart"/>
            <w:r>
              <w:rPr>
                <w:rFonts w:ascii="仿宋" w:eastAsia="仿宋" w:hAnsi="仿宋" w:cs="宋体" w:hint="eastAsia"/>
                <w:color w:val="000000"/>
                <w:kern w:val="0"/>
                <w:sz w:val="24"/>
              </w:rPr>
              <w:t>需支持</w:t>
            </w:r>
            <w:proofErr w:type="gramEnd"/>
            <w:r>
              <w:rPr>
                <w:rFonts w:ascii="仿宋" w:eastAsia="仿宋" w:hAnsi="仿宋" w:cs="宋体" w:hint="eastAsia"/>
                <w:color w:val="000000"/>
                <w:kern w:val="0"/>
                <w:sz w:val="24"/>
              </w:rPr>
              <w:t>包括ORACLE（单机及R</w:t>
            </w:r>
            <w:r>
              <w:rPr>
                <w:rFonts w:ascii="仿宋" w:eastAsia="仿宋" w:hAnsi="仿宋" w:cs="宋体"/>
                <w:color w:val="000000"/>
                <w:kern w:val="0"/>
                <w:sz w:val="24"/>
              </w:rPr>
              <w:t>AC</w:t>
            </w:r>
            <w:r>
              <w:rPr>
                <w:rFonts w:ascii="仿宋" w:eastAsia="仿宋" w:hAnsi="仿宋" w:cs="宋体" w:hint="eastAsia"/>
                <w:color w:val="000000"/>
                <w:kern w:val="0"/>
                <w:sz w:val="24"/>
              </w:rPr>
              <w:t>）、MYSQL、SQLSERVER、DB2、GBASE8.3S等主流数据库系统。</w:t>
            </w:r>
          </w:p>
        </w:tc>
      </w:tr>
      <w:tr w:rsidR="00FC7981" w:rsidTr="00143249">
        <w:trPr>
          <w:trHeight w:val="540"/>
          <w:jc w:val="center"/>
        </w:trPr>
        <w:tc>
          <w:tcPr>
            <w:tcW w:w="806" w:type="dxa"/>
            <w:vMerge w:val="restart"/>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准入</w:t>
            </w:r>
            <w:r>
              <w:rPr>
                <w:rFonts w:ascii="仿宋" w:eastAsia="仿宋" w:hAnsi="仿宋" w:cs="宋体"/>
                <w:color w:val="000000"/>
                <w:kern w:val="0"/>
                <w:sz w:val="24"/>
              </w:rPr>
              <w:br/>
            </w:r>
            <w:r>
              <w:rPr>
                <w:rFonts w:ascii="仿宋" w:eastAsia="仿宋" w:hAnsi="仿宋" w:cs="宋体" w:hint="eastAsia"/>
                <w:color w:val="000000"/>
                <w:kern w:val="0"/>
                <w:sz w:val="24"/>
              </w:rPr>
              <w:t>控制</w:t>
            </w:r>
          </w:p>
        </w:tc>
        <w:tc>
          <w:tcPr>
            <w:tcW w:w="1276" w:type="dxa"/>
            <w:vMerge w:val="restart"/>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多因素</w:t>
            </w:r>
            <w:r>
              <w:rPr>
                <w:rFonts w:ascii="仿宋" w:eastAsia="仿宋" w:hAnsi="仿宋" w:cs="宋体"/>
                <w:color w:val="000000"/>
                <w:kern w:val="0"/>
                <w:sz w:val="24"/>
              </w:rPr>
              <w:br/>
            </w:r>
            <w:r>
              <w:rPr>
                <w:rFonts w:ascii="仿宋" w:eastAsia="仿宋" w:hAnsi="仿宋" w:cs="宋体" w:hint="eastAsia"/>
                <w:color w:val="000000"/>
                <w:kern w:val="0"/>
                <w:sz w:val="24"/>
              </w:rPr>
              <w:t>准入控制</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支持多维身份管理，至少包括应用程序名、IP地址、主机名、操作系统账户、数据库账户、数据库实例名、时间、U盾等因素进行任意组合，并可以组合形成新的登陆认证规则。</w:t>
            </w:r>
          </w:p>
        </w:tc>
      </w:tr>
      <w:tr w:rsidR="00FC7981" w:rsidTr="00143249">
        <w:trPr>
          <w:trHeight w:val="27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支持对SQLPLUS、PLSQLDEV等SQL管理工具进行签名登陆验证，防止工具程序随意连接数据库。</w:t>
            </w:r>
          </w:p>
        </w:tc>
      </w:tr>
      <w:tr w:rsidR="00FC7981" w:rsidTr="00143249">
        <w:trPr>
          <w:trHeight w:val="3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应用</w:t>
            </w:r>
            <w:r>
              <w:rPr>
                <w:rFonts w:ascii="仿宋" w:eastAsia="仿宋" w:hAnsi="仿宋" w:cs="宋体"/>
                <w:color w:val="000000"/>
                <w:kern w:val="0"/>
                <w:sz w:val="24"/>
              </w:rPr>
              <w:br/>
            </w:r>
            <w:r>
              <w:rPr>
                <w:rFonts w:ascii="仿宋" w:eastAsia="仿宋" w:hAnsi="仿宋" w:cs="宋体" w:hint="eastAsia"/>
                <w:color w:val="000000"/>
                <w:kern w:val="0"/>
                <w:sz w:val="24"/>
              </w:rPr>
              <w:t>防假冒</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支持对假冒应用识别和拦截，防止假冒应用访问数据库。</w:t>
            </w:r>
          </w:p>
        </w:tc>
      </w:tr>
      <w:tr w:rsidR="00FC7981" w:rsidTr="00143249">
        <w:trPr>
          <w:trHeight w:val="3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Ukey登录</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支持Ukey及软证书等方式进行证书登陆验证，从而对自然人进行识别和控制，可以为相关人员分为唯一的数字证书，实现对自然人的唯一验证，实现登陆过程不可抵赖。</w:t>
            </w:r>
          </w:p>
        </w:tc>
      </w:tr>
      <w:tr w:rsidR="00FC7981" w:rsidTr="00143249">
        <w:trPr>
          <w:trHeight w:val="54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vMerge w:val="restart"/>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防撞库</w:t>
            </w:r>
          </w:p>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(密码泄露防护</w:t>
            </w:r>
            <w:r>
              <w:rPr>
                <w:rFonts w:ascii="仿宋" w:eastAsia="仿宋" w:hAnsi="仿宋" w:cs="宋体"/>
                <w:color w:val="000000"/>
                <w:kern w:val="0"/>
                <w:sz w:val="24"/>
              </w:rPr>
              <w:t>)</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支持检测和审计密码猜测行为，通过设置密码输入错误次数限制进行防护。达到密码输入错误次数，自动锁定攻击终端，支持自动解锁和手工解锁。</w:t>
            </w:r>
          </w:p>
        </w:tc>
      </w:tr>
      <w:tr w:rsidR="00FC7981" w:rsidTr="00143249">
        <w:trPr>
          <w:trHeight w:val="27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在数据库用户密码被泄露的情形下，仍能阻止非法用户登陆目标数据库，</w:t>
            </w:r>
            <w:proofErr w:type="gramStart"/>
            <w:r>
              <w:rPr>
                <w:rFonts w:ascii="仿宋" w:eastAsia="仿宋" w:hAnsi="仿宋" w:cs="宋体" w:hint="eastAsia"/>
                <w:color w:val="000000"/>
                <w:kern w:val="0"/>
                <w:sz w:val="24"/>
              </w:rPr>
              <w:t>解决仅</w:t>
            </w:r>
            <w:proofErr w:type="gramEnd"/>
            <w:r>
              <w:rPr>
                <w:rFonts w:ascii="仿宋" w:eastAsia="仿宋" w:hAnsi="仿宋" w:cs="宋体" w:hint="eastAsia"/>
                <w:color w:val="000000"/>
                <w:kern w:val="0"/>
                <w:sz w:val="24"/>
              </w:rPr>
              <w:t>依靠密码认证带来的安全不足问题。</w:t>
            </w:r>
          </w:p>
        </w:tc>
      </w:tr>
      <w:tr w:rsidR="00FC7981" w:rsidTr="00143249">
        <w:trPr>
          <w:trHeight w:val="3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免密登录</w:t>
            </w:r>
            <w:proofErr w:type="gramEnd"/>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支持免密登录</w:t>
            </w:r>
            <w:proofErr w:type="gramEnd"/>
            <w:r>
              <w:rPr>
                <w:rFonts w:ascii="仿宋" w:eastAsia="仿宋" w:hAnsi="仿宋" w:cs="宋体" w:hint="eastAsia"/>
                <w:color w:val="000000"/>
                <w:kern w:val="0"/>
                <w:sz w:val="24"/>
              </w:rPr>
              <w:t>功能，当数据库管理人员需要登录数据库时，无需输入数据库用户名密码，避免数据库用户和密码泄露。</w:t>
            </w:r>
          </w:p>
        </w:tc>
      </w:tr>
      <w:tr w:rsidR="00FC7981" w:rsidTr="00143249">
        <w:trPr>
          <w:trHeight w:val="756"/>
          <w:jc w:val="center"/>
        </w:trPr>
        <w:tc>
          <w:tcPr>
            <w:tcW w:w="806" w:type="dxa"/>
            <w:vMerge w:val="restart"/>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访问</w:t>
            </w:r>
            <w:r>
              <w:rPr>
                <w:rFonts w:ascii="仿宋" w:eastAsia="仿宋" w:hAnsi="仿宋" w:cs="宋体"/>
                <w:color w:val="000000"/>
                <w:kern w:val="0"/>
                <w:sz w:val="24"/>
              </w:rPr>
              <w:br/>
            </w:r>
            <w:r>
              <w:rPr>
                <w:rFonts w:ascii="仿宋" w:eastAsia="仿宋" w:hAnsi="仿宋" w:cs="宋体" w:hint="eastAsia"/>
                <w:color w:val="000000"/>
                <w:kern w:val="0"/>
                <w:sz w:val="24"/>
              </w:rPr>
              <w:t>控制</w:t>
            </w:r>
          </w:p>
        </w:tc>
        <w:tc>
          <w:tcPr>
            <w:tcW w:w="1276" w:type="dxa"/>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特权账户管理</w:t>
            </w:r>
          </w:p>
        </w:tc>
        <w:tc>
          <w:tcPr>
            <w:tcW w:w="6418" w:type="dxa"/>
            <w:tcBorders>
              <w:top w:val="single" w:sz="4" w:space="0" w:color="auto"/>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支持特权用户访问控制（如：DBA\SYSDBA\Schema User\any权限等用户），实现特权用户三权分立管理，满足等级保护等法规对安全管理的要求。</w:t>
            </w:r>
          </w:p>
        </w:tc>
      </w:tr>
      <w:tr w:rsidR="00FC7981" w:rsidTr="00143249">
        <w:trPr>
          <w:trHeight w:val="54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vMerge w:val="restart"/>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敏感数据访问控制</w:t>
            </w:r>
          </w:p>
        </w:tc>
        <w:tc>
          <w:tcPr>
            <w:tcW w:w="6418" w:type="dxa"/>
            <w:tcBorders>
              <w:top w:val="single" w:sz="4" w:space="0" w:color="auto"/>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针对敏感数据集合的访问，需要</w:t>
            </w:r>
            <w:proofErr w:type="gramStart"/>
            <w:r>
              <w:rPr>
                <w:rFonts w:ascii="仿宋" w:eastAsia="仿宋" w:hAnsi="仿宋" w:cs="宋体" w:hint="eastAsia"/>
                <w:color w:val="000000"/>
                <w:kern w:val="0"/>
                <w:sz w:val="24"/>
              </w:rPr>
              <w:t>要</w:t>
            </w:r>
            <w:proofErr w:type="gramEnd"/>
            <w:r>
              <w:rPr>
                <w:rFonts w:ascii="仿宋" w:eastAsia="仿宋" w:hAnsi="仿宋" w:cs="宋体" w:hint="eastAsia"/>
                <w:color w:val="000000"/>
                <w:kern w:val="0"/>
                <w:sz w:val="24"/>
              </w:rPr>
              <w:t>经过授权，不具备访问权限的操作，明确阻断拒绝，并提示“安全权限不足错误”。</w:t>
            </w:r>
          </w:p>
        </w:tc>
      </w:tr>
      <w:tr w:rsidR="00FC7981" w:rsidTr="00143249">
        <w:trPr>
          <w:trHeight w:val="54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6418" w:type="dxa"/>
            <w:tcBorders>
              <w:top w:val="single" w:sz="4" w:space="0" w:color="auto"/>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敏感数据支持设置访问规则，访问规则中可设定精细化的访问因子（如应用程序名、IP地址、主机名、操作系统账户、数据库账户、数据库实例名、时间、U盾等条件），满足</w:t>
            </w:r>
            <w:proofErr w:type="gramStart"/>
            <w:r>
              <w:rPr>
                <w:rFonts w:ascii="仿宋" w:eastAsia="仿宋" w:hAnsi="仿宋" w:cs="宋体" w:hint="eastAsia"/>
                <w:color w:val="000000"/>
                <w:kern w:val="0"/>
                <w:sz w:val="24"/>
              </w:rPr>
              <w:t>规则条件</w:t>
            </w:r>
            <w:proofErr w:type="gramEnd"/>
            <w:r>
              <w:rPr>
                <w:rFonts w:ascii="仿宋" w:eastAsia="仿宋" w:hAnsi="仿宋" w:cs="宋体" w:hint="eastAsia"/>
                <w:color w:val="000000"/>
                <w:kern w:val="0"/>
                <w:sz w:val="24"/>
              </w:rPr>
              <w:t>方可访问敏感数据。</w:t>
            </w:r>
          </w:p>
        </w:tc>
      </w:tr>
      <w:tr w:rsidR="00FC7981" w:rsidTr="00143249">
        <w:trPr>
          <w:trHeight w:val="27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支持限制特定的过程、函数、包</w:t>
            </w:r>
            <w:proofErr w:type="gramStart"/>
            <w:r>
              <w:rPr>
                <w:rFonts w:ascii="仿宋" w:eastAsia="仿宋" w:hAnsi="仿宋" w:cs="宋体" w:hint="eastAsia"/>
                <w:color w:val="000000"/>
                <w:kern w:val="0"/>
                <w:sz w:val="24"/>
              </w:rPr>
              <w:t>等对象</w:t>
            </w:r>
            <w:proofErr w:type="gramEnd"/>
            <w:r>
              <w:rPr>
                <w:rFonts w:ascii="仿宋" w:eastAsia="仿宋" w:hAnsi="仿宋" w:cs="宋体" w:hint="eastAsia"/>
                <w:color w:val="000000"/>
                <w:kern w:val="0"/>
                <w:sz w:val="24"/>
              </w:rPr>
              <w:t>访问敏感数据。</w:t>
            </w:r>
          </w:p>
        </w:tc>
      </w:tr>
      <w:tr w:rsidR="00FC7981" w:rsidTr="00143249">
        <w:trPr>
          <w:trHeight w:val="54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可设置敏感标签身份，自动具备</w:t>
            </w:r>
            <w:proofErr w:type="gramStart"/>
            <w:r>
              <w:rPr>
                <w:rFonts w:ascii="仿宋" w:eastAsia="仿宋" w:hAnsi="仿宋" w:cs="宋体" w:hint="eastAsia"/>
                <w:color w:val="000000"/>
                <w:kern w:val="0"/>
                <w:sz w:val="24"/>
              </w:rPr>
              <w:t>合法访问</w:t>
            </w:r>
            <w:proofErr w:type="gramEnd"/>
            <w:r>
              <w:rPr>
                <w:rFonts w:ascii="仿宋" w:eastAsia="仿宋" w:hAnsi="仿宋" w:cs="宋体" w:hint="eastAsia"/>
                <w:color w:val="000000"/>
                <w:kern w:val="0"/>
                <w:sz w:val="24"/>
              </w:rPr>
              <w:t>敏感数据的权限。未明确注册的身份，默认表示为不合法身份，不能访问敏感表格。</w:t>
            </w:r>
          </w:p>
        </w:tc>
      </w:tr>
      <w:tr w:rsidR="00FC7981" w:rsidTr="00143249">
        <w:trPr>
          <w:trHeight w:val="30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行数阈值管控</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支持访问返回行数控制，对批量下载、更新等操作的控制，避免海量数据泄漏。</w:t>
            </w:r>
          </w:p>
        </w:tc>
      </w:tr>
      <w:tr w:rsidR="00FC7981" w:rsidTr="00143249">
        <w:trPr>
          <w:trHeight w:val="30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访问频次控制</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支持访问频次控制，避免一定时间内的高批次访问，避免非法人员通过高频访问快速窃取业务数据。</w:t>
            </w:r>
          </w:p>
        </w:tc>
      </w:tr>
      <w:tr w:rsidR="00FC7981" w:rsidTr="00143249">
        <w:trPr>
          <w:trHeight w:val="30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敏感SQL管理</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具有敏感SQL特征库，能够对勒索等恶意代码进行快速识别和防御。</w:t>
            </w:r>
          </w:p>
        </w:tc>
      </w:tr>
      <w:tr w:rsidR="00FC7981" w:rsidTr="00143249">
        <w:trPr>
          <w:trHeight w:val="90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危险操作控制</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对于危险操作，如：Create user、Alter user、drop user等，授权管理操作(Grant)，业务对象操作（Truncat table，drop table）等操作，必须经过授权才能执行，防止人为误操作。</w:t>
            </w:r>
          </w:p>
        </w:tc>
      </w:tr>
      <w:tr w:rsidR="00FC7981" w:rsidTr="00143249">
        <w:trPr>
          <w:trHeight w:val="540"/>
          <w:jc w:val="center"/>
        </w:trPr>
        <w:tc>
          <w:tcPr>
            <w:tcW w:w="806" w:type="dxa"/>
            <w:vMerge w:val="restart"/>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分级</w:t>
            </w:r>
            <w:r>
              <w:rPr>
                <w:rFonts w:ascii="仿宋" w:eastAsia="仿宋" w:hAnsi="仿宋" w:cs="宋体"/>
                <w:color w:val="000000"/>
                <w:kern w:val="0"/>
                <w:sz w:val="24"/>
              </w:rPr>
              <w:br/>
            </w:r>
            <w:r>
              <w:rPr>
                <w:rFonts w:ascii="仿宋" w:eastAsia="仿宋" w:hAnsi="仿宋" w:cs="宋体" w:hint="eastAsia"/>
                <w:color w:val="000000"/>
                <w:kern w:val="0"/>
                <w:sz w:val="24"/>
              </w:rPr>
              <w:t>分类</w:t>
            </w:r>
          </w:p>
        </w:tc>
        <w:tc>
          <w:tcPr>
            <w:tcW w:w="1276" w:type="dxa"/>
            <w:vMerge w:val="restart"/>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敏感数据分类</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支持对敏感数据进行客体标签化定义，同时支持自然人、数据库用户、企业身份等访问主体的标签化定义，主体和客体通过敏感标签实现访问控制。</w:t>
            </w:r>
          </w:p>
        </w:tc>
      </w:tr>
      <w:tr w:rsidR="00FC7981" w:rsidTr="00143249">
        <w:trPr>
          <w:trHeight w:val="54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支持自定义敏感数据范围，可在</w:t>
            </w:r>
            <w:proofErr w:type="gramStart"/>
            <w:r>
              <w:rPr>
                <w:rFonts w:ascii="仿宋" w:eastAsia="仿宋" w:hAnsi="仿宋" w:cs="宋体" w:hint="eastAsia"/>
                <w:color w:val="000000"/>
                <w:kern w:val="0"/>
                <w:sz w:val="24"/>
              </w:rPr>
              <w:t>表级和列级</w:t>
            </w:r>
            <w:proofErr w:type="gramEnd"/>
            <w:r>
              <w:rPr>
                <w:rFonts w:ascii="仿宋" w:eastAsia="仿宋" w:hAnsi="仿宋" w:cs="宋体" w:hint="eastAsia"/>
                <w:color w:val="000000"/>
                <w:kern w:val="0"/>
                <w:sz w:val="24"/>
              </w:rPr>
              <w:t>两个粒度进行配置，多个数据表格归类成为敏感数据集合，进行独立安全管理。</w:t>
            </w:r>
          </w:p>
        </w:tc>
      </w:tr>
      <w:tr w:rsidR="00FC7981" w:rsidTr="00143249">
        <w:trPr>
          <w:trHeight w:val="300"/>
          <w:jc w:val="center"/>
        </w:trPr>
        <w:tc>
          <w:tcPr>
            <w:tcW w:w="806" w:type="dxa"/>
            <w:vMerge/>
            <w:tcBorders>
              <w:top w:val="nil"/>
              <w:left w:val="single" w:sz="4" w:space="0" w:color="auto"/>
              <w:bottom w:val="single" w:sz="4" w:space="0" w:color="000000"/>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特权分类</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预定义特权命令分类，支持对各类高危命令进行授权，只允许被授权的身份访问。</w:t>
            </w:r>
          </w:p>
        </w:tc>
      </w:tr>
      <w:tr w:rsidR="00FC7981" w:rsidTr="00143249">
        <w:trPr>
          <w:trHeight w:val="1128"/>
          <w:jc w:val="center"/>
        </w:trPr>
        <w:tc>
          <w:tcPr>
            <w:tcW w:w="806" w:type="dxa"/>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动态</w:t>
            </w:r>
          </w:p>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脱敏</w:t>
            </w: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运维脱敏</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支持SQLPLUS、PLSQLDEV等SQL管理工具查询数据时的动态脱敏，根据用户的身份与访问的数据库对象以及对应的脱敏规则，对不同授权的用户可返回真实数据、部分遮盖、全部遮盖以及其他脱敏算法得到的结果。</w:t>
            </w:r>
          </w:p>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脱敏规则需要支持以下脱敏算法：</w:t>
            </w:r>
          </w:p>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1、放行：对于已授权用户，返回真实数据；</w:t>
            </w:r>
          </w:p>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2、返回空：对含有敏感表格或敏感列的数据结果返回为空值；</w:t>
            </w:r>
          </w:p>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3、遮盖：全遮盖：默认以遮盖符‘*’替换敏感列的值；</w:t>
            </w:r>
          </w:p>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4、部分遮盖：对敏感列的值进行分段，替换其中的一段或数段值；</w:t>
            </w:r>
          </w:p>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5、随机映射：对数值、字符或字符串进行随机映射处理。</w:t>
            </w:r>
          </w:p>
        </w:tc>
      </w:tr>
      <w:tr w:rsidR="00FC7981" w:rsidTr="00143249">
        <w:trPr>
          <w:trHeight w:val="300"/>
          <w:jc w:val="center"/>
        </w:trPr>
        <w:tc>
          <w:tcPr>
            <w:tcW w:w="806" w:type="dxa"/>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工单</w:t>
            </w:r>
            <w:r>
              <w:rPr>
                <w:rFonts w:ascii="仿宋" w:eastAsia="仿宋" w:hAnsi="仿宋" w:cs="宋体"/>
                <w:color w:val="000000"/>
                <w:kern w:val="0"/>
                <w:sz w:val="24"/>
              </w:rPr>
              <w:br/>
            </w:r>
            <w:r>
              <w:rPr>
                <w:rFonts w:ascii="仿宋" w:eastAsia="仿宋" w:hAnsi="仿宋" w:cs="宋体" w:hint="eastAsia"/>
                <w:color w:val="000000"/>
                <w:kern w:val="0"/>
                <w:sz w:val="24"/>
              </w:rPr>
              <w:t>管理</w:t>
            </w: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运维安全管理</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通过工作流的方式对表格和SQL访问授权，使整个过程更加透明，有迹可寻。简化安全管理流程，使安全管理更加便捷。</w:t>
            </w:r>
          </w:p>
        </w:tc>
      </w:tr>
      <w:tr w:rsidR="00FC7981" w:rsidTr="00143249">
        <w:trPr>
          <w:trHeight w:val="540"/>
          <w:jc w:val="center"/>
        </w:trPr>
        <w:tc>
          <w:tcPr>
            <w:tcW w:w="806" w:type="dxa"/>
            <w:vMerge w:val="restart"/>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审计</w:t>
            </w: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运维审计</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SQL命令的细粒度审计和分析，并详细记录管理用户的行为信息，包括该语句执行的时间、机器名、用户名、IP地址、MAC地址、客户端程序名以及SQL语句等信息，对数据库操作进行审计，可对查询，新增，修改，删除等行为进行监控。</w:t>
            </w:r>
          </w:p>
        </w:tc>
      </w:tr>
      <w:tr w:rsidR="00FC7981" w:rsidTr="00143249">
        <w:trPr>
          <w:trHeight w:val="3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审计管理</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支持以搜索引擎条的方式进行搜索，提供类似于百度，谷歌的搜索方式；提供高级搜索，进行精确匹配搜索。</w:t>
            </w:r>
          </w:p>
        </w:tc>
      </w:tr>
      <w:tr w:rsidR="00FC7981" w:rsidTr="00143249">
        <w:trPr>
          <w:trHeight w:val="54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审阅</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提供自动审阅，自动审阅过的审计信息，再次出现将不需要再行审阅，依赖于审计信息可以提取访问规则，把规则加入</w:t>
            </w:r>
            <w:proofErr w:type="gramStart"/>
            <w:r>
              <w:rPr>
                <w:rFonts w:ascii="仿宋" w:eastAsia="仿宋" w:hAnsi="仿宋" w:cs="宋体" w:hint="eastAsia"/>
                <w:color w:val="000000"/>
                <w:kern w:val="0"/>
                <w:sz w:val="24"/>
              </w:rPr>
              <w:t>至访问</w:t>
            </w:r>
            <w:proofErr w:type="gramEnd"/>
            <w:r>
              <w:rPr>
                <w:rFonts w:ascii="仿宋" w:eastAsia="仿宋" w:hAnsi="仿宋" w:cs="宋体" w:hint="eastAsia"/>
                <w:color w:val="000000"/>
                <w:kern w:val="0"/>
                <w:sz w:val="24"/>
              </w:rPr>
              <w:t>及订阅规则库。</w:t>
            </w:r>
          </w:p>
        </w:tc>
      </w:tr>
      <w:tr w:rsidR="00FC7981" w:rsidTr="00143249">
        <w:trPr>
          <w:trHeight w:val="3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审计分析</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提供一致性回溯分析、相同事件查看分析；并提供依赖于审计信息的即时报表分析。</w:t>
            </w:r>
          </w:p>
        </w:tc>
      </w:tr>
      <w:tr w:rsidR="00FC7981" w:rsidTr="00143249">
        <w:trPr>
          <w:trHeight w:val="54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告警通知</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安全告警支持基于任意组合订阅的模式，实现个性化告警订阅管理。支持多种安全响应措施，包括页面、邮件、短信方式进行告警。</w:t>
            </w:r>
          </w:p>
        </w:tc>
      </w:tr>
      <w:tr w:rsidR="00FC7981" w:rsidTr="00143249">
        <w:trPr>
          <w:trHeight w:val="300"/>
          <w:jc w:val="center"/>
        </w:trPr>
        <w:tc>
          <w:tcPr>
            <w:tcW w:w="806" w:type="dxa"/>
            <w:vMerge w:val="restart"/>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运行</w:t>
            </w:r>
            <w:r>
              <w:rPr>
                <w:rFonts w:ascii="仿宋" w:eastAsia="仿宋" w:hAnsi="仿宋" w:cs="宋体"/>
                <w:color w:val="000000"/>
                <w:kern w:val="0"/>
                <w:sz w:val="24"/>
              </w:rPr>
              <w:br/>
            </w:r>
            <w:r>
              <w:rPr>
                <w:rFonts w:ascii="仿宋" w:eastAsia="仿宋" w:hAnsi="仿宋" w:cs="宋体" w:hint="eastAsia"/>
                <w:color w:val="000000"/>
                <w:kern w:val="0"/>
                <w:sz w:val="24"/>
              </w:rPr>
              <w:t>模式</w:t>
            </w: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多模式</w:t>
            </w:r>
            <w:r>
              <w:rPr>
                <w:rFonts w:ascii="仿宋" w:eastAsia="仿宋" w:hAnsi="仿宋" w:cs="宋体"/>
                <w:color w:val="000000"/>
                <w:kern w:val="0"/>
                <w:sz w:val="24"/>
              </w:rPr>
              <w:br/>
            </w:r>
            <w:r>
              <w:rPr>
                <w:rFonts w:ascii="仿宋" w:eastAsia="仿宋" w:hAnsi="仿宋" w:cs="宋体" w:hint="eastAsia"/>
                <w:color w:val="000000"/>
                <w:kern w:val="0"/>
                <w:sz w:val="24"/>
              </w:rPr>
              <w:t>运行</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支持学习模式、激活模式和模拟模式等多种模式。学习模式运行，支持SQL的自学习，识别安全SQL；模拟模式运行，可以提升安全策略准确性，避免对生产库的影响。</w:t>
            </w:r>
          </w:p>
        </w:tc>
      </w:tr>
      <w:tr w:rsidR="00FC7981" w:rsidTr="00143249">
        <w:trPr>
          <w:trHeight w:val="3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模式切换</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在学习一定周期后，系统自动转激活运行，避免人工操作，简单快捷。</w:t>
            </w:r>
          </w:p>
        </w:tc>
      </w:tr>
      <w:tr w:rsidR="00FC7981" w:rsidTr="00143249">
        <w:trPr>
          <w:trHeight w:val="389"/>
          <w:jc w:val="center"/>
        </w:trPr>
        <w:tc>
          <w:tcPr>
            <w:tcW w:w="806" w:type="dxa"/>
            <w:vMerge w:val="restart"/>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产品</w:t>
            </w:r>
            <w:r>
              <w:rPr>
                <w:rFonts w:ascii="仿宋" w:eastAsia="仿宋" w:hAnsi="仿宋" w:cs="宋体"/>
                <w:color w:val="000000"/>
                <w:kern w:val="0"/>
                <w:sz w:val="24"/>
              </w:rPr>
              <w:br/>
            </w:r>
            <w:r>
              <w:rPr>
                <w:rFonts w:ascii="仿宋" w:eastAsia="仿宋" w:hAnsi="仿宋" w:cs="宋体" w:hint="eastAsia"/>
                <w:color w:val="000000"/>
                <w:kern w:val="0"/>
                <w:sz w:val="24"/>
              </w:rPr>
              <w:t>部署</w:t>
            </w:r>
          </w:p>
        </w:tc>
        <w:tc>
          <w:tcPr>
            <w:tcW w:w="1276" w:type="dxa"/>
            <w:tcBorders>
              <w:top w:val="single" w:sz="4" w:space="0" w:color="auto"/>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部署模式</w:t>
            </w:r>
          </w:p>
        </w:tc>
        <w:tc>
          <w:tcPr>
            <w:tcW w:w="6418" w:type="dxa"/>
            <w:tcBorders>
              <w:top w:val="single" w:sz="4" w:space="0" w:color="auto"/>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支持透明代理和反向代理等模式部署。</w:t>
            </w:r>
          </w:p>
        </w:tc>
      </w:tr>
      <w:tr w:rsidR="00FC7981" w:rsidTr="00143249">
        <w:trPr>
          <w:trHeight w:val="3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single" w:sz="4" w:space="0" w:color="auto"/>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支持</w:t>
            </w:r>
            <w:r>
              <w:rPr>
                <w:rFonts w:ascii="仿宋" w:eastAsia="仿宋" w:hAnsi="仿宋" w:cs="宋体"/>
                <w:color w:val="000000"/>
                <w:kern w:val="0"/>
                <w:sz w:val="24"/>
              </w:rPr>
              <w:br/>
            </w:r>
            <w:r>
              <w:rPr>
                <w:rFonts w:ascii="仿宋" w:eastAsia="仿宋" w:hAnsi="仿宋" w:cs="宋体" w:hint="eastAsia"/>
                <w:color w:val="000000"/>
                <w:kern w:val="0"/>
                <w:sz w:val="24"/>
              </w:rPr>
              <w:t>主</w:t>
            </w:r>
            <w:proofErr w:type="gramStart"/>
            <w:r>
              <w:rPr>
                <w:rFonts w:ascii="仿宋" w:eastAsia="仿宋" w:hAnsi="仿宋" w:cs="宋体" w:hint="eastAsia"/>
                <w:color w:val="000000"/>
                <w:kern w:val="0"/>
                <w:sz w:val="24"/>
              </w:rPr>
              <w:t>备模式</w:t>
            </w:r>
            <w:proofErr w:type="gramEnd"/>
          </w:p>
        </w:tc>
        <w:tc>
          <w:tcPr>
            <w:tcW w:w="6418" w:type="dxa"/>
            <w:tcBorders>
              <w:top w:val="single" w:sz="4" w:space="0" w:color="auto"/>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支持当安全设备因</w:t>
            </w:r>
            <w:proofErr w:type="gramStart"/>
            <w:r>
              <w:rPr>
                <w:rFonts w:ascii="仿宋" w:eastAsia="仿宋" w:hAnsi="仿宋" w:cs="宋体" w:hint="eastAsia"/>
                <w:color w:val="000000"/>
                <w:kern w:val="0"/>
                <w:sz w:val="24"/>
              </w:rPr>
              <w:t>宕</w:t>
            </w:r>
            <w:proofErr w:type="gramEnd"/>
            <w:r>
              <w:rPr>
                <w:rFonts w:ascii="仿宋" w:eastAsia="仿宋" w:hAnsi="仿宋" w:cs="宋体" w:hint="eastAsia"/>
                <w:color w:val="000000"/>
                <w:kern w:val="0"/>
                <w:sz w:val="24"/>
              </w:rPr>
              <w:t>机、系统本身主程序</w:t>
            </w:r>
            <w:proofErr w:type="gramStart"/>
            <w:r>
              <w:rPr>
                <w:rFonts w:ascii="仿宋" w:eastAsia="仿宋" w:hAnsi="仿宋" w:cs="宋体" w:hint="eastAsia"/>
                <w:color w:val="000000"/>
                <w:kern w:val="0"/>
                <w:sz w:val="24"/>
              </w:rPr>
              <w:t>不</w:t>
            </w:r>
            <w:proofErr w:type="gramEnd"/>
            <w:r>
              <w:rPr>
                <w:rFonts w:ascii="仿宋" w:eastAsia="仿宋" w:hAnsi="仿宋" w:cs="宋体" w:hint="eastAsia"/>
                <w:color w:val="000000"/>
                <w:kern w:val="0"/>
                <w:sz w:val="24"/>
              </w:rPr>
              <w:t>可用、内存持续被占等问题导致</w:t>
            </w:r>
            <w:proofErr w:type="gramStart"/>
            <w:r>
              <w:rPr>
                <w:rFonts w:ascii="仿宋" w:eastAsia="仿宋" w:hAnsi="仿宋" w:cs="宋体" w:hint="eastAsia"/>
                <w:color w:val="000000"/>
                <w:kern w:val="0"/>
                <w:sz w:val="24"/>
              </w:rPr>
              <w:t>不</w:t>
            </w:r>
            <w:proofErr w:type="gramEnd"/>
            <w:r>
              <w:rPr>
                <w:rFonts w:ascii="仿宋" w:eastAsia="仿宋" w:hAnsi="仿宋" w:cs="宋体" w:hint="eastAsia"/>
                <w:color w:val="000000"/>
                <w:kern w:val="0"/>
                <w:sz w:val="24"/>
              </w:rPr>
              <w:t>可用时，自动切换到另外一台安全设备进行运行。</w:t>
            </w:r>
          </w:p>
        </w:tc>
      </w:tr>
      <w:tr w:rsidR="00FC7981" w:rsidTr="00143249">
        <w:trPr>
          <w:trHeight w:val="6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支BYPASS</w:t>
            </w:r>
            <w:r>
              <w:rPr>
                <w:rFonts w:ascii="仿宋" w:eastAsia="仿宋" w:hAnsi="仿宋" w:cs="宋体"/>
                <w:color w:val="000000"/>
                <w:kern w:val="0"/>
                <w:sz w:val="24"/>
              </w:rPr>
              <w:br/>
            </w:r>
            <w:r>
              <w:rPr>
                <w:rFonts w:ascii="仿宋" w:eastAsia="仿宋" w:hAnsi="仿宋" w:cs="宋体" w:hint="eastAsia"/>
                <w:color w:val="000000"/>
                <w:kern w:val="0"/>
                <w:sz w:val="24"/>
              </w:rPr>
              <w:t>容</w:t>
            </w:r>
            <w:proofErr w:type="gramStart"/>
            <w:r>
              <w:rPr>
                <w:rFonts w:ascii="仿宋" w:eastAsia="仿宋" w:hAnsi="仿宋" w:cs="宋体" w:hint="eastAsia"/>
                <w:color w:val="000000"/>
                <w:kern w:val="0"/>
                <w:sz w:val="24"/>
              </w:rPr>
              <w:t>灾功能</w:t>
            </w:r>
            <w:proofErr w:type="gramEnd"/>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支持当安全设备全部</w:t>
            </w:r>
            <w:proofErr w:type="gramStart"/>
            <w:r>
              <w:rPr>
                <w:rFonts w:ascii="仿宋" w:eastAsia="仿宋" w:hAnsi="仿宋" w:cs="宋体" w:hint="eastAsia"/>
                <w:color w:val="000000"/>
                <w:kern w:val="0"/>
                <w:sz w:val="24"/>
              </w:rPr>
              <w:t>不</w:t>
            </w:r>
            <w:proofErr w:type="gramEnd"/>
            <w:r>
              <w:rPr>
                <w:rFonts w:ascii="仿宋" w:eastAsia="仿宋" w:hAnsi="仿宋" w:cs="宋体" w:hint="eastAsia"/>
                <w:color w:val="000000"/>
                <w:kern w:val="0"/>
                <w:sz w:val="24"/>
              </w:rPr>
              <w:t>可用时，自动启用BYPASS功能，避免因安全设备本身影响业务系统。</w:t>
            </w:r>
          </w:p>
        </w:tc>
      </w:tr>
      <w:tr w:rsidR="00FC7981" w:rsidTr="00143249">
        <w:trPr>
          <w:trHeight w:val="300"/>
          <w:jc w:val="center"/>
        </w:trPr>
        <w:tc>
          <w:tcPr>
            <w:tcW w:w="806" w:type="dxa"/>
            <w:vMerge w:val="restart"/>
            <w:tcBorders>
              <w:top w:val="nil"/>
              <w:left w:val="single" w:sz="4" w:space="0" w:color="auto"/>
              <w:bottom w:val="nil"/>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风险</w:t>
            </w:r>
            <w:r>
              <w:rPr>
                <w:rFonts w:ascii="仿宋" w:eastAsia="仿宋" w:hAnsi="仿宋" w:cs="宋体"/>
                <w:color w:val="000000"/>
                <w:kern w:val="0"/>
                <w:sz w:val="24"/>
              </w:rPr>
              <w:br/>
            </w:r>
            <w:r>
              <w:rPr>
                <w:rFonts w:ascii="仿宋" w:eastAsia="仿宋" w:hAnsi="仿宋" w:cs="宋体" w:hint="eastAsia"/>
                <w:color w:val="000000"/>
                <w:kern w:val="0"/>
                <w:sz w:val="24"/>
              </w:rPr>
              <w:t>感知</w:t>
            </w: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风险监控</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支持直观、可视化监控单位整体安全情况，当出现风险时可快速的定位当前被攻击的数据库及发起攻击的客户端。</w:t>
            </w:r>
          </w:p>
        </w:tc>
      </w:tr>
      <w:tr w:rsidR="00FC7981" w:rsidTr="00143249">
        <w:trPr>
          <w:trHeight w:val="315"/>
          <w:jc w:val="center"/>
        </w:trPr>
        <w:tc>
          <w:tcPr>
            <w:tcW w:w="806" w:type="dxa"/>
            <w:vMerge/>
            <w:tcBorders>
              <w:top w:val="nil"/>
              <w:left w:val="single" w:sz="4" w:space="0" w:color="auto"/>
              <w:bottom w:val="nil"/>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24小时</w:t>
            </w:r>
            <w:r>
              <w:rPr>
                <w:rFonts w:ascii="仿宋" w:eastAsia="仿宋" w:hAnsi="仿宋" w:cs="宋体"/>
                <w:color w:val="000000"/>
                <w:kern w:val="0"/>
                <w:sz w:val="24"/>
              </w:rPr>
              <w:br/>
            </w:r>
            <w:r>
              <w:rPr>
                <w:rFonts w:ascii="仿宋" w:eastAsia="仿宋" w:hAnsi="仿宋" w:cs="宋体" w:hint="eastAsia"/>
                <w:color w:val="000000"/>
                <w:kern w:val="0"/>
                <w:sz w:val="24"/>
              </w:rPr>
              <w:t>监控</w:t>
            </w:r>
          </w:p>
        </w:tc>
        <w:tc>
          <w:tcPr>
            <w:tcW w:w="6418" w:type="dxa"/>
            <w:tcBorders>
              <w:top w:val="nil"/>
              <w:left w:val="nil"/>
              <w:bottom w:val="single" w:sz="4" w:space="0" w:color="auto"/>
              <w:right w:val="single" w:sz="4" w:space="0" w:color="auto"/>
            </w:tcBorders>
            <w:vAlign w:val="bottom"/>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支持注入攻击监控、漏洞攻击监控、</w:t>
            </w:r>
            <w:proofErr w:type="gramStart"/>
            <w:r>
              <w:rPr>
                <w:rFonts w:ascii="仿宋" w:eastAsia="仿宋" w:hAnsi="仿宋" w:cs="宋体" w:hint="eastAsia"/>
                <w:color w:val="000000"/>
                <w:kern w:val="0"/>
                <w:sz w:val="24"/>
              </w:rPr>
              <w:t>敏感访问</w:t>
            </w:r>
            <w:proofErr w:type="gramEnd"/>
            <w:r>
              <w:rPr>
                <w:rFonts w:ascii="仿宋" w:eastAsia="仿宋" w:hAnsi="仿宋" w:cs="宋体" w:hint="eastAsia"/>
                <w:color w:val="000000"/>
                <w:kern w:val="0"/>
                <w:sz w:val="24"/>
              </w:rPr>
              <w:t>监控、系统运行监控、流量监控等多角度展现近期攻击风险。</w:t>
            </w:r>
          </w:p>
        </w:tc>
      </w:tr>
      <w:tr w:rsidR="00FC7981" w:rsidTr="00143249">
        <w:trPr>
          <w:trHeight w:val="251"/>
          <w:jc w:val="center"/>
        </w:trPr>
        <w:tc>
          <w:tcPr>
            <w:tcW w:w="2082"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报表</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具有丰富的报表模板，报表可导出（包括：PDF、HTML、EXCEL、word等）。</w:t>
            </w:r>
          </w:p>
        </w:tc>
      </w:tr>
      <w:tr w:rsidR="00FC7981" w:rsidTr="00143249">
        <w:trPr>
          <w:trHeight w:val="300"/>
          <w:jc w:val="center"/>
        </w:trPr>
        <w:tc>
          <w:tcPr>
            <w:tcW w:w="806" w:type="dxa"/>
            <w:vMerge w:val="restart"/>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平台</w:t>
            </w:r>
            <w:r>
              <w:rPr>
                <w:rFonts w:ascii="仿宋" w:eastAsia="仿宋" w:hAnsi="仿宋" w:cs="宋体"/>
                <w:color w:val="000000"/>
                <w:kern w:val="0"/>
                <w:sz w:val="24"/>
              </w:rPr>
              <w:br/>
            </w:r>
            <w:r>
              <w:rPr>
                <w:rFonts w:ascii="仿宋" w:eastAsia="仿宋" w:hAnsi="仿宋" w:cs="宋体" w:hint="eastAsia"/>
                <w:color w:val="000000"/>
                <w:kern w:val="0"/>
                <w:sz w:val="24"/>
              </w:rPr>
              <w:t>安全</w:t>
            </w: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三权分立</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具有强大的自身安全机制，支持平台用户三权分立，可以系统管理员、审计员和保密员等不同的安全角色。</w:t>
            </w:r>
          </w:p>
        </w:tc>
      </w:tr>
      <w:tr w:rsidR="00FC7981" w:rsidTr="00143249">
        <w:trPr>
          <w:trHeight w:val="3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复杂口令</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支持复杂口令配置。</w:t>
            </w:r>
          </w:p>
        </w:tc>
      </w:tr>
      <w:tr w:rsidR="00FC7981" w:rsidTr="00143249">
        <w:trPr>
          <w:trHeight w:val="300"/>
          <w:jc w:val="center"/>
        </w:trPr>
        <w:tc>
          <w:tcPr>
            <w:tcW w:w="806" w:type="dxa"/>
            <w:vMerge/>
            <w:tcBorders>
              <w:top w:val="nil"/>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p>
        </w:tc>
        <w:tc>
          <w:tcPr>
            <w:tcW w:w="1276"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宋体" w:hint="eastAsia"/>
                <w:color w:val="000000"/>
                <w:kern w:val="0"/>
                <w:sz w:val="24"/>
              </w:rPr>
              <w:t>白名单</w:t>
            </w:r>
            <w:r>
              <w:rPr>
                <w:rFonts w:ascii="仿宋" w:eastAsia="仿宋" w:hAnsi="仿宋" w:cs="宋体"/>
                <w:color w:val="000000"/>
                <w:kern w:val="0"/>
                <w:sz w:val="24"/>
              </w:rPr>
              <w:br/>
            </w:r>
            <w:r>
              <w:rPr>
                <w:rFonts w:ascii="仿宋" w:eastAsia="仿宋" w:hAnsi="仿宋" w:cs="宋体" w:hint="eastAsia"/>
                <w:color w:val="000000"/>
                <w:kern w:val="0"/>
                <w:sz w:val="24"/>
              </w:rPr>
              <w:t>登录</w:t>
            </w:r>
          </w:p>
        </w:tc>
        <w:tc>
          <w:tcPr>
            <w:tcW w:w="6418" w:type="dxa"/>
            <w:tcBorders>
              <w:top w:val="nil"/>
              <w:left w:val="nil"/>
              <w:bottom w:val="single" w:sz="4" w:space="0" w:color="auto"/>
              <w:right w:val="single" w:sz="4" w:space="0" w:color="auto"/>
            </w:tcBorders>
            <w:vAlign w:val="center"/>
          </w:tcPr>
          <w:p w:rsidR="00FC7981" w:rsidRDefault="00FC7981" w:rsidP="00143249">
            <w:pPr>
              <w:widowControl/>
              <w:ind w:leftChars="-2" w:left="1" w:hangingChars="2" w:hanging="5"/>
              <w:jc w:val="left"/>
              <w:rPr>
                <w:rFonts w:ascii="仿宋" w:eastAsia="仿宋" w:hAnsi="仿宋" w:cs="宋体"/>
                <w:color w:val="000000"/>
                <w:kern w:val="0"/>
                <w:sz w:val="24"/>
              </w:rPr>
            </w:pPr>
            <w:r>
              <w:rPr>
                <w:rFonts w:ascii="仿宋" w:eastAsia="仿宋" w:hAnsi="仿宋" w:cs="宋体" w:hint="eastAsia"/>
                <w:color w:val="000000"/>
                <w:kern w:val="0"/>
                <w:sz w:val="24"/>
              </w:rPr>
              <w:t>支持</w:t>
            </w:r>
            <w:r>
              <w:rPr>
                <w:rFonts w:ascii="仿宋" w:eastAsia="仿宋" w:hAnsi="仿宋" w:cs="宋体"/>
                <w:color w:val="000000"/>
                <w:kern w:val="0"/>
                <w:sz w:val="24"/>
              </w:rPr>
              <w:t>IP地址</w:t>
            </w:r>
            <w:r>
              <w:rPr>
                <w:rFonts w:ascii="仿宋" w:eastAsia="仿宋" w:hAnsi="仿宋" w:cs="宋体" w:hint="eastAsia"/>
                <w:color w:val="000000"/>
                <w:kern w:val="0"/>
                <w:sz w:val="24"/>
              </w:rPr>
              <w:t>等要素作为验证机制，实现白名单登陆管理。</w:t>
            </w:r>
          </w:p>
        </w:tc>
      </w:tr>
      <w:tr w:rsidR="00FC7981" w:rsidTr="00143249">
        <w:trPr>
          <w:trHeight w:val="251"/>
          <w:jc w:val="center"/>
        </w:trPr>
        <w:tc>
          <w:tcPr>
            <w:tcW w:w="2082"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ind w:leftChars="-2" w:left="1" w:hangingChars="2" w:hanging="5"/>
              <w:jc w:val="center"/>
              <w:rPr>
                <w:rFonts w:ascii="仿宋" w:eastAsia="仿宋" w:hAnsi="仿宋" w:cs="宋体"/>
                <w:color w:val="000000"/>
                <w:kern w:val="0"/>
                <w:sz w:val="24"/>
              </w:rPr>
            </w:pPr>
            <w:r>
              <w:rPr>
                <w:rFonts w:ascii="仿宋" w:eastAsia="仿宋" w:hAnsi="仿宋" w:cs="仿宋" w:hint="eastAsia"/>
                <w:color w:val="000000"/>
                <w:kern w:val="0"/>
                <w:sz w:val="24"/>
              </w:rPr>
              <w:t>对接接口</w:t>
            </w:r>
          </w:p>
        </w:tc>
        <w:tc>
          <w:tcPr>
            <w:tcW w:w="6418" w:type="dxa"/>
            <w:tcBorders>
              <w:top w:val="nil"/>
              <w:left w:val="nil"/>
              <w:bottom w:val="single" w:sz="4" w:space="0" w:color="auto"/>
              <w:right w:val="single" w:sz="4" w:space="0" w:color="auto"/>
            </w:tcBorders>
            <w:vAlign w:val="center"/>
          </w:tcPr>
          <w:p w:rsidR="00FC7981" w:rsidRDefault="00FC7981" w:rsidP="00143249">
            <w:pPr>
              <w:pStyle w:val="Afffffffffc"/>
              <w:spacing w:line="240" w:lineRule="auto"/>
              <w:ind w:firstLineChars="0" w:firstLine="0"/>
              <w:rPr>
                <w:rFonts w:ascii="仿宋" w:hAnsi="仿宋" w:cs="宋体"/>
                <w:color w:val="000000"/>
                <w:kern w:val="0"/>
                <w:sz w:val="24"/>
              </w:rPr>
            </w:pPr>
            <w:r>
              <w:rPr>
                <w:rFonts w:ascii="仿宋" w:hAnsi="仿宋" w:cs="宋体" w:hint="eastAsia"/>
                <w:color w:val="000000"/>
                <w:kern w:val="0"/>
                <w:sz w:val="24"/>
              </w:rPr>
              <w:t>实现安全智能分析预警安全数据接口对接,提供安全事件数据到安全智能分析预警，为内部安全事件管理提供有效分析数据。</w:t>
            </w:r>
          </w:p>
        </w:tc>
      </w:tr>
    </w:tbl>
    <w:p w:rsidR="00FC7981" w:rsidRDefault="00FC7981" w:rsidP="00FC7981">
      <w:pPr>
        <w:pStyle w:val="24"/>
        <w:ind w:firstLine="400"/>
      </w:pPr>
    </w:p>
    <w:p w:rsidR="00FC7981" w:rsidRDefault="00FC7981" w:rsidP="00FC7981">
      <w:pPr>
        <w:pStyle w:val="24"/>
        <w:ind w:firstLine="400"/>
      </w:pPr>
    </w:p>
    <w:p w:rsidR="00FC7981" w:rsidRDefault="00FC7981" w:rsidP="00FC7981">
      <w:pPr>
        <w:adjustRightInd w:val="0"/>
        <w:snapToGrid w:val="0"/>
        <w:ind w:left="6"/>
        <w:outlineLvl w:val="1"/>
        <w:rPr>
          <w:rFonts w:ascii="仿宋" w:eastAsia="仿宋" w:hAnsi="仿宋"/>
          <w:sz w:val="32"/>
          <w:szCs w:val="32"/>
        </w:rPr>
      </w:pPr>
      <w:r>
        <w:rPr>
          <w:rFonts w:ascii="仿宋" w:eastAsia="仿宋" w:hAnsi="仿宋" w:hint="eastAsia"/>
          <w:sz w:val="32"/>
          <w:szCs w:val="32"/>
        </w:rPr>
        <w:t>7.防火墙指标要求</w:t>
      </w:r>
    </w:p>
    <w:tbl>
      <w:tblPr>
        <w:tblW w:w="0" w:type="auto"/>
        <w:tblLayout w:type="fixed"/>
        <w:tblCellMar>
          <w:left w:w="0" w:type="dxa"/>
          <w:right w:w="0" w:type="dxa"/>
        </w:tblCellMar>
        <w:tblLook w:val="04A0"/>
      </w:tblPr>
      <w:tblGrid>
        <w:gridCol w:w="1212"/>
        <w:gridCol w:w="7111"/>
      </w:tblGrid>
      <w:tr w:rsidR="00FC7981" w:rsidTr="00143249">
        <w:trPr>
          <w:trHeight w:val="565"/>
        </w:trPr>
        <w:tc>
          <w:tcPr>
            <w:tcW w:w="1212" w:type="dxa"/>
            <w:tcBorders>
              <w:top w:val="single" w:sz="4" w:space="0" w:color="000000"/>
              <w:left w:val="single" w:sz="4" w:space="0" w:color="000000"/>
              <w:bottom w:val="single" w:sz="4" w:space="0" w:color="000000"/>
              <w:right w:val="single" w:sz="4" w:space="0" w:color="000000"/>
            </w:tcBorders>
            <w:shd w:val="clear" w:color="auto" w:fill="BEBEBE"/>
            <w:tcMar>
              <w:top w:w="10" w:type="dxa"/>
              <w:left w:w="10" w:type="dxa"/>
              <w:right w:w="10" w:type="dxa"/>
            </w:tcMar>
            <w:vAlign w:val="center"/>
          </w:tcPr>
          <w:p w:rsidR="00FC7981" w:rsidRDefault="00FC7981" w:rsidP="00143249">
            <w:pPr>
              <w:widowControl/>
              <w:jc w:val="center"/>
              <w:rPr>
                <w:rFonts w:ascii="仿宋" w:eastAsia="仿宋" w:hAnsi="仿宋" w:cs="仿宋"/>
                <w:b/>
                <w:bCs/>
                <w:kern w:val="0"/>
                <w:sz w:val="24"/>
              </w:rPr>
            </w:pPr>
            <w:r>
              <w:rPr>
                <w:rFonts w:ascii="仿宋" w:eastAsia="仿宋" w:hAnsi="仿宋" w:cs="仿宋" w:hint="eastAsia"/>
                <w:b/>
                <w:bCs/>
                <w:color w:val="000000"/>
                <w:kern w:val="0"/>
                <w:sz w:val="24"/>
              </w:rPr>
              <w:t>指标项</w:t>
            </w:r>
          </w:p>
        </w:tc>
        <w:tc>
          <w:tcPr>
            <w:tcW w:w="7111" w:type="dxa"/>
            <w:tcBorders>
              <w:top w:val="single" w:sz="4" w:space="0" w:color="000000"/>
              <w:left w:val="single" w:sz="4" w:space="0" w:color="000000"/>
              <w:bottom w:val="single" w:sz="4" w:space="0" w:color="000000"/>
              <w:right w:val="single" w:sz="4" w:space="0" w:color="000000"/>
            </w:tcBorders>
            <w:shd w:val="clear" w:color="auto" w:fill="BEBEBE"/>
            <w:tcMar>
              <w:top w:w="10" w:type="dxa"/>
              <w:left w:w="10" w:type="dxa"/>
              <w:right w:w="10" w:type="dxa"/>
            </w:tcMar>
            <w:vAlign w:val="center"/>
          </w:tcPr>
          <w:p w:rsidR="00FC7981" w:rsidRDefault="00FC7981" w:rsidP="00143249">
            <w:pPr>
              <w:widowControl/>
              <w:jc w:val="center"/>
              <w:rPr>
                <w:rFonts w:ascii="仿宋" w:eastAsia="仿宋" w:hAnsi="仿宋" w:cs="仿宋"/>
                <w:b/>
                <w:bCs/>
                <w:kern w:val="0"/>
                <w:sz w:val="24"/>
              </w:rPr>
            </w:pPr>
            <w:r>
              <w:rPr>
                <w:rFonts w:ascii="仿宋" w:eastAsia="仿宋" w:hAnsi="仿宋" w:cs="仿宋" w:hint="eastAsia"/>
                <w:b/>
                <w:bCs/>
                <w:color w:val="000000"/>
                <w:kern w:val="0"/>
                <w:sz w:val="24"/>
              </w:rPr>
              <w:t>指标要求</w:t>
            </w:r>
          </w:p>
        </w:tc>
      </w:tr>
      <w:tr w:rsidR="00FC7981" w:rsidTr="00143249">
        <w:trPr>
          <w:trHeight w:val="48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配置要求</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pStyle w:val="24"/>
              <w:ind w:firstLineChars="0" w:firstLine="0"/>
              <w:rPr>
                <w:rFonts w:ascii="仿宋" w:eastAsia="仿宋" w:hAnsi="仿宋" w:cs="仿宋"/>
                <w:sz w:val="24"/>
                <w:szCs w:val="22"/>
              </w:rPr>
            </w:pPr>
            <w:proofErr w:type="gramStart"/>
            <w:r>
              <w:rPr>
                <w:rFonts w:ascii="仿宋" w:eastAsia="仿宋" w:hAnsi="仿宋" w:cs="仿宋" w:hint="eastAsia"/>
                <w:sz w:val="24"/>
                <w:szCs w:val="22"/>
              </w:rPr>
              <w:t>千兆电口</w:t>
            </w:r>
            <w:proofErr w:type="gramEnd"/>
            <w:r>
              <w:rPr>
                <w:rFonts w:ascii="仿宋" w:eastAsia="仿宋" w:hAnsi="仿宋" w:cs="仿宋" w:hint="eastAsia"/>
                <w:sz w:val="24"/>
                <w:szCs w:val="22"/>
              </w:rPr>
              <w:t>≥10，</w:t>
            </w:r>
            <w:proofErr w:type="gramStart"/>
            <w:r>
              <w:rPr>
                <w:rFonts w:ascii="仿宋" w:eastAsia="仿宋" w:hAnsi="仿宋" w:cs="仿宋" w:hint="eastAsia"/>
                <w:sz w:val="24"/>
                <w:szCs w:val="22"/>
              </w:rPr>
              <w:t>千兆光口</w:t>
            </w:r>
            <w:proofErr w:type="gramEnd"/>
            <w:r>
              <w:rPr>
                <w:rFonts w:ascii="仿宋" w:eastAsia="仿宋" w:hAnsi="仿宋" w:cs="仿宋" w:hint="eastAsia"/>
                <w:sz w:val="24"/>
                <w:szCs w:val="22"/>
              </w:rPr>
              <w:t>≥8，10G接口≥6，SSL VPN并发</w:t>
            </w:r>
            <w:proofErr w:type="gramStart"/>
            <w:r>
              <w:rPr>
                <w:rFonts w:ascii="仿宋" w:eastAsia="仿宋" w:hAnsi="仿宋" w:cs="仿宋" w:hint="eastAsia"/>
                <w:sz w:val="24"/>
                <w:szCs w:val="22"/>
              </w:rPr>
              <w:t>数实配</w:t>
            </w:r>
            <w:proofErr w:type="gramEnd"/>
            <w:r>
              <w:rPr>
                <w:rFonts w:ascii="仿宋" w:eastAsia="仿宋" w:hAnsi="仿宋" w:cs="仿宋" w:hint="eastAsia"/>
                <w:sz w:val="24"/>
                <w:szCs w:val="22"/>
              </w:rPr>
              <w:t>100可扩展1000，IPSec VPN隧道≥10000，配置双电源；支持USB2.0；配置≥500G固态硬盘；配置3年IPS-AV-URL特征库升级；万兆多模模块≥6个，</w:t>
            </w:r>
            <w:proofErr w:type="gramStart"/>
            <w:r>
              <w:rPr>
                <w:rFonts w:ascii="仿宋" w:eastAsia="仿宋" w:hAnsi="仿宋" w:cs="仿宋" w:hint="eastAsia"/>
                <w:sz w:val="24"/>
                <w:szCs w:val="22"/>
              </w:rPr>
              <w:t>千兆光口</w:t>
            </w:r>
            <w:proofErr w:type="gramEnd"/>
            <w:r>
              <w:rPr>
                <w:rFonts w:ascii="仿宋" w:eastAsia="仿宋" w:hAnsi="仿宋" w:cs="仿宋" w:hint="eastAsia"/>
                <w:sz w:val="24"/>
                <w:szCs w:val="22"/>
              </w:rPr>
              <w:t>多模模块≥6个。</w:t>
            </w:r>
          </w:p>
        </w:tc>
      </w:tr>
      <w:tr w:rsidR="00FC7981" w:rsidTr="00143249">
        <w:trPr>
          <w:trHeight w:val="28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性能要求</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吞吐量≥25Gbps，最大并发连接数≥600万，每秒新建连接数≥25万，IPSec吞吐量≥4Gbps，IPS、AV开启后吞吐量≥</w:t>
            </w:r>
            <w:r>
              <w:rPr>
                <w:rFonts w:ascii="仿宋" w:eastAsia="仿宋" w:hAnsi="仿宋" w:cs="仿宋"/>
                <w:kern w:val="0"/>
                <w:sz w:val="24"/>
              </w:rPr>
              <w:t>10</w:t>
            </w:r>
            <w:r>
              <w:rPr>
                <w:rFonts w:ascii="仿宋" w:eastAsia="仿宋" w:hAnsi="仿宋" w:cs="仿宋" w:hint="eastAsia"/>
                <w:kern w:val="0"/>
                <w:sz w:val="24"/>
              </w:rPr>
              <w:t>Gbps。</w:t>
            </w:r>
          </w:p>
        </w:tc>
      </w:tr>
      <w:tr w:rsidR="00FC7981" w:rsidTr="00143249">
        <w:trPr>
          <w:trHeight w:val="72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策略管控</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能够基于IP、IPv6、MAC地址、时间进行访问控制策略控制;支持自定义安全策略，安全策略组功能；支持策略冗余/命中分析；</w:t>
            </w:r>
          </w:p>
        </w:tc>
      </w:tr>
      <w:tr w:rsidR="00FC7981" w:rsidTr="00143249">
        <w:trPr>
          <w:trHeight w:val="28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路由功能</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支持静态路由、策略路由、RIP、OSPF、BGP、ISIS等路由协议。</w:t>
            </w:r>
          </w:p>
        </w:tc>
      </w:tr>
      <w:tr w:rsidR="00FC7981" w:rsidTr="00143249">
        <w:trPr>
          <w:trHeight w:val="48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IPV6</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支持IPv6协议</w:t>
            </w:r>
            <w:proofErr w:type="gramStart"/>
            <w:r>
              <w:rPr>
                <w:rFonts w:ascii="仿宋" w:eastAsia="仿宋" w:hAnsi="仿宋" w:cs="仿宋" w:hint="eastAsia"/>
                <w:kern w:val="0"/>
                <w:sz w:val="24"/>
              </w:rPr>
              <w:t>栈</w:t>
            </w:r>
            <w:proofErr w:type="gramEnd"/>
            <w:r>
              <w:rPr>
                <w:rFonts w:ascii="仿宋" w:eastAsia="仿宋" w:hAnsi="仿宋" w:cs="仿宋" w:hint="eastAsia"/>
                <w:kern w:val="0"/>
                <w:sz w:val="24"/>
              </w:rPr>
              <w:t>、IPV6穿越技术、IPV6路由协议。</w:t>
            </w:r>
          </w:p>
        </w:tc>
      </w:tr>
      <w:tr w:rsidR="00FC7981" w:rsidTr="00143249">
        <w:trPr>
          <w:trHeight w:val="28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协议识别</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可识别应用层协议数量≥1000种。</w:t>
            </w:r>
          </w:p>
        </w:tc>
      </w:tr>
      <w:tr w:rsidR="00FC7981" w:rsidTr="00143249">
        <w:trPr>
          <w:trHeight w:val="48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流量控制</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可支持基于应用层协议</w:t>
            </w:r>
            <w:proofErr w:type="gramStart"/>
            <w:r>
              <w:rPr>
                <w:rFonts w:ascii="仿宋" w:eastAsia="仿宋" w:hAnsi="仿宋" w:cs="仿宋" w:hint="eastAsia"/>
                <w:kern w:val="0"/>
                <w:sz w:val="24"/>
              </w:rPr>
              <w:t>设置流控策略</w:t>
            </w:r>
            <w:proofErr w:type="gramEnd"/>
            <w:r>
              <w:rPr>
                <w:rFonts w:ascii="仿宋" w:eastAsia="仿宋" w:hAnsi="仿宋" w:cs="仿宋" w:hint="eastAsia"/>
                <w:kern w:val="0"/>
                <w:sz w:val="24"/>
              </w:rPr>
              <w:t>，包括设置最大带宽、保证带宽、协议流量优先级等；支持基于用户，IP的带宽保证；支持每IP，</w:t>
            </w:r>
            <w:proofErr w:type="gramStart"/>
            <w:r>
              <w:rPr>
                <w:rFonts w:ascii="仿宋" w:eastAsia="仿宋" w:hAnsi="仿宋" w:cs="仿宋" w:hint="eastAsia"/>
                <w:kern w:val="0"/>
                <w:sz w:val="24"/>
              </w:rPr>
              <w:t>每用户</w:t>
            </w:r>
            <w:proofErr w:type="gramEnd"/>
            <w:r>
              <w:rPr>
                <w:rFonts w:ascii="仿宋" w:eastAsia="仿宋" w:hAnsi="仿宋" w:cs="仿宋" w:hint="eastAsia"/>
                <w:kern w:val="0"/>
                <w:sz w:val="24"/>
              </w:rPr>
              <w:t>的最大连接数限制，防护服务器；支持用户流量配额管理；支持流量整形；</w:t>
            </w:r>
          </w:p>
        </w:tc>
      </w:tr>
      <w:tr w:rsidR="00FC7981" w:rsidTr="00143249">
        <w:trPr>
          <w:trHeight w:val="48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安全防护</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kern w:val="0"/>
                <w:sz w:val="24"/>
              </w:rPr>
              <w:t>支持对常见应用服务（HTTP、FTP、SSH、SMTP、IMAP）和数据库软件（MySQL、Oracle、MSSQL）的口令暴力破解防护功能</w:t>
            </w:r>
            <w:r>
              <w:rPr>
                <w:rFonts w:ascii="仿宋" w:eastAsia="仿宋" w:hAnsi="仿宋" w:cs="仿宋" w:hint="eastAsia"/>
                <w:kern w:val="0"/>
                <w:sz w:val="24"/>
              </w:rPr>
              <w:t>；</w:t>
            </w:r>
          </w:p>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可以支持HTTP、FTP、SMTP、POP3、IMAP、NFS等协议的病毒防护；</w:t>
            </w:r>
          </w:p>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支持对HTTPS，POP3S，SMTPS,IMAPS加密流量代理解密后，并进行内容过滤，审计，安全防护；</w:t>
            </w:r>
          </w:p>
        </w:tc>
      </w:tr>
      <w:tr w:rsidR="00FC7981" w:rsidTr="00143249">
        <w:trPr>
          <w:trHeight w:val="48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可靠性</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支持BFD链路检测，支持BFD与VRRP联动实现双机快速切换，支持BFD与OSPF联动实现双机快速切换。</w:t>
            </w:r>
          </w:p>
        </w:tc>
      </w:tr>
      <w:tr w:rsidR="00FC7981" w:rsidTr="00143249">
        <w:trPr>
          <w:trHeight w:val="480"/>
        </w:trPr>
        <w:tc>
          <w:tcPr>
            <w:tcW w:w="12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智能DNS</w:t>
            </w:r>
          </w:p>
        </w:tc>
        <w:tc>
          <w:tcPr>
            <w:tcW w:w="7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支持智能DNS功能、透明DNS功能、动态DNS功能，支持会话保持，满足多链路出口场景下的负载均衡，且该功能是免费的。</w:t>
            </w:r>
          </w:p>
        </w:tc>
      </w:tr>
    </w:tbl>
    <w:p w:rsidR="00FC7981" w:rsidRDefault="00FC7981" w:rsidP="00FC7981">
      <w:pPr>
        <w:pStyle w:val="24"/>
        <w:ind w:firstLineChars="0" w:firstLine="0"/>
      </w:pPr>
    </w:p>
    <w:p w:rsidR="00FC7981" w:rsidRDefault="00FC7981" w:rsidP="00FC7981">
      <w:pPr>
        <w:pStyle w:val="24"/>
        <w:ind w:firstLine="400"/>
      </w:pPr>
    </w:p>
    <w:p w:rsidR="00FC7981" w:rsidRDefault="00FC7981" w:rsidP="00FC7981">
      <w:pPr>
        <w:adjustRightInd w:val="0"/>
        <w:snapToGrid w:val="0"/>
        <w:ind w:left="6"/>
        <w:outlineLvl w:val="1"/>
        <w:rPr>
          <w:rFonts w:ascii="仿宋" w:eastAsia="仿宋" w:hAnsi="仿宋"/>
          <w:sz w:val="32"/>
          <w:szCs w:val="32"/>
        </w:rPr>
      </w:pPr>
      <w:r>
        <w:rPr>
          <w:rFonts w:ascii="仿宋" w:eastAsia="仿宋" w:hAnsi="仿宋" w:hint="eastAsia"/>
          <w:sz w:val="32"/>
          <w:szCs w:val="32"/>
        </w:rPr>
        <w:t>8.上网行为管理系统指标要求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7124"/>
      </w:tblGrid>
      <w:tr w:rsidR="00FC7981" w:rsidTr="00143249">
        <w:trPr>
          <w:trHeight w:val="480"/>
        </w:trPr>
        <w:tc>
          <w:tcPr>
            <w:tcW w:w="1439" w:type="dxa"/>
            <w:shd w:val="clear" w:color="auto" w:fill="BEBEBE"/>
            <w:vAlign w:val="center"/>
          </w:tcPr>
          <w:p w:rsidR="00FC7981" w:rsidRDefault="00FC7981" w:rsidP="00143249">
            <w:pPr>
              <w:widowControl/>
              <w:jc w:val="center"/>
              <w:rPr>
                <w:rFonts w:ascii="仿宋" w:eastAsia="仿宋" w:hAnsi="仿宋" w:cs="仿宋"/>
                <w:b/>
                <w:bCs/>
                <w:kern w:val="0"/>
                <w:sz w:val="24"/>
              </w:rPr>
            </w:pPr>
            <w:r>
              <w:rPr>
                <w:rFonts w:ascii="仿宋" w:eastAsia="仿宋" w:hAnsi="仿宋" w:cs="仿宋" w:hint="eastAsia"/>
                <w:b/>
                <w:bCs/>
                <w:kern w:val="0"/>
                <w:sz w:val="24"/>
              </w:rPr>
              <w:t>指标项</w:t>
            </w:r>
          </w:p>
        </w:tc>
        <w:tc>
          <w:tcPr>
            <w:tcW w:w="7124" w:type="dxa"/>
            <w:shd w:val="clear" w:color="auto" w:fill="BEBEBE"/>
            <w:vAlign w:val="center"/>
          </w:tcPr>
          <w:p w:rsidR="00FC7981" w:rsidRDefault="00FC7981" w:rsidP="00143249">
            <w:pPr>
              <w:widowControl/>
              <w:jc w:val="center"/>
              <w:rPr>
                <w:rFonts w:ascii="仿宋" w:eastAsia="仿宋" w:hAnsi="仿宋" w:cs="仿宋"/>
                <w:b/>
                <w:bCs/>
                <w:kern w:val="0"/>
                <w:sz w:val="24"/>
              </w:rPr>
            </w:pPr>
            <w:r>
              <w:rPr>
                <w:rFonts w:ascii="仿宋" w:eastAsia="仿宋" w:hAnsi="仿宋" w:cs="仿宋" w:hint="eastAsia"/>
                <w:b/>
                <w:bCs/>
                <w:kern w:val="0"/>
                <w:sz w:val="24"/>
              </w:rPr>
              <w:t>指标要求</w:t>
            </w:r>
          </w:p>
        </w:tc>
      </w:tr>
      <w:tr w:rsidR="00FC7981" w:rsidTr="00143249">
        <w:trPr>
          <w:trHeight w:val="90"/>
        </w:trPr>
        <w:tc>
          <w:tcPr>
            <w:tcW w:w="1439" w:type="dxa"/>
            <w:vMerge w:val="restart"/>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硬件规格</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最大并发连接数为100万，最大新建连接数为20000个/秒；</w:t>
            </w:r>
          </w:p>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硬件规格≥2U，</w:t>
            </w:r>
            <w:proofErr w:type="gramStart"/>
            <w:r>
              <w:rPr>
                <w:rFonts w:ascii="仿宋" w:eastAsia="仿宋" w:hAnsi="仿宋" w:cs="仿宋" w:hint="eastAsia"/>
                <w:kern w:val="0"/>
                <w:sz w:val="24"/>
              </w:rPr>
              <w:t>标配千兆电接口</w:t>
            </w:r>
            <w:proofErr w:type="gramEnd"/>
            <w:r>
              <w:rPr>
                <w:rFonts w:ascii="仿宋" w:eastAsia="仿宋" w:hAnsi="仿宋" w:cs="仿宋" w:hint="eastAsia"/>
                <w:kern w:val="0"/>
                <w:sz w:val="24"/>
              </w:rPr>
              <w:t>≥6个（其中含1个管理接口和1个HA接口），</w:t>
            </w:r>
            <w:proofErr w:type="gramStart"/>
            <w:r>
              <w:rPr>
                <w:rFonts w:ascii="仿宋" w:eastAsia="仿宋" w:hAnsi="仿宋" w:cs="仿宋" w:hint="eastAsia"/>
                <w:kern w:val="0"/>
                <w:sz w:val="24"/>
              </w:rPr>
              <w:t>千兆光口</w:t>
            </w:r>
            <w:proofErr w:type="gramEnd"/>
            <w:r>
              <w:rPr>
                <w:rFonts w:ascii="仿宋" w:eastAsia="仿宋" w:hAnsi="仿宋" w:cs="仿宋" w:hint="eastAsia"/>
                <w:kern w:val="0"/>
                <w:sz w:val="24"/>
              </w:rPr>
              <w:t>≥2个（含2个光模块），扩展槽≥1个，硬盘存储≥1T，双电源。</w:t>
            </w:r>
          </w:p>
        </w:tc>
      </w:tr>
      <w:tr w:rsidR="00FC7981" w:rsidTr="00143249">
        <w:trPr>
          <w:trHeight w:val="720"/>
        </w:trPr>
        <w:tc>
          <w:tcPr>
            <w:tcW w:w="1439" w:type="dxa"/>
            <w:vMerge/>
            <w:vAlign w:val="center"/>
          </w:tcPr>
          <w:p w:rsidR="00FC7981" w:rsidRDefault="00FC7981" w:rsidP="00143249">
            <w:pPr>
              <w:widowControl/>
              <w:jc w:val="center"/>
              <w:rPr>
                <w:rFonts w:ascii="仿宋" w:eastAsia="仿宋" w:hAnsi="仿宋" w:cs="仿宋"/>
                <w:kern w:val="0"/>
                <w:sz w:val="24"/>
              </w:rPr>
            </w:pP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设备必须提供物理硬件bypass按钮，便于设备巡检、设备故障时管理员无需重启、关机、断电即可恢复网络通畅。</w:t>
            </w:r>
          </w:p>
        </w:tc>
      </w:tr>
      <w:tr w:rsidR="00FC7981" w:rsidTr="00143249">
        <w:trPr>
          <w:trHeight w:val="275"/>
        </w:trPr>
        <w:tc>
          <w:tcPr>
            <w:tcW w:w="1439" w:type="dxa"/>
            <w:vMerge/>
            <w:vAlign w:val="center"/>
          </w:tcPr>
          <w:p w:rsidR="00FC7981" w:rsidRDefault="00FC7981" w:rsidP="00143249">
            <w:pPr>
              <w:widowControl/>
              <w:jc w:val="center"/>
              <w:rPr>
                <w:rFonts w:ascii="仿宋" w:eastAsia="仿宋" w:hAnsi="仿宋" w:cs="仿宋"/>
                <w:kern w:val="0"/>
                <w:sz w:val="24"/>
              </w:rPr>
            </w:pP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支持远程登录在界面实现Bypass，并可进行切换。</w:t>
            </w:r>
          </w:p>
        </w:tc>
      </w:tr>
      <w:tr w:rsidR="00FC7981" w:rsidTr="00143249">
        <w:trPr>
          <w:trHeight w:val="480"/>
        </w:trPr>
        <w:tc>
          <w:tcPr>
            <w:tcW w:w="1439" w:type="dxa"/>
            <w:vMerge/>
            <w:vAlign w:val="center"/>
          </w:tcPr>
          <w:p w:rsidR="00FC7981" w:rsidRDefault="00FC7981" w:rsidP="00143249">
            <w:pPr>
              <w:widowControl/>
              <w:jc w:val="center"/>
              <w:rPr>
                <w:rFonts w:ascii="仿宋" w:eastAsia="仿宋" w:hAnsi="仿宋" w:cs="仿宋"/>
                <w:kern w:val="0"/>
                <w:sz w:val="24"/>
              </w:rPr>
            </w:pP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采用国际先进的多核处理器硬件架构及多核并行处理系统。</w:t>
            </w:r>
          </w:p>
        </w:tc>
      </w:tr>
      <w:tr w:rsidR="00FC7981" w:rsidTr="00143249">
        <w:trPr>
          <w:trHeight w:val="540"/>
        </w:trPr>
        <w:tc>
          <w:tcPr>
            <w:tcW w:w="1439" w:type="dxa"/>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部署模式</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网关模式、镜像模式、网桥模式、Portal模式</w:t>
            </w:r>
          </w:p>
        </w:tc>
      </w:tr>
      <w:tr w:rsidR="00FC7981" w:rsidTr="00143249">
        <w:trPr>
          <w:trHeight w:val="720"/>
        </w:trPr>
        <w:tc>
          <w:tcPr>
            <w:tcW w:w="1439" w:type="dxa"/>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IPv6支持</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能够支持IPv6环境下的网址访问审计、生成分析报表等功能；能够在IPv6环境下，正确审计显示用户的IPv6地址</w:t>
            </w:r>
          </w:p>
        </w:tc>
      </w:tr>
      <w:tr w:rsidR="00FC7981" w:rsidTr="00143249">
        <w:trPr>
          <w:trHeight w:val="720"/>
        </w:trPr>
        <w:tc>
          <w:tcPr>
            <w:tcW w:w="1439"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常用应用软件控制</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需要识别互联网上的绝大多数网页和应用，并对这些网页和应用进行管控.</w:t>
            </w:r>
          </w:p>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应用协议库包含的应用数量不低于7100种，应用规则总数不低于30000种。</w:t>
            </w:r>
          </w:p>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设备内置常用应用标签，分类至少包含内容外发风险、期货行业合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、证券行业合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、高安全风险、影响工作效率、消耗带宽6大类。</w:t>
            </w:r>
          </w:p>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支持设置在设定时间段内禁止浏览无关网页和使用无关应用。</w:t>
            </w:r>
          </w:p>
        </w:tc>
      </w:tr>
      <w:tr w:rsidR="00FC7981" w:rsidTr="00143249">
        <w:trPr>
          <w:trHeight w:val="720"/>
        </w:trPr>
        <w:tc>
          <w:tcPr>
            <w:tcW w:w="1439"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阻止内部敏感信息外发</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需要识别互联网上的各种网页、应用，并能针对这些网页、应用进行互联网传输管控，不同网页被阻塞后会跳转不同的阻塞页面，有效避免内部人员通过互联网泄露机密文件；</w:t>
            </w:r>
          </w:p>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同时，也对内部人员互联网言论进行关键字匹配过滤，可根据网页内容关键字进行审计与过滤，一条策略实现阻断、记录、告警，每个关键字对象要求可至少录入500个关键字，支持用户完全自定义，避免内部人员在互联网发表违法不良言论，降低单位因互联网使用不当带来的法律风险。</w:t>
            </w:r>
          </w:p>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根据关键字管理搜索引擎访问；一条策略实现搜索关键字的阻断、记录、告警，方便维护。</w:t>
            </w:r>
          </w:p>
        </w:tc>
      </w:tr>
      <w:tr w:rsidR="00FC7981" w:rsidTr="00143249">
        <w:trPr>
          <w:trHeight w:val="720"/>
        </w:trPr>
        <w:tc>
          <w:tcPr>
            <w:tcW w:w="1439"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防止私接路由</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可识别网络中的私接路由的网络行为并配置阻塞策略</w:t>
            </w:r>
            <w:r>
              <w:rPr>
                <w:rFonts w:ascii="仿宋" w:eastAsia="仿宋" w:hAnsi="仿宋" w:cs="仿宋" w:hint="eastAsia"/>
                <w:kern w:val="0"/>
                <w:sz w:val="24"/>
              </w:rPr>
              <w:br/>
              <w:t>阻塞条件支持基于终端总数量、PC数量、移动终端数量分别配置</w:t>
            </w:r>
            <w:r>
              <w:rPr>
                <w:rFonts w:ascii="仿宋" w:eastAsia="仿宋" w:hAnsi="仿宋" w:cs="仿宋" w:hint="eastAsia"/>
                <w:kern w:val="0"/>
                <w:sz w:val="24"/>
              </w:rPr>
              <w:br/>
              <w:t>支持自定义阻塞时间</w:t>
            </w:r>
            <w:r>
              <w:rPr>
                <w:rFonts w:ascii="仿宋" w:eastAsia="仿宋" w:hAnsi="仿宋" w:cs="仿宋" w:hint="eastAsia"/>
                <w:kern w:val="0"/>
                <w:sz w:val="24"/>
              </w:rPr>
              <w:br/>
              <w:t>支持可配置阻塞IP或阻塞用户</w:t>
            </w:r>
            <w:r>
              <w:rPr>
                <w:rFonts w:ascii="仿宋" w:eastAsia="仿宋" w:hAnsi="仿宋" w:cs="仿宋" w:hint="eastAsia"/>
                <w:kern w:val="0"/>
                <w:sz w:val="24"/>
              </w:rPr>
              <w:br/>
              <w:t>支持单独配置是否阻塞非80端口流量</w:t>
            </w:r>
            <w:r>
              <w:rPr>
                <w:rFonts w:ascii="仿宋" w:eastAsia="仿宋" w:hAnsi="仿宋" w:cs="仿宋" w:hint="eastAsia"/>
                <w:kern w:val="0"/>
                <w:sz w:val="24"/>
              </w:rPr>
              <w:br/>
              <w:t>支持自定义阻塞页面内容，可上</w:t>
            </w:r>
            <w:proofErr w:type="gramStart"/>
            <w:r>
              <w:rPr>
                <w:rFonts w:ascii="仿宋" w:eastAsia="仿宋" w:hAnsi="仿宋" w:cs="仿宋" w:hint="eastAsia"/>
                <w:kern w:val="0"/>
                <w:sz w:val="24"/>
              </w:rPr>
              <w:t>传图片</w:t>
            </w:r>
            <w:proofErr w:type="gramEnd"/>
            <w:r>
              <w:rPr>
                <w:rFonts w:ascii="仿宋" w:eastAsia="仿宋" w:hAnsi="仿宋" w:cs="仿宋" w:hint="eastAsia"/>
                <w:kern w:val="0"/>
                <w:sz w:val="24"/>
              </w:rPr>
              <w:t>或文件共阻塞页面使用。</w:t>
            </w:r>
            <w:r>
              <w:rPr>
                <w:rFonts w:ascii="仿宋" w:eastAsia="仿宋" w:hAnsi="仿宋" w:cs="仿宋" w:hint="eastAsia"/>
                <w:kern w:val="0"/>
                <w:sz w:val="24"/>
              </w:rPr>
              <w:br/>
              <w:t>支持基于用户或IP自定义免阻塞白名单</w:t>
            </w:r>
          </w:p>
        </w:tc>
      </w:tr>
      <w:tr w:rsidR="00FC7981" w:rsidTr="00143249">
        <w:trPr>
          <w:trHeight w:val="370"/>
        </w:trPr>
        <w:tc>
          <w:tcPr>
            <w:tcW w:w="1439"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互联网上网行为记录</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需要记录内部员工的上网动作，包括内容、发生时间等，并且需要长期保存以及可以对上网动作进行快速查询；</w:t>
            </w:r>
          </w:p>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当用户的网页访问被网页浏览策略封堵时，用户如果发现分类错误能够在页面中向管理员进行反馈；管理员可查看用户反馈的分类错误，并可以选择向服务器反馈。</w:t>
            </w:r>
          </w:p>
        </w:tc>
      </w:tr>
      <w:tr w:rsidR="00FC7981" w:rsidTr="00143249">
        <w:trPr>
          <w:trHeight w:val="720"/>
        </w:trPr>
        <w:tc>
          <w:tcPr>
            <w:tcW w:w="1439"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非法Wi-Fi热点管控</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可识别网络中的非法接入wifi的网络行为并配置阻塞策略</w:t>
            </w:r>
            <w:r>
              <w:rPr>
                <w:rFonts w:ascii="仿宋" w:eastAsia="仿宋" w:hAnsi="仿宋" w:cs="仿宋" w:hint="eastAsia"/>
                <w:kern w:val="0"/>
                <w:sz w:val="24"/>
              </w:rPr>
              <w:br/>
              <w:t>阻塞条件支持基于终端总数量、PC数量、移动终端数量分别配置</w:t>
            </w:r>
            <w:r>
              <w:rPr>
                <w:rFonts w:ascii="仿宋" w:eastAsia="仿宋" w:hAnsi="仿宋" w:cs="仿宋" w:hint="eastAsia"/>
                <w:kern w:val="0"/>
                <w:sz w:val="24"/>
              </w:rPr>
              <w:br/>
              <w:t>支持自定义阻塞时间</w:t>
            </w:r>
            <w:r>
              <w:rPr>
                <w:rFonts w:ascii="仿宋" w:eastAsia="仿宋" w:hAnsi="仿宋" w:cs="仿宋" w:hint="eastAsia"/>
                <w:kern w:val="0"/>
                <w:sz w:val="24"/>
              </w:rPr>
              <w:br/>
              <w:t>支持可配置阻塞IP或阻塞用户</w:t>
            </w:r>
            <w:r>
              <w:rPr>
                <w:rFonts w:ascii="仿宋" w:eastAsia="仿宋" w:hAnsi="仿宋" w:cs="仿宋" w:hint="eastAsia"/>
                <w:kern w:val="0"/>
                <w:sz w:val="24"/>
              </w:rPr>
              <w:br/>
              <w:t>支持单独配置是否阻塞非80端口流量</w:t>
            </w:r>
            <w:r>
              <w:rPr>
                <w:rFonts w:ascii="仿宋" w:eastAsia="仿宋" w:hAnsi="仿宋" w:cs="仿宋" w:hint="eastAsia"/>
                <w:kern w:val="0"/>
                <w:sz w:val="24"/>
              </w:rPr>
              <w:br/>
              <w:t>支持自定义阻塞页面内容，可上</w:t>
            </w:r>
            <w:proofErr w:type="gramStart"/>
            <w:r>
              <w:rPr>
                <w:rFonts w:ascii="仿宋" w:eastAsia="仿宋" w:hAnsi="仿宋" w:cs="仿宋" w:hint="eastAsia"/>
                <w:kern w:val="0"/>
                <w:sz w:val="24"/>
              </w:rPr>
              <w:t>传图片</w:t>
            </w:r>
            <w:proofErr w:type="gramEnd"/>
            <w:r>
              <w:rPr>
                <w:rFonts w:ascii="仿宋" w:eastAsia="仿宋" w:hAnsi="仿宋" w:cs="仿宋" w:hint="eastAsia"/>
                <w:kern w:val="0"/>
                <w:sz w:val="24"/>
              </w:rPr>
              <w:t>或文件共阻塞页面使用。</w:t>
            </w:r>
            <w:r>
              <w:rPr>
                <w:rFonts w:ascii="仿宋" w:eastAsia="仿宋" w:hAnsi="仿宋" w:cs="仿宋" w:hint="eastAsia"/>
                <w:kern w:val="0"/>
                <w:sz w:val="24"/>
              </w:rPr>
              <w:br/>
              <w:t>支持基于用户或IP自定义免阻塞白名单</w:t>
            </w:r>
          </w:p>
        </w:tc>
      </w:tr>
      <w:tr w:rsidR="00FC7981" w:rsidTr="00143249">
        <w:trPr>
          <w:trHeight w:val="488"/>
        </w:trPr>
        <w:tc>
          <w:tcPr>
            <w:tcW w:w="1439" w:type="dxa"/>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首页行为风险面板</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可集中呈现上网行为风险等级和状态；行为风险等级包括安全等级、效率等级、合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等级和管控等级；行为状态包括管控效果、运行状态、安全状态、泄密风险状态、合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状态和应用使用状态；点击页面数值可直接跳转查询详情。</w:t>
            </w:r>
          </w:p>
        </w:tc>
      </w:tr>
      <w:tr w:rsidR="00FC7981" w:rsidTr="00143249">
        <w:trPr>
          <w:trHeight w:val="817"/>
        </w:trPr>
        <w:tc>
          <w:tcPr>
            <w:tcW w:w="1439" w:type="dxa"/>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病毒查杀</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支持基于云端大数据安全平台，对恶意URL访问进行封堵和记录日志。</w:t>
            </w:r>
            <w:r>
              <w:rPr>
                <w:rFonts w:ascii="仿宋" w:eastAsia="仿宋" w:hAnsi="仿宋" w:cs="仿宋" w:hint="eastAsia"/>
                <w:kern w:val="0"/>
                <w:sz w:val="24"/>
              </w:rPr>
              <w:br/>
              <w:t>支持恶意URL访问日志查询，日志应包含时间/用户/终端类型/内外网IP地址和端口号/MAC/网址/网站类型/访问控制类型。</w:t>
            </w:r>
          </w:p>
        </w:tc>
      </w:tr>
      <w:tr w:rsidR="00FC7981" w:rsidTr="00143249">
        <w:trPr>
          <w:trHeight w:val="417"/>
        </w:trPr>
        <w:tc>
          <w:tcPr>
            <w:tcW w:w="1439" w:type="dxa"/>
            <w:vMerge w:val="restart"/>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支持失陷主机检测</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支持与威胁情报大数据平台对接，能够快速识别、封堵失陷主机、记录日志。</w:t>
            </w:r>
          </w:p>
        </w:tc>
      </w:tr>
      <w:tr w:rsidR="00FC7981" w:rsidTr="00143249">
        <w:trPr>
          <w:trHeight w:val="464"/>
        </w:trPr>
        <w:tc>
          <w:tcPr>
            <w:tcW w:w="1439" w:type="dxa"/>
            <w:vMerge/>
            <w:vAlign w:val="center"/>
          </w:tcPr>
          <w:p w:rsidR="00FC7981" w:rsidRDefault="00FC7981" w:rsidP="00143249">
            <w:pPr>
              <w:widowControl/>
              <w:jc w:val="center"/>
              <w:rPr>
                <w:rFonts w:ascii="仿宋" w:eastAsia="仿宋" w:hAnsi="仿宋" w:cs="仿宋"/>
                <w:kern w:val="0"/>
                <w:sz w:val="24"/>
              </w:rPr>
            </w:pP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支持通过恶意软件特征检测方式识别失陷主机并记录日志</w:t>
            </w:r>
          </w:p>
        </w:tc>
      </w:tr>
      <w:tr w:rsidR="00FC7981" w:rsidTr="00143249">
        <w:trPr>
          <w:trHeight w:val="480"/>
        </w:trPr>
        <w:tc>
          <w:tcPr>
            <w:tcW w:w="1439" w:type="dxa"/>
            <w:vMerge/>
            <w:vAlign w:val="center"/>
          </w:tcPr>
          <w:p w:rsidR="00FC7981" w:rsidRDefault="00FC7981" w:rsidP="00143249">
            <w:pPr>
              <w:widowControl/>
              <w:jc w:val="center"/>
              <w:rPr>
                <w:rFonts w:ascii="仿宋" w:eastAsia="仿宋" w:hAnsi="仿宋" w:cs="仿宋"/>
                <w:kern w:val="0"/>
                <w:sz w:val="24"/>
              </w:rPr>
            </w:pP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至少支持拦截对外部威胁IP的访问请求和阻塞失陷主机IP两种控制策略。阻塞后支持向用户推送威胁情报阻塞提示页面。</w:t>
            </w:r>
          </w:p>
        </w:tc>
      </w:tr>
      <w:tr w:rsidR="00FC7981" w:rsidTr="00143249">
        <w:trPr>
          <w:trHeight w:val="480"/>
        </w:trPr>
        <w:tc>
          <w:tcPr>
            <w:tcW w:w="1439" w:type="dxa"/>
            <w:vMerge w:val="restart"/>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文件审计</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支持对Windows</w:t>
            </w:r>
            <w:proofErr w:type="gramStart"/>
            <w:r>
              <w:rPr>
                <w:rFonts w:ascii="仿宋" w:eastAsia="仿宋" w:hAnsi="仿宋" w:cs="仿宋" w:hint="eastAsia"/>
                <w:kern w:val="0"/>
                <w:sz w:val="24"/>
              </w:rPr>
              <w:t>百度网盘客户端</w:t>
            </w:r>
            <w:proofErr w:type="gramEnd"/>
            <w:r>
              <w:rPr>
                <w:rFonts w:ascii="仿宋" w:eastAsia="仿宋" w:hAnsi="仿宋" w:cs="仿宋" w:hint="eastAsia"/>
                <w:kern w:val="0"/>
                <w:sz w:val="24"/>
              </w:rPr>
              <w:t>的文件标题和内容审计</w:t>
            </w:r>
          </w:p>
        </w:tc>
      </w:tr>
      <w:tr w:rsidR="00FC7981" w:rsidTr="00143249">
        <w:trPr>
          <w:trHeight w:val="720"/>
        </w:trPr>
        <w:tc>
          <w:tcPr>
            <w:tcW w:w="1439" w:type="dxa"/>
            <w:vMerge/>
            <w:vAlign w:val="center"/>
          </w:tcPr>
          <w:p w:rsidR="00FC7981" w:rsidRDefault="00FC7981" w:rsidP="00143249">
            <w:pPr>
              <w:widowControl/>
              <w:jc w:val="center"/>
              <w:rPr>
                <w:rFonts w:ascii="仿宋" w:eastAsia="仿宋" w:hAnsi="仿宋" w:cs="仿宋"/>
                <w:kern w:val="0"/>
                <w:sz w:val="24"/>
              </w:rPr>
            </w:pP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支持对QQ、</w:t>
            </w:r>
            <w:proofErr w:type="gramStart"/>
            <w:r>
              <w:rPr>
                <w:rFonts w:ascii="仿宋" w:eastAsia="仿宋" w:hAnsi="仿宋" w:cs="仿宋" w:hint="eastAsia"/>
                <w:kern w:val="0"/>
                <w:sz w:val="24"/>
              </w:rPr>
              <w:t>微信和百度网盘的</w:t>
            </w:r>
            <w:proofErr w:type="gramEnd"/>
            <w:r>
              <w:rPr>
                <w:rFonts w:ascii="仿宋" w:eastAsia="仿宋" w:hAnsi="仿宋" w:cs="仿宋" w:hint="eastAsia"/>
                <w:kern w:val="0"/>
                <w:sz w:val="24"/>
              </w:rPr>
              <w:t>PC客户端外发文件进行关键字过滤和封堵</w:t>
            </w:r>
          </w:p>
        </w:tc>
      </w:tr>
      <w:tr w:rsidR="00FC7981" w:rsidTr="00143249">
        <w:trPr>
          <w:trHeight w:val="960"/>
        </w:trPr>
        <w:tc>
          <w:tcPr>
            <w:tcW w:w="1439" w:type="dxa"/>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IM审计</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可针对QQ账号制定策略，对聊天、登录及登出的行为进行记录与控制；支持对QQ聊天内容进行审计。可制定多条QQ审计控制策略，实现针对不同的用户匹配不同审计策略</w:t>
            </w:r>
          </w:p>
        </w:tc>
      </w:tr>
      <w:tr w:rsidR="00FC7981" w:rsidTr="00143249">
        <w:trPr>
          <w:trHeight w:val="275"/>
        </w:trPr>
        <w:tc>
          <w:tcPr>
            <w:tcW w:w="1439" w:type="dxa"/>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数据库审计控制</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可审计、控制Oracle, MySql, SqlServer, PostgreSQL等数据库的访问与操作，包括添加、删除、修改、查询等。</w:t>
            </w:r>
          </w:p>
        </w:tc>
      </w:tr>
      <w:tr w:rsidR="00FC7981" w:rsidTr="00143249">
        <w:trPr>
          <w:trHeight w:val="480"/>
        </w:trPr>
        <w:tc>
          <w:tcPr>
            <w:tcW w:w="1439" w:type="dxa"/>
            <w:vAlign w:val="center"/>
          </w:tcPr>
          <w:p w:rsidR="00FC7981" w:rsidRDefault="00FC7981" w:rsidP="00143249">
            <w:pPr>
              <w:widowControl/>
              <w:jc w:val="center"/>
              <w:rPr>
                <w:rFonts w:ascii="仿宋" w:eastAsia="仿宋" w:hAnsi="仿宋" w:cs="仿宋"/>
                <w:kern w:val="0"/>
                <w:sz w:val="24"/>
              </w:rPr>
            </w:pPr>
            <w:proofErr w:type="gramStart"/>
            <w:r>
              <w:rPr>
                <w:rFonts w:ascii="仿宋" w:eastAsia="仿宋" w:hAnsi="仿宋" w:cs="仿宋" w:hint="eastAsia"/>
                <w:kern w:val="0"/>
                <w:sz w:val="24"/>
              </w:rPr>
              <w:t>二维码认证</w:t>
            </w:r>
            <w:proofErr w:type="gramEnd"/>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支持接待人员扫描访客</w:t>
            </w:r>
            <w:proofErr w:type="gramStart"/>
            <w:r>
              <w:rPr>
                <w:rFonts w:ascii="仿宋" w:eastAsia="仿宋" w:hAnsi="仿宋" w:cs="仿宋" w:hint="eastAsia"/>
                <w:kern w:val="0"/>
                <w:sz w:val="24"/>
              </w:rPr>
              <w:t>二维码方式</w:t>
            </w:r>
            <w:proofErr w:type="gramEnd"/>
            <w:r>
              <w:rPr>
                <w:rFonts w:ascii="仿宋" w:eastAsia="仿宋" w:hAnsi="仿宋" w:cs="仿宋" w:hint="eastAsia"/>
                <w:kern w:val="0"/>
                <w:sz w:val="24"/>
              </w:rPr>
              <w:t>授权访客使用网络；支持配置接待用户列表避免越权授权。</w:t>
            </w:r>
          </w:p>
        </w:tc>
      </w:tr>
      <w:tr w:rsidR="00FC7981" w:rsidTr="00143249">
        <w:trPr>
          <w:trHeight w:val="960"/>
        </w:trPr>
        <w:tc>
          <w:tcPr>
            <w:tcW w:w="1439" w:type="dxa"/>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用户识别</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支持对802.1X、华为controller、Kerberos、AD、POP3、Radius、数据库识别、PPPOE、华三iMC、城市热点、深</w:t>
            </w:r>
            <w:proofErr w:type="gramStart"/>
            <w:r>
              <w:rPr>
                <w:rFonts w:ascii="仿宋" w:eastAsia="仿宋" w:hAnsi="仿宋" w:cs="仿宋" w:hint="eastAsia"/>
                <w:kern w:val="0"/>
                <w:sz w:val="24"/>
              </w:rPr>
              <w:t>澜</w:t>
            </w:r>
            <w:proofErr w:type="gramEnd"/>
            <w:r>
              <w:rPr>
                <w:rFonts w:ascii="仿宋" w:eastAsia="仿宋" w:hAnsi="仿宋" w:cs="仿宋" w:hint="eastAsia"/>
                <w:kern w:val="0"/>
                <w:sz w:val="24"/>
              </w:rPr>
              <w:t>计费等系统的单点登录。</w:t>
            </w:r>
          </w:p>
        </w:tc>
      </w:tr>
      <w:tr w:rsidR="00FC7981" w:rsidTr="00143249">
        <w:trPr>
          <w:trHeight w:val="480"/>
        </w:trPr>
        <w:tc>
          <w:tcPr>
            <w:tcW w:w="1439" w:type="dxa"/>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kern w:val="0"/>
                <w:sz w:val="24"/>
              </w:rPr>
              <w:t>审计日志</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kern w:val="0"/>
                <w:sz w:val="24"/>
              </w:rPr>
              <w:t>支持将多台设备日志集中存储于一台日志中心服务器，便于数据的集中查询与统计。日志中心支持选择Oracle数据库，访问日志中心数据必须采用https加密方式访问，避免传输过程被窃取。</w:t>
            </w:r>
          </w:p>
        </w:tc>
      </w:tr>
      <w:tr w:rsidR="00FC7981" w:rsidTr="00143249">
        <w:trPr>
          <w:trHeight w:val="480"/>
        </w:trPr>
        <w:tc>
          <w:tcPr>
            <w:tcW w:w="1439" w:type="dxa"/>
            <w:vAlign w:val="center"/>
          </w:tcPr>
          <w:p w:rsidR="00FC7981" w:rsidRDefault="00FC7981" w:rsidP="00143249">
            <w:pPr>
              <w:widowControl/>
              <w:jc w:val="center"/>
              <w:rPr>
                <w:rFonts w:ascii="仿宋" w:eastAsia="仿宋" w:hAnsi="仿宋" w:cs="仿宋"/>
                <w:kern w:val="0"/>
                <w:sz w:val="24"/>
              </w:rPr>
            </w:pPr>
            <w:r>
              <w:rPr>
                <w:rFonts w:ascii="仿宋" w:eastAsia="仿宋" w:hAnsi="仿宋" w:cs="仿宋" w:hint="eastAsia"/>
                <w:color w:val="000000"/>
                <w:kern w:val="0"/>
                <w:sz w:val="24"/>
              </w:rPr>
              <w:t>对接接口</w:t>
            </w:r>
          </w:p>
        </w:tc>
        <w:tc>
          <w:tcPr>
            <w:tcW w:w="7124" w:type="dxa"/>
            <w:vAlign w:val="center"/>
          </w:tcPr>
          <w:p w:rsidR="00FC7981" w:rsidRDefault="00FC7981" w:rsidP="00143249">
            <w:pPr>
              <w:widowControl/>
              <w:jc w:val="left"/>
              <w:rPr>
                <w:rFonts w:ascii="仿宋" w:eastAsia="仿宋" w:hAnsi="仿宋" w:cs="仿宋"/>
                <w:kern w:val="0"/>
                <w:sz w:val="24"/>
              </w:rPr>
            </w:pPr>
            <w:r>
              <w:rPr>
                <w:rFonts w:ascii="仿宋" w:eastAsia="仿宋" w:hAnsi="仿宋" w:cs="仿宋" w:hint="eastAsia"/>
                <w:color w:val="000000"/>
                <w:kern w:val="0"/>
                <w:sz w:val="24"/>
              </w:rPr>
              <w:t>实现安全智能分析预警安全数据接口对接，为内部安全事件管理提供有效分析处理数据。</w:t>
            </w:r>
          </w:p>
        </w:tc>
      </w:tr>
    </w:tbl>
    <w:p w:rsidR="00FC7981" w:rsidRDefault="00FC7981" w:rsidP="00FC7981">
      <w:pPr>
        <w:ind w:firstLine="480"/>
        <w:rPr>
          <w:rFonts w:ascii="仿宋" w:eastAsia="仿宋" w:hAnsi="仿宋"/>
          <w:sz w:val="24"/>
        </w:rPr>
      </w:pPr>
    </w:p>
    <w:p w:rsidR="00FC7981" w:rsidRDefault="00FC7981" w:rsidP="00FC7981">
      <w:pPr>
        <w:pStyle w:val="24"/>
        <w:ind w:firstLine="400"/>
      </w:pPr>
    </w:p>
    <w:p w:rsidR="00FC7981" w:rsidRDefault="00FC7981" w:rsidP="00FC7981">
      <w:pPr>
        <w:pStyle w:val="11"/>
        <w:rPr>
          <w:b w:val="0"/>
        </w:rPr>
      </w:pPr>
      <w:r>
        <w:rPr>
          <w:rFonts w:hint="eastAsia"/>
        </w:rPr>
        <w:t>（四）集成服务和其他要求</w:t>
      </w:r>
    </w:p>
    <w:p w:rsidR="00FC7981" w:rsidRDefault="00FC7981" w:rsidP="00FC7981">
      <w:pPr>
        <w:adjustRightInd w:val="0"/>
        <w:snapToGrid w:val="0"/>
        <w:ind w:firstLine="600"/>
        <w:rPr>
          <w:rFonts w:ascii="仿宋" w:eastAsia="仿宋" w:hAnsi="仿宋"/>
          <w:sz w:val="30"/>
          <w:szCs w:val="30"/>
        </w:rPr>
      </w:pPr>
      <w:r>
        <w:rPr>
          <w:rFonts w:ascii="仿宋" w:eastAsia="仿宋" w:hAnsi="仿宋" w:hint="eastAsia"/>
          <w:sz w:val="30"/>
          <w:szCs w:val="30"/>
        </w:rPr>
        <w:t>中标方须负责完成本项目涉及的整体规划、安装调试、服务实施等相关工作，须详细确认和理解采购人原有的系统情况、本次项目的建设目标和服务要求，并严格根据用户甲方项目进度安排完成实施工作，如有偏差由投标方负责。</w:t>
      </w:r>
    </w:p>
    <w:p w:rsidR="00FC7981" w:rsidRDefault="00FC7981" w:rsidP="00FC7981">
      <w:pPr>
        <w:pStyle w:val="120"/>
        <w:widowControl/>
        <w:adjustRightInd w:val="0"/>
        <w:snapToGrid w:val="0"/>
        <w:ind w:firstLine="602"/>
        <w:jc w:val="left"/>
        <w:rPr>
          <w:rFonts w:ascii="仿宋" w:eastAsia="仿宋" w:hAnsi="仿宋" w:cs="宋体"/>
          <w:kern w:val="0"/>
          <w:sz w:val="30"/>
          <w:szCs w:val="30"/>
        </w:rPr>
      </w:pPr>
      <w:r>
        <w:rPr>
          <w:rFonts w:ascii="仿宋" w:eastAsia="仿宋" w:hAnsi="仿宋" w:cs="宋体"/>
          <w:b/>
          <w:bCs/>
          <w:kern w:val="0"/>
          <w:sz w:val="30"/>
          <w:szCs w:val="30"/>
        </w:rPr>
        <w:t>1.</w:t>
      </w:r>
      <w:r>
        <w:rPr>
          <w:rFonts w:ascii="仿宋" w:eastAsia="仿宋" w:hAnsi="仿宋" w:cs="宋体"/>
          <w:kern w:val="0"/>
          <w:sz w:val="30"/>
          <w:szCs w:val="30"/>
        </w:rPr>
        <w:t>投标时投标人需提供完整的系统集成实施方案、实施计划、项目管理规划等。</w:t>
      </w:r>
    </w:p>
    <w:p w:rsidR="00FC7981" w:rsidRDefault="00FC7981" w:rsidP="00FC7981">
      <w:pPr>
        <w:adjustRightInd w:val="0"/>
        <w:snapToGrid w:val="0"/>
        <w:ind w:firstLine="602"/>
        <w:rPr>
          <w:rFonts w:ascii="仿宋" w:eastAsia="仿宋" w:hAnsi="仿宋"/>
          <w:sz w:val="30"/>
          <w:szCs w:val="30"/>
        </w:rPr>
      </w:pPr>
      <w:r>
        <w:rPr>
          <w:rFonts w:ascii="仿宋" w:eastAsia="仿宋" w:hAnsi="仿宋" w:hint="eastAsia"/>
          <w:b/>
          <w:bCs/>
          <w:sz w:val="30"/>
          <w:szCs w:val="30"/>
        </w:rPr>
        <w:t>2</w:t>
      </w:r>
      <w:r>
        <w:rPr>
          <w:rFonts w:ascii="仿宋" w:eastAsia="仿宋" w:hAnsi="仿宋"/>
          <w:b/>
          <w:bCs/>
          <w:sz w:val="30"/>
          <w:szCs w:val="30"/>
        </w:rPr>
        <w:t>.</w:t>
      </w:r>
      <w:r>
        <w:rPr>
          <w:rFonts w:ascii="仿宋" w:eastAsia="仿宋" w:hAnsi="仿宋" w:cs="宋体"/>
          <w:kern w:val="0"/>
          <w:sz w:val="30"/>
          <w:szCs w:val="30"/>
        </w:rPr>
        <w:t>中标方负责本项目软硬件设备的供货、运输、保管、安装、调试、培训及售后服务等。</w:t>
      </w:r>
    </w:p>
    <w:p w:rsidR="00FC7981" w:rsidRDefault="00FC7981" w:rsidP="00FC7981">
      <w:pPr>
        <w:pStyle w:val="120"/>
        <w:widowControl/>
        <w:adjustRightInd w:val="0"/>
        <w:snapToGrid w:val="0"/>
        <w:ind w:firstLine="602"/>
        <w:jc w:val="left"/>
        <w:rPr>
          <w:rFonts w:ascii="仿宋" w:eastAsia="仿宋" w:hAnsi="仿宋" w:cs="宋体"/>
          <w:kern w:val="0"/>
          <w:sz w:val="30"/>
          <w:szCs w:val="30"/>
        </w:rPr>
      </w:pPr>
      <w:r>
        <w:rPr>
          <w:rFonts w:ascii="仿宋" w:eastAsia="仿宋" w:hAnsi="仿宋" w:cs="宋体" w:hint="eastAsia"/>
          <w:b/>
          <w:bCs/>
          <w:kern w:val="0"/>
          <w:sz w:val="30"/>
          <w:szCs w:val="30"/>
        </w:rPr>
        <w:t>3</w:t>
      </w:r>
      <w:r>
        <w:rPr>
          <w:rFonts w:ascii="仿宋" w:eastAsia="仿宋" w:hAnsi="仿宋" w:cs="宋体"/>
          <w:b/>
          <w:bCs/>
          <w:kern w:val="0"/>
          <w:sz w:val="30"/>
          <w:szCs w:val="30"/>
        </w:rPr>
        <w:t>.</w:t>
      </w:r>
      <w:r>
        <w:rPr>
          <w:rFonts w:ascii="仿宋" w:eastAsia="仿宋" w:hAnsi="仿宋" w:cs="宋体"/>
          <w:kern w:val="0"/>
          <w:sz w:val="30"/>
          <w:szCs w:val="30"/>
        </w:rPr>
        <w:t>如集成实施过程中出现不符合招标文件要求的严重质量问题时，招标人保留索赔的权利。投标人根据项目</w:t>
      </w:r>
      <w:r>
        <w:rPr>
          <w:rFonts w:ascii="仿宋" w:eastAsia="仿宋" w:hAnsi="仿宋" w:cs="宋体" w:hint="eastAsia"/>
          <w:kern w:val="0"/>
          <w:sz w:val="30"/>
          <w:szCs w:val="30"/>
        </w:rPr>
        <w:t>实际</w:t>
      </w:r>
      <w:r>
        <w:rPr>
          <w:rFonts w:ascii="仿宋" w:eastAsia="仿宋" w:hAnsi="仿宋" w:cs="宋体"/>
          <w:kern w:val="0"/>
          <w:sz w:val="30"/>
          <w:szCs w:val="30"/>
        </w:rPr>
        <w:t>需求，对系统集成实施方案进行统一设计、规划</w:t>
      </w:r>
      <w:r>
        <w:rPr>
          <w:rFonts w:ascii="仿宋" w:eastAsia="仿宋" w:hAnsi="仿宋" w:cs="宋体" w:hint="eastAsia"/>
          <w:kern w:val="0"/>
          <w:sz w:val="30"/>
          <w:szCs w:val="30"/>
        </w:rPr>
        <w:t>。</w:t>
      </w:r>
    </w:p>
    <w:p w:rsidR="00FC7981" w:rsidRDefault="00FC7981" w:rsidP="00FC7981">
      <w:pPr>
        <w:pStyle w:val="120"/>
        <w:widowControl/>
        <w:adjustRightInd w:val="0"/>
        <w:snapToGrid w:val="0"/>
        <w:ind w:firstLine="602"/>
        <w:jc w:val="left"/>
        <w:rPr>
          <w:rFonts w:ascii="仿宋" w:eastAsia="仿宋" w:hAnsi="仿宋" w:cs="宋体"/>
          <w:kern w:val="0"/>
          <w:sz w:val="30"/>
          <w:szCs w:val="30"/>
        </w:rPr>
      </w:pPr>
      <w:r>
        <w:rPr>
          <w:rFonts w:ascii="仿宋" w:eastAsia="仿宋" w:hAnsi="仿宋" w:cs="宋体" w:hint="eastAsia"/>
          <w:b/>
          <w:bCs/>
          <w:kern w:val="0"/>
          <w:sz w:val="30"/>
          <w:szCs w:val="30"/>
        </w:rPr>
        <w:t>4.</w:t>
      </w:r>
      <w:r>
        <w:rPr>
          <w:rFonts w:ascii="仿宋" w:eastAsia="仿宋" w:hAnsi="仿宋" w:cs="宋体"/>
          <w:kern w:val="0"/>
          <w:sz w:val="30"/>
          <w:szCs w:val="30"/>
        </w:rPr>
        <w:t>中标方需对整体</w:t>
      </w:r>
      <w:r>
        <w:rPr>
          <w:rFonts w:ascii="仿宋" w:eastAsia="仿宋" w:hAnsi="仿宋" w:cs="宋体" w:hint="eastAsia"/>
          <w:kern w:val="0"/>
          <w:sz w:val="30"/>
          <w:szCs w:val="30"/>
        </w:rPr>
        <w:t>项目</w:t>
      </w:r>
      <w:r>
        <w:rPr>
          <w:rFonts w:ascii="仿宋" w:eastAsia="仿宋" w:hAnsi="仿宋" w:cs="宋体"/>
          <w:kern w:val="0"/>
          <w:sz w:val="30"/>
          <w:szCs w:val="30"/>
        </w:rPr>
        <w:t>方案的可行性负责，根据用户要求完成本项目的所有</w:t>
      </w:r>
      <w:r>
        <w:rPr>
          <w:rFonts w:ascii="仿宋" w:eastAsia="仿宋" w:hAnsi="仿宋" w:cs="宋体" w:hint="eastAsia"/>
          <w:kern w:val="0"/>
          <w:sz w:val="30"/>
          <w:szCs w:val="30"/>
        </w:rPr>
        <w:t>实施工作</w:t>
      </w:r>
      <w:r>
        <w:rPr>
          <w:rFonts w:ascii="仿宋" w:eastAsia="仿宋" w:hAnsi="仿宋" w:cs="宋体"/>
          <w:kern w:val="0"/>
          <w:sz w:val="30"/>
          <w:szCs w:val="30"/>
        </w:rPr>
        <w:t>，解决实施过程中的全部技术问题。如在</w:t>
      </w:r>
      <w:r>
        <w:rPr>
          <w:rFonts w:ascii="仿宋" w:eastAsia="仿宋" w:hAnsi="仿宋" w:cs="宋体" w:hint="eastAsia"/>
          <w:kern w:val="0"/>
          <w:sz w:val="30"/>
          <w:szCs w:val="30"/>
        </w:rPr>
        <w:t>项目实施</w:t>
      </w:r>
      <w:r>
        <w:rPr>
          <w:rFonts w:ascii="仿宋" w:eastAsia="仿宋" w:hAnsi="仿宋" w:cs="宋体"/>
          <w:kern w:val="0"/>
          <w:sz w:val="30"/>
          <w:szCs w:val="30"/>
        </w:rPr>
        <w:t>过程中出现无法实施或者缺少相关设备不能满足用户需求的情况应免费提供相关设备与配件。凡在本次项目实施时，如需对原有的系统架构进行相应的调整，中标方应根据用户的实际要求，提供相应的技术支持，由此所涉及的相关费用，由中标方负责。</w:t>
      </w:r>
    </w:p>
    <w:p w:rsidR="00FC7981" w:rsidRDefault="00FC7981" w:rsidP="00FC7981">
      <w:pPr>
        <w:pStyle w:val="120"/>
        <w:widowControl/>
        <w:adjustRightInd w:val="0"/>
        <w:snapToGrid w:val="0"/>
        <w:ind w:firstLine="602"/>
        <w:jc w:val="left"/>
        <w:rPr>
          <w:rFonts w:ascii="仿宋" w:eastAsia="仿宋" w:hAnsi="仿宋" w:cs="宋体"/>
          <w:kern w:val="0"/>
          <w:sz w:val="30"/>
          <w:szCs w:val="30"/>
        </w:rPr>
      </w:pPr>
      <w:r>
        <w:rPr>
          <w:rFonts w:ascii="仿宋" w:eastAsia="仿宋" w:hAnsi="仿宋" w:cs="宋体" w:hint="eastAsia"/>
          <w:b/>
          <w:bCs/>
          <w:kern w:val="0"/>
          <w:sz w:val="30"/>
          <w:szCs w:val="30"/>
        </w:rPr>
        <w:t>5.</w:t>
      </w:r>
      <w:r>
        <w:rPr>
          <w:rFonts w:ascii="仿宋" w:eastAsia="仿宋" w:hAnsi="仿宋" w:cs="宋体"/>
          <w:kern w:val="0"/>
          <w:sz w:val="30"/>
          <w:szCs w:val="30"/>
        </w:rPr>
        <w:t>中标方</w:t>
      </w:r>
      <w:r>
        <w:rPr>
          <w:rFonts w:ascii="仿宋" w:eastAsia="仿宋" w:hAnsi="仿宋" w:cs="宋体" w:hint="eastAsia"/>
          <w:bCs/>
          <w:kern w:val="0"/>
          <w:sz w:val="30"/>
          <w:szCs w:val="30"/>
        </w:rPr>
        <w:t>需</w:t>
      </w:r>
      <w:r>
        <w:rPr>
          <w:rFonts w:ascii="仿宋" w:eastAsia="仿宋" w:hAnsi="仿宋" w:cs="宋体" w:hint="eastAsia"/>
          <w:kern w:val="0"/>
          <w:sz w:val="30"/>
          <w:szCs w:val="30"/>
        </w:rPr>
        <w:t>配合用户完成漏洞通报、风险处置、事件处置等网络安全管理流程的梳理、设计工作。</w:t>
      </w:r>
    </w:p>
    <w:p w:rsidR="00FC7981" w:rsidRDefault="00FC7981" w:rsidP="00FC7981">
      <w:pPr>
        <w:adjustRightInd w:val="0"/>
        <w:snapToGrid w:val="0"/>
        <w:ind w:firstLine="600"/>
        <w:rPr>
          <w:rFonts w:eastAsia="隶书"/>
          <w:b/>
          <w:bCs/>
          <w:kern w:val="0"/>
          <w:sz w:val="36"/>
          <w:szCs w:val="36"/>
        </w:rPr>
      </w:pPr>
      <w:r>
        <w:rPr>
          <w:rFonts w:eastAsia="隶书" w:hint="eastAsia"/>
          <w:b/>
          <w:bCs/>
          <w:kern w:val="0"/>
          <w:sz w:val="36"/>
          <w:szCs w:val="36"/>
        </w:rPr>
        <w:t>（五）项目组人员团队要求：</w:t>
      </w:r>
    </w:p>
    <w:p w:rsidR="00FC7981" w:rsidRPr="00B11154" w:rsidRDefault="00FC7981" w:rsidP="00FC7981">
      <w:pPr>
        <w:adjustRightInd w:val="0"/>
        <w:snapToGrid w:val="0"/>
        <w:ind w:firstLine="600"/>
        <w:rPr>
          <w:rFonts w:ascii="仿宋" w:eastAsia="仿宋" w:hAnsi="仿宋" w:cs="宋体"/>
          <w:kern w:val="0"/>
          <w:sz w:val="32"/>
          <w:szCs w:val="32"/>
        </w:rPr>
      </w:pPr>
      <w:r w:rsidRPr="00B11154">
        <w:rPr>
          <w:rFonts w:ascii="仿宋" w:eastAsia="仿宋" w:hAnsi="仿宋" w:cs="宋体" w:hint="eastAsia"/>
          <w:kern w:val="0"/>
          <w:sz w:val="30"/>
          <w:szCs w:val="30"/>
        </w:rPr>
        <w:t>项目组实施人员能力：投标人在浙江省内有常驻机构, 能提供快速的实施及售后服务，项目实施团队不少于10名工程师，其中具备工业和信息化部认证的“信息安全工程师”职业技术证书工程师3名以上。（须提供近三个月</w:t>
      </w:r>
      <w:proofErr w:type="gramStart"/>
      <w:r w:rsidRPr="00B11154">
        <w:rPr>
          <w:rFonts w:ascii="仿宋" w:eastAsia="仿宋" w:hAnsi="仿宋" w:cs="宋体" w:hint="eastAsia"/>
          <w:kern w:val="0"/>
          <w:sz w:val="30"/>
          <w:szCs w:val="30"/>
        </w:rPr>
        <w:t>社保证明</w:t>
      </w:r>
      <w:proofErr w:type="gramEnd"/>
      <w:r w:rsidRPr="00B11154">
        <w:rPr>
          <w:rFonts w:ascii="仿宋" w:eastAsia="仿宋" w:hAnsi="仿宋" w:cs="宋体" w:hint="eastAsia"/>
          <w:kern w:val="0"/>
          <w:sz w:val="30"/>
          <w:szCs w:val="30"/>
        </w:rPr>
        <w:t>）</w:t>
      </w:r>
    </w:p>
    <w:bookmarkEnd w:id="30"/>
    <w:p w:rsidR="00FC7981" w:rsidRDefault="00FC7981" w:rsidP="00FC7981">
      <w:pPr>
        <w:spacing w:line="420" w:lineRule="exact"/>
        <w:rPr>
          <w:rFonts w:ascii="宋体" w:hAnsi="宋体" w:cs="Arial"/>
          <w:sz w:val="30"/>
          <w:szCs w:val="30"/>
        </w:rPr>
      </w:pPr>
      <w:r>
        <w:rPr>
          <w:rFonts w:ascii="宋体" w:hAnsi="宋体" w:hint="eastAsia"/>
          <w:b/>
          <w:sz w:val="28"/>
          <w:szCs w:val="28"/>
        </w:rPr>
        <w:t>商务要求表</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321"/>
        <w:gridCol w:w="6856"/>
      </w:tblGrid>
      <w:tr w:rsidR="00FC7981" w:rsidTr="00143249">
        <w:trPr>
          <w:trHeight w:val="1093"/>
        </w:trPr>
        <w:tc>
          <w:tcPr>
            <w:tcW w:w="2004" w:type="dxa"/>
            <w:gridSpan w:val="2"/>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▲供货时间（项目工期）及地点</w:t>
            </w:r>
          </w:p>
        </w:tc>
        <w:tc>
          <w:tcPr>
            <w:tcW w:w="6856" w:type="dxa"/>
            <w:vAlign w:val="center"/>
          </w:tcPr>
          <w:p w:rsidR="00FC7981" w:rsidRDefault="00FC7981" w:rsidP="00143249">
            <w:pPr>
              <w:snapToGrid w:val="0"/>
              <w:spacing w:line="240" w:lineRule="atLeas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1．所有采购软件产品、硬件设备需在合同签订后30天内到货；</w:t>
            </w:r>
          </w:p>
          <w:p w:rsidR="00FC7981" w:rsidRDefault="00FC7981" w:rsidP="00143249">
            <w:pPr>
              <w:snapToGrid w:val="0"/>
              <w:spacing w:line="240" w:lineRule="atLeas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2．软件产品和硬件设备需在到货后5个月内完成安装、部署、调试、定制开发和上线。</w:t>
            </w:r>
          </w:p>
          <w:p w:rsidR="00FC7981" w:rsidRDefault="00FC7981" w:rsidP="00143249">
            <w:pPr>
              <w:snapToGrid w:val="0"/>
              <w:spacing w:line="240" w:lineRule="atLeas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3.正常试运行1个月，进行项目验收。</w:t>
            </w:r>
          </w:p>
          <w:p w:rsidR="00FC7981" w:rsidRDefault="00FC7981" w:rsidP="00143249">
            <w:pPr>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交货地点：用户指定地点。</w:t>
            </w:r>
          </w:p>
        </w:tc>
      </w:tr>
      <w:tr w:rsidR="00FC7981" w:rsidTr="00143249">
        <w:trPr>
          <w:trHeight w:val="1993"/>
        </w:trPr>
        <w:tc>
          <w:tcPr>
            <w:tcW w:w="2004" w:type="dxa"/>
            <w:gridSpan w:val="2"/>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▲付款条件（明确是否需要履约保证金）</w:t>
            </w:r>
          </w:p>
        </w:tc>
        <w:tc>
          <w:tcPr>
            <w:tcW w:w="6856" w:type="dxa"/>
            <w:vAlign w:val="center"/>
          </w:tcPr>
          <w:p w:rsidR="00FC7981" w:rsidRDefault="00FC7981" w:rsidP="00143249">
            <w:pPr>
              <w:snapToGrid w:val="0"/>
              <w:spacing w:line="240" w:lineRule="atLeas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乙方在合同签订后5个工作日内向甲方支付合同总价5%的履约保证金，一年质保期满后30日内无服务质量问题索赔，无息退还乙方。</w:t>
            </w:r>
          </w:p>
          <w:p w:rsidR="00FC7981" w:rsidRDefault="00FC7981" w:rsidP="00143249">
            <w:pPr>
              <w:snapToGrid w:val="0"/>
              <w:spacing w:line="240" w:lineRule="atLeas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1.合同签订后7个工作日内，支付合同总金额的30%。</w:t>
            </w:r>
          </w:p>
          <w:p w:rsidR="00FC7981" w:rsidRDefault="00FC7981" w:rsidP="00143249">
            <w:pPr>
              <w:snapToGrid w:val="0"/>
              <w:spacing w:line="240" w:lineRule="atLeas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2．试运行满1个月后，支付合同总金额的50%。</w:t>
            </w:r>
          </w:p>
          <w:p w:rsidR="00FC7981" w:rsidRDefault="00FC7981" w:rsidP="00143249">
            <w:pPr>
              <w:snapToGrid w:val="0"/>
              <w:spacing w:line="360" w:lineRule="auto"/>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3. 项目验收合格后7个工作日内，支付合同总金额的20%。</w:t>
            </w:r>
          </w:p>
        </w:tc>
      </w:tr>
      <w:tr w:rsidR="00FC7981" w:rsidTr="00143249">
        <w:trPr>
          <w:trHeight w:val="821"/>
        </w:trPr>
        <w:tc>
          <w:tcPr>
            <w:tcW w:w="2004" w:type="dxa"/>
            <w:gridSpan w:val="2"/>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违约责任及争议解决方式</w:t>
            </w:r>
          </w:p>
        </w:tc>
        <w:tc>
          <w:tcPr>
            <w:tcW w:w="6856" w:type="dxa"/>
            <w:vAlign w:val="center"/>
          </w:tcPr>
          <w:p w:rsidR="00FC7981" w:rsidRDefault="00FC7981" w:rsidP="00143249">
            <w:pPr>
              <w:rPr>
                <w:rFonts w:asciiTheme="minorEastAsia" w:eastAsiaTheme="minorEastAsia" w:hAnsiTheme="minorEastAsia"/>
                <w:sz w:val="24"/>
                <w:szCs w:val="24"/>
              </w:rPr>
            </w:pPr>
            <w:r>
              <w:rPr>
                <w:rFonts w:asciiTheme="minorEastAsia" w:eastAsiaTheme="minorEastAsia" w:hAnsiTheme="minorEastAsia" w:hint="eastAsia"/>
                <w:sz w:val="24"/>
                <w:szCs w:val="24"/>
              </w:rPr>
              <w:t>如无特别说明，按“浙江省政府采购合同主要条款指引”相关违约责任及争议解决方式内容。</w:t>
            </w:r>
          </w:p>
        </w:tc>
      </w:tr>
      <w:tr w:rsidR="00FC7981" w:rsidTr="00143249">
        <w:trPr>
          <w:trHeight w:val="821"/>
        </w:trPr>
        <w:tc>
          <w:tcPr>
            <w:tcW w:w="683" w:type="dxa"/>
            <w:vMerge w:val="restart"/>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售</w:t>
            </w:r>
          </w:p>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后</w:t>
            </w:r>
          </w:p>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服务</w:t>
            </w:r>
          </w:p>
        </w:tc>
        <w:tc>
          <w:tcPr>
            <w:tcW w:w="1321" w:type="dxa"/>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项目维护计划</w:t>
            </w:r>
          </w:p>
        </w:tc>
        <w:tc>
          <w:tcPr>
            <w:tcW w:w="6856" w:type="dxa"/>
            <w:vAlign w:val="center"/>
          </w:tcPr>
          <w:p w:rsidR="00FC7981" w:rsidRDefault="00FC7981" w:rsidP="00143249">
            <w:pPr>
              <w:pStyle w:val="Afffffffa"/>
              <w:ind w:firstLine="480"/>
              <w:rPr>
                <w:rFonts w:asciiTheme="minorEastAsia" w:eastAsiaTheme="minorEastAsia" w:hAnsiTheme="minorEastAsia" w:cs="仿宋_GB2312"/>
              </w:rPr>
            </w:pPr>
            <w:r>
              <w:rPr>
                <w:rFonts w:asciiTheme="minorEastAsia" w:eastAsiaTheme="minorEastAsia" w:hAnsiTheme="minorEastAsia" w:cs="仿宋_GB2312" w:hint="eastAsia"/>
              </w:rPr>
              <w:t>中标方应充分了解项目的实际需要和难度，确保设备正常运行，所有耗材由中标方提供。</w:t>
            </w:r>
          </w:p>
          <w:p w:rsidR="00FC7981" w:rsidRDefault="00FC7981" w:rsidP="00143249">
            <w:pPr>
              <w:pStyle w:val="Afffffffa"/>
              <w:ind w:firstLine="480"/>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hint="eastAsia"/>
              </w:rPr>
              <w:tab/>
              <w:t>质量保证期</w:t>
            </w:r>
          </w:p>
          <w:p w:rsidR="00FC7981" w:rsidRPr="00B11154" w:rsidRDefault="00FC7981" w:rsidP="00143249">
            <w:pPr>
              <w:pStyle w:val="Afffffffa"/>
              <w:ind w:firstLine="480"/>
              <w:rPr>
                <w:rFonts w:asciiTheme="minorEastAsia" w:eastAsiaTheme="minorEastAsia" w:hAnsiTheme="minorEastAsia" w:cs="宋体"/>
              </w:rPr>
            </w:pPr>
            <w:r w:rsidRPr="00B11154">
              <w:rPr>
                <w:rFonts w:asciiTheme="minorEastAsia" w:eastAsiaTheme="minorEastAsia" w:hAnsiTheme="minorEastAsia" w:cs="宋体" w:hint="eastAsia"/>
              </w:rPr>
              <w:t>所有软硬件产品要求提供3年免费质保服务（到货验收合格之日起计）。</w:t>
            </w:r>
          </w:p>
          <w:p w:rsidR="00FC7981" w:rsidRDefault="00FC7981" w:rsidP="00143249">
            <w:pPr>
              <w:pStyle w:val="Afffffffa"/>
              <w:ind w:firstLine="480"/>
              <w:rPr>
                <w:rFonts w:asciiTheme="minorEastAsia" w:eastAsiaTheme="minorEastAsia" w:hAnsiTheme="minorEastAsia" w:cs="宋体"/>
              </w:rPr>
            </w:pPr>
            <w:r>
              <w:rPr>
                <w:rFonts w:asciiTheme="minorEastAsia" w:eastAsiaTheme="minorEastAsia" w:hAnsiTheme="minorEastAsia" w:cs="宋体" w:hint="eastAsia"/>
              </w:rPr>
              <w:t>投标人须保证所提供产品符合国家有关规定，具有合法的版权或使用权，本项目采购的产品，如在本项目范围内使用过程中出现版权或使用权纠纷，应由中标人负责，采购人不承担责任。</w:t>
            </w:r>
          </w:p>
          <w:p w:rsidR="00FC7981" w:rsidRDefault="00FC7981" w:rsidP="00143249">
            <w:pPr>
              <w:pStyle w:val="Afffffffa"/>
              <w:ind w:firstLine="480"/>
              <w:rPr>
                <w:rFonts w:asciiTheme="minorEastAsia" w:eastAsiaTheme="minorEastAsia" w:hAnsiTheme="minorEastAsia" w:cs="宋体"/>
              </w:rPr>
            </w:pPr>
            <w:r>
              <w:rPr>
                <w:rFonts w:asciiTheme="minorEastAsia" w:eastAsiaTheme="minorEastAsia" w:hAnsiTheme="minorEastAsia" w:cs="宋体" w:hint="eastAsia"/>
              </w:rPr>
              <w:t>中标方需在供货时提供硬件原厂商针对本项目的3年服务质</w:t>
            </w:r>
            <w:proofErr w:type="gramStart"/>
            <w:r>
              <w:rPr>
                <w:rFonts w:asciiTheme="minorEastAsia" w:eastAsiaTheme="minorEastAsia" w:hAnsiTheme="minorEastAsia" w:cs="宋体" w:hint="eastAsia"/>
              </w:rPr>
              <w:t>保承诺</w:t>
            </w:r>
            <w:proofErr w:type="gramEnd"/>
            <w:r>
              <w:rPr>
                <w:rFonts w:asciiTheme="minorEastAsia" w:eastAsiaTheme="minorEastAsia" w:hAnsiTheme="minorEastAsia" w:cs="宋体" w:hint="eastAsia"/>
              </w:rPr>
              <w:t>函原件。</w:t>
            </w:r>
          </w:p>
          <w:p w:rsidR="00FC7981" w:rsidRDefault="00FC7981" w:rsidP="00143249">
            <w:pPr>
              <w:pStyle w:val="Afffffffa"/>
              <w:ind w:firstLine="480"/>
              <w:rPr>
                <w:rFonts w:asciiTheme="minorEastAsia" w:eastAsiaTheme="minorEastAsia" w:hAnsiTheme="minorEastAsia" w:cs="宋体"/>
              </w:rPr>
            </w:pPr>
            <w:r>
              <w:rPr>
                <w:rFonts w:asciiTheme="minorEastAsia" w:eastAsiaTheme="minorEastAsia" w:hAnsiTheme="minorEastAsia" w:cs="宋体" w:hint="eastAsia"/>
              </w:rPr>
              <w:t>2、服务响应</w:t>
            </w:r>
          </w:p>
          <w:p w:rsidR="00FC7981" w:rsidRDefault="00FC7981" w:rsidP="00143249">
            <w:pPr>
              <w:pStyle w:val="Afffffffa"/>
              <w:ind w:firstLine="480"/>
              <w:rPr>
                <w:rFonts w:asciiTheme="minorEastAsia" w:eastAsiaTheme="minorEastAsia" w:hAnsiTheme="minorEastAsia" w:cs="宋体"/>
              </w:rPr>
            </w:pPr>
            <w:r>
              <w:rPr>
                <w:rFonts w:asciiTheme="minorEastAsia" w:eastAsiaTheme="minorEastAsia" w:hAnsiTheme="minorEastAsia" w:cs="宋体" w:hint="eastAsia"/>
              </w:rPr>
              <w:t>软硬件故障响应时间1小时，故障修复时间2小时，4小时内无法修复，需提供应急替代方案。</w:t>
            </w:r>
          </w:p>
        </w:tc>
      </w:tr>
      <w:tr w:rsidR="00FC7981" w:rsidTr="00143249">
        <w:trPr>
          <w:trHeight w:val="846"/>
        </w:trPr>
        <w:tc>
          <w:tcPr>
            <w:tcW w:w="683" w:type="dxa"/>
            <w:vMerge/>
            <w:vAlign w:val="center"/>
          </w:tcPr>
          <w:p w:rsidR="00FC7981" w:rsidRDefault="00FC7981" w:rsidP="00143249">
            <w:pPr>
              <w:snapToGrid w:val="0"/>
              <w:jc w:val="left"/>
              <w:rPr>
                <w:rFonts w:asciiTheme="minorEastAsia" w:eastAsiaTheme="minorEastAsia" w:hAnsiTheme="minorEastAsia"/>
                <w:b/>
                <w:sz w:val="24"/>
                <w:szCs w:val="24"/>
              </w:rPr>
            </w:pPr>
          </w:p>
        </w:tc>
        <w:tc>
          <w:tcPr>
            <w:tcW w:w="1321" w:type="dxa"/>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响应情况</w:t>
            </w:r>
          </w:p>
        </w:tc>
        <w:tc>
          <w:tcPr>
            <w:tcW w:w="6856" w:type="dxa"/>
            <w:vAlign w:val="center"/>
          </w:tcPr>
          <w:p w:rsidR="00FC7981" w:rsidRDefault="00FC7981" w:rsidP="00143249">
            <w:pPr>
              <w:pStyle w:val="Afffffffa"/>
              <w:ind w:firstLine="480"/>
              <w:rPr>
                <w:rFonts w:asciiTheme="minorEastAsia" w:eastAsiaTheme="minorEastAsia" w:hAnsiTheme="minorEastAsia" w:cs="宋体"/>
              </w:rPr>
            </w:pPr>
            <w:r>
              <w:rPr>
                <w:rFonts w:asciiTheme="minorEastAsia" w:eastAsiaTheme="minorEastAsia" w:hAnsiTheme="minorEastAsia" w:cs="仿宋_GB2312" w:hint="eastAsia"/>
              </w:rPr>
              <w:t>提供7X24小时电话、邮件、网站、传真等远程技术支持服务。</w:t>
            </w:r>
          </w:p>
        </w:tc>
      </w:tr>
      <w:tr w:rsidR="00FC7981" w:rsidTr="00143249">
        <w:trPr>
          <w:trHeight w:val="756"/>
        </w:trPr>
        <w:tc>
          <w:tcPr>
            <w:tcW w:w="683" w:type="dxa"/>
            <w:vMerge/>
            <w:vAlign w:val="center"/>
          </w:tcPr>
          <w:p w:rsidR="00FC7981" w:rsidRDefault="00FC7981" w:rsidP="00143249">
            <w:pPr>
              <w:snapToGrid w:val="0"/>
              <w:ind w:firstLine="560"/>
              <w:jc w:val="left"/>
              <w:rPr>
                <w:rFonts w:asciiTheme="minorEastAsia" w:eastAsiaTheme="minorEastAsia" w:hAnsiTheme="minorEastAsia"/>
                <w:b/>
                <w:sz w:val="24"/>
                <w:szCs w:val="24"/>
              </w:rPr>
            </w:pPr>
          </w:p>
        </w:tc>
        <w:tc>
          <w:tcPr>
            <w:tcW w:w="1321" w:type="dxa"/>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技术培训</w:t>
            </w:r>
          </w:p>
        </w:tc>
        <w:tc>
          <w:tcPr>
            <w:tcW w:w="6856" w:type="dxa"/>
            <w:vAlign w:val="center"/>
          </w:tcPr>
          <w:p w:rsidR="00FC7981" w:rsidRDefault="00FC7981" w:rsidP="00143249">
            <w:pPr>
              <w:pStyle w:val="Afffffffa"/>
              <w:ind w:firstLine="480"/>
              <w:rPr>
                <w:rFonts w:asciiTheme="minorEastAsia" w:eastAsiaTheme="minorEastAsia" w:hAnsiTheme="minorEastAsia" w:cs="Arial"/>
              </w:rPr>
            </w:pPr>
            <w:r>
              <w:rPr>
                <w:rFonts w:asciiTheme="minorEastAsia" w:eastAsiaTheme="minorEastAsia" w:hAnsiTheme="minorEastAsia" w:cs="仿宋_GB2312" w:hint="eastAsia"/>
              </w:rPr>
              <w:t>中标方需合理安排与本项目实施相关的业务和技术培训，要求培训教师具备丰富的理论知识和实践经验。投标方应为用户指定的人员安排合适和足够的培训以使其在实施过程中有效参与并且在实施完成后顺利交接。</w:t>
            </w:r>
          </w:p>
        </w:tc>
      </w:tr>
      <w:tr w:rsidR="00FC7981" w:rsidTr="00143249">
        <w:trPr>
          <w:trHeight w:val="1402"/>
        </w:trPr>
        <w:tc>
          <w:tcPr>
            <w:tcW w:w="683" w:type="dxa"/>
            <w:vMerge w:val="restart"/>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履约能力</w:t>
            </w:r>
          </w:p>
        </w:tc>
        <w:tc>
          <w:tcPr>
            <w:tcW w:w="1321" w:type="dxa"/>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公司技术力量情况</w:t>
            </w:r>
          </w:p>
        </w:tc>
        <w:tc>
          <w:tcPr>
            <w:tcW w:w="6856" w:type="dxa"/>
            <w:vAlign w:val="center"/>
          </w:tcPr>
          <w:p w:rsidR="00FC7981" w:rsidRPr="00B11154" w:rsidRDefault="00FC7981" w:rsidP="00143249">
            <w:pPr>
              <w:pStyle w:val="affff5"/>
              <w:snapToGrid w:val="0"/>
              <w:ind w:firstLine="0"/>
              <w:rPr>
                <w:rFonts w:asciiTheme="minorEastAsia" w:eastAsiaTheme="minorEastAsia" w:hAnsiTheme="minorEastAsia"/>
                <w:sz w:val="24"/>
                <w:szCs w:val="24"/>
              </w:rPr>
            </w:pPr>
            <w:r w:rsidRPr="00B11154">
              <w:rPr>
                <w:rFonts w:asciiTheme="minorEastAsia" w:eastAsiaTheme="minorEastAsia" w:hAnsiTheme="minorEastAsia" w:hint="eastAsia"/>
                <w:sz w:val="24"/>
                <w:szCs w:val="24"/>
              </w:rPr>
              <w:t xml:space="preserve">涉密信息系统集成资质乙级（含）以上3分； </w:t>
            </w:r>
          </w:p>
          <w:p w:rsidR="00FC7981" w:rsidRPr="00583F6A" w:rsidRDefault="00FC7981" w:rsidP="00143249">
            <w:pPr>
              <w:snapToGrid w:val="0"/>
              <w:rPr>
                <w:rFonts w:asciiTheme="minorEastAsia" w:eastAsiaTheme="minorEastAsia" w:hAnsiTheme="minorEastAsia"/>
                <w:color w:val="FF0000"/>
                <w:sz w:val="24"/>
                <w:szCs w:val="24"/>
              </w:rPr>
            </w:pPr>
            <w:r w:rsidRPr="00B11154">
              <w:rPr>
                <w:rFonts w:asciiTheme="minorEastAsia" w:eastAsiaTheme="minorEastAsia" w:hAnsiTheme="minorEastAsia" w:hint="eastAsia"/>
                <w:sz w:val="24"/>
                <w:szCs w:val="24"/>
              </w:rPr>
              <w:t>ISO27001信息安全管理体系2分</w:t>
            </w:r>
          </w:p>
        </w:tc>
      </w:tr>
      <w:tr w:rsidR="00FC7981" w:rsidTr="00143249">
        <w:trPr>
          <w:trHeight w:val="1333"/>
        </w:trPr>
        <w:tc>
          <w:tcPr>
            <w:tcW w:w="683" w:type="dxa"/>
            <w:vMerge/>
            <w:vAlign w:val="center"/>
          </w:tcPr>
          <w:p w:rsidR="00FC7981" w:rsidRDefault="00FC7981" w:rsidP="00143249">
            <w:pPr>
              <w:snapToGrid w:val="0"/>
              <w:jc w:val="left"/>
              <w:rPr>
                <w:rFonts w:asciiTheme="minorEastAsia" w:eastAsiaTheme="minorEastAsia" w:hAnsiTheme="minorEastAsia"/>
                <w:b/>
                <w:sz w:val="24"/>
                <w:szCs w:val="24"/>
              </w:rPr>
            </w:pPr>
          </w:p>
        </w:tc>
        <w:tc>
          <w:tcPr>
            <w:tcW w:w="1321" w:type="dxa"/>
            <w:vAlign w:val="center"/>
          </w:tcPr>
          <w:p w:rsidR="00FC7981" w:rsidRDefault="00FC7981" w:rsidP="00143249">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经验或业绩要求</w:t>
            </w:r>
          </w:p>
        </w:tc>
        <w:tc>
          <w:tcPr>
            <w:tcW w:w="6856" w:type="dxa"/>
            <w:vAlign w:val="center"/>
          </w:tcPr>
          <w:p w:rsidR="00FC7981" w:rsidRDefault="00FC7981" w:rsidP="0014324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自2017年1月1日以来类似成功项目业绩，提供合同复印件需加盖公章，且至少能反映项目名称、与本次采购内容相似的合同内容、合同金额（原件备查）。（每提供一个得一份，最高3分）</w:t>
            </w:r>
          </w:p>
        </w:tc>
      </w:tr>
    </w:tbl>
    <w:p w:rsidR="00FC7981" w:rsidRDefault="00FC7981" w:rsidP="00FC7981">
      <w:pPr>
        <w:pStyle w:val="affff7"/>
        <w:spacing w:before="120" w:after="120" w:line="360" w:lineRule="auto"/>
        <w:rPr>
          <w:rFonts w:ascii="仿宋" w:eastAsia="仿宋" w:hAnsi="仿宋"/>
          <w:b/>
          <w:sz w:val="36"/>
          <w:szCs w:val="36"/>
        </w:rPr>
      </w:pPr>
      <w:r>
        <w:rPr>
          <w:rFonts w:hAnsi="宋体"/>
          <w:b/>
          <w:color w:val="000000"/>
          <w:sz w:val="36"/>
          <w:szCs w:val="36"/>
        </w:rPr>
        <w:br w:type="page"/>
      </w:r>
      <w:bookmarkStart w:id="33" w:name="_Toc496796639"/>
      <w:r>
        <w:rPr>
          <w:rFonts w:ascii="仿宋" w:eastAsia="仿宋" w:hAnsi="仿宋" w:hint="eastAsia"/>
          <w:b/>
          <w:sz w:val="36"/>
          <w:szCs w:val="36"/>
        </w:rPr>
        <w:t>第五章  浙江省政府采购合同主要条款指引</w:t>
      </w:r>
      <w:bookmarkEnd w:id="33"/>
    </w:p>
    <w:p w:rsidR="00FC7981" w:rsidRPr="00B726B0" w:rsidRDefault="00FC7981" w:rsidP="00FC7981"/>
    <w:p w:rsidR="00FC7981" w:rsidRPr="00B726B0" w:rsidRDefault="00FC7981" w:rsidP="00FC7981">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合同编号：        </w:t>
      </w:r>
    </w:p>
    <w:p w:rsidR="00FC7981" w:rsidRDefault="00FC7981" w:rsidP="00FC7981">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FC7981" w:rsidRDefault="00FC7981" w:rsidP="00FC7981">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FC7981" w:rsidRDefault="00FC7981" w:rsidP="00FC7981">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FC7981" w:rsidRDefault="00FC7981" w:rsidP="00FC7981">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FC7981" w:rsidRDefault="00FC7981" w:rsidP="00FC7981">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FC7981" w:rsidRDefault="00FC7981" w:rsidP="00FC7981">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FC7981" w:rsidTr="00143249">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FC7981" w:rsidTr="00143249">
        <w:trPr>
          <w:cantSplit/>
          <w:trHeight w:val="792"/>
        </w:trPr>
        <w:tc>
          <w:tcPr>
            <w:tcW w:w="2340" w:type="dxa"/>
            <w:tcBorders>
              <w:top w:val="single" w:sz="4" w:space="0" w:color="auto"/>
              <w:left w:val="single" w:sz="4" w:space="0" w:color="auto"/>
              <w:bottom w:val="single" w:sz="4" w:space="0" w:color="auto"/>
              <w:right w:val="single" w:sz="4" w:space="0" w:color="auto"/>
            </w:tcBorders>
          </w:tcPr>
          <w:p w:rsidR="00FC7981" w:rsidRDefault="00FC7981" w:rsidP="00143249">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FC7981" w:rsidRDefault="00FC7981" w:rsidP="00143249">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FC7981" w:rsidRDefault="00FC7981" w:rsidP="00143249">
            <w:pPr>
              <w:pStyle w:val="Proposalsbody"/>
              <w:spacing w:after="120" w:line="460" w:lineRule="exact"/>
              <w:ind w:left="570"/>
              <w:rPr>
                <w:rFonts w:ascii="仿宋" w:eastAsia="仿宋" w:hAnsi="仿宋"/>
                <w:color w:val="auto"/>
                <w:kern w:val="2"/>
                <w:sz w:val="30"/>
                <w:szCs w:val="30"/>
              </w:rPr>
            </w:pPr>
          </w:p>
        </w:tc>
      </w:tr>
      <w:tr w:rsidR="00FC7981" w:rsidTr="00143249">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FC7981" w:rsidRDefault="00FC7981" w:rsidP="00143249">
            <w:pPr>
              <w:pStyle w:val="Proposalsbody"/>
              <w:spacing w:after="120" w:line="460" w:lineRule="exact"/>
              <w:ind w:firstLineChars="213" w:firstLine="639"/>
              <w:rPr>
                <w:rFonts w:ascii="仿宋" w:eastAsia="仿宋" w:hAnsi="仿宋"/>
                <w:color w:val="auto"/>
                <w:kern w:val="2"/>
                <w:sz w:val="30"/>
                <w:szCs w:val="30"/>
              </w:rPr>
            </w:pPr>
          </w:p>
        </w:tc>
      </w:tr>
      <w:tr w:rsidR="00FC7981" w:rsidTr="00143249">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FC7981" w:rsidRDefault="00FC7981" w:rsidP="00FC7981">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FC7981" w:rsidRDefault="00FC7981" w:rsidP="00FC7981">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FC7981" w:rsidRDefault="00FC7981" w:rsidP="00FC7981">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FC7981" w:rsidRDefault="00FC7981" w:rsidP="00FC7981">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FC7981" w:rsidRDefault="00FC7981" w:rsidP="00FC7981">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FC7981" w:rsidRDefault="00FC7981" w:rsidP="00FC7981">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FC7981" w:rsidRDefault="00FC7981" w:rsidP="00FC7981">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FC7981" w:rsidRDefault="00FC7981" w:rsidP="00FC7981">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FC7981" w:rsidRDefault="00FC7981" w:rsidP="00FC7981">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FC7981" w:rsidRDefault="00FC7981" w:rsidP="00FC7981">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FC7981" w:rsidRDefault="00FC7981" w:rsidP="00FC7981">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FC7981" w:rsidRDefault="00FC7981" w:rsidP="00FC7981">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FC7981" w:rsidRDefault="00FC7981" w:rsidP="00FC7981">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FC7981" w:rsidRDefault="00FC7981" w:rsidP="00FC7981">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FC7981" w:rsidRDefault="00FC7981" w:rsidP="00FC7981">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FC7981" w:rsidRDefault="00FC7981" w:rsidP="00FC7981">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FC7981" w:rsidRDefault="00FC7981" w:rsidP="00FC7981">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FC7981" w:rsidRDefault="00FC7981" w:rsidP="00FC7981">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FC7981" w:rsidRDefault="00FC7981" w:rsidP="00FC7981">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FC7981" w:rsidRDefault="00FC7981" w:rsidP="00FC7981">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FC7981" w:rsidRDefault="00FC7981" w:rsidP="00FC7981">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FC7981" w:rsidRDefault="00FC7981" w:rsidP="00FC7981">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FC7981" w:rsidRDefault="00FC7981" w:rsidP="00FC7981">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FC7981" w:rsidRDefault="00FC7981" w:rsidP="00FC7981">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FC7981" w:rsidRPr="00B726B0" w:rsidRDefault="00FC7981" w:rsidP="00FC7981">
      <w:pPr>
        <w:rPr>
          <w:szCs w:val="30"/>
        </w:rPr>
      </w:pPr>
    </w:p>
    <w:p w:rsidR="00FC7981" w:rsidRDefault="00FC7981" w:rsidP="00FC7981">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34" w:name="_Toc496796640"/>
      <w:r>
        <w:rPr>
          <w:rFonts w:hAnsi="宋体" w:hint="eastAsia"/>
          <w:b/>
          <w:color w:val="000000"/>
          <w:sz w:val="36"/>
          <w:szCs w:val="36"/>
        </w:rPr>
        <w:t>第六章  投标文件格式附件</w:t>
      </w:r>
      <w:bookmarkEnd w:id="34"/>
    </w:p>
    <w:p w:rsidR="00FC7981" w:rsidRDefault="00FC7981" w:rsidP="00FC7981">
      <w:pPr>
        <w:pStyle w:val="affff7"/>
        <w:spacing w:before="120" w:after="120" w:line="360" w:lineRule="auto"/>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FC7981" w:rsidRDefault="00FC7981" w:rsidP="00FC7981">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FC7981" w:rsidRDefault="00FC7981" w:rsidP="00FC7981">
      <w:pPr>
        <w:snapToGrid w:val="0"/>
        <w:spacing w:beforeLines="50" w:after="50"/>
        <w:jc w:val="right"/>
        <w:rPr>
          <w:rFonts w:ascii="仿宋" w:eastAsia="仿宋" w:hAnsi="仿宋"/>
          <w:bCs/>
          <w:sz w:val="30"/>
          <w:szCs w:val="30"/>
        </w:rPr>
      </w:pPr>
    </w:p>
    <w:p w:rsidR="00FC7981" w:rsidRDefault="00FC7981" w:rsidP="00FC7981">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FC7981" w:rsidRDefault="00FC7981" w:rsidP="00FC7981">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5" w:name="PO_15528_PM001_2"/>
      <w:r>
        <w:rPr>
          <w:rFonts w:ascii="仿宋" w:eastAsia="仿宋" w:hAnsi="仿宋"/>
          <w:sz w:val="36"/>
          <w:szCs w:val="36"/>
        </w:rPr>
        <w:t>ZZCG2020D-GK-119</w:t>
      </w:r>
      <w:bookmarkEnd w:id="35"/>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FC7981" w:rsidRDefault="00FC7981" w:rsidP="00FC7981">
      <w:pPr>
        <w:spacing w:after="100" w:afterAutospacing="1" w:line="800" w:lineRule="exact"/>
        <w:ind w:right="-108"/>
        <w:jc w:val="center"/>
        <w:rPr>
          <w:rFonts w:ascii="仿宋" w:eastAsia="仿宋" w:hAnsi="仿宋"/>
          <w:b/>
          <w:spacing w:val="40"/>
          <w:sz w:val="84"/>
          <w:szCs w:val="84"/>
        </w:rPr>
      </w:pPr>
    </w:p>
    <w:p w:rsidR="00FC7981" w:rsidRDefault="00FC7981" w:rsidP="00FC7981">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FC7981" w:rsidRDefault="00FC7981" w:rsidP="00FC7981">
      <w:pPr>
        <w:spacing w:after="100" w:afterAutospacing="1" w:line="800" w:lineRule="exact"/>
        <w:ind w:right="-108"/>
        <w:jc w:val="center"/>
        <w:rPr>
          <w:rFonts w:ascii="仿宋" w:eastAsia="仿宋" w:hAnsi="仿宋"/>
          <w:b/>
          <w:spacing w:val="40"/>
          <w:sz w:val="84"/>
          <w:szCs w:val="84"/>
        </w:rPr>
      </w:pPr>
    </w:p>
    <w:p w:rsidR="00FC7981" w:rsidRDefault="00FC7981" w:rsidP="00FC7981">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FC7981" w:rsidRDefault="00FC7981" w:rsidP="00FC7981">
      <w:pPr>
        <w:spacing w:after="100" w:afterAutospacing="1" w:line="800" w:lineRule="exact"/>
        <w:ind w:right="-108"/>
        <w:jc w:val="center"/>
        <w:rPr>
          <w:rFonts w:ascii="仿宋" w:eastAsia="仿宋" w:hAnsi="仿宋"/>
          <w:b/>
          <w:spacing w:val="40"/>
          <w:sz w:val="84"/>
          <w:szCs w:val="84"/>
        </w:rPr>
      </w:pPr>
    </w:p>
    <w:p w:rsidR="00FC7981" w:rsidRDefault="00FC7981" w:rsidP="00FC7981">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FC7981" w:rsidRDefault="00FC7981" w:rsidP="00FC7981">
      <w:pPr>
        <w:spacing w:after="100" w:afterAutospacing="1" w:line="800" w:lineRule="exact"/>
        <w:ind w:right="-108"/>
        <w:jc w:val="center"/>
        <w:rPr>
          <w:rFonts w:ascii="仿宋" w:eastAsia="仿宋" w:hAnsi="仿宋"/>
          <w:b/>
          <w:spacing w:val="40"/>
          <w:sz w:val="84"/>
          <w:szCs w:val="84"/>
        </w:rPr>
      </w:pPr>
    </w:p>
    <w:p w:rsidR="00FC7981" w:rsidRDefault="00FC7981" w:rsidP="00FC7981">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FC7981" w:rsidRDefault="00FC7981" w:rsidP="00FC7981">
      <w:pPr>
        <w:spacing w:line="500" w:lineRule="exact"/>
        <w:ind w:right="532"/>
        <w:rPr>
          <w:rFonts w:ascii="仿宋" w:eastAsia="仿宋" w:hAnsi="仿宋"/>
          <w:sz w:val="36"/>
          <w:szCs w:val="36"/>
        </w:rPr>
      </w:pPr>
    </w:p>
    <w:p w:rsidR="00FC7981" w:rsidRDefault="00FC7981" w:rsidP="00FC7981">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FC7981" w:rsidRDefault="00FC7981" w:rsidP="00FC7981">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FC7981" w:rsidRDefault="00FC7981" w:rsidP="00FC7981">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FC7981" w:rsidRDefault="00FC7981" w:rsidP="00FC7981">
      <w:pPr>
        <w:spacing w:line="600" w:lineRule="exact"/>
        <w:ind w:right="532" w:firstLineChars="200" w:firstLine="720"/>
        <w:rPr>
          <w:rFonts w:ascii="仿宋" w:eastAsia="仿宋" w:hAnsi="仿宋"/>
          <w:sz w:val="36"/>
          <w:szCs w:val="36"/>
        </w:rPr>
      </w:pPr>
    </w:p>
    <w:p w:rsidR="00FC7981" w:rsidRDefault="00FC7981" w:rsidP="00FC7981">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FC7981" w:rsidRDefault="00FC7981" w:rsidP="00FC7981">
      <w:pPr>
        <w:snapToGrid w:val="0"/>
        <w:spacing w:before="50" w:after="50"/>
        <w:rPr>
          <w:rFonts w:ascii="仿宋" w:eastAsia="仿宋" w:hAnsi="仿宋"/>
          <w:sz w:val="30"/>
          <w:szCs w:val="30"/>
        </w:rPr>
      </w:pPr>
    </w:p>
    <w:p w:rsidR="00FC7981" w:rsidRDefault="00FC7981" w:rsidP="00FC7981">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FC7981" w:rsidRDefault="00FC7981" w:rsidP="00FC7981">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FC7981" w:rsidRDefault="00FC7981" w:rsidP="00FC7981">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FC7981" w:rsidRDefault="00FC7981" w:rsidP="00FC7981">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FC7981" w:rsidRDefault="00FC7981" w:rsidP="00FC7981">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FC7981" w:rsidRDefault="00FC7981" w:rsidP="00FC7981">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FC7981" w:rsidRDefault="00FC7981" w:rsidP="00FC7981">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FC7981" w:rsidRDefault="00FC7981" w:rsidP="00FC7981">
      <w:pPr>
        <w:pStyle w:val="affff8"/>
        <w:snapToGrid w:val="0"/>
        <w:spacing w:line="460" w:lineRule="exact"/>
        <w:ind w:left="5250" w:firstLineChars="200" w:firstLine="600"/>
        <w:rPr>
          <w:rFonts w:ascii="仿宋" w:eastAsia="仿宋" w:hAnsi="仿宋"/>
          <w:sz w:val="30"/>
          <w:szCs w:val="30"/>
        </w:rPr>
      </w:pPr>
    </w:p>
    <w:p w:rsidR="00FC7981" w:rsidRDefault="00FC7981" w:rsidP="00FC7981">
      <w:pPr>
        <w:snapToGrid w:val="0"/>
        <w:spacing w:line="460" w:lineRule="exact"/>
        <w:ind w:firstLineChars="196" w:firstLine="588"/>
        <w:jc w:val="left"/>
        <w:rPr>
          <w:rFonts w:ascii="仿宋" w:eastAsia="仿宋" w:hAnsi="仿宋"/>
          <w:sz w:val="30"/>
          <w:szCs w:val="30"/>
        </w:rPr>
      </w:pPr>
    </w:p>
    <w:p w:rsidR="00FC7981" w:rsidRDefault="00FC7981" w:rsidP="00FC7981">
      <w:pPr>
        <w:snapToGrid w:val="0"/>
        <w:spacing w:before="50" w:afterLines="50" w:line="460" w:lineRule="exact"/>
        <w:jc w:val="left"/>
        <w:rPr>
          <w:rFonts w:ascii="仿宋" w:eastAsia="仿宋" w:hAnsi="仿宋"/>
          <w:sz w:val="30"/>
          <w:szCs w:val="30"/>
        </w:rPr>
      </w:pPr>
    </w:p>
    <w:p w:rsidR="00FC7981" w:rsidRDefault="00FC7981" w:rsidP="00FC7981">
      <w:pPr>
        <w:pStyle w:val="affff7"/>
        <w:snapToGrid w:val="0"/>
        <w:spacing w:before="120" w:after="120" w:line="240" w:lineRule="auto"/>
        <w:rPr>
          <w:rFonts w:ascii="仿宋" w:eastAsia="仿宋" w:hAnsi="仿宋"/>
          <w:sz w:val="30"/>
          <w:szCs w:val="30"/>
        </w:rPr>
      </w:pPr>
    </w:p>
    <w:p w:rsidR="00FC7981" w:rsidRDefault="00FC7981" w:rsidP="00FC7981">
      <w:pPr>
        <w:pStyle w:val="affff7"/>
        <w:snapToGrid w:val="0"/>
        <w:spacing w:before="120" w:after="120" w:line="240" w:lineRule="auto"/>
        <w:rPr>
          <w:rFonts w:ascii="仿宋" w:eastAsia="仿宋" w:hAnsi="仿宋"/>
          <w:sz w:val="30"/>
          <w:szCs w:val="30"/>
        </w:rPr>
      </w:pPr>
    </w:p>
    <w:p w:rsidR="00FC7981" w:rsidRDefault="00FC7981" w:rsidP="00FC7981">
      <w:pPr>
        <w:pStyle w:val="affff7"/>
        <w:snapToGrid w:val="0"/>
        <w:spacing w:before="120" w:after="120" w:line="240" w:lineRule="auto"/>
        <w:rPr>
          <w:rFonts w:ascii="仿宋" w:eastAsia="仿宋" w:hAnsi="仿宋"/>
          <w:sz w:val="30"/>
          <w:szCs w:val="30"/>
        </w:rPr>
      </w:pPr>
    </w:p>
    <w:p w:rsidR="00FC7981" w:rsidRDefault="00FC7981" w:rsidP="00FC7981">
      <w:pPr>
        <w:pStyle w:val="affff7"/>
        <w:snapToGrid w:val="0"/>
        <w:spacing w:before="120" w:after="120" w:line="240" w:lineRule="auto"/>
        <w:rPr>
          <w:rFonts w:ascii="仿宋" w:eastAsia="仿宋" w:hAnsi="仿宋"/>
          <w:sz w:val="30"/>
          <w:szCs w:val="30"/>
        </w:rPr>
      </w:pPr>
    </w:p>
    <w:p w:rsidR="00FC7981" w:rsidRDefault="00FC7981" w:rsidP="00FC7981">
      <w:pPr>
        <w:pStyle w:val="affff7"/>
        <w:snapToGrid w:val="0"/>
        <w:spacing w:before="120" w:after="120" w:line="240" w:lineRule="auto"/>
        <w:rPr>
          <w:rFonts w:ascii="仿宋" w:eastAsia="仿宋" w:hAnsi="仿宋"/>
          <w:sz w:val="30"/>
          <w:szCs w:val="30"/>
        </w:rPr>
      </w:pPr>
    </w:p>
    <w:p w:rsidR="00FC7981" w:rsidRDefault="00FC7981" w:rsidP="00FC7981">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FC7981" w:rsidRDefault="00FC7981" w:rsidP="00FC7981">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FC7981" w:rsidRDefault="00FC7981" w:rsidP="00FC7981">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FC7981" w:rsidRDefault="00FC7981" w:rsidP="00FC798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FC7981" w:rsidRDefault="00FC7981" w:rsidP="00FC798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36" w:name="PO_15528_PM001_3"/>
      <w:r>
        <w:rPr>
          <w:rFonts w:ascii="仿宋" w:eastAsia="仿宋" w:hAnsi="仿宋"/>
          <w:sz w:val="30"/>
          <w:szCs w:val="30"/>
          <w:u w:val="single"/>
        </w:rPr>
        <w:t>ZZCG2020D-GK-119</w:t>
      </w:r>
      <w:bookmarkEnd w:id="36"/>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FC7981" w:rsidRPr="0042654A" w:rsidRDefault="00FC7981" w:rsidP="00FC7981">
      <w:pPr>
        <w:snapToGrid w:val="0"/>
        <w:spacing w:beforeLines="50" w:after="50" w:line="460" w:lineRule="exact"/>
        <w:ind w:firstLineChars="200" w:firstLine="600"/>
        <w:rPr>
          <w:rFonts w:ascii="仿宋" w:eastAsia="仿宋" w:hAnsi="仿宋"/>
          <w:sz w:val="30"/>
          <w:szCs w:val="30"/>
        </w:rPr>
      </w:pPr>
      <w:r w:rsidRPr="0042654A">
        <w:rPr>
          <w:rFonts w:ascii="仿宋" w:eastAsia="仿宋" w:hAnsi="仿宋" w:hint="eastAsia"/>
          <w:sz w:val="30"/>
          <w:szCs w:val="30"/>
        </w:rPr>
        <w:t>1.我方已详细审查全部招标文件，同意招标文件的各项要求，包括疫情期间采取的各项应急开标措施。</w:t>
      </w:r>
    </w:p>
    <w:p w:rsidR="00FC7981" w:rsidRDefault="00FC7981" w:rsidP="00FC798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FC7981" w:rsidRDefault="00FC7981" w:rsidP="00FC798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FC7981" w:rsidRDefault="00FC7981" w:rsidP="00FC798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FC7981" w:rsidRDefault="00FC7981" w:rsidP="00FC798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FC7981" w:rsidRDefault="00FC7981" w:rsidP="00FC7981">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FC7981" w:rsidRDefault="00FC7981" w:rsidP="00FC798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FC7981" w:rsidRDefault="00FC7981" w:rsidP="00FC798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FC7981" w:rsidRDefault="00FC7981" w:rsidP="00FC7981">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FC7981" w:rsidRDefault="00FC7981" w:rsidP="00FC7981">
      <w:pPr>
        <w:snapToGrid w:val="0"/>
        <w:spacing w:beforeLines="50" w:line="460" w:lineRule="exact"/>
        <w:ind w:firstLine="200"/>
        <w:rPr>
          <w:rFonts w:ascii="仿宋" w:eastAsia="仿宋" w:hAnsi="仿宋"/>
          <w:sz w:val="30"/>
          <w:szCs w:val="30"/>
          <w:u w:val="single"/>
        </w:rPr>
      </w:pPr>
    </w:p>
    <w:p w:rsidR="00FC7981" w:rsidRDefault="00FC7981" w:rsidP="00FC7981">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FC7981" w:rsidRDefault="00FC7981" w:rsidP="00FC7981">
      <w:pPr>
        <w:snapToGrid w:val="0"/>
        <w:spacing w:beforeLines="50" w:after="50" w:line="460" w:lineRule="exact"/>
        <w:ind w:right="600" w:firstLineChars="900" w:firstLine="2700"/>
        <w:rPr>
          <w:rFonts w:ascii="仿宋" w:eastAsia="仿宋" w:hAnsi="仿宋"/>
          <w:sz w:val="30"/>
          <w:szCs w:val="30"/>
        </w:rPr>
      </w:pPr>
    </w:p>
    <w:p w:rsidR="00FC7981" w:rsidRDefault="00FC7981" w:rsidP="00FC7981">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FC7981" w:rsidRDefault="00FC7981" w:rsidP="00FC7981">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FC7981" w:rsidRDefault="00FC7981" w:rsidP="00FC7981">
      <w:pPr>
        <w:snapToGrid w:val="0"/>
        <w:spacing w:beforeLines="50" w:after="50"/>
        <w:jc w:val="center"/>
        <w:rPr>
          <w:rFonts w:ascii="仿宋" w:eastAsia="仿宋" w:hAnsi="仿宋"/>
          <w:b/>
          <w:sz w:val="30"/>
          <w:szCs w:val="30"/>
        </w:rPr>
      </w:pPr>
    </w:p>
    <w:p w:rsidR="00FC7981" w:rsidRDefault="00FC7981" w:rsidP="00FC7981">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FC7981" w:rsidRDefault="00FC7981" w:rsidP="00FC7981">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FC7981" w:rsidRDefault="00FC7981" w:rsidP="00FC798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FC7981" w:rsidRDefault="00FC7981" w:rsidP="00FC798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FC7981" w:rsidRDefault="00FC7981" w:rsidP="00FC7981">
      <w:pPr>
        <w:snapToGrid w:val="0"/>
        <w:spacing w:beforeLines="50" w:after="50" w:line="460" w:lineRule="exact"/>
        <w:ind w:firstLine="480"/>
        <w:rPr>
          <w:rFonts w:ascii="仿宋" w:eastAsia="仿宋" w:hAnsi="仿宋"/>
          <w:sz w:val="30"/>
          <w:szCs w:val="30"/>
        </w:rPr>
      </w:pPr>
    </w:p>
    <w:p w:rsidR="00FC7981" w:rsidRDefault="00FC7981" w:rsidP="00FC7981">
      <w:pPr>
        <w:snapToGrid w:val="0"/>
        <w:spacing w:beforeLines="50" w:after="50" w:line="460" w:lineRule="exact"/>
        <w:ind w:firstLine="480"/>
        <w:rPr>
          <w:rFonts w:ascii="仿宋" w:eastAsia="仿宋" w:hAnsi="仿宋"/>
          <w:sz w:val="30"/>
          <w:szCs w:val="30"/>
        </w:rPr>
      </w:pPr>
    </w:p>
    <w:p w:rsidR="00FC7981" w:rsidRPr="00093B62" w:rsidRDefault="00FC7981" w:rsidP="00FC7981">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授权代表签名：           职务：            联系方式：      </w:t>
      </w:r>
    </w:p>
    <w:p w:rsidR="00FC7981" w:rsidRPr="00093B62" w:rsidRDefault="00FC7981" w:rsidP="00FC7981">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邮箱：                   传真：                  </w:t>
      </w:r>
    </w:p>
    <w:p w:rsidR="00FC7981" w:rsidRPr="00093B62" w:rsidRDefault="00FC7981" w:rsidP="00FC7981">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授权代表身份证号码：                          </w:t>
      </w:r>
    </w:p>
    <w:p w:rsidR="00FC7981" w:rsidRPr="00093B62" w:rsidRDefault="00FC7981" w:rsidP="00FC7981">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法定代表人签名（或签名章）：            职务：           </w:t>
      </w:r>
    </w:p>
    <w:p w:rsidR="00FC7981" w:rsidRPr="00093B62" w:rsidRDefault="00FC7981" w:rsidP="00FC7981">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联系方式：             </w:t>
      </w:r>
    </w:p>
    <w:p w:rsidR="00FC7981" w:rsidRDefault="00FC7981" w:rsidP="00FC7981">
      <w:pPr>
        <w:snapToGrid w:val="0"/>
        <w:spacing w:beforeLines="50" w:after="50" w:line="460" w:lineRule="exact"/>
        <w:rPr>
          <w:rFonts w:ascii="仿宋" w:eastAsia="仿宋" w:hAnsi="仿宋"/>
          <w:sz w:val="30"/>
          <w:szCs w:val="30"/>
        </w:rPr>
      </w:pPr>
    </w:p>
    <w:p w:rsidR="00FC7981" w:rsidRDefault="00FC7981" w:rsidP="00FC7981">
      <w:pPr>
        <w:snapToGrid w:val="0"/>
        <w:spacing w:beforeLines="50" w:after="50" w:line="460" w:lineRule="exact"/>
        <w:ind w:firstLineChars="2050" w:firstLine="6150"/>
        <w:rPr>
          <w:rFonts w:ascii="仿宋" w:eastAsia="仿宋" w:hAnsi="仿宋"/>
          <w:sz w:val="30"/>
          <w:szCs w:val="30"/>
        </w:rPr>
      </w:pPr>
    </w:p>
    <w:p w:rsidR="00FC7981" w:rsidRDefault="00FC7981" w:rsidP="00FC798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FC7981" w:rsidRDefault="00FC7981" w:rsidP="00FC7981">
      <w:pPr>
        <w:widowControl/>
        <w:jc w:val="left"/>
        <w:rPr>
          <w:rFonts w:ascii="仿宋" w:eastAsia="仿宋" w:hAnsi="仿宋"/>
          <w:sz w:val="30"/>
          <w:szCs w:val="30"/>
          <w:u w:val="single"/>
        </w:rPr>
        <w:sectPr w:rsidR="00FC7981">
          <w:footerReference w:type="default" r:id="rId11"/>
          <w:pgSz w:w="11906" w:h="16838"/>
          <w:pgMar w:top="1558" w:right="1531" w:bottom="468" w:left="1531" w:header="851" w:footer="851" w:gutter="0"/>
          <w:pgNumType w:chapStyle="1" w:chapSep="colon"/>
          <w:cols w:space="720"/>
        </w:sectPr>
      </w:pPr>
    </w:p>
    <w:p w:rsidR="00FC7981" w:rsidRDefault="00FC7981" w:rsidP="00FC7981">
      <w:pPr>
        <w:tabs>
          <w:tab w:val="left" w:pos="606"/>
        </w:tabs>
        <w:rPr>
          <w:rFonts w:ascii="仿宋" w:eastAsia="仿宋" w:hAnsi="仿宋"/>
          <w:spacing w:val="20"/>
          <w:sz w:val="30"/>
          <w:szCs w:val="30"/>
        </w:rPr>
      </w:pPr>
      <w:r>
        <w:rPr>
          <w:rFonts w:ascii="仿宋" w:eastAsia="仿宋" w:hAnsi="仿宋" w:hint="eastAsia"/>
          <w:sz w:val="30"/>
          <w:szCs w:val="30"/>
        </w:rPr>
        <w:t>附件4：</w:t>
      </w:r>
    </w:p>
    <w:p w:rsidR="00FC7981" w:rsidRDefault="00FC7981" w:rsidP="00FC7981">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FC7981" w:rsidRDefault="00FC7981" w:rsidP="00FC7981">
      <w:pPr>
        <w:pStyle w:val="affff5"/>
        <w:overflowPunct w:val="0"/>
        <w:spacing w:line="460" w:lineRule="exact"/>
        <w:ind w:firstLineChars="214" w:firstLine="642"/>
        <w:rPr>
          <w:rFonts w:ascii="仿宋" w:eastAsia="仿宋" w:hAnsi="仿宋"/>
          <w:sz w:val="30"/>
          <w:szCs w:val="30"/>
          <w:u w:val="single"/>
        </w:rPr>
      </w:pP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FC7981" w:rsidRDefault="00FC7981" w:rsidP="00FC7981">
      <w:pPr>
        <w:pStyle w:val="affff5"/>
        <w:overflowPunct w:val="0"/>
        <w:spacing w:line="460" w:lineRule="exact"/>
        <w:ind w:firstLineChars="214" w:firstLine="642"/>
        <w:rPr>
          <w:rFonts w:ascii="仿宋" w:eastAsia="仿宋" w:hAnsi="仿宋"/>
          <w:sz w:val="30"/>
          <w:szCs w:val="30"/>
        </w:rPr>
      </w:pP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FC7981" w:rsidRDefault="00FC7981" w:rsidP="00FC7981">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FC7981" w:rsidTr="00143249">
        <w:trPr>
          <w:jc w:val="center"/>
        </w:trPr>
        <w:tc>
          <w:tcPr>
            <w:tcW w:w="4264" w:type="dxa"/>
          </w:tcPr>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FC7981" w:rsidRDefault="00FC7981" w:rsidP="00FC7981">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FC7981" w:rsidRDefault="00FC7981" w:rsidP="00FC7981">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FC7981" w:rsidRDefault="00FC7981" w:rsidP="00FC7981">
      <w:pPr>
        <w:pStyle w:val="affff5"/>
        <w:overflowPunct w:val="0"/>
        <w:spacing w:line="460" w:lineRule="exact"/>
        <w:rPr>
          <w:rFonts w:ascii="仿宋" w:eastAsia="仿宋" w:hAnsi="仿宋"/>
          <w:sz w:val="30"/>
          <w:szCs w:val="30"/>
        </w:rPr>
      </w:pPr>
    </w:p>
    <w:p w:rsidR="00FC7981" w:rsidRDefault="00FC7981" w:rsidP="00FC7981">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FC7981" w:rsidRDefault="00FC7981" w:rsidP="00FC7981">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FC7981" w:rsidRDefault="00FC7981" w:rsidP="00FC7981">
      <w:pPr>
        <w:pStyle w:val="affff5"/>
        <w:overflowPunct w:val="0"/>
        <w:spacing w:line="460" w:lineRule="exact"/>
        <w:rPr>
          <w:rFonts w:ascii="仿宋" w:eastAsia="仿宋" w:hAnsi="仿宋"/>
          <w:sz w:val="30"/>
          <w:szCs w:val="30"/>
        </w:rPr>
      </w:pPr>
    </w:p>
    <w:p w:rsidR="00FC7981" w:rsidRDefault="00FC7981" w:rsidP="00FC7981">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FC7981" w:rsidRDefault="00FC7981" w:rsidP="00FC7981">
      <w:pPr>
        <w:pStyle w:val="affff5"/>
        <w:overflowPunct w:val="0"/>
        <w:spacing w:line="460" w:lineRule="exact"/>
        <w:ind w:firstLineChars="200" w:firstLine="600"/>
        <w:rPr>
          <w:rFonts w:ascii="仿宋" w:eastAsia="仿宋" w:hAnsi="仿宋"/>
          <w:sz w:val="30"/>
          <w:szCs w:val="30"/>
        </w:rPr>
      </w:pPr>
    </w:p>
    <w:p w:rsidR="00FC7981" w:rsidRDefault="00FC7981" w:rsidP="00FC7981">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FC7981" w:rsidRDefault="00FC7981" w:rsidP="00FC7981">
      <w:pPr>
        <w:pStyle w:val="affff5"/>
        <w:overflowPunct w:val="0"/>
        <w:spacing w:line="460" w:lineRule="exact"/>
        <w:rPr>
          <w:rFonts w:ascii="仿宋" w:eastAsia="仿宋" w:hAnsi="仿宋"/>
          <w:sz w:val="30"/>
          <w:szCs w:val="30"/>
        </w:rPr>
      </w:pPr>
    </w:p>
    <w:p w:rsidR="00FC7981" w:rsidRDefault="00FC7981" w:rsidP="00FC7981">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FC7981" w:rsidRDefault="00FC7981" w:rsidP="00FC7981">
      <w:pPr>
        <w:pStyle w:val="affff5"/>
        <w:overflowPunct w:val="0"/>
        <w:spacing w:line="460" w:lineRule="exact"/>
        <w:ind w:firstLineChars="190" w:firstLine="570"/>
        <w:rPr>
          <w:rFonts w:ascii="仿宋" w:eastAsia="仿宋" w:hAnsi="仿宋"/>
          <w:sz w:val="30"/>
          <w:szCs w:val="30"/>
        </w:rPr>
      </w:pPr>
    </w:p>
    <w:p w:rsidR="00FC7981" w:rsidRDefault="00FC7981" w:rsidP="00FC7981">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FC7981" w:rsidRDefault="00FC7981" w:rsidP="00FC7981">
      <w:pPr>
        <w:tabs>
          <w:tab w:val="left" w:pos="606"/>
        </w:tabs>
        <w:spacing w:line="460" w:lineRule="exact"/>
        <w:rPr>
          <w:rFonts w:ascii="仿宋" w:eastAsia="仿宋" w:hAnsi="仿宋"/>
          <w:spacing w:val="20"/>
          <w:sz w:val="30"/>
          <w:szCs w:val="30"/>
        </w:rPr>
      </w:pPr>
    </w:p>
    <w:p w:rsidR="00FC7981" w:rsidRDefault="00FC7981" w:rsidP="00FC7981">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FC7981" w:rsidTr="00143249">
        <w:trPr>
          <w:jc w:val="center"/>
        </w:trPr>
        <w:tc>
          <w:tcPr>
            <w:tcW w:w="4264" w:type="dxa"/>
          </w:tcPr>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p>
          <w:p w:rsidR="00FC7981" w:rsidRDefault="00FC7981" w:rsidP="0014324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FC7981" w:rsidRDefault="00FC7981" w:rsidP="00FC7981">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FC7981" w:rsidRDefault="00FC7981" w:rsidP="00FC7981">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FC7981" w:rsidRDefault="00FC7981" w:rsidP="00FC7981">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7" w:name="PO_15528_PM001_4"/>
      <w:r>
        <w:rPr>
          <w:rFonts w:ascii="仿宋" w:eastAsia="仿宋" w:hAnsi="仿宋"/>
          <w:sz w:val="36"/>
          <w:szCs w:val="36"/>
        </w:rPr>
        <w:t>ZZCG2020D-GK-119</w:t>
      </w:r>
      <w:bookmarkEnd w:id="37"/>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FC7981" w:rsidRDefault="00FC7981" w:rsidP="00FC7981">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FC7981" w:rsidRDefault="00FC7981" w:rsidP="00FC7981">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FC7981" w:rsidRDefault="00FC7981" w:rsidP="00FC7981">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FC7981" w:rsidRDefault="00FC7981" w:rsidP="00FC7981">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FC7981" w:rsidRDefault="00FC7981" w:rsidP="00FC7981">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FC7981" w:rsidRDefault="00FC7981" w:rsidP="00FC7981">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FC7981" w:rsidRDefault="00FC7981" w:rsidP="00FC7981">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FC7981" w:rsidRDefault="00FC7981" w:rsidP="00FC7981">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FC7981" w:rsidRDefault="00FC7981" w:rsidP="00FC7981">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FC7981" w:rsidRDefault="00FC7981" w:rsidP="00FC7981">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FC7981" w:rsidRDefault="00FC7981" w:rsidP="00FC7981">
      <w:pPr>
        <w:snapToGrid w:val="0"/>
        <w:spacing w:before="50" w:after="50"/>
        <w:rPr>
          <w:rFonts w:ascii="仿宋" w:eastAsia="仿宋" w:hAnsi="仿宋"/>
          <w:sz w:val="30"/>
          <w:szCs w:val="30"/>
        </w:rPr>
      </w:pPr>
    </w:p>
    <w:p w:rsidR="00FC7981" w:rsidRDefault="00FC7981" w:rsidP="00FC7981">
      <w:pPr>
        <w:snapToGrid w:val="0"/>
        <w:spacing w:before="50" w:after="50"/>
        <w:rPr>
          <w:rFonts w:ascii="仿宋" w:eastAsia="仿宋" w:hAnsi="仿宋"/>
          <w:sz w:val="30"/>
          <w:szCs w:val="30"/>
        </w:rPr>
      </w:pPr>
    </w:p>
    <w:p w:rsidR="00FC7981" w:rsidRDefault="00FC7981" w:rsidP="00FC7981">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FC7981" w:rsidRDefault="00FC7981" w:rsidP="00FC7981">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FC7981" w:rsidRDefault="00FC7981" w:rsidP="00FC7981">
      <w:pPr>
        <w:snapToGrid w:val="0"/>
        <w:spacing w:before="50" w:afterLines="50"/>
        <w:jc w:val="left"/>
        <w:rPr>
          <w:rFonts w:ascii="仿宋" w:eastAsia="仿宋" w:hAnsi="仿宋"/>
          <w:sz w:val="30"/>
          <w:szCs w:val="30"/>
        </w:rPr>
      </w:pPr>
    </w:p>
    <w:p w:rsidR="00FC7981" w:rsidRDefault="00FC7981" w:rsidP="00FC7981">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FC7981" w:rsidRDefault="00FC7981" w:rsidP="00FC7981">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FC7981" w:rsidRDefault="00FC7981" w:rsidP="00FC7981">
      <w:pPr>
        <w:snapToGrid w:val="0"/>
        <w:spacing w:before="50"/>
        <w:jc w:val="center"/>
        <w:rPr>
          <w:rFonts w:ascii="仿宋" w:eastAsia="仿宋" w:hAnsi="仿宋"/>
          <w:b/>
          <w:sz w:val="32"/>
          <w:szCs w:val="32"/>
        </w:rPr>
      </w:pPr>
    </w:p>
    <w:p w:rsidR="00FC7981" w:rsidRDefault="00FC7981" w:rsidP="00FC7981">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FC7981" w:rsidTr="00143249">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FC7981" w:rsidTr="00143249">
        <w:trPr>
          <w:trHeight w:val="690"/>
        </w:trPr>
        <w:tc>
          <w:tcPr>
            <w:tcW w:w="388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rPr>
          <w:trHeight w:val="690"/>
        </w:trPr>
        <w:tc>
          <w:tcPr>
            <w:tcW w:w="388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ind w:left="43"/>
              <w:rPr>
                <w:rFonts w:ascii="仿宋" w:eastAsia="仿宋" w:hAnsi="仿宋"/>
                <w:sz w:val="30"/>
                <w:szCs w:val="30"/>
              </w:rPr>
            </w:pPr>
          </w:p>
        </w:tc>
      </w:tr>
      <w:tr w:rsidR="00FC7981" w:rsidTr="00143249">
        <w:trPr>
          <w:trHeight w:val="690"/>
        </w:trPr>
        <w:tc>
          <w:tcPr>
            <w:tcW w:w="388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ind w:left="43"/>
              <w:rPr>
                <w:rFonts w:ascii="仿宋" w:eastAsia="仿宋" w:hAnsi="仿宋"/>
                <w:sz w:val="30"/>
                <w:szCs w:val="30"/>
              </w:rPr>
            </w:pPr>
          </w:p>
        </w:tc>
      </w:tr>
      <w:tr w:rsidR="00FC7981" w:rsidTr="00143249">
        <w:trPr>
          <w:trHeight w:val="690"/>
        </w:trPr>
        <w:tc>
          <w:tcPr>
            <w:tcW w:w="388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ind w:left="43"/>
              <w:rPr>
                <w:rFonts w:ascii="仿宋" w:eastAsia="仿宋" w:hAnsi="仿宋"/>
                <w:sz w:val="30"/>
                <w:szCs w:val="30"/>
              </w:rPr>
            </w:pPr>
          </w:p>
        </w:tc>
      </w:tr>
      <w:tr w:rsidR="00FC7981" w:rsidTr="00143249">
        <w:trPr>
          <w:trHeight w:val="690"/>
        </w:trPr>
        <w:tc>
          <w:tcPr>
            <w:tcW w:w="388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rPr>
          <w:trHeight w:val="690"/>
        </w:trPr>
        <w:tc>
          <w:tcPr>
            <w:tcW w:w="388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rPr>
          <w:trHeight w:val="690"/>
        </w:trPr>
        <w:tc>
          <w:tcPr>
            <w:tcW w:w="388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rPr>
          <w:trHeight w:val="690"/>
        </w:trPr>
        <w:tc>
          <w:tcPr>
            <w:tcW w:w="388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rPr>
          <w:trHeight w:val="690"/>
        </w:trPr>
        <w:tc>
          <w:tcPr>
            <w:tcW w:w="388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bl>
    <w:p w:rsidR="00FC7981" w:rsidRDefault="00FC7981" w:rsidP="00FC7981">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FC7981" w:rsidRDefault="00FC7981" w:rsidP="00FC7981">
      <w:pPr>
        <w:snapToGrid w:val="0"/>
        <w:spacing w:before="50" w:afterLines="50"/>
        <w:jc w:val="left"/>
        <w:rPr>
          <w:rFonts w:ascii="仿宋" w:eastAsia="仿宋" w:hAnsi="仿宋"/>
          <w:sz w:val="30"/>
          <w:szCs w:val="30"/>
        </w:rPr>
      </w:pPr>
    </w:p>
    <w:p w:rsidR="00FC7981" w:rsidRDefault="00FC7981" w:rsidP="00FC7981">
      <w:pPr>
        <w:snapToGrid w:val="0"/>
        <w:spacing w:before="50" w:afterLines="50"/>
        <w:jc w:val="left"/>
        <w:rPr>
          <w:rFonts w:ascii="仿宋" w:eastAsia="仿宋" w:hAnsi="仿宋"/>
          <w:sz w:val="30"/>
          <w:szCs w:val="30"/>
        </w:rPr>
      </w:pPr>
    </w:p>
    <w:p w:rsidR="00FC7981" w:rsidRDefault="00FC7981" w:rsidP="00FC7981">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FC7981" w:rsidRDefault="00FC7981" w:rsidP="00FC7981">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FC7981" w:rsidRDefault="00FC7981" w:rsidP="00FC7981">
      <w:pPr>
        <w:snapToGrid w:val="0"/>
        <w:spacing w:before="50" w:afterLines="50"/>
        <w:jc w:val="center"/>
        <w:rPr>
          <w:rFonts w:ascii="仿宋" w:eastAsia="仿宋" w:hAnsi="仿宋"/>
          <w:b/>
          <w:spacing w:val="40"/>
          <w:kern w:val="0"/>
          <w:sz w:val="36"/>
          <w:szCs w:val="36"/>
        </w:rPr>
      </w:pPr>
    </w:p>
    <w:p w:rsidR="00FC7981" w:rsidRDefault="00FC7981" w:rsidP="00FC7981">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FC7981" w:rsidRDefault="00FC7981" w:rsidP="00FC7981">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FC7981" w:rsidTr="0014324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FC7981" w:rsidTr="0014324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r>
      <w:tr w:rsidR="00FC7981" w:rsidTr="0014324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r>
    </w:tbl>
    <w:p w:rsidR="00FC7981" w:rsidRDefault="00FC7981" w:rsidP="00FC7981">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FC7981" w:rsidTr="0014324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FC7981" w:rsidTr="0014324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r>
      <w:tr w:rsidR="00FC7981" w:rsidTr="0014324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50" w:after="50"/>
              <w:jc w:val="center"/>
              <w:rPr>
                <w:rFonts w:ascii="仿宋" w:eastAsia="仿宋" w:hAnsi="仿宋"/>
                <w:sz w:val="30"/>
                <w:szCs w:val="30"/>
              </w:rPr>
            </w:pPr>
          </w:p>
        </w:tc>
      </w:tr>
    </w:tbl>
    <w:p w:rsidR="00FC7981" w:rsidRDefault="00FC7981" w:rsidP="00FC7981">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FC7981" w:rsidRDefault="00FC7981" w:rsidP="00FC7981">
      <w:pPr>
        <w:snapToGrid w:val="0"/>
        <w:spacing w:beforeLines="50"/>
        <w:rPr>
          <w:rFonts w:ascii="仿宋" w:eastAsia="仿宋" w:hAnsi="仿宋"/>
          <w:sz w:val="30"/>
          <w:szCs w:val="30"/>
        </w:rPr>
      </w:pPr>
    </w:p>
    <w:p w:rsidR="00FC7981" w:rsidRDefault="00FC7981" w:rsidP="00FC7981">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FC7981" w:rsidRDefault="00FC7981" w:rsidP="00FC7981">
      <w:pPr>
        <w:snapToGrid w:val="0"/>
        <w:spacing w:before="50" w:after="50"/>
        <w:rPr>
          <w:rFonts w:ascii="仿宋" w:eastAsia="仿宋" w:hAnsi="仿宋"/>
          <w:spacing w:val="20"/>
          <w:sz w:val="30"/>
          <w:szCs w:val="30"/>
        </w:rPr>
      </w:pPr>
    </w:p>
    <w:p w:rsidR="00FC7981" w:rsidRDefault="00FC7981" w:rsidP="00FC7981">
      <w:pPr>
        <w:snapToGrid w:val="0"/>
        <w:spacing w:before="50" w:after="50"/>
        <w:rPr>
          <w:rFonts w:ascii="仿宋" w:eastAsia="仿宋" w:hAnsi="仿宋"/>
          <w:spacing w:val="20"/>
          <w:sz w:val="30"/>
          <w:szCs w:val="30"/>
        </w:rPr>
      </w:pPr>
    </w:p>
    <w:p w:rsidR="00FC7981" w:rsidRDefault="00FC7981" w:rsidP="00FC7981">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FC7981" w:rsidRDefault="00FC7981" w:rsidP="00FC7981">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FC7981" w:rsidRDefault="00FC7981" w:rsidP="00FC7981">
      <w:pPr>
        <w:snapToGrid w:val="0"/>
        <w:spacing w:before="50" w:afterLines="50"/>
        <w:jc w:val="center"/>
        <w:rPr>
          <w:rFonts w:ascii="仿宋" w:eastAsia="仿宋" w:hAnsi="仿宋"/>
          <w:b/>
          <w:sz w:val="32"/>
          <w:szCs w:val="32"/>
        </w:rPr>
      </w:pPr>
    </w:p>
    <w:p w:rsidR="00FC7981" w:rsidRDefault="00FC7981" w:rsidP="00FC7981">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FC7981" w:rsidTr="00143249">
        <w:trPr>
          <w:cantSplit/>
          <w:trHeight w:val="804"/>
        </w:trPr>
        <w:tc>
          <w:tcPr>
            <w:tcW w:w="3909"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FC7981" w:rsidTr="0014324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r>
      <w:tr w:rsidR="00FC7981" w:rsidTr="0014324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rPr>
                <w:rFonts w:ascii="仿宋" w:eastAsia="仿宋" w:hAnsi="仿宋"/>
                <w:sz w:val="30"/>
                <w:szCs w:val="30"/>
              </w:rPr>
            </w:pPr>
          </w:p>
        </w:tc>
      </w:tr>
      <w:tr w:rsidR="00FC7981" w:rsidTr="0014324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r>
      <w:tr w:rsidR="00FC7981" w:rsidTr="00143249">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r>
      <w:tr w:rsidR="00FC7981" w:rsidTr="0014324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r>
      <w:tr w:rsidR="00FC7981" w:rsidTr="00143249">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7"/>
              <w:snapToGrid w:val="0"/>
              <w:spacing w:before="120" w:after="120" w:line="240" w:lineRule="auto"/>
              <w:outlineLvl w:val="0"/>
              <w:rPr>
                <w:rFonts w:ascii="仿宋" w:eastAsia="仿宋" w:hAnsi="仿宋"/>
                <w:sz w:val="30"/>
                <w:szCs w:val="30"/>
              </w:rPr>
            </w:pPr>
          </w:p>
        </w:tc>
      </w:tr>
    </w:tbl>
    <w:p w:rsidR="00FC7981" w:rsidRDefault="00FC7981" w:rsidP="00FC7981">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FC7981" w:rsidRDefault="00FC7981" w:rsidP="00FC7981">
      <w:pPr>
        <w:snapToGrid w:val="0"/>
        <w:spacing w:before="50" w:after="50"/>
        <w:rPr>
          <w:rFonts w:ascii="仿宋" w:eastAsia="仿宋" w:hAnsi="仿宋"/>
          <w:spacing w:val="20"/>
          <w:sz w:val="30"/>
          <w:szCs w:val="30"/>
        </w:rPr>
      </w:pPr>
    </w:p>
    <w:p w:rsidR="00FC7981" w:rsidRDefault="00FC7981" w:rsidP="00FC7981">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FC7981" w:rsidRDefault="00FC7981" w:rsidP="00FC7981">
      <w:pPr>
        <w:snapToGrid w:val="0"/>
        <w:spacing w:before="50" w:afterLines="50"/>
        <w:jc w:val="left"/>
        <w:rPr>
          <w:rFonts w:ascii="仿宋" w:eastAsia="仿宋" w:hAnsi="仿宋"/>
          <w:sz w:val="30"/>
          <w:szCs w:val="30"/>
        </w:rPr>
      </w:pPr>
    </w:p>
    <w:p w:rsidR="00FC7981" w:rsidRDefault="00FC7981" w:rsidP="00FC7981">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FC7981" w:rsidRDefault="00FC7981" w:rsidP="00FC7981">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FC7981" w:rsidRDefault="00FC7981" w:rsidP="00FC7981">
      <w:pPr>
        <w:snapToGrid w:val="0"/>
        <w:spacing w:beforeLines="50" w:after="50"/>
        <w:jc w:val="center"/>
        <w:rPr>
          <w:rFonts w:ascii="仿宋" w:eastAsia="仿宋" w:hAnsi="仿宋"/>
          <w:b/>
          <w:sz w:val="30"/>
          <w:szCs w:val="30"/>
        </w:rPr>
      </w:pPr>
    </w:p>
    <w:p w:rsidR="00FC7981" w:rsidRDefault="00FC7981" w:rsidP="00FC7981">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FC7981" w:rsidTr="00143249">
        <w:tc>
          <w:tcPr>
            <w:tcW w:w="100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FC7981" w:rsidRDefault="00FC7981" w:rsidP="0014324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FC7981" w:rsidRDefault="00FC7981" w:rsidP="0014324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FC7981" w:rsidRDefault="00FC7981" w:rsidP="00143249">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FC7981" w:rsidTr="00143249">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r>
      <w:tr w:rsidR="00FC7981" w:rsidTr="00143249">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r>
      <w:tr w:rsidR="00FC7981" w:rsidTr="00143249">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C7981" w:rsidRDefault="00FC7981" w:rsidP="00143249">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r>
      <w:tr w:rsidR="00FC7981" w:rsidTr="00143249">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r>
      <w:tr w:rsidR="00FC7981" w:rsidTr="00143249">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r>
      <w:tr w:rsidR="00FC7981" w:rsidTr="00143249">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r>
      <w:tr w:rsidR="00FC7981" w:rsidTr="00143249">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r>
      <w:tr w:rsidR="00FC7981" w:rsidTr="00143249">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r>
      <w:tr w:rsidR="00FC7981" w:rsidTr="00143249">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after="50" w:line="460" w:lineRule="exact"/>
              <w:rPr>
                <w:rFonts w:ascii="仿宋" w:eastAsia="仿宋" w:hAnsi="仿宋"/>
                <w:sz w:val="30"/>
                <w:szCs w:val="30"/>
              </w:rPr>
            </w:pPr>
          </w:p>
        </w:tc>
      </w:tr>
    </w:tbl>
    <w:p w:rsidR="00FC7981" w:rsidRDefault="00FC7981" w:rsidP="00FC7981">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FC7981" w:rsidRDefault="00FC7981" w:rsidP="00FC7981">
      <w:pPr>
        <w:snapToGrid w:val="0"/>
        <w:spacing w:before="50" w:afterLines="50" w:line="460" w:lineRule="exact"/>
        <w:jc w:val="left"/>
        <w:rPr>
          <w:rFonts w:ascii="仿宋" w:eastAsia="仿宋" w:hAnsi="仿宋"/>
          <w:sz w:val="30"/>
          <w:szCs w:val="30"/>
        </w:rPr>
      </w:pPr>
    </w:p>
    <w:p w:rsidR="00FC7981" w:rsidRDefault="00FC7981" w:rsidP="00FC7981">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FC7981" w:rsidRDefault="00FC7981" w:rsidP="00FC7981">
      <w:pPr>
        <w:snapToGrid w:val="0"/>
        <w:spacing w:before="50" w:afterLines="50" w:line="460" w:lineRule="exact"/>
        <w:jc w:val="left"/>
        <w:rPr>
          <w:rFonts w:ascii="仿宋" w:eastAsia="仿宋" w:hAnsi="仿宋"/>
          <w:sz w:val="30"/>
          <w:szCs w:val="30"/>
        </w:rPr>
      </w:pPr>
    </w:p>
    <w:p w:rsidR="00FC7981" w:rsidRDefault="00FC7981" w:rsidP="00FC7981">
      <w:pPr>
        <w:pStyle w:val="affff7"/>
        <w:snapToGrid w:val="0"/>
        <w:spacing w:before="120" w:after="120" w:line="460" w:lineRule="exact"/>
        <w:rPr>
          <w:rFonts w:ascii="仿宋" w:eastAsia="仿宋" w:hAnsi="仿宋"/>
          <w:sz w:val="30"/>
          <w:szCs w:val="30"/>
        </w:rPr>
      </w:pPr>
    </w:p>
    <w:p w:rsidR="00FC7981" w:rsidRDefault="00FC7981" w:rsidP="00FC7981">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FC7981" w:rsidRDefault="00FC7981" w:rsidP="00FC7981">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FC7981" w:rsidRDefault="00FC7981" w:rsidP="00FC7981">
      <w:pPr>
        <w:snapToGrid w:val="0"/>
        <w:spacing w:before="50"/>
        <w:jc w:val="center"/>
        <w:rPr>
          <w:rFonts w:ascii="仿宋" w:eastAsia="仿宋" w:hAnsi="仿宋"/>
          <w:b/>
          <w:sz w:val="32"/>
          <w:szCs w:val="32"/>
        </w:rPr>
      </w:pPr>
    </w:p>
    <w:p w:rsidR="00FC7981" w:rsidRDefault="00FC7981" w:rsidP="00FC7981">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FC7981" w:rsidTr="00143249">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FC7981" w:rsidRDefault="00FC7981" w:rsidP="00143249">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FC7981" w:rsidTr="00143249">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ind w:left="43"/>
              <w:rPr>
                <w:rFonts w:ascii="仿宋" w:eastAsia="仿宋" w:hAnsi="仿宋"/>
                <w:sz w:val="30"/>
                <w:szCs w:val="30"/>
              </w:rPr>
            </w:pPr>
          </w:p>
        </w:tc>
      </w:tr>
      <w:tr w:rsidR="00FC7981" w:rsidTr="00143249">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ind w:left="43"/>
              <w:rPr>
                <w:rFonts w:ascii="仿宋" w:eastAsia="仿宋" w:hAnsi="仿宋"/>
                <w:sz w:val="30"/>
                <w:szCs w:val="30"/>
              </w:rPr>
            </w:pPr>
          </w:p>
        </w:tc>
      </w:tr>
      <w:tr w:rsidR="00FC7981" w:rsidTr="00143249">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ind w:left="43"/>
              <w:rPr>
                <w:rFonts w:ascii="仿宋" w:eastAsia="仿宋" w:hAnsi="仿宋"/>
                <w:sz w:val="30"/>
                <w:szCs w:val="30"/>
              </w:rPr>
            </w:pPr>
          </w:p>
        </w:tc>
      </w:tr>
      <w:tr w:rsidR="00FC7981" w:rsidTr="00143249">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c>
          <w:tcPr>
            <w:tcW w:w="178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r w:rsidR="00FC7981" w:rsidTr="00143249">
        <w:tc>
          <w:tcPr>
            <w:tcW w:w="1784"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Lines="50"/>
              <w:rPr>
                <w:rFonts w:ascii="仿宋" w:eastAsia="仿宋" w:hAnsi="仿宋"/>
                <w:sz w:val="30"/>
                <w:szCs w:val="30"/>
              </w:rPr>
            </w:pPr>
          </w:p>
        </w:tc>
      </w:tr>
    </w:tbl>
    <w:p w:rsidR="00FC7981" w:rsidRDefault="00FC7981" w:rsidP="00FC7981">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FC7981" w:rsidRDefault="00FC7981" w:rsidP="00FC7981">
      <w:pPr>
        <w:snapToGrid w:val="0"/>
        <w:spacing w:before="50" w:afterLines="50"/>
        <w:jc w:val="left"/>
        <w:rPr>
          <w:rFonts w:ascii="仿宋" w:eastAsia="仿宋" w:hAnsi="仿宋"/>
          <w:sz w:val="30"/>
          <w:szCs w:val="30"/>
        </w:rPr>
      </w:pPr>
    </w:p>
    <w:p w:rsidR="00FC7981" w:rsidRDefault="00FC7981" w:rsidP="00FC7981">
      <w:pPr>
        <w:snapToGrid w:val="0"/>
        <w:spacing w:before="50" w:afterLines="50"/>
        <w:jc w:val="left"/>
        <w:rPr>
          <w:rFonts w:ascii="仿宋" w:eastAsia="仿宋" w:hAnsi="仿宋"/>
          <w:sz w:val="30"/>
          <w:szCs w:val="30"/>
        </w:rPr>
      </w:pPr>
    </w:p>
    <w:p w:rsidR="00FC7981" w:rsidRDefault="00FC7981" w:rsidP="00FC7981">
      <w:pPr>
        <w:snapToGrid w:val="0"/>
        <w:spacing w:before="50" w:afterLines="50"/>
        <w:jc w:val="left"/>
        <w:rPr>
          <w:rFonts w:ascii="仿宋" w:eastAsia="仿宋" w:hAnsi="仿宋"/>
          <w:sz w:val="30"/>
          <w:szCs w:val="30"/>
        </w:rPr>
      </w:pPr>
    </w:p>
    <w:p w:rsidR="00FC7981" w:rsidRDefault="00FC7981" w:rsidP="00FC7981">
      <w:pPr>
        <w:snapToGrid w:val="0"/>
        <w:spacing w:before="50" w:afterLines="50"/>
        <w:jc w:val="left"/>
        <w:rPr>
          <w:rFonts w:ascii="仿宋" w:eastAsia="仿宋" w:hAnsi="仿宋"/>
          <w:sz w:val="30"/>
          <w:szCs w:val="30"/>
        </w:rPr>
      </w:pPr>
    </w:p>
    <w:p w:rsidR="00FC7981" w:rsidRDefault="00FC7981" w:rsidP="00FC7981">
      <w:pPr>
        <w:widowControl/>
        <w:jc w:val="left"/>
        <w:rPr>
          <w:rFonts w:ascii="仿宋" w:eastAsia="仿宋" w:hAnsi="仿宋"/>
          <w:sz w:val="30"/>
          <w:szCs w:val="30"/>
        </w:rPr>
        <w:sectPr w:rsidR="00FC7981">
          <w:pgSz w:w="11906" w:h="16838"/>
          <w:pgMar w:top="1474" w:right="1797" w:bottom="1247" w:left="1797" w:header="851" w:footer="851" w:gutter="0"/>
          <w:cols w:space="720"/>
        </w:sectPr>
      </w:pPr>
    </w:p>
    <w:p w:rsidR="00FC7981" w:rsidRDefault="00FC7981" w:rsidP="00FC7981">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FC7981" w:rsidRDefault="00FC7981" w:rsidP="00FC7981">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FC7981" w:rsidRDefault="00FC7981" w:rsidP="00FC7981">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FC7981" w:rsidTr="00143249">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采购</w:t>
            </w:r>
          </w:p>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合同</w:t>
            </w:r>
          </w:p>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金额</w:t>
            </w:r>
          </w:p>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采购单位联系人及</w:t>
            </w:r>
          </w:p>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联系电话</w:t>
            </w:r>
          </w:p>
        </w:tc>
      </w:tr>
      <w:tr w:rsidR="00FC7981" w:rsidTr="00143249">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合</w:t>
            </w:r>
          </w:p>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验收</w:t>
            </w:r>
          </w:p>
          <w:p w:rsidR="00FC7981" w:rsidRDefault="00FC7981" w:rsidP="00143249">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FC7981" w:rsidRDefault="00FC7981" w:rsidP="00143249">
            <w:pPr>
              <w:widowControl/>
              <w:jc w:val="left"/>
              <w:rPr>
                <w:rFonts w:ascii="仿宋" w:eastAsia="仿宋" w:hAnsi="仿宋"/>
                <w:sz w:val="30"/>
                <w:szCs w:val="30"/>
              </w:rPr>
            </w:pPr>
          </w:p>
        </w:tc>
      </w:tr>
      <w:tr w:rsidR="00FC7981" w:rsidTr="00143249">
        <w:tc>
          <w:tcPr>
            <w:tcW w:w="262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r>
      <w:tr w:rsidR="00FC7981" w:rsidTr="00143249">
        <w:trPr>
          <w:trHeight w:val="710"/>
        </w:trPr>
        <w:tc>
          <w:tcPr>
            <w:tcW w:w="262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r>
      <w:tr w:rsidR="00FC7981" w:rsidTr="00143249">
        <w:tc>
          <w:tcPr>
            <w:tcW w:w="262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r>
      <w:tr w:rsidR="00FC7981" w:rsidTr="00143249">
        <w:tc>
          <w:tcPr>
            <w:tcW w:w="262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p>
        </w:tc>
      </w:tr>
      <w:tr w:rsidR="00FC7981" w:rsidTr="00143249">
        <w:tc>
          <w:tcPr>
            <w:tcW w:w="2628" w:type="dxa"/>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FC7981" w:rsidRDefault="00FC7981" w:rsidP="00143249">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FC7981" w:rsidRDefault="00FC7981" w:rsidP="00FC7981">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FC7981" w:rsidRDefault="00FC7981" w:rsidP="00FC7981">
      <w:pPr>
        <w:widowControl/>
        <w:jc w:val="left"/>
        <w:rPr>
          <w:rFonts w:ascii="仿宋" w:eastAsia="仿宋" w:hAnsi="仿宋"/>
          <w:sz w:val="30"/>
          <w:szCs w:val="30"/>
        </w:rPr>
        <w:sectPr w:rsidR="00FC7981">
          <w:pgSz w:w="16838" w:h="11906" w:orient="landscape"/>
          <w:pgMar w:top="1797" w:right="1474" w:bottom="1797" w:left="1247" w:header="851" w:footer="851" w:gutter="0"/>
          <w:cols w:space="720"/>
        </w:sectPr>
      </w:pPr>
    </w:p>
    <w:p w:rsidR="00FC7981" w:rsidRDefault="00FC7981" w:rsidP="00FC7981">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FC7981" w:rsidRDefault="00FC7981" w:rsidP="00FC7981">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FC7981" w:rsidRDefault="00FC7981" w:rsidP="00FC7981">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FC7981" w:rsidRDefault="00FC7981" w:rsidP="00FC7981">
      <w:pPr>
        <w:spacing w:after="100" w:afterAutospacing="1" w:line="800" w:lineRule="exact"/>
        <w:ind w:right="-108"/>
        <w:jc w:val="center"/>
        <w:rPr>
          <w:rFonts w:ascii="仿宋" w:eastAsia="仿宋" w:hAnsi="仿宋"/>
          <w:b/>
          <w:spacing w:val="40"/>
          <w:sz w:val="84"/>
          <w:szCs w:val="84"/>
        </w:rPr>
      </w:pPr>
    </w:p>
    <w:p w:rsidR="00FC7981" w:rsidRDefault="00FC7981" w:rsidP="00FC7981">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FC7981" w:rsidRDefault="00FC7981" w:rsidP="00FC7981">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FC7981" w:rsidRDefault="00FC7981" w:rsidP="00FC7981">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FC7981" w:rsidRDefault="00FC7981" w:rsidP="00FC7981">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FC7981" w:rsidRDefault="00FC7981" w:rsidP="00FC7981">
      <w:pPr>
        <w:spacing w:line="500" w:lineRule="exact"/>
        <w:ind w:right="532"/>
        <w:jc w:val="center"/>
        <w:rPr>
          <w:rFonts w:ascii="仿宋" w:eastAsia="仿宋" w:hAnsi="仿宋"/>
          <w:sz w:val="36"/>
          <w:szCs w:val="36"/>
        </w:rPr>
      </w:pPr>
    </w:p>
    <w:p w:rsidR="00FC7981" w:rsidRDefault="00FC7981" w:rsidP="00FC7981">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FC7981" w:rsidRDefault="00FC7981" w:rsidP="00FC7981">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FC7981" w:rsidRDefault="00FC7981" w:rsidP="00FC7981">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FC7981" w:rsidRDefault="00FC7981" w:rsidP="00FC7981">
      <w:pPr>
        <w:snapToGrid w:val="0"/>
        <w:spacing w:before="50" w:after="50"/>
        <w:rPr>
          <w:rFonts w:ascii="仿宋" w:eastAsia="仿宋" w:hAnsi="仿宋"/>
          <w:sz w:val="30"/>
          <w:szCs w:val="30"/>
        </w:rPr>
      </w:pPr>
    </w:p>
    <w:p w:rsidR="00FC7981" w:rsidRDefault="00FC7981" w:rsidP="00FC7981">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FC7981" w:rsidRDefault="00FC7981" w:rsidP="00FC7981">
      <w:pPr>
        <w:rPr>
          <w:rFonts w:ascii="仿宋" w:eastAsia="仿宋" w:hAnsi="仿宋"/>
        </w:rPr>
      </w:pPr>
    </w:p>
    <w:p w:rsidR="00FC7981" w:rsidRDefault="00FC7981" w:rsidP="00FC7981">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FC7981" w:rsidRDefault="00FC7981" w:rsidP="00FC7981">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FC7981" w:rsidRDefault="00FC7981" w:rsidP="00FC7981">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FC7981" w:rsidRDefault="00FC7981" w:rsidP="00FC7981">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FC7981" w:rsidRDefault="00FC7981" w:rsidP="00FC7981">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FC7981" w:rsidRDefault="00FC7981" w:rsidP="00FC7981">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FC7981" w:rsidRDefault="00FC7981" w:rsidP="00FC7981">
      <w:pPr>
        <w:pStyle w:val="affff7"/>
        <w:snapToGrid w:val="0"/>
        <w:spacing w:before="120" w:after="120" w:line="240" w:lineRule="auto"/>
        <w:ind w:firstLineChars="300" w:firstLine="1084"/>
        <w:jc w:val="center"/>
        <w:rPr>
          <w:rFonts w:ascii="仿宋" w:eastAsia="仿宋" w:hAnsi="仿宋"/>
          <w:b/>
          <w:sz w:val="36"/>
          <w:szCs w:val="36"/>
        </w:rPr>
      </w:pPr>
    </w:p>
    <w:p w:rsidR="00FC7981" w:rsidRDefault="00FC7981" w:rsidP="00FC7981">
      <w:pPr>
        <w:snapToGrid w:val="0"/>
        <w:rPr>
          <w:rFonts w:ascii="仿宋" w:eastAsia="仿宋" w:hAnsi="仿宋"/>
          <w:sz w:val="28"/>
          <w:szCs w:val="28"/>
        </w:rPr>
      </w:pPr>
      <w:r>
        <w:rPr>
          <w:rFonts w:ascii="仿宋" w:eastAsia="仿宋" w:hAnsi="仿宋" w:hint="eastAsia"/>
          <w:sz w:val="28"/>
          <w:szCs w:val="28"/>
        </w:rPr>
        <w:t>投标人全称（公章）：</w:t>
      </w:r>
    </w:p>
    <w:p w:rsidR="00FC7981" w:rsidRDefault="00FC7981" w:rsidP="00FC7981">
      <w:pPr>
        <w:snapToGrid w:val="0"/>
        <w:rPr>
          <w:rFonts w:ascii="仿宋" w:eastAsia="仿宋" w:hAnsi="仿宋"/>
          <w:sz w:val="28"/>
          <w:szCs w:val="28"/>
        </w:rPr>
      </w:pPr>
    </w:p>
    <w:p w:rsidR="00FC7981" w:rsidRDefault="00FC7981" w:rsidP="00FC7981">
      <w:pPr>
        <w:snapToGrid w:val="0"/>
        <w:rPr>
          <w:rFonts w:ascii="仿宋" w:eastAsia="仿宋" w:hAnsi="仿宋"/>
          <w:b/>
          <w:sz w:val="28"/>
          <w:szCs w:val="28"/>
          <w:u w:val="single"/>
        </w:rPr>
      </w:pPr>
      <w:r>
        <w:rPr>
          <w:rFonts w:ascii="仿宋" w:eastAsia="仿宋" w:hAnsi="仿宋" w:hint="eastAsia"/>
          <w:sz w:val="28"/>
          <w:szCs w:val="28"/>
        </w:rPr>
        <w:t>招标编号及标项：</w:t>
      </w:r>
    </w:p>
    <w:p w:rsidR="00FC7981" w:rsidRDefault="00FC7981" w:rsidP="00FC7981">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FC7981" w:rsidTr="00143249">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FC7981" w:rsidTr="00143249">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FC7981" w:rsidTr="00143249">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FC7981" w:rsidTr="00143249">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r>
      <w:tr w:rsidR="00FC7981" w:rsidTr="00143249">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FC7981" w:rsidTr="00143249">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FC7981" w:rsidTr="00143249">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FC7981" w:rsidRDefault="00FC7981" w:rsidP="00143249">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FC7981" w:rsidTr="00143249">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jc w:val="center"/>
              <w:rPr>
                <w:rFonts w:ascii="仿宋" w:eastAsia="仿宋" w:hAnsi="仿宋"/>
                <w:b/>
                <w:sz w:val="24"/>
                <w:szCs w:val="24"/>
              </w:rPr>
            </w:pPr>
          </w:p>
        </w:tc>
      </w:tr>
      <w:tr w:rsidR="00FC7981" w:rsidTr="00143249">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p>
        </w:tc>
      </w:tr>
      <w:tr w:rsidR="00FC7981" w:rsidTr="00143249">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FC7981" w:rsidTr="00143249">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FC7981" w:rsidRDefault="00FC7981" w:rsidP="00143249">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FC7981" w:rsidRDefault="00FC7981" w:rsidP="00143249">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FC7981" w:rsidRDefault="00FC7981" w:rsidP="00143249">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,投标总价合计金额应与明细报价汇总相等。</w:t>
            </w:r>
          </w:p>
          <w:p w:rsidR="00FC7981" w:rsidRDefault="00FC7981" w:rsidP="00143249">
            <w:pPr>
              <w:snapToGrid w:val="0"/>
              <w:rPr>
                <w:rFonts w:ascii="仿宋" w:eastAsia="仿宋" w:hAnsi="仿宋"/>
                <w:b/>
                <w:sz w:val="24"/>
              </w:rPr>
            </w:pPr>
            <w:r w:rsidRPr="00D85FB0">
              <w:rPr>
                <w:rFonts w:ascii="仿宋" w:eastAsia="仿宋" w:hAnsi="仿宋"/>
                <w:b/>
                <w:sz w:val="24"/>
              </w:rPr>
              <w:t>4</w:t>
            </w:r>
            <w:r>
              <w:rPr>
                <w:rFonts w:ascii="仿宋" w:eastAsia="仿宋" w:hAnsi="仿宋" w:hint="eastAsia"/>
                <w:b/>
                <w:sz w:val="24"/>
              </w:rPr>
              <w:t>.</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FC7981" w:rsidRDefault="00FC7981" w:rsidP="00143249">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FC7981" w:rsidRDefault="00FC7981" w:rsidP="00FC7981">
      <w:pPr>
        <w:snapToGrid w:val="0"/>
        <w:spacing w:line="400" w:lineRule="exact"/>
        <w:jc w:val="left"/>
        <w:rPr>
          <w:rFonts w:ascii="仿宋" w:eastAsia="仿宋" w:hAnsi="仿宋"/>
          <w:sz w:val="24"/>
          <w:szCs w:val="24"/>
        </w:rPr>
      </w:pPr>
    </w:p>
    <w:p w:rsidR="00FC7981" w:rsidRDefault="00FC7981" w:rsidP="00FC7981">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FC7981" w:rsidRDefault="00FC7981" w:rsidP="00FC7981">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FC7981" w:rsidRDefault="00FC7981" w:rsidP="00FC7981">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FC7981" w:rsidRDefault="00FC7981" w:rsidP="00FC7981">
      <w:pPr>
        <w:snapToGrid w:val="0"/>
        <w:spacing w:line="360" w:lineRule="auto"/>
        <w:rPr>
          <w:rFonts w:ascii="仿宋" w:eastAsia="仿宋" w:hAnsi="仿宋"/>
          <w:sz w:val="28"/>
          <w:szCs w:val="28"/>
        </w:rPr>
      </w:pPr>
    </w:p>
    <w:p w:rsidR="00FC7981" w:rsidRDefault="00FC7981" w:rsidP="00FC798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FC7981" w:rsidRDefault="00FC7981" w:rsidP="00FC798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FC7981" w:rsidRDefault="00FC7981" w:rsidP="00FC798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FC7981" w:rsidRDefault="00FC7981" w:rsidP="00FC798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FC7981" w:rsidRDefault="00FC7981" w:rsidP="00FC7981">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FC7981" w:rsidRDefault="00FC7981" w:rsidP="00FC7981">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FC7981" w:rsidRDefault="00FC7981" w:rsidP="00FC7981">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FC7981" w:rsidRDefault="00FC7981" w:rsidP="00FC7981">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w:t>
      </w:r>
      <w:r w:rsidRPr="00446E43">
        <w:rPr>
          <w:rFonts w:ascii="仿宋" w:eastAsia="仿宋" w:hAnsi="仿宋" w:hint="eastAsia"/>
          <w:sz w:val="30"/>
          <w:szCs w:val="30"/>
        </w:rPr>
        <w:t>投标人提供非本企业制造的货物，</w:t>
      </w:r>
      <w:r>
        <w:rPr>
          <w:rFonts w:ascii="仿宋" w:eastAsia="仿宋" w:hAnsi="仿宋" w:hint="eastAsia"/>
          <w:sz w:val="30"/>
          <w:szCs w:val="30"/>
        </w:rPr>
        <w:t>其</w:t>
      </w:r>
      <w:r w:rsidRPr="00446E43">
        <w:rPr>
          <w:rFonts w:ascii="仿宋" w:eastAsia="仿宋" w:hAnsi="仿宋" w:hint="eastAsia"/>
          <w:sz w:val="30"/>
          <w:szCs w:val="30"/>
        </w:rPr>
        <w:t>制造商也须为小型、微型企业</w:t>
      </w:r>
      <w:r>
        <w:rPr>
          <w:rFonts w:ascii="仿宋" w:eastAsia="仿宋" w:hAnsi="仿宋" w:hint="eastAsia"/>
          <w:sz w:val="30"/>
          <w:szCs w:val="30"/>
        </w:rPr>
        <w:t>；</w:t>
      </w:r>
    </w:p>
    <w:p w:rsidR="00FC7981" w:rsidRDefault="00FC7981" w:rsidP="00FC7981">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FC7981" w:rsidRDefault="00FC7981" w:rsidP="00FC7981">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FC7981" w:rsidRDefault="00FC7981" w:rsidP="00FC7981">
      <w:pPr>
        <w:rPr>
          <w:rFonts w:ascii="仿宋" w:eastAsia="仿宋" w:hAnsi="仿宋"/>
        </w:rPr>
      </w:pPr>
    </w:p>
    <w:p w:rsidR="00FC7981" w:rsidRDefault="00FC7981" w:rsidP="00FC7981">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FC7981" w:rsidRDefault="00FC7981" w:rsidP="00FC7981">
      <w:pPr>
        <w:spacing w:line="588" w:lineRule="exact"/>
        <w:rPr>
          <w:rFonts w:ascii="仿宋_GB2312" w:eastAsia="仿宋_GB2312"/>
          <w:b/>
          <w:spacing w:val="6"/>
          <w:sz w:val="30"/>
          <w:szCs w:val="30"/>
        </w:rPr>
      </w:pPr>
    </w:p>
    <w:p w:rsidR="00FC7981" w:rsidRDefault="00FC7981" w:rsidP="00FC798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C7981" w:rsidRDefault="00FC7981" w:rsidP="00FC798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FC7981" w:rsidRDefault="00FC7981" w:rsidP="00FC7981">
      <w:pPr>
        <w:snapToGrid w:val="0"/>
        <w:spacing w:line="360" w:lineRule="auto"/>
        <w:ind w:firstLineChars="200" w:firstLine="560"/>
        <w:rPr>
          <w:rFonts w:ascii="仿宋" w:eastAsia="仿宋" w:hAnsi="仿宋"/>
          <w:sz w:val="28"/>
          <w:szCs w:val="28"/>
        </w:rPr>
      </w:pPr>
    </w:p>
    <w:p w:rsidR="00FC7981" w:rsidRDefault="00FC7981" w:rsidP="00FC7981">
      <w:pPr>
        <w:spacing w:line="588" w:lineRule="exact"/>
        <w:ind w:firstLineChars="200" w:firstLine="624"/>
        <w:rPr>
          <w:rFonts w:ascii="仿宋_GB2312" w:eastAsia="仿宋_GB2312"/>
          <w:spacing w:val="6"/>
          <w:sz w:val="30"/>
          <w:szCs w:val="30"/>
        </w:rPr>
      </w:pPr>
    </w:p>
    <w:p w:rsidR="00FC7981" w:rsidRDefault="00FC7981" w:rsidP="00FC7981">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FC7981" w:rsidRDefault="00FC7981" w:rsidP="00FC7981">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FC7981" w:rsidRPr="00B32017" w:rsidRDefault="00FC7981" w:rsidP="00FC7981"/>
    <w:p w:rsidR="004958FB" w:rsidRPr="00FC7981" w:rsidRDefault="004958FB" w:rsidP="00FC7981"/>
    <w:sectPr w:rsidR="004958FB" w:rsidRPr="00FC7981" w:rsidSect="00A03ED8">
      <w:headerReference w:type="default" r:id="rId12"/>
      <w:footerReference w:type="even" r:id="rId13"/>
      <w:footerReference w:type="default" r:id="rId14"/>
      <w:headerReference w:type="first" r:id="rId15"/>
      <w:footerReference w:type="first" r:id="rId16"/>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81" w:rsidRDefault="00FC7981">
    <w:pPr>
      <w:pStyle w:val="afff"/>
      <w:jc w:val="center"/>
    </w:pPr>
    <w:r w:rsidRPr="00C0258D">
      <w:fldChar w:fldCharType="begin"/>
    </w:r>
    <w:r>
      <w:instrText xml:space="preserve"> PAGE   \* MERGEFORMAT </w:instrText>
    </w:r>
    <w:r w:rsidRPr="00C0258D">
      <w:fldChar w:fldCharType="separate"/>
    </w:r>
    <w:r w:rsidRPr="00FC7981">
      <w:rPr>
        <w:noProof/>
        <w:lang w:val="zh-CN"/>
      </w:rPr>
      <w:t>75</w:t>
    </w:r>
    <w:r>
      <w:rPr>
        <w:noProof/>
        <w:lang w:val="zh-CN"/>
      </w:rPr>
      <w:fldChar w:fldCharType="end"/>
    </w:r>
  </w:p>
  <w:p w:rsidR="00FC7981" w:rsidRDefault="00FC7981">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FE6CDD">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FE6CDD">
      <w:rPr>
        <w:rFonts w:ascii="宋体" w:hAnsi="宋体"/>
        <w:sz w:val="28"/>
        <w:szCs w:val="28"/>
      </w:rPr>
      <w:fldChar w:fldCharType="begin"/>
    </w:r>
    <w:r>
      <w:rPr>
        <w:rStyle w:val="af1"/>
        <w:rFonts w:ascii="宋体" w:hAnsi="宋体"/>
        <w:sz w:val="28"/>
        <w:szCs w:val="28"/>
      </w:rPr>
      <w:instrText xml:space="preserve">PAGE  </w:instrText>
    </w:r>
    <w:r w:rsidR="00FE6CDD">
      <w:rPr>
        <w:rFonts w:ascii="宋体" w:hAnsi="宋体"/>
        <w:sz w:val="28"/>
        <w:szCs w:val="28"/>
      </w:rPr>
      <w:fldChar w:fldCharType="separate"/>
    </w:r>
    <w:r w:rsidR="00FC7981">
      <w:rPr>
        <w:rStyle w:val="af1"/>
        <w:rFonts w:ascii="宋体" w:hAnsi="宋体"/>
        <w:noProof/>
        <w:sz w:val="28"/>
        <w:szCs w:val="28"/>
      </w:rPr>
      <w:t>78</w:t>
    </w:r>
    <w:r w:rsidR="00FE6CDD">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01"/>
    <w:multiLevelType w:val="multilevel"/>
    <w:tmpl w:val="00000001"/>
    <w:lvl w:ilvl="0">
      <w:start w:val="1"/>
      <w:numFmt w:val="bullet"/>
      <w:lvlText w:val="•"/>
      <w:lvlJc w:val="left"/>
      <w:pPr>
        <w:ind w:left="1260" w:hanging="420"/>
      </w:pPr>
      <w:rPr>
        <w:rFonts w:ascii="宋体" w:eastAsia="宋体" w:hint="default"/>
        <w:b/>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5357E8B"/>
    <w:multiLevelType w:val="multilevel"/>
    <w:tmpl w:val="05357E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A8A1A6D"/>
    <w:multiLevelType w:val="singleLevel"/>
    <w:tmpl w:val="0A8A1A6D"/>
    <w:lvl w:ilvl="0">
      <w:start w:val="1"/>
      <w:numFmt w:val="decimal"/>
      <w:lvlText w:val="%1)"/>
      <w:lvlJc w:val="left"/>
      <w:pPr>
        <w:tabs>
          <w:tab w:val="num" w:pos="312"/>
        </w:tabs>
      </w:pPr>
    </w:lvl>
  </w:abstractNum>
  <w:abstractNum w:abstractNumId="11">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4">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7">
    <w:nsid w:val="25101E6B"/>
    <w:multiLevelType w:val="multilevel"/>
    <w:tmpl w:val="25101E6B"/>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B7B5B47"/>
    <w:multiLevelType w:val="multilevel"/>
    <w:tmpl w:val="2B7B5B4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5997399"/>
    <w:multiLevelType w:val="multilevel"/>
    <w:tmpl w:val="35997399"/>
    <w:lvl w:ilvl="0">
      <w:start w:val="1"/>
      <w:numFmt w:val="bullet"/>
      <w:lvlText w:val=""/>
      <w:lvlJc w:val="left"/>
      <w:pPr>
        <w:ind w:left="42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8F37059"/>
    <w:multiLevelType w:val="multilevel"/>
    <w:tmpl w:val="38F37059"/>
    <w:lvl w:ilvl="0">
      <w:start w:val="1"/>
      <w:numFmt w:val="decimal"/>
      <w:lvlText w:val="%1、"/>
      <w:lvlJc w:val="left"/>
      <w:pPr>
        <w:ind w:left="870" w:hanging="720"/>
      </w:pPr>
      <w:rPr>
        <w:rFonts w:hint="default"/>
      </w:r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24">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6">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7">
    <w:nsid w:val="3EE34E2E"/>
    <w:multiLevelType w:val="multilevel"/>
    <w:tmpl w:val="3EE34E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9">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1">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2">
    <w:nsid w:val="5495164A"/>
    <w:multiLevelType w:val="multilevel"/>
    <w:tmpl w:val="5495164A"/>
    <w:lvl w:ilvl="0">
      <w:start w:val="1"/>
      <w:numFmt w:val="bullet"/>
      <w:lvlText w:val=""/>
      <w:lvlJc w:val="left"/>
      <w:pPr>
        <w:tabs>
          <w:tab w:val="num" w:pos="820"/>
        </w:tabs>
        <w:ind w:left="8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4F403B5"/>
    <w:multiLevelType w:val="singleLevel"/>
    <w:tmpl w:val="54F403B5"/>
    <w:lvl w:ilvl="0">
      <w:start w:val="1"/>
      <w:numFmt w:val="chineseCounting"/>
      <w:suff w:val="nothing"/>
      <w:lvlText w:val="%1、"/>
      <w:lvlJc w:val="left"/>
      <w:pPr>
        <w:ind w:left="0" w:firstLine="0"/>
      </w:pPr>
    </w:lvl>
  </w:abstractNum>
  <w:abstractNum w:abstractNumId="34">
    <w:nsid w:val="557FD3DA"/>
    <w:multiLevelType w:val="singleLevel"/>
    <w:tmpl w:val="557FD3DA"/>
    <w:lvl w:ilvl="0">
      <w:start w:val="3"/>
      <w:numFmt w:val="chineseCounting"/>
      <w:suff w:val="nothing"/>
      <w:lvlText w:val="%1、"/>
      <w:lvlJc w:val="left"/>
      <w:pPr>
        <w:ind w:left="0" w:firstLine="0"/>
      </w:pPr>
    </w:lvl>
  </w:abstractNum>
  <w:abstractNum w:abstractNumId="3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58295B42"/>
    <w:multiLevelType w:val="multilevel"/>
    <w:tmpl w:val="58295B42"/>
    <w:lvl w:ilvl="0">
      <w:start w:val="1"/>
      <w:numFmt w:val="bullet"/>
      <w:lvlText w:val=""/>
      <w:lvlJc w:val="left"/>
      <w:pPr>
        <w:tabs>
          <w:tab w:val="num" w:pos="1327"/>
        </w:tabs>
        <w:ind w:left="1327"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5A706B9"/>
    <w:multiLevelType w:val="multilevel"/>
    <w:tmpl w:val="65A706B9"/>
    <w:lvl w:ilvl="0">
      <w:start w:val="1"/>
      <w:numFmt w:val="decimal"/>
      <w:suff w:val="space"/>
      <w:lvlText w:val="%1"/>
      <w:lvlJc w:val="left"/>
      <w:pPr>
        <w:ind w:left="0" w:firstLine="0"/>
      </w:pPr>
      <w:rPr>
        <w:rFonts w:hint="eastAsia"/>
      </w:rPr>
    </w:lvl>
    <w:lvl w:ilvl="1">
      <w:start w:val="1"/>
      <w:numFmt w:val="decimal"/>
      <w:isLgl/>
      <w:suff w:val="space"/>
      <w:lvlText w:val="%1.%2"/>
      <w:lvlJc w:val="left"/>
      <w:pPr>
        <w:ind w:left="425" w:hanging="425"/>
      </w:pPr>
      <w:rPr>
        <w:rFonts w:hint="eastAsia"/>
      </w:rPr>
    </w:lvl>
    <w:lvl w:ilvl="2">
      <w:start w:val="1"/>
      <w:numFmt w:val="decimal"/>
      <w:isLgl/>
      <w:suff w:val="space"/>
      <w:lvlText w:val="%1.%2.%3"/>
      <w:lvlJc w:val="left"/>
      <w:pPr>
        <w:ind w:left="425" w:hanging="425"/>
      </w:pPr>
      <w:rPr>
        <w:rFonts w:hint="eastAsia"/>
      </w:rPr>
    </w:lvl>
    <w:lvl w:ilvl="3">
      <w:start w:val="1"/>
      <w:numFmt w:val="decimal"/>
      <w:isLgl/>
      <w:suff w:val="space"/>
      <w:lvlText w:val="%1.%2.%3.%4"/>
      <w:lvlJc w:val="left"/>
      <w:pPr>
        <w:ind w:left="425" w:firstLine="0"/>
      </w:pPr>
      <w:rPr>
        <w:rFonts w:hint="eastAsia"/>
      </w:rPr>
    </w:lvl>
    <w:lvl w:ilvl="4">
      <w:start w:val="1"/>
      <w:numFmt w:val="none"/>
      <w:suff w:val="nothing"/>
      <w:lvlText w:val=""/>
      <w:lvlJc w:val="left"/>
      <w:pPr>
        <w:ind w:left="425" w:firstLine="0"/>
      </w:pPr>
      <w:rPr>
        <w:rFonts w:hint="eastAsia"/>
      </w:rPr>
    </w:lvl>
    <w:lvl w:ilvl="5">
      <w:start w:val="1"/>
      <w:numFmt w:val="none"/>
      <w:suff w:val="nothing"/>
      <w:lvlText w:val=""/>
      <w:lvlJc w:val="left"/>
      <w:pPr>
        <w:ind w:left="425" w:firstLine="0"/>
      </w:pPr>
      <w:rPr>
        <w:rFonts w:hint="eastAsia"/>
      </w:rPr>
    </w:lvl>
    <w:lvl w:ilvl="6">
      <w:start w:val="1"/>
      <w:numFmt w:val="none"/>
      <w:suff w:val="nothing"/>
      <w:lvlText w:val=""/>
      <w:lvlJc w:val="left"/>
      <w:pPr>
        <w:ind w:left="425" w:firstLine="0"/>
      </w:pPr>
      <w:rPr>
        <w:rFonts w:hint="eastAsia"/>
      </w:rPr>
    </w:lvl>
    <w:lvl w:ilvl="7">
      <w:start w:val="1"/>
      <w:numFmt w:val="none"/>
      <w:suff w:val="nothing"/>
      <w:lvlText w:val=""/>
      <w:lvlJc w:val="left"/>
      <w:pPr>
        <w:ind w:left="425" w:firstLine="0"/>
      </w:pPr>
      <w:rPr>
        <w:rFonts w:hint="eastAsia"/>
      </w:rPr>
    </w:lvl>
    <w:lvl w:ilvl="8">
      <w:start w:val="1"/>
      <w:numFmt w:val="none"/>
      <w:suff w:val="nothing"/>
      <w:lvlText w:val=""/>
      <w:lvlJc w:val="left"/>
      <w:pPr>
        <w:ind w:left="425" w:firstLine="0"/>
      </w:pPr>
      <w:rPr>
        <w:rFonts w:hint="eastAsia"/>
      </w:rPr>
    </w:lvl>
  </w:abstractNum>
  <w:abstractNum w:abstractNumId="4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41">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3">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DEA45E9"/>
    <w:multiLevelType w:val="multilevel"/>
    <w:tmpl w:val="7DEA45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7EAD0513"/>
    <w:multiLevelType w:val="multilevel"/>
    <w:tmpl w:val="7EAD05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11"/>
  </w:num>
  <w:num w:numId="6">
    <w:abstractNumId w:val="0"/>
  </w:num>
  <w:num w:numId="7">
    <w:abstractNumId w:val="30"/>
  </w:num>
  <w:num w:numId="8">
    <w:abstractNumId w:val="16"/>
  </w:num>
  <w:num w:numId="9">
    <w:abstractNumId w:val="37"/>
  </w:num>
  <w:num w:numId="10">
    <w:abstractNumId w:val="26"/>
  </w:num>
  <w:num w:numId="11">
    <w:abstractNumId w:val="22"/>
  </w:num>
  <w:num w:numId="12">
    <w:abstractNumId w:val="5"/>
  </w:num>
  <w:num w:numId="13">
    <w:abstractNumId w:val="31"/>
  </w:num>
  <w:num w:numId="14">
    <w:abstractNumId w:val="6"/>
  </w:num>
  <w:num w:numId="15">
    <w:abstractNumId w:val="7"/>
  </w:num>
  <w:num w:numId="16">
    <w:abstractNumId w:val="18"/>
  </w:num>
  <w:num w:numId="17">
    <w:abstractNumId w:val="15"/>
  </w:num>
  <w:num w:numId="18">
    <w:abstractNumId w:val="43"/>
  </w:num>
  <w:num w:numId="19">
    <w:abstractNumId w:val="41"/>
    <w:lvlOverride w:ilvl="0">
      <w:startOverride w:val="1"/>
    </w:lvlOverride>
  </w:num>
  <w:num w:numId="20">
    <w:abstractNumId w:val="28"/>
  </w:num>
  <w:num w:numId="21">
    <w:abstractNumId w:val="8"/>
  </w:num>
  <w:num w:numId="22">
    <w:abstractNumId w:val="25"/>
  </w:num>
  <w:num w:numId="23">
    <w:abstractNumId w:val="42"/>
  </w:num>
  <w:num w:numId="24">
    <w:abstractNumId w:val="4"/>
  </w:num>
  <w:num w:numId="25">
    <w:abstractNumId w:val="40"/>
  </w:num>
  <w:num w:numId="26">
    <w:abstractNumId w:val="29"/>
  </w:num>
  <w:num w:numId="27">
    <w:abstractNumId w:val="14"/>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3"/>
    <w:lvlOverride w:ilvl="0">
      <w:startOverride w:val="1"/>
    </w:lvlOverride>
  </w:num>
  <w:num w:numId="31">
    <w:abstractNumId w:val="34"/>
    <w:lvlOverride w:ilvl="0">
      <w:startOverride w:val="3"/>
    </w:lvlOverride>
  </w:num>
  <w:num w:numId="32">
    <w:abstractNumId w:val="39"/>
  </w:num>
  <w:num w:numId="33">
    <w:abstractNumId w:val="38"/>
  </w:num>
  <w:num w:numId="34">
    <w:abstractNumId w:val="20"/>
  </w:num>
  <w:num w:numId="35">
    <w:abstractNumId w:val="19"/>
  </w:num>
  <w:num w:numId="36">
    <w:abstractNumId w:val="45"/>
  </w:num>
  <w:num w:numId="37">
    <w:abstractNumId w:val="3"/>
  </w:num>
  <w:num w:numId="38">
    <w:abstractNumId w:val="36"/>
  </w:num>
  <w:num w:numId="39">
    <w:abstractNumId w:val="32"/>
  </w:num>
  <w:num w:numId="40">
    <w:abstractNumId w:val="12"/>
  </w:num>
  <w:num w:numId="41">
    <w:abstractNumId w:val="44"/>
  </w:num>
  <w:num w:numId="42">
    <w:abstractNumId w:val="9"/>
  </w:num>
  <w:num w:numId="43">
    <w:abstractNumId w:val="17"/>
  </w:num>
  <w:num w:numId="44">
    <w:abstractNumId w:val="27"/>
  </w:num>
  <w:num w:numId="45">
    <w:abstractNumId w:val="10"/>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981"/>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CD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qFormat="1"/>
    <w:lsdException w:name="header" w:qFormat="1"/>
    <w:lsdException w:name="footer" w:qFormat="1"/>
    <w:lsdException w:name="caption" w:qFormat="1"/>
    <w:lsdException w:name="footnote reference" w:uiPriority="99" w:qFormat="1"/>
    <w:lsdException w:name="annotation reference" w:qFormat="1"/>
    <w:lsdException w:name="page number" w:qFormat="1"/>
    <w:lsdException w:name="endnote text" w:qFormat="1"/>
    <w:lsdException w:name="table of authorities" w:qFormat="1"/>
    <w:lsdException w:name="toa heading" w:qFormat="1"/>
    <w:lsdException w:name="List" w:qFormat="1"/>
    <w:lsdException w:name="List Bullet" w:qFormat="1"/>
    <w:lsdException w:name="List Number" w:semiHidden="0" w:unhideWhenUsed="0" w:qFormat="1"/>
    <w:lsdException w:name="List 3" w:qFormat="1"/>
    <w:lsdException w:name="List 4" w:semiHidden="0" w:unhideWhenUsed="0"/>
    <w:lsdException w:name="List 5" w:semiHidden="0" w:unhideWhenUsed="0"/>
    <w:lsdException w:name="List Bullet 2"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Classic 1" w:qFormat="1"/>
    <w:lsdException w:name="Balloon Text" w:uiPriority="99"/>
    <w:lsdException w:name="Table Grid" w:semiHidden="0"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uiPriority w:val="20"/>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qFormat/>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qFormat/>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uiPriority w:val="1"/>
    <w:qFormat/>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qFormat/>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qFormat/>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qFormat/>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qFormat/>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eastAsia="宋体"/>
      <w:snapToGrid w:val="0"/>
      <w:sz w:val="21"/>
      <w:lang w:bidi="ar-SA"/>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qFormat/>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qFormat/>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qFormat/>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qFormat/>
    <w:rsid w:val="00A03ED8"/>
    <w:rPr>
      <w:kern w:val="2"/>
      <w:sz w:val="21"/>
      <w:szCs w:val="22"/>
    </w:rPr>
  </w:style>
  <w:style w:type="character" w:customStyle="1" w:styleId="Charf3">
    <w:name w:val="批注主题 Char"/>
    <w:link w:val="15"/>
    <w:uiPriority w:val="99"/>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qFormat/>
    <w:rsid w:val="00A03ED8"/>
    <w:rPr>
      <w:strike w:val="0"/>
      <w:dstrike w:val="0"/>
      <w:spacing w:val="360"/>
      <w:u w:val="none"/>
    </w:rPr>
  </w:style>
  <w:style w:type="character" w:customStyle="1" w:styleId="Charfc">
    <w:name w:val="页脚 Char"/>
    <w:aliases w:val="Footer-Even Char,封面 Char"/>
    <w:qFormat/>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qFormat/>
    <w:rsid w:val="00A03ED8"/>
    <w:rPr>
      <w:color w:val="000000"/>
      <w:sz w:val="20"/>
      <w:szCs w:val="20"/>
    </w:rPr>
  </w:style>
  <w:style w:type="character" w:customStyle="1" w:styleId="Charfd">
    <w:name w:val="模板正文 Char"/>
    <w:link w:val="afff4"/>
    <w:qFormat/>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qFormat/>
    <w:rsid w:val="00A03ED8"/>
    <w:rPr>
      <w:i w:val="0"/>
      <w:color w:val="000000"/>
      <w:sz w:val="21"/>
    </w:rPr>
  </w:style>
  <w:style w:type="character" w:customStyle="1" w:styleId="16">
    <w:name w:val="样式 小四1"/>
    <w:qFormat/>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qFormat/>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qFormat/>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uiPriority w:val="99"/>
    <w:rsid w:val="00A03ED8"/>
    <w:rPr>
      <w:kern w:val="2"/>
      <w:sz w:val="18"/>
      <w:szCs w:val="18"/>
    </w:rPr>
  </w:style>
  <w:style w:type="character" w:customStyle="1" w:styleId="085Char">
    <w:name w:val="样式 首行缩进:  0.85 厘米 Char"/>
    <w:link w:val="085"/>
    <w:qFormat/>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qFormat/>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qFormat/>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qFormat/>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qFormat/>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qFormat/>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qFormat/>
    <w:rsid w:val="00A03ED8"/>
    <w:rPr>
      <w:rFonts w:ascii="宋体" w:eastAsia="宋体" w:hAnsi="宋体"/>
      <w:kern w:val="2"/>
      <w:sz w:val="24"/>
      <w:szCs w:val="24"/>
      <w:lang w:val="en-US" w:eastAsia="zh-CN" w:bidi="ar-SA"/>
    </w:rPr>
  </w:style>
  <w:style w:type="character" w:customStyle="1" w:styleId="CharCharf">
    <w:name w:val="封面日期 Char Char"/>
    <w:qFormat/>
    <w:rsid w:val="00A03ED8"/>
    <w:rPr>
      <w:rFonts w:eastAsia="楷体_GB2312"/>
      <w:kern w:val="2"/>
      <w:sz w:val="32"/>
      <w:lang w:val="en-US" w:eastAsia="zh-CN" w:bidi="ar-SA"/>
    </w:rPr>
  </w:style>
  <w:style w:type="character" w:customStyle="1" w:styleId="0Char">
    <w:name w:val="正文0缩进 Char"/>
    <w:link w:val="0"/>
    <w:qFormat/>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qForma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qFormat/>
    <w:rsid w:val="00A03ED8"/>
  </w:style>
  <w:style w:type="character" w:customStyle="1" w:styleId="ZJGIS-Char">
    <w:name w:val="ZJGIS-四级标题 Char"/>
    <w:link w:val="ZJGIS-2"/>
    <w:qFormat/>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qFormat/>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qFormat/>
    <w:rsid w:val="00A03ED8"/>
  </w:style>
  <w:style w:type="character" w:customStyle="1" w:styleId="tw4winExternal">
    <w:name w:val="tw4winExternal"/>
    <w:qFormat/>
    <w:rsid w:val="00A03ED8"/>
    <w:rPr>
      <w:rFonts w:ascii="Courier New" w:hAnsi="Courier New"/>
      <w:color w:val="808080"/>
    </w:rPr>
  </w:style>
  <w:style w:type="character" w:customStyle="1" w:styleId="glossaryitem">
    <w:name w:val="glossaryitem"/>
    <w:qFormat/>
    <w:rsid w:val="00A03ED8"/>
    <w:rPr>
      <w:strike w:val="0"/>
      <w:dstrike w:val="0"/>
      <w:u w:val="none"/>
    </w:rPr>
  </w:style>
  <w:style w:type="character" w:customStyle="1" w:styleId="titleemph1">
    <w:name w:val="title_emph1"/>
    <w:qFormat/>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qFormat/>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qFormat/>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qFormat/>
    <w:rsid w:val="00A03ED8"/>
    <w:rPr>
      <w:rFonts w:ascii="宋体" w:eastAsia="仿宋_GB2312" w:hAnsi="宋体"/>
      <w:sz w:val="24"/>
      <w:lang w:val="en-US" w:eastAsia="zh-CN" w:bidi="ar-SA"/>
    </w:rPr>
  </w:style>
  <w:style w:type="character" w:customStyle="1" w:styleId="3Char">
    <w:name w:val="标题 3 Char"/>
    <w:link w:val="30"/>
    <w:qFormat/>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qFormat/>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qFormat/>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qFormat/>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uiPriority w:val="99"/>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link w:val="19"/>
    <w:qFormat/>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a">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uiPriority w:val="99"/>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qFormat/>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qFormat/>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qFormat/>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qFormat/>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qFormat/>
    <w:rsid w:val="00A03ED8"/>
    <w:pPr>
      <w:spacing w:before="180" w:line="180" w:lineRule="exact"/>
      <w:jc w:val="center"/>
    </w:pPr>
    <w:rPr>
      <w:rFonts w:ascii="宋体" w:hAnsi="Times New Roman"/>
      <w:sz w:val="21"/>
    </w:rPr>
  </w:style>
  <w:style w:type="paragraph" w:customStyle="1" w:styleId="af17cgridlangnp1033langf">
    <w:name w:val="af17cgridlangnp1033langf"/>
    <w:qFormat/>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qFormat/>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qFormat/>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qFormat/>
    <w:rsid w:val="00A03ED8"/>
    <w:pPr>
      <w:jc w:val="left"/>
    </w:pPr>
  </w:style>
  <w:style w:type="paragraph" w:customStyle="1" w:styleId="PlainText1">
    <w:name w:val="Plain Text1"/>
    <w:basedOn w:val="aa"/>
    <w:qFormat/>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qFormat/>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qFormat/>
    <w:rsid w:val="00A03ED8"/>
    <w:pPr>
      <w:numPr>
        <w:ilvl w:val="1"/>
        <w:numId w:val="2"/>
      </w:numPr>
      <w:spacing w:after="120"/>
      <w:ind w:left="0" w:firstLine="0"/>
    </w:pPr>
  </w:style>
  <w:style w:type="paragraph" w:styleId="90">
    <w:name w:val="toc 9"/>
    <w:basedOn w:val="aa"/>
    <w:next w:val="aa"/>
    <w:uiPriority w:val="39"/>
    <w:qFormat/>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qFormat/>
    <w:rsid w:val="00A03ED8"/>
    <w:pPr>
      <w:ind w:leftChars="900" w:left="1890"/>
    </w:pPr>
    <w:rPr>
      <w:rFonts w:ascii="Times New Roman" w:hAnsi="Times New Roman"/>
      <w:sz w:val="24"/>
      <w:szCs w:val="24"/>
    </w:rPr>
  </w:style>
  <w:style w:type="paragraph" w:customStyle="1" w:styleId="linyang-">
    <w:name w:val="linyang-正文"/>
    <w:basedOn w:val="aa"/>
    <w:qFormat/>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qFormat/>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b">
    <w:name w:val="正文1"/>
    <w:basedOn w:val="afa"/>
    <w:next w:val="aa"/>
    <w:qFormat/>
    <w:rsid w:val="00A03ED8"/>
    <w:pPr>
      <w:shd w:val="clear" w:color="auto" w:fill="000080"/>
    </w:pPr>
    <w:rPr>
      <w:rFonts w:ascii="Tahoma" w:hAnsi="Tahoma" w:cs="Tahoma"/>
      <w:kern w:val="0"/>
      <w:szCs w:val="24"/>
    </w:rPr>
  </w:style>
  <w:style w:type="paragraph" w:customStyle="1" w:styleId="xl96">
    <w:name w:val="xl9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link w:val="Charfff0"/>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qFormat/>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A03ED8"/>
    <w:pPr>
      <w:spacing w:after="120" w:line="360" w:lineRule="auto"/>
      <w:jc w:val="center"/>
    </w:pPr>
    <w:rPr>
      <w:rFonts w:ascii="Times New Roman" w:hAnsi="Times New Roman"/>
      <w:szCs w:val="21"/>
    </w:rPr>
  </w:style>
  <w:style w:type="paragraph" w:customStyle="1" w:styleId="P2">
    <w:name w:val="P2"/>
    <w:basedOn w:val="aa"/>
    <w:qFormat/>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A03ED8"/>
    <w:pPr>
      <w:ind w:left="1260"/>
      <w:jc w:val="left"/>
    </w:pPr>
    <w:rPr>
      <w:rFonts w:ascii="Times New Roman" w:hAnsi="Times New Roman"/>
      <w:sz w:val="18"/>
      <w:szCs w:val="18"/>
    </w:rPr>
  </w:style>
  <w:style w:type="paragraph" w:customStyle="1" w:styleId="f65656512">
    <w:name w:val="f656565_12"/>
    <w:basedOn w:val="aa"/>
    <w:qFormat/>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c">
    <w:name w:val="标题1"/>
    <w:basedOn w:val="affff7"/>
    <w:qFormat/>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qFormat/>
    <w:rsid w:val="00A03ED8"/>
    <w:rPr>
      <w:rFonts w:ascii="Times New Roman" w:hAnsi="Times New Roman"/>
      <w:lang w:eastAsia="en-US"/>
    </w:rPr>
  </w:style>
  <w:style w:type="paragraph" w:customStyle="1" w:styleId="Char60">
    <w:name w:val="Char6"/>
    <w:basedOn w:val="aa"/>
    <w:qFormat/>
    <w:rsid w:val="00A03ED8"/>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qFormat/>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qFormat/>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d">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A03ED8"/>
    <w:rPr>
      <w:rFonts w:ascii="Century Schoolbook" w:hAnsi="Century Schoolbook" w:cs="宋体"/>
      <w:color w:val="FFFFFF"/>
      <w:kern w:val="28"/>
      <w:sz w:val="13"/>
      <w:szCs w:val="13"/>
    </w:rPr>
  </w:style>
  <w:style w:type="paragraph" w:customStyle="1" w:styleId="1e">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A03ED8"/>
    <w:pPr>
      <w:ind w:firstLine="420"/>
    </w:pPr>
    <w:rPr>
      <w:rFonts w:ascii="Times New Roman" w:hAnsi="Times New Roman"/>
      <w:szCs w:val="20"/>
    </w:rPr>
  </w:style>
  <w:style w:type="paragraph" w:customStyle="1" w:styleId="pa-17">
    <w:name w:val="pa-17"/>
    <w:basedOn w:val="aa"/>
    <w:qFormat/>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qFormat/>
    <w:rsid w:val="00A03ED8"/>
    <w:pPr>
      <w:spacing w:line="360" w:lineRule="auto"/>
      <w:ind w:firstLineChars="200" w:firstLine="480"/>
    </w:pPr>
    <w:rPr>
      <w:rFonts w:ascii="宋体" w:hAnsi="宋体"/>
      <w:sz w:val="24"/>
      <w:szCs w:val="24"/>
    </w:rPr>
  </w:style>
  <w:style w:type="paragraph" w:customStyle="1" w:styleId="Char90">
    <w:name w:val="Char9"/>
    <w:basedOn w:val="aa"/>
    <w:qFormat/>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qFormat/>
    <w:rsid w:val="00A03ED8"/>
    <w:pPr>
      <w:spacing w:beforeLines="50" w:line="360" w:lineRule="exact"/>
      <w:ind w:firstLineChars="200" w:firstLine="200"/>
    </w:pPr>
    <w:rPr>
      <w:rFonts w:ascii="宋体" w:hAnsi="Times New Roman" w:cs="宋体"/>
      <w:bCs/>
      <w:kern w:val="0"/>
      <w:sz w:val="24"/>
    </w:rPr>
  </w:style>
  <w:style w:type="paragraph" w:customStyle="1" w:styleId="1f">
    <w:name w:val="批注主题1"/>
    <w:basedOn w:val="affb"/>
    <w:next w:val="affb"/>
    <w:qFormat/>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最新标题1"/>
    <w:basedOn w:val="1f1"/>
    <w:next w:val="2f"/>
    <w:qFormat/>
    <w:rsid w:val="00A03ED8"/>
    <w:pPr>
      <w:spacing w:after="120"/>
    </w:pPr>
    <w:rPr>
      <w:bCs/>
    </w:rPr>
  </w:style>
  <w:style w:type="paragraph" w:customStyle="1" w:styleId="affffff0">
    <w:name w:val="缺省文本"/>
    <w:basedOn w:val="aa"/>
    <w:qFormat/>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qFormat/>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qFormat/>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qFormat/>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1">
    <w:name w:val="样式 标题1"/>
    <w:basedOn w:val="105"/>
    <w:next w:val="2f"/>
    <w:qFormat/>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qFormat/>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A03ED8"/>
    <w:pPr>
      <w:tabs>
        <w:tab w:val="left" w:pos="432"/>
      </w:tabs>
      <w:ind w:left="432" w:hanging="432"/>
    </w:pPr>
    <w:rPr>
      <w:rFonts w:ascii="Times New Roman" w:hAnsi="Times New Roman"/>
      <w:sz w:val="24"/>
      <w:szCs w:val="24"/>
    </w:rPr>
  </w:style>
  <w:style w:type="paragraph" w:customStyle="1" w:styleId="tabletext">
    <w:name w:val="tabletex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A03ED8"/>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qFormat/>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qFormat/>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qFormat/>
    <w:rsid w:val="00A03ED8"/>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2">
    <w:name w:val="index 1"/>
    <w:basedOn w:val="aa"/>
    <w:next w:val="aa"/>
    <w:qFormat/>
    <w:rsid w:val="00A03ED8"/>
    <w:rPr>
      <w:rFonts w:ascii="Times New Roman" w:hAnsi="Times New Roman"/>
      <w:szCs w:val="20"/>
    </w:rPr>
  </w:style>
  <w:style w:type="paragraph" w:customStyle="1" w:styleId="Paragraph2">
    <w:name w:val="Paragraph2"/>
    <w:basedOn w:val="aa"/>
    <w:qFormat/>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qFormat/>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qFormat/>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qFormat/>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qFormat/>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qFormat/>
    <w:rsid w:val="00A03ED8"/>
    <w:pPr>
      <w:spacing w:after="60"/>
      <w:ind w:left="420" w:firstLineChars="200" w:firstLine="200"/>
    </w:pPr>
    <w:rPr>
      <w:rFonts w:ascii="Times New Roman" w:hAnsi="Times New Roman"/>
      <w:szCs w:val="24"/>
    </w:rPr>
  </w:style>
  <w:style w:type="paragraph" w:customStyle="1" w:styleId="xl114">
    <w:name w:val="xl114"/>
    <w:basedOn w:val="aa"/>
    <w:qFormat/>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A03ED8"/>
    <w:pPr>
      <w:numPr>
        <w:numId w:val="9"/>
      </w:numPr>
      <w:spacing w:line="400" w:lineRule="exact"/>
    </w:pPr>
    <w:rPr>
      <w:rFonts w:ascii="Arial" w:hAnsi="Arial"/>
      <w:szCs w:val="24"/>
    </w:rPr>
  </w:style>
  <w:style w:type="paragraph" w:customStyle="1" w:styleId="GP2">
    <w:name w:val="GP有序编号2级"/>
    <w:basedOn w:val="aa"/>
    <w:qFormat/>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qFormat/>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qFormat/>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qFormat/>
    <w:rsid w:val="00A03ED8"/>
    <w:pPr>
      <w:tabs>
        <w:tab w:val="left" w:pos="720"/>
      </w:tabs>
      <w:ind w:hanging="720"/>
    </w:pPr>
  </w:style>
  <w:style w:type="paragraph" w:customStyle="1" w:styleId="a10">
    <w:name w:val="a1"/>
    <w:basedOn w:val="aa"/>
    <w:qFormat/>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qFormat/>
    <w:rsid w:val="00A03ED8"/>
  </w:style>
  <w:style w:type="paragraph" w:customStyle="1" w:styleId="a6">
    <w:name w:val="红日标题"/>
    <w:basedOn w:val="aff4"/>
    <w:next w:val="aa"/>
    <w:qFormat/>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qFormat/>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A03ED8"/>
    <w:pPr>
      <w:tabs>
        <w:tab w:val="left" w:pos="432"/>
      </w:tabs>
      <w:ind w:left="432" w:hanging="432"/>
    </w:pPr>
    <w:rPr>
      <w:rFonts w:ascii="Tahoma" w:hAnsi="Tahoma"/>
      <w:sz w:val="24"/>
      <w:szCs w:val="20"/>
    </w:rPr>
  </w:style>
  <w:style w:type="paragraph" w:customStyle="1" w:styleId="Bullet20">
    <w:name w:val="Bullet2"/>
    <w:basedOn w:val="aa"/>
    <w:qFormat/>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qFormat/>
    <w:rsid w:val="00A03ED8"/>
  </w:style>
  <w:style w:type="paragraph" w:customStyle="1" w:styleId="affffffb">
    <w:name w:val="样式"/>
    <w:basedOn w:val="aa"/>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qFormat/>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qFormat/>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A03ED8"/>
    <w:pPr>
      <w:tabs>
        <w:tab w:val="left" w:pos="360"/>
      </w:tabs>
      <w:ind w:firstLineChars="150" w:firstLine="420"/>
    </w:pPr>
    <w:rPr>
      <w:rFonts w:ascii="Times New Roman" w:hAnsi="Times New Roman"/>
      <w:szCs w:val="20"/>
    </w:rPr>
  </w:style>
  <w:style w:type="paragraph" w:customStyle="1" w:styleId="Bullet2">
    <w:name w:val="Bullet 2"/>
    <w:basedOn w:val="aff7"/>
    <w:qFormat/>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qFormat/>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qFormat/>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qFormat/>
    <w:rsid w:val="00A03ED8"/>
    <w:pPr>
      <w:spacing w:line="360" w:lineRule="auto"/>
      <w:ind w:firstLine="480"/>
    </w:pPr>
    <w:rPr>
      <w:rFonts w:cs="宋体"/>
      <w:sz w:val="24"/>
      <w:szCs w:val="20"/>
    </w:rPr>
  </w:style>
  <w:style w:type="paragraph" w:customStyle="1" w:styleId="font9">
    <w:name w:val="font9"/>
    <w:basedOn w:val="aa"/>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qFormat/>
    <w:rsid w:val="00A03ED8"/>
    <w:pPr>
      <w:keepNext/>
      <w:widowControl/>
      <w:spacing w:before="80" w:after="80"/>
      <w:jc w:val="center"/>
    </w:pPr>
    <w:rPr>
      <w:rFonts w:ascii="Times New Roman" w:hAnsi="Times New Roman"/>
      <w:szCs w:val="20"/>
    </w:rPr>
  </w:style>
  <w:style w:type="paragraph" w:customStyle="1" w:styleId="S4-L15">
    <w:name w:val="S4-L15"/>
    <w:basedOn w:val="aa"/>
    <w:qFormat/>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qFormat/>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A03ED8"/>
    <w:rPr>
      <w:rFonts w:ascii="Tahoma" w:hAnsi="Tahoma"/>
      <w:sz w:val="24"/>
      <w:szCs w:val="20"/>
    </w:rPr>
  </w:style>
  <w:style w:type="paragraph" w:customStyle="1" w:styleId="afffffff">
    <w:name w:val="页面边线"/>
    <w:basedOn w:val="aa"/>
    <w:qFormat/>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qFormat/>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qFormat/>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A03ED8"/>
  </w:style>
  <w:style w:type="paragraph" w:customStyle="1" w:styleId="L1">
    <w:name w:val="标准有序列表（L1）"/>
    <w:basedOn w:val="affff5"/>
    <w:qFormat/>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qFormat/>
    <w:rsid w:val="00A03ED8"/>
    <w:pPr>
      <w:jc w:val="center"/>
    </w:pPr>
    <w:rPr>
      <w:rFonts w:ascii="Times New Roman" w:eastAsia="幼圆" w:hAnsi="Times New Roman" w:cs="宋体"/>
      <w:b/>
      <w:sz w:val="28"/>
      <w:szCs w:val="28"/>
    </w:rPr>
  </w:style>
  <w:style w:type="paragraph" w:customStyle="1" w:styleId="2f3">
    <w:name w:val="样式 标题 2"/>
    <w:basedOn w:val="21"/>
    <w:next w:val="37"/>
    <w:qFormat/>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qFormat/>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A03ED8"/>
    <w:rPr>
      <w:rFonts w:ascii="Times New Roman" w:eastAsia="仿宋_GB2312" w:hAnsi="Times New Roman" w:cs="宋体"/>
      <w:sz w:val="24"/>
      <w:szCs w:val="20"/>
    </w:rPr>
  </w:style>
  <w:style w:type="paragraph" w:customStyle="1" w:styleId="1520">
    <w:name w:val="样式 小四 行距: 1.5 倍行距 首行缩进:  2 字符"/>
    <w:basedOn w:val="aa"/>
    <w:qFormat/>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3">
    <w:name w:val="普通(网站)1"/>
    <w:basedOn w:val="aa"/>
    <w:qFormat/>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qFormat/>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qFormat/>
    <w:rsid w:val="00A03ED8"/>
    <w:pPr>
      <w:spacing w:before="0" w:after="0" w:line="240" w:lineRule="auto"/>
    </w:pPr>
    <w:rPr>
      <w:rFonts w:ascii="宋体" w:eastAsia="宋体" w:hAnsi="宋体"/>
      <w:sz w:val="21"/>
    </w:rPr>
  </w:style>
  <w:style w:type="paragraph" w:customStyle="1" w:styleId="xl99">
    <w:name w:val="xl9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qFormat/>
    <w:rsid w:val="00A03ED8"/>
    <w:pPr>
      <w:spacing w:line="360" w:lineRule="auto"/>
    </w:pPr>
    <w:rPr>
      <w:sz w:val="24"/>
      <w:szCs w:val="24"/>
    </w:rPr>
  </w:style>
  <w:style w:type="paragraph" w:customStyle="1" w:styleId="Style-">
    <w:name w:val="Style-正文"/>
    <w:basedOn w:val="aa"/>
    <w:qFormat/>
    <w:rsid w:val="00A03ED8"/>
    <w:pPr>
      <w:spacing w:line="360" w:lineRule="auto"/>
      <w:ind w:firstLine="420"/>
    </w:pPr>
    <w:rPr>
      <w:rFonts w:ascii="宋体" w:hAnsi="宋体"/>
      <w:sz w:val="24"/>
      <w:szCs w:val="24"/>
    </w:rPr>
  </w:style>
  <w:style w:type="paragraph" w:customStyle="1" w:styleId="Charfff1">
    <w:name w:val="金保文档标准正文 Char"/>
    <w:basedOn w:val="aa"/>
    <w:qFormat/>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A03ED8"/>
    <w:rPr>
      <w:rFonts w:ascii="Times New Roman" w:hAnsi="Times New Roman"/>
      <w:szCs w:val="24"/>
    </w:rPr>
  </w:style>
  <w:style w:type="paragraph" w:customStyle="1" w:styleId="1f4">
    <w:name w:val="样式 标题 1 + 五号"/>
    <w:basedOn w:val="11"/>
    <w:qFormat/>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5">
    <w:name w:val="纯文本1"/>
    <w:basedOn w:val="aa"/>
    <w:uiPriority w:val="99"/>
    <w:qFormat/>
    <w:rsid w:val="00A03ED8"/>
    <w:rPr>
      <w:rFonts w:ascii="宋体" w:hAnsi="Courier New"/>
      <w:szCs w:val="20"/>
    </w:rPr>
  </w:style>
  <w:style w:type="paragraph" w:customStyle="1" w:styleId="S4-I-U-L15-No-dot">
    <w:name w:val="S4-I-U-L15-No-dot"/>
    <w:basedOn w:val="aa"/>
    <w:qFormat/>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qFormat/>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qFormat/>
    <w:rsid w:val="00A03ED8"/>
    <w:rPr>
      <w:rFonts w:ascii="Tahoma" w:hAnsi="Tahoma"/>
      <w:sz w:val="24"/>
      <w:szCs w:val="20"/>
    </w:rPr>
  </w:style>
  <w:style w:type="paragraph" w:customStyle="1" w:styleId="3CharCharChar">
    <w:name w:val="样式 样式3 + 宋体 五号 Char Char Char"/>
    <w:basedOn w:val="aa"/>
    <w:qFormat/>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A03ED8"/>
    <w:pPr>
      <w:spacing w:after="120"/>
    </w:pPr>
  </w:style>
  <w:style w:type="paragraph" w:customStyle="1" w:styleId="20015">
    <w:name w:val="样式 标题 2 + 宋体 小四 段前: 0 磅 段后: 0 磅 行距: 1.5 倍行距"/>
    <w:basedOn w:val="21"/>
    <w:qFormat/>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qFormat/>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6">
    <w:name w:val="文档结构图1"/>
    <w:basedOn w:val="aa"/>
    <w:qFormat/>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A03ED8"/>
    <w:pPr>
      <w:spacing w:after="120"/>
    </w:pPr>
    <w:rPr>
      <w:sz w:val="28"/>
      <w:szCs w:val="24"/>
    </w:rPr>
  </w:style>
  <w:style w:type="paragraph" w:customStyle="1" w:styleId="xl118">
    <w:name w:val="xl118"/>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qFormat/>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qFormat/>
    <w:rsid w:val="00A03ED8"/>
    <w:rPr>
      <w:rFonts w:ascii="宋体" w:hAnsi="宋体"/>
      <w:bCs/>
      <w:szCs w:val="21"/>
    </w:rPr>
  </w:style>
  <w:style w:type="paragraph" w:customStyle="1" w:styleId="FigureDescription">
    <w:name w:val="Figure Description"/>
    <w:next w:val="aa"/>
    <w:qFormat/>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qFormat/>
    <w:rsid w:val="00A03ED8"/>
    <w:rPr>
      <w:rFonts w:ascii="Tahoma" w:hAnsi="Tahoma"/>
      <w:sz w:val="24"/>
      <w:szCs w:val="20"/>
    </w:rPr>
  </w:style>
  <w:style w:type="paragraph" w:customStyle="1" w:styleId="2f5">
    <w:name w:val="文档结构图2"/>
    <w:basedOn w:val="aa"/>
    <w:qFormat/>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A03ED8"/>
    <w:pPr>
      <w:ind w:firstLineChars="200" w:firstLine="480"/>
    </w:pPr>
  </w:style>
  <w:style w:type="paragraph" w:customStyle="1" w:styleId="afffffff3">
    <w:name w:val="大汉正文"/>
    <w:basedOn w:val="aa"/>
    <w:qFormat/>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A03ED8"/>
    <w:rPr>
      <w:sz w:val="18"/>
    </w:rPr>
  </w:style>
  <w:style w:type="paragraph" w:customStyle="1" w:styleId="IBM">
    <w:name w:val="IBM 正文"/>
    <w:basedOn w:val="aa"/>
    <w:qFormat/>
    <w:rsid w:val="00A03ED8"/>
    <w:pPr>
      <w:spacing w:line="360" w:lineRule="atLeast"/>
    </w:pPr>
    <w:rPr>
      <w:rFonts w:ascii="Times New Roman" w:hAnsi="Times New Roman"/>
      <w:sz w:val="24"/>
      <w:szCs w:val="20"/>
    </w:rPr>
  </w:style>
  <w:style w:type="paragraph" w:customStyle="1" w:styleId="BodyText2">
    <w:name w:val="BodyText 2"/>
    <w:basedOn w:val="aa"/>
    <w:link w:val="BodyText2CharChar"/>
    <w:qFormat/>
    <w:rsid w:val="00A03ED8"/>
    <w:pPr>
      <w:widowControl/>
      <w:spacing w:before="120"/>
      <w:ind w:left="994"/>
    </w:pPr>
    <w:rPr>
      <w:snapToGrid w:val="0"/>
      <w:kern w:val="0"/>
      <w:sz w:val="24"/>
      <w:szCs w:val="20"/>
    </w:rPr>
  </w:style>
  <w:style w:type="paragraph" w:customStyle="1" w:styleId="CharChar1Char1">
    <w:name w:val="Char Char1 Char1"/>
    <w:basedOn w:val="aa"/>
    <w:qFormat/>
    <w:rsid w:val="00A03ED8"/>
    <w:rPr>
      <w:rFonts w:ascii="仿宋_GB2312" w:eastAsia="仿宋_GB2312" w:hAnsi="Times New Roman"/>
      <w:b/>
      <w:sz w:val="32"/>
      <w:szCs w:val="32"/>
    </w:rPr>
  </w:style>
  <w:style w:type="paragraph" w:customStyle="1" w:styleId="xl121">
    <w:name w:val="xl12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qFormat/>
    <w:rsid w:val="00A03ED8"/>
    <w:pPr>
      <w:tabs>
        <w:tab w:val="left" w:pos="432"/>
      </w:tabs>
      <w:ind w:left="432" w:hanging="432"/>
    </w:pPr>
    <w:rPr>
      <w:rFonts w:ascii="Tahoma" w:hAnsi="Tahoma"/>
      <w:sz w:val="24"/>
      <w:szCs w:val="20"/>
    </w:rPr>
  </w:style>
  <w:style w:type="paragraph" w:customStyle="1" w:styleId="1f7">
    <w:name w:val="页眉1"/>
    <w:basedOn w:val="aa"/>
    <w:qFormat/>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A03ED8"/>
    <w:pPr>
      <w:tabs>
        <w:tab w:val="left" w:pos="432"/>
      </w:tabs>
      <w:ind w:left="432" w:hanging="432"/>
    </w:pPr>
    <w:rPr>
      <w:rFonts w:ascii="Tahoma" w:hAnsi="Tahoma"/>
      <w:sz w:val="24"/>
      <w:szCs w:val="20"/>
    </w:rPr>
  </w:style>
  <w:style w:type="paragraph" w:customStyle="1" w:styleId="Tabletext0">
    <w:name w:val="Tabletext"/>
    <w:basedOn w:val="aa"/>
    <w:qFormat/>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qFormat/>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qFormat/>
    <w:rsid w:val="00A03ED8"/>
    <w:pPr>
      <w:widowControl/>
      <w:jc w:val="left"/>
    </w:pPr>
    <w:rPr>
      <w:rFonts w:ascii="宋体" w:hAnsi="宋体" w:cs="宋体"/>
      <w:kern w:val="0"/>
      <w:szCs w:val="21"/>
    </w:rPr>
  </w:style>
  <w:style w:type="paragraph" w:customStyle="1" w:styleId="CharCharChar1">
    <w:name w:val="Char Char Char"/>
    <w:basedOn w:val="aa"/>
    <w:qFormat/>
    <w:rsid w:val="00A03ED8"/>
  </w:style>
  <w:style w:type="paragraph" w:customStyle="1" w:styleId="afffffff4">
    <w:name w:val="段落正文"/>
    <w:basedOn w:val="aa"/>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qFormat/>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qFormat/>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qFormat/>
    <w:rsid w:val="00A03ED8"/>
    <w:pPr>
      <w:spacing w:line="360" w:lineRule="auto"/>
      <w:ind w:firstLine="0"/>
    </w:pPr>
    <w:rPr>
      <w:rFonts w:ascii="宋体" w:hAnsi="宋体" w:cs="宋体"/>
      <w:kern w:val="0"/>
    </w:rPr>
  </w:style>
  <w:style w:type="paragraph" w:customStyle="1" w:styleId="graytext">
    <w:name w:val="graytext"/>
    <w:basedOn w:val="aa"/>
    <w:qFormat/>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qFormat/>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8">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qFormat/>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1f9">
    <w:name w:val="正文缩进1"/>
    <w:basedOn w:val="aa"/>
    <w:qFormat/>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a">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b">
    <w:name w:val="样式1"/>
    <w:basedOn w:val="aa"/>
    <w:qFormat/>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qFormat/>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c">
    <w:name w:val="正文文本缩进1"/>
    <w:basedOn w:val="aa"/>
    <w:qFormat/>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d">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qFormat/>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e">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c"/>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f">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2">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qFormat/>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0">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1">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a"/>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99"/>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qFormat/>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qFormat/>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2">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3">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3">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3"/>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qFormat/>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character" w:customStyle="1" w:styleId="Charfff4">
    <w:name w:val="表格样式 Char"/>
    <w:link w:val="afffffffff4"/>
    <w:qFormat/>
    <w:rsid w:val="00FC7981"/>
    <w:rPr>
      <w:rFonts w:ascii="Times New Roman" w:hAnsi="Times New Roman"/>
      <w:sz w:val="18"/>
      <w:szCs w:val="24"/>
    </w:rPr>
  </w:style>
  <w:style w:type="character" w:customStyle="1" w:styleId="Style3">
    <w:name w:val="Style3"/>
    <w:uiPriority w:val="1"/>
    <w:qFormat/>
    <w:rsid w:val="00FC7981"/>
    <w:rPr>
      <w:rFonts w:ascii="Calibri" w:eastAsia="宋体" w:hAnsi="宋体" w:cs="Times New Roman"/>
      <w:sz w:val="22"/>
      <w:szCs w:val="22"/>
      <w:lang w:eastAsia="zh-CN"/>
    </w:rPr>
  </w:style>
  <w:style w:type="character" w:customStyle="1" w:styleId="Charfff5">
    <w:name w:val="正文（安华金和） Char"/>
    <w:link w:val="afffffffff5"/>
    <w:rsid w:val="00FC7981"/>
    <w:rPr>
      <w:rFonts w:ascii="Arial" w:hAnsi="Arial"/>
      <w:sz w:val="21"/>
      <w:szCs w:val="21"/>
    </w:rPr>
  </w:style>
  <w:style w:type="character" w:customStyle="1" w:styleId="font61">
    <w:name w:val="font61"/>
    <w:qFormat/>
    <w:rsid w:val="00FC7981"/>
    <w:rPr>
      <w:rFonts w:ascii="宋体" w:eastAsia="宋体" w:hAnsi="宋体" w:cs="宋体" w:hint="eastAsia"/>
      <w:b/>
      <w:color w:val="000000"/>
      <w:sz w:val="18"/>
      <w:szCs w:val="18"/>
      <w:u w:val="none"/>
    </w:rPr>
  </w:style>
  <w:style w:type="character" w:customStyle="1" w:styleId="font101">
    <w:name w:val="font101"/>
    <w:qFormat/>
    <w:rsid w:val="00FC7981"/>
    <w:rPr>
      <w:rFonts w:ascii="仿宋" w:eastAsia="仿宋" w:hAnsi="仿宋" w:cs="仿宋" w:hint="eastAsia"/>
      <w:color w:val="FF0000"/>
      <w:sz w:val="18"/>
      <w:szCs w:val="18"/>
      <w:u w:val="none"/>
    </w:rPr>
  </w:style>
  <w:style w:type="character" w:customStyle="1" w:styleId="Char18">
    <w:name w:val="正文缩进 Char1"/>
    <w:rsid w:val="00FC7981"/>
    <w:rPr>
      <w:rFonts w:ascii="Times New Roman" w:hAnsi="Times New Roman" w:cs="Times New Roman" w:hint="default"/>
      <w:szCs w:val="24"/>
    </w:rPr>
  </w:style>
  <w:style w:type="character" w:customStyle="1" w:styleId="Charfff6">
    <w:name w:val="引用 Char"/>
    <w:link w:val="1ff4"/>
    <w:uiPriority w:val="29"/>
    <w:qFormat/>
    <w:rsid w:val="00FC7981"/>
    <w:rPr>
      <w:i/>
      <w:iCs/>
      <w:color w:val="404040"/>
    </w:rPr>
  </w:style>
  <w:style w:type="character" w:customStyle="1" w:styleId="font131">
    <w:name w:val="font131"/>
    <w:qFormat/>
    <w:rsid w:val="00FC7981"/>
    <w:rPr>
      <w:rFonts w:ascii="Times New Roman" w:hAnsi="Times New Roman" w:cs="Times New Roman" w:hint="default"/>
      <w:color w:val="000000"/>
      <w:sz w:val="24"/>
      <w:szCs w:val="24"/>
      <w:u w:val="none"/>
    </w:rPr>
  </w:style>
  <w:style w:type="character" w:customStyle="1" w:styleId="Style2">
    <w:name w:val="Style2"/>
    <w:uiPriority w:val="1"/>
    <w:qFormat/>
    <w:rsid w:val="00FC7981"/>
    <w:rPr>
      <w:rFonts w:ascii="Calibri" w:eastAsia="宋体" w:hAnsi="宋体" w:cs="Times New Roman"/>
      <w:sz w:val="22"/>
      <w:szCs w:val="22"/>
      <w:lang w:eastAsia="zh-CN"/>
    </w:rPr>
  </w:style>
  <w:style w:type="character" w:customStyle="1" w:styleId="font41">
    <w:name w:val="font41"/>
    <w:qFormat/>
    <w:rsid w:val="00FC7981"/>
    <w:rPr>
      <w:rFonts w:ascii="宋体" w:eastAsia="宋体" w:hAnsi="宋体" w:cs="宋体" w:hint="eastAsia"/>
      <w:color w:val="000000"/>
      <w:sz w:val="18"/>
      <w:szCs w:val="18"/>
      <w:u w:val="none"/>
    </w:rPr>
  </w:style>
  <w:style w:type="character" w:customStyle="1" w:styleId="Style1">
    <w:name w:val="Style1"/>
    <w:uiPriority w:val="1"/>
    <w:rsid w:val="00FC7981"/>
    <w:rPr>
      <w:rFonts w:ascii="Calibri" w:eastAsia="宋体" w:hAnsi="宋体" w:cs="Times New Roman"/>
      <w:sz w:val="22"/>
      <w:szCs w:val="22"/>
      <w:lang w:eastAsia="zh-CN"/>
    </w:rPr>
  </w:style>
  <w:style w:type="character" w:customStyle="1" w:styleId="3Char3">
    <w:name w:val="项目编号3 Char"/>
    <w:link w:val="3b"/>
    <w:qFormat/>
    <w:rsid w:val="00FC7981"/>
    <w:rPr>
      <w:rFonts w:ascii="Times New Roman" w:hAnsi="Times New Roman"/>
      <w:szCs w:val="24"/>
    </w:rPr>
  </w:style>
  <w:style w:type="character" w:customStyle="1" w:styleId="1Char3">
    <w:name w:val="项目编号1 Char"/>
    <w:link w:val="1ff5"/>
    <w:qFormat/>
    <w:rsid w:val="00FC7981"/>
    <w:rPr>
      <w:rFonts w:ascii="Times New Roman" w:hAnsi="Times New Roman"/>
      <w:szCs w:val="24"/>
    </w:rPr>
  </w:style>
  <w:style w:type="character" w:customStyle="1" w:styleId="2Char8">
    <w:name w:val="项目编号2 Char"/>
    <w:link w:val="2fd"/>
    <w:qFormat/>
    <w:rsid w:val="00FC7981"/>
    <w:rPr>
      <w:rFonts w:ascii="Times New Roman" w:hAnsi="Times New Roman"/>
      <w:szCs w:val="24"/>
    </w:rPr>
  </w:style>
  <w:style w:type="character" w:customStyle="1" w:styleId="font121">
    <w:name w:val="font121"/>
    <w:qFormat/>
    <w:rsid w:val="00FC7981"/>
    <w:rPr>
      <w:rFonts w:ascii="宋体" w:eastAsia="宋体" w:hAnsi="宋体" w:cs="宋体" w:hint="eastAsia"/>
      <w:color w:val="000000"/>
      <w:sz w:val="24"/>
      <w:szCs w:val="24"/>
      <w:u w:val="none"/>
    </w:rPr>
  </w:style>
  <w:style w:type="character" w:customStyle="1" w:styleId="font91">
    <w:name w:val="font91"/>
    <w:qFormat/>
    <w:rsid w:val="00FC7981"/>
    <w:rPr>
      <w:rFonts w:ascii="Arial" w:hAnsi="Arial" w:cs="Arial"/>
      <w:color w:val="FF0000"/>
      <w:sz w:val="18"/>
      <w:szCs w:val="18"/>
      <w:u w:val="none"/>
    </w:rPr>
  </w:style>
  <w:style w:type="character" w:customStyle="1" w:styleId="font21">
    <w:name w:val="font21"/>
    <w:rsid w:val="00FC7981"/>
    <w:rPr>
      <w:rFonts w:ascii="宋体" w:eastAsia="宋体" w:hAnsi="宋体" w:cs="宋体" w:hint="eastAsia"/>
      <w:color w:val="000000"/>
      <w:sz w:val="18"/>
      <w:szCs w:val="18"/>
      <w:u w:val="none"/>
    </w:rPr>
  </w:style>
  <w:style w:type="character" w:customStyle="1" w:styleId="Charfff7">
    <w:name w:val="工可正文 Char"/>
    <w:link w:val="afffffffff6"/>
    <w:qFormat/>
    <w:rsid w:val="00FC7981"/>
    <w:rPr>
      <w:rFonts w:ascii="Times New Roman" w:hAnsi="Times New Roman"/>
      <w:sz w:val="28"/>
      <w:lang w:val="zh-CN"/>
    </w:rPr>
  </w:style>
  <w:style w:type="character" w:customStyle="1" w:styleId="Char19">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FC7981"/>
    <w:rPr>
      <w:rFonts w:eastAsia="宋体"/>
      <w:kern w:val="2"/>
      <w:sz w:val="28"/>
      <w:szCs w:val="24"/>
      <w:lang w:val="en-US" w:eastAsia="zh-CN" w:bidi="ar-SA"/>
    </w:rPr>
  </w:style>
  <w:style w:type="character" w:customStyle="1" w:styleId="19">
    <w:name w:val="列表段落 字符1"/>
    <w:link w:val="msolistparagraph0"/>
    <w:qFormat/>
    <w:rsid w:val="00FC7981"/>
    <w:rPr>
      <w:kern w:val="2"/>
      <w:sz w:val="21"/>
      <w:szCs w:val="22"/>
    </w:rPr>
  </w:style>
  <w:style w:type="character" w:customStyle="1" w:styleId="font51">
    <w:name w:val="font51"/>
    <w:qFormat/>
    <w:rsid w:val="00FC7981"/>
    <w:rPr>
      <w:rFonts w:ascii="Arial" w:hAnsi="Arial" w:cs="Arial" w:hint="default"/>
      <w:color w:val="000000"/>
      <w:sz w:val="18"/>
      <w:szCs w:val="18"/>
      <w:u w:val="none"/>
    </w:rPr>
  </w:style>
  <w:style w:type="character" w:customStyle="1" w:styleId="font01">
    <w:name w:val="font01"/>
    <w:qFormat/>
    <w:rsid w:val="00FC7981"/>
    <w:rPr>
      <w:rFonts w:ascii="宋体" w:eastAsia="宋体" w:hAnsi="宋体" w:cs="宋体" w:hint="eastAsia"/>
      <w:b/>
      <w:color w:val="000000"/>
      <w:sz w:val="18"/>
      <w:szCs w:val="18"/>
      <w:u w:val="none"/>
    </w:rPr>
  </w:style>
  <w:style w:type="paragraph" w:styleId="afffffffff7">
    <w:next w:val="af4"/>
    <w:uiPriority w:val="99"/>
    <w:unhideWhenUsed/>
    <w:qFormat/>
    <w:rsid w:val="00FC7981"/>
    <w:pPr>
      <w:widowControl w:val="0"/>
      <w:jc w:val="both"/>
    </w:pPr>
    <w:rPr>
      <w:kern w:val="2"/>
      <w:sz w:val="21"/>
      <w:szCs w:val="22"/>
    </w:rPr>
  </w:style>
  <w:style w:type="character" w:customStyle="1" w:styleId="font112">
    <w:name w:val="font112"/>
    <w:qFormat/>
    <w:rsid w:val="00FC7981"/>
    <w:rPr>
      <w:rFonts w:ascii="仿宋" w:eastAsia="仿宋" w:hAnsi="仿宋" w:cs="仿宋" w:hint="eastAsia"/>
      <w:color w:val="000000"/>
      <w:sz w:val="18"/>
      <w:szCs w:val="18"/>
      <w:u w:val="none"/>
    </w:rPr>
  </w:style>
  <w:style w:type="character" w:customStyle="1" w:styleId="3Char4">
    <w:name w:val="样式3 Char"/>
    <w:link w:val="3c"/>
    <w:qFormat/>
    <w:rsid w:val="00FC7981"/>
    <w:rPr>
      <w:rFonts w:ascii="Times New Roman" w:hAnsi="Times New Roman"/>
      <w:szCs w:val="24"/>
    </w:rPr>
  </w:style>
  <w:style w:type="character" w:customStyle="1" w:styleId="3h3H3sect123BoldHeadbhl3CTLevel3HeadHeading1Char">
    <w:name w:val="样式 标题 3h3H3sect1.2.3Bold Headbhl3CTLevel 3 HeadHeading ...1 Char"/>
    <w:link w:val="3h3H3sect123BoldHeadbhl3CTLevel3HeadHeading1"/>
    <w:rsid w:val="00FC7981"/>
    <w:rPr>
      <w:rFonts w:ascii="Times New Roman" w:eastAsia="黑体" w:hAnsi="Times New Roman"/>
      <w:b/>
      <w:bCs/>
      <w:sz w:val="32"/>
    </w:rPr>
  </w:style>
  <w:style w:type="character" w:customStyle="1" w:styleId="RiChar">
    <w:name w:val="Ri正文 Char"/>
    <w:link w:val="Ri"/>
    <w:qFormat/>
    <w:rsid w:val="00FC7981"/>
    <w:rPr>
      <w:sz w:val="24"/>
      <w:szCs w:val="24"/>
    </w:rPr>
  </w:style>
  <w:style w:type="character" w:customStyle="1" w:styleId="font71">
    <w:name w:val="font71"/>
    <w:qFormat/>
    <w:rsid w:val="00FC7981"/>
    <w:rPr>
      <w:rFonts w:ascii="宋体" w:eastAsia="宋体" w:hAnsi="宋体" w:cs="宋体" w:hint="eastAsia"/>
      <w:color w:val="000000"/>
      <w:sz w:val="18"/>
      <w:szCs w:val="18"/>
      <w:u w:val="none"/>
    </w:rPr>
  </w:style>
  <w:style w:type="character" w:customStyle="1" w:styleId="3h3H3sect123BoldHeadbhl3CTLevel3HeadHeading2Char">
    <w:name w:val="样式 样式 标题 3h3H3sect1.2.3Bold Headbhl3CTLevel 3 HeadHeading ...2 +... Char"/>
    <w:link w:val="3h3H3sect123BoldHeadbhl3CTLevel3HeadHeading2"/>
    <w:rsid w:val="00FC7981"/>
    <w:rPr>
      <w:rFonts w:ascii="Times New Roman" w:hAnsi="宋体" w:cs="宋体"/>
      <w:b/>
      <w:bCs/>
      <w:sz w:val="24"/>
    </w:rPr>
  </w:style>
  <w:style w:type="character" w:customStyle="1" w:styleId="Charfff0">
    <w:name w:val="列表项目符号 Char"/>
    <w:link w:val="afffffc"/>
    <w:qFormat/>
    <w:rsid w:val="00FC7981"/>
    <w:rPr>
      <w:rFonts w:ascii="Times New Roman" w:hAnsi="Times New Roman"/>
      <w:sz w:val="21"/>
    </w:rPr>
  </w:style>
  <w:style w:type="character" w:customStyle="1" w:styleId="font81">
    <w:name w:val="font81"/>
    <w:qFormat/>
    <w:rsid w:val="00FC7981"/>
    <w:rPr>
      <w:rFonts w:ascii="宋体" w:eastAsia="宋体" w:hAnsi="宋体" w:cs="宋体" w:hint="eastAsia"/>
      <w:color w:val="FF0000"/>
      <w:sz w:val="18"/>
      <w:szCs w:val="18"/>
      <w:u w:val="none"/>
    </w:rPr>
  </w:style>
  <w:style w:type="paragraph" w:customStyle="1" w:styleId="91">
    <w:name w:val="样式9"/>
    <w:basedOn w:val="11"/>
    <w:qFormat/>
    <w:rsid w:val="00FC7981"/>
    <w:pPr>
      <w:numPr>
        <w:numId w:val="1"/>
      </w:numPr>
      <w:autoSpaceDE/>
      <w:autoSpaceDN/>
      <w:adjustRightInd/>
      <w:spacing w:beforeLines="50" w:afterLines="50"/>
      <w:jc w:val="left"/>
    </w:pPr>
    <w:rPr>
      <w:rFonts w:ascii="Times New Roman" w:eastAsia="黑体" w:hAnsi="Times New Roman"/>
      <w:b w:val="0"/>
      <w:bCs w:val="0"/>
      <w:kern w:val="44"/>
      <w:sz w:val="32"/>
      <w:szCs w:val="44"/>
      <w:lang/>
    </w:rPr>
  </w:style>
  <w:style w:type="paragraph" w:customStyle="1" w:styleId="afffffffff8">
    <w:name w:val="说明"/>
    <w:basedOn w:val="aa"/>
    <w:qFormat/>
    <w:rsid w:val="00FC7981"/>
    <w:pPr>
      <w:spacing w:before="60" w:after="60" w:line="360" w:lineRule="auto"/>
      <w:ind w:firstLineChars="200" w:firstLine="200"/>
    </w:pPr>
    <w:rPr>
      <w:rFonts w:ascii="Times New Roman" w:eastAsia="楷体_GB2312" w:hAnsi="Times New Roman"/>
      <w:szCs w:val="24"/>
    </w:rPr>
  </w:style>
  <w:style w:type="paragraph" w:customStyle="1" w:styleId="33CharCharCharCharA-3sect123h3H3">
    <w:name w:val="样式 标题 3标题 3 Char Char Char Char(A-3)sect1.2.3h3H3 + 加粗 段前:..."/>
    <w:basedOn w:val="30"/>
    <w:rsid w:val="00FC7981"/>
    <w:pPr>
      <w:keepNext w:val="0"/>
      <w:keepLines w:val="0"/>
      <w:spacing w:beforeLines="50" w:afterLines="50" w:line="360" w:lineRule="auto"/>
    </w:pPr>
    <w:rPr>
      <w:rFonts w:ascii="黑体" w:eastAsia="黑体" w:hAnsi="黑体" w:cs="宋体"/>
      <w:kern w:val="0"/>
      <w:lang/>
    </w:rPr>
  </w:style>
  <w:style w:type="paragraph" w:customStyle="1" w:styleId="afffffffff4">
    <w:name w:val="表格样式"/>
    <w:basedOn w:val="aa"/>
    <w:link w:val="Charfff4"/>
    <w:qFormat/>
    <w:rsid w:val="00FC7981"/>
    <w:pPr>
      <w:spacing w:line="360" w:lineRule="auto"/>
      <w:jc w:val="left"/>
    </w:pPr>
    <w:rPr>
      <w:rFonts w:ascii="Times New Roman" w:hAnsi="Times New Roman"/>
      <w:kern w:val="0"/>
      <w:sz w:val="18"/>
      <w:szCs w:val="24"/>
    </w:rPr>
  </w:style>
  <w:style w:type="paragraph" w:customStyle="1" w:styleId="63">
    <w:name w:val="正文6"/>
    <w:basedOn w:val="aa"/>
    <w:qFormat/>
    <w:rsid w:val="00FC7981"/>
    <w:pPr>
      <w:numPr>
        <w:numId w:val="2"/>
      </w:numPr>
      <w:tabs>
        <w:tab w:val="left" w:pos="900"/>
      </w:tabs>
      <w:spacing w:before="156" w:after="156" w:line="360" w:lineRule="auto"/>
      <w:ind w:leftChars="500" w:left="1290" w:hangingChars="100" w:hanging="240"/>
    </w:pPr>
    <w:rPr>
      <w:rFonts w:ascii="Times New Roman" w:hAnsi="Times New Roman"/>
      <w:szCs w:val="24"/>
    </w:rPr>
  </w:style>
  <w:style w:type="paragraph" w:customStyle="1" w:styleId="3h3H3sect123BoldHeadbhl3CTLevel3HeadHeading2">
    <w:name w:val="样式 样式 标题 3h3H3sect1.2.3Bold Headbhl3CTLevel 3 HeadHeading ...2 +..."/>
    <w:basedOn w:val="aa"/>
    <w:link w:val="3h3H3sect123BoldHeadbhl3CTLevel3HeadHeading2Char"/>
    <w:qFormat/>
    <w:rsid w:val="00FC7981"/>
    <w:pPr>
      <w:keepNext/>
      <w:keepLines/>
      <w:spacing w:before="120" w:line="300" w:lineRule="auto"/>
      <w:ind w:left="958" w:firstLineChars="200" w:firstLine="200"/>
      <w:outlineLvl w:val="2"/>
    </w:pPr>
    <w:rPr>
      <w:rFonts w:ascii="Times New Roman" w:hAnsi="宋体" w:cs="宋体"/>
      <w:b/>
      <w:bCs/>
      <w:kern w:val="0"/>
      <w:sz w:val="24"/>
      <w:szCs w:val="20"/>
    </w:rPr>
  </w:style>
  <w:style w:type="paragraph" w:customStyle="1" w:styleId="-12">
    <w:name w:val="彩色列表 - 强调文字颜色 12"/>
    <w:basedOn w:val="aa"/>
    <w:uiPriority w:val="34"/>
    <w:qFormat/>
    <w:rsid w:val="00FC7981"/>
    <w:pPr>
      <w:ind w:firstLineChars="200" w:firstLine="420"/>
    </w:pPr>
    <w:rPr>
      <w:rFonts w:ascii="Arial" w:hAnsi="Arial"/>
      <w:sz w:val="24"/>
      <w:szCs w:val="20"/>
    </w:rPr>
  </w:style>
  <w:style w:type="paragraph" w:customStyle="1" w:styleId="1ff6">
    <w:name w:val="正文字缩1字"/>
    <w:basedOn w:val="aa"/>
    <w:qFormat/>
    <w:rsid w:val="00FC7981"/>
    <w:pPr>
      <w:spacing w:before="60" w:after="60" w:line="360" w:lineRule="auto"/>
      <w:ind w:leftChars="100" w:left="100" w:firstLineChars="200" w:firstLine="200"/>
    </w:pPr>
    <w:rPr>
      <w:rFonts w:ascii="Times New Roman" w:hAnsi="Times New Roman"/>
      <w:szCs w:val="24"/>
    </w:rPr>
  </w:style>
  <w:style w:type="paragraph" w:customStyle="1" w:styleId="1ff4">
    <w:name w:val="引用1"/>
    <w:basedOn w:val="aa"/>
    <w:next w:val="aa"/>
    <w:link w:val="Charfff6"/>
    <w:uiPriority w:val="29"/>
    <w:qFormat/>
    <w:rsid w:val="00FC7981"/>
    <w:pPr>
      <w:spacing w:before="200" w:after="160" w:line="360" w:lineRule="auto"/>
      <w:ind w:left="864" w:right="864" w:firstLineChars="200" w:firstLine="200"/>
      <w:jc w:val="center"/>
    </w:pPr>
    <w:rPr>
      <w:i/>
      <w:iCs/>
      <w:color w:val="404040"/>
      <w:kern w:val="0"/>
      <w:sz w:val="20"/>
      <w:szCs w:val="20"/>
    </w:rPr>
  </w:style>
  <w:style w:type="paragraph" w:customStyle="1" w:styleId="-110">
    <w:name w:val="彩色底纹 - 强调文字颜色 11"/>
    <w:uiPriority w:val="99"/>
    <w:semiHidden/>
    <w:rsid w:val="00FC7981"/>
    <w:rPr>
      <w:rFonts w:ascii="Times New Roman" w:hAnsi="Times New Roman"/>
      <w:kern w:val="2"/>
      <w:sz w:val="21"/>
      <w:szCs w:val="24"/>
    </w:rPr>
  </w:style>
  <w:style w:type="paragraph" w:customStyle="1" w:styleId="2CharCharCharCharCharCharCharCharCharCharChar">
    <w:name w:val="正文缩进2 Char Char Char Char Char Char Char Char Char Char Char"/>
    <w:basedOn w:val="aa"/>
    <w:next w:val="affff5"/>
    <w:qFormat/>
    <w:rsid w:val="00FC7981"/>
    <w:pPr>
      <w:spacing w:line="360" w:lineRule="auto"/>
      <w:ind w:firstLineChars="200" w:firstLine="420"/>
    </w:pPr>
    <w:rPr>
      <w:rFonts w:ascii="Times New Roman" w:hAnsi="Times New Roman"/>
      <w:szCs w:val="24"/>
    </w:rPr>
  </w:style>
  <w:style w:type="paragraph" w:customStyle="1" w:styleId="3b">
    <w:name w:val="项目编号3"/>
    <w:basedOn w:val="1ff5"/>
    <w:link w:val="3Char3"/>
    <w:qFormat/>
    <w:rsid w:val="00FC7981"/>
    <w:pPr>
      <w:numPr>
        <w:numId w:val="3"/>
      </w:numPr>
    </w:pPr>
  </w:style>
  <w:style w:type="paragraph" w:customStyle="1" w:styleId="1ff5">
    <w:name w:val="项目编号1"/>
    <w:basedOn w:val="aa"/>
    <w:link w:val="1Char3"/>
    <w:qFormat/>
    <w:rsid w:val="00FC7981"/>
    <w:pPr>
      <w:numPr>
        <w:numId w:val="5"/>
      </w:numPr>
      <w:spacing w:line="360" w:lineRule="auto"/>
      <w:ind w:left="0" w:firstLine="0"/>
    </w:pPr>
    <w:rPr>
      <w:rFonts w:ascii="Times New Roman" w:hAnsi="Times New Roman"/>
      <w:kern w:val="0"/>
      <w:sz w:val="20"/>
      <w:szCs w:val="24"/>
    </w:rPr>
  </w:style>
  <w:style w:type="paragraph" w:customStyle="1" w:styleId="l10">
    <w:name w:val="l列表1"/>
    <w:rsid w:val="00FC7981"/>
    <w:pPr>
      <w:numPr>
        <w:numId w:val="6"/>
      </w:numPr>
      <w:tabs>
        <w:tab w:val="left" w:pos="735"/>
      </w:tabs>
      <w:spacing w:line="360" w:lineRule="auto"/>
    </w:pPr>
    <w:rPr>
      <w:rFonts w:ascii="Times New Roman" w:hAnsi="Times New Roman"/>
      <w:iCs/>
      <w:kern w:val="2"/>
      <w:sz w:val="22"/>
      <w:szCs w:val="22"/>
    </w:rPr>
  </w:style>
  <w:style w:type="paragraph" w:customStyle="1" w:styleId="afffffffff9">
    <w:name w:val="样式星"/>
    <w:basedOn w:val="aa"/>
    <w:rsid w:val="00FC7981"/>
    <w:pPr>
      <w:numPr>
        <w:numId w:val="7"/>
      </w:numPr>
      <w:tabs>
        <w:tab w:val="left" w:pos="1327"/>
      </w:tabs>
      <w:spacing w:line="360" w:lineRule="auto"/>
      <w:ind w:firstLineChars="200"/>
    </w:pPr>
    <w:rPr>
      <w:rFonts w:ascii="Times New Roman" w:hAnsi="Times New Roman"/>
      <w:szCs w:val="18"/>
    </w:rPr>
  </w:style>
  <w:style w:type="paragraph" w:customStyle="1" w:styleId="2fe">
    <w:name w:val="正文字缩2字"/>
    <w:basedOn w:val="1ff6"/>
    <w:qFormat/>
    <w:rsid w:val="00FC7981"/>
    <w:pPr>
      <w:ind w:leftChars="200" w:left="200"/>
    </w:pPr>
  </w:style>
  <w:style w:type="paragraph" w:customStyle="1" w:styleId="Style99">
    <w:name w:val="_Style 99"/>
    <w:basedOn w:val="aa"/>
    <w:next w:val="aff0"/>
    <w:uiPriority w:val="99"/>
    <w:qFormat/>
    <w:rsid w:val="00FC7981"/>
    <w:pPr>
      <w:spacing w:line="360" w:lineRule="auto"/>
      <w:ind w:left="720" w:firstLineChars="200" w:firstLine="200"/>
      <w:contextualSpacing/>
      <w:jc w:val="left"/>
    </w:pPr>
    <w:rPr>
      <w:rFonts w:ascii="仿宋_GB2312" w:hAnsi="Times New Roman"/>
      <w:sz w:val="24"/>
    </w:rPr>
  </w:style>
  <w:style w:type="paragraph" w:customStyle="1" w:styleId="222">
    <w:name w:val="样式 正文字缩2字 + 左侧:  2 字符 首行缩进:  2 字符"/>
    <w:basedOn w:val="2fe"/>
    <w:qFormat/>
    <w:rsid w:val="00FC7981"/>
    <w:pPr>
      <w:spacing w:before="50" w:after="50"/>
    </w:pPr>
    <w:rPr>
      <w:rFonts w:cs="宋体"/>
    </w:rPr>
  </w:style>
  <w:style w:type="paragraph" w:customStyle="1" w:styleId="TOC1">
    <w:name w:val="TOC 标题1"/>
    <w:basedOn w:val="11"/>
    <w:next w:val="aa"/>
    <w:uiPriority w:val="39"/>
    <w:unhideWhenUsed/>
    <w:qFormat/>
    <w:rsid w:val="00FC7981"/>
    <w:pPr>
      <w:widowControl/>
      <w:autoSpaceDE/>
      <w:autoSpaceDN/>
      <w:adjustRightInd/>
      <w:spacing w:beforeLines="50" w:afterLines="50" w:line="276" w:lineRule="auto"/>
      <w:jc w:val="left"/>
      <w:outlineLvl w:val="9"/>
    </w:pPr>
    <w:rPr>
      <w:rFonts w:ascii="Cambria" w:eastAsia="宋体" w:hAnsi="Cambria"/>
      <w:b w:val="0"/>
      <w:bCs w:val="0"/>
      <w:color w:val="365F91"/>
      <w:sz w:val="28"/>
      <w:szCs w:val="28"/>
      <w:lang/>
    </w:rPr>
  </w:style>
  <w:style w:type="paragraph" w:customStyle="1" w:styleId="Style10">
    <w:name w:val="_Style 10"/>
    <w:basedOn w:val="aa"/>
    <w:uiPriority w:val="34"/>
    <w:qFormat/>
    <w:rsid w:val="00FC7981"/>
    <w:pPr>
      <w:widowControl/>
      <w:spacing w:line="360" w:lineRule="auto"/>
      <w:ind w:firstLineChars="200" w:firstLine="420"/>
    </w:pPr>
    <w:rPr>
      <w:rFonts w:ascii="宋体" w:hAnsi="宋体" w:cs="宋体"/>
      <w:kern w:val="0"/>
      <w:szCs w:val="24"/>
    </w:rPr>
  </w:style>
  <w:style w:type="paragraph" w:customStyle="1" w:styleId="73">
    <w:name w:val="正文7"/>
    <w:basedOn w:val="63"/>
    <w:qFormat/>
    <w:rsid w:val="00FC7981"/>
    <w:pPr>
      <w:numPr>
        <w:numId w:val="8"/>
      </w:numPr>
      <w:tabs>
        <w:tab w:val="left" w:pos="840"/>
      </w:tabs>
      <w:ind w:leftChars="600" w:left="1500" w:hanging="240"/>
    </w:pPr>
  </w:style>
  <w:style w:type="paragraph" w:styleId="afffffffffa">
    <w:name w:val="toa heading"/>
    <w:basedOn w:val="aa"/>
    <w:next w:val="aa"/>
    <w:qFormat/>
    <w:rsid w:val="00FC7981"/>
    <w:pPr>
      <w:spacing w:before="120"/>
    </w:pPr>
    <w:rPr>
      <w:rFonts w:ascii="Arial" w:hAnsi="Arial" w:cs="Arial"/>
      <w:szCs w:val="24"/>
    </w:rPr>
  </w:style>
  <w:style w:type="paragraph" w:customStyle="1" w:styleId="afffffffffb">
    <w:name w:val="正文首行缩进（安华金和）"/>
    <w:basedOn w:val="aa"/>
    <w:qFormat/>
    <w:rsid w:val="00FC7981"/>
    <w:pPr>
      <w:widowControl/>
      <w:spacing w:after="50" w:line="300" w:lineRule="auto"/>
      <w:ind w:firstLineChars="200" w:firstLine="200"/>
      <w:jc w:val="left"/>
    </w:pPr>
    <w:rPr>
      <w:rFonts w:ascii="Arial" w:hAnsi="Arial"/>
      <w:kern w:val="0"/>
      <w:szCs w:val="21"/>
    </w:rPr>
  </w:style>
  <w:style w:type="paragraph" w:customStyle="1" w:styleId="2ff">
    <w:name w:val="样式 正文文本 + 首行缩进:  2 字符"/>
    <w:basedOn w:val="aff7"/>
    <w:qFormat/>
    <w:rsid w:val="00FC7981"/>
    <w:pPr>
      <w:spacing w:before="50" w:after="50" w:line="360" w:lineRule="auto"/>
      <w:ind w:firstLineChars="200" w:firstLine="200"/>
    </w:pPr>
    <w:rPr>
      <w:rFonts w:ascii="Times New Roman" w:hAnsi="Times New Roman" w:cs="宋体"/>
      <w:kern w:val="0"/>
      <w:sz w:val="20"/>
      <w:lang/>
    </w:rPr>
  </w:style>
  <w:style w:type="paragraph" w:customStyle="1" w:styleId="2H2Underrubrik1prop2h2Title2l2L22Heading2">
    <w:name w:val="样式 标题 2H2Underrubrik1prop2h2Title2l2L2第一章 标题 2Heading 2..."/>
    <w:basedOn w:val="21"/>
    <w:rsid w:val="00FC7981"/>
    <w:pPr>
      <w:keepNext w:val="0"/>
      <w:keepLines w:val="0"/>
      <w:spacing w:beforeLines="50" w:afterLines="50" w:line="360" w:lineRule="auto"/>
    </w:pPr>
    <w:rPr>
      <w:rFonts w:ascii="Calibri" w:hAnsi="Calibri"/>
      <w:bCs w:val="0"/>
      <w:kern w:val="0"/>
      <w:sz w:val="36"/>
      <w:szCs w:val="36"/>
      <w:lang/>
    </w:rPr>
  </w:style>
  <w:style w:type="paragraph" w:customStyle="1" w:styleId="-2">
    <w:name w:val="正文-2字符首行缩进"/>
    <w:basedOn w:val="aa"/>
    <w:qFormat/>
    <w:rsid w:val="00FC7981"/>
    <w:pPr>
      <w:spacing w:line="360" w:lineRule="auto"/>
      <w:ind w:firstLineChars="200" w:firstLine="200"/>
    </w:pPr>
    <w:rPr>
      <w:rFonts w:ascii="Times New Roman" w:hAnsi="Times New Roman"/>
      <w:sz w:val="28"/>
      <w:szCs w:val="24"/>
    </w:rPr>
  </w:style>
  <w:style w:type="paragraph" w:customStyle="1" w:styleId="Standard1">
    <w:name w:val="Standard1"/>
    <w:basedOn w:val="aa"/>
    <w:rsid w:val="00FC7981"/>
    <w:pPr>
      <w:widowControl/>
      <w:spacing w:before="60" w:after="60" w:line="360" w:lineRule="auto"/>
      <w:ind w:firstLineChars="200" w:firstLine="200"/>
    </w:pPr>
    <w:rPr>
      <w:rFonts w:ascii="Times New Roman" w:hAnsi="Times New Roman"/>
      <w:kern w:val="0"/>
      <w:sz w:val="20"/>
      <w:szCs w:val="20"/>
      <w:lang w:eastAsia="en-US"/>
    </w:rPr>
  </w:style>
  <w:style w:type="paragraph" w:customStyle="1" w:styleId="Afffffffffc">
    <w:name w:val="A_正文_注释"/>
    <w:basedOn w:val="aa"/>
    <w:qFormat/>
    <w:rsid w:val="00FC7981"/>
    <w:pPr>
      <w:tabs>
        <w:tab w:val="left" w:pos="1547"/>
      </w:tabs>
      <w:spacing w:line="360" w:lineRule="auto"/>
      <w:ind w:firstLineChars="200" w:firstLine="600"/>
    </w:pPr>
    <w:rPr>
      <w:rFonts w:ascii="Times New Roman" w:eastAsia="仿宋" w:hAnsi="Times New Roman"/>
      <w:color w:val="0070C0"/>
      <w:szCs w:val="24"/>
    </w:rPr>
  </w:style>
  <w:style w:type="paragraph" w:customStyle="1" w:styleId="afffffffff6">
    <w:name w:val="工可正文"/>
    <w:basedOn w:val="aa"/>
    <w:link w:val="Charfff7"/>
    <w:qFormat/>
    <w:rsid w:val="00FC7981"/>
    <w:pPr>
      <w:ind w:firstLineChars="200" w:firstLine="560"/>
    </w:pPr>
    <w:rPr>
      <w:rFonts w:ascii="Times New Roman" w:hAnsi="Times New Roman"/>
      <w:kern w:val="0"/>
      <w:sz w:val="28"/>
      <w:szCs w:val="20"/>
      <w:lang w:val="zh-CN"/>
    </w:rPr>
  </w:style>
  <w:style w:type="paragraph" w:customStyle="1" w:styleId="afffffffff5">
    <w:name w:val="正文（安华金和）"/>
    <w:link w:val="Charfff5"/>
    <w:qFormat/>
    <w:rsid w:val="00FC7981"/>
    <w:pPr>
      <w:spacing w:line="300" w:lineRule="auto"/>
    </w:pPr>
    <w:rPr>
      <w:rFonts w:ascii="Arial" w:hAnsi="Arial"/>
      <w:sz w:val="21"/>
      <w:szCs w:val="21"/>
    </w:rPr>
  </w:style>
  <w:style w:type="paragraph" w:customStyle="1" w:styleId="2fd">
    <w:name w:val="项目编号2"/>
    <w:basedOn w:val="1ff5"/>
    <w:link w:val="2Char8"/>
    <w:qFormat/>
    <w:rsid w:val="00FC7981"/>
    <w:pPr>
      <w:numPr>
        <w:numId w:val="10"/>
      </w:numPr>
      <w:ind w:left="0" w:firstLine="0"/>
    </w:pPr>
  </w:style>
  <w:style w:type="paragraph" w:customStyle="1" w:styleId="3c">
    <w:name w:val="样式3"/>
    <w:basedOn w:val="aff7"/>
    <w:link w:val="3Char4"/>
    <w:qFormat/>
    <w:rsid w:val="00FC7981"/>
    <w:pPr>
      <w:spacing w:before="156" w:after="156" w:line="360" w:lineRule="auto"/>
      <w:ind w:firstLineChars="200" w:firstLine="480"/>
    </w:pPr>
    <w:rPr>
      <w:rFonts w:ascii="Times New Roman" w:hAnsi="Times New Roman"/>
      <w:kern w:val="0"/>
      <w:sz w:val="20"/>
    </w:rPr>
  </w:style>
  <w:style w:type="paragraph" w:customStyle="1" w:styleId="Style20">
    <w:name w:val="_Style 2"/>
    <w:basedOn w:val="aa"/>
    <w:uiPriority w:val="34"/>
    <w:qFormat/>
    <w:rsid w:val="00FC7981"/>
    <w:pPr>
      <w:spacing w:line="360" w:lineRule="auto"/>
      <w:ind w:firstLineChars="200" w:firstLine="420"/>
    </w:pPr>
    <w:rPr>
      <w:rFonts w:ascii="宋体" w:hAnsi="宋体"/>
      <w:sz w:val="28"/>
      <w:szCs w:val="24"/>
    </w:rPr>
  </w:style>
  <w:style w:type="paragraph" w:customStyle="1" w:styleId="afffffffffd">
    <w:name w:val="列表（符号一级）（绿盟科技）"/>
    <w:basedOn w:val="aa"/>
    <w:qFormat/>
    <w:rsid w:val="00FC7981"/>
    <w:pPr>
      <w:widowControl/>
      <w:numPr>
        <w:numId w:val="11"/>
      </w:numPr>
      <w:spacing w:before="100" w:beforeAutospacing="1" w:after="100" w:afterAutospacing="1" w:line="300" w:lineRule="auto"/>
      <w:ind w:firstLine="0"/>
      <w:jc w:val="left"/>
    </w:pPr>
    <w:rPr>
      <w:rFonts w:ascii="Arial" w:hAnsi="Arial"/>
      <w:kern w:val="0"/>
      <w:sz w:val="24"/>
      <w:szCs w:val="21"/>
    </w:rPr>
  </w:style>
  <w:style w:type="paragraph" w:customStyle="1" w:styleId="2H212341121315121">
    <w:name w:val="样式 标题 2H2子系统子系统1子系统2子系统3子系统4子系统11子系统21子系统31子系统5子系统12...1"/>
    <w:basedOn w:val="21"/>
    <w:qFormat/>
    <w:rsid w:val="00FC7981"/>
    <w:pPr>
      <w:keepNext w:val="0"/>
      <w:keepLines w:val="0"/>
      <w:numPr>
        <w:numId w:val="12"/>
      </w:numPr>
      <w:tabs>
        <w:tab w:val="left" w:pos="151"/>
      </w:tabs>
      <w:autoSpaceDE w:val="0"/>
      <w:autoSpaceDN w:val="0"/>
      <w:spacing w:beforeLines="50" w:afterLines="50" w:line="240" w:lineRule="auto"/>
    </w:pPr>
    <w:rPr>
      <w:rFonts w:ascii="Times New Roman" w:hAnsi="Times New Roman"/>
      <w:b w:val="0"/>
      <w:kern w:val="0"/>
      <w:sz w:val="28"/>
      <w:szCs w:val="28"/>
      <w:lang/>
    </w:rPr>
  </w:style>
  <w:style w:type="paragraph" w:customStyle="1" w:styleId="afffffffffe">
    <w:name w:val="图表标题"/>
    <w:basedOn w:val="aa"/>
    <w:qFormat/>
    <w:rsid w:val="00FC7981"/>
    <w:pPr>
      <w:autoSpaceDE w:val="0"/>
      <w:autoSpaceDN w:val="0"/>
      <w:adjustRightInd w:val="0"/>
      <w:snapToGrid w:val="0"/>
      <w:spacing w:before="80" w:after="40" w:line="288" w:lineRule="auto"/>
      <w:ind w:firstLineChars="200" w:firstLine="200"/>
      <w:jc w:val="center"/>
    </w:pPr>
    <w:rPr>
      <w:rFonts w:ascii="Times New Roman" w:hAnsi="Times New Roman"/>
      <w:spacing w:val="10"/>
      <w:kern w:val="0"/>
      <w:szCs w:val="20"/>
    </w:rPr>
  </w:style>
  <w:style w:type="paragraph" w:customStyle="1" w:styleId="Affffffffff">
    <w:name w:val="A_表格正文（居中）"/>
    <w:basedOn w:val="aa"/>
    <w:rsid w:val="00FC7981"/>
    <w:pPr>
      <w:jc w:val="center"/>
    </w:pPr>
    <w:rPr>
      <w:rFonts w:ascii="Times New Roman" w:eastAsia="仿宋" w:hAnsi="Times New Roman"/>
      <w:kern w:val="0"/>
      <w:szCs w:val="20"/>
    </w:rPr>
  </w:style>
  <w:style w:type="paragraph" w:customStyle="1" w:styleId="affffffffff0">
    <w:name w:val="文章标题"/>
    <w:basedOn w:val="aff7"/>
    <w:qFormat/>
    <w:rsid w:val="00FC7981"/>
    <w:pPr>
      <w:widowControl/>
      <w:spacing w:beforeLines="100" w:afterLines="100" w:line="480" w:lineRule="auto"/>
      <w:jc w:val="center"/>
    </w:pPr>
    <w:rPr>
      <w:rFonts w:ascii="Times New Roman" w:hAnsi="Times New Roman"/>
      <w:b/>
      <w:kern w:val="0"/>
      <w:sz w:val="44"/>
      <w:szCs w:val="44"/>
      <w:lang/>
    </w:rPr>
  </w:style>
  <w:style w:type="paragraph" w:customStyle="1" w:styleId="affffffffff1">
    <w:name w:val="列表（符号二级）（绿盟科技）"/>
    <w:basedOn w:val="afffffffffd"/>
    <w:qFormat/>
    <w:rsid w:val="00FC7981"/>
    <w:pPr>
      <w:numPr>
        <w:ilvl w:val="1"/>
      </w:numPr>
    </w:pPr>
  </w:style>
  <w:style w:type="paragraph" w:customStyle="1" w:styleId="Ri">
    <w:name w:val="Ri正文"/>
    <w:basedOn w:val="aa"/>
    <w:link w:val="RiChar"/>
    <w:qFormat/>
    <w:rsid w:val="00FC7981"/>
    <w:pPr>
      <w:spacing w:line="360" w:lineRule="auto"/>
      <w:ind w:firstLineChars="200" w:firstLine="480"/>
    </w:pPr>
    <w:rPr>
      <w:kern w:val="0"/>
      <w:sz w:val="24"/>
      <w:szCs w:val="24"/>
    </w:rPr>
  </w:style>
  <w:style w:type="paragraph" w:customStyle="1" w:styleId="3h3H3sect123BoldHeadbhl3CTLevel3HeadHeading1">
    <w:name w:val="样式 标题 3h3H3sect1.2.3Bold Headbhl3CTLevel 3 HeadHeading ...1"/>
    <w:basedOn w:val="30"/>
    <w:link w:val="3h3H3sect123BoldHeadbhl3CTLevel3HeadHeading1Char"/>
    <w:qFormat/>
    <w:rsid w:val="00FC7981"/>
    <w:pPr>
      <w:keepNext w:val="0"/>
      <w:keepLines w:val="0"/>
      <w:tabs>
        <w:tab w:val="left" w:pos="0"/>
      </w:tabs>
      <w:spacing w:beforeLines="50" w:afterLines="50" w:line="300" w:lineRule="auto"/>
    </w:pPr>
    <w:rPr>
      <w:rFonts w:ascii="Times New Roman" w:eastAsia="黑体" w:hAnsi="Times New Roman"/>
      <w:kern w:val="0"/>
      <w:szCs w:val="20"/>
    </w:rPr>
  </w:style>
  <w:style w:type="paragraph" w:customStyle="1" w:styleId="2ff0">
    <w:name w:val="正文首行缩进2字"/>
    <w:basedOn w:val="aa"/>
    <w:next w:val="aa"/>
    <w:qFormat/>
    <w:rsid w:val="00FC7981"/>
    <w:pPr>
      <w:spacing w:line="360" w:lineRule="auto"/>
      <w:ind w:firstLineChars="200" w:firstLine="480"/>
    </w:pPr>
    <w:rPr>
      <w:rFonts w:ascii="Times New Roman" w:hAnsi="Times New Roman"/>
      <w:szCs w:val="24"/>
    </w:rPr>
  </w:style>
  <w:style w:type="paragraph" w:customStyle="1" w:styleId="01">
    <w:name w:val="样式 首行缩进:  0 字符"/>
    <w:basedOn w:val="aa"/>
    <w:qFormat/>
    <w:rsid w:val="00FC7981"/>
    <w:pPr>
      <w:spacing w:line="360" w:lineRule="auto"/>
      <w:ind w:firstLineChars="200" w:firstLine="200"/>
    </w:pPr>
    <w:rPr>
      <w:rFonts w:ascii="Arial" w:eastAsia="微软雅黑" w:hAnsi="Arial" w:cs="宋体"/>
      <w:szCs w:val="20"/>
    </w:rPr>
  </w:style>
  <w:style w:type="paragraph" w:customStyle="1" w:styleId="112">
    <w:name w:val="样式 正文字缩1字 + 左侧:  1 字符 首行缩进:  2 字符"/>
    <w:basedOn w:val="1ff6"/>
    <w:qFormat/>
    <w:rsid w:val="00FC7981"/>
    <w:pPr>
      <w:spacing w:before="50" w:after="50"/>
    </w:pPr>
    <w:rPr>
      <w:rFonts w:cs="宋体"/>
    </w:rPr>
  </w:style>
  <w:style w:type="paragraph" w:customStyle="1" w:styleId="70505">
    <w:name w:val="样式 正文7 + 段前: 0.5 行 段后: 0.5 行"/>
    <w:basedOn w:val="73"/>
    <w:qFormat/>
    <w:rsid w:val="00FC7981"/>
    <w:pPr>
      <w:numPr>
        <w:numId w:val="0"/>
      </w:numPr>
    </w:pPr>
    <w:rPr>
      <w:rFonts w:cs="宋体"/>
    </w:rPr>
  </w:style>
  <w:style w:type="paragraph" w:customStyle="1" w:styleId="affffffffff2">
    <w:name w:val="正文格式"/>
    <w:basedOn w:val="aa"/>
    <w:rsid w:val="00FC7981"/>
    <w:pPr>
      <w:topLinePunct/>
      <w:ind w:firstLineChars="200" w:firstLine="420"/>
    </w:pPr>
    <w:rPr>
      <w:rFonts w:ascii="宋体" w:hAnsi="宋体"/>
      <w:szCs w:val="20"/>
    </w:rPr>
  </w:style>
  <w:style w:type="paragraph" w:customStyle="1" w:styleId="Style12">
    <w:name w:val="_Style 12"/>
    <w:basedOn w:val="aa"/>
    <w:uiPriority w:val="34"/>
    <w:qFormat/>
    <w:rsid w:val="00FC7981"/>
    <w:pPr>
      <w:spacing w:line="360" w:lineRule="auto"/>
      <w:ind w:firstLineChars="200" w:firstLine="420"/>
    </w:pPr>
    <w:rPr>
      <w:rFonts w:ascii="宋体" w:hAnsi="宋体"/>
      <w:sz w:val="28"/>
      <w:szCs w:val="24"/>
    </w:rPr>
  </w:style>
  <w:style w:type="table" w:styleId="1ff7">
    <w:name w:val="Table Classic 1"/>
    <w:basedOn w:val="ac"/>
    <w:qFormat/>
    <w:rsid w:val="00FC7981"/>
    <w:pPr>
      <w:widowControl w:val="0"/>
      <w:jc w:val="both"/>
    </w:pPr>
    <w:rPr>
      <w:rFonts w:ascii="Times New Roman" w:hAnsi="Times New Roman"/>
    </w:r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8">
    <w:name w:val="浅色列表1"/>
    <w:basedOn w:val="ac"/>
    <w:uiPriority w:val="61"/>
    <w:qFormat/>
    <w:rsid w:val="00FC7981"/>
    <w:rPr>
      <w:rFonts w:ascii="Times New Roman" w:hAnsi="Times New Roman"/>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paragraph" w:customStyle="1" w:styleId="113">
    <w:name w:val="列表11"/>
    <w:basedOn w:val="aa"/>
    <w:rsid w:val="00FC7981"/>
    <w:pPr>
      <w:tabs>
        <w:tab w:val="left" w:pos="840"/>
      </w:tabs>
      <w:spacing w:line="360" w:lineRule="auto"/>
      <w:ind w:left="840" w:hanging="420"/>
      <w:jc w:val="left"/>
    </w:pPr>
    <w:rPr>
      <w:rFonts w:ascii="Century" w:hAnsi="Century"/>
      <w:szCs w:val="21"/>
    </w:rPr>
  </w:style>
  <w:style w:type="character" w:customStyle="1" w:styleId="1ff9">
    <w:name w:val="书籍标题1"/>
    <w:uiPriority w:val="33"/>
    <w:qFormat/>
    <w:rsid w:val="00FC7981"/>
    <w:rPr>
      <w:b/>
      <w:bCs/>
      <w:smallCaps/>
      <w:spacing w:val="5"/>
    </w:rPr>
  </w:style>
  <w:style w:type="character" w:customStyle="1" w:styleId="z-1">
    <w:name w:val="z-窗体底端 字符"/>
    <w:link w:val="z-10"/>
    <w:qFormat/>
    <w:rsid w:val="00FC7981"/>
    <w:rPr>
      <w:rFonts w:ascii="Arial" w:hAnsi="Arial" w:cs="Arial"/>
      <w:vanish/>
      <w:sz w:val="16"/>
      <w:szCs w:val="16"/>
    </w:rPr>
  </w:style>
  <w:style w:type="paragraph" w:customStyle="1" w:styleId="z-10">
    <w:name w:val="z-窗体底端1"/>
    <w:basedOn w:val="aa"/>
    <w:next w:val="aa"/>
    <w:link w:val="z-1"/>
    <w:rsid w:val="00FC7981"/>
    <w:pPr>
      <w:widowControl/>
      <w:pBdr>
        <w:top w:val="single" w:sz="6" w:space="1" w:color="auto"/>
      </w:pBdr>
      <w:jc w:val="center"/>
    </w:pPr>
    <w:rPr>
      <w:rFonts w:ascii="Arial" w:hAnsi="Arial" w:cs="Arial"/>
      <w:vanish/>
      <w:kern w:val="0"/>
      <w:sz w:val="16"/>
      <w:szCs w:val="16"/>
    </w:rPr>
  </w:style>
  <w:style w:type="character" w:customStyle="1" w:styleId="1ffa">
    <w:name w:val="明显参考1"/>
    <w:qFormat/>
    <w:rsid w:val="00FC7981"/>
    <w:rPr>
      <w:b/>
      <w:sz w:val="24"/>
      <w:u w:val="single"/>
    </w:rPr>
  </w:style>
  <w:style w:type="character" w:customStyle="1" w:styleId="CharChar142">
    <w:name w:val="Char Char142"/>
    <w:qFormat/>
    <w:locked/>
    <w:rsid w:val="00FC7981"/>
    <w:rPr>
      <w:rFonts w:ascii="楷体_GB2312" w:eastAsia="楷体_GB2312"/>
      <w:kern w:val="2"/>
      <w:sz w:val="32"/>
      <w:lang w:val="en-US" w:eastAsia="zh-CN" w:bidi="ar-SA"/>
    </w:rPr>
  </w:style>
  <w:style w:type="character" w:customStyle="1" w:styleId="z-2">
    <w:name w:val="z-窗体顶端 字符"/>
    <w:link w:val="z-11"/>
    <w:rsid w:val="00FC7981"/>
    <w:rPr>
      <w:rFonts w:ascii="Arial" w:hAnsi="Arial" w:cs="Arial"/>
      <w:vanish/>
      <w:sz w:val="16"/>
      <w:szCs w:val="16"/>
    </w:rPr>
  </w:style>
  <w:style w:type="paragraph" w:customStyle="1" w:styleId="z-11">
    <w:name w:val="z-窗体顶端1"/>
    <w:basedOn w:val="aa"/>
    <w:next w:val="aa"/>
    <w:link w:val="z-2"/>
    <w:rsid w:val="00FC7981"/>
    <w:pPr>
      <w:widowControl/>
      <w:pBdr>
        <w:bottom w:val="single" w:sz="6" w:space="1" w:color="auto"/>
      </w:pBdr>
      <w:jc w:val="center"/>
    </w:pPr>
    <w:rPr>
      <w:rFonts w:ascii="Arial" w:hAnsi="Arial" w:cs="Arial"/>
      <w:vanish/>
      <w:kern w:val="0"/>
      <w:sz w:val="16"/>
      <w:szCs w:val="16"/>
    </w:rPr>
  </w:style>
  <w:style w:type="character" w:customStyle="1" w:styleId="CharChar51">
    <w:name w:val="Char Char51"/>
    <w:qFormat/>
    <w:rsid w:val="00FC7981"/>
    <w:rPr>
      <w:rFonts w:ascii="Calibri" w:eastAsia="宋体" w:hAnsi="Calibri"/>
      <w:sz w:val="18"/>
      <w:szCs w:val="18"/>
      <w:lang w:bidi="ar-SA"/>
    </w:rPr>
  </w:style>
  <w:style w:type="character" w:customStyle="1" w:styleId="CharChar61">
    <w:name w:val="Char Char61"/>
    <w:rsid w:val="00FC7981"/>
    <w:rPr>
      <w:rFonts w:ascii="Calibri" w:eastAsia="宋体" w:hAnsi="Calibri"/>
      <w:b/>
      <w:bCs/>
      <w:kern w:val="2"/>
      <w:sz w:val="28"/>
      <w:szCs w:val="28"/>
      <w:lang w:bidi="ar-SA"/>
    </w:rPr>
  </w:style>
  <w:style w:type="character" w:customStyle="1" w:styleId="CharChar81">
    <w:name w:val="Char Char81"/>
    <w:rsid w:val="00FC7981"/>
    <w:rPr>
      <w:rFonts w:ascii="Arial" w:eastAsia="黑体" w:hAnsi="Arial"/>
      <w:b/>
      <w:bCs/>
      <w:kern w:val="2"/>
      <w:sz w:val="32"/>
      <w:szCs w:val="32"/>
      <w:lang w:val="en-US" w:eastAsia="zh-CN" w:bidi="ar-SA"/>
    </w:rPr>
  </w:style>
  <w:style w:type="character" w:customStyle="1" w:styleId="CharChar220">
    <w:name w:val="Char Char22"/>
    <w:rsid w:val="00FC7981"/>
    <w:rPr>
      <w:rFonts w:ascii="宋体" w:eastAsia="宋体" w:hAnsi="Courier New"/>
      <w:sz w:val="21"/>
      <w:lang w:val="en-US" w:eastAsia="zh-CN" w:bidi="ar-SA"/>
    </w:rPr>
  </w:style>
  <w:style w:type="character" w:customStyle="1" w:styleId="CharChar121">
    <w:name w:val="Char Char121"/>
    <w:qFormat/>
    <w:rsid w:val="00FC7981"/>
    <w:rPr>
      <w:rFonts w:ascii="宋体" w:eastAsia="宋体" w:hAnsi="Courier New" w:cs="Times New Roman"/>
      <w:spacing w:val="-4"/>
      <w:sz w:val="18"/>
      <w:szCs w:val="20"/>
    </w:rPr>
  </w:style>
  <w:style w:type="character" w:customStyle="1" w:styleId="1ffb">
    <w:name w:val="不明显参考1"/>
    <w:uiPriority w:val="31"/>
    <w:qFormat/>
    <w:rsid w:val="00FC7981"/>
    <w:rPr>
      <w:smallCaps/>
      <w:color w:val="C0504D"/>
      <w:u w:val="single"/>
    </w:rPr>
  </w:style>
  <w:style w:type="character" w:customStyle="1" w:styleId="CharChar310">
    <w:name w:val="Char Char31"/>
    <w:rsid w:val="00FC7981"/>
    <w:rPr>
      <w:rFonts w:ascii="Arial" w:eastAsia="黑体" w:hAnsi="Arial"/>
      <w:b/>
      <w:kern w:val="2"/>
      <w:sz w:val="32"/>
      <w:lang w:val="en-US" w:eastAsia="zh-CN" w:bidi="ar-SA"/>
    </w:rPr>
  </w:style>
  <w:style w:type="character" w:customStyle="1" w:styleId="CharChar71">
    <w:name w:val="Char Char71"/>
    <w:qFormat/>
    <w:rsid w:val="00FC7981"/>
    <w:rPr>
      <w:rFonts w:eastAsia="宋体"/>
      <w:b/>
      <w:kern w:val="2"/>
      <w:sz w:val="32"/>
      <w:lang w:bidi="ar-SA"/>
    </w:rPr>
  </w:style>
  <w:style w:type="character" w:customStyle="1" w:styleId="CharChar91">
    <w:name w:val="Char Char91"/>
    <w:rsid w:val="00FC7981"/>
    <w:rPr>
      <w:rFonts w:eastAsia="宋体"/>
      <w:b/>
      <w:kern w:val="44"/>
      <w:sz w:val="44"/>
      <w:lang w:bidi="ar-SA"/>
    </w:rPr>
  </w:style>
  <w:style w:type="character" w:customStyle="1" w:styleId="CharChar131">
    <w:name w:val="Char Char131"/>
    <w:rsid w:val="00FC7981"/>
    <w:rPr>
      <w:rFonts w:ascii="Calibri" w:eastAsia="宋体" w:hAnsi="Calibri" w:cs="Times New Roman"/>
      <w:sz w:val="18"/>
      <w:szCs w:val="18"/>
    </w:rPr>
  </w:style>
  <w:style w:type="character" w:customStyle="1" w:styleId="CharChar41">
    <w:name w:val="Char Char41"/>
    <w:rsid w:val="00FC7981"/>
    <w:rPr>
      <w:rFonts w:ascii="Calibri" w:eastAsia="宋体" w:hAnsi="Calibri"/>
      <w:sz w:val="18"/>
      <w:szCs w:val="18"/>
      <w:lang w:bidi="ar-SA"/>
    </w:rPr>
  </w:style>
  <w:style w:type="paragraph" w:customStyle="1" w:styleId="114">
    <w:name w:val="批注主题11"/>
    <w:basedOn w:val="affb"/>
    <w:next w:val="affb"/>
    <w:qFormat/>
    <w:rsid w:val="00FC7981"/>
    <w:rPr>
      <w:b/>
      <w:bCs/>
      <w:kern w:val="0"/>
      <w:sz w:val="20"/>
      <w:szCs w:val="20"/>
    </w:rPr>
  </w:style>
  <w:style w:type="paragraph" w:customStyle="1" w:styleId="CharCharCharChar1CharChar1">
    <w:name w:val="Char Char Char Char1 Char Char1"/>
    <w:basedOn w:val="aa"/>
    <w:qFormat/>
    <w:rsid w:val="00FC7981"/>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FC7981"/>
    <w:rPr>
      <w:rFonts w:ascii="仿宋_GB2312" w:eastAsia="仿宋_GB2312" w:hAnsi="Times New Roman"/>
      <w:b/>
      <w:sz w:val="32"/>
      <w:szCs w:val="32"/>
    </w:rPr>
  </w:style>
  <w:style w:type="paragraph" w:customStyle="1" w:styleId="CharChar110">
    <w:name w:val="Char Char11"/>
    <w:basedOn w:val="aa"/>
    <w:qFormat/>
    <w:rsid w:val="00FC7981"/>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11">
    <w:name w:val="Char Char Char Char Char Char Char11"/>
    <w:basedOn w:val="aa"/>
    <w:qFormat/>
    <w:rsid w:val="00FC7981"/>
    <w:pPr>
      <w:tabs>
        <w:tab w:val="left" w:pos="432"/>
      </w:tabs>
      <w:ind w:left="432" w:hanging="432"/>
    </w:pPr>
    <w:rPr>
      <w:rFonts w:ascii="Tahoma" w:hAnsi="Tahoma"/>
      <w:sz w:val="24"/>
      <w:szCs w:val="20"/>
    </w:rPr>
  </w:style>
  <w:style w:type="paragraph" w:customStyle="1" w:styleId="CharCharChar11">
    <w:name w:val="Char Char Char11"/>
    <w:basedOn w:val="aa"/>
    <w:qFormat/>
    <w:rsid w:val="00FC7981"/>
  </w:style>
  <w:style w:type="paragraph" w:customStyle="1" w:styleId="Char111">
    <w:name w:val="Char111"/>
    <w:basedOn w:val="aa"/>
    <w:rsid w:val="00FC7981"/>
    <w:rPr>
      <w:rFonts w:ascii="仿宋_GB2312" w:eastAsia="仿宋_GB2312" w:hAnsi="Times New Roman"/>
      <w:b/>
      <w:sz w:val="32"/>
      <w:szCs w:val="32"/>
    </w:rPr>
  </w:style>
  <w:style w:type="paragraph" w:customStyle="1" w:styleId="Char3CharCharChar1">
    <w:name w:val="Char3 Char Char Char1"/>
    <w:basedOn w:val="aa"/>
    <w:rsid w:val="00FC7981"/>
    <w:pPr>
      <w:widowControl/>
      <w:spacing w:after="160" w:line="240" w:lineRule="exact"/>
      <w:jc w:val="left"/>
    </w:pPr>
    <w:rPr>
      <w:rFonts w:ascii="Verdana" w:hAnsi="Verdana"/>
      <w:kern w:val="0"/>
      <w:sz w:val="20"/>
      <w:szCs w:val="20"/>
      <w:lang w:eastAsia="en-US"/>
    </w:rPr>
  </w:style>
  <w:style w:type="paragraph" w:customStyle="1" w:styleId="115">
    <w:name w:val="正文缩进11"/>
    <w:basedOn w:val="aa"/>
    <w:qFormat/>
    <w:rsid w:val="00FC7981"/>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uiPriority w:val="1"/>
    <w:qFormat/>
    <w:rsid w:val="00FC7981"/>
    <w:pPr>
      <w:widowControl w:val="0"/>
      <w:jc w:val="both"/>
    </w:pPr>
    <w:rPr>
      <w:rFonts w:ascii="Times New Roman" w:hAnsi="Times New Roman"/>
      <w:kern w:val="2"/>
      <w:sz w:val="24"/>
      <w:szCs w:val="24"/>
    </w:rPr>
  </w:style>
  <w:style w:type="paragraph" w:customStyle="1" w:styleId="Char310">
    <w:name w:val="Char31"/>
    <w:basedOn w:val="aa"/>
    <w:rsid w:val="00FC7981"/>
    <w:rPr>
      <w:rFonts w:ascii="仿宋_GB2312" w:eastAsia="仿宋_GB2312" w:hAnsi="Times New Roman"/>
      <w:b/>
      <w:sz w:val="32"/>
      <w:szCs w:val="32"/>
    </w:rPr>
  </w:style>
  <w:style w:type="paragraph" w:customStyle="1" w:styleId="117">
    <w:name w:val="正文文本缩进11"/>
    <w:basedOn w:val="aa"/>
    <w:rsid w:val="00FC7981"/>
    <w:pPr>
      <w:spacing w:after="120"/>
      <w:ind w:leftChars="200" w:left="420"/>
    </w:pPr>
    <w:rPr>
      <w:rFonts w:cs="黑体"/>
    </w:rPr>
  </w:style>
  <w:style w:type="paragraph" w:customStyle="1" w:styleId="CharCharCharCharCharCharCharCharCharChar1">
    <w:name w:val="Char Char Char Char Char Char Char Char Char Char1"/>
    <w:basedOn w:val="aa"/>
    <w:rsid w:val="00FC7981"/>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rsid w:val="00FC7981"/>
    <w:rPr>
      <w:rFonts w:ascii="仿宋_GB2312" w:eastAsia="仿宋_GB2312" w:hAnsi="Times New Roman"/>
      <w:b/>
      <w:sz w:val="32"/>
      <w:szCs w:val="32"/>
    </w:rPr>
  </w:style>
  <w:style w:type="paragraph" w:customStyle="1" w:styleId="120">
    <w:name w:val="列出段落12"/>
    <w:basedOn w:val="aa"/>
    <w:qFormat/>
    <w:rsid w:val="00FC7981"/>
    <w:pPr>
      <w:ind w:firstLineChars="200" w:firstLine="420"/>
    </w:pPr>
  </w:style>
  <w:style w:type="paragraph" w:customStyle="1" w:styleId="CharCharCharCharCharChar1">
    <w:name w:val="Char Char Char Char Char Char1"/>
    <w:basedOn w:val="aa"/>
    <w:rsid w:val="00FC798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rsid w:val="00FC7981"/>
    <w:rPr>
      <w:rFonts w:ascii="Tahoma" w:hAnsi="Tahoma"/>
      <w:sz w:val="24"/>
      <w:szCs w:val="20"/>
    </w:rPr>
  </w:style>
  <w:style w:type="paragraph" w:customStyle="1" w:styleId="CharChar1CharCharCharChar1CharCharChar1">
    <w:name w:val="Char Char1 Char Char Char Char1 Char Char Char1"/>
    <w:basedOn w:val="aa"/>
    <w:rsid w:val="00FC7981"/>
    <w:pPr>
      <w:adjustRightInd w:val="0"/>
      <w:spacing w:line="360" w:lineRule="atLeast"/>
      <w:textAlignment w:val="baseline"/>
    </w:pPr>
    <w:rPr>
      <w:rFonts w:ascii="Tahoma" w:hAnsi="Tahoma"/>
      <w:sz w:val="24"/>
      <w:szCs w:val="20"/>
    </w:rPr>
  </w:style>
  <w:style w:type="paragraph" w:customStyle="1" w:styleId="CharChar100">
    <w:name w:val="Char Char10"/>
    <w:basedOn w:val="aa"/>
    <w:rsid w:val="00FC7981"/>
    <w:rPr>
      <w:rFonts w:ascii="Tahoma" w:hAnsi="Tahoma"/>
      <w:sz w:val="24"/>
      <w:szCs w:val="20"/>
    </w:rPr>
  </w:style>
  <w:style w:type="paragraph" w:customStyle="1" w:styleId="1ffc">
    <w:name w:val="修订1"/>
    <w:uiPriority w:val="99"/>
    <w:semiHidden/>
    <w:rsid w:val="00FC7981"/>
    <w:rPr>
      <w:kern w:val="2"/>
      <w:sz w:val="21"/>
      <w:szCs w:val="22"/>
    </w:rPr>
  </w:style>
  <w:style w:type="paragraph" w:customStyle="1" w:styleId="CharCharCharChar3">
    <w:name w:val="Char Char Char Char3"/>
    <w:basedOn w:val="aa"/>
    <w:rsid w:val="00FC7981"/>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rsid w:val="00FC7981"/>
    <w:pPr>
      <w:widowControl/>
      <w:spacing w:after="160" w:line="240" w:lineRule="exact"/>
      <w:jc w:val="left"/>
    </w:pPr>
    <w:rPr>
      <w:rFonts w:ascii="Times New Roman" w:hAnsi="Times New Roman"/>
      <w:szCs w:val="20"/>
    </w:rPr>
  </w:style>
  <w:style w:type="paragraph" w:customStyle="1" w:styleId="1ffd">
    <w:name w:val="列表段落1"/>
    <w:basedOn w:val="aa"/>
    <w:qFormat/>
    <w:rsid w:val="00FC7981"/>
    <w:pPr>
      <w:ind w:firstLineChars="200" w:firstLine="420"/>
    </w:pPr>
  </w:style>
  <w:style w:type="paragraph" w:customStyle="1" w:styleId="Style832">
    <w:name w:val="_Style 832"/>
    <w:uiPriority w:val="99"/>
    <w:unhideWhenUsed/>
    <w:qFormat/>
    <w:rsid w:val="00FC7981"/>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34D6-58C9-4B9E-A6A0-3CBA6B3F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80</Pages>
  <Words>23420</Words>
  <Characters>24124</Characters>
  <Application>Microsoft Office Word</Application>
  <DocSecurity>0</DocSecurity>
  <PresentationFormat/>
  <Lines>2010</Lines>
  <Paragraphs>1760</Paragraphs>
  <Slides>0</Slides>
  <Notes>0</Notes>
  <HiddenSlides>0</HiddenSlides>
  <MMClips>0</MMClips>
  <ScaleCrop>false</ScaleCrop>
  <Company>上海上海远瞩计算机技术有限公司</Company>
  <LinksUpToDate>false</LinksUpToDate>
  <CharactersWithSpaces>45784</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sco64</cp:lastModifiedBy>
  <cp:revision>25</cp:revision>
  <dcterms:created xsi:type="dcterms:W3CDTF">2019-01-03T05:14:00Z</dcterms:created>
  <dcterms:modified xsi:type="dcterms:W3CDTF">2020-06-30T07:42:00Z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