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C855D">
      <w:pPr>
        <w:spacing w:before="312" w:beforeLines="100" w:line="360" w:lineRule="auto"/>
        <w:jc w:val="center"/>
        <w:rPr>
          <w:rFonts w:hint="eastAsia" w:ascii="宋体" w:hAnsi="宋体" w:eastAsia="宋体"/>
          <w:color w:val="000000"/>
          <w:sz w:val="36"/>
          <w:szCs w:val="36"/>
          <w:lang w:eastAsia="zh-CN"/>
        </w:rPr>
      </w:pPr>
      <w:bookmarkStart w:id="0" w:name="PO_15528_PM002_1"/>
      <w:r>
        <w:rPr>
          <w:rFonts w:hint="eastAsia" w:ascii="宋体" w:hAnsi="宋体"/>
          <w:color w:val="000000"/>
          <w:sz w:val="36"/>
          <w:szCs w:val="36"/>
          <w:lang w:eastAsia="zh-CN"/>
        </w:rPr>
        <w:t>国家税务总局浙江省税务局机关监控系统改造项目</w:t>
      </w:r>
      <w:bookmarkEnd w:id="0"/>
    </w:p>
    <w:p w14:paraId="264B1C3F">
      <w:pPr>
        <w:spacing w:before="312" w:beforeLines="100" w:line="360" w:lineRule="auto"/>
        <w:jc w:val="center"/>
        <w:rPr>
          <w:rFonts w:hint="eastAsia" w:ascii="宋体" w:hAnsi="宋体" w:eastAsia="宋体"/>
          <w:b/>
          <w:color w:val="000000"/>
          <w:spacing w:val="40"/>
          <w:sz w:val="84"/>
          <w:szCs w:val="84"/>
          <w:lang w:eastAsia="zh-CN"/>
        </w:rPr>
      </w:pPr>
      <w:r>
        <w:rPr>
          <w:rFonts w:hint="eastAsia" w:ascii="宋体" w:hAnsi="宋体"/>
          <w:color w:val="000000"/>
          <w:sz w:val="36"/>
          <w:szCs w:val="36"/>
        </w:rPr>
        <w:t>项目编号：</w:t>
      </w:r>
      <w:bookmarkStart w:id="1" w:name="PO_15528_PM001"/>
      <w:r>
        <w:rPr>
          <w:rFonts w:hint="eastAsia" w:ascii="宋体" w:hAnsi="宋体"/>
          <w:color w:val="000000"/>
          <w:sz w:val="36"/>
          <w:szCs w:val="36"/>
          <w:lang w:eastAsia="zh-CN"/>
        </w:rPr>
        <w:t>ZZCG2025E-GK-127</w:t>
      </w:r>
      <w:bookmarkEnd w:id="1"/>
    </w:p>
    <w:p w14:paraId="3C80F895">
      <w:pPr>
        <w:spacing w:before="312" w:beforeLines="100" w:after="100" w:afterAutospacing="1" w:line="800" w:lineRule="exact"/>
        <w:jc w:val="center"/>
        <w:rPr>
          <w:rFonts w:ascii="宋体" w:hAnsi="宋体"/>
          <w:b/>
          <w:color w:val="000000"/>
          <w:spacing w:val="40"/>
          <w:sz w:val="84"/>
          <w:szCs w:val="84"/>
        </w:rPr>
      </w:pPr>
      <w:r>
        <w:rPr>
          <w:rFonts w:hint="eastAsia" w:ascii="宋体" w:hAnsi="宋体"/>
          <w:b/>
          <w:color w:val="000000"/>
          <w:spacing w:val="40"/>
          <w:sz w:val="84"/>
          <w:szCs w:val="84"/>
        </w:rPr>
        <w:t>公</w:t>
      </w:r>
    </w:p>
    <w:p w14:paraId="05C55B39">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14:paraId="21BD1CA1">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 xml:space="preserve">招 </w:t>
      </w:r>
    </w:p>
    <w:p w14:paraId="128B4A16">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14:paraId="1EBA8D75">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14:paraId="24D8D1E0">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14:paraId="7BFBE0D7">
      <w:pPr>
        <w:ind w:right="-110"/>
        <w:rPr>
          <w:rFonts w:ascii="宋体" w:hAnsi="宋体"/>
          <w:color w:val="000000"/>
          <w:sz w:val="32"/>
          <w:szCs w:val="32"/>
        </w:rPr>
      </w:pPr>
    </w:p>
    <w:p w14:paraId="26F3AEC7">
      <w:pPr>
        <w:ind w:right="-110"/>
        <w:rPr>
          <w:rFonts w:ascii="宋体" w:hAnsi="宋体"/>
          <w:color w:val="000000"/>
          <w:sz w:val="32"/>
          <w:szCs w:val="32"/>
        </w:rPr>
      </w:pPr>
    </w:p>
    <w:p w14:paraId="5A61B1C9">
      <w:pPr>
        <w:spacing w:line="500" w:lineRule="exact"/>
        <w:ind w:right="532" w:firstLine="540" w:firstLineChars="150"/>
        <w:jc w:val="center"/>
        <w:rPr>
          <w:rFonts w:ascii="宋体" w:hAnsi="宋体"/>
          <w:color w:val="000000"/>
          <w:sz w:val="36"/>
          <w:szCs w:val="36"/>
        </w:rPr>
      </w:pPr>
      <w:r>
        <w:rPr>
          <w:rFonts w:hint="eastAsia" w:ascii="宋体" w:hAnsi="宋体"/>
          <w:color w:val="000000"/>
          <w:sz w:val="36"/>
          <w:szCs w:val="36"/>
        </w:rPr>
        <w:t>浙 江 省 政 府 采 购 中 心</w:t>
      </w:r>
    </w:p>
    <w:p w14:paraId="3A6A5575">
      <w:pPr>
        <w:spacing w:line="500" w:lineRule="exact"/>
        <w:ind w:right="532"/>
        <w:rPr>
          <w:rFonts w:ascii="宋体" w:hAnsi="宋体"/>
          <w:color w:val="000000"/>
          <w:sz w:val="36"/>
          <w:szCs w:val="36"/>
        </w:rPr>
      </w:pPr>
    </w:p>
    <w:p w14:paraId="358AE185">
      <w:pPr>
        <w:wordWrap w:val="0"/>
        <w:spacing w:line="500" w:lineRule="exact"/>
        <w:ind w:right="-108" w:firstLine="540" w:firstLineChars="150"/>
        <w:rPr>
          <w:rFonts w:hAnsi="宋体"/>
          <w:b/>
          <w:color w:val="000000"/>
          <w:sz w:val="36"/>
          <w:szCs w:val="36"/>
        </w:rPr>
      </w:pPr>
      <w:r>
        <w:rPr>
          <w:rFonts w:hint="eastAsia" w:ascii="宋体" w:hAnsi="宋体"/>
          <w:color w:val="000000"/>
          <w:sz w:val="36"/>
          <w:szCs w:val="36"/>
        </w:rPr>
        <w:t>地    址：杭州市西湖区宝石一路3号</w:t>
      </w:r>
    </w:p>
    <w:p w14:paraId="147BEFEE">
      <w:pPr>
        <w:spacing w:line="500" w:lineRule="exact"/>
        <w:ind w:right="-108" w:firstLine="3072" w:firstLineChars="850"/>
        <w:rPr>
          <w:rFonts w:hAnsi="宋体"/>
          <w:b/>
          <w:color w:val="000000"/>
          <w:sz w:val="36"/>
          <w:szCs w:val="36"/>
        </w:rPr>
      </w:pPr>
    </w:p>
    <w:p w14:paraId="51E7335D">
      <w:pPr>
        <w:spacing w:line="500" w:lineRule="exact"/>
        <w:ind w:right="-108" w:firstLine="3072" w:firstLineChars="850"/>
        <w:rPr>
          <w:rFonts w:hAnsi="宋体"/>
          <w:b/>
          <w:color w:val="000000"/>
          <w:sz w:val="36"/>
          <w:szCs w:val="36"/>
        </w:rPr>
      </w:pPr>
    </w:p>
    <w:p w14:paraId="7EB30F3B">
      <w:pPr>
        <w:spacing w:line="500" w:lineRule="exact"/>
        <w:ind w:right="-108" w:firstLine="3072" w:firstLineChars="850"/>
        <w:rPr>
          <w:rFonts w:hAnsi="宋体"/>
          <w:b/>
          <w:color w:val="000000"/>
          <w:sz w:val="36"/>
          <w:szCs w:val="36"/>
        </w:rPr>
      </w:pPr>
    </w:p>
    <w:p w14:paraId="60071055">
      <w:pPr>
        <w:spacing w:line="500" w:lineRule="exact"/>
        <w:ind w:right="-108" w:firstLine="3072" w:firstLineChars="850"/>
        <w:rPr>
          <w:rFonts w:hAnsi="宋体"/>
          <w:b/>
          <w:color w:val="000000"/>
          <w:sz w:val="36"/>
          <w:szCs w:val="36"/>
        </w:rPr>
      </w:pPr>
    </w:p>
    <w:p w14:paraId="61A5D6CA">
      <w:pPr>
        <w:spacing w:line="500" w:lineRule="exact"/>
        <w:ind w:right="-108" w:firstLine="3072" w:firstLineChars="850"/>
        <w:rPr>
          <w:rFonts w:hAnsi="宋体"/>
          <w:b/>
          <w:color w:val="000000"/>
          <w:sz w:val="36"/>
          <w:szCs w:val="36"/>
        </w:rPr>
      </w:pPr>
    </w:p>
    <w:p w14:paraId="6676B4B4">
      <w:pPr>
        <w:spacing w:line="500" w:lineRule="exact"/>
        <w:ind w:right="-108" w:firstLine="3072" w:firstLineChars="850"/>
        <w:rPr>
          <w:rFonts w:hAnsi="宋体"/>
          <w:b/>
          <w:color w:val="000000"/>
          <w:sz w:val="36"/>
          <w:szCs w:val="36"/>
        </w:rPr>
      </w:pPr>
    </w:p>
    <w:p w14:paraId="295C9ED3">
      <w:pPr>
        <w:spacing w:line="500" w:lineRule="exact"/>
        <w:ind w:right="-108" w:firstLine="3072" w:firstLineChars="85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14:paraId="01326373">
      <w:pPr>
        <w:pStyle w:val="34"/>
        <w:spacing w:before="156" w:after="156" w:line="360" w:lineRule="auto"/>
        <w:jc w:val="center"/>
        <w:rPr>
          <w:rFonts w:hAnsi="宋体" w:eastAsia="仿宋_GB2312"/>
          <w:color w:val="000000"/>
          <w:sz w:val="32"/>
          <w:szCs w:val="32"/>
        </w:rPr>
      </w:pPr>
    </w:p>
    <w:p w14:paraId="03FC6A20">
      <w:pPr>
        <w:pStyle w:val="43"/>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2FF50750">
      <w:pPr>
        <w:pStyle w:val="43"/>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2DBD00FB">
      <w:pPr>
        <w:pStyle w:val="43"/>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5C1FEF64">
      <w:pPr>
        <w:pStyle w:val="43"/>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5C027735">
      <w:pPr>
        <w:pStyle w:val="43"/>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6142D795">
      <w:pPr>
        <w:pStyle w:val="43"/>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604048B4">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14:paraId="60CC1892">
      <w:pPr>
        <w:pStyle w:val="34"/>
        <w:spacing w:before="156" w:after="156" w:line="360" w:lineRule="auto"/>
        <w:jc w:val="center"/>
        <w:outlineLvl w:val="0"/>
        <w:rPr>
          <w:rFonts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第一章公开招标采购公告</w:t>
      </w:r>
      <w:bookmarkEnd w:id="2"/>
    </w:p>
    <w:p w14:paraId="7B0669DF">
      <w:pPr>
        <w:pStyle w:val="397"/>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14:paraId="77BCE2F6">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lang w:eastAsia="zh-CN"/>
        </w:rPr>
        <w:t>ZZCG2025E-GK-127</w:t>
      </w:r>
      <w:bookmarkEnd w:id="3"/>
    </w:p>
    <w:p w14:paraId="4E44BA21">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5522765F">
      <w:pPr>
        <w:snapToGrid w:val="0"/>
        <w:spacing w:after="156"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lang w:eastAsia="zh-CN"/>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4055"/>
        <w:gridCol w:w="584"/>
        <w:gridCol w:w="772"/>
        <w:gridCol w:w="2151"/>
      </w:tblGrid>
      <w:tr w14:paraId="0171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14:paraId="56A0BBF0">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标项序号</w:t>
            </w:r>
          </w:p>
        </w:tc>
        <w:tc>
          <w:tcPr>
            <w:tcW w:w="4055" w:type="dxa"/>
            <w:noWrap w:val="0"/>
            <w:vAlign w:val="center"/>
          </w:tcPr>
          <w:p w14:paraId="18ACB11B">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标项名称</w:t>
            </w:r>
          </w:p>
        </w:tc>
        <w:tc>
          <w:tcPr>
            <w:tcW w:w="584" w:type="dxa"/>
            <w:noWrap w:val="0"/>
            <w:vAlign w:val="center"/>
          </w:tcPr>
          <w:p w14:paraId="240506C9">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数量</w:t>
            </w:r>
          </w:p>
        </w:tc>
        <w:tc>
          <w:tcPr>
            <w:tcW w:w="0" w:type="auto"/>
            <w:noWrap w:val="0"/>
            <w:vAlign w:val="center"/>
          </w:tcPr>
          <w:p w14:paraId="59E11059">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单位</w:t>
            </w:r>
          </w:p>
        </w:tc>
        <w:tc>
          <w:tcPr>
            <w:tcW w:w="0" w:type="auto"/>
            <w:noWrap w:val="0"/>
            <w:vAlign w:val="center"/>
          </w:tcPr>
          <w:p w14:paraId="446848FD">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预算金额(万元)</w:t>
            </w:r>
          </w:p>
        </w:tc>
      </w:tr>
      <w:tr w14:paraId="26F9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14:paraId="6E249A07">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4055" w:type="dxa"/>
            <w:noWrap w:val="0"/>
            <w:vAlign w:val="center"/>
          </w:tcPr>
          <w:p w14:paraId="7798DBD4">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国家税务总局浙江省税务局机关监控系统改造</w:t>
            </w:r>
          </w:p>
        </w:tc>
        <w:tc>
          <w:tcPr>
            <w:tcW w:w="584" w:type="dxa"/>
            <w:noWrap w:val="0"/>
            <w:vAlign w:val="center"/>
          </w:tcPr>
          <w:p w14:paraId="6D1691BC">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0" w:type="auto"/>
            <w:noWrap w:val="0"/>
            <w:vAlign w:val="center"/>
          </w:tcPr>
          <w:p w14:paraId="7316D962">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批</w:t>
            </w:r>
          </w:p>
        </w:tc>
        <w:tc>
          <w:tcPr>
            <w:tcW w:w="0" w:type="auto"/>
            <w:noWrap w:val="0"/>
            <w:vAlign w:val="center"/>
          </w:tcPr>
          <w:p w14:paraId="6199C5C9">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84.6</w:t>
            </w:r>
          </w:p>
        </w:tc>
      </w:tr>
    </w:tbl>
    <w:p w14:paraId="3EDB51B1">
      <w:pPr>
        <w:snapToGrid w:val="0"/>
        <w:spacing w:after="156" w:afterLines="50" w:line="460" w:lineRule="exact"/>
        <w:ind w:firstLine="562" w:firstLineChars="200"/>
        <w:rPr>
          <w:rFonts w:hint="eastAsia" w:ascii="仿宋" w:hAnsi="仿宋" w:eastAsia="仿宋" w:cs="Arial"/>
          <w:b/>
          <w:color w:val="000000"/>
          <w:sz w:val="28"/>
          <w:szCs w:val="28"/>
          <w:lang w:eastAsia="zh-CN"/>
        </w:rPr>
      </w:pPr>
      <w:r>
        <w:rPr>
          <w:rFonts w:hint="eastAsia" w:ascii="仿宋" w:hAnsi="仿宋" w:eastAsia="仿宋" w:cs="Arial"/>
          <w:b/>
          <w:color w:val="000000"/>
          <w:sz w:val="28"/>
          <w:szCs w:val="28"/>
          <w:lang w:eastAsia="zh-CN"/>
        </w:rPr>
        <w:t xml:space="preserve"> </w:t>
      </w:r>
      <w:bookmarkEnd w:id="4"/>
    </w:p>
    <w:p w14:paraId="097AD16A">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3952BBA8">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w:t>
      </w:r>
      <w:r>
        <w:rPr>
          <w:rFonts w:hint="eastAsia" w:ascii="仿宋" w:hAnsi="仿宋" w:eastAsia="仿宋" w:cs="Times New Roman"/>
          <w:color w:val="000000" w:themeColor="text1"/>
          <w:sz w:val="28"/>
          <w:szCs w:val="28"/>
          <w14:textFill>
            <w14:solidFill>
              <w14:schemeClr w14:val="tx1"/>
            </w14:solidFill>
          </w14:textFill>
        </w:rPr>
        <w:t>（重大税收违法失信主体名单）</w:t>
      </w:r>
      <w:r>
        <w:rPr>
          <w:rFonts w:hint="eastAsia" w:ascii="仿宋" w:hAnsi="仿宋" w:eastAsia="仿宋"/>
          <w:color w:val="000000"/>
          <w:sz w:val="28"/>
          <w:szCs w:val="28"/>
        </w:rPr>
        <w:t>、政府采购严重违法失信行为记录名单。</w:t>
      </w:r>
    </w:p>
    <w:p w14:paraId="4C9A9223">
      <w:pPr>
        <w:snapToGrid w:val="0"/>
        <w:spacing w:line="460" w:lineRule="exact"/>
        <w:ind w:firstLine="602" w:firstLineChars="200"/>
        <w:rPr>
          <w:rFonts w:hint="eastAsia" w:ascii="仿宋" w:hAnsi="仿宋" w:eastAsia="仿宋" w:cs="Arial"/>
          <w:b/>
          <w:bCs/>
          <w:color w:val="000000"/>
          <w:sz w:val="30"/>
          <w:szCs w:val="30"/>
          <w:lang w:eastAsia="zh-CN"/>
        </w:rPr>
      </w:pPr>
      <w:r>
        <w:rPr>
          <w:rFonts w:hint="eastAsia" w:ascii="仿宋" w:hAnsi="仿宋" w:eastAsia="仿宋" w:cs="Arial"/>
          <w:b/>
          <w:bCs/>
          <w:color w:val="000000"/>
          <w:sz w:val="30"/>
          <w:szCs w:val="30"/>
          <w:lang w:val="en-US" w:eastAsia="zh-CN"/>
        </w:rPr>
        <w:t>投</w:t>
      </w:r>
      <w:r>
        <w:rPr>
          <w:rFonts w:hint="eastAsia" w:ascii="仿宋" w:hAnsi="仿宋" w:eastAsia="仿宋" w:cs="Arial"/>
          <w:b/>
          <w:bCs/>
          <w:color w:val="000000"/>
          <w:sz w:val="30"/>
          <w:szCs w:val="30"/>
        </w:rPr>
        <w:t>标人的特定条件：</w:t>
      </w:r>
      <w:r>
        <w:rPr>
          <w:rFonts w:hint="eastAsia" w:ascii="仿宋" w:hAnsi="仿宋" w:eastAsia="仿宋" w:cs="Arial"/>
          <w:b/>
          <w:bCs/>
          <w:color w:val="000000"/>
          <w:sz w:val="30"/>
          <w:szCs w:val="30"/>
          <w:lang w:val="en-US" w:eastAsia="zh-CN"/>
        </w:rPr>
        <w:t>无</w:t>
      </w:r>
    </w:p>
    <w:p w14:paraId="3197A86E">
      <w:pPr>
        <w:snapToGrid w:val="0"/>
        <w:spacing w:line="500" w:lineRule="exact"/>
        <w:ind w:firstLine="602" w:firstLineChars="200"/>
        <w:rPr>
          <w:rFonts w:hint="eastAsia" w:ascii="仿宋" w:hAnsi="仿宋" w:eastAsia="仿宋"/>
          <w:color w:val="000000"/>
          <w:sz w:val="28"/>
          <w:szCs w:val="28"/>
          <w:lang w:eastAsia="zh-CN"/>
        </w:rPr>
      </w:pPr>
      <w:bookmarkStart w:id="5" w:name="PO_15528_PM007"/>
      <w:r>
        <w:rPr>
          <w:rFonts w:hint="eastAsia" w:ascii="仿宋" w:hAnsi="仿宋" w:eastAsia="仿宋" w:cs="Arial"/>
          <w:b/>
          <w:bCs/>
          <w:color w:val="000000"/>
          <w:sz w:val="30"/>
          <w:szCs w:val="30"/>
          <w:lang w:eastAsia="zh-CN"/>
        </w:rPr>
        <w:t>标项1:</w:t>
      </w:r>
      <w:r>
        <w:rPr>
          <w:rFonts w:hint="eastAsia" w:ascii="仿宋" w:hAnsi="仿宋" w:eastAsia="仿宋" w:cs="Arial"/>
          <w:b/>
          <w:bCs/>
          <w:color w:val="000000"/>
          <w:sz w:val="30"/>
          <w:szCs w:val="30"/>
          <w:lang w:val="en-US" w:eastAsia="zh-CN"/>
        </w:rPr>
        <w:t>不</w:t>
      </w:r>
      <w:r>
        <w:rPr>
          <w:rFonts w:hint="eastAsia" w:ascii="仿宋" w:hAnsi="仿宋" w:eastAsia="仿宋" w:cs="Arial"/>
          <w:b/>
          <w:bCs/>
          <w:color w:val="000000"/>
          <w:sz w:val="30"/>
          <w:szCs w:val="30"/>
          <w:lang w:eastAsia="zh-CN"/>
        </w:rPr>
        <w:t>允许联合体投标</w:t>
      </w:r>
      <w:bookmarkEnd w:id="5"/>
    </w:p>
    <w:p w14:paraId="1B877175">
      <w:pPr>
        <w:snapToGrid w:val="0"/>
        <w:spacing w:line="500" w:lineRule="exact"/>
        <w:ind w:firstLine="562" w:firstLineChars="200"/>
        <w:rPr>
          <w:rFonts w:hint="eastAsia" w:ascii="宋体" w:hAnsi="宋体" w:eastAsia="宋体" w:cs="Arial"/>
          <w:b/>
          <w:bCs/>
          <w:color w:val="000000"/>
          <w:sz w:val="28"/>
          <w:szCs w:val="28"/>
          <w:lang w:val="en-US" w:eastAsia="zh-CN"/>
        </w:rPr>
      </w:pPr>
      <w:r>
        <w:rPr>
          <w:rFonts w:hint="eastAsia" w:ascii="宋体" w:hAnsi="宋体" w:cs="仿宋"/>
          <w:b/>
          <w:bCs/>
          <w:color w:val="000000"/>
          <w:kern w:val="0"/>
          <w:sz w:val="28"/>
          <w:szCs w:val="28"/>
          <w:lang w:val="zh-CN"/>
        </w:rPr>
        <w:t>五、获取</w:t>
      </w:r>
      <w:r>
        <w:rPr>
          <w:rFonts w:hint="eastAsia" w:ascii="宋体" w:hAnsi="宋体" w:cs="仿宋"/>
          <w:b/>
          <w:bCs/>
          <w:color w:val="000000"/>
          <w:kern w:val="0"/>
          <w:sz w:val="28"/>
          <w:szCs w:val="28"/>
          <w:lang w:val="en-US" w:eastAsia="zh-CN"/>
        </w:rPr>
        <w:t>招标文件</w:t>
      </w:r>
    </w:p>
    <w:p w14:paraId="4D9C225B">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6" w:name="PO_15528_PM009"/>
      <w:r>
        <w:rPr>
          <w:rFonts w:hint="eastAsia" w:ascii="仿宋" w:hAnsi="仿宋" w:eastAsia="仿宋"/>
          <w:color w:val="000000"/>
          <w:kern w:val="0"/>
          <w:sz w:val="30"/>
          <w:szCs w:val="30"/>
          <w:lang w:eastAsia="zh-CN"/>
        </w:rPr>
        <w:t>2025-07-22 09:00:00</w:t>
      </w:r>
      <w:bookmarkEnd w:id="6"/>
      <w:r>
        <w:rPr>
          <w:rFonts w:hint="eastAsia" w:ascii="宋体" w:hAnsi="宋体"/>
          <w:color w:val="000000"/>
          <w:kern w:val="0"/>
          <w:sz w:val="28"/>
          <w:szCs w:val="28"/>
        </w:rPr>
        <w:t>。</w:t>
      </w:r>
    </w:p>
    <w:p w14:paraId="4BA1083C">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14:paraId="610563A7">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14:paraId="762E8921">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14:paraId="3686315D">
      <w:pPr>
        <w:pStyle w:val="34"/>
        <w:adjustRightInd w:val="0"/>
        <w:snapToGrid w:val="0"/>
        <w:spacing w:before="156" w:after="156" w:line="500" w:lineRule="exact"/>
        <w:ind w:firstLine="565" w:firstLineChars="201"/>
        <w:rPr>
          <w:rFonts w:hAnsi="宋体"/>
          <w:color w:val="000000"/>
          <w:kern w:val="0"/>
          <w:sz w:val="28"/>
          <w:szCs w:val="28"/>
        </w:rPr>
      </w:pPr>
      <w:r>
        <w:rPr>
          <w:rFonts w:hint="eastAsia" w:hAnsi="宋体"/>
          <w:b/>
          <w:color w:val="000000"/>
          <w:kern w:val="0"/>
          <w:sz w:val="28"/>
          <w:szCs w:val="28"/>
        </w:rPr>
        <w:t>投标截止时间：</w:t>
      </w:r>
      <w:bookmarkStart w:id="7" w:name="PO_15528_PM015"/>
      <w:r>
        <w:rPr>
          <w:rFonts w:hint="eastAsia" w:ascii="仿宋" w:hAnsi="仿宋" w:eastAsia="仿宋" w:cs="Arial"/>
          <w:color w:val="000000"/>
          <w:sz w:val="30"/>
          <w:szCs w:val="30"/>
          <w:lang w:eastAsia="zh-CN"/>
        </w:rPr>
        <w:t>2025-07-22 09:00:00</w:t>
      </w:r>
      <w:bookmarkEnd w:id="7"/>
      <w:r>
        <w:rPr>
          <w:rFonts w:hint="eastAsia" w:hAnsi="宋体"/>
          <w:b/>
          <w:color w:val="000000"/>
          <w:kern w:val="0"/>
          <w:sz w:val="28"/>
          <w:szCs w:val="28"/>
        </w:rPr>
        <w:t>。</w:t>
      </w:r>
    </w:p>
    <w:p w14:paraId="7400ABB9">
      <w:pPr>
        <w:pStyle w:val="34"/>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47727931">
      <w:pPr>
        <w:ind w:firstLine="560" w:firstLineChars="200"/>
        <w:rPr>
          <w:rFonts w:ascii="宋体" w:hAnsi="宋体"/>
          <w:color w:val="000000"/>
          <w:kern w:val="0"/>
          <w:sz w:val="28"/>
          <w:szCs w:val="28"/>
        </w:rPr>
      </w:pPr>
      <w:r>
        <w:rPr>
          <w:rFonts w:hint="eastAsia" w:ascii="宋体" w:hAnsi="宋体"/>
          <w:color w:val="000000"/>
          <w:kern w:val="0"/>
          <w:sz w:val="28"/>
          <w:szCs w:val="28"/>
        </w:rPr>
        <w:t>如认为需要，投标人可以选择递交备份投标文件，采用数据电文形式，以</w:t>
      </w:r>
      <w:r>
        <w:rPr>
          <w:rFonts w:ascii="宋体" w:hAnsi="宋体"/>
          <w:color w:val="000000"/>
          <w:kern w:val="0"/>
          <w:sz w:val="28"/>
          <w:szCs w:val="28"/>
        </w:rPr>
        <w:t xml:space="preserve"> U 盘或 DVD 光盘形式存储，并在投标截止时间前，通过邮寄或直接递交的方式，送达指定地点，逾期送达或未密封将被拒收。</w:t>
      </w:r>
    </w:p>
    <w:p w14:paraId="67BCE5E9">
      <w:pPr>
        <w:ind w:firstLine="560" w:firstLineChars="200"/>
        <w:rPr>
          <w:rFonts w:ascii="宋体" w:hAnsi="宋体"/>
          <w:color w:val="000000"/>
          <w:kern w:val="0"/>
          <w:sz w:val="28"/>
          <w:szCs w:val="28"/>
        </w:rPr>
      </w:pPr>
      <w:r>
        <w:rPr>
          <w:rFonts w:hint="eastAsia" w:ascii="宋体" w:hAnsi="宋体"/>
          <w:color w:val="000000"/>
          <w:kern w:val="0"/>
          <w:sz w:val="28"/>
          <w:szCs w:val="28"/>
        </w:rPr>
        <w:t>备份文件收件人：陶老师，联系方式：</w:t>
      </w:r>
      <w:r>
        <w:rPr>
          <w:rFonts w:ascii="宋体" w:hAnsi="宋体"/>
          <w:color w:val="000000"/>
          <w:kern w:val="0"/>
          <w:sz w:val="28"/>
          <w:szCs w:val="28"/>
        </w:rPr>
        <w:t>0571-88901836（仅限备份文件接收），收件地址 浙江省杭州市西湖区宝石一路3号浙江省政府采购中心。收件时间：上午8:30-11:30，下午14:30-17:</w:t>
      </w:r>
      <w:r>
        <w:rPr>
          <w:rFonts w:hint="eastAsia" w:ascii="宋体" w:hAnsi="宋体"/>
          <w:color w:val="000000"/>
          <w:kern w:val="0"/>
          <w:sz w:val="28"/>
          <w:szCs w:val="28"/>
          <w:lang w:val="en-US" w:eastAsia="zh-CN"/>
        </w:rPr>
        <w:t>0</w:t>
      </w:r>
      <w:r>
        <w:rPr>
          <w:rFonts w:ascii="宋体" w:hAnsi="宋体"/>
          <w:color w:val="000000"/>
          <w:kern w:val="0"/>
          <w:sz w:val="28"/>
          <w:szCs w:val="28"/>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7D25B261">
      <w:pPr>
        <w:pStyle w:val="34"/>
        <w:adjustRightInd w:val="0"/>
        <w:snapToGrid w:val="0"/>
        <w:spacing w:before="156" w:after="156" w:line="500" w:lineRule="exact"/>
        <w:ind w:firstLine="565" w:firstLineChars="201"/>
        <w:rPr>
          <w:rFonts w:hAnsi="宋体"/>
          <w:b/>
          <w:color w:val="000000"/>
          <w:kern w:val="0"/>
          <w:sz w:val="28"/>
          <w:szCs w:val="28"/>
        </w:rPr>
      </w:pPr>
      <w:r>
        <w:rPr>
          <w:rFonts w:hint="eastAsia" w:hAnsi="宋体"/>
          <w:b/>
          <w:color w:val="000000"/>
          <w:kern w:val="0"/>
          <w:sz w:val="28"/>
          <w:szCs w:val="28"/>
        </w:rPr>
        <w:t>本项目拒绝接受纸质投标文件。</w:t>
      </w:r>
    </w:p>
    <w:p w14:paraId="7525F58D">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七、开标时间及地点：</w:t>
      </w:r>
    </w:p>
    <w:p w14:paraId="7E7FC891">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本次招标将于</w:t>
      </w:r>
      <w:bookmarkStart w:id="8" w:name="PO_15528_PM015_1"/>
      <w:r>
        <w:rPr>
          <w:rFonts w:hint="eastAsia" w:ascii="宋体" w:hAnsi="宋体" w:cs="Arial"/>
          <w:b/>
          <w:color w:val="000000"/>
          <w:sz w:val="28"/>
          <w:szCs w:val="28"/>
          <w:lang w:eastAsia="zh-CN"/>
        </w:rPr>
        <w:t>2025-07-22 09:00:00</w:t>
      </w:r>
      <w:bookmarkEnd w:id="8"/>
      <w:r>
        <w:rPr>
          <w:rFonts w:hint="eastAsia" w:ascii="宋体" w:hAnsi="宋体" w:cs="Arial"/>
          <w:b/>
          <w:color w:val="000000"/>
          <w:sz w:val="28"/>
          <w:szCs w:val="28"/>
        </w:rPr>
        <w:t>时整在</w:t>
      </w:r>
      <w:bookmarkStart w:id="9" w:name="PO_15528_PM016_1"/>
      <w:r>
        <w:rPr>
          <w:rFonts w:hint="eastAsia" w:ascii="宋体" w:hAnsi="宋体" w:cs="Arial"/>
          <w:b/>
          <w:color w:val="000000"/>
          <w:sz w:val="28"/>
          <w:szCs w:val="28"/>
          <w:lang w:eastAsia="zh-CN"/>
        </w:rPr>
        <w:t>西湖区浙江省杭州市西湖区宝石一路3号203开标室</w:t>
      </w:r>
      <w:bookmarkEnd w:id="9"/>
      <w:r>
        <w:rPr>
          <w:rFonts w:hint="eastAsia" w:ascii="宋体" w:hAnsi="宋体" w:cs="Arial"/>
          <w:b/>
          <w:color w:val="000000"/>
          <w:sz w:val="28"/>
          <w:szCs w:val="28"/>
        </w:rPr>
        <w:t>开标。</w:t>
      </w:r>
    </w:p>
    <w:p w14:paraId="6E3AC787">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6885"/>
      </w:tblGrid>
      <w:tr w14:paraId="4113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1643D18">
            <w:pPr>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6885" w:type="dxa"/>
            <w:tcBorders>
              <w:top w:val="single" w:color="auto" w:sz="4" w:space="0"/>
              <w:left w:val="single" w:color="auto" w:sz="4" w:space="0"/>
              <w:bottom w:val="single" w:color="auto" w:sz="4" w:space="0"/>
              <w:right w:val="single" w:color="auto" w:sz="4" w:space="0"/>
            </w:tcBorders>
            <w:noWrap w:val="0"/>
            <w:vAlign w:val="center"/>
          </w:tcPr>
          <w:p w14:paraId="2B227554">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0571-88901873</w:t>
            </w:r>
          </w:p>
        </w:tc>
      </w:tr>
    </w:tbl>
    <w:p w14:paraId="35124F58">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14:paraId="6830E410">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p>
    <w:p w14:paraId="62AEF0B6">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4A889EA4">
      <w:pPr>
        <w:snapToGrid w:val="0"/>
        <w:spacing w:line="500" w:lineRule="exact"/>
        <w:ind w:left="562"/>
        <w:rPr>
          <w:rFonts w:ascii="宋体" w:hAnsi="宋体" w:cs="Arial"/>
          <w:b/>
          <w:bCs/>
          <w:color w:val="000000"/>
          <w:sz w:val="28"/>
          <w:szCs w:val="28"/>
        </w:rPr>
      </w:pPr>
      <w:r>
        <w:rPr>
          <w:rFonts w:hint="eastAsia" w:ascii="宋体" w:hAnsi="宋体" w:cs="Arial"/>
          <w:b/>
          <w:bCs/>
          <w:color w:val="000000"/>
          <w:sz w:val="28"/>
          <w:szCs w:val="28"/>
        </w:rPr>
        <w:t>九、其他：</w:t>
      </w:r>
    </w:p>
    <w:p w14:paraId="474C74CC">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14:paraId="69783137">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14:paraId="066038DB">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59"/>
        <w:tblpPr w:leftFromText="180" w:rightFromText="180" w:vertAnchor="text" w:horzAnchor="page" w:tblpX="1337" w:tblpY="223"/>
        <w:tblOverlap w:val="never"/>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1789"/>
      </w:tblGrid>
      <w:tr w14:paraId="107F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0883C723">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7258" w:type="dxa"/>
            <w:gridSpan w:val="4"/>
            <w:tcBorders>
              <w:top w:val="single" w:color="auto" w:sz="4" w:space="0"/>
              <w:left w:val="single" w:color="auto" w:sz="4" w:space="0"/>
              <w:bottom w:val="single" w:color="auto" w:sz="4" w:space="0"/>
              <w:right w:val="single" w:color="auto" w:sz="4" w:space="0"/>
            </w:tcBorders>
            <w:noWrap w:val="0"/>
            <w:vAlign w:val="top"/>
          </w:tcPr>
          <w:p w14:paraId="0EC77B62">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6077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185AB62F">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7258" w:type="dxa"/>
            <w:gridSpan w:val="4"/>
            <w:tcBorders>
              <w:top w:val="single" w:color="auto" w:sz="4" w:space="0"/>
              <w:left w:val="single" w:color="auto" w:sz="4" w:space="0"/>
              <w:bottom w:val="single" w:color="auto" w:sz="4" w:space="0"/>
              <w:right w:val="single" w:color="auto" w:sz="4" w:space="0"/>
            </w:tcBorders>
            <w:noWrap w:val="0"/>
            <w:vAlign w:val="center"/>
          </w:tcPr>
          <w:p w14:paraId="5F9284AB">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266A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127088C4">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7258" w:type="dxa"/>
            <w:gridSpan w:val="4"/>
            <w:tcBorders>
              <w:top w:val="single" w:color="auto" w:sz="4" w:space="0"/>
              <w:left w:val="single" w:color="auto" w:sz="4" w:space="0"/>
              <w:bottom w:val="single" w:color="auto" w:sz="4" w:space="0"/>
              <w:right w:val="single" w:color="auto" w:sz="4" w:space="0"/>
            </w:tcBorders>
            <w:noWrap w:val="0"/>
            <w:vAlign w:val="center"/>
          </w:tcPr>
          <w:p w14:paraId="08884FFD">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2B1D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026FB113">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14:paraId="37DC29A4">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14:paraId="5E3891A0">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2066" w:type="dxa"/>
            <w:tcBorders>
              <w:top w:val="single" w:color="auto" w:sz="4" w:space="0"/>
              <w:left w:val="single" w:color="auto" w:sz="4" w:space="0"/>
              <w:bottom w:val="single" w:color="auto" w:sz="4" w:space="0"/>
              <w:right w:val="single" w:color="auto" w:sz="4" w:space="0"/>
            </w:tcBorders>
            <w:noWrap w:val="0"/>
            <w:vAlign w:val="top"/>
          </w:tcPr>
          <w:p w14:paraId="30A11529">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1789" w:type="dxa"/>
            <w:tcBorders>
              <w:top w:val="single" w:color="auto" w:sz="4" w:space="0"/>
              <w:left w:val="single" w:color="auto" w:sz="4" w:space="0"/>
              <w:bottom w:val="single" w:color="auto" w:sz="4" w:space="0"/>
              <w:right w:val="single" w:color="auto" w:sz="4" w:space="0"/>
            </w:tcBorders>
            <w:noWrap w:val="0"/>
            <w:vAlign w:val="top"/>
          </w:tcPr>
          <w:p w14:paraId="79D8B1C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14:paraId="0989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359B3D4C">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p w14:paraId="5E2C7D81">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5CCA27D">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马先生</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789CBCDD">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0571-88907708</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26F9BCC6">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 xml:space="preserve"> /</w:t>
            </w:r>
          </w:p>
        </w:tc>
        <w:tc>
          <w:tcPr>
            <w:tcW w:w="1789" w:type="dxa"/>
            <w:vMerge w:val="restart"/>
            <w:tcBorders>
              <w:top w:val="single" w:color="auto" w:sz="4" w:space="0"/>
              <w:left w:val="single" w:color="auto" w:sz="4" w:space="0"/>
              <w:bottom w:val="single" w:color="auto" w:sz="4" w:space="0"/>
              <w:right w:val="single" w:color="auto" w:sz="4" w:space="0"/>
            </w:tcBorders>
            <w:noWrap w:val="0"/>
            <w:vAlign w:val="top"/>
          </w:tcPr>
          <w:p w14:paraId="2F3AE1CB">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四楼</w:t>
            </w:r>
            <w:bookmarkStart w:id="10" w:name="PO_409_PM001385"/>
            <w:r>
              <w:rPr>
                <w:rFonts w:hint="eastAsia" w:ascii="仿宋" w:hAnsi="仿宋" w:eastAsia="仿宋" w:cs="仿宋"/>
                <w:color w:val="000000"/>
                <w:sz w:val="28"/>
                <w:szCs w:val="28"/>
                <w:lang w:eastAsia="zh-CN"/>
              </w:rPr>
              <w:t>采购二部</w:t>
            </w:r>
            <w:bookmarkEnd w:id="10"/>
          </w:p>
        </w:tc>
      </w:tr>
      <w:tr w14:paraId="73BF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207E77BE">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w:t>
            </w:r>
          </w:p>
          <w:p w14:paraId="3D24C978">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D49AD4A">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0AF0B7BD">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0571-55901833</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785E107B">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w:t>
            </w: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14:paraId="6BCF76FF">
            <w:pPr>
              <w:widowControl/>
              <w:jc w:val="left"/>
              <w:rPr>
                <w:rFonts w:ascii="仿宋" w:hAnsi="仿宋" w:eastAsia="仿宋" w:cs="仿宋"/>
                <w:color w:val="000000"/>
                <w:sz w:val="28"/>
                <w:szCs w:val="28"/>
              </w:rPr>
            </w:pPr>
          </w:p>
        </w:tc>
      </w:tr>
      <w:tr w14:paraId="5049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29D59448">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2B6C4CC">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57871E9E">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0571-88907750</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57927594">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w:t>
            </w: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14:paraId="571B501E">
            <w:pPr>
              <w:widowControl/>
              <w:jc w:val="left"/>
              <w:rPr>
                <w:rFonts w:ascii="仿宋" w:hAnsi="仿宋" w:eastAsia="仿宋" w:cs="仿宋"/>
                <w:color w:val="000000"/>
                <w:sz w:val="28"/>
                <w:szCs w:val="28"/>
              </w:rPr>
            </w:pPr>
          </w:p>
        </w:tc>
      </w:tr>
      <w:tr w14:paraId="5F3E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705EFCF4">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82D48F7">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张</w:t>
            </w:r>
            <w:r>
              <w:rPr>
                <w:rFonts w:hint="eastAsia" w:ascii="仿宋" w:hAnsi="仿宋" w:eastAsia="仿宋" w:cs="仿宋"/>
                <w:color w:val="000000"/>
                <w:sz w:val="28"/>
                <w:szCs w:val="28"/>
                <w:lang w:val="en-US" w:eastAsia="zh-CN"/>
              </w:rPr>
              <w:t>先生</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4F48349F">
            <w:pPr>
              <w:spacing w:line="480" w:lineRule="exact"/>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w:t>
            </w:r>
            <w:r>
              <w:rPr>
                <w:rFonts w:hint="eastAsia" w:ascii="仿宋" w:hAnsi="仿宋" w:eastAsia="仿宋" w:cs="仿宋"/>
                <w:color w:val="000000"/>
                <w:sz w:val="28"/>
                <w:szCs w:val="28"/>
                <w:lang w:val="en-US" w:eastAsia="zh-CN"/>
              </w:rPr>
              <w:t>7707</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4A5E22F6">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2A32AD5">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14:paraId="261C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7D0EA730">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06050E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1A7E13CA">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344446E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E83E0B9">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bl>
    <w:p w14:paraId="25D9E706">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十一、采购需求咨询</w:t>
      </w:r>
    </w:p>
    <w:p w14:paraId="69DE02C5">
      <w:pPr>
        <w:snapToGrid w:val="0"/>
        <w:spacing w:line="440" w:lineRule="exact"/>
        <w:ind w:firstLine="600" w:firstLineChars="200"/>
        <w:jc w:val="center"/>
        <w:rPr>
          <w:rFonts w:hint="eastAsia" w:ascii="仿宋_GB2312" w:hAnsi="仿宋" w:eastAsia="仿宋_GB2312"/>
          <w:color w:val="000000"/>
          <w:sz w:val="30"/>
          <w:szCs w:val="30"/>
          <w:vertAlign w:val="baseline"/>
          <w:lang w:eastAsia="zh-CN"/>
        </w:rPr>
      </w:pPr>
      <w:bookmarkStart w:id="11" w:name="PO_15528_PM001384_1"/>
      <w:r>
        <w:rPr>
          <w:rFonts w:hint="eastAsia" w:ascii="仿宋_GB2312" w:hAnsi="仿宋" w:eastAsia="仿宋_GB2312"/>
          <w:color w:val="000000"/>
          <w:sz w:val="30"/>
          <w:szCs w:val="30"/>
          <w:lang w:eastAsia="zh-CN"/>
        </w:rPr>
        <w:t xml:space="preserve"> </w:t>
      </w:r>
      <w:bookmarkEnd w:id="11"/>
      <w:bookmarkStart w:id="12" w:name="PO_TDCUS_ITEM_PRC_TITLE_1_2"/>
      <w:r>
        <w:rPr>
          <w:rFonts w:hint="eastAsia" w:ascii="仿宋_GB2312" w:hAnsi="仿宋" w:eastAsia="仿宋_GB2312"/>
          <w:color w:val="000000"/>
          <w:sz w:val="30"/>
          <w:szCs w:val="30"/>
          <w:lang w:eastAsia="zh-CN"/>
        </w:rPr>
        <w:t>标项1：</w:t>
      </w:r>
      <w:bookmarkEnd w:id="12"/>
      <w:bookmarkStart w:id="13" w:name="PO_TDCUS_ITEM_PRC_TABLE_1_1_2"/>
      <w:r>
        <w:rPr>
          <w:rFonts w:hint="eastAsia" w:ascii="仿宋_GB2312" w:hAnsi="仿宋" w:eastAsia="仿宋_GB2312"/>
          <w:color w:val="000000"/>
          <w:sz w:val="30"/>
          <w:szCs w:val="30"/>
          <w:lang w:eastAsia="zh-CN"/>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3223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45580B5">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2500" w:type="pct"/>
            <w:noWrap w:val="0"/>
            <w:vAlign w:val="top"/>
          </w:tcPr>
          <w:p w14:paraId="4A627C87">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国家税务总局浙江省税务局</w:t>
            </w:r>
          </w:p>
        </w:tc>
      </w:tr>
      <w:tr w14:paraId="60C2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9FA362A">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2500" w:type="pct"/>
            <w:noWrap w:val="0"/>
            <w:vAlign w:val="top"/>
          </w:tcPr>
          <w:p w14:paraId="733988E0">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体环二路1号</w:t>
            </w:r>
          </w:p>
        </w:tc>
      </w:tr>
      <w:tr w14:paraId="4749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45720EF">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2500" w:type="pct"/>
            <w:noWrap w:val="0"/>
            <w:vAlign w:val="top"/>
          </w:tcPr>
          <w:p w14:paraId="116E9D3D">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14:paraId="4D27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AD54EDA">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2500" w:type="pct"/>
            <w:noWrap w:val="0"/>
            <w:vAlign w:val="top"/>
          </w:tcPr>
          <w:p w14:paraId="27FCD498">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田华</w:t>
            </w:r>
          </w:p>
        </w:tc>
      </w:tr>
      <w:tr w14:paraId="7576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D167849">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2500" w:type="pct"/>
            <w:noWrap w:val="0"/>
            <w:vAlign w:val="top"/>
          </w:tcPr>
          <w:p w14:paraId="7236545F">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0571-87668575</w:t>
            </w:r>
          </w:p>
        </w:tc>
      </w:tr>
      <w:tr w14:paraId="1AE3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1E54A05">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2500" w:type="pct"/>
            <w:noWrap w:val="0"/>
            <w:vAlign w:val="top"/>
          </w:tcPr>
          <w:p w14:paraId="1FDFF71A">
            <w:pPr>
              <w:snapToGrid w:val="0"/>
              <w:spacing w:line="440" w:lineRule="exact"/>
              <w:jc w:val="center"/>
              <w:rPr>
                <w:rFonts w:hint="default" w:ascii="仿宋_GB2312" w:hAnsi="仿宋" w:eastAsia="仿宋_GB2312"/>
                <w:color w:val="000000"/>
                <w:sz w:val="30"/>
                <w:szCs w:val="30"/>
                <w:vertAlign w:val="baseline"/>
                <w:lang w:val="en-US" w:eastAsia="zh-CN"/>
              </w:rPr>
            </w:pPr>
            <w:r>
              <w:rPr>
                <w:rFonts w:hint="eastAsia" w:ascii="仿宋_GB2312" w:hAnsi="仿宋" w:eastAsia="仿宋_GB2312"/>
                <w:color w:val="000000"/>
                <w:sz w:val="30"/>
                <w:szCs w:val="30"/>
                <w:vertAlign w:val="baseline"/>
                <w:lang w:val="en-US" w:eastAsia="zh-CN"/>
              </w:rPr>
              <w:t>/</w:t>
            </w:r>
          </w:p>
        </w:tc>
      </w:tr>
      <w:tr w14:paraId="393D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4520254">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2500" w:type="pct"/>
            <w:noWrap w:val="0"/>
            <w:vAlign w:val="top"/>
          </w:tcPr>
          <w:p w14:paraId="10CD4416">
            <w:pPr>
              <w:snapToGrid w:val="0"/>
              <w:spacing w:line="440" w:lineRule="exact"/>
              <w:jc w:val="center"/>
              <w:rPr>
                <w:rFonts w:hint="default" w:ascii="仿宋_GB2312" w:hAnsi="仿宋" w:eastAsia="仿宋_GB2312"/>
                <w:color w:val="000000"/>
                <w:sz w:val="30"/>
                <w:szCs w:val="30"/>
                <w:vertAlign w:val="baseline"/>
                <w:lang w:val="en-US" w:eastAsia="zh-CN"/>
              </w:rPr>
            </w:pPr>
            <w:r>
              <w:rPr>
                <w:rFonts w:hint="eastAsia" w:ascii="仿宋_GB2312" w:hAnsi="仿宋" w:eastAsia="仿宋_GB2312"/>
                <w:color w:val="000000"/>
                <w:sz w:val="30"/>
                <w:szCs w:val="30"/>
                <w:vertAlign w:val="baseline"/>
                <w:lang w:val="en-US" w:eastAsia="zh-CN"/>
              </w:rPr>
              <w:t>/</w:t>
            </w:r>
          </w:p>
        </w:tc>
      </w:tr>
      <w:bookmarkEnd w:id="13"/>
    </w:tbl>
    <w:p w14:paraId="75EADEF3">
      <w:pPr>
        <w:snapToGrid w:val="0"/>
        <w:spacing w:line="440" w:lineRule="exact"/>
        <w:ind w:firstLine="602" w:firstLineChars="200"/>
        <w:rPr>
          <w:rFonts w:hint="eastAsia" w:ascii="仿宋" w:hAnsi="仿宋" w:eastAsia="仿宋" w:cs="Arial"/>
          <w:b/>
          <w:bCs/>
          <w:color w:val="000000"/>
          <w:sz w:val="30"/>
          <w:szCs w:val="30"/>
        </w:rPr>
      </w:pPr>
    </w:p>
    <w:p w14:paraId="3E019665">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十二、同级政府采购监督管理部门</w:t>
      </w:r>
    </w:p>
    <w:p w14:paraId="03067B7D">
      <w:pPr>
        <w:snapToGrid w:val="0"/>
        <w:spacing w:before="156" w:beforeLines="50" w:after="156" w:afterLines="50" w:line="460" w:lineRule="exact"/>
        <w:ind w:firstLine="600" w:firstLineChars="200"/>
        <w:rPr>
          <w:rFonts w:hint="eastAsia" w:ascii="仿宋" w:hAnsi="仿宋" w:eastAsia="仿宋"/>
          <w:sz w:val="30"/>
          <w:szCs w:val="30"/>
          <w:highlight w:val="none"/>
          <w:lang w:val="en-US"/>
        </w:rPr>
      </w:pPr>
      <w:r>
        <w:rPr>
          <w:rFonts w:hint="eastAsia" w:ascii="仿宋" w:hAnsi="仿宋" w:eastAsia="仿宋"/>
          <w:sz w:val="30"/>
          <w:szCs w:val="30"/>
          <w:highlight w:val="none"/>
          <w:lang w:val="en-US" w:eastAsia="zh-CN"/>
        </w:rPr>
        <w:t>名    称：财政部国库司</w:t>
      </w:r>
    </w:p>
    <w:p w14:paraId="4A43E9B8">
      <w:pPr>
        <w:snapToGrid w:val="0"/>
        <w:spacing w:before="156" w:beforeLines="50" w:after="156" w:afterLines="50" w:line="460" w:lineRule="exact"/>
        <w:ind w:firstLine="600" w:firstLineChars="200"/>
        <w:rPr>
          <w:rFonts w:hint="eastAsia" w:ascii="仿宋" w:hAnsi="仿宋" w:eastAsia="仿宋"/>
          <w:sz w:val="30"/>
          <w:szCs w:val="30"/>
          <w:highlight w:val="none"/>
          <w:lang w:val="en-US"/>
        </w:rPr>
      </w:pPr>
      <w:r>
        <w:rPr>
          <w:rFonts w:hint="eastAsia" w:ascii="仿宋" w:hAnsi="仿宋" w:eastAsia="仿宋"/>
          <w:sz w:val="30"/>
          <w:szCs w:val="30"/>
          <w:highlight w:val="none"/>
          <w:lang w:val="en-US" w:eastAsia="zh-CN"/>
        </w:rPr>
        <w:t>地    址：北京市月坛南街26号院1号楼</w:t>
      </w:r>
    </w:p>
    <w:p w14:paraId="3E231905">
      <w:pPr>
        <w:snapToGrid w:val="0"/>
        <w:spacing w:before="156" w:beforeLines="50" w:after="156" w:afterLines="50" w:line="460" w:lineRule="exact"/>
        <w:ind w:firstLine="600" w:firstLineChars="200"/>
        <w:rPr>
          <w:rFonts w:hint="eastAsia" w:ascii="仿宋" w:hAnsi="仿宋" w:eastAsia="仿宋"/>
          <w:sz w:val="30"/>
          <w:szCs w:val="30"/>
          <w:highlight w:val="none"/>
          <w:lang w:val="en-US"/>
        </w:rPr>
      </w:pPr>
      <w:r>
        <w:rPr>
          <w:rFonts w:hint="eastAsia" w:ascii="仿宋" w:hAnsi="仿宋" w:eastAsia="仿宋"/>
          <w:sz w:val="30"/>
          <w:szCs w:val="30"/>
          <w:highlight w:val="none"/>
          <w:lang w:val="en-US" w:eastAsia="zh-CN"/>
        </w:rPr>
        <w:t>联 系 人：财政部政府采购</w:t>
      </w:r>
      <w:bookmarkStart w:id="94" w:name="_GoBack"/>
      <w:bookmarkEnd w:id="94"/>
      <w:r>
        <w:rPr>
          <w:rFonts w:hint="eastAsia" w:ascii="仿宋" w:hAnsi="仿宋" w:eastAsia="仿宋"/>
          <w:sz w:val="30"/>
          <w:szCs w:val="30"/>
          <w:highlight w:val="none"/>
          <w:lang w:val="en-US" w:eastAsia="zh-CN"/>
        </w:rPr>
        <w:t>投诉与受理举报窗口</w:t>
      </w:r>
    </w:p>
    <w:p w14:paraId="03E5C365">
      <w:pPr>
        <w:snapToGrid w:val="0"/>
        <w:spacing w:before="156" w:beforeLines="50" w:after="156" w:afterLines="50" w:line="460" w:lineRule="exact"/>
        <w:ind w:firstLine="600" w:firstLineChars="200"/>
        <w:rPr>
          <w:rFonts w:hint="eastAsia" w:ascii="仿宋" w:hAnsi="仿宋" w:eastAsia="仿宋"/>
          <w:sz w:val="30"/>
          <w:szCs w:val="30"/>
          <w:highlight w:val="none"/>
          <w:lang w:val="en-US"/>
        </w:rPr>
      </w:pPr>
      <w:r>
        <w:rPr>
          <w:rFonts w:hint="eastAsia" w:ascii="仿宋" w:hAnsi="仿宋" w:eastAsia="仿宋"/>
          <w:sz w:val="30"/>
          <w:szCs w:val="30"/>
          <w:highlight w:val="none"/>
          <w:lang w:val="en-US" w:eastAsia="zh-CN"/>
        </w:rPr>
        <w:t>监督投诉电话：010-68513070</w:t>
      </w:r>
    </w:p>
    <w:p w14:paraId="6B134D92">
      <w:pPr>
        <w:pStyle w:val="34"/>
        <w:spacing w:before="156" w:after="156" w:line="360" w:lineRule="auto"/>
        <w:jc w:val="center"/>
        <w:outlineLvl w:val="0"/>
        <w:rPr>
          <w:rFonts w:hAnsi="宋体"/>
          <w:b/>
          <w:color w:val="000000"/>
          <w:sz w:val="36"/>
          <w:szCs w:val="36"/>
        </w:rPr>
      </w:pPr>
      <w:r>
        <w:rPr>
          <w:rFonts w:hint="eastAsia"/>
          <w:color w:val="000000"/>
        </w:rPr>
        <w:br w:type="page"/>
      </w:r>
      <w:bookmarkStart w:id="14" w:name="_Toc29498"/>
      <w:bookmarkStart w:id="15" w:name="_Toc496796636"/>
      <w:r>
        <w:rPr>
          <w:rFonts w:hint="eastAsia" w:ascii="仿宋" w:hAnsi="仿宋" w:eastAsia="仿宋"/>
          <w:b/>
          <w:color w:val="000000"/>
          <w:sz w:val="36"/>
          <w:szCs w:val="36"/>
        </w:rPr>
        <w:t>第二章</w:t>
      </w:r>
      <w:bookmarkStart w:id="16" w:name="投标人须知"/>
      <w:r>
        <w:rPr>
          <w:rFonts w:hint="eastAsia" w:ascii="仿宋" w:hAnsi="仿宋" w:eastAsia="仿宋"/>
          <w:b/>
          <w:color w:val="000000"/>
          <w:sz w:val="36"/>
          <w:szCs w:val="36"/>
        </w:rPr>
        <w:t>投标人须知</w:t>
      </w:r>
      <w:bookmarkEnd w:id="14"/>
      <w:bookmarkEnd w:id="15"/>
      <w:bookmarkEnd w:id="16"/>
    </w:p>
    <w:p w14:paraId="6CC87136">
      <w:pPr>
        <w:snapToGrid w:val="0"/>
        <w:rPr>
          <w:rFonts w:ascii="宋体" w:hAnsi="宋体"/>
          <w:color w:val="000000"/>
          <w:sz w:val="28"/>
          <w:szCs w:val="28"/>
        </w:rPr>
      </w:pPr>
      <w:r>
        <w:rPr>
          <w:rFonts w:hint="eastAsia" w:ascii="宋体" w:hAnsi="宋体"/>
          <w:color w:val="000000"/>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5522E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D1FFD62">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05BD1E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8AF89F9">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14:paraId="3B061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11E374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9A5CBF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70F392A">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详见《公开招标采购公告》三</w:t>
            </w:r>
          </w:p>
        </w:tc>
      </w:tr>
      <w:tr w14:paraId="39D42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FE743FD">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6A1056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3AB4351">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4E00B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F29BCB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5925F65">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F8822F8">
            <w:pPr>
              <w:rPr>
                <w:rFonts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根据《政府采购促进中小企业发展管理办法》财库〔2020〕46号，《关于进一步加大政府采购支持中小企业力度的通知》财库〔</w:t>
            </w:r>
            <w:r>
              <w:rPr>
                <w:rFonts w:ascii="仿宋" w:hAnsi="仿宋" w:eastAsia="仿宋"/>
                <w:b/>
                <w:color w:val="000000"/>
                <w:sz w:val="24"/>
                <w:szCs w:val="24"/>
              </w:rPr>
              <w:t>2022〕19号</w:t>
            </w:r>
            <w:r>
              <w:rPr>
                <w:rFonts w:hint="eastAsia" w:ascii="仿宋" w:hAnsi="仿宋" w:eastAsia="仿宋"/>
                <w:b/>
                <w:color w:val="000000"/>
                <w:sz w:val="24"/>
                <w:szCs w:val="24"/>
              </w:rPr>
              <w:t>文件的规定，本项目</w:t>
            </w:r>
            <w:r>
              <w:rPr>
                <w:rFonts w:hint="eastAsia" w:ascii="仿宋" w:hAnsi="仿宋" w:eastAsia="仿宋"/>
                <w:b/>
                <w:color w:val="000000"/>
                <w:sz w:val="24"/>
                <w:szCs w:val="24"/>
                <w:u w:val="single"/>
                <w:lang w:val="en-US" w:eastAsia="zh-CN"/>
              </w:rPr>
              <w:t xml:space="preserve"> </w:t>
            </w:r>
            <w:r>
              <w:rPr>
                <w:rFonts w:hint="eastAsia" w:ascii="仿宋" w:hAnsi="仿宋" w:eastAsia="仿宋"/>
                <w:b/>
                <w:color w:val="000000"/>
                <w:sz w:val="24"/>
                <w:szCs w:val="24"/>
                <w:u w:val="single"/>
              </w:rPr>
              <w:t>否</w:t>
            </w:r>
            <w:r>
              <w:rPr>
                <w:rFonts w:hint="eastAsia" w:ascii="仿宋" w:hAnsi="仿宋" w:eastAsia="仿宋"/>
                <w:b/>
                <w:color w:val="000000"/>
                <w:sz w:val="24"/>
                <w:szCs w:val="24"/>
                <w:u w:val="single"/>
                <w:lang w:val="en-US" w:eastAsia="zh-CN"/>
              </w:rPr>
              <w:t xml:space="preserve"> </w:t>
            </w:r>
            <w:r>
              <w:rPr>
                <w:rFonts w:hint="eastAsia" w:ascii="仿宋" w:hAnsi="仿宋" w:eastAsia="仿宋"/>
                <w:b/>
                <w:color w:val="000000"/>
                <w:sz w:val="24"/>
                <w:szCs w:val="24"/>
              </w:rPr>
              <w:t>属于预留份额专门面向中小企业采购的项目。</w:t>
            </w:r>
          </w:p>
        </w:tc>
      </w:tr>
      <w:tr w14:paraId="4D5FE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802A72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A1B0C0">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1EACC11">
            <w:pPr>
              <w:pStyle w:val="182"/>
              <w:numPr>
                <w:ilvl w:val="0"/>
                <w:numId w:val="30"/>
              </w:numPr>
              <w:snapToGrid w:val="0"/>
              <w:spacing w:line="460" w:lineRule="exact"/>
              <w:ind w:firstLineChars="0"/>
              <w:rPr>
                <w:rFonts w:ascii="仿宋" w:hAnsi="仿宋" w:eastAsia="仿宋"/>
                <w:b/>
                <w:color w:val="000000"/>
                <w:sz w:val="24"/>
                <w:szCs w:val="24"/>
                <w:u w:val="single"/>
              </w:rPr>
            </w:pPr>
            <w:r>
              <w:rPr>
                <w:rFonts w:hint="eastAsia" w:ascii="仿宋" w:hAnsi="仿宋" w:eastAsia="仿宋"/>
                <w:b/>
                <w:color w:val="000000"/>
                <w:sz w:val="24"/>
                <w:szCs w:val="24"/>
              </w:rPr>
              <w:t>项目属性（</w:t>
            </w:r>
            <w:r>
              <w:rPr>
                <w:rFonts w:hint="eastAsia" w:ascii="仿宋" w:hAnsi="仿宋" w:eastAsia="仿宋"/>
                <w:b/>
                <w:color w:val="000000"/>
                <w:sz w:val="24"/>
                <w:szCs w:val="24"/>
                <w:u w:val="single"/>
              </w:rPr>
              <w:t>货物类</w:t>
            </w:r>
            <w:r>
              <w:rPr>
                <w:rFonts w:hint="eastAsia" w:ascii="仿宋" w:hAnsi="仿宋" w:eastAsia="仿宋"/>
                <w:b/>
                <w:color w:val="000000"/>
                <w:sz w:val="24"/>
                <w:szCs w:val="24"/>
              </w:rPr>
              <w:t>）</w:t>
            </w:r>
          </w:p>
          <w:p w14:paraId="3EDE2B2F">
            <w:pPr>
              <w:pStyle w:val="182"/>
              <w:numPr>
                <w:ilvl w:val="0"/>
                <w:numId w:val="30"/>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14:paraId="51FDB08F">
            <w:pPr>
              <w:snapToGrid w:val="0"/>
              <w:spacing w:line="460" w:lineRule="exact"/>
              <w:ind w:left="600"/>
              <w:rPr>
                <w:rFonts w:hint="eastAsia" w:ascii="仿宋" w:hAnsi="仿宋" w:eastAsia="仿宋"/>
                <w:b/>
                <w:color w:val="000000"/>
                <w:sz w:val="24"/>
                <w:szCs w:val="24"/>
              </w:rPr>
            </w:pPr>
            <w:r>
              <w:rPr>
                <w:rFonts w:hint="eastAsia" w:ascii="仿宋" w:hAnsi="仿宋" w:eastAsia="仿宋"/>
                <w:b/>
                <w:color w:val="000000"/>
                <w:sz w:val="24"/>
                <w:szCs w:val="24"/>
              </w:rPr>
              <w:t>采购标的：</w:t>
            </w:r>
            <w:r>
              <w:rPr>
                <w:rFonts w:hint="eastAsia" w:ascii="仿宋" w:hAnsi="仿宋" w:eastAsia="仿宋"/>
                <w:b/>
                <w:color w:val="000000"/>
                <w:sz w:val="24"/>
                <w:szCs w:val="24"/>
                <w:u w:val="single"/>
              </w:rPr>
              <w:t>摄像机、存储、显示屏等监控设备设施和网线、电线等配套设备设施</w:t>
            </w:r>
            <w:r>
              <w:rPr>
                <w:rFonts w:hint="eastAsia" w:ascii="仿宋" w:hAnsi="仿宋" w:eastAsia="仿宋"/>
                <w:b/>
                <w:color w:val="000000"/>
                <w:sz w:val="24"/>
                <w:szCs w:val="24"/>
                <w:u w:val="single"/>
                <w:lang w:eastAsia="zh-CN"/>
              </w:rPr>
              <w:t>，包括原有设备设施拆除、新设备安装和调试等相关服务</w:t>
            </w:r>
            <w:r>
              <w:rPr>
                <w:rFonts w:hint="eastAsia" w:ascii="仿宋" w:hAnsi="仿宋" w:eastAsia="仿宋"/>
                <w:b/>
                <w:color w:val="000000"/>
                <w:sz w:val="24"/>
                <w:szCs w:val="24"/>
              </w:rPr>
              <w:t>，</w:t>
            </w:r>
          </w:p>
          <w:p w14:paraId="4CB3F22A">
            <w:pPr>
              <w:snapToGrid w:val="0"/>
              <w:spacing w:line="460" w:lineRule="exact"/>
              <w:ind w:left="600"/>
              <w:rPr>
                <w:rFonts w:hint="eastAsia" w:ascii="仿宋" w:hAnsi="仿宋" w:eastAsia="仿宋"/>
                <w:b/>
                <w:color w:val="000000"/>
                <w:sz w:val="24"/>
                <w:szCs w:val="24"/>
                <w:lang w:val="en-US" w:eastAsia="zh-CN"/>
              </w:rPr>
            </w:pPr>
            <w:r>
              <w:rPr>
                <w:rFonts w:hint="eastAsia" w:ascii="仿宋" w:hAnsi="仿宋" w:eastAsia="仿宋"/>
                <w:b/>
                <w:color w:val="000000"/>
                <w:sz w:val="24"/>
                <w:szCs w:val="24"/>
              </w:rPr>
              <w:t>所属行业：</w:t>
            </w:r>
            <w:r>
              <w:rPr>
                <w:rFonts w:hint="eastAsia" w:ascii="仿宋" w:hAnsi="仿宋" w:eastAsia="仿宋"/>
                <w:b/>
                <w:color w:val="000000"/>
                <w:sz w:val="24"/>
                <w:szCs w:val="24"/>
                <w:lang w:val="en-US" w:eastAsia="zh-CN"/>
              </w:rPr>
              <w:t>工业</w:t>
            </w:r>
          </w:p>
          <w:p w14:paraId="423AA221">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3.根据财库〔2020〕46号，〔</w:t>
            </w:r>
            <w:r>
              <w:rPr>
                <w:rFonts w:ascii="仿宋" w:hAnsi="仿宋" w:eastAsia="仿宋"/>
                <w:b/>
                <w:color w:val="000000"/>
                <w:sz w:val="24"/>
                <w:szCs w:val="24"/>
              </w:rPr>
              <w:t>2022〕19</w:t>
            </w:r>
            <w:r>
              <w:rPr>
                <w:rFonts w:hint="eastAsia" w:ascii="仿宋" w:hAnsi="仿宋" w:eastAsia="仿宋"/>
                <w:b/>
                <w:color w:val="000000"/>
                <w:sz w:val="24"/>
                <w:szCs w:val="24"/>
              </w:rPr>
              <w:t>号的相关规定，在评审时对符合本办法规定的小微企业报价给予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15%</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78936D08">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F6EBC25">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99801EB">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14:paraId="5D9A7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37113D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D490F5C">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960ED54">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E744F14">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14:paraId="2FD17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5A8E78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E48E9F8">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2D9A2C7">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14:paraId="442FA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30932B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D00218C">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852B0FC">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14:paraId="2438B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3B7916F">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825D0D">
            <w:pPr>
              <w:spacing w:line="50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询问和</w:t>
            </w:r>
            <w:r>
              <w:rPr>
                <w:rFonts w:hint="eastAsia" w:ascii="仿宋" w:hAnsi="仿宋" w:eastAsia="仿宋"/>
                <w:color w:val="000000"/>
                <w:sz w:val="24"/>
                <w:szCs w:val="24"/>
              </w:rPr>
              <w:t>质疑</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C4C24C9">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sz w:val="24"/>
                <w:szCs w:val="24"/>
                <w:lang w:val="en-US" w:eastAsia="zh-CN"/>
              </w:rPr>
              <w:t>询问和</w:t>
            </w:r>
            <w:r>
              <w:rPr>
                <w:rFonts w:hint="eastAsia" w:ascii="仿宋" w:hAnsi="仿宋" w:eastAsia="仿宋"/>
                <w:color w:val="000000"/>
                <w:sz w:val="24"/>
                <w:szCs w:val="24"/>
              </w:rPr>
              <w:t>质疑</w:t>
            </w:r>
            <w:r>
              <w:rPr>
                <w:rFonts w:ascii="仿宋" w:hAnsi="仿宋" w:eastAsia="仿宋"/>
                <w:color w:val="000000"/>
                <w:sz w:val="24"/>
                <w:szCs w:val="24"/>
              </w:rPr>
              <w:t>。</w:t>
            </w:r>
          </w:p>
        </w:tc>
      </w:tr>
      <w:tr w14:paraId="2C8EF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BA0039B">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1940D50">
            <w:pPr>
              <w:snapToGrid w:val="0"/>
              <w:jc w:val="center"/>
              <w:rPr>
                <w:rFonts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5B1C152">
            <w:pPr>
              <w:spacing w:line="500" w:lineRule="exact"/>
              <w:jc w:val="left"/>
              <w:rPr>
                <w:rFonts w:ascii="仿宋" w:hAnsi="仿宋" w:eastAsia="仿宋"/>
                <w:color w:val="000000"/>
                <w:sz w:val="24"/>
                <w:szCs w:val="24"/>
              </w:rPr>
            </w:pPr>
            <w:bookmarkStart w:id="17" w:name="PO_15528_PM042"/>
            <w:r>
              <w:rPr>
                <w:rFonts w:hint="eastAsia" w:ascii="仿宋" w:hAnsi="仿宋" w:eastAsia="仿宋"/>
                <w:color w:val="000000"/>
                <w:sz w:val="24"/>
                <w:szCs w:val="24"/>
                <w:lang w:eastAsia="zh-CN"/>
              </w:rPr>
              <w:t>不允许进口产品</w:t>
            </w:r>
            <w:bookmarkEnd w:id="17"/>
            <w:r>
              <w:rPr>
                <w:rFonts w:hint="eastAsia" w:ascii="仿宋" w:hAnsi="仿宋" w:eastAsia="仿宋"/>
                <w:color w:val="000000"/>
                <w:sz w:val="24"/>
                <w:szCs w:val="24"/>
              </w:rPr>
              <w:t>。如是，优先采购向我国企业转让技术、与我国企业签订消化吸收再创新方案的供应商的进口产品。</w:t>
            </w:r>
          </w:p>
        </w:tc>
      </w:tr>
      <w:tr w14:paraId="609F7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EBD00D8">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49EDF3">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346ADD9">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14:paraId="64CBD79A">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分包：</w:t>
            </w:r>
            <w:bookmarkStart w:id="18" w:name="PO_15528_PM044"/>
            <w:r>
              <w:rPr>
                <w:rFonts w:hint="eastAsia" w:ascii="仿宋_GB2312" w:hAnsi="仿宋" w:eastAsia="仿宋_GB2312"/>
                <w:bCs/>
                <w:color w:val="000000"/>
                <w:sz w:val="24"/>
                <w:lang w:val="en-US" w:eastAsia="zh-CN"/>
              </w:rPr>
              <w:t>不</w:t>
            </w:r>
            <w:r>
              <w:rPr>
                <w:rFonts w:hint="eastAsia" w:ascii="仿宋_GB2312" w:hAnsi="仿宋" w:eastAsia="仿宋_GB2312"/>
                <w:bCs/>
                <w:color w:val="000000"/>
                <w:sz w:val="24"/>
                <w:lang w:eastAsia="zh-CN"/>
              </w:rPr>
              <w:t>允许分包</w:t>
            </w:r>
            <w:bookmarkEnd w:id="18"/>
            <w:r>
              <w:rPr>
                <w:rFonts w:hint="eastAsia" w:ascii="仿宋_GB2312" w:hAnsi="仿宋" w:eastAsia="仿宋_GB2312"/>
                <w:bCs/>
                <w:color w:val="000000"/>
                <w:sz w:val="24"/>
              </w:rPr>
              <w:t>；</w:t>
            </w:r>
          </w:p>
        </w:tc>
      </w:tr>
      <w:tr w14:paraId="42546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11D283B">
            <w:pPr>
              <w:spacing w:line="500" w:lineRule="exact"/>
              <w:jc w:val="center"/>
              <w:rPr>
                <w:rFonts w:ascii="仿宋" w:hAnsi="仿宋" w:eastAsia="仿宋"/>
                <w:color w:val="000000"/>
                <w:sz w:val="24"/>
                <w:szCs w:val="24"/>
              </w:rPr>
            </w:pPr>
            <w:r>
              <w:rPr>
                <w:rFonts w:ascii="仿宋" w:hAnsi="仿宋" w:eastAsia="仿宋"/>
                <w:color w:val="000000"/>
                <w:sz w:val="24"/>
                <w:szCs w:val="24"/>
              </w:rPr>
              <w:t>11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EB6327A">
            <w:pPr>
              <w:snapToGrid w:val="0"/>
              <w:jc w:val="center"/>
              <w:rPr>
                <w:rFonts w:ascii="仿宋_GB2312" w:hAnsi="仿宋" w:eastAsia="仿宋_GB2312"/>
                <w:bCs/>
                <w:color w:val="000000"/>
                <w:sz w:val="24"/>
              </w:rPr>
            </w:pPr>
            <w:r>
              <w:rPr>
                <w:rFonts w:hint="eastAsia" w:ascii="仿宋_GB2312" w:hAnsi="仿宋" w:eastAsia="仿宋_GB2312"/>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4376848">
            <w:pPr>
              <w:spacing w:line="500" w:lineRule="exact"/>
              <w:jc w:val="left"/>
              <w:rPr>
                <w:rFonts w:hint="eastAsia" w:ascii="仿宋_GB2312" w:hAnsi="仿宋" w:eastAsia="仿宋_GB2312"/>
                <w:bCs/>
                <w:color w:val="000000"/>
                <w:sz w:val="24"/>
              </w:rPr>
            </w:pPr>
            <w:bookmarkStart w:id="19" w:name="PO_15528_PM007_1"/>
            <w:r>
              <w:rPr>
                <w:rFonts w:hint="eastAsia" w:ascii="仿宋_GB2312" w:hAnsi="仿宋" w:eastAsia="仿宋_GB2312"/>
                <w:bCs/>
                <w:color w:val="000000"/>
                <w:sz w:val="24"/>
                <w:lang w:eastAsia="zh-CN"/>
              </w:rPr>
              <w:t>标项1:</w:t>
            </w:r>
            <w:r>
              <w:rPr>
                <w:rFonts w:hint="eastAsia" w:ascii="仿宋_GB2312" w:hAnsi="仿宋" w:eastAsia="仿宋_GB2312"/>
                <w:bCs/>
                <w:color w:val="000000"/>
                <w:sz w:val="24"/>
                <w:lang w:val="en-US" w:eastAsia="zh-CN"/>
              </w:rPr>
              <w:t>不</w:t>
            </w:r>
            <w:r>
              <w:rPr>
                <w:rFonts w:hint="eastAsia" w:ascii="仿宋_GB2312" w:hAnsi="仿宋" w:eastAsia="仿宋_GB2312"/>
                <w:bCs/>
                <w:color w:val="000000"/>
                <w:sz w:val="24"/>
                <w:lang w:eastAsia="zh-CN"/>
              </w:rPr>
              <w:t>允许联合体投标</w:t>
            </w:r>
            <w:bookmarkEnd w:id="19"/>
            <w:r>
              <w:rPr>
                <w:rFonts w:hint="eastAsia" w:ascii="仿宋_GB2312" w:hAnsi="仿宋" w:eastAsia="仿宋_GB2312"/>
                <w:bCs/>
                <w:color w:val="000000"/>
                <w:sz w:val="24"/>
              </w:rPr>
              <w:t>。</w:t>
            </w:r>
          </w:p>
          <w:p w14:paraId="36A527CA">
            <w:pPr>
              <w:pStyle w:val="26"/>
            </w:pPr>
          </w:p>
          <w:p w14:paraId="24169816">
            <w:pPr>
              <w:spacing w:line="500" w:lineRule="exact"/>
              <w:jc w:val="left"/>
              <w:rPr>
                <w:rFonts w:hint="eastAsia" w:ascii="仿宋_GB2312" w:hAnsi="仿宋" w:eastAsia="仿宋_GB2312" w:cs="Times New Roman"/>
                <w:bCs/>
                <w:color w:val="000000"/>
                <w:sz w:val="24"/>
                <w:lang w:val="en-US" w:eastAsia="zh-CN"/>
              </w:rPr>
            </w:pPr>
            <w:r>
              <w:rPr>
                <w:rFonts w:hint="eastAsia" w:ascii="仿宋_GB2312" w:hAnsi="仿宋" w:eastAsia="仿宋_GB2312" w:cs="Times New Roman"/>
                <w:bCs/>
                <w:color w:val="000000"/>
                <w:sz w:val="24"/>
                <w:lang w:val="en-US" w:eastAsia="zh-CN"/>
              </w:rPr>
              <w:t>采购人不允许联合体投标的理由：</w:t>
            </w:r>
          </w:p>
          <w:p w14:paraId="0E909904">
            <w:pPr>
              <w:spacing w:line="500" w:lineRule="exact"/>
              <w:jc w:val="left"/>
              <w:rPr>
                <w:rFonts w:hint="eastAsia" w:ascii="仿宋_GB2312" w:hAnsi="仿宋" w:eastAsia="仿宋_GB2312" w:cs="Times New Roman"/>
                <w:bCs/>
                <w:color w:val="000000"/>
                <w:sz w:val="24"/>
                <w:lang w:val="en-US" w:eastAsia="zh-CN"/>
              </w:rPr>
            </w:pPr>
            <w:r>
              <w:rPr>
                <w:rFonts w:hint="eastAsia" w:ascii="仿宋_GB2312" w:hAnsi="仿宋" w:eastAsia="仿宋_GB2312" w:cs="Times New Roman"/>
                <w:bCs/>
                <w:color w:val="000000"/>
                <w:sz w:val="24"/>
                <w:lang w:val="en-US" w:eastAsia="zh-CN"/>
              </w:rPr>
              <w:t>1.本项目主体内容为监控设备，需在武林门办公区现有的监控设备系统的基础上，解决两办公区系统兼容性问题，保障两办公区监控系统能够兼容共用同一个监控系统，方便统一操作和管理。</w:t>
            </w:r>
          </w:p>
          <w:p w14:paraId="3BB87548">
            <w:pPr>
              <w:spacing w:line="500" w:lineRule="exact"/>
              <w:jc w:val="left"/>
              <w:rPr>
                <w:rFonts w:hint="eastAsia" w:ascii="仿宋_GB2312" w:hAnsi="仿宋" w:eastAsia="仿宋_GB2312" w:cs="Times New Roman"/>
                <w:bCs/>
                <w:color w:val="000000"/>
                <w:sz w:val="24"/>
                <w:lang w:val="en-US" w:eastAsia="zh-CN"/>
              </w:rPr>
            </w:pPr>
            <w:r>
              <w:rPr>
                <w:rFonts w:hint="eastAsia" w:ascii="仿宋_GB2312" w:hAnsi="仿宋" w:eastAsia="仿宋_GB2312" w:cs="Times New Roman"/>
                <w:bCs/>
                <w:color w:val="000000"/>
                <w:sz w:val="24"/>
                <w:lang w:val="en-US" w:eastAsia="zh-CN"/>
              </w:rPr>
              <w:t>2.从保守采购人工作秘密，保守纳税人商业秘密来看，不允许分包不接受联合体，可以减少失泄密风险。</w:t>
            </w:r>
          </w:p>
          <w:p w14:paraId="0C2E03E7">
            <w:pPr>
              <w:spacing w:line="500" w:lineRule="exact"/>
              <w:jc w:val="left"/>
              <w:rPr>
                <w:rFonts w:hint="default" w:eastAsia="隶书"/>
                <w:lang w:val="en-US" w:eastAsia="zh-CN"/>
              </w:rPr>
            </w:pPr>
            <w:r>
              <w:rPr>
                <w:rFonts w:hint="eastAsia" w:ascii="仿宋_GB2312" w:hAnsi="仿宋" w:eastAsia="仿宋_GB2312" w:cs="Times New Roman"/>
                <w:bCs/>
                <w:color w:val="000000"/>
                <w:sz w:val="24"/>
                <w:lang w:val="en-US" w:eastAsia="zh-CN"/>
              </w:rPr>
              <w:t>3.本项目预算总价低，规模与需求特性明确且技术相对简单，无需分包和多单位协作即可完成。</w:t>
            </w:r>
          </w:p>
        </w:tc>
      </w:tr>
      <w:tr w14:paraId="26CDB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22B014D">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AC3F772">
            <w:pPr>
              <w:snapToGrid w:val="0"/>
              <w:jc w:val="center"/>
              <w:rPr>
                <w:rFonts w:ascii="仿宋" w:hAnsi="仿宋" w:eastAsia="仿宋"/>
                <w:color w:val="000000"/>
                <w:sz w:val="24"/>
                <w:szCs w:val="24"/>
              </w:rPr>
            </w:pPr>
            <w:r>
              <w:rPr>
                <w:rFonts w:hint="eastAsia" w:ascii="仿宋_GB2312" w:hAnsi="仿宋" w:eastAsia="仿宋_GB2312"/>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21B765A">
            <w:pPr>
              <w:spacing w:line="500" w:lineRule="exact"/>
              <w:jc w:val="left"/>
              <w:rPr>
                <w:rFonts w:ascii="仿宋" w:hAnsi="仿宋" w:eastAsia="仿宋"/>
                <w:color w:val="000000"/>
                <w:sz w:val="24"/>
                <w:szCs w:val="24"/>
              </w:rPr>
            </w:pPr>
            <w:bookmarkStart w:id="20" w:name="PO_15528_PM040"/>
            <w:r>
              <w:rPr>
                <w:rFonts w:hint="eastAsia" w:ascii="仿宋" w:hAnsi="仿宋" w:eastAsia="仿宋"/>
                <w:color w:val="000000"/>
                <w:sz w:val="24"/>
                <w:szCs w:val="24"/>
                <w:lang w:eastAsia="zh-CN"/>
              </w:rPr>
              <w:t>不组织现场踏勘</w:t>
            </w:r>
            <w:bookmarkEnd w:id="20"/>
            <w:r>
              <w:rPr>
                <w:rFonts w:hint="eastAsia" w:ascii="仿宋" w:hAnsi="仿宋" w:eastAsia="仿宋"/>
                <w:color w:val="000000"/>
                <w:sz w:val="24"/>
                <w:szCs w:val="24"/>
              </w:rPr>
              <w:t>。</w:t>
            </w:r>
          </w:p>
        </w:tc>
      </w:tr>
      <w:tr w14:paraId="12BE1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8CA667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38C612">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67DA3BE">
            <w:pPr>
              <w:spacing w:line="500" w:lineRule="exact"/>
              <w:jc w:val="left"/>
              <w:rPr>
                <w:rFonts w:ascii="仿宋" w:hAnsi="仿宋" w:eastAsia="仿宋"/>
                <w:color w:val="000000"/>
                <w:sz w:val="24"/>
                <w:szCs w:val="24"/>
              </w:rPr>
            </w:pPr>
            <w:bookmarkStart w:id="21" w:name="PO_1000000445_PM041"/>
            <w:r>
              <w:rPr>
                <w:rFonts w:hint="eastAsia" w:ascii="仿宋" w:hAnsi="仿宋" w:eastAsia="仿宋"/>
                <w:color w:val="000000"/>
                <w:sz w:val="24"/>
                <w:szCs w:val="24"/>
                <w:lang w:eastAsia="zh-CN"/>
              </w:rPr>
              <w:t>不进行演示</w:t>
            </w:r>
            <w:bookmarkEnd w:id="21"/>
            <w:r>
              <w:rPr>
                <w:rFonts w:hint="eastAsia" w:ascii="仿宋" w:hAnsi="仿宋" w:eastAsia="仿宋"/>
                <w:color w:val="000000"/>
                <w:sz w:val="24"/>
                <w:szCs w:val="24"/>
              </w:rPr>
              <w:t>。</w:t>
            </w:r>
          </w:p>
        </w:tc>
      </w:tr>
      <w:tr w14:paraId="63E7F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562AA3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932E99D">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94119D0">
            <w:pPr>
              <w:spacing w:line="500" w:lineRule="exact"/>
              <w:jc w:val="left"/>
              <w:rPr>
                <w:rFonts w:hint="default" w:ascii="仿宋" w:hAnsi="仿宋" w:eastAsia="仿宋"/>
                <w:color w:val="000000"/>
                <w:sz w:val="24"/>
                <w:szCs w:val="24"/>
                <w:lang w:val="en-US" w:eastAsia="zh-CN"/>
              </w:rPr>
            </w:pPr>
            <w:bookmarkStart w:id="22" w:name="PO_1000000445_PM043"/>
            <w:r>
              <w:rPr>
                <w:rFonts w:hint="eastAsia" w:ascii="仿宋" w:hAnsi="仿宋" w:eastAsia="仿宋"/>
                <w:color w:val="000000"/>
                <w:sz w:val="24"/>
                <w:szCs w:val="24"/>
                <w:lang w:eastAsia="zh-CN"/>
              </w:rPr>
              <w:t>不要求提供样品</w:t>
            </w:r>
            <w:bookmarkEnd w:id="22"/>
            <w:r>
              <w:rPr>
                <w:rFonts w:hint="eastAsia" w:ascii="仿宋" w:hAnsi="仿宋" w:eastAsia="仿宋"/>
                <w:color w:val="000000"/>
                <w:sz w:val="24"/>
                <w:szCs w:val="24"/>
              </w:rPr>
              <w:t>。</w:t>
            </w:r>
          </w:p>
        </w:tc>
      </w:tr>
      <w:tr w14:paraId="37EC3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8ECF11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EE2BF4">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BD58232">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14:paraId="167E21AE">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14:paraId="06205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83CAE0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A9E9FD">
            <w:pPr>
              <w:snapToGrid w:val="0"/>
              <w:jc w:val="center"/>
              <w:rPr>
                <w:rFonts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03AC5CE">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第一步：供应商登记</w:t>
            </w:r>
          </w:p>
          <w:p w14:paraId="43567F33">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sz w:val="24"/>
                <w:szCs w:val="24"/>
              </w:rPr>
              <w:t>https://middle.zcygov.cn/v-settle-front/registry</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3A7FEDD7">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第二步：申请CA</w:t>
            </w:r>
          </w:p>
          <w:p w14:paraId="46626356">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投标人应在投标前完成CA数字证书办理（办理流程详见http://zfcg.czt.zj.gov.cn/bidClientTemplate/2019-05-27/12945.html）。完成CA数字证书办理预计一周左右，建议各投标人抓紧时间办理；</w:t>
            </w:r>
          </w:p>
          <w:p w14:paraId="4B10DEE9">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第三步：下载客户端</w:t>
            </w:r>
          </w:p>
          <w:p w14:paraId="31F8ADDE">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sz w:val="24"/>
                <w:szCs w:val="24"/>
              </w:rPr>
              <w:t>http://zfcg.czt.zj.gov.cn/bidClientTemplate/2019-09-24/12975.html</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4FF2F08D">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第四步：具体流程</w:t>
            </w:r>
          </w:p>
          <w:p w14:paraId="5F1DEBFE">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sz w:val="24"/>
                <w:szCs w:val="24"/>
              </w:rPr>
              <w:t>https://edu.zcygov.cn/luban/e-biding</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7125AC41">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提醒：</w:t>
            </w:r>
          </w:p>
          <w:p w14:paraId="33DEEA26">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请各投标人合理安排时间，尽快完成第一、二、三步骤，避免影响投标。</w:t>
            </w:r>
          </w:p>
          <w:p w14:paraId="30618904">
            <w:pPr>
              <w:spacing w:line="400" w:lineRule="exact"/>
              <w:jc w:val="left"/>
              <w:rPr>
                <w:rFonts w:ascii="仿宋" w:hAnsi="仿宋" w:eastAsia="仿宋"/>
                <w:color w:val="000000"/>
                <w:sz w:val="24"/>
                <w:szCs w:val="24"/>
              </w:rPr>
            </w:pPr>
            <w:r>
              <w:rPr>
                <w:rFonts w:ascii="仿宋" w:hAnsi="仿宋" w:eastAsia="仿宋"/>
                <w:b/>
                <w:color w:val="000000"/>
                <w:sz w:val="24"/>
                <w:szCs w:val="24"/>
              </w:rPr>
              <w:t>2.</w:t>
            </w:r>
            <w:r>
              <w:rPr>
                <w:rFonts w:hint="eastAsia" w:ascii="仿宋" w:hAnsi="仿宋" w:eastAsia="仿宋"/>
                <w:b/>
                <w:color w:val="000000"/>
                <w:sz w:val="24"/>
                <w:szCs w:val="24"/>
              </w:rPr>
              <w:t>为避免页面存在兼容性等问题，投标人须使用谷歌Chrome浏览器或360浏览器极速模式，涉及视频会议等功能的，还应安装摄像头和麦克风。</w:t>
            </w:r>
          </w:p>
        </w:tc>
      </w:tr>
      <w:tr w14:paraId="485BF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E91D48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DA3AF22">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2F08B55">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4A6302F9">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投标文件的接收以本项目公告要求的时间、地点和“第二章”的“投标文件的编制”等要求为准。</w:t>
            </w:r>
          </w:p>
          <w:p w14:paraId="4BFBD9A9">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投标人递交备份投标文件，出现下列情况之一的，将被拒收：</w:t>
            </w:r>
          </w:p>
          <w:p w14:paraId="35BA2B24">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1</w:t>
            </w:r>
            <w:r>
              <w:rPr>
                <w:rFonts w:hint="eastAsia" w:ascii="仿宋" w:hAnsi="仿宋" w:eastAsia="仿宋"/>
                <w:b/>
                <w:color w:val="000000"/>
                <w:sz w:val="24"/>
                <w:szCs w:val="24"/>
                <w:lang w:val="en-US" w:eastAsia="zh-CN"/>
              </w:rPr>
              <w:t>.</w:t>
            </w:r>
            <w:r>
              <w:rPr>
                <w:rFonts w:hint="eastAsia" w:ascii="仿宋" w:hAnsi="仿宋" w:eastAsia="仿宋"/>
                <w:b/>
                <w:color w:val="000000"/>
                <w:sz w:val="24"/>
                <w:szCs w:val="24"/>
              </w:rPr>
              <w:t>未按规定密封或标记的；</w:t>
            </w:r>
          </w:p>
          <w:p w14:paraId="095CF0F7">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2</w:t>
            </w:r>
            <w:r>
              <w:rPr>
                <w:rFonts w:hint="eastAsia" w:ascii="仿宋" w:hAnsi="仿宋" w:eastAsia="仿宋"/>
                <w:b/>
                <w:color w:val="000000"/>
                <w:sz w:val="24"/>
                <w:szCs w:val="24"/>
                <w:lang w:val="en-US" w:eastAsia="zh-CN"/>
              </w:rPr>
              <w:t>.</w:t>
            </w:r>
            <w:r>
              <w:rPr>
                <w:rFonts w:hint="eastAsia" w:ascii="仿宋" w:hAnsi="仿宋" w:eastAsia="仿宋"/>
                <w:b/>
                <w:color w:val="000000"/>
                <w:sz w:val="24"/>
                <w:szCs w:val="24"/>
              </w:rPr>
              <w:t>由于包装不妥，在送交途中严重破损或失散的；</w:t>
            </w:r>
          </w:p>
          <w:p w14:paraId="210B49A0">
            <w:pPr>
              <w:spacing w:line="500" w:lineRule="exact"/>
              <w:jc w:val="left"/>
              <w:rPr>
                <w:rFonts w:ascii="仿宋" w:hAnsi="仿宋" w:eastAsia="仿宋"/>
                <w:color w:val="000000"/>
                <w:sz w:val="24"/>
                <w:szCs w:val="24"/>
              </w:rPr>
            </w:pPr>
            <w:r>
              <w:rPr>
                <w:rFonts w:hint="eastAsia" w:ascii="仿宋" w:hAnsi="仿宋" w:eastAsia="仿宋"/>
                <w:b/>
                <w:color w:val="000000"/>
                <w:sz w:val="24"/>
                <w:szCs w:val="24"/>
              </w:rPr>
              <w:t>3</w:t>
            </w:r>
            <w:r>
              <w:rPr>
                <w:rFonts w:hint="eastAsia" w:ascii="仿宋" w:hAnsi="仿宋" w:eastAsia="仿宋"/>
                <w:b/>
                <w:color w:val="000000"/>
                <w:sz w:val="24"/>
                <w:szCs w:val="24"/>
                <w:lang w:val="en-US" w:eastAsia="zh-CN"/>
              </w:rPr>
              <w:t>.</w:t>
            </w:r>
            <w:r>
              <w:rPr>
                <w:rFonts w:hint="eastAsia" w:ascii="仿宋" w:hAnsi="仿宋" w:eastAsia="仿宋"/>
                <w:b/>
                <w:color w:val="000000"/>
                <w:sz w:val="24"/>
                <w:szCs w:val="24"/>
              </w:rPr>
              <w:t>超过投标截止时间送达的。</w:t>
            </w:r>
          </w:p>
        </w:tc>
      </w:tr>
      <w:tr w14:paraId="3A989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CF27AB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53D06C1">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6AEDFC9">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1</w:t>
            </w:r>
            <w:r>
              <w:rPr>
                <w:rFonts w:ascii="仿宋_GB2312" w:hAnsi="仿宋" w:eastAsia="仿宋_GB2312"/>
                <w:bCs/>
                <w:color w:val="000000"/>
                <w:sz w:val="24"/>
              </w:rPr>
              <w:t>.</w:t>
            </w:r>
            <w:r>
              <w:rPr>
                <w:rFonts w:hint="eastAsia" w:ascii="仿宋_GB2312" w:hAnsi="仿宋" w:eastAsia="仿宋_GB2312"/>
                <w:bCs/>
                <w:color w:val="000000"/>
                <w:sz w:val="24"/>
              </w:rPr>
              <w:t>在投标截止时间起至投标有效期届满，供应商投标文件不可撤销。</w:t>
            </w:r>
          </w:p>
          <w:p w14:paraId="7F23B1E6">
            <w:pPr>
              <w:autoSpaceDE w:val="0"/>
              <w:autoSpaceDN w:val="0"/>
              <w:snapToGrid w:val="0"/>
              <w:jc w:val="left"/>
              <w:textAlignment w:val="bottom"/>
              <w:rPr>
                <w:rFonts w:ascii="仿宋" w:hAnsi="仿宋" w:eastAsia="仿宋"/>
                <w:b/>
                <w:color w:val="000000"/>
                <w:sz w:val="24"/>
                <w:szCs w:val="24"/>
              </w:rPr>
            </w:pPr>
            <w:r>
              <w:rPr>
                <w:rFonts w:ascii="仿宋_GB2312" w:hAnsi="仿宋" w:eastAsia="仿宋_GB2312"/>
                <w:bCs/>
                <w:color w:val="000000"/>
                <w:sz w:val="24"/>
              </w:rPr>
              <w:t>2.</w:t>
            </w:r>
            <w:r>
              <w:rPr>
                <w:rFonts w:hint="eastAsia" w:ascii="仿宋_GB2312" w:hAnsi="仿宋" w:eastAsia="仿宋_GB2312"/>
                <w:bCs/>
                <w:color w:val="000000"/>
                <w:sz w:val="24"/>
              </w:rPr>
              <w:t>供应商撤销（撤回）投标不得损害国家利益、社会公共利益、采购人利益、代理机构利益、其他供应商利益，否则，供应商撤销（撤回）投标无效。</w:t>
            </w:r>
          </w:p>
        </w:tc>
      </w:tr>
      <w:tr w14:paraId="29A80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045E2F2">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0F2FFE0">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C98CDB1">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sz w:val="24"/>
                <w:szCs w:val="24"/>
              </w:rPr>
              <w:t>http://www.zjzfcg.gov.cn</w:t>
            </w:r>
            <w:r>
              <w:rPr>
                <w:rStyle w:val="69"/>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w:t>
            </w:r>
            <w:r>
              <w:rPr>
                <w:rFonts w:hint="eastAsia" w:ascii="仿宋" w:hAnsi="仿宋" w:eastAsia="仿宋"/>
                <w:b/>
                <w:color w:val="000000"/>
                <w:sz w:val="24"/>
                <w:szCs w:val="24"/>
              </w:rPr>
              <w:t>（中标人为中小企业的，其声明函将随中标结果同时公告）</w:t>
            </w:r>
            <w:r>
              <w:rPr>
                <w:rFonts w:hint="eastAsia" w:ascii="仿宋" w:hAnsi="仿宋" w:eastAsia="仿宋"/>
                <w:color w:val="000000"/>
                <w:sz w:val="24"/>
                <w:szCs w:val="24"/>
              </w:rPr>
              <w:t>，公告期限为1个工作日</w:t>
            </w:r>
            <w:r>
              <w:rPr>
                <w:rFonts w:hint="eastAsia" w:ascii="仿宋" w:hAnsi="仿宋" w:eastAsia="仿宋" w:cs="Arial"/>
                <w:color w:val="000000"/>
                <w:sz w:val="24"/>
                <w:szCs w:val="24"/>
              </w:rPr>
              <w:t>。</w:t>
            </w:r>
          </w:p>
        </w:tc>
      </w:tr>
      <w:tr w14:paraId="059B1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1793B8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3DA97A">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60E114F">
            <w:pPr>
              <w:autoSpaceDE w:val="0"/>
              <w:autoSpaceDN w:val="0"/>
              <w:snapToGrid w:val="0"/>
              <w:jc w:val="left"/>
              <w:textAlignment w:val="bottom"/>
              <w:rPr>
                <w:rFonts w:ascii="仿宋" w:hAnsi="仿宋" w:eastAsia="仿宋"/>
                <w:color w:val="000000"/>
                <w:sz w:val="24"/>
                <w:szCs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14:paraId="698AA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8A1D246">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2BB024B">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3FAEAED">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37715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751FED4">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F56BD1">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92F15BA">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14:paraId="39F853C5">
            <w:pPr>
              <w:autoSpaceDE w:val="0"/>
              <w:autoSpaceDN w:val="0"/>
              <w:snapToGrid w:val="0"/>
              <w:jc w:val="left"/>
              <w:textAlignment w:val="bottom"/>
              <w:rPr>
                <w:rFonts w:ascii="仿宋" w:hAnsi="仿宋" w:eastAsia="仿宋"/>
                <w:color w:val="000000"/>
                <w:sz w:val="28"/>
                <w:szCs w:val="28"/>
              </w:rPr>
            </w:pPr>
            <w:r>
              <w:rPr>
                <w:rFonts w:hint="eastAsia" w:ascii="仿宋_GB2312" w:hAnsi="仿宋" w:eastAsia="仿宋_GB2312"/>
                <w:bCs/>
                <w:color w:val="000000"/>
                <w:sz w:val="24"/>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sz w:val="24"/>
              </w:rPr>
              <w:t>《浙江省财政厅关于进一步加大政府采购支持中小企业力度助力扎实稳住经济的通知》</w:t>
            </w:r>
            <w:r>
              <w:rPr>
                <w:rFonts w:hint="eastAsia" w:ascii="仿宋_GB2312" w:hAnsi="仿宋" w:eastAsia="仿宋_GB2312"/>
                <w:bCs/>
                <w:color w:val="000000"/>
                <w:sz w:val="24"/>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B7FF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51A6E98">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59C8D18">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BF60399">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14:paraId="77912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4CF530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0F3EE3F">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8342DA0">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w:t>
            </w:r>
            <w:r>
              <w:rPr>
                <w:rFonts w:hint="eastAsia" w:ascii="仿宋" w:hAnsi="仿宋" w:eastAsia="仿宋"/>
                <w:color w:val="000000"/>
                <w:sz w:val="24"/>
                <w:szCs w:val="24"/>
                <w:lang w:val="en-US" w:eastAsia="zh-CN"/>
              </w:rPr>
              <w:t>之日起</w:t>
            </w:r>
            <w:r>
              <w:rPr>
                <w:rFonts w:hint="eastAsia" w:ascii="仿宋" w:hAnsi="仿宋" w:eastAsia="仿宋"/>
                <w:color w:val="000000"/>
                <w:sz w:val="24"/>
                <w:szCs w:val="24"/>
              </w:rPr>
              <w:t>30日内。</w:t>
            </w:r>
          </w:p>
        </w:tc>
      </w:tr>
      <w:tr w14:paraId="209D7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766A5DC">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264C891">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5057BB3">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0元</w:t>
            </w:r>
          </w:p>
        </w:tc>
      </w:tr>
      <w:tr w14:paraId="21A5D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93C59A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96252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ADF9750">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14:paraId="5E5CCD42">
      <w:pPr>
        <w:pStyle w:val="34"/>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14:paraId="0BB05485">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14:paraId="7BF14BD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14:paraId="269568E2">
      <w:pPr>
        <w:snapToGrid w:val="0"/>
        <w:spacing w:before="156" w:beforeLines="50" w:line="460" w:lineRule="exact"/>
        <w:ind w:firstLine="411" w:firstLineChars="147"/>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14:paraId="5A32964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14:paraId="781173BA">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14:paraId="5985531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14:paraId="17E05C7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14:paraId="0BD2574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14:paraId="26462B6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14:paraId="7AC546D3">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14:paraId="2282E1D8">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1ACB6B37">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7CACF151">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14:paraId="6644BEA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14:paraId="5360EDFE">
      <w:pPr>
        <w:pStyle w:val="34"/>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14:paraId="1C887A1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14:paraId="6A8855D5">
      <w:pPr>
        <w:pStyle w:val="34"/>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4.投标人应仔细阅读招标文件的所有内容，</w:t>
      </w:r>
      <w:r>
        <w:rPr>
          <w:rFonts w:hint="eastAsia" w:ascii="仿宋" w:hAnsi="仿宋" w:eastAsia="仿宋" w:cs="Times New Roman"/>
          <w:bCs/>
          <w:i w:val="0"/>
          <w:iCs w:val="0"/>
          <w:caps w:val="0"/>
          <w:color w:val="000000"/>
          <w:spacing w:val="0"/>
          <w:sz w:val="28"/>
          <w:szCs w:val="28"/>
        </w:rPr>
        <w:t>遵循诚实信用原则在投标文件中提供真实材料</w:t>
      </w:r>
      <w:r>
        <w:rPr>
          <w:rFonts w:hint="eastAsia" w:ascii="仿宋" w:hAnsi="仿宋" w:eastAsia="仿宋" w:cs="Times New Roman"/>
          <w:bCs/>
          <w:i w:val="0"/>
          <w:iCs w:val="0"/>
          <w:caps w:val="0"/>
          <w:color w:val="000000"/>
          <w:spacing w:val="0"/>
          <w:sz w:val="28"/>
          <w:szCs w:val="28"/>
          <w:lang w:eastAsia="zh-CN"/>
        </w:rPr>
        <w:t>，</w:t>
      </w:r>
      <w:r>
        <w:rPr>
          <w:rFonts w:hint="eastAsia" w:ascii="仿宋" w:hAnsi="仿宋" w:eastAsia="仿宋"/>
          <w:bCs/>
          <w:color w:val="000000"/>
          <w:sz w:val="28"/>
          <w:szCs w:val="28"/>
        </w:rPr>
        <w:t>按照招标文件的要求提交投标文件，并对所提供的全部资料的真实性承担法律责任。投标人</w:t>
      </w:r>
      <w:r>
        <w:rPr>
          <w:rFonts w:hint="eastAsia" w:ascii="仿宋" w:hAnsi="仿宋" w:eastAsia="仿宋" w:cs="Times New Roman"/>
          <w:bCs/>
          <w:i w:val="0"/>
          <w:iCs w:val="0"/>
          <w:caps w:val="0"/>
          <w:color w:val="000000"/>
          <w:spacing w:val="0"/>
          <w:sz w:val="28"/>
          <w:szCs w:val="28"/>
        </w:rPr>
        <w:t>可事先在公开官网查询、核对相关证书和报告内容</w:t>
      </w:r>
      <w:r>
        <w:rPr>
          <w:rFonts w:hint="eastAsia" w:ascii="仿宋" w:hAnsi="仿宋" w:eastAsia="仿宋" w:cs="Times New Roman"/>
          <w:bCs/>
          <w:i w:val="0"/>
          <w:iCs w:val="0"/>
          <w:caps w:val="0"/>
          <w:color w:val="000000"/>
          <w:spacing w:val="0"/>
          <w:sz w:val="28"/>
          <w:szCs w:val="28"/>
          <w:lang w:eastAsia="zh-CN"/>
        </w:rPr>
        <w:t>，</w:t>
      </w:r>
      <w:r>
        <w:rPr>
          <w:rFonts w:hint="eastAsia" w:ascii="仿宋" w:hAnsi="仿宋" w:eastAsia="仿宋" w:cs="Times New Roman"/>
          <w:bCs/>
          <w:i w:val="0"/>
          <w:iCs w:val="0"/>
          <w:caps w:val="0"/>
          <w:color w:val="000000"/>
          <w:spacing w:val="0"/>
          <w:sz w:val="28"/>
          <w:szCs w:val="28"/>
        </w:rPr>
        <w:t>确保投标文件资料准确无误</w:t>
      </w:r>
      <w:r>
        <w:rPr>
          <w:rFonts w:hint="eastAsia" w:ascii="仿宋" w:hAnsi="仿宋" w:eastAsia="仿宋" w:cs="Times New Roman"/>
          <w:bCs/>
          <w:i w:val="0"/>
          <w:iCs w:val="0"/>
          <w:caps w:val="0"/>
          <w:color w:val="000000"/>
          <w:spacing w:val="0"/>
          <w:sz w:val="28"/>
          <w:szCs w:val="28"/>
          <w:lang w:eastAsia="zh-CN"/>
        </w:rPr>
        <w:t>。</w:t>
      </w:r>
    </w:p>
    <w:p w14:paraId="21EDA421">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14:paraId="649EF83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14:paraId="521C33EC">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（五）</w:t>
      </w:r>
      <w:r>
        <w:rPr>
          <w:rFonts w:hint="eastAsia" w:ascii="仿宋" w:hAnsi="仿宋" w:eastAsia="仿宋"/>
          <w:bCs/>
          <w:color w:val="000000"/>
          <w:sz w:val="28"/>
          <w:szCs w:val="28"/>
          <w:lang w:val="en-US" w:eastAsia="zh-CN"/>
        </w:rPr>
        <w:t>询问和</w:t>
      </w:r>
      <w:r>
        <w:rPr>
          <w:rFonts w:hint="eastAsia" w:ascii="仿宋" w:hAnsi="仿宋" w:eastAsia="仿宋"/>
          <w:bCs/>
          <w:color w:val="000000"/>
          <w:sz w:val="28"/>
          <w:szCs w:val="28"/>
        </w:rPr>
        <w:t>质疑</w:t>
      </w:r>
    </w:p>
    <w:p w14:paraId="09EA9C16">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1.</w:t>
      </w:r>
      <w:r>
        <w:rPr>
          <w:rFonts w:hint="eastAsia" w:ascii="仿宋" w:hAnsi="仿宋" w:eastAsia="仿宋"/>
          <w:bCs/>
          <w:color w:val="000000"/>
          <w:sz w:val="28"/>
          <w:szCs w:val="28"/>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083F4B">
      <w:pPr>
        <w:snapToGrid w:val="0"/>
        <w:spacing w:line="460" w:lineRule="exact"/>
        <w:ind w:firstLine="700" w:firstLineChars="250"/>
        <w:rPr>
          <w:rFonts w:ascii="仿宋" w:hAnsi="仿宋" w:eastAsia="仿宋"/>
          <w:bCs/>
          <w:color w:val="000000"/>
          <w:sz w:val="28"/>
          <w:szCs w:val="28"/>
        </w:rPr>
      </w:pPr>
    </w:p>
    <w:p w14:paraId="6F5F851F">
      <w:pPr>
        <w:snapToGrid w:val="0"/>
        <w:spacing w:line="460" w:lineRule="exact"/>
        <w:ind w:firstLine="560" w:firstLineChars="200"/>
        <w:rPr>
          <w:rFonts w:hint="eastAsia" w:ascii="仿宋" w:hAnsi="仿宋" w:eastAsia="仿宋"/>
          <w:bCs/>
          <w:color w:val="000000"/>
          <w:sz w:val="28"/>
          <w:szCs w:val="28"/>
          <w:lang w:val="en-US" w:eastAsia="zh-CN"/>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lang w:val="en-US" w:eastAsia="zh-CN"/>
        </w:rPr>
        <w:t>投标人的询问</w:t>
      </w:r>
    </w:p>
    <w:p w14:paraId="03F4E4F5">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lang w:val="en-US" w:eastAsia="zh-CN"/>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0156527C">
      <w:pPr>
        <w:snapToGrid w:val="0"/>
        <w:spacing w:line="460" w:lineRule="exact"/>
        <w:ind w:firstLine="560" w:firstLineChars="200"/>
        <w:rPr>
          <w:rFonts w:hint="default" w:ascii="仿宋" w:hAnsi="仿宋" w:eastAsia="仿宋"/>
          <w:bCs/>
          <w:color w:val="000000"/>
          <w:sz w:val="28"/>
          <w:szCs w:val="28"/>
          <w:lang w:val="en-US" w:eastAsia="zh-CN"/>
        </w:rPr>
      </w:pPr>
      <w:r>
        <w:rPr>
          <w:rFonts w:ascii="仿宋" w:hAnsi="仿宋" w:eastAsia="仿宋"/>
          <w:bCs/>
          <w:color w:val="000000"/>
          <w:sz w:val="28"/>
          <w:szCs w:val="28"/>
        </w:rPr>
        <w:t>3</w:t>
      </w:r>
      <w:r>
        <w:rPr>
          <w:rFonts w:hint="eastAsia" w:ascii="仿宋" w:hAnsi="仿宋" w:eastAsia="仿宋"/>
          <w:bCs/>
          <w:color w:val="000000"/>
          <w:sz w:val="28"/>
          <w:szCs w:val="28"/>
        </w:rPr>
        <w:t>.</w:t>
      </w:r>
      <w:r>
        <w:rPr>
          <w:rFonts w:hint="eastAsia" w:ascii="仿宋" w:hAnsi="仿宋" w:eastAsia="仿宋"/>
          <w:bCs/>
          <w:color w:val="000000"/>
          <w:sz w:val="28"/>
          <w:szCs w:val="28"/>
          <w:lang w:val="en-US" w:eastAsia="zh-CN"/>
        </w:rPr>
        <w:t>投标人的质疑</w:t>
      </w:r>
    </w:p>
    <w:p w14:paraId="7843341A">
      <w:pPr>
        <w:snapToGrid w:val="0"/>
        <w:spacing w:line="460" w:lineRule="exact"/>
        <w:ind w:firstLine="560" w:firstLineChars="200"/>
        <w:jc w:val="left"/>
        <w:outlineLvl w:val="1"/>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1.投标人认为</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文件使自己的权益受到损害的，可以自获取</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文件之日或者采购公告期限届满之日（公告期限届满后获取</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文件的，以公告期限届满之日为准）起7个工作日内，对</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文件需求的以书面形式向采购人提出质疑，对其他内容的以书面形式向采购人和招标方提出质疑。</w:t>
      </w:r>
    </w:p>
    <w:p w14:paraId="35F0F31F">
      <w:pPr>
        <w:snapToGrid w:val="0"/>
        <w:spacing w:line="460" w:lineRule="exact"/>
        <w:ind w:firstLine="414" w:firstLineChars="148"/>
        <w:jc w:val="left"/>
        <w:outlineLvl w:val="1"/>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47ED51B">
      <w:pPr>
        <w:pStyle w:val="34"/>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3.质疑应当以书面形式提出，格式见《政府采购质疑和投诉办法》（财政部令第94号）附件范本，下载网址：浙江政府采购网(</w:t>
      </w:r>
      <w:r>
        <w:rPr>
          <w:rFonts w:hint="eastAsia" w:ascii="仿宋" w:hAnsi="仿宋" w:eastAsia="仿宋"/>
          <w:bCs/>
          <w:color w:val="000000"/>
          <w:sz w:val="28"/>
          <w:szCs w:val="28"/>
        </w:rPr>
        <w:fldChar w:fldCharType="begin"/>
      </w:r>
      <w:r>
        <w:rPr>
          <w:rFonts w:hint="eastAsia" w:ascii="仿宋" w:hAnsi="仿宋" w:eastAsia="仿宋"/>
          <w:bCs/>
          <w:color w:val="000000"/>
          <w:sz w:val="28"/>
          <w:szCs w:val="28"/>
        </w:rPr>
        <w:instrText xml:space="preserve"> HYPERLINK "http://zfcg.czt.zj.gov.cn/" </w:instrText>
      </w:r>
      <w:r>
        <w:rPr>
          <w:rFonts w:hint="eastAsia" w:ascii="仿宋" w:hAnsi="仿宋" w:eastAsia="仿宋"/>
          <w:bCs/>
          <w:color w:val="000000"/>
          <w:sz w:val="28"/>
          <w:szCs w:val="28"/>
        </w:rPr>
        <w:fldChar w:fldCharType="separate"/>
      </w:r>
      <w:r>
        <w:rPr>
          <w:rFonts w:hint="eastAsia" w:ascii="仿宋" w:hAnsi="仿宋" w:eastAsia="仿宋"/>
          <w:bCs/>
          <w:color w:val="000000"/>
          <w:sz w:val="28"/>
          <w:szCs w:val="28"/>
        </w:rPr>
        <w:t>http://zfcg.czt.zj.gov.cn/</w:t>
      </w:r>
      <w:r>
        <w:rPr>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14:paraId="0E9D6010">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14:paraId="5BD30281">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14:paraId="124F9666">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14:paraId="5C4FB424">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14:paraId="06CE15C3">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14:paraId="1EF47153">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14:paraId="68777FC2">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14:paraId="4612C5F4">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601DB91">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14:paraId="0F77CE64">
      <w:pPr>
        <w:pStyle w:val="34"/>
        <w:snapToGrid w:val="0"/>
        <w:spacing w:before="156" w:after="156" w:line="46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14:paraId="641A3704">
      <w:pPr>
        <w:pStyle w:val="34"/>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14:paraId="184CA6AA">
      <w:pPr>
        <w:pStyle w:val="34"/>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2D55019A">
      <w:pPr>
        <w:pStyle w:val="34"/>
        <w:snapToGrid w:val="0"/>
        <w:spacing w:before="312" w:beforeLines="100" w:after="312" w:afterLines="100" w:line="360" w:lineRule="auto"/>
        <w:jc w:val="center"/>
        <w:rPr>
          <w:rFonts w:ascii="仿宋" w:hAnsi="仿宋" w:eastAsia="仿宋"/>
          <w:bCs/>
          <w:color w:val="000000"/>
          <w:sz w:val="28"/>
          <w:szCs w:val="28"/>
        </w:rPr>
      </w:pPr>
      <w:r>
        <w:rPr>
          <w:rFonts w:hint="eastAsia" w:ascii="仿宋" w:hAnsi="仿宋" w:eastAsia="仿宋"/>
          <w:bCs/>
          <w:color w:val="000000"/>
          <w:sz w:val="28"/>
          <w:szCs w:val="28"/>
        </w:rPr>
        <w:t>二、投标文件的编制</w:t>
      </w:r>
    </w:p>
    <w:p w14:paraId="3323ABE9">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（一）投标文件编制工具</w:t>
      </w:r>
    </w:p>
    <w:p w14:paraId="6325BDE1">
      <w:pPr>
        <w:pStyle w:val="34"/>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sz w:val="28"/>
          <w:szCs w:val="28"/>
        </w:rPr>
        <w:t>http://zfcg.czt.zj.gov.cn/bidClientTemplate/2019-09-24/12975.html</w:t>
      </w:r>
      <w:r>
        <w:rPr>
          <w:rStyle w:val="69"/>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14:paraId="67FE301B">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（二）投标文件的组成</w:t>
      </w:r>
    </w:p>
    <w:p w14:paraId="10DC953E">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14:paraId="57BC1B7B">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4866353C">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0264DF10">
      <w:pPr>
        <w:pStyle w:val="52"/>
        <w:widowControl w:val="0"/>
        <w:spacing w:after="156" w:line="460" w:lineRule="exact"/>
        <w:ind w:firstLine="562" w:firstLineChars="200"/>
        <w:jc w:val="both"/>
        <w:rPr>
          <w:rFonts w:ascii="仿宋" w:hAnsi="仿宋" w:eastAsia="仿宋"/>
          <w:bCs/>
          <w:color w:val="000000"/>
          <w:sz w:val="28"/>
          <w:szCs w:val="28"/>
        </w:rPr>
      </w:pPr>
      <w:r>
        <w:rPr>
          <w:rFonts w:hint="eastAsia" w:ascii="仿宋" w:hAnsi="仿宋" w:eastAsia="仿宋"/>
          <w:b/>
          <w:bCs/>
          <w:color w:val="000000"/>
          <w:sz w:val="28"/>
          <w:szCs w:val="28"/>
        </w:rPr>
        <w:t>注：法定代表人授权委托书、投标声明书、开标一览表必须按招标文件格式要求正确签署并加盖投标人公章。投标文件中所须加盖公章部分均采用CA签章。</w:t>
      </w:r>
    </w:p>
    <w:p w14:paraId="7DD9D094">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（三）投标文件的效力</w:t>
      </w:r>
    </w:p>
    <w:p w14:paraId="6318FA5C">
      <w:pPr>
        <w:adjustRightInd w:val="0"/>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14:paraId="3755F256">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14:paraId="6D447C46">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70BEEF50">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535AAB23">
      <w:pPr>
        <w:pStyle w:val="17"/>
        <w:tabs>
          <w:tab w:val="clear" w:pos="454"/>
        </w:tabs>
        <w:snapToGrid w:val="0"/>
        <w:spacing w:before="156" w:beforeLines="50" w:after="156" w:line="460" w:lineRule="exact"/>
        <w:ind w:left="0" w:firstLine="548" w:firstLineChars="196"/>
        <w:rPr>
          <w:rFonts w:ascii="仿宋" w:hAnsi="仿宋" w:eastAsia="仿宋"/>
          <w:bCs/>
          <w:color w:val="000000"/>
          <w:sz w:val="28"/>
          <w:szCs w:val="28"/>
        </w:rPr>
      </w:pPr>
      <w:r>
        <w:rPr>
          <w:rFonts w:hint="eastAsia" w:ascii="仿宋" w:hAnsi="仿宋" w:eastAsia="仿宋"/>
          <w:bCs/>
          <w:color w:val="000000"/>
          <w:sz w:val="28"/>
          <w:szCs w:val="28"/>
        </w:rPr>
        <w:t>（五）投标文件的有效期</w:t>
      </w:r>
    </w:p>
    <w:p w14:paraId="19126297">
      <w:pPr>
        <w:pStyle w:val="17"/>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14:paraId="0A777DA1">
      <w:pPr>
        <w:pStyle w:val="17"/>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14:paraId="73458B45">
      <w:pPr>
        <w:snapToGrid w:val="0"/>
        <w:spacing w:before="156" w:beforeLines="50" w:line="460" w:lineRule="exact"/>
        <w:ind w:firstLine="420" w:firstLineChars="150"/>
        <w:jc w:val="left"/>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14:paraId="10BCE5ED">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14:paraId="5ACB2869">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E1364A0">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14:paraId="2376F3A9">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580DB525">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14:paraId="7293324D">
      <w:pPr>
        <w:pStyle w:val="34"/>
        <w:adjustRightInd w:val="0"/>
        <w:snapToGrid w:val="0"/>
        <w:spacing w:before="156" w:after="156" w:line="5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14:paraId="15694D74">
      <w:pPr>
        <w:pStyle w:val="34"/>
        <w:adjustRightInd w:val="0"/>
        <w:snapToGrid w:val="0"/>
        <w:spacing w:before="156" w:after="156" w:line="500" w:lineRule="exact"/>
        <w:ind w:firstLine="557" w:firstLineChars="198"/>
        <w:rPr>
          <w:rFonts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14:paraId="57BE08F6">
      <w:pPr>
        <w:snapToGrid w:val="0"/>
        <w:spacing w:before="156" w:beforeLines="50"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（七）投标报价</w:t>
      </w:r>
    </w:p>
    <w:p w14:paraId="5D317DE7">
      <w:pPr>
        <w:tabs>
          <w:tab w:val="left" w:pos="525"/>
        </w:tabs>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6A8E57D4">
      <w:pPr>
        <w:pStyle w:val="34"/>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32656293">
      <w:pPr>
        <w:pStyle w:val="34"/>
        <w:snapToGrid w:val="0"/>
        <w:spacing w:before="156" w:after="156" w:line="460" w:lineRule="exact"/>
        <w:ind w:firstLine="560" w:firstLineChars="200"/>
        <w:jc w:val="left"/>
        <w:rPr>
          <w:rFonts w:hint="eastAsia" w:ascii="仿宋" w:hAnsi="仿宋" w:eastAsia="仿宋"/>
          <w:bCs/>
          <w:color w:val="000000"/>
          <w:sz w:val="28"/>
          <w:szCs w:val="28"/>
          <w:lang w:val="en-US" w:eastAsia="zh-CN"/>
        </w:rPr>
      </w:pPr>
      <w:r>
        <w:rPr>
          <w:rFonts w:hint="eastAsia" w:ascii="仿宋" w:hAnsi="仿宋" w:eastAsia="仿宋"/>
          <w:bCs/>
          <w:color w:val="000000"/>
          <w:sz w:val="28"/>
          <w:szCs w:val="28"/>
        </w:rPr>
        <w:t>3.投标报价金额到</w:t>
      </w:r>
      <w:r>
        <w:rPr>
          <w:rFonts w:hint="eastAsia" w:ascii="仿宋" w:hAnsi="仿宋" w:eastAsia="仿宋"/>
          <w:bCs/>
          <w:color w:val="000000"/>
          <w:sz w:val="28"/>
          <w:szCs w:val="28"/>
          <w:lang w:val="en-US" w:eastAsia="zh-CN"/>
        </w:rPr>
        <w:t>分为止。</w:t>
      </w:r>
    </w:p>
    <w:p w14:paraId="2500AA01">
      <w:pPr>
        <w:pStyle w:val="34"/>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14:paraId="30212883">
      <w:pPr>
        <w:pStyle w:val="34"/>
        <w:snapToGrid w:val="0"/>
        <w:spacing w:before="156" w:after="156" w:line="460" w:lineRule="exact"/>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0F4BE9FB">
      <w:pPr>
        <w:pStyle w:val="34"/>
        <w:snapToGrid w:val="0"/>
        <w:spacing w:before="156" w:after="156" w:line="460" w:lineRule="exact"/>
        <w:ind w:firstLine="560" w:firstLineChars="200"/>
        <w:jc w:val="left"/>
        <w:rPr>
          <w:rFonts w:hint="eastAsia" w:ascii="仿宋" w:hAnsi="仿宋" w:eastAsia="仿宋" w:cs="Times New Roman"/>
          <w:bCs/>
          <w:i w:val="0"/>
          <w:iCs w:val="0"/>
          <w:caps w:val="0"/>
          <w:color w:val="000000"/>
          <w:spacing w:val="0"/>
          <w:sz w:val="28"/>
          <w:szCs w:val="28"/>
          <w:shd w:val="clear" w:color="auto" w:fill="auto"/>
          <w:vertAlign w:val="baseline"/>
        </w:rPr>
      </w:pPr>
      <w:r>
        <w:rPr>
          <w:rFonts w:hint="eastAsia" w:ascii="仿宋" w:hAnsi="仿宋" w:eastAsia="仿宋"/>
          <w:bCs/>
          <w:color w:val="000000"/>
          <w:sz w:val="28"/>
          <w:szCs w:val="28"/>
          <w:lang w:val="en-US" w:eastAsia="zh-CN"/>
        </w:rPr>
        <w:t>6.投标报价</w:t>
      </w:r>
      <w:r>
        <w:rPr>
          <w:rFonts w:hint="eastAsia" w:ascii="仿宋" w:hAnsi="仿宋" w:eastAsia="仿宋" w:cs="Times New Roman"/>
          <w:bCs/>
          <w:i w:val="0"/>
          <w:iCs w:val="0"/>
          <w:caps w:val="0"/>
          <w:color w:val="000000"/>
          <w:spacing w:val="0"/>
          <w:sz w:val="28"/>
          <w:szCs w:val="28"/>
          <w:shd w:val="clear" w:color="auto" w:fill="auto"/>
        </w:rPr>
        <w:t>出现下列情形之一的，</w:t>
      </w:r>
      <w:r>
        <w:rPr>
          <w:rFonts w:hint="eastAsia" w:ascii="仿宋" w:hAnsi="仿宋" w:eastAsia="仿宋" w:cs="Times New Roman"/>
          <w:bCs/>
          <w:i w:val="0"/>
          <w:iCs w:val="0"/>
          <w:caps w:val="0"/>
          <w:color w:val="000000"/>
          <w:spacing w:val="0"/>
          <w:sz w:val="28"/>
          <w:szCs w:val="28"/>
          <w:shd w:val="clear" w:color="auto" w:fill="auto"/>
          <w:vertAlign w:val="baseline"/>
        </w:rPr>
        <w:t>评</w:t>
      </w:r>
      <w:r>
        <w:rPr>
          <w:rFonts w:hint="eastAsia" w:ascii="仿宋" w:hAnsi="仿宋" w:eastAsia="仿宋" w:cs="Times New Roman"/>
          <w:bCs/>
          <w:i w:val="0"/>
          <w:iCs w:val="0"/>
          <w:caps w:val="0"/>
          <w:color w:val="000000"/>
          <w:spacing w:val="0"/>
          <w:sz w:val="28"/>
          <w:szCs w:val="28"/>
          <w:shd w:val="clear" w:color="auto" w:fill="auto"/>
          <w:vertAlign w:val="baseline"/>
          <w:lang w:val="en-US" w:eastAsia="zh-CN"/>
        </w:rPr>
        <w:t>标</w:t>
      </w:r>
      <w:r>
        <w:rPr>
          <w:rFonts w:hint="eastAsia" w:ascii="仿宋" w:hAnsi="仿宋" w:eastAsia="仿宋" w:cs="Times New Roman"/>
          <w:bCs/>
          <w:i w:val="0"/>
          <w:iCs w:val="0"/>
          <w:caps w:val="0"/>
          <w:color w:val="000000"/>
          <w:spacing w:val="0"/>
          <w:sz w:val="28"/>
          <w:szCs w:val="28"/>
          <w:shd w:val="clear" w:color="auto" w:fill="auto"/>
        </w:rPr>
        <w:t>委员会</w:t>
      </w:r>
      <w:r>
        <w:rPr>
          <w:rFonts w:hint="eastAsia" w:ascii="仿宋" w:hAnsi="仿宋" w:eastAsia="仿宋" w:cs="Times New Roman"/>
          <w:bCs/>
          <w:i w:val="0"/>
          <w:iCs w:val="0"/>
          <w:caps w:val="0"/>
          <w:color w:val="000000"/>
          <w:spacing w:val="0"/>
          <w:sz w:val="28"/>
          <w:szCs w:val="28"/>
          <w:shd w:val="clear" w:color="auto" w:fill="auto"/>
          <w:lang w:val="en-US" w:eastAsia="zh-CN"/>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spacing w:val="0"/>
          <w:sz w:val="28"/>
          <w:szCs w:val="28"/>
          <w:shd w:val="clear" w:color="auto" w:fill="auto"/>
        </w:rPr>
        <w:t>：</w:t>
      </w:r>
      <w:r>
        <w:rPr>
          <w:rFonts w:hint="eastAsia" w:ascii="仿宋" w:hAnsi="仿宋" w:eastAsia="仿宋" w:cs="Times New Roman"/>
          <w:bCs/>
          <w:i w:val="0"/>
          <w:iCs w:val="0"/>
          <w:caps w:val="0"/>
          <w:color w:val="000000"/>
          <w:spacing w:val="0"/>
          <w:sz w:val="28"/>
          <w:szCs w:val="28"/>
          <w:shd w:val="clear" w:color="auto" w:fill="auto"/>
          <w:vertAlign w:val="baseline"/>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w:t>
      </w:r>
      <w:r>
        <w:rPr>
          <w:rFonts w:hint="eastAsia" w:ascii="仿宋" w:hAnsi="仿宋" w:eastAsia="仿宋" w:cs="Times New Roman"/>
          <w:bCs/>
          <w:i w:val="0"/>
          <w:iCs w:val="0"/>
          <w:caps w:val="0"/>
          <w:color w:val="000000"/>
          <w:spacing w:val="0"/>
          <w:sz w:val="28"/>
          <w:szCs w:val="28"/>
          <w:shd w:val="clear" w:color="auto" w:fill="auto"/>
          <w:vertAlign w:val="baseline"/>
          <w:lang w:val="en-US" w:eastAsia="zh-CN"/>
        </w:rPr>
        <w:t>标</w:t>
      </w:r>
      <w:r>
        <w:rPr>
          <w:rFonts w:hint="eastAsia" w:ascii="仿宋" w:hAnsi="仿宋" w:eastAsia="仿宋" w:cs="Times New Roman"/>
          <w:bCs/>
          <w:i w:val="0"/>
          <w:iCs w:val="0"/>
          <w:caps w:val="0"/>
          <w:color w:val="000000"/>
          <w:spacing w:val="0"/>
          <w:sz w:val="28"/>
          <w:szCs w:val="28"/>
          <w:shd w:val="clear" w:color="auto" w:fill="auto"/>
          <w:vertAlign w:val="baseline"/>
        </w:rPr>
        <w:t>委员会认为供应商报价过低，有可能影响产品质量或者不能诚信履约的情形。</w:t>
      </w:r>
    </w:p>
    <w:p w14:paraId="6A03463E">
      <w:pPr>
        <w:pStyle w:val="34"/>
        <w:snapToGrid w:val="0"/>
        <w:spacing w:before="156" w:after="156" w:line="460" w:lineRule="exact"/>
        <w:ind w:firstLine="560" w:firstLineChars="200"/>
        <w:jc w:val="left"/>
        <w:rPr>
          <w:rFonts w:hint="eastAsia" w:ascii="仿宋" w:hAnsi="仿宋" w:eastAsia="仿宋"/>
          <w:bCs/>
          <w:color w:val="000000"/>
          <w:sz w:val="28"/>
          <w:szCs w:val="28"/>
          <w:lang w:val="en-US" w:eastAsia="zh-CN"/>
        </w:rPr>
      </w:pPr>
      <w:r>
        <w:rPr>
          <w:rFonts w:hint="eastAsia" w:ascii="仿宋" w:hAnsi="仿宋" w:eastAsia="仿宋" w:cs="Times New Roman"/>
          <w:bCs/>
          <w:i w:val="0"/>
          <w:iCs w:val="0"/>
          <w:caps w:val="0"/>
          <w:color w:val="000000"/>
          <w:spacing w:val="0"/>
          <w:sz w:val="28"/>
          <w:szCs w:val="28"/>
          <w:shd w:val="clear" w:color="auto" w:fill="auto"/>
          <w:vertAlign w:val="baseline"/>
        </w:rPr>
        <w:t>评</w:t>
      </w:r>
      <w:r>
        <w:rPr>
          <w:rFonts w:hint="eastAsia" w:ascii="仿宋" w:hAnsi="仿宋" w:eastAsia="仿宋" w:cs="Times New Roman"/>
          <w:bCs/>
          <w:i w:val="0"/>
          <w:iCs w:val="0"/>
          <w:caps w:val="0"/>
          <w:color w:val="000000"/>
          <w:spacing w:val="0"/>
          <w:sz w:val="28"/>
          <w:szCs w:val="28"/>
          <w:shd w:val="clear" w:color="auto" w:fill="auto"/>
          <w:vertAlign w:val="baseline"/>
          <w:lang w:val="en-US" w:eastAsia="zh-CN"/>
        </w:rPr>
        <w:t>标</w:t>
      </w:r>
      <w:r>
        <w:rPr>
          <w:rFonts w:hint="eastAsia" w:ascii="仿宋" w:hAnsi="仿宋" w:eastAsia="仿宋" w:cs="Times New Roman"/>
          <w:bCs/>
          <w:i w:val="0"/>
          <w:iCs w:val="0"/>
          <w:caps w:val="0"/>
          <w:color w:val="000000"/>
          <w:spacing w:val="0"/>
          <w:sz w:val="28"/>
          <w:szCs w:val="28"/>
          <w:shd w:val="clear" w:color="auto" w:fill="auto"/>
          <w:vertAlign w:val="baseline"/>
        </w:rPr>
        <w:t>委员会</w:t>
      </w:r>
      <w:r>
        <w:rPr>
          <w:rFonts w:hint="eastAsia" w:ascii="仿宋" w:hAnsi="仿宋" w:eastAsia="仿宋" w:cs="Times New Roman"/>
          <w:bCs/>
          <w:i w:val="0"/>
          <w:iCs w:val="0"/>
          <w:caps w:val="0"/>
          <w:color w:val="000000"/>
          <w:spacing w:val="0"/>
          <w:sz w:val="28"/>
          <w:szCs w:val="28"/>
          <w:shd w:val="clear" w:color="auto" w:fill="auto"/>
          <w:vertAlign w:val="baseline"/>
          <w:lang w:val="en-US" w:eastAsia="zh-CN"/>
        </w:rPr>
        <w:t>发起询标</w:t>
      </w:r>
      <w:r>
        <w:rPr>
          <w:rFonts w:hint="eastAsia" w:ascii="仿宋" w:hAnsi="仿宋" w:eastAsia="仿宋" w:cs="Times New Roman"/>
          <w:bCs/>
          <w:i w:val="0"/>
          <w:iCs w:val="0"/>
          <w:caps w:val="0"/>
          <w:color w:val="000000"/>
          <w:spacing w:val="0"/>
          <w:sz w:val="28"/>
          <w:szCs w:val="28"/>
          <w:shd w:val="clear" w:color="auto" w:fill="auto"/>
          <w:vertAlign w:val="baseline"/>
        </w:rPr>
        <w:t>后，</w:t>
      </w:r>
      <w:r>
        <w:rPr>
          <w:rFonts w:hint="eastAsia" w:ascii="仿宋" w:hAnsi="仿宋" w:eastAsia="仿宋" w:cs="Times New Roman"/>
          <w:bCs/>
          <w:i w:val="0"/>
          <w:iCs w:val="0"/>
          <w:caps w:val="0"/>
          <w:color w:val="000000"/>
          <w:spacing w:val="0"/>
          <w:sz w:val="28"/>
          <w:szCs w:val="28"/>
          <w:shd w:val="clear" w:color="auto" w:fill="auto"/>
          <w:vertAlign w:val="baseline"/>
          <w:lang w:val="en-US" w:eastAsia="zh-CN"/>
        </w:rPr>
        <w:t>投标人必须</w:t>
      </w:r>
      <w:r>
        <w:rPr>
          <w:rFonts w:hint="eastAsia" w:ascii="仿宋" w:hAnsi="仿宋" w:eastAsia="仿宋" w:cs="Times New Roman"/>
          <w:bCs/>
          <w:i w:val="0"/>
          <w:iCs w:val="0"/>
          <w:caps w:val="0"/>
          <w:color w:val="000000"/>
          <w:spacing w:val="0"/>
          <w:sz w:val="28"/>
          <w:szCs w:val="28"/>
          <w:shd w:val="clear" w:color="auto" w:fill="auto"/>
          <w:vertAlign w:val="baseline"/>
        </w:rPr>
        <w:t>在评审现场合理的时间内提供书面说明及必要的证明材料，对投标价格作出解释。书面说明、证明材料主要是项目具体成本测算等与报价合理性相关的说明、材料。</w:t>
      </w:r>
    </w:p>
    <w:p w14:paraId="3D740FB6">
      <w:pPr>
        <w:pStyle w:val="34"/>
        <w:snapToGrid w:val="0"/>
        <w:spacing w:before="156" w:after="156" w:line="460" w:lineRule="exact"/>
        <w:ind w:firstLine="560" w:firstLineChars="200"/>
        <w:jc w:val="left"/>
        <w:rPr>
          <w:rFonts w:hint="eastAsia" w:ascii="仿宋" w:hAnsi="仿宋" w:eastAsia="仿宋"/>
          <w:bCs/>
          <w:color w:val="000000"/>
          <w:sz w:val="28"/>
          <w:szCs w:val="28"/>
        </w:rPr>
      </w:pPr>
    </w:p>
    <w:p w14:paraId="5ADF9454">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14:paraId="27370D6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22E6014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14:paraId="512DC236">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7D26FAB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0933E75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6CEF2FA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34FB8E0B">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14:paraId="03381C4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3035464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14:paraId="0861E75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14:paraId="1EED660D">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14:paraId="6795D91F">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14:paraId="50EDC1E6">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14:paraId="51C0F7C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14:paraId="2CDD0E0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14:paraId="13486769">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14:paraId="2C0868D9">
      <w:pPr>
        <w:snapToGrid w:val="0"/>
        <w:spacing w:line="460" w:lineRule="exact"/>
        <w:ind w:firstLine="560" w:firstLineChars="200"/>
        <w:rPr>
          <w:rFonts w:hint="default" w:ascii="仿宋" w:hAnsi="仿宋" w:eastAsia="仿宋"/>
          <w:bCs/>
          <w:color w:val="000000"/>
          <w:sz w:val="28"/>
          <w:szCs w:val="28"/>
          <w:lang w:val="en-US" w:eastAsia="zh-CN"/>
        </w:rPr>
      </w:pPr>
      <w:r>
        <w:rPr>
          <w:rFonts w:hint="eastAsia" w:ascii="仿宋" w:hAnsi="仿宋" w:eastAsia="仿宋"/>
          <w:bCs/>
          <w:color w:val="000000"/>
          <w:sz w:val="28"/>
          <w:szCs w:val="28"/>
          <w:lang w:val="en-US" w:eastAsia="zh-CN"/>
        </w:rPr>
        <w:t>9.评标委员会根据本章“二、投标文件的编制”“（七）投标报价”第6点规定情形发起询标后，投标人不提供书面说明、证明材料，或者评标委员会认为其提供的书面说明、证明材料不能证明其报价合理性的；</w:t>
      </w:r>
    </w:p>
    <w:p w14:paraId="2AB61B4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lang w:val="en-US" w:eastAsia="zh-CN"/>
        </w:rPr>
        <w:t>10</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14:paraId="741B0698">
      <w:pPr>
        <w:snapToGrid w:val="0"/>
        <w:spacing w:line="46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w:t>
      </w:r>
      <w:r>
        <w:rPr>
          <w:rFonts w:hint="eastAsia" w:ascii="仿宋" w:hAnsi="仿宋" w:eastAsia="仿宋"/>
          <w:bCs/>
          <w:color w:val="000000"/>
          <w:sz w:val="28"/>
          <w:szCs w:val="28"/>
          <w:lang w:val="en-US" w:eastAsia="zh-CN"/>
        </w:rPr>
        <w:t>1</w:t>
      </w:r>
      <w:r>
        <w:rPr>
          <w:rFonts w:hint="eastAsia" w:ascii="仿宋" w:hAnsi="仿宋" w:eastAsia="仿宋"/>
          <w:bCs/>
          <w:color w:val="000000"/>
          <w:sz w:val="28"/>
          <w:szCs w:val="28"/>
        </w:rPr>
        <w:t>.投标报价超出招标文件中规定的预算金额或者最高限价的；</w:t>
      </w:r>
    </w:p>
    <w:p w14:paraId="7A76E5C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2</w:t>
      </w:r>
      <w:r>
        <w:rPr>
          <w:rFonts w:hint="eastAsia" w:ascii="仿宋" w:hAnsi="仿宋" w:eastAsia="仿宋"/>
          <w:bCs/>
          <w:color w:val="000000"/>
          <w:sz w:val="28"/>
          <w:szCs w:val="28"/>
        </w:rPr>
        <w:t>.标项以赠送方式投标的、对一个标项提供两个投标方案或两个报价的；</w:t>
      </w:r>
    </w:p>
    <w:p w14:paraId="589D2AB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14:paraId="0B31B8E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4</w:t>
      </w:r>
      <w:r>
        <w:rPr>
          <w:rFonts w:hint="eastAsia" w:ascii="仿宋" w:hAnsi="仿宋" w:eastAsia="仿宋"/>
          <w:bCs/>
          <w:color w:val="000000"/>
          <w:sz w:val="28"/>
          <w:szCs w:val="28"/>
        </w:rPr>
        <w:t>.投标人不接受报价文件中修正后的报价的；</w:t>
      </w:r>
    </w:p>
    <w:p w14:paraId="12FFA1A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5</w:t>
      </w:r>
      <w:r>
        <w:rPr>
          <w:rFonts w:hint="eastAsia" w:ascii="仿宋" w:hAnsi="仿宋" w:eastAsia="仿宋"/>
          <w:bCs/>
          <w:color w:val="000000"/>
          <w:sz w:val="28"/>
          <w:szCs w:val="28"/>
        </w:rPr>
        <w:t>.未按本章“二、投标文件的编制”第七点投标报价要求报价的；</w:t>
      </w:r>
    </w:p>
    <w:p w14:paraId="6E3FDBD6">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6</w:t>
      </w:r>
      <w:r>
        <w:rPr>
          <w:rFonts w:hint="eastAsia" w:ascii="仿宋" w:hAnsi="仿宋" w:eastAsia="仿宋"/>
          <w:bCs/>
          <w:color w:val="000000"/>
          <w:sz w:val="28"/>
          <w:szCs w:val="28"/>
        </w:rPr>
        <w:t>.投标文件含有采购人不能接受的附加条件的；</w:t>
      </w:r>
    </w:p>
    <w:p w14:paraId="65708E1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7</w:t>
      </w:r>
      <w:r>
        <w:rPr>
          <w:rFonts w:hint="eastAsia" w:ascii="仿宋" w:hAnsi="仿宋" w:eastAsia="仿宋"/>
          <w:bCs/>
          <w:color w:val="000000"/>
          <w:sz w:val="28"/>
          <w:szCs w:val="28"/>
        </w:rPr>
        <w:t>.投标人被视为串通投标的；</w:t>
      </w:r>
    </w:p>
    <w:p w14:paraId="146C7860">
      <w:pPr>
        <w:snapToGrid w:val="0"/>
        <w:spacing w:line="460" w:lineRule="exact"/>
        <w:ind w:firstLine="560" w:firstLineChars="200"/>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rPr>
        <w:t>1</w:t>
      </w:r>
      <w:r>
        <w:rPr>
          <w:rFonts w:hint="eastAsia" w:ascii="仿宋" w:hAnsi="仿宋" w:eastAsia="仿宋" w:cs="Times New Roman"/>
          <w:bCs/>
          <w:i w:val="0"/>
          <w:iCs w:val="0"/>
          <w:caps w:val="0"/>
          <w:color w:val="000000"/>
          <w:spacing w:val="0"/>
          <w:sz w:val="28"/>
          <w:szCs w:val="28"/>
          <w:lang w:val="en-US" w:eastAsia="zh-CN"/>
        </w:rPr>
        <w:t>8</w:t>
      </w:r>
      <w:r>
        <w:rPr>
          <w:rFonts w:hint="eastAsia" w:ascii="仿宋" w:hAnsi="仿宋" w:eastAsia="仿宋" w:cs="Times New Roman"/>
          <w:bCs/>
          <w:i w:val="0"/>
          <w:iCs w:val="0"/>
          <w:caps w:val="0"/>
          <w:color w:val="000000"/>
          <w:spacing w:val="0"/>
          <w:sz w:val="28"/>
          <w:szCs w:val="28"/>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780C5F88">
      <w:pPr>
        <w:snapToGrid w:val="0"/>
        <w:spacing w:line="460" w:lineRule="exact"/>
        <w:ind w:firstLine="560" w:firstLineChars="200"/>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lang w:val="en-US" w:eastAsia="zh-CN"/>
        </w:rPr>
        <w:t>19</w:t>
      </w:r>
      <w:r>
        <w:rPr>
          <w:rFonts w:hint="eastAsia" w:ascii="仿宋" w:hAnsi="仿宋" w:eastAsia="仿宋" w:cs="Times New Roman"/>
          <w:bCs/>
          <w:i w:val="0"/>
          <w:iCs w:val="0"/>
          <w:caps w:val="0"/>
          <w:color w:val="000000"/>
          <w:spacing w:val="0"/>
          <w:sz w:val="28"/>
          <w:szCs w:val="28"/>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3CAB87D9">
      <w:pPr>
        <w:snapToGrid w:val="0"/>
        <w:spacing w:line="460" w:lineRule="exact"/>
        <w:ind w:firstLine="560" w:firstLineChars="200"/>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lang w:val="en-US" w:eastAsia="zh-CN"/>
        </w:rPr>
        <w:t>20</w:t>
      </w:r>
      <w:r>
        <w:rPr>
          <w:rFonts w:hint="eastAsia" w:ascii="仿宋" w:hAnsi="仿宋" w:eastAsia="仿宋" w:cs="Times New Roman"/>
          <w:bCs/>
          <w:i w:val="0"/>
          <w:iCs w:val="0"/>
          <w:caps w:val="0"/>
          <w:color w:val="000000"/>
          <w:spacing w:val="0"/>
          <w:sz w:val="28"/>
          <w:szCs w:val="28"/>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7792028A">
      <w:pPr>
        <w:snapToGrid w:val="0"/>
        <w:spacing w:line="460" w:lineRule="exact"/>
        <w:ind w:firstLine="560" w:firstLineChars="200"/>
        <w:rPr>
          <w:rFonts w:hint="eastAsia" w:ascii="仿宋" w:hAnsi="仿宋" w:eastAsia="仿宋"/>
          <w:bCs/>
          <w:color w:val="000000"/>
          <w:sz w:val="28"/>
          <w:szCs w:val="28"/>
          <w:lang w:eastAsia="zh-CN"/>
        </w:rPr>
      </w:pPr>
      <w:r>
        <w:rPr>
          <w:rFonts w:hint="eastAsia" w:ascii="仿宋" w:hAnsi="仿宋" w:eastAsia="仿宋" w:cs="Times New Roman"/>
          <w:bCs/>
          <w:i w:val="0"/>
          <w:iCs w:val="0"/>
          <w:caps w:val="0"/>
          <w:color w:val="000000"/>
          <w:spacing w:val="0"/>
          <w:sz w:val="28"/>
          <w:szCs w:val="28"/>
          <w:lang w:val="en-US" w:eastAsia="zh-CN"/>
        </w:rPr>
        <w:t>21</w:t>
      </w:r>
      <w:r>
        <w:rPr>
          <w:rFonts w:hint="eastAsia" w:ascii="仿宋" w:hAnsi="仿宋" w:eastAsia="仿宋" w:cs="Times New Roman"/>
          <w:bCs/>
          <w:i w:val="0"/>
          <w:iCs w:val="0"/>
          <w:caps w:val="0"/>
          <w:color w:val="000000"/>
          <w:spacing w:val="0"/>
          <w:sz w:val="28"/>
          <w:szCs w:val="28"/>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lang w:eastAsia="zh-CN"/>
        </w:rPr>
        <w:t>；</w:t>
      </w:r>
    </w:p>
    <w:p w14:paraId="16D9760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lang w:val="en-US" w:eastAsia="zh-CN"/>
        </w:rPr>
        <w:t>22</w:t>
      </w:r>
      <w:r>
        <w:rPr>
          <w:rFonts w:hint="eastAsia" w:ascii="仿宋" w:hAnsi="仿宋" w:eastAsia="仿宋"/>
          <w:bCs/>
          <w:color w:val="000000"/>
          <w:sz w:val="28"/>
          <w:szCs w:val="28"/>
        </w:rPr>
        <w:t>.不符合法律、法规和本招标文件规定的其他实质性要求的。</w:t>
      </w:r>
    </w:p>
    <w:p w14:paraId="0656B6FB">
      <w:pPr>
        <w:pStyle w:val="34"/>
        <w:snapToGrid w:val="0"/>
        <w:spacing w:beforeLines="0" w:after="156" w:line="460" w:lineRule="exact"/>
        <w:ind w:left="759" w:leftChars="228" w:hanging="280" w:hangingChars="100"/>
        <w:rPr>
          <w:rFonts w:ascii="仿宋" w:hAnsi="仿宋" w:eastAsia="仿宋"/>
          <w:bCs/>
          <w:color w:val="000000"/>
          <w:sz w:val="28"/>
          <w:szCs w:val="28"/>
        </w:rPr>
      </w:pPr>
      <w:r>
        <w:rPr>
          <w:rFonts w:hint="eastAsia" w:ascii="仿宋" w:hAnsi="仿宋" w:eastAsia="仿宋"/>
          <w:bCs/>
          <w:color w:val="000000"/>
          <w:sz w:val="28"/>
          <w:szCs w:val="28"/>
        </w:rPr>
        <w:t>（十）错误修正</w:t>
      </w:r>
    </w:p>
    <w:p w14:paraId="069F0F4A">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14:paraId="66BD59A2">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14:paraId="4775DA4E">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14:paraId="63762D17">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14:paraId="3776FD20">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14:paraId="3F771945">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14:paraId="1F0C3DF0">
      <w:pPr>
        <w:snapToGrid w:val="0"/>
        <w:spacing w:line="46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14:paraId="409DFFF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14:paraId="3A5132E2">
      <w:pPr>
        <w:pStyle w:val="34"/>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14:paraId="07E682D5">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14:paraId="069E922F">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14:paraId="61752601">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14:paraId="15BA2565">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14:paraId="08E2567F">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14:paraId="28C83C65">
      <w:pPr>
        <w:spacing w:line="44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480E007E">
      <w:pPr>
        <w:pStyle w:val="34"/>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14:paraId="5CC2333D">
      <w:pPr>
        <w:pStyle w:val="34"/>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w:t>
      </w:r>
    </w:p>
    <w:p w14:paraId="143DE335">
      <w:pPr>
        <w:pStyle w:val="34"/>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14:paraId="62872C5C">
      <w:pPr>
        <w:pStyle w:val="34"/>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14:paraId="1CDFD702">
      <w:pPr>
        <w:pStyle w:val="34"/>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14:paraId="0E3DF2C1">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14:paraId="33644869">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519B2E28">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14:paraId="62E79AE1">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14:paraId="4056E6ED">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14:paraId="0116039E">
      <w:pPr>
        <w:pStyle w:val="34"/>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5B1DB720">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14:paraId="43F893FB">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14:paraId="5D4173F1">
      <w:pPr>
        <w:pStyle w:val="34"/>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14:paraId="59072BE6">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03300E43">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开启开标场地录音录像采集设备，并确保正常运行。</w:t>
      </w:r>
    </w:p>
    <w:p w14:paraId="7888B69D">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按规定统一收缴、保存评标现场相关人员通讯工具。</w:t>
      </w:r>
    </w:p>
    <w:p w14:paraId="1D8EF2A2">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介绍评审现场的人员情况，宣布评审工作纪律，告知评审人员应当回避情形；组织推选评标委员会组长。</w:t>
      </w:r>
    </w:p>
    <w:p w14:paraId="2CF01E53">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宣读提交投标文件的供应商名单，组织评标委员会各位成员签订纸质形式的《政府采购评审人员廉洁自律承诺书》。</w:t>
      </w:r>
    </w:p>
    <w:p w14:paraId="4FEE172E">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sz w:val="28"/>
          <w:szCs w:val="28"/>
          <w:lang w:eastAsia="zh-CN"/>
        </w:rPr>
        <w:t>招标</w:t>
      </w:r>
      <w:r>
        <w:rPr>
          <w:rFonts w:hint="eastAsia" w:ascii="仿宋" w:hAnsi="仿宋" w:eastAsia="仿宋"/>
          <w:bCs/>
          <w:color w:val="000000"/>
          <w:sz w:val="28"/>
          <w:szCs w:val="28"/>
        </w:rPr>
        <w:t>文件一并存档。</w:t>
      </w:r>
    </w:p>
    <w:p w14:paraId="0B29CB85">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4173E349">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14:paraId="2DB987BD">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3D16361">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做好评审现场相关记录，协助评标委员会组长做好评审报告起草、有关内容电脑文字录入等工作，并要求评标委员会各成员签字确认。</w:t>
      </w:r>
    </w:p>
    <w:p w14:paraId="186D3F87">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10</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评审结束后，招标方应对评标委员会各成员的专业水平、职业道德、遵纪守法等情况进行评价；同时按规定向评审专家发放评审费，并交还评审人员及其他现场相关人员的通讯工具。</w:t>
      </w:r>
    </w:p>
    <w:p w14:paraId="60E57B26">
      <w:pPr>
        <w:pStyle w:val="34"/>
        <w:snapToGrid w:val="0"/>
        <w:spacing w:before="156" w:after="156" w:line="460" w:lineRule="exact"/>
        <w:ind w:firstLine="551" w:firstLineChars="196"/>
        <w:rPr>
          <w:rFonts w:ascii="仿宋" w:hAnsi="仿宋" w:eastAsia="仿宋"/>
          <w:bCs/>
          <w:color w:val="000000"/>
          <w:sz w:val="28"/>
          <w:szCs w:val="28"/>
        </w:rPr>
      </w:pPr>
      <w:r>
        <w:rPr>
          <w:rFonts w:hint="eastAsia" w:ascii="仿宋" w:hAnsi="仿宋" w:eastAsia="仿宋"/>
          <w:b/>
          <w:bCs/>
          <w:color w:val="000000"/>
          <w:sz w:val="28"/>
          <w:szCs w:val="28"/>
        </w:rPr>
        <w:t>11</w:t>
      </w:r>
      <w:r>
        <w:rPr>
          <w:rFonts w:hint="eastAsia" w:ascii="仿宋" w:hAnsi="仿宋" w:eastAsia="仿宋"/>
          <w:b/>
          <w:bCs/>
          <w:color w:val="000000"/>
          <w:sz w:val="28"/>
          <w:szCs w:val="28"/>
          <w:lang w:val="en-US" w:eastAsia="zh-CN"/>
        </w:rPr>
        <w:t>.</w:t>
      </w:r>
      <w:r>
        <w:rPr>
          <w:rFonts w:hint="eastAsia" w:ascii="仿宋" w:hAnsi="仿宋" w:eastAsia="仿宋"/>
          <w:b/>
          <w:bCs/>
          <w:color w:val="000000"/>
          <w:sz w:val="28"/>
          <w:szCs w:val="28"/>
        </w:rPr>
        <w:t>招标方将在《中标公告》中，公开评标委员会对每个投标人的《评分明细》以及《得分汇总表》情况。</w:t>
      </w:r>
      <w:r>
        <w:rPr>
          <w:rFonts w:ascii="Calibri" w:hAnsi="Calibri" w:eastAsia="仿宋" w:cs="Calibri"/>
          <w:b/>
          <w:bCs/>
          <w:color w:val="000000"/>
          <w:sz w:val="28"/>
          <w:szCs w:val="28"/>
        </w:rPr>
        <w:t> </w:t>
      </w:r>
      <w:r>
        <w:rPr>
          <w:rFonts w:hint="eastAsia" w:ascii="仿宋" w:hAnsi="仿宋" w:eastAsia="仿宋"/>
          <w:b/>
          <w:bCs/>
          <w:color w:val="000000"/>
          <w:sz w:val="28"/>
          <w:szCs w:val="28"/>
        </w:rPr>
        <w:tab/>
      </w:r>
    </w:p>
    <w:p w14:paraId="78AD4DB6">
      <w:pPr>
        <w:pStyle w:val="34"/>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14:paraId="74D7C35E">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在评审专家中推选评标委员会组长。</w:t>
      </w:r>
    </w:p>
    <w:p w14:paraId="09599551">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F97F240">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评审人员对各投标人投标文件的有效性、符合性、完整性和响应程度进行审查，确定是否对招标文件作出实质性响应。</w:t>
      </w:r>
    </w:p>
    <w:p w14:paraId="3FC1C061">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评审人员按招标文件规定的评审方法和评审标准，依法独立对投标人投标文件进行评估、比较，并给予评价或打分，不受任何单位和个人的干预。</w:t>
      </w:r>
    </w:p>
    <w:p w14:paraId="703DBEDE">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737FC2C0">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063FD0F">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 xml:space="preserve">评标委员会根据评审汇总情况和招标文件规定确定中标候选供应商排序名单。 </w:t>
      </w:r>
    </w:p>
    <w:p w14:paraId="6D89C94B">
      <w:pPr>
        <w:pStyle w:val="34"/>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w:t>
      </w:r>
      <w:r>
        <w:rPr>
          <w:rFonts w:hint="eastAsia" w:ascii="仿宋" w:hAnsi="仿宋" w:eastAsia="仿宋"/>
          <w:bCs/>
          <w:color w:val="000000"/>
          <w:sz w:val="28"/>
          <w:szCs w:val="28"/>
          <w:lang w:val="en-US" w:eastAsia="zh-CN"/>
        </w:rPr>
        <w:t>.</w:t>
      </w:r>
      <w:r>
        <w:rPr>
          <w:rFonts w:hint="eastAsia" w:ascii="仿宋" w:hAnsi="仿宋" w:eastAsia="仿宋"/>
          <w:bCs/>
          <w:color w:val="000000"/>
          <w:sz w:val="28"/>
          <w:szCs w:val="28"/>
        </w:rPr>
        <w:t>起草评审报告，所有评审人员须在评审报告上签字确认。</w:t>
      </w:r>
    </w:p>
    <w:p w14:paraId="5EE2601C">
      <w:pPr>
        <w:pStyle w:val="34"/>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四、评审原则</w:t>
      </w:r>
    </w:p>
    <w:p w14:paraId="63CF37DA">
      <w:pPr>
        <w:pStyle w:val="34"/>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AEF7BA7">
      <w:pPr>
        <w:pStyle w:val="34"/>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12DFEA5">
      <w:pPr>
        <w:pStyle w:val="34"/>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6353CCA7">
      <w:pPr>
        <w:pStyle w:val="34"/>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0B9FF73">
      <w:pPr>
        <w:pStyle w:val="34"/>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1E5FDF14">
      <w:pPr>
        <w:pStyle w:val="34"/>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50D36F">
      <w:pPr>
        <w:pStyle w:val="34"/>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14:paraId="23AE8674">
      <w:pPr>
        <w:pStyle w:val="34"/>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14:paraId="7B12CCBC">
      <w:pPr>
        <w:pStyle w:val="34"/>
        <w:snapToGrid w:val="0"/>
        <w:spacing w:before="156" w:after="156" w:line="460" w:lineRule="exact"/>
        <w:ind w:firstLine="560" w:firstLineChars="200"/>
        <w:rPr>
          <w:rFonts w:ascii="仿宋" w:hAnsi="仿宋" w:eastAsia="仿宋"/>
          <w:b/>
          <w:bCs/>
          <w:color w:val="FF0000"/>
          <w:sz w:val="28"/>
          <w:szCs w:val="28"/>
        </w:rPr>
      </w:pPr>
      <w:r>
        <w:rPr>
          <w:rFonts w:hint="eastAsia" w:hAnsi="宋体" w:cs="Times New Roman"/>
          <w:color w:val="000000"/>
          <w:sz w:val="28"/>
          <w:szCs w:val="28"/>
        </w:rPr>
        <w:t xml:space="preserve"> </w:t>
      </w:r>
      <w:r>
        <w:rPr>
          <w:rFonts w:hint="eastAsia" w:ascii="仿宋" w:hAnsi="仿宋" w:eastAsia="仿宋"/>
          <w:color w:val="000000"/>
          <w:sz w:val="28"/>
          <w:szCs w:val="28"/>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33445DA8">
      <w:pPr>
        <w:pStyle w:val="34"/>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14:paraId="77FE43AB">
      <w:pPr>
        <w:pStyle w:val="34"/>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14:paraId="0719FEC2">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41C16726">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14:paraId="3813FF76">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14:paraId="05FBF751">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5B55C38">
      <w:pPr>
        <w:pStyle w:val="34"/>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（二）履约保证金</w:t>
      </w:r>
    </w:p>
    <w:p w14:paraId="2DF6F3D3">
      <w:pPr>
        <w:pStyle w:val="34"/>
        <w:snapToGrid w:val="0"/>
        <w:spacing w:before="312" w:beforeLines="100" w:after="312" w:afterLines="10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2F06DC33">
      <w:pPr>
        <w:pStyle w:val="34"/>
        <w:snapToGrid w:val="0"/>
        <w:spacing w:before="156" w:after="156"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2.按合同约定办理履约保证金退还手续。</w:t>
      </w:r>
    </w:p>
    <w:p w14:paraId="52EAC959">
      <w:pPr>
        <w:pStyle w:val="34"/>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七、货款的结算</w:t>
      </w:r>
    </w:p>
    <w:p w14:paraId="32E37F8F">
      <w:pPr>
        <w:pStyle w:val="34"/>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货款由采购人按</w:t>
      </w:r>
      <w:r>
        <w:rPr>
          <w:rFonts w:hint="eastAsia" w:ascii="仿宋" w:hAnsi="仿宋" w:eastAsia="仿宋"/>
          <w:bCs/>
          <w:color w:val="000000"/>
          <w:sz w:val="28"/>
          <w:szCs w:val="28"/>
          <w:lang w:eastAsia="zh-CN"/>
        </w:rPr>
        <w:t>招标</w:t>
      </w:r>
      <w:r>
        <w:rPr>
          <w:rFonts w:hint="eastAsia" w:ascii="仿宋" w:hAnsi="仿宋" w:eastAsia="仿宋"/>
          <w:color w:val="000000"/>
          <w:sz w:val="28"/>
          <w:szCs w:val="28"/>
        </w:rPr>
        <w:t>文件规定的付款方式自行支付。纳入国库集中支付的，按照国库集中支付有关规定付款。</w:t>
      </w:r>
    </w:p>
    <w:p w14:paraId="21FEC464">
      <w:pPr>
        <w:pStyle w:val="34"/>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14:paraId="134BC849">
      <w:pPr>
        <w:pStyle w:val="34"/>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14:paraId="4E3E8D1E">
      <w:pPr>
        <w:pStyle w:val="34"/>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14:paraId="0EA38E57">
      <w:pPr>
        <w:pStyle w:val="34"/>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14:paraId="7892FDED">
      <w:pPr>
        <w:pStyle w:val="34"/>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14:paraId="7CFEAAEA">
      <w:pPr>
        <w:pStyle w:val="34"/>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14:paraId="71C7EBD4">
      <w:pPr>
        <w:pStyle w:val="34"/>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14:paraId="3D19BB75">
      <w:pPr>
        <w:pStyle w:val="34"/>
        <w:spacing w:before="156" w:after="156" w:line="360" w:lineRule="auto"/>
        <w:jc w:val="center"/>
        <w:outlineLvl w:val="0"/>
        <w:rPr>
          <w:rFonts w:hAnsi="宋体"/>
          <w:b/>
          <w:color w:val="000000"/>
          <w:sz w:val="36"/>
          <w:szCs w:val="36"/>
        </w:rPr>
      </w:pPr>
      <w:r>
        <w:rPr>
          <w:rFonts w:hint="eastAsia" w:hAnsi="宋体"/>
          <w:b/>
          <w:color w:val="000000"/>
          <w:kern w:val="0"/>
          <w:sz w:val="36"/>
          <w:szCs w:val="36"/>
        </w:rPr>
        <w:br w:type="page"/>
      </w:r>
      <w:bookmarkStart w:id="23" w:name="_Toc496796637"/>
      <w:bookmarkStart w:id="24" w:name="_Toc2834"/>
      <w:r>
        <w:rPr>
          <w:rFonts w:hint="eastAsia" w:hAnsi="宋体"/>
          <w:b/>
          <w:color w:val="000000"/>
          <w:sz w:val="36"/>
          <w:szCs w:val="36"/>
        </w:rPr>
        <w:t>第三章</w:t>
      </w:r>
      <w:bookmarkStart w:id="25" w:name="评标办法及评分标准"/>
      <w:r>
        <w:rPr>
          <w:rFonts w:hint="eastAsia" w:hAnsi="宋体"/>
          <w:b/>
          <w:color w:val="000000"/>
          <w:sz w:val="36"/>
          <w:szCs w:val="36"/>
        </w:rPr>
        <w:t>评标办法及评分标准</w:t>
      </w:r>
      <w:bookmarkEnd w:id="23"/>
      <w:bookmarkEnd w:id="24"/>
      <w:bookmarkEnd w:id="25"/>
    </w:p>
    <w:p w14:paraId="54A05226">
      <w:pPr>
        <w:spacing w:before="156" w:beforeLines="50" w:after="156"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14:paraId="0C4D80A7">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14:paraId="2C29BD0D">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57EF79E0">
      <w:pPr>
        <w:spacing w:before="156" w:beforeLines="50" w:after="156" w:afterLines="50" w:line="460" w:lineRule="exact"/>
        <w:ind w:firstLine="602" w:firstLineChars="200"/>
        <w:rPr>
          <w:rFonts w:hint="default" w:ascii="仿宋" w:hAnsi="仿宋" w:eastAsia="仿宋"/>
          <w:b/>
          <w:bCs/>
          <w:color w:val="FF0000"/>
          <w:sz w:val="30"/>
          <w:szCs w:val="30"/>
          <w:u w:val="single"/>
          <w:lang w:val="en-US" w:eastAsia="zh-CN"/>
        </w:rPr>
      </w:pPr>
      <w:r>
        <w:rPr>
          <w:rFonts w:hint="eastAsia" w:ascii="仿宋" w:hAnsi="仿宋" w:eastAsia="仿宋"/>
          <w:b/>
          <w:bCs/>
          <w:color w:val="FF0000"/>
          <w:sz w:val="30"/>
          <w:szCs w:val="30"/>
          <w:u w:val="single"/>
          <w:lang w:val="en-US" w:eastAsia="zh-CN"/>
        </w:rPr>
        <w:t>中标候选人：总得分排名第一的投标人</w:t>
      </w:r>
    </w:p>
    <w:p w14:paraId="2249DB6E">
      <w:pPr>
        <w:spacing w:before="156" w:beforeLines="50" w:after="156"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14:paraId="52A6220D">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14:paraId="6390E70D">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14:paraId="1E6F6708">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lang w:val="en-US" w:eastAsia="zh-CN"/>
        </w:rPr>
        <w:t>总</w:t>
      </w:r>
      <w:r>
        <w:rPr>
          <w:rFonts w:hint="eastAsia" w:ascii="仿宋" w:hAnsi="仿宋" w:eastAsia="仿宋"/>
          <w:bCs/>
          <w:color w:val="000000"/>
          <w:sz w:val="30"/>
          <w:szCs w:val="30"/>
        </w:rPr>
        <w:t>得分=价格分+(技术分+资信商务及其他分)</w:t>
      </w:r>
    </w:p>
    <w:p w14:paraId="1FF75CED">
      <w:pPr>
        <w:spacing w:before="156" w:beforeLines="50" w:after="156" w:afterLines="50" w:line="460" w:lineRule="exact"/>
        <w:ind w:firstLine="602" w:firstLineChars="200"/>
        <w:rPr>
          <w:rFonts w:ascii="仿宋" w:hAnsi="仿宋" w:eastAsia="仿宋"/>
          <w:b/>
          <w:bCs/>
          <w:color w:val="000000"/>
          <w:sz w:val="30"/>
          <w:szCs w:val="30"/>
        </w:rPr>
      </w:pPr>
    </w:p>
    <w:p w14:paraId="244FBDAD">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14:paraId="507CD457">
      <w:pPr>
        <w:spacing w:before="156" w:beforeLines="50" w:after="156" w:afterLines="50" w:line="460" w:lineRule="exact"/>
        <w:rPr>
          <w:rFonts w:ascii="仿宋" w:hAnsi="仿宋" w:eastAsia="宋体"/>
          <w:bCs/>
          <w:color w:val="000000"/>
          <w:sz w:val="30"/>
          <w:szCs w:val="30"/>
        </w:rPr>
      </w:pPr>
    </w:p>
    <w:p w14:paraId="5B4444E2">
      <w:pPr>
        <w:spacing w:before="156" w:beforeLines="50" w:after="156" w:afterLines="50" w:line="320" w:lineRule="exact"/>
        <w:rPr>
          <w:rFonts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6" w:name="_Toc496796638"/>
    </w:p>
    <w:p w14:paraId="02EC0738">
      <w:pPr>
        <w:spacing w:before="156" w:beforeLines="50" w:after="156" w:afterLines="50" w:line="320" w:lineRule="exact"/>
        <w:rPr>
          <w:rFonts w:hAnsi="宋体"/>
          <w:b/>
          <w:color w:val="000000"/>
          <w:sz w:val="36"/>
          <w:szCs w:val="36"/>
        </w:rPr>
      </w:pPr>
    </w:p>
    <w:p w14:paraId="550D837E">
      <w:pPr>
        <w:spacing w:before="156" w:beforeLines="50" w:after="156" w:afterLines="50" w:line="340" w:lineRule="exact"/>
        <w:rPr>
          <w:rFonts w:hint="eastAsia" w:ascii="仿宋_GB2312" w:hAnsi="宋体" w:eastAsia="仿宋_GB2312"/>
          <w:b/>
          <w:color w:val="000000"/>
          <w:sz w:val="32"/>
          <w:szCs w:val="32"/>
          <w:lang w:eastAsia="zh-CN"/>
        </w:rPr>
      </w:pPr>
      <w:bookmarkStart w:id="27" w:name="PO_15528_PM051"/>
      <w:r>
        <w:rPr>
          <w:rFonts w:hint="eastAsia" w:ascii="仿宋_GB2312" w:hAnsi="宋体" w:eastAsia="仿宋_GB2312"/>
          <w:b/>
          <w:color w:val="000000"/>
          <w:sz w:val="32"/>
          <w:szCs w:val="32"/>
          <w:lang w:eastAsia="zh-CN"/>
        </w:rPr>
        <w:t xml:space="preserve"> </w:t>
      </w:r>
      <w:bookmarkEnd w:id="27"/>
      <w:bookmarkStart w:id="28" w:name="PO_TDCUS_ITEM_SM_TITLE_1_1"/>
      <w:r>
        <w:rPr>
          <w:rFonts w:hint="eastAsia" w:ascii="仿宋_GB2312" w:hAnsi="宋体" w:eastAsia="仿宋_GB2312"/>
          <w:b/>
          <w:color w:val="000000"/>
          <w:sz w:val="32"/>
          <w:szCs w:val="32"/>
          <w:lang w:eastAsia="zh-CN"/>
        </w:rPr>
        <w:t>标项1的评分方法</w:t>
      </w:r>
      <w:bookmarkEnd w:id="28"/>
      <w:bookmarkStart w:id="29" w:name="PO_TDCUS_ITEM_SM_TABLE_1_1"/>
      <w:r>
        <w:rPr>
          <w:rFonts w:hint="eastAsia" w:ascii="仿宋_GB2312" w:hAnsi="宋体" w:eastAsia="仿宋_GB2312"/>
          <w:b/>
          <w:color w:val="000000"/>
          <w:sz w:val="32"/>
          <w:szCs w:val="32"/>
          <w:lang w:eastAsia="zh-CN"/>
        </w:rPr>
        <w:t xml:space="preserve"> </w:t>
      </w:r>
      <w:bookmarkEnd w:id="29"/>
    </w:p>
    <w:tbl>
      <w:tblPr>
        <w:tblStyle w:val="5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2"/>
        <w:gridCol w:w="1128"/>
        <w:gridCol w:w="4814"/>
        <w:gridCol w:w="715"/>
        <w:gridCol w:w="1219"/>
      </w:tblGrid>
      <w:tr w14:paraId="5FE3C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382" w:type="pct"/>
            <w:shd w:val="clear" w:color="auto" w:fill="BFBFBF"/>
            <w:noWrap w:val="0"/>
            <w:vAlign w:val="center"/>
          </w:tcPr>
          <w:p w14:paraId="6B4BB027">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661" w:type="pct"/>
            <w:shd w:val="clear" w:color="auto" w:fill="BFBFBF"/>
            <w:noWrap w:val="0"/>
            <w:vAlign w:val="center"/>
          </w:tcPr>
          <w:p w14:paraId="7C4F9540">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评分类型</w:t>
            </w:r>
          </w:p>
        </w:tc>
        <w:tc>
          <w:tcPr>
            <w:tcW w:w="2821" w:type="pct"/>
            <w:shd w:val="clear" w:color="auto" w:fill="BFBFBF"/>
            <w:noWrap w:val="0"/>
            <w:vAlign w:val="center"/>
          </w:tcPr>
          <w:p w14:paraId="4CBAE9FB">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评审细则</w:t>
            </w:r>
          </w:p>
        </w:tc>
        <w:tc>
          <w:tcPr>
            <w:tcW w:w="419" w:type="pct"/>
            <w:shd w:val="clear" w:color="auto" w:fill="BFBFBF"/>
            <w:noWrap w:val="0"/>
            <w:vAlign w:val="center"/>
          </w:tcPr>
          <w:p w14:paraId="4BDF934E">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分值</w:t>
            </w:r>
          </w:p>
        </w:tc>
        <w:tc>
          <w:tcPr>
            <w:tcW w:w="714" w:type="pct"/>
            <w:shd w:val="clear" w:color="auto" w:fill="BFBFBF"/>
            <w:noWrap w:val="0"/>
            <w:vAlign w:val="center"/>
          </w:tcPr>
          <w:p w14:paraId="6C2D967E">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主观分/客观分属性</w:t>
            </w:r>
          </w:p>
        </w:tc>
      </w:tr>
      <w:tr w14:paraId="6C699C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382" w:type="pct"/>
            <w:noWrap w:val="0"/>
            <w:vAlign w:val="center"/>
          </w:tcPr>
          <w:p w14:paraId="4111EBAC">
            <w:pPr>
              <w:keepNext w:val="0"/>
              <w:keepLines w:val="0"/>
              <w:pageBreakBefore w:val="0"/>
              <w:numPr>
                <w:ilvl w:val="0"/>
                <w:numId w:val="31"/>
              </w:numPr>
              <w:kinsoku/>
              <w:wordWrap/>
              <w:overflowPunct/>
              <w:topLinePunct w:val="0"/>
              <w:autoSpaceDE/>
              <w:autoSpaceDN/>
              <w:bidi w:val="0"/>
              <w:spacing w:line="320" w:lineRule="exact"/>
              <w:ind w:left="0" w:leftChars="0" w:firstLine="0" w:firstLineChars="0"/>
              <w:jc w:val="center"/>
              <w:textAlignment w:val="auto"/>
              <w:rPr>
                <w:rFonts w:hint="eastAsia" w:ascii="宋体" w:hAnsi="宋体" w:eastAsia="宋体" w:cs="宋体"/>
                <w:color w:val="000000"/>
                <w:sz w:val="21"/>
                <w:szCs w:val="21"/>
                <w:highlight w:val="none"/>
                <w:lang w:val="en"/>
              </w:rPr>
            </w:pPr>
          </w:p>
        </w:tc>
        <w:tc>
          <w:tcPr>
            <w:tcW w:w="661" w:type="pct"/>
            <w:noWrap w:val="0"/>
            <w:vAlign w:val="center"/>
          </w:tcPr>
          <w:p w14:paraId="0C0A67F7">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lang w:val="en" w:eastAsia="zh-CN"/>
              </w:rPr>
            </w:pPr>
            <w:r>
              <w:rPr>
                <w:rFonts w:hint="eastAsia" w:ascii="宋体" w:hAnsi="宋体" w:eastAsia="宋体" w:cs="宋体"/>
                <w:b w:val="0"/>
                <w:color w:val="000000"/>
                <w:sz w:val="21"/>
                <w:szCs w:val="21"/>
                <w:highlight w:val="none"/>
                <w:lang w:val="en" w:eastAsia="zh-CN"/>
              </w:rPr>
              <w:t>报价</w:t>
            </w:r>
          </w:p>
        </w:tc>
        <w:tc>
          <w:tcPr>
            <w:tcW w:w="2821" w:type="pct"/>
            <w:noWrap w:val="0"/>
            <w:vAlign w:val="center"/>
          </w:tcPr>
          <w:p w14:paraId="3CD28293">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(评标基准价/投标报价)*最大分值</w:t>
            </w:r>
          </w:p>
        </w:tc>
        <w:tc>
          <w:tcPr>
            <w:tcW w:w="419" w:type="pct"/>
            <w:noWrap w:val="0"/>
            <w:vAlign w:val="center"/>
          </w:tcPr>
          <w:p w14:paraId="28425F0A">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30</w:t>
            </w:r>
          </w:p>
        </w:tc>
        <w:tc>
          <w:tcPr>
            <w:tcW w:w="714" w:type="pct"/>
            <w:noWrap w:val="0"/>
            <w:vAlign w:val="center"/>
          </w:tcPr>
          <w:p w14:paraId="6F914BD6">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rPr>
              <w:t>/</w:t>
            </w:r>
          </w:p>
        </w:tc>
      </w:tr>
      <w:tr w14:paraId="3AA8C3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382" w:type="pct"/>
            <w:tcBorders>
              <w:top w:val="single" w:color="auto" w:sz="4" w:space="0"/>
            </w:tcBorders>
            <w:noWrap w:val="0"/>
            <w:vAlign w:val="center"/>
          </w:tcPr>
          <w:p w14:paraId="55AEA3B6">
            <w:pPr>
              <w:pStyle w:val="4"/>
              <w:keepNext w:val="0"/>
              <w:keepLines w:val="0"/>
              <w:pageBreakBefore w:val="0"/>
              <w:numPr>
                <w:ilvl w:val="0"/>
                <w:numId w:val="32"/>
              </w:numPr>
              <w:kinsoku/>
              <w:wordWrap/>
              <w:overflowPunct/>
              <w:topLinePunct w:val="0"/>
              <w:autoSpaceDE/>
              <w:autoSpaceDN/>
              <w:bidi w:val="0"/>
              <w:spacing w:line="320" w:lineRule="exact"/>
              <w:ind w:left="0" w:leftChars="0" w:firstLine="0" w:firstLineChars="0"/>
              <w:jc w:val="center"/>
              <w:textAlignment w:val="auto"/>
              <w:rPr>
                <w:rFonts w:hint="eastAsia" w:ascii="宋体" w:hAnsi="宋体" w:eastAsia="宋体" w:cs="宋体"/>
                <w:b w:val="0"/>
                <w:color w:val="000000"/>
                <w:sz w:val="21"/>
                <w:szCs w:val="21"/>
                <w:highlight w:val="none"/>
                <w:lang w:eastAsia="zh-CN"/>
              </w:rPr>
            </w:pPr>
          </w:p>
        </w:tc>
        <w:tc>
          <w:tcPr>
            <w:tcW w:w="661" w:type="pct"/>
            <w:tcBorders>
              <w:top w:val="single" w:color="auto" w:sz="4" w:space="0"/>
            </w:tcBorders>
            <w:noWrap w:val="0"/>
            <w:vAlign w:val="center"/>
          </w:tcPr>
          <w:p w14:paraId="64BA7A8B">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技术</w:t>
            </w:r>
          </w:p>
        </w:tc>
        <w:tc>
          <w:tcPr>
            <w:tcW w:w="2821" w:type="pct"/>
            <w:tcBorders>
              <w:top w:val="single" w:color="auto" w:sz="4" w:space="0"/>
            </w:tcBorders>
            <w:noWrap w:val="0"/>
            <w:vAlign w:val="center"/>
          </w:tcPr>
          <w:p w14:paraId="34E8351D">
            <w:pPr>
              <w:pStyle w:val="6"/>
              <w:keepNext w:val="0"/>
              <w:keepLines w:val="0"/>
              <w:pageBreakBefore w:val="0"/>
              <w:widowControl/>
              <w:kinsoku/>
              <w:wordWrap/>
              <w:overflowPunct/>
              <w:topLinePunct w:val="0"/>
              <w:autoSpaceDE/>
              <w:autoSpaceDN/>
              <w:bidi w:val="0"/>
              <w:adjustRightInd/>
              <w:snapToGrid/>
              <w:spacing w:before="0" w:after="0" w:line="320" w:lineRule="exact"/>
              <w:textAlignment w:val="auto"/>
              <w:rPr>
                <w:rFonts w:hint="eastAsia" w:ascii="宋体" w:hAnsi="宋体" w:eastAsia="宋体" w:cs="宋体"/>
                <w:b w:val="0"/>
                <w:bCs w:val="0"/>
                <w:i w:val="0"/>
                <w:iCs w:val="0"/>
                <w:color w:val="000000"/>
                <w:sz w:val="21"/>
                <w:szCs w:val="21"/>
                <w:highlight w:val="none"/>
                <w:shd w:val="clear" w:color="auto" w:fill="FFFFFF"/>
                <w:lang w:val="en-US" w:eastAsia="zh-CN" w:bidi="ar-SA"/>
              </w:rPr>
            </w:pPr>
            <w:r>
              <w:rPr>
                <w:rFonts w:hint="eastAsia" w:ascii="宋体" w:hAnsi="宋体" w:eastAsia="宋体" w:cs="宋体"/>
                <w:b w:val="0"/>
                <w:bCs w:val="0"/>
                <w:i w:val="0"/>
                <w:iCs w:val="0"/>
                <w:color w:val="000000"/>
                <w:sz w:val="21"/>
                <w:szCs w:val="21"/>
                <w:highlight w:val="none"/>
                <w:shd w:val="clear" w:color="auto" w:fill="FFFFFF"/>
                <w:lang w:val="en-US" w:eastAsia="zh-CN" w:bidi="ar-SA"/>
              </w:rPr>
              <w:t>根据</w:t>
            </w:r>
            <w:r>
              <w:rPr>
                <w:rFonts w:hint="eastAsia" w:ascii="宋体" w:hAnsi="宋体" w:eastAsia="宋体" w:cs="宋体"/>
                <w:b/>
                <w:bCs/>
                <w:i w:val="0"/>
                <w:iCs w:val="0"/>
                <w:color w:val="000000"/>
                <w:sz w:val="21"/>
                <w:szCs w:val="21"/>
                <w:highlight w:val="none"/>
                <w:shd w:val="clear" w:color="auto" w:fill="FFFFFF"/>
                <w:lang w:val="en-US" w:eastAsia="zh-CN" w:bidi="ar-SA"/>
              </w:rPr>
              <w:t>3.3采购产品详细清单及技术指标</w:t>
            </w:r>
            <w:r>
              <w:rPr>
                <w:rFonts w:hint="eastAsia" w:ascii="宋体" w:hAnsi="宋体" w:eastAsia="宋体" w:cs="宋体"/>
                <w:b w:val="0"/>
                <w:bCs w:val="0"/>
                <w:i w:val="0"/>
                <w:iCs w:val="0"/>
                <w:color w:val="000000"/>
                <w:sz w:val="21"/>
                <w:szCs w:val="21"/>
                <w:highlight w:val="none"/>
                <w:shd w:val="clear" w:color="auto" w:fill="FFFFFF"/>
                <w:lang w:val="en-US" w:eastAsia="zh-CN" w:bidi="ar-SA"/>
              </w:rPr>
              <w:t>要求，对投标人提供的</w:t>
            </w:r>
            <w:r>
              <w:rPr>
                <w:rFonts w:hint="eastAsia" w:ascii="宋体" w:hAnsi="宋体" w:eastAsia="宋体" w:cs="宋体"/>
                <w:b/>
                <w:bCs/>
                <w:i w:val="0"/>
                <w:iCs w:val="0"/>
                <w:color w:val="000000"/>
                <w:sz w:val="21"/>
                <w:szCs w:val="21"/>
                <w:highlight w:val="none"/>
                <w:shd w:val="clear" w:color="auto" w:fill="FFFFFF"/>
                <w:lang w:val="en-US" w:eastAsia="zh-CN" w:bidi="ar-SA"/>
              </w:rPr>
              <w:t>产品技术指标的响应情况</w:t>
            </w:r>
            <w:r>
              <w:rPr>
                <w:rFonts w:hint="eastAsia" w:ascii="宋体" w:hAnsi="宋体" w:eastAsia="宋体" w:cs="宋体"/>
                <w:b w:val="0"/>
                <w:bCs w:val="0"/>
                <w:i w:val="0"/>
                <w:iCs w:val="0"/>
                <w:color w:val="000000"/>
                <w:sz w:val="21"/>
                <w:szCs w:val="21"/>
                <w:highlight w:val="none"/>
                <w:shd w:val="clear" w:color="auto" w:fill="FFFFFF"/>
                <w:lang w:val="en-US" w:eastAsia="zh-CN" w:bidi="ar-SA"/>
              </w:rPr>
              <w:t>进行评分：</w:t>
            </w:r>
          </w:p>
          <w:p w14:paraId="18DBF5B5">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w:t>
            </w:r>
            <w:r>
              <w:rPr>
                <w:rFonts w:hint="eastAsia" w:ascii="宋体" w:hAnsi="宋体" w:eastAsia="宋体" w:cs="宋体"/>
                <w:b w:val="0"/>
                <w:color w:val="000000"/>
                <w:sz w:val="21"/>
                <w:szCs w:val="21"/>
                <w:highlight w:val="none"/>
                <w:lang w:val="en-US" w:eastAsia="zh-CN"/>
              </w:rPr>
              <w:t>不满足</w:t>
            </w:r>
            <w:r>
              <w:rPr>
                <w:rFonts w:hint="eastAsia" w:ascii="宋体" w:hAnsi="宋体" w:eastAsia="宋体" w:cs="宋体"/>
                <w:b w:val="0"/>
                <w:color w:val="000000"/>
                <w:sz w:val="21"/>
                <w:szCs w:val="21"/>
                <w:highlight w:val="none"/>
              </w:rPr>
              <w:t>标注“</w:t>
            </w:r>
            <w:r>
              <w:rPr>
                <w:rFonts w:hint="eastAsia" w:ascii="宋体" w:hAnsi="宋体" w:eastAsia="宋体" w:cs="宋体"/>
                <w:b w:val="0"/>
                <w:bCs w:val="0"/>
                <w:i w:val="0"/>
                <w:iCs w:val="0"/>
                <w:smallCaps w:val="0"/>
                <w:color w:val="000000"/>
                <w:sz w:val="21"/>
                <w:szCs w:val="21"/>
                <w:highlight w:val="none"/>
                <w:lang w:eastAsia="zh-CN"/>
              </w:rPr>
              <w:t>▲</w:t>
            </w:r>
            <w:r>
              <w:rPr>
                <w:rFonts w:hint="eastAsia" w:ascii="宋体" w:hAnsi="宋体" w:eastAsia="宋体" w:cs="宋体"/>
                <w:b w:val="0"/>
                <w:color w:val="000000"/>
                <w:sz w:val="21"/>
                <w:szCs w:val="21"/>
                <w:highlight w:val="none"/>
              </w:rPr>
              <w:t>”的必备技术条款服务的</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rPr>
              <w:t>投标无效。</w:t>
            </w:r>
          </w:p>
          <w:p w14:paraId="0E1C04BB">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2.标注“</w:t>
            </w:r>
            <w:r>
              <w:rPr>
                <w:rFonts w:hint="eastAsia" w:ascii="宋体" w:hAnsi="宋体" w:eastAsia="宋体" w:cs="宋体"/>
                <w:b w:val="0"/>
                <w:bCs w:val="0"/>
                <w:i w:val="0"/>
                <w:iCs w:val="0"/>
                <w:smallCaps w:val="0"/>
                <w:color w:val="000000"/>
                <w:sz w:val="21"/>
                <w:szCs w:val="21"/>
                <w:highlight w:val="none"/>
              </w:rPr>
              <w:t>#</w:t>
            </w:r>
            <w:r>
              <w:rPr>
                <w:rFonts w:hint="eastAsia" w:ascii="宋体" w:hAnsi="宋体" w:eastAsia="宋体" w:cs="宋体"/>
                <w:b w:val="0"/>
                <w:color w:val="000000"/>
                <w:sz w:val="21"/>
                <w:szCs w:val="21"/>
                <w:highlight w:val="none"/>
              </w:rPr>
              <w:t>”的为重要服务技术指标</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lang w:val="en-US" w:eastAsia="zh-CN"/>
              </w:rPr>
              <w:t>满足或优于（正偏离）</w:t>
            </w:r>
            <w:r>
              <w:rPr>
                <w:rFonts w:hint="eastAsia" w:ascii="宋体" w:hAnsi="宋体" w:eastAsia="宋体" w:cs="宋体"/>
                <w:b w:val="0"/>
                <w:color w:val="000000"/>
                <w:sz w:val="21"/>
                <w:szCs w:val="21"/>
                <w:highlight w:val="none"/>
              </w:rPr>
              <w:t>的，每项</w:t>
            </w:r>
            <w:r>
              <w:rPr>
                <w:rFonts w:hint="eastAsia" w:ascii="宋体" w:hAnsi="宋体" w:eastAsia="宋体" w:cs="宋体"/>
                <w:b w:val="0"/>
                <w:color w:val="000000"/>
                <w:sz w:val="21"/>
                <w:szCs w:val="21"/>
                <w:highlight w:val="none"/>
                <w:lang w:val="en-US" w:eastAsia="zh-CN"/>
              </w:rPr>
              <w:t>得1</w:t>
            </w:r>
            <w:r>
              <w:rPr>
                <w:rFonts w:hint="eastAsia" w:ascii="宋体" w:hAnsi="宋体" w:eastAsia="宋体" w:cs="宋体"/>
                <w:b w:val="0"/>
                <w:color w:val="000000"/>
                <w:sz w:val="21"/>
                <w:szCs w:val="21"/>
                <w:highlight w:val="none"/>
              </w:rPr>
              <w:t>分，</w:t>
            </w:r>
            <w:r>
              <w:rPr>
                <w:rFonts w:hint="eastAsia" w:ascii="宋体" w:hAnsi="宋体" w:eastAsia="宋体" w:cs="宋体"/>
                <w:b w:val="0"/>
                <w:color w:val="000000"/>
                <w:sz w:val="21"/>
                <w:szCs w:val="21"/>
                <w:highlight w:val="none"/>
                <w:lang w:eastAsia="zh-CN"/>
              </w:rPr>
              <w:t>共</w:t>
            </w:r>
            <w:r>
              <w:rPr>
                <w:rFonts w:hint="eastAsia" w:ascii="宋体" w:hAnsi="宋体" w:eastAsia="宋体" w:cs="宋体"/>
                <w:b w:val="0"/>
                <w:color w:val="000000"/>
                <w:sz w:val="21"/>
                <w:szCs w:val="21"/>
                <w:highlight w:val="none"/>
                <w:lang w:val="en-US" w:eastAsia="zh-CN"/>
              </w:rPr>
              <w:t>10项，</w:t>
            </w:r>
            <w:r>
              <w:rPr>
                <w:rFonts w:hint="eastAsia" w:ascii="宋体" w:hAnsi="宋体" w:eastAsia="宋体" w:cs="宋体"/>
                <w:b w:val="0"/>
                <w:color w:val="000000"/>
                <w:sz w:val="21"/>
                <w:szCs w:val="21"/>
                <w:highlight w:val="none"/>
                <w:lang w:eastAsia="zh-CN"/>
              </w:rPr>
              <w:t>计</w:t>
            </w:r>
            <w:r>
              <w:rPr>
                <w:rFonts w:hint="eastAsia" w:ascii="宋体" w:hAnsi="宋体" w:eastAsia="宋体" w:cs="宋体"/>
                <w:b w:val="0"/>
                <w:color w:val="000000"/>
                <w:sz w:val="21"/>
                <w:szCs w:val="21"/>
                <w:highlight w:val="none"/>
                <w:lang w:val="en-US" w:eastAsia="zh-CN"/>
              </w:rPr>
              <w:t>10</w:t>
            </w:r>
            <w:r>
              <w:rPr>
                <w:rFonts w:hint="eastAsia" w:ascii="宋体" w:hAnsi="宋体" w:eastAsia="宋体" w:cs="宋体"/>
                <w:b w:val="0"/>
                <w:color w:val="000000"/>
                <w:sz w:val="21"/>
                <w:szCs w:val="21"/>
                <w:highlight w:val="none"/>
              </w:rPr>
              <w:t>分。</w:t>
            </w:r>
          </w:p>
          <w:p w14:paraId="71F1C8E4">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val="en" w:eastAsia="zh-CN"/>
              </w:rPr>
            </w:pPr>
            <w:r>
              <w:rPr>
                <w:rFonts w:hint="eastAsia" w:ascii="宋体" w:hAnsi="宋体" w:eastAsia="宋体" w:cs="宋体"/>
                <w:b w:val="0"/>
                <w:color w:val="000000"/>
                <w:sz w:val="21"/>
                <w:szCs w:val="21"/>
                <w:highlight w:val="none"/>
              </w:rPr>
              <w:t>3.标注</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bCs w:val="0"/>
                <w:i w:val="0"/>
                <w:iCs w:val="0"/>
                <w:smallCaps w:val="0"/>
                <w:color w:val="000000"/>
                <w:sz w:val="21"/>
                <w:szCs w:val="21"/>
                <w:highlight w:val="none"/>
              </w:rPr>
              <w:t>△</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rPr>
              <w:t>为一般服务技术招标</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lang w:val="en-US" w:eastAsia="zh-CN"/>
              </w:rPr>
              <w:t>满足或优于（正偏离）</w:t>
            </w:r>
            <w:r>
              <w:rPr>
                <w:rFonts w:hint="eastAsia" w:ascii="宋体" w:hAnsi="宋体" w:eastAsia="宋体" w:cs="宋体"/>
                <w:b w:val="0"/>
                <w:color w:val="000000"/>
                <w:sz w:val="21"/>
                <w:szCs w:val="21"/>
                <w:highlight w:val="none"/>
              </w:rPr>
              <w:t>的，每项</w:t>
            </w:r>
            <w:r>
              <w:rPr>
                <w:rFonts w:hint="eastAsia" w:ascii="宋体" w:hAnsi="宋体" w:eastAsia="宋体" w:cs="宋体"/>
                <w:b w:val="0"/>
                <w:color w:val="000000"/>
                <w:sz w:val="21"/>
                <w:szCs w:val="21"/>
                <w:highlight w:val="none"/>
                <w:lang w:val="en-US" w:eastAsia="zh-CN"/>
              </w:rPr>
              <w:t>得0.3</w:t>
            </w:r>
            <w:r>
              <w:rPr>
                <w:rFonts w:hint="eastAsia" w:ascii="宋体" w:hAnsi="宋体" w:eastAsia="宋体" w:cs="宋体"/>
                <w:b w:val="0"/>
                <w:color w:val="000000"/>
                <w:sz w:val="21"/>
                <w:szCs w:val="21"/>
                <w:highlight w:val="none"/>
              </w:rPr>
              <w:t>分，</w:t>
            </w:r>
            <w:r>
              <w:rPr>
                <w:rFonts w:hint="eastAsia" w:ascii="宋体" w:hAnsi="宋体" w:eastAsia="宋体" w:cs="宋体"/>
                <w:b w:val="0"/>
                <w:color w:val="000000"/>
                <w:sz w:val="21"/>
                <w:szCs w:val="21"/>
                <w:highlight w:val="none"/>
                <w:lang w:eastAsia="zh-CN"/>
              </w:rPr>
              <w:t>共</w:t>
            </w:r>
            <w:r>
              <w:rPr>
                <w:rFonts w:hint="eastAsia" w:ascii="宋体" w:hAnsi="宋体" w:eastAsia="宋体" w:cs="宋体"/>
                <w:b w:val="0"/>
                <w:color w:val="000000"/>
                <w:sz w:val="21"/>
                <w:szCs w:val="21"/>
                <w:highlight w:val="none"/>
                <w:lang w:val="en-US" w:eastAsia="zh-CN"/>
              </w:rPr>
              <w:t>90项，</w:t>
            </w:r>
            <w:r>
              <w:rPr>
                <w:rFonts w:hint="eastAsia" w:ascii="宋体" w:hAnsi="宋体" w:eastAsia="宋体" w:cs="宋体"/>
                <w:b w:val="0"/>
                <w:color w:val="000000"/>
                <w:sz w:val="21"/>
                <w:szCs w:val="21"/>
                <w:highlight w:val="none"/>
                <w:lang w:eastAsia="zh-CN"/>
              </w:rPr>
              <w:t>计</w:t>
            </w:r>
            <w:r>
              <w:rPr>
                <w:rFonts w:hint="eastAsia" w:ascii="宋体" w:hAnsi="宋体" w:eastAsia="宋体" w:cs="宋体"/>
                <w:b w:val="0"/>
                <w:color w:val="000000"/>
                <w:sz w:val="21"/>
                <w:szCs w:val="21"/>
                <w:highlight w:val="none"/>
                <w:lang w:val="en-US" w:eastAsia="zh-CN"/>
              </w:rPr>
              <w:t>27</w:t>
            </w:r>
            <w:r>
              <w:rPr>
                <w:rFonts w:hint="eastAsia" w:ascii="宋体" w:hAnsi="宋体" w:eastAsia="宋体" w:cs="宋体"/>
                <w:b w:val="0"/>
                <w:color w:val="000000"/>
                <w:sz w:val="21"/>
                <w:szCs w:val="21"/>
                <w:highlight w:val="none"/>
              </w:rPr>
              <w:t>分。</w:t>
            </w:r>
          </w:p>
        </w:tc>
        <w:tc>
          <w:tcPr>
            <w:tcW w:w="419" w:type="pct"/>
            <w:tcBorders>
              <w:top w:val="single" w:color="auto" w:sz="4" w:space="0"/>
            </w:tcBorders>
            <w:noWrap w:val="0"/>
            <w:vAlign w:val="center"/>
          </w:tcPr>
          <w:p w14:paraId="2F871163">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default" w:ascii="宋体" w:hAnsi="宋体" w:eastAsia="宋体" w:cs="宋体"/>
                <w:b w:val="0"/>
                <w:color w:val="000000"/>
                <w:sz w:val="21"/>
                <w:szCs w:val="21"/>
                <w:highlight w:val="none"/>
                <w:lang w:val="en-US" w:eastAsia="zh-CN"/>
              </w:rPr>
            </w:pPr>
            <w:r>
              <w:rPr>
                <w:rFonts w:hint="eastAsia" w:ascii="宋体" w:hAnsi="宋体" w:eastAsia="宋体" w:cs="宋体"/>
                <w:b w:val="0"/>
                <w:color w:val="000000"/>
                <w:sz w:val="21"/>
                <w:szCs w:val="21"/>
                <w:highlight w:val="none"/>
                <w:lang w:val="en-US" w:eastAsia="zh-CN"/>
              </w:rPr>
              <w:t>37</w:t>
            </w:r>
          </w:p>
        </w:tc>
        <w:tc>
          <w:tcPr>
            <w:tcW w:w="714" w:type="pct"/>
            <w:tcBorders>
              <w:top w:val="single" w:color="auto" w:sz="4" w:space="0"/>
            </w:tcBorders>
            <w:noWrap w:val="0"/>
            <w:vAlign w:val="center"/>
          </w:tcPr>
          <w:p w14:paraId="5B68245C">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客观分</w:t>
            </w:r>
          </w:p>
        </w:tc>
      </w:tr>
      <w:tr w14:paraId="0C8DE5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382" w:type="pct"/>
            <w:noWrap w:val="0"/>
            <w:vAlign w:val="center"/>
          </w:tcPr>
          <w:p w14:paraId="7F929F16">
            <w:pPr>
              <w:keepNext w:val="0"/>
              <w:keepLines w:val="0"/>
              <w:pageBreakBefore w:val="0"/>
              <w:numPr>
                <w:ilvl w:val="0"/>
                <w:numId w:val="32"/>
              </w:numPr>
              <w:kinsoku/>
              <w:wordWrap/>
              <w:overflowPunct/>
              <w:topLinePunct w:val="0"/>
              <w:autoSpaceDE/>
              <w:autoSpaceDN/>
              <w:bidi w:val="0"/>
              <w:spacing w:line="320" w:lineRule="exact"/>
              <w:ind w:left="0" w:leftChars="0" w:firstLine="0" w:firstLineChars="0"/>
              <w:jc w:val="center"/>
              <w:textAlignment w:val="auto"/>
              <w:rPr>
                <w:rFonts w:hint="eastAsia" w:ascii="宋体" w:hAnsi="宋体" w:eastAsia="宋体" w:cs="宋体"/>
                <w:color w:val="000000"/>
                <w:sz w:val="21"/>
                <w:szCs w:val="21"/>
                <w:highlight w:val="none"/>
                <w:lang w:eastAsia="zh-CN"/>
              </w:rPr>
            </w:pPr>
          </w:p>
        </w:tc>
        <w:tc>
          <w:tcPr>
            <w:tcW w:w="661" w:type="pct"/>
            <w:noWrap w:val="0"/>
            <w:vAlign w:val="center"/>
          </w:tcPr>
          <w:p w14:paraId="78215E39">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技术</w:t>
            </w:r>
          </w:p>
        </w:tc>
        <w:tc>
          <w:tcPr>
            <w:tcW w:w="2821" w:type="pct"/>
            <w:noWrap w:val="0"/>
            <w:vAlign w:val="center"/>
          </w:tcPr>
          <w:p w14:paraId="77EF52D8">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根据</w:t>
            </w:r>
            <w:r>
              <w:rPr>
                <w:rFonts w:hint="eastAsia" w:ascii="宋体" w:hAnsi="宋体" w:eastAsia="宋体" w:cs="宋体"/>
                <w:b/>
                <w:bCs/>
                <w:color w:val="000000"/>
                <w:sz w:val="21"/>
                <w:szCs w:val="21"/>
                <w:highlight w:val="none"/>
                <w:lang w:val="en-US" w:eastAsia="zh-CN"/>
              </w:rPr>
              <w:t>4人员要求，</w:t>
            </w:r>
            <w:r>
              <w:rPr>
                <w:rFonts w:hint="eastAsia" w:ascii="宋体" w:hAnsi="宋体" w:eastAsia="宋体" w:cs="宋体"/>
                <w:b w:val="0"/>
                <w:color w:val="000000"/>
                <w:sz w:val="21"/>
                <w:szCs w:val="21"/>
                <w:highlight w:val="none"/>
                <w:lang w:val="en-US" w:eastAsia="zh-CN"/>
              </w:rPr>
              <w:t>对</w:t>
            </w:r>
            <w:r>
              <w:rPr>
                <w:rFonts w:hint="eastAsia" w:ascii="宋体" w:hAnsi="宋体" w:eastAsia="宋体" w:cs="宋体"/>
                <w:b w:val="0"/>
                <w:color w:val="000000"/>
                <w:sz w:val="21"/>
                <w:szCs w:val="21"/>
                <w:highlight w:val="none"/>
                <w:lang w:eastAsia="zh-CN"/>
              </w:rPr>
              <w:t>投标人提供的</w:t>
            </w:r>
            <w:r>
              <w:rPr>
                <w:rFonts w:hint="eastAsia" w:ascii="宋体" w:hAnsi="宋体" w:eastAsia="宋体" w:cs="宋体"/>
                <w:b/>
                <w:bCs/>
                <w:color w:val="000000"/>
                <w:sz w:val="21"/>
                <w:szCs w:val="21"/>
                <w:highlight w:val="none"/>
              </w:rPr>
              <w:t>项目团队配置</w:t>
            </w:r>
            <w:r>
              <w:rPr>
                <w:rFonts w:hint="eastAsia" w:ascii="宋体" w:hAnsi="宋体" w:eastAsia="宋体" w:cs="宋体"/>
                <w:b w:val="0"/>
                <w:color w:val="000000"/>
                <w:sz w:val="21"/>
                <w:szCs w:val="21"/>
                <w:highlight w:val="none"/>
                <w:lang w:eastAsia="zh-CN"/>
              </w:rPr>
              <w:t>进行评分：</w:t>
            </w:r>
          </w:p>
          <w:p w14:paraId="5D247DFA">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lang w:val="en-US" w:eastAsia="zh-CN"/>
              </w:rPr>
              <w:t>1.</w:t>
            </w:r>
            <w:r>
              <w:rPr>
                <w:rFonts w:hint="eastAsia" w:ascii="宋体" w:hAnsi="宋体" w:eastAsia="宋体" w:cs="宋体"/>
                <w:b w:val="0"/>
                <w:color w:val="000000"/>
                <w:sz w:val="21"/>
                <w:szCs w:val="21"/>
                <w:highlight w:val="none"/>
              </w:rPr>
              <w:t>项目经理：</w:t>
            </w:r>
          </w:p>
          <w:p w14:paraId="743C3560">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lang w:val="en-US" w:eastAsia="zh-CN"/>
              </w:rPr>
              <w:t>1</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rPr>
              <w:t>具有二级（及以上）建造师执业资格证书（机电工程专业）</w:t>
            </w:r>
            <w:r>
              <w:rPr>
                <w:rFonts w:hint="eastAsia" w:ascii="宋体" w:hAnsi="宋体" w:eastAsia="宋体" w:cs="宋体"/>
                <w:b w:val="0"/>
                <w:color w:val="000000"/>
                <w:sz w:val="21"/>
                <w:szCs w:val="21"/>
                <w:highlight w:val="none"/>
                <w:lang w:eastAsia="zh-CN"/>
              </w:rPr>
              <w:t>的，</w:t>
            </w:r>
            <w:r>
              <w:rPr>
                <w:rFonts w:hint="eastAsia" w:ascii="宋体" w:hAnsi="宋体" w:eastAsia="宋体" w:cs="宋体"/>
                <w:b w:val="0"/>
                <w:color w:val="000000"/>
                <w:sz w:val="21"/>
                <w:szCs w:val="21"/>
                <w:highlight w:val="none"/>
              </w:rPr>
              <w:t>得1分；</w:t>
            </w:r>
          </w:p>
          <w:p w14:paraId="030AD8DA">
            <w:pPr>
              <w:pStyle w:val="4"/>
              <w:keepNext w:val="0"/>
              <w:keepLines w:val="0"/>
              <w:pageBreakBefore w:val="0"/>
              <w:shd w:val="clear" w:color="auto" w:fill="FFFFFF"/>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lang w:val="en-US" w:eastAsia="zh-CN"/>
              </w:rPr>
              <w:t>2.</w:t>
            </w:r>
            <w:r>
              <w:rPr>
                <w:rFonts w:hint="eastAsia" w:ascii="宋体" w:hAnsi="宋体" w:eastAsia="宋体" w:cs="宋体"/>
                <w:b w:val="0"/>
                <w:color w:val="000000"/>
                <w:sz w:val="21"/>
                <w:szCs w:val="21"/>
                <w:highlight w:val="none"/>
              </w:rPr>
              <w:t>项目技术负责人：</w:t>
            </w:r>
          </w:p>
          <w:p w14:paraId="6D01BD12">
            <w:pPr>
              <w:pStyle w:val="4"/>
              <w:keepNext w:val="0"/>
              <w:keepLines w:val="0"/>
              <w:pageBreakBefore w:val="0"/>
              <w:shd w:val="clear" w:color="auto" w:fill="FFFFFF"/>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lang w:val="en-US" w:eastAsia="zh-CN"/>
              </w:rPr>
              <w:t>1</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rPr>
              <w:t>具有信息安全工程师</w:t>
            </w:r>
            <w:r>
              <w:rPr>
                <w:rFonts w:hint="eastAsia" w:ascii="宋体" w:hAnsi="宋体" w:eastAsia="宋体" w:cs="宋体"/>
                <w:b w:val="0"/>
                <w:color w:val="000000"/>
                <w:sz w:val="21"/>
                <w:szCs w:val="21"/>
                <w:highlight w:val="none"/>
                <w:lang w:eastAsia="zh-CN"/>
              </w:rPr>
              <w:t>证书</w:t>
            </w:r>
            <w:r>
              <w:rPr>
                <w:rFonts w:hint="eastAsia" w:ascii="宋体" w:hAnsi="宋体" w:eastAsia="宋体" w:cs="宋体"/>
                <w:b w:val="0"/>
                <w:color w:val="000000"/>
                <w:sz w:val="21"/>
                <w:szCs w:val="21"/>
                <w:highlight w:val="none"/>
              </w:rPr>
              <w:t>的，得1分；</w:t>
            </w:r>
          </w:p>
          <w:p w14:paraId="1D6F026F">
            <w:pPr>
              <w:pStyle w:val="4"/>
              <w:keepNext w:val="0"/>
              <w:keepLines w:val="0"/>
              <w:pageBreakBefore w:val="0"/>
              <w:shd w:val="clear" w:color="auto" w:fill="FFFFFF"/>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lang w:val="en-US" w:eastAsia="zh-CN"/>
              </w:rPr>
              <w:t>2</w:t>
            </w:r>
            <w:r>
              <w:rPr>
                <w:rFonts w:hint="eastAsia" w:ascii="宋体" w:hAnsi="宋体" w:eastAsia="宋体" w:cs="宋体"/>
                <w:b w:val="0"/>
                <w:color w:val="000000"/>
                <w:sz w:val="21"/>
                <w:szCs w:val="21"/>
                <w:highlight w:val="none"/>
                <w:lang w:eastAsia="zh-CN"/>
              </w:rPr>
              <w:t>）具有网络工程师证书的，</w:t>
            </w:r>
            <w:r>
              <w:rPr>
                <w:rFonts w:hint="eastAsia" w:ascii="宋体" w:hAnsi="宋体" w:eastAsia="宋体" w:cs="宋体"/>
                <w:b w:val="0"/>
                <w:color w:val="000000"/>
                <w:sz w:val="21"/>
                <w:szCs w:val="21"/>
                <w:highlight w:val="none"/>
              </w:rPr>
              <w:t>得1分；</w:t>
            </w:r>
          </w:p>
          <w:p w14:paraId="43ABDA62">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lang w:val="en-US" w:eastAsia="zh-CN"/>
              </w:rPr>
              <w:t>3.</w:t>
            </w:r>
            <w:r>
              <w:rPr>
                <w:rFonts w:hint="eastAsia" w:ascii="宋体" w:hAnsi="宋体" w:eastAsia="宋体" w:cs="宋体"/>
                <w:b w:val="0"/>
                <w:color w:val="000000"/>
                <w:sz w:val="21"/>
                <w:szCs w:val="21"/>
                <w:highlight w:val="none"/>
              </w:rPr>
              <w:t>施工人员：</w:t>
            </w:r>
          </w:p>
          <w:p w14:paraId="79BB4413">
            <w:pPr>
              <w:pStyle w:val="4"/>
              <w:keepNext w:val="0"/>
              <w:keepLines w:val="0"/>
              <w:pageBreakBefore w:val="0"/>
              <w:shd w:val="clear" w:color="auto" w:fill="FFFFFF"/>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rPr>
              <w:t>具有信息系统项目管理师证书、</w:t>
            </w:r>
            <w:r>
              <w:rPr>
                <w:rFonts w:hint="eastAsia" w:ascii="宋体" w:hAnsi="宋体" w:eastAsia="宋体" w:cs="宋体"/>
                <w:b w:val="0"/>
                <w:color w:val="000000"/>
                <w:sz w:val="21"/>
                <w:szCs w:val="21"/>
                <w:highlight w:val="none"/>
                <w:lang w:val="en-US" w:eastAsia="zh-CN"/>
              </w:rPr>
              <w:t>或</w:t>
            </w:r>
            <w:r>
              <w:rPr>
                <w:rFonts w:hint="eastAsia" w:ascii="宋体" w:hAnsi="宋体" w:eastAsia="宋体" w:cs="宋体"/>
                <w:b w:val="0"/>
                <w:color w:val="000000"/>
                <w:sz w:val="21"/>
                <w:szCs w:val="21"/>
                <w:highlight w:val="none"/>
              </w:rPr>
              <w:t>网络工程师证书、</w:t>
            </w:r>
            <w:r>
              <w:rPr>
                <w:rFonts w:hint="eastAsia" w:ascii="宋体" w:hAnsi="宋体" w:eastAsia="宋体" w:cs="宋体"/>
                <w:b w:val="0"/>
                <w:color w:val="000000"/>
                <w:sz w:val="21"/>
                <w:szCs w:val="21"/>
                <w:highlight w:val="none"/>
                <w:lang w:val="en-US" w:eastAsia="zh-CN"/>
              </w:rPr>
              <w:t>或</w:t>
            </w:r>
            <w:r>
              <w:rPr>
                <w:rFonts w:hint="eastAsia" w:ascii="宋体" w:hAnsi="宋体" w:eastAsia="宋体" w:cs="宋体"/>
                <w:b w:val="0"/>
                <w:color w:val="000000"/>
                <w:sz w:val="21"/>
                <w:szCs w:val="21"/>
                <w:highlight w:val="none"/>
              </w:rPr>
              <w:t>信息安全工程师证书、</w:t>
            </w:r>
            <w:r>
              <w:rPr>
                <w:rFonts w:hint="eastAsia" w:ascii="宋体" w:hAnsi="宋体" w:eastAsia="宋体" w:cs="宋体"/>
                <w:b w:val="0"/>
                <w:color w:val="000000"/>
                <w:sz w:val="21"/>
                <w:szCs w:val="21"/>
                <w:highlight w:val="none"/>
                <w:lang w:val="en-US" w:eastAsia="zh-CN"/>
              </w:rPr>
              <w:t>或</w:t>
            </w:r>
            <w:r>
              <w:rPr>
                <w:rFonts w:hint="eastAsia" w:ascii="宋体" w:hAnsi="宋体" w:eastAsia="宋体" w:cs="宋体"/>
                <w:b w:val="0"/>
                <w:color w:val="000000"/>
                <w:sz w:val="21"/>
                <w:szCs w:val="21"/>
                <w:highlight w:val="none"/>
              </w:rPr>
              <w:t>系统集成项目管理工程师证书、</w:t>
            </w:r>
            <w:r>
              <w:rPr>
                <w:rFonts w:hint="eastAsia" w:ascii="宋体" w:hAnsi="宋体" w:eastAsia="宋体" w:cs="宋体"/>
                <w:b w:val="0"/>
                <w:color w:val="000000"/>
                <w:sz w:val="21"/>
                <w:szCs w:val="21"/>
                <w:highlight w:val="none"/>
                <w:lang w:val="en-US" w:eastAsia="zh-CN"/>
              </w:rPr>
              <w:t>或</w:t>
            </w:r>
            <w:r>
              <w:rPr>
                <w:rFonts w:hint="eastAsia" w:ascii="宋体" w:hAnsi="宋体" w:eastAsia="宋体" w:cs="宋体"/>
                <w:b w:val="0"/>
                <w:color w:val="000000"/>
                <w:sz w:val="21"/>
                <w:szCs w:val="21"/>
                <w:highlight w:val="none"/>
              </w:rPr>
              <w:t>网络规划设计师证书、</w:t>
            </w:r>
            <w:r>
              <w:rPr>
                <w:rFonts w:hint="eastAsia" w:ascii="宋体" w:hAnsi="宋体" w:eastAsia="宋体" w:cs="宋体"/>
                <w:b w:val="0"/>
                <w:color w:val="000000"/>
                <w:sz w:val="21"/>
                <w:szCs w:val="21"/>
                <w:highlight w:val="none"/>
                <w:lang w:val="en-US" w:eastAsia="zh-CN"/>
              </w:rPr>
              <w:t>或</w:t>
            </w:r>
            <w:r>
              <w:rPr>
                <w:rFonts w:hint="eastAsia" w:ascii="宋体" w:hAnsi="宋体" w:eastAsia="宋体" w:cs="宋体"/>
                <w:b w:val="0"/>
                <w:color w:val="000000"/>
                <w:sz w:val="21"/>
                <w:szCs w:val="21"/>
                <w:highlight w:val="none"/>
              </w:rPr>
              <w:t>二级（及以上）建造师执业资格证书（机电工程专业）</w:t>
            </w:r>
            <w:r>
              <w:rPr>
                <w:rFonts w:hint="eastAsia" w:ascii="宋体" w:hAnsi="宋体" w:eastAsia="宋体" w:cs="宋体"/>
                <w:b w:val="0"/>
                <w:color w:val="000000"/>
                <w:sz w:val="21"/>
                <w:szCs w:val="21"/>
                <w:highlight w:val="none"/>
                <w:lang w:eastAsia="zh-CN"/>
              </w:rPr>
              <w:t>，每本证书得1分，最高</w:t>
            </w:r>
            <w:r>
              <w:rPr>
                <w:rFonts w:hint="eastAsia" w:ascii="宋体" w:hAnsi="宋体" w:eastAsia="宋体" w:cs="宋体"/>
                <w:b w:val="0"/>
                <w:color w:val="000000"/>
                <w:sz w:val="21"/>
                <w:szCs w:val="21"/>
                <w:highlight w:val="none"/>
                <w:lang w:val="en-US" w:eastAsia="zh-CN"/>
              </w:rPr>
              <w:t>3</w:t>
            </w:r>
            <w:r>
              <w:rPr>
                <w:rFonts w:hint="eastAsia" w:ascii="宋体" w:hAnsi="宋体" w:eastAsia="宋体" w:cs="宋体"/>
                <w:b w:val="0"/>
                <w:color w:val="000000"/>
                <w:sz w:val="21"/>
                <w:szCs w:val="21"/>
                <w:highlight w:val="none"/>
                <w:lang w:eastAsia="zh-CN"/>
              </w:rPr>
              <w:t>分。（一人多证的，不重复得</w:t>
            </w:r>
            <w:r>
              <w:rPr>
                <w:rFonts w:hint="eastAsia" w:ascii="宋体" w:hAnsi="宋体" w:eastAsia="宋体" w:cs="宋体"/>
                <w:b w:val="0"/>
                <w:color w:val="000000"/>
                <w:sz w:val="21"/>
                <w:szCs w:val="21"/>
                <w:highlight w:val="none"/>
              </w:rPr>
              <w:t>分）</w:t>
            </w:r>
          </w:p>
          <w:p w14:paraId="2EDD5A36">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说明：</w:t>
            </w:r>
            <w:r>
              <w:rPr>
                <w:rFonts w:hint="eastAsia" w:ascii="宋体" w:hAnsi="宋体" w:eastAsia="宋体" w:cs="宋体"/>
                <w:b w:val="0"/>
                <w:color w:val="000000"/>
                <w:sz w:val="21"/>
                <w:szCs w:val="21"/>
                <w:highlight w:val="none"/>
                <w:lang w:val="en-US" w:eastAsia="zh-CN"/>
              </w:rPr>
              <w:t>1.</w:t>
            </w:r>
            <w:r>
              <w:rPr>
                <w:rFonts w:hint="eastAsia" w:ascii="宋体" w:hAnsi="宋体" w:eastAsia="宋体" w:cs="宋体"/>
                <w:b w:val="0"/>
                <w:color w:val="000000"/>
                <w:sz w:val="21"/>
                <w:szCs w:val="21"/>
                <w:highlight w:val="none"/>
              </w:rPr>
              <w:t>项目经理</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rPr>
              <w:t>项目技术负责人</w:t>
            </w:r>
            <w:r>
              <w:rPr>
                <w:rFonts w:hint="eastAsia" w:ascii="宋体" w:hAnsi="宋体" w:eastAsia="宋体" w:cs="宋体"/>
                <w:b w:val="0"/>
                <w:color w:val="000000"/>
                <w:sz w:val="21"/>
                <w:szCs w:val="21"/>
                <w:highlight w:val="none"/>
                <w:lang w:eastAsia="zh-CN"/>
              </w:rPr>
              <w:t>、施工人员实行一人一岗，不得兼任其他岗位。</w:t>
            </w:r>
          </w:p>
          <w:p w14:paraId="6812186E">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val="en-US" w:eastAsia="zh-CN"/>
              </w:rPr>
              <w:t>2.</w:t>
            </w:r>
            <w:r>
              <w:rPr>
                <w:rFonts w:hint="eastAsia" w:ascii="宋体" w:hAnsi="宋体" w:eastAsia="宋体" w:cs="宋体"/>
                <w:b w:val="0"/>
                <w:color w:val="000000"/>
                <w:sz w:val="21"/>
                <w:szCs w:val="21"/>
                <w:highlight w:val="none"/>
                <w:lang w:val="en" w:eastAsia="zh-CN"/>
              </w:rPr>
              <w:t>投标人提供的证书要符合人力资源和社会保障部发布的《国家职业资格目录》（</w:t>
            </w:r>
            <w:r>
              <w:rPr>
                <w:rFonts w:hint="eastAsia" w:ascii="宋体" w:hAnsi="宋体" w:eastAsia="宋体" w:cs="宋体"/>
                <w:b w:val="0"/>
                <w:color w:val="000000"/>
                <w:sz w:val="21"/>
                <w:szCs w:val="21"/>
                <w:highlight w:val="none"/>
                <w:lang w:val="en-US" w:eastAsia="zh-CN"/>
              </w:rPr>
              <w:t>2021年版</w:t>
            </w:r>
            <w:r>
              <w:rPr>
                <w:rFonts w:hint="eastAsia" w:ascii="宋体" w:hAnsi="宋体" w:eastAsia="宋体" w:cs="宋体"/>
                <w:b w:val="0"/>
                <w:color w:val="000000"/>
                <w:sz w:val="21"/>
                <w:szCs w:val="21"/>
                <w:highlight w:val="none"/>
                <w:lang w:val="en" w:eastAsia="zh-CN"/>
              </w:rPr>
              <w:t>）要求。</w:t>
            </w:r>
          </w:p>
          <w:p w14:paraId="64B85EFC">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val="en" w:eastAsia="zh-CN"/>
              </w:rPr>
            </w:pPr>
            <w:r>
              <w:rPr>
                <w:rFonts w:hint="eastAsia" w:ascii="宋体" w:hAnsi="宋体" w:eastAsia="宋体" w:cs="宋体"/>
                <w:b w:val="0"/>
                <w:color w:val="000000"/>
                <w:sz w:val="21"/>
                <w:szCs w:val="21"/>
                <w:highlight w:val="none"/>
              </w:rPr>
              <w:t>证明材料：项目经理</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rPr>
              <w:t>项目技术负责人</w:t>
            </w:r>
            <w:r>
              <w:rPr>
                <w:rFonts w:hint="eastAsia" w:ascii="宋体" w:hAnsi="宋体" w:eastAsia="宋体" w:cs="宋体"/>
                <w:b w:val="0"/>
                <w:color w:val="000000"/>
                <w:sz w:val="21"/>
                <w:szCs w:val="21"/>
                <w:highlight w:val="none"/>
                <w:lang w:eastAsia="zh-CN"/>
              </w:rPr>
              <w:t>、施工人员</w:t>
            </w:r>
            <w:r>
              <w:rPr>
                <w:rFonts w:hint="eastAsia" w:ascii="宋体" w:hAnsi="宋体" w:eastAsia="宋体" w:cs="宋体"/>
                <w:b w:val="0"/>
                <w:color w:val="000000"/>
                <w:sz w:val="21"/>
                <w:szCs w:val="21"/>
                <w:highlight w:val="none"/>
              </w:rPr>
              <w:t>必须为投标人在职员工。提供相关证书扫描件，同时提供其在投标人本单位近6个月内</w:t>
            </w:r>
            <w:r>
              <w:rPr>
                <w:rFonts w:hint="eastAsia" w:ascii="宋体" w:hAnsi="宋体" w:eastAsia="宋体" w:cs="宋体"/>
                <w:b w:val="0"/>
                <w:color w:val="000000"/>
                <w:sz w:val="21"/>
                <w:szCs w:val="21"/>
                <w:highlight w:val="none"/>
                <w:lang w:eastAsia="zh-CN"/>
              </w:rPr>
              <w:t>任意一个月</w:t>
            </w:r>
            <w:r>
              <w:rPr>
                <w:rFonts w:hint="eastAsia" w:ascii="宋体" w:hAnsi="宋体" w:eastAsia="宋体" w:cs="宋体"/>
                <w:b w:val="0"/>
                <w:color w:val="000000"/>
                <w:sz w:val="21"/>
                <w:szCs w:val="21"/>
                <w:highlight w:val="none"/>
              </w:rPr>
              <w:t>的社保缴纳证明（或劳动合同）扫描件，否则不得分。</w:t>
            </w:r>
          </w:p>
        </w:tc>
        <w:tc>
          <w:tcPr>
            <w:tcW w:w="419" w:type="pct"/>
            <w:noWrap w:val="0"/>
            <w:vAlign w:val="center"/>
          </w:tcPr>
          <w:p w14:paraId="1C0CC274">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714" w:type="pct"/>
            <w:noWrap w:val="0"/>
            <w:vAlign w:val="center"/>
          </w:tcPr>
          <w:p w14:paraId="2F8E6696">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客观分</w:t>
            </w:r>
          </w:p>
        </w:tc>
      </w:tr>
      <w:tr w14:paraId="5211E2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 w:hRule="atLeast"/>
          <w:jc w:val="center"/>
        </w:trPr>
        <w:tc>
          <w:tcPr>
            <w:tcW w:w="382" w:type="pct"/>
            <w:noWrap w:val="0"/>
            <w:vAlign w:val="center"/>
          </w:tcPr>
          <w:p w14:paraId="52F4A37B">
            <w:pPr>
              <w:pStyle w:val="4"/>
              <w:keepNext w:val="0"/>
              <w:keepLines w:val="0"/>
              <w:pageBreakBefore w:val="0"/>
              <w:numPr>
                <w:ilvl w:val="0"/>
                <w:numId w:val="32"/>
              </w:numPr>
              <w:kinsoku/>
              <w:wordWrap/>
              <w:overflowPunct/>
              <w:topLinePunct w:val="0"/>
              <w:autoSpaceDE/>
              <w:autoSpaceDN/>
              <w:bidi w:val="0"/>
              <w:spacing w:line="320" w:lineRule="exact"/>
              <w:ind w:left="0" w:leftChars="0" w:firstLine="0" w:firstLineChars="0"/>
              <w:jc w:val="center"/>
              <w:textAlignment w:val="auto"/>
              <w:rPr>
                <w:rFonts w:hint="eastAsia" w:ascii="宋体" w:hAnsi="宋体" w:eastAsia="宋体" w:cs="宋体"/>
                <w:b w:val="0"/>
                <w:color w:val="000000"/>
                <w:sz w:val="21"/>
                <w:szCs w:val="21"/>
                <w:highlight w:val="none"/>
                <w:lang w:val="en-US" w:eastAsia="zh-CN"/>
              </w:rPr>
            </w:pPr>
          </w:p>
        </w:tc>
        <w:tc>
          <w:tcPr>
            <w:tcW w:w="661" w:type="pct"/>
            <w:noWrap w:val="0"/>
            <w:vAlign w:val="center"/>
          </w:tcPr>
          <w:p w14:paraId="063DC893">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lang w:eastAsia="zh-CN"/>
              </w:rPr>
              <w:t>技术</w:t>
            </w:r>
          </w:p>
        </w:tc>
        <w:tc>
          <w:tcPr>
            <w:tcW w:w="2821" w:type="pct"/>
            <w:noWrap w:val="0"/>
            <w:vAlign w:val="center"/>
          </w:tcPr>
          <w:p w14:paraId="7517B70E">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根据</w:t>
            </w:r>
            <w:r>
              <w:rPr>
                <w:rFonts w:hint="eastAsia" w:ascii="宋体" w:hAnsi="宋体" w:eastAsia="宋体" w:cs="宋体"/>
                <w:b/>
                <w:bCs/>
                <w:color w:val="000000"/>
                <w:sz w:val="21"/>
                <w:szCs w:val="21"/>
                <w:highlight w:val="none"/>
                <w:lang w:val="en-US" w:eastAsia="zh-CN"/>
              </w:rPr>
              <w:t>2.2技术部分投标/响应内容</w:t>
            </w:r>
            <w:r>
              <w:rPr>
                <w:rFonts w:hint="eastAsia" w:ascii="宋体" w:hAnsi="宋体" w:eastAsia="宋体" w:cs="宋体"/>
                <w:color w:val="000000"/>
                <w:sz w:val="21"/>
                <w:szCs w:val="21"/>
                <w:highlight w:val="none"/>
                <w:lang w:val="en-US" w:eastAsia="zh-CN"/>
              </w:rPr>
              <w:t>，对</w:t>
            </w:r>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lang w:val="en-US" w:eastAsia="zh-CN"/>
              </w:rPr>
              <w:t>提供的</w:t>
            </w:r>
            <w:r>
              <w:rPr>
                <w:rFonts w:hint="eastAsia" w:ascii="宋体" w:hAnsi="宋体" w:eastAsia="宋体" w:cs="宋体"/>
                <w:b/>
                <w:bCs/>
                <w:color w:val="000000"/>
                <w:sz w:val="21"/>
                <w:szCs w:val="21"/>
                <w:highlight w:val="none"/>
                <w:lang w:val="en-US" w:eastAsia="zh-CN"/>
              </w:rPr>
              <w:t>项目实施方案</w:t>
            </w:r>
            <w:r>
              <w:rPr>
                <w:rFonts w:hint="eastAsia" w:ascii="宋体" w:hAnsi="宋体" w:eastAsia="宋体" w:cs="宋体"/>
                <w:color w:val="000000"/>
                <w:sz w:val="21"/>
                <w:szCs w:val="21"/>
                <w:highlight w:val="none"/>
                <w:lang w:val="en-US" w:eastAsia="zh-CN"/>
              </w:rPr>
              <w:t>，包括</w:t>
            </w:r>
            <w:r>
              <w:rPr>
                <w:rFonts w:hint="eastAsia" w:ascii="宋体" w:hAnsi="宋体" w:eastAsia="宋体" w:cs="宋体"/>
                <w:b w:val="0"/>
                <w:bCs/>
                <w:color w:val="000000"/>
                <w:sz w:val="21"/>
                <w:szCs w:val="21"/>
                <w:highlight w:val="none"/>
                <w:lang w:eastAsia="zh-CN"/>
              </w:rPr>
              <w:t>但不限于</w:t>
            </w:r>
            <w:r>
              <w:rPr>
                <w:rFonts w:hint="eastAsia" w:ascii="宋体" w:hAnsi="宋体" w:eastAsia="宋体" w:cs="宋体"/>
                <w:color w:val="000000"/>
                <w:sz w:val="21"/>
                <w:szCs w:val="21"/>
                <w:highlight w:val="none"/>
                <w:lang w:val="en-US" w:eastAsia="zh-CN"/>
              </w:rPr>
              <w:t>前端和后端设备安装、网络设备安装、管线安装等方案等内容</w:t>
            </w:r>
            <w:r>
              <w:rPr>
                <w:rFonts w:hint="eastAsia" w:ascii="宋体" w:hAnsi="宋体" w:eastAsia="宋体" w:cs="宋体"/>
                <w:color w:val="000000"/>
                <w:sz w:val="21"/>
                <w:szCs w:val="21"/>
                <w:highlight w:val="none"/>
              </w:rPr>
              <w:t>进行</w:t>
            </w:r>
            <w:r>
              <w:rPr>
                <w:rFonts w:hint="eastAsia" w:ascii="宋体" w:hAnsi="宋体" w:eastAsia="宋体" w:cs="宋体"/>
                <w:color w:val="000000"/>
                <w:sz w:val="21"/>
                <w:szCs w:val="21"/>
                <w:highlight w:val="none"/>
                <w:lang w:val="en-US" w:eastAsia="zh-CN"/>
              </w:rPr>
              <w:t>评分</w:t>
            </w:r>
            <w:r>
              <w:rPr>
                <w:rFonts w:hint="eastAsia" w:ascii="宋体" w:hAnsi="宋体" w:eastAsia="宋体" w:cs="宋体"/>
                <w:color w:val="000000"/>
                <w:sz w:val="21"/>
                <w:szCs w:val="21"/>
                <w:highlight w:val="none"/>
              </w:rPr>
              <w:t>：</w:t>
            </w:r>
          </w:p>
          <w:p w14:paraId="29EC095E">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项目</w:t>
            </w:r>
            <w:r>
              <w:rPr>
                <w:rFonts w:hint="eastAsia" w:ascii="宋体" w:hAnsi="宋体" w:eastAsia="宋体" w:cs="宋体"/>
                <w:color w:val="000000"/>
                <w:sz w:val="21"/>
                <w:szCs w:val="21"/>
                <w:highlight w:val="none"/>
                <w:lang w:eastAsia="zh-CN"/>
              </w:rPr>
              <w:t>实施方案内容完善，</w:t>
            </w:r>
            <w:r>
              <w:rPr>
                <w:rFonts w:hint="eastAsia" w:ascii="宋体" w:hAnsi="宋体" w:eastAsia="宋体" w:cs="宋体"/>
                <w:color w:val="000000"/>
                <w:sz w:val="21"/>
                <w:szCs w:val="21"/>
                <w:highlight w:val="none"/>
                <w:lang w:val="en-US" w:eastAsia="zh-CN"/>
              </w:rPr>
              <w:t>切实可行，</w:t>
            </w:r>
            <w:r>
              <w:rPr>
                <w:rFonts w:hint="eastAsia" w:ascii="宋体" w:hAnsi="宋体" w:eastAsia="宋体" w:cs="宋体"/>
                <w:color w:val="000000"/>
                <w:sz w:val="21"/>
                <w:szCs w:val="21"/>
                <w:highlight w:val="none"/>
                <w:lang w:eastAsia="zh-CN"/>
              </w:rPr>
              <w:t>组织措施得力，</w:t>
            </w:r>
            <w:r>
              <w:rPr>
                <w:rFonts w:hint="eastAsia" w:ascii="宋体" w:hAnsi="宋体" w:eastAsia="宋体" w:cs="宋体"/>
                <w:color w:val="000000"/>
                <w:sz w:val="21"/>
                <w:szCs w:val="21"/>
                <w:highlight w:val="none"/>
                <w:lang w:val="en-US" w:eastAsia="zh-CN"/>
              </w:rPr>
              <w:t>工序衔接流畅，</w:t>
            </w:r>
            <w:r>
              <w:rPr>
                <w:rFonts w:hint="eastAsia" w:ascii="宋体" w:hAnsi="宋体" w:eastAsia="宋体" w:cs="宋体"/>
                <w:color w:val="000000"/>
                <w:sz w:val="21"/>
                <w:szCs w:val="21"/>
                <w:highlight w:val="none"/>
                <w:lang w:eastAsia="zh-CN"/>
              </w:rPr>
              <w:t>能有效</w:t>
            </w:r>
            <w:r>
              <w:rPr>
                <w:rFonts w:hint="eastAsia" w:ascii="宋体" w:hAnsi="宋体" w:eastAsia="宋体" w:cs="宋体"/>
                <w:color w:val="000000"/>
                <w:sz w:val="21"/>
                <w:szCs w:val="21"/>
                <w:highlight w:val="none"/>
                <w:lang w:val="en-US" w:eastAsia="zh-CN"/>
              </w:rPr>
              <w:t>保证产品质量符合技术和性能要求，保障设备和系统运行正常的</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分；</w:t>
            </w:r>
          </w:p>
          <w:p w14:paraId="3CC38E42">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w:t>
            </w:r>
            <w:r>
              <w:rPr>
                <w:rFonts w:hint="eastAsia" w:ascii="宋体" w:hAnsi="宋体" w:eastAsia="宋体" w:cs="宋体"/>
                <w:color w:val="000000"/>
                <w:sz w:val="21"/>
                <w:szCs w:val="21"/>
                <w:highlight w:val="none"/>
                <w:lang w:eastAsia="zh-CN"/>
              </w:rPr>
              <w:t>实施方案内容完善，</w:t>
            </w:r>
            <w:r>
              <w:rPr>
                <w:rFonts w:hint="eastAsia" w:ascii="宋体" w:hAnsi="宋体" w:eastAsia="宋体" w:cs="宋体"/>
                <w:color w:val="000000"/>
                <w:sz w:val="21"/>
                <w:szCs w:val="21"/>
                <w:highlight w:val="none"/>
                <w:lang w:val="en-US" w:eastAsia="zh-CN"/>
              </w:rPr>
              <w:t>切实可行，但存在少量瑕疵，</w:t>
            </w:r>
            <w:r>
              <w:rPr>
                <w:rFonts w:hint="eastAsia" w:ascii="宋体" w:hAnsi="宋体" w:eastAsia="宋体" w:cs="宋体"/>
                <w:color w:val="000000"/>
                <w:sz w:val="21"/>
                <w:szCs w:val="21"/>
                <w:highlight w:val="none"/>
                <w:lang w:eastAsia="zh-CN"/>
              </w:rPr>
              <w:t>组织措施</w:t>
            </w:r>
            <w:r>
              <w:rPr>
                <w:rFonts w:hint="eastAsia" w:ascii="宋体" w:hAnsi="宋体" w:eastAsia="宋体" w:cs="宋体"/>
                <w:color w:val="000000"/>
                <w:sz w:val="21"/>
                <w:szCs w:val="21"/>
                <w:highlight w:val="none"/>
                <w:lang w:val="en-US" w:eastAsia="zh-CN"/>
              </w:rPr>
              <w:t>比较</w:t>
            </w:r>
            <w:r>
              <w:rPr>
                <w:rFonts w:hint="eastAsia" w:ascii="宋体" w:hAnsi="宋体" w:eastAsia="宋体" w:cs="宋体"/>
                <w:color w:val="000000"/>
                <w:sz w:val="21"/>
                <w:szCs w:val="21"/>
                <w:highlight w:val="none"/>
                <w:lang w:eastAsia="zh-CN"/>
              </w:rPr>
              <w:t>得力，</w:t>
            </w:r>
            <w:r>
              <w:rPr>
                <w:rFonts w:hint="eastAsia" w:ascii="宋体" w:hAnsi="宋体" w:eastAsia="宋体" w:cs="宋体"/>
                <w:color w:val="000000"/>
                <w:sz w:val="21"/>
                <w:szCs w:val="21"/>
                <w:highlight w:val="none"/>
                <w:lang w:val="en-US" w:eastAsia="zh-CN"/>
              </w:rPr>
              <w:t>工序衔接较为流畅，</w:t>
            </w:r>
            <w:r>
              <w:rPr>
                <w:rFonts w:hint="eastAsia" w:ascii="宋体" w:hAnsi="宋体" w:eastAsia="宋体" w:cs="宋体"/>
                <w:color w:val="000000"/>
                <w:sz w:val="21"/>
                <w:szCs w:val="21"/>
                <w:highlight w:val="none"/>
                <w:lang w:eastAsia="zh-CN"/>
              </w:rPr>
              <w:t>能</w:t>
            </w:r>
            <w:r>
              <w:rPr>
                <w:rFonts w:hint="eastAsia" w:ascii="宋体" w:hAnsi="宋体" w:eastAsia="宋体" w:cs="宋体"/>
                <w:color w:val="000000"/>
                <w:sz w:val="21"/>
                <w:szCs w:val="21"/>
                <w:highlight w:val="none"/>
                <w:lang w:val="en-US" w:eastAsia="zh-CN"/>
              </w:rPr>
              <w:t>较好的</w:t>
            </w:r>
            <w:r>
              <w:rPr>
                <w:rFonts w:hint="eastAsia" w:ascii="宋体" w:hAnsi="宋体" w:eastAsia="宋体" w:cs="宋体"/>
                <w:color w:val="000000"/>
                <w:sz w:val="21"/>
                <w:szCs w:val="21"/>
                <w:highlight w:val="none"/>
                <w:lang w:eastAsia="zh-CN"/>
              </w:rPr>
              <w:t>保证</w:t>
            </w:r>
            <w:r>
              <w:rPr>
                <w:rFonts w:hint="eastAsia" w:ascii="宋体" w:hAnsi="宋体" w:eastAsia="宋体" w:cs="宋体"/>
                <w:color w:val="000000"/>
                <w:sz w:val="21"/>
                <w:szCs w:val="21"/>
                <w:highlight w:val="none"/>
                <w:lang w:val="en-US" w:eastAsia="zh-CN"/>
              </w:rPr>
              <w:t>产品质量符合技术和性能要求，较好的保障设备和系统运行正常的</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分；</w:t>
            </w:r>
          </w:p>
          <w:p w14:paraId="0E634426">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项目</w:t>
            </w:r>
            <w:r>
              <w:rPr>
                <w:rFonts w:hint="eastAsia" w:ascii="宋体" w:hAnsi="宋体" w:eastAsia="宋体" w:cs="宋体"/>
                <w:color w:val="000000"/>
                <w:sz w:val="21"/>
                <w:szCs w:val="21"/>
                <w:highlight w:val="none"/>
                <w:lang w:eastAsia="zh-CN"/>
              </w:rPr>
              <w:t>实施方案内容</w:t>
            </w:r>
            <w:r>
              <w:rPr>
                <w:rFonts w:hint="eastAsia" w:ascii="宋体" w:hAnsi="宋体" w:eastAsia="宋体" w:cs="宋体"/>
                <w:color w:val="000000"/>
                <w:sz w:val="21"/>
                <w:szCs w:val="21"/>
                <w:highlight w:val="none"/>
                <w:lang w:val="en-US" w:eastAsia="zh-CN"/>
              </w:rPr>
              <w:t>不完善</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可行性不高，</w:t>
            </w:r>
            <w:r>
              <w:rPr>
                <w:rFonts w:hint="eastAsia" w:ascii="宋体" w:hAnsi="宋体" w:eastAsia="宋体" w:cs="宋体"/>
                <w:color w:val="000000"/>
                <w:sz w:val="21"/>
                <w:szCs w:val="21"/>
                <w:highlight w:val="none"/>
                <w:lang w:eastAsia="zh-CN"/>
              </w:rPr>
              <w:t>组织措施</w:t>
            </w:r>
            <w:r>
              <w:rPr>
                <w:rFonts w:hint="eastAsia" w:ascii="宋体" w:hAnsi="宋体" w:eastAsia="宋体" w:cs="宋体"/>
                <w:color w:val="000000"/>
                <w:sz w:val="21"/>
                <w:szCs w:val="21"/>
                <w:highlight w:val="none"/>
                <w:lang w:val="en-US" w:eastAsia="zh-CN"/>
              </w:rPr>
              <w:t>有缺陷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工序衔接不流畅，基本</w:t>
            </w:r>
            <w:r>
              <w:rPr>
                <w:rFonts w:hint="eastAsia" w:ascii="宋体" w:hAnsi="宋体" w:eastAsia="宋体" w:cs="宋体"/>
                <w:color w:val="000000"/>
                <w:sz w:val="21"/>
                <w:szCs w:val="21"/>
                <w:highlight w:val="none"/>
                <w:lang w:eastAsia="zh-CN"/>
              </w:rPr>
              <w:t>保证</w:t>
            </w:r>
            <w:r>
              <w:rPr>
                <w:rFonts w:hint="eastAsia" w:ascii="宋体" w:hAnsi="宋体" w:eastAsia="宋体" w:cs="宋体"/>
                <w:color w:val="000000"/>
                <w:sz w:val="21"/>
                <w:szCs w:val="21"/>
                <w:highlight w:val="none"/>
                <w:lang w:val="en-US" w:eastAsia="zh-CN"/>
              </w:rPr>
              <w:t>产品质量符合技术和性能要求，基本保障设备和系统运行正常的</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分；</w:t>
            </w:r>
          </w:p>
          <w:p w14:paraId="402F0E76">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项目</w:t>
            </w:r>
            <w:r>
              <w:rPr>
                <w:rFonts w:hint="eastAsia" w:ascii="宋体" w:hAnsi="宋体" w:eastAsia="宋体" w:cs="宋体"/>
                <w:color w:val="000000"/>
                <w:sz w:val="21"/>
                <w:szCs w:val="21"/>
                <w:highlight w:val="none"/>
                <w:lang w:eastAsia="zh-CN"/>
              </w:rPr>
              <w:t>实施方案内容</w:t>
            </w:r>
            <w:r>
              <w:rPr>
                <w:rFonts w:hint="eastAsia" w:ascii="宋体" w:hAnsi="宋体" w:eastAsia="宋体" w:cs="宋体"/>
                <w:color w:val="000000"/>
                <w:sz w:val="21"/>
                <w:szCs w:val="21"/>
                <w:highlight w:val="none"/>
                <w:lang w:val="en-US" w:eastAsia="zh-CN"/>
              </w:rPr>
              <w:t>严重缺失</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可行性很差，</w:t>
            </w:r>
            <w:r>
              <w:rPr>
                <w:rFonts w:hint="eastAsia" w:ascii="宋体" w:hAnsi="宋体" w:eastAsia="宋体" w:cs="宋体"/>
                <w:color w:val="000000"/>
                <w:sz w:val="21"/>
                <w:szCs w:val="21"/>
                <w:highlight w:val="none"/>
                <w:lang w:eastAsia="zh-CN"/>
              </w:rPr>
              <w:t>组织措施</w:t>
            </w:r>
            <w:r>
              <w:rPr>
                <w:rFonts w:hint="eastAsia" w:ascii="宋体" w:hAnsi="宋体" w:eastAsia="宋体" w:cs="宋体"/>
                <w:color w:val="000000"/>
                <w:sz w:val="21"/>
                <w:szCs w:val="21"/>
                <w:highlight w:val="none"/>
                <w:lang w:val="en-US" w:eastAsia="zh-CN"/>
              </w:rPr>
              <w:t>有较大缺陷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工序衔接不流畅，不能</w:t>
            </w:r>
            <w:r>
              <w:rPr>
                <w:rFonts w:hint="eastAsia" w:ascii="宋体" w:hAnsi="宋体" w:eastAsia="宋体" w:cs="宋体"/>
                <w:color w:val="000000"/>
                <w:sz w:val="21"/>
                <w:szCs w:val="21"/>
                <w:highlight w:val="none"/>
                <w:lang w:eastAsia="zh-CN"/>
              </w:rPr>
              <w:t>保证</w:t>
            </w:r>
            <w:r>
              <w:rPr>
                <w:rFonts w:hint="eastAsia" w:ascii="宋体" w:hAnsi="宋体" w:eastAsia="宋体" w:cs="宋体"/>
                <w:color w:val="000000"/>
                <w:sz w:val="21"/>
                <w:szCs w:val="21"/>
                <w:highlight w:val="none"/>
                <w:lang w:val="en-US" w:eastAsia="zh-CN"/>
              </w:rPr>
              <w:t>产品质量符合技术和性能要求的，不能保障设备和系统运行正常</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分；</w:t>
            </w:r>
          </w:p>
          <w:p w14:paraId="119C95E1">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未提供项目实施方案的，得0分。</w:t>
            </w:r>
          </w:p>
        </w:tc>
        <w:tc>
          <w:tcPr>
            <w:tcW w:w="419" w:type="pct"/>
            <w:noWrap w:val="0"/>
            <w:vAlign w:val="center"/>
          </w:tcPr>
          <w:p w14:paraId="012CB633">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default" w:ascii="宋体" w:hAnsi="宋体" w:eastAsia="宋体" w:cs="宋体"/>
                <w:b w:val="0"/>
                <w:color w:val="000000"/>
                <w:sz w:val="21"/>
                <w:szCs w:val="21"/>
                <w:highlight w:val="none"/>
                <w:lang w:val="en" w:eastAsia="zh-CN"/>
              </w:rPr>
            </w:pPr>
            <w:r>
              <w:rPr>
                <w:rFonts w:hint="eastAsia" w:ascii="宋体" w:hAnsi="宋体" w:eastAsia="宋体" w:cs="宋体"/>
                <w:b w:val="0"/>
                <w:color w:val="000000"/>
                <w:sz w:val="21"/>
                <w:szCs w:val="21"/>
                <w:highlight w:val="none"/>
                <w:lang w:val="en-US" w:eastAsia="zh-CN"/>
              </w:rPr>
              <w:t>5</w:t>
            </w:r>
          </w:p>
        </w:tc>
        <w:tc>
          <w:tcPr>
            <w:tcW w:w="714" w:type="pct"/>
            <w:noWrap w:val="0"/>
            <w:vAlign w:val="center"/>
          </w:tcPr>
          <w:p w14:paraId="5CE3E6F1">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主观分</w:t>
            </w:r>
          </w:p>
        </w:tc>
      </w:tr>
      <w:tr w14:paraId="6551AB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382" w:type="pct"/>
            <w:noWrap w:val="0"/>
            <w:vAlign w:val="center"/>
          </w:tcPr>
          <w:p w14:paraId="23D80E0E">
            <w:pPr>
              <w:pStyle w:val="4"/>
              <w:keepNext w:val="0"/>
              <w:keepLines w:val="0"/>
              <w:pageBreakBefore w:val="0"/>
              <w:numPr>
                <w:ilvl w:val="0"/>
                <w:numId w:val="32"/>
              </w:numPr>
              <w:kinsoku/>
              <w:wordWrap/>
              <w:overflowPunct/>
              <w:topLinePunct w:val="0"/>
              <w:autoSpaceDE/>
              <w:autoSpaceDN/>
              <w:bidi w:val="0"/>
              <w:spacing w:line="320" w:lineRule="exact"/>
              <w:ind w:left="0" w:leftChars="0" w:firstLine="0" w:firstLineChars="0"/>
              <w:jc w:val="center"/>
              <w:textAlignment w:val="auto"/>
              <w:rPr>
                <w:rFonts w:hint="default" w:ascii="宋体" w:hAnsi="宋体" w:eastAsia="宋体" w:cs="宋体"/>
                <w:b w:val="0"/>
                <w:color w:val="000000"/>
                <w:sz w:val="21"/>
                <w:szCs w:val="21"/>
                <w:highlight w:val="none"/>
                <w:lang w:val="en" w:eastAsia="zh-CN"/>
              </w:rPr>
            </w:pPr>
          </w:p>
        </w:tc>
        <w:tc>
          <w:tcPr>
            <w:tcW w:w="661" w:type="pct"/>
            <w:noWrap w:val="0"/>
            <w:vAlign w:val="center"/>
          </w:tcPr>
          <w:p w14:paraId="48E95666">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技术</w:t>
            </w:r>
          </w:p>
        </w:tc>
        <w:tc>
          <w:tcPr>
            <w:tcW w:w="2821" w:type="pct"/>
            <w:noWrap w:val="0"/>
            <w:vAlign w:val="center"/>
          </w:tcPr>
          <w:p w14:paraId="5FB0A747">
            <w:pPr>
              <w:pStyle w:val="5"/>
              <w:keepNext w:val="0"/>
              <w:keepLines w:val="0"/>
              <w:pageBreakBefore w:val="0"/>
              <w:widowControl/>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根据</w:t>
            </w:r>
            <w:r>
              <w:rPr>
                <w:rFonts w:hint="eastAsia" w:ascii="宋体" w:hAnsi="宋体" w:eastAsia="宋体" w:cs="宋体"/>
                <w:b/>
                <w:bCs/>
                <w:color w:val="000000"/>
                <w:kern w:val="0"/>
                <w:sz w:val="21"/>
                <w:szCs w:val="21"/>
                <w:highlight w:val="none"/>
                <w:lang w:val="en-US" w:eastAsia="zh-CN" w:bidi="ar-SA"/>
              </w:rPr>
              <w:t>5项目管理实施</w:t>
            </w:r>
            <w:r>
              <w:rPr>
                <w:rFonts w:hint="eastAsia" w:ascii="宋体" w:hAnsi="宋体" w:eastAsia="宋体" w:cs="宋体"/>
                <w:b w:val="0"/>
                <w:bCs w:val="0"/>
                <w:color w:val="000000"/>
                <w:kern w:val="0"/>
                <w:sz w:val="21"/>
                <w:szCs w:val="21"/>
                <w:highlight w:val="none"/>
                <w:lang w:val="en-US" w:eastAsia="zh-CN" w:bidi="ar-SA"/>
              </w:rPr>
              <w:t>要求，对投标人提供的</w:t>
            </w:r>
            <w:r>
              <w:rPr>
                <w:rFonts w:hint="eastAsia" w:ascii="宋体" w:hAnsi="宋体" w:eastAsia="宋体" w:cs="宋体"/>
                <w:b/>
                <w:bCs/>
                <w:color w:val="000000"/>
                <w:kern w:val="0"/>
                <w:sz w:val="21"/>
                <w:szCs w:val="21"/>
                <w:highlight w:val="none"/>
                <w:lang w:val="en-US" w:eastAsia="zh-CN" w:bidi="ar-SA"/>
              </w:rPr>
              <w:t>项目实施计划</w:t>
            </w:r>
            <w:r>
              <w:rPr>
                <w:rFonts w:hint="eastAsia" w:ascii="宋体" w:hAnsi="宋体" w:eastAsia="宋体" w:cs="宋体"/>
                <w:b w:val="0"/>
                <w:bCs w:val="0"/>
                <w:color w:val="000000"/>
                <w:kern w:val="0"/>
                <w:sz w:val="21"/>
                <w:szCs w:val="21"/>
                <w:highlight w:val="none"/>
                <w:lang w:val="en-US" w:eastAsia="zh-CN" w:bidi="ar-SA"/>
              </w:rPr>
              <w:t>，包括</w:t>
            </w:r>
            <w:r>
              <w:rPr>
                <w:rFonts w:hint="eastAsia" w:ascii="宋体" w:hAnsi="宋体" w:eastAsia="宋体" w:cs="宋体"/>
                <w:b w:val="0"/>
                <w:bCs/>
                <w:color w:val="000000"/>
                <w:sz w:val="21"/>
                <w:szCs w:val="21"/>
                <w:highlight w:val="none"/>
                <w:lang w:eastAsia="zh-CN"/>
              </w:rPr>
              <w:t>但不限于工期目标、工期计划安排、工期保障措施</w:t>
            </w:r>
            <w:r>
              <w:rPr>
                <w:rFonts w:hint="eastAsia" w:ascii="宋体" w:hAnsi="宋体" w:eastAsia="宋体" w:cs="宋体"/>
                <w:b w:val="0"/>
                <w:bCs w:val="0"/>
                <w:color w:val="000000"/>
                <w:kern w:val="0"/>
                <w:sz w:val="21"/>
                <w:szCs w:val="21"/>
                <w:highlight w:val="none"/>
                <w:lang w:val="en-US" w:eastAsia="zh-CN" w:bidi="ar-SA"/>
              </w:rPr>
              <w:t>等内容进行评分：</w:t>
            </w:r>
          </w:p>
          <w:p w14:paraId="4837D396">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bidi="ar-SA"/>
              </w:rPr>
              <w:t>项目实施计划合理、完善、切实可行，职</w:t>
            </w:r>
            <w:r>
              <w:rPr>
                <w:rFonts w:hint="eastAsia" w:ascii="宋体" w:hAnsi="宋体" w:eastAsia="宋体" w:cs="宋体"/>
                <w:color w:val="000000"/>
                <w:sz w:val="21"/>
                <w:szCs w:val="21"/>
                <w:highlight w:val="none"/>
                <w:lang w:val="en-US" w:eastAsia="zh-CN"/>
              </w:rPr>
              <w:t>责分工明确，</w:t>
            </w:r>
            <w:r>
              <w:rPr>
                <w:rFonts w:hint="eastAsia" w:ascii="宋体" w:hAnsi="宋体" w:eastAsia="宋体" w:cs="宋体"/>
                <w:color w:val="000000"/>
                <w:sz w:val="21"/>
                <w:szCs w:val="21"/>
                <w:highlight w:val="none"/>
              </w:rPr>
              <w:t>进度安排计划执行度高，</w:t>
            </w:r>
            <w:r>
              <w:rPr>
                <w:rFonts w:hint="eastAsia" w:ascii="宋体" w:hAnsi="宋体" w:eastAsia="宋体" w:cs="宋体"/>
                <w:color w:val="000000"/>
                <w:sz w:val="21"/>
                <w:szCs w:val="21"/>
                <w:highlight w:val="none"/>
                <w:lang w:val="en-US" w:eastAsia="zh-CN"/>
              </w:rPr>
              <w:t>保障措施切实可行，</w:t>
            </w:r>
            <w:r>
              <w:rPr>
                <w:rFonts w:hint="eastAsia" w:ascii="宋体" w:hAnsi="宋体" w:eastAsia="宋体" w:cs="宋体"/>
                <w:color w:val="000000"/>
                <w:sz w:val="21"/>
                <w:szCs w:val="21"/>
                <w:highlight w:val="none"/>
              </w:rPr>
              <w:t>能保证项目正常推进的</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得4分；</w:t>
            </w:r>
          </w:p>
          <w:p w14:paraId="31408657">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项目实施计划合理、完善、切实可行，存在少量瑕疵，职责分工较为明确，</w:t>
            </w:r>
            <w:r>
              <w:rPr>
                <w:rFonts w:hint="eastAsia" w:ascii="宋体" w:hAnsi="宋体" w:eastAsia="宋体" w:cs="宋体"/>
                <w:color w:val="000000"/>
                <w:sz w:val="21"/>
                <w:szCs w:val="21"/>
                <w:highlight w:val="none"/>
              </w:rPr>
              <w:t>进度安排计划执行度</w:t>
            </w:r>
            <w:r>
              <w:rPr>
                <w:rFonts w:hint="eastAsia" w:ascii="宋体" w:hAnsi="宋体" w:eastAsia="宋体" w:cs="宋体"/>
                <w:color w:val="000000"/>
                <w:sz w:val="21"/>
                <w:szCs w:val="21"/>
                <w:highlight w:val="none"/>
                <w:lang w:val="en-US" w:eastAsia="zh-CN"/>
              </w:rPr>
              <w:t>较</w:t>
            </w:r>
            <w:r>
              <w:rPr>
                <w:rFonts w:hint="eastAsia" w:ascii="宋体" w:hAnsi="宋体" w:eastAsia="宋体" w:cs="宋体"/>
                <w:color w:val="000000"/>
                <w:sz w:val="21"/>
                <w:szCs w:val="21"/>
                <w:highlight w:val="none"/>
              </w:rPr>
              <w:t>高，</w:t>
            </w:r>
            <w:r>
              <w:rPr>
                <w:rFonts w:hint="eastAsia" w:ascii="宋体" w:hAnsi="宋体" w:eastAsia="宋体" w:cs="宋体"/>
                <w:color w:val="000000"/>
                <w:sz w:val="21"/>
                <w:szCs w:val="21"/>
                <w:highlight w:val="none"/>
                <w:lang w:val="en-US" w:eastAsia="zh-CN"/>
              </w:rPr>
              <w:t>保障措施可行性较高，</w:t>
            </w:r>
            <w:r>
              <w:rPr>
                <w:rFonts w:hint="eastAsia" w:ascii="宋体" w:hAnsi="宋体" w:eastAsia="宋体" w:cs="宋体"/>
                <w:color w:val="000000"/>
                <w:sz w:val="21"/>
                <w:szCs w:val="21"/>
                <w:highlight w:val="none"/>
              </w:rPr>
              <w:t>能保证项目正常推进的</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得3分；</w:t>
            </w:r>
          </w:p>
          <w:p w14:paraId="24DE4385">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项目实施计划内容不太完善，职责分工不太明确，</w:t>
            </w:r>
            <w:r>
              <w:rPr>
                <w:rFonts w:hint="eastAsia" w:ascii="宋体" w:hAnsi="宋体" w:eastAsia="宋体" w:cs="宋体"/>
                <w:color w:val="000000"/>
                <w:sz w:val="21"/>
                <w:szCs w:val="21"/>
                <w:highlight w:val="none"/>
              </w:rPr>
              <w:t>进度安排计划执行度</w:t>
            </w:r>
            <w:r>
              <w:rPr>
                <w:rFonts w:hint="eastAsia" w:ascii="宋体" w:hAnsi="宋体" w:eastAsia="宋体" w:cs="宋体"/>
                <w:color w:val="000000"/>
                <w:sz w:val="21"/>
                <w:szCs w:val="21"/>
                <w:highlight w:val="none"/>
                <w:lang w:val="en-US" w:eastAsia="zh-CN"/>
              </w:rPr>
              <w:t>较差</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工期关键点保障措施可行性不高，基本</w:t>
            </w:r>
            <w:r>
              <w:rPr>
                <w:rFonts w:hint="eastAsia" w:ascii="宋体" w:hAnsi="宋体" w:eastAsia="宋体" w:cs="宋体"/>
                <w:color w:val="000000"/>
                <w:sz w:val="21"/>
                <w:szCs w:val="21"/>
                <w:highlight w:val="none"/>
              </w:rPr>
              <w:t>保证项目正常推进的</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得2分；</w:t>
            </w:r>
          </w:p>
          <w:p w14:paraId="5FF90870">
            <w:pPr>
              <w:keepNext w:val="0"/>
              <w:keepLines w:val="0"/>
              <w:pageBreakBefore w:val="0"/>
              <w:kinsoku/>
              <w:wordWrap/>
              <w:overflowPunct/>
              <w:topLinePunct w:val="0"/>
              <w:autoSpaceDE/>
              <w:autoSpaceDN/>
              <w:bidi w:val="0"/>
              <w:spacing w:line="320" w:lineRule="exac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项目实施计划内容严重缺失，职责分工不明确，</w:t>
            </w:r>
            <w:r>
              <w:rPr>
                <w:rFonts w:hint="eastAsia" w:ascii="宋体" w:hAnsi="宋体" w:eastAsia="宋体" w:cs="宋体"/>
                <w:color w:val="000000"/>
                <w:sz w:val="21"/>
                <w:szCs w:val="21"/>
                <w:highlight w:val="none"/>
              </w:rPr>
              <w:t>进度安排计划执行度</w:t>
            </w:r>
            <w:r>
              <w:rPr>
                <w:rFonts w:hint="eastAsia" w:ascii="宋体" w:hAnsi="宋体" w:eastAsia="宋体" w:cs="宋体"/>
                <w:color w:val="000000"/>
                <w:sz w:val="21"/>
                <w:szCs w:val="21"/>
                <w:highlight w:val="none"/>
                <w:lang w:val="en-US" w:eastAsia="zh-CN"/>
              </w:rPr>
              <w:t>很差</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保障措施不具备可行性，不能</w:t>
            </w:r>
            <w:r>
              <w:rPr>
                <w:rFonts w:hint="eastAsia" w:ascii="宋体" w:hAnsi="宋体" w:eastAsia="宋体" w:cs="宋体"/>
                <w:color w:val="000000"/>
                <w:sz w:val="21"/>
                <w:szCs w:val="21"/>
                <w:highlight w:val="none"/>
              </w:rPr>
              <w:t>保证项目正常推进的</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lang w:val="en-US" w:eastAsia="zh-CN"/>
              </w:rPr>
              <w:t>1分</w:t>
            </w:r>
          </w:p>
          <w:p w14:paraId="40A61B53">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highlight w:val="none"/>
                <w:lang w:val="en-US" w:eastAsia="zh-CN"/>
              </w:rPr>
              <w:t>未提供相关内容的，得0分。</w:t>
            </w:r>
          </w:p>
        </w:tc>
        <w:tc>
          <w:tcPr>
            <w:tcW w:w="419" w:type="pct"/>
            <w:noWrap w:val="0"/>
            <w:vAlign w:val="center"/>
          </w:tcPr>
          <w:p w14:paraId="0E0DA46F">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lang w:val="en-US" w:eastAsia="zh-CN"/>
              </w:rPr>
            </w:pPr>
            <w:r>
              <w:rPr>
                <w:rFonts w:hint="eastAsia" w:ascii="宋体" w:hAnsi="宋体" w:eastAsia="宋体" w:cs="宋体"/>
                <w:b w:val="0"/>
                <w:color w:val="000000"/>
                <w:sz w:val="21"/>
                <w:szCs w:val="21"/>
                <w:highlight w:val="none"/>
                <w:lang w:val="en-US" w:eastAsia="zh-CN"/>
              </w:rPr>
              <w:t>4</w:t>
            </w:r>
          </w:p>
        </w:tc>
        <w:tc>
          <w:tcPr>
            <w:tcW w:w="714" w:type="pct"/>
            <w:noWrap w:val="0"/>
            <w:vAlign w:val="center"/>
          </w:tcPr>
          <w:p w14:paraId="5D91A5B4">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主观分</w:t>
            </w:r>
          </w:p>
        </w:tc>
      </w:tr>
      <w:tr w14:paraId="195303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382" w:type="pct"/>
            <w:noWrap w:val="0"/>
            <w:vAlign w:val="center"/>
          </w:tcPr>
          <w:p w14:paraId="1EAE10E2">
            <w:pPr>
              <w:pStyle w:val="4"/>
              <w:keepNext w:val="0"/>
              <w:keepLines w:val="0"/>
              <w:pageBreakBefore w:val="0"/>
              <w:numPr>
                <w:ilvl w:val="0"/>
                <w:numId w:val="32"/>
              </w:numPr>
              <w:kinsoku/>
              <w:wordWrap/>
              <w:overflowPunct/>
              <w:topLinePunct w:val="0"/>
              <w:autoSpaceDE/>
              <w:autoSpaceDN/>
              <w:bidi w:val="0"/>
              <w:spacing w:line="320" w:lineRule="exact"/>
              <w:ind w:left="0" w:leftChars="0" w:firstLine="0" w:firstLineChars="0"/>
              <w:jc w:val="center"/>
              <w:textAlignment w:val="auto"/>
              <w:rPr>
                <w:rFonts w:hint="default" w:ascii="宋体" w:hAnsi="宋体" w:eastAsia="宋体" w:cs="宋体"/>
                <w:b w:val="0"/>
                <w:color w:val="000000"/>
                <w:sz w:val="21"/>
                <w:szCs w:val="21"/>
                <w:highlight w:val="none"/>
                <w:lang w:val="en" w:eastAsia="zh-CN"/>
              </w:rPr>
            </w:pPr>
          </w:p>
        </w:tc>
        <w:tc>
          <w:tcPr>
            <w:tcW w:w="661" w:type="pct"/>
            <w:noWrap w:val="0"/>
            <w:vAlign w:val="center"/>
          </w:tcPr>
          <w:p w14:paraId="36F22226">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技术</w:t>
            </w:r>
          </w:p>
        </w:tc>
        <w:tc>
          <w:tcPr>
            <w:tcW w:w="2821" w:type="pct"/>
            <w:noWrap w:val="0"/>
            <w:vAlign w:val="center"/>
          </w:tcPr>
          <w:p w14:paraId="3BCFB075">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w:t>
            </w:r>
            <w:r>
              <w:rPr>
                <w:rFonts w:hint="eastAsia" w:ascii="宋体" w:hAnsi="宋体" w:eastAsia="宋体" w:cs="宋体"/>
                <w:b/>
                <w:bCs/>
                <w:color w:val="000000"/>
                <w:sz w:val="21"/>
                <w:szCs w:val="21"/>
                <w:highlight w:val="none"/>
                <w:lang w:val="en-US" w:eastAsia="zh-CN"/>
              </w:rPr>
              <w:t>7履约验收要求</w:t>
            </w:r>
            <w:r>
              <w:rPr>
                <w:rFonts w:hint="eastAsia" w:ascii="宋体" w:hAnsi="宋体" w:eastAsia="宋体" w:cs="宋体"/>
                <w:color w:val="000000"/>
                <w:sz w:val="21"/>
                <w:szCs w:val="21"/>
                <w:highlight w:val="none"/>
                <w:lang w:val="en-US" w:eastAsia="zh-CN"/>
              </w:rPr>
              <w:t>，对投标人提供的</w:t>
            </w:r>
            <w:r>
              <w:rPr>
                <w:rFonts w:hint="eastAsia" w:ascii="宋体" w:hAnsi="宋体" w:eastAsia="宋体" w:cs="宋体"/>
                <w:b/>
                <w:bCs/>
                <w:color w:val="000000"/>
                <w:sz w:val="21"/>
                <w:szCs w:val="21"/>
                <w:highlight w:val="none"/>
                <w:lang w:val="en-US" w:eastAsia="zh-CN"/>
              </w:rPr>
              <w:t>验收方案</w:t>
            </w:r>
            <w:r>
              <w:rPr>
                <w:rFonts w:hint="eastAsia" w:ascii="宋体" w:hAnsi="宋体" w:eastAsia="宋体" w:cs="宋体"/>
                <w:color w:val="000000"/>
                <w:sz w:val="21"/>
                <w:szCs w:val="21"/>
                <w:highlight w:val="none"/>
                <w:lang w:val="en-US" w:eastAsia="zh-CN"/>
              </w:rPr>
              <w:t>内容进行评分：</w:t>
            </w:r>
          </w:p>
          <w:p w14:paraId="47C171AC">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验收方案</w:t>
            </w:r>
            <w:r>
              <w:rPr>
                <w:rFonts w:hint="default" w:ascii="宋体" w:hAnsi="宋体" w:eastAsia="宋体" w:cs="宋体"/>
                <w:color w:val="000000"/>
                <w:sz w:val="21"/>
                <w:szCs w:val="21"/>
                <w:highlight w:val="none"/>
                <w:lang w:val="en" w:eastAsia="zh-CN"/>
              </w:rPr>
              <w:t>内容</w:t>
            </w:r>
            <w:r>
              <w:rPr>
                <w:rFonts w:hint="eastAsia" w:ascii="宋体" w:hAnsi="宋体" w:eastAsia="宋体" w:cs="宋体"/>
                <w:color w:val="000000"/>
                <w:sz w:val="21"/>
                <w:szCs w:val="21"/>
                <w:highlight w:val="none"/>
                <w:lang w:val="en-US" w:eastAsia="zh-CN"/>
              </w:rPr>
              <w:t>详细</w:t>
            </w:r>
            <w:r>
              <w:rPr>
                <w:rFonts w:hint="default" w:ascii="宋体" w:hAnsi="宋体" w:eastAsia="宋体" w:cs="宋体"/>
                <w:color w:val="000000"/>
                <w:sz w:val="21"/>
                <w:szCs w:val="21"/>
                <w:highlight w:val="none"/>
                <w:lang w:val="en" w:eastAsia="zh-CN"/>
              </w:rPr>
              <w:t>，测试和检验的方法</w:t>
            </w:r>
            <w:r>
              <w:rPr>
                <w:rFonts w:hint="eastAsia" w:ascii="宋体" w:hAnsi="宋体" w:eastAsia="宋体" w:cs="宋体"/>
                <w:color w:val="000000"/>
                <w:sz w:val="21"/>
                <w:szCs w:val="21"/>
                <w:highlight w:val="none"/>
                <w:lang w:val="en-US" w:eastAsia="zh-CN"/>
              </w:rPr>
              <w:t>符合</w:t>
            </w:r>
            <w:r>
              <w:rPr>
                <w:rFonts w:hint="default" w:ascii="宋体" w:hAnsi="宋体" w:eastAsia="宋体" w:cs="宋体"/>
                <w:color w:val="000000"/>
                <w:sz w:val="21"/>
                <w:szCs w:val="21"/>
                <w:highlight w:val="none"/>
                <w:lang w:val="en" w:eastAsia="zh-CN"/>
              </w:rPr>
              <w:t>国家和行业标准，能够保证产品质量</w:t>
            </w:r>
            <w:r>
              <w:rPr>
                <w:rFonts w:hint="eastAsia" w:ascii="宋体" w:hAnsi="宋体" w:eastAsia="宋体" w:cs="宋体"/>
                <w:color w:val="000000"/>
                <w:sz w:val="21"/>
                <w:szCs w:val="21"/>
                <w:highlight w:val="none"/>
                <w:lang w:val="en" w:eastAsia="zh-CN"/>
              </w:rPr>
              <w:t>和系统正常运行</w:t>
            </w:r>
            <w:r>
              <w:rPr>
                <w:rFonts w:hint="default" w:ascii="宋体" w:hAnsi="宋体" w:eastAsia="宋体" w:cs="宋体"/>
                <w:color w:val="000000"/>
                <w:sz w:val="21"/>
                <w:szCs w:val="21"/>
                <w:highlight w:val="none"/>
                <w:lang w:val="en" w:eastAsia="zh-CN"/>
              </w:rPr>
              <w:t>，</w:t>
            </w:r>
            <w:r>
              <w:rPr>
                <w:rFonts w:hint="eastAsia" w:ascii="宋体" w:hAnsi="宋体" w:eastAsia="宋体" w:cs="宋体"/>
                <w:color w:val="000000"/>
                <w:sz w:val="21"/>
                <w:szCs w:val="21"/>
                <w:highlight w:val="none"/>
                <w:lang w:val="en" w:eastAsia="zh-CN"/>
              </w:rPr>
              <w:t>完全</w:t>
            </w:r>
            <w:r>
              <w:rPr>
                <w:rFonts w:hint="default" w:ascii="宋体" w:hAnsi="宋体" w:eastAsia="宋体" w:cs="宋体"/>
                <w:color w:val="000000"/>
                <w:sz w:val="21"/>
                <w:szCs w:val="21"/>
                <w:highlight w:val="none"/>
                <w:lang w:val="en" w:eastAsia="zh-CN"/>
              </w:rPr>
              <w:t>达到采购人的要求的，</w:t>
            </w:r>
            <w:r>
              <w:rPr>
                <w:rFonts w:hint="eastAsia" w:ascii="宋体" w:hAnsi="宋体" w:eastAsia="宋体" w:cs="宋体"/>
                <w:color w:val="000000"/>
                <w:sz w:val="21"/>
                <w:szCs w:val="21"/>
                <w:highlight w:val="none"/>
                <w:lang w:val="en-US" w:eastAsia="zh-CN"/>
              </w:rPr>
              <w:t>得3分；</w:t>
            </w:r>
          </w:p>
          <w:p w14:paraId="50A59305">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验收方案</w:t>
            </w:r>
            <w:r>
              <w:rPr>
                <w:rFonts w:hint="default" w:ascii="宋体" w:hAnsi="宋体" w:eastAsia="宋体" w:cs="宋体"/>
                <w:color w:val="000000"/>
                <w:sz w:val="21"/>
                <w:szCs w:val="21"/>
                <w:highlight w:val="none"/>
                <w:lang w:val="en" w:eastAsia="zh-CN"/>
              </w:rPr>
              <w:t>内容较</w:t>
            </w:r>
            <w:r>
              <w:rPr>
                <w:rFonts w:hint="eastAsia" w:ascii="宋体" w:hAnsi="宋体" w:eastAsia="宋体" w:cs="宋体"/>
                <w:color w:val="000000"/>
                <w:sz w:val="21"/>
                <w:szCs w:val="21"/>
                <w:highlight w:val="none"/>
                <w:lang w:val="en-US" w:eastAsia="zh-CN"/>
              </w:rPr>
              <w:t>详细</w:t>
            </w:r>
            <w:r>
              <w:rPr>
                <w:rFonts w:hint="default" w:ascii="宋体" w:hAnsi="宋体" w:eastAsia="宋体" w:cs="宋体"/>
                <w:color w:val="000000"/>
                <w:sz w:val="21"/>
                <w:szCs w:val="21"/>
                <w:highlight w:val="none"/>
                <w:lang w:val="en" w:eastAsia="zh-CN"/>
              </w:rPr>
              <w:t>，测试和检验的方法</w:t>
            </w:r>
            <w:r>
              <w:rPr>
                <w:rFonts w:hint="eastAsia" w:ascii="宋体" w:hAnsi="宋体" w:eastAsia="宋体" w:cs="宋体"/>
                <w:color w:val="000000"/>
                <w:sz w:val="21"/>
                <w:szCs w:val="21"/>
                <w:highlight w:val="none"/>
                <w:lang w:val="en-US" w:eastAsia="zh-CN"/>
              </w:rPr>
              <w:t>符合</w:t>
            </w:r>
            <w:r>
              <w:rPr>
                <w:rFonts w:hint="default" w:ascii="宋体" w:hAnsi="宋体" w:eastAsia="宋体" w:cs="宋体"/>
                <w:color w:val="000000"/>
                <w:sz w:val="21"/>
                <w:szCs w:val="21"/>
                <w:highlight w:val="none"/>
                <w:lang w:val="en" w:eastAsia="zh-CN"/>
              </w:rPr>
              <w:t>国家和行业标准，基本能够保证产品质量</w:t>
            </w:r>
            <w:r>
              <w:rPr>
                <w:rFonts w:hint="eastAsia" w:ascii="宋体" w:hAnsi="宋体" w:eastAsia="宋体" w:cs="宋体"/>
                <w:color w:val="000000"/>
                <w:sz w:val="21"/>
                <w:szCs w:val="21"/>
                <w:highlight w:val="none"/>
                <w:lang w:val="en" w:eastAsia="zh-CN"/>
              </w:rPr>
              <w:t>和系统正常运行</w:t>
            </w:r>
            <w:r>
              <w:rPr>
                <w:rFonts w:hint="default" w:ascii="宋体" w:hAnsi="宋体" w:eastAsia="宋体" w:cs="宋体"/>
                <w:color w:val="000000"/>
                <w:sz w:val="21"/>
                <w:szCs w:val="21"/>
                <w:highlight w:val="none"/>
                <w:lang w:val="en" w:eastAsia="zh-CN"/>
              </w:rPr>
              <w:t>，基本达到采购人的要求的，</w:t>
            </w:r>
            <w:r>
              <w:rPr>
                <w:rFonts w:hint="eastAsia" w:ascii="宋体" w:hAnsi="宋体" w:eastAsia="宋体" w:cs="宋体"/>
                <w:color w:val="000000"/>
                <w:sz w:val="21"/>
                <w:szCs w:val="21"/>
                <w:highlight w:val="none"/>
                <w:lang w:val="en-US" w:eastAsia="zh-CN"/>
              </w:rPr>
              <w:t>得2分；</w:t>
            </w:r>
          </w:p>
          <w:p w14:paraId="39F9E9B6">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验收方案有缺陷，内容要点较少，</w:t>
            </w:r>
            <w:r>
              <w:rPr>
                <w:rFonts w:hint="default" w:ascii="宋体" w:hAnsi="宋体" w:eastAsia="宋体" w:cs="宋体"/>
                <w:color w:val="000000"/>
                <w:sz w:val="21"/>
                <w:szCs w:val="21"/>
                <w:highlight w:val="none"/>
                <w:lang w:val="en" w:eastAsia="zh-CN"/>
              </w:rPr>
              <w:t>少数达到</w:t>
            </w:r>
            <w:r>
              <w:rPr>
                <w:rFonts w:hint="eastAsia" w:ascii="宋体" w:hAnsi="宋体" w:eastAsia="宋体" w:cs="宋体"/>
                <w:color w:val="000000"/>
                <w:sz w:val="21"/>
                <w:szCs w:val="21"/>
                <w:highlight w:val="none"/>
                <w:lang w:val="en-US" w:eastAsia="zh-CN"/>
              </w:rPr>
              <w:t>采购人需求的，得1分；</w:t>
            </w:r>
          </w:p>
          <w:p w14:paraId="766BFD6C">
            <w:pPr>
              <w:keepNext w:val="0"/>
              <w:keepLines w:val="0"/>
              <w:pageBreakBefore w:val="0"/>
              <w:kinsoku/>
              <w:wordWrap/>
              <w:overflowPunct/>
              <w:topLinePunct w:val="0"/>
              <w:autoSpaceDE/>
              <w:autoSpaceDN/>
              <w:bidi w:val="0"/>
              <w:spacing w:line="320" w:lineRule="exact"/>
              <w:textAlignment w:val="auto"/>
              <w:rPr>
                <w:rFonts w:hint="eastAsia"/>
                <w:color w:val="000000"/>
                <w:lang w:val="en-US" w:eastAsia="zh-CN"/>
              </w:rPr>
            </w:pPr>
            <w:r>
              <w:rPr>
                <w:rFonts w:hint="eastAsia" w:ascii="宋体" w:hAnsi="宋体" w:eastAsia="宋体" w:cs="宋体"/>
                <w:b w:val="0"/>
                <w:color w:val="000000"/>
                <w:sz w:val="21"/>
                <w:szCs w:val="21"/>
                <w:shd w:val="clear" w:color="auto" w:fill="auto"/>
                <w:lang w:val="en-US" w:eastAsia="zh-CN" w:bidi="ar-SA"/>
              </w:rPr>
              <w:t>未提供相关内容的，得0分。</w:t>
            </w:r>
          </w:p>
        </w:tc>
        <w:tc>
          <w:tcPr>
            <w:tcW w:w="419" w:type="pct"/>
            <w:noWrap w:val="0"/>
            <w:vAlign w:val="center"/>
          </w:tcPr>
          <w:p w14:paraId="35D1122A">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default" w:ascii="宋体" w:hAnsi="宋体" w:eastAsia="宋体" w:cs="宋体"/>
                <w:b w:val="0"/>
                <w:color w:val="000000"/>
                <w:sz w:val="21"/>
                <w:szCs w:val="21"/>
                <w:highlight w:val="none"/>
                <w:lang w:val="en" w:eastAsia="zh-CN"/>
              </w:rPr>
            </w:pPr>
            <w:r>
              <w:rPr>
                <w:rFonts w:hint="eastAsia" w:ascii="宋体" w:hAnsi="宋体" w:eastAsia="宋体" w:cs="宋体"/>
                <w:b w:val="0"/>
                <w:color w:val="000000"/>
                <w:sz w:val="21"/>
                <w:szCs w:val="21"/>
                <w:highlight w:val="none"/>
                <w:lang w:val="en-US" w:eastAsia="zh-CN"/>
              </w:rPr>
              <w:t>3</w:t>
            </w:r>
          </w:p>
        </w:tc>
        <w:tc>
          <w:tcPr>
            <w:tcW w:w="714" w:type="pct"/>
            <w:noWrap w:val="0"/>
            <w:vAlign w:val="center"/>
          </w:tcPr>
          <w:p w14:paraId="0C8964BD">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lang w:eastAsia="zh-CN"/>
              </w:rPr>
              <w:t>主观分</w:t>
            </w:r>
          </w:p>
        </w:tc>
      </w:tr>
      <w:tr w14:paraId="080EAC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382" w:type="pct"/>
            <w:noWrap w:val="0"/>
            <w:vAlign w:val="center"/>
          </w:tcPr>
          <w:p w14:paraId="5F1013AD">
            <w:pPr>
              <w:pStyle w:val="4"/>
              <w:keepNext w:val="0"/>
              <w:keepLines w:val="0"/>
              <w:pageBreakBefore w:val="0"/>
              <w:numPr>
                <w:ilvl w:val="0"/>
                <w:numId w:val="32"/>
              </w:numPr>
              <w:kinsoku/>
              <w:wordWrap/>
              <w:overflowPunct/>
              <w:topLinePunct w:val="0"/>
              <w:autoSpaceDE/>
              <w:autoSpaceDN/>
              <w:bidi w:val="0"/>
              <w:spacing w:line="320" w:lineRule="exact"/>
              <w:ind w:left="0" w:leftChars="0" w:firstLine="0" w:firstLineChars="0"/>
              <w:jc w:val="center"/>
              <w:textAlignment w:val="auto"/>
              <w:rPr>
                <w:rFonts w:hint="default" w:ascii="宋体" w:hAnsi="宋体" w:eastAsia="宋体" w:cs="宋体"/>
                <w:b w:val="0"/>
                <w:color w:val="000000"/>
                <w:sz w:val="21"/>
                <w:szCs w:val="21"/>
                <w:highlight w:val="none"/>
                <w:lang w:val="en" w:eastAsia="zh-CN"/>
              </w:rPr>
            </w:pPr>
          </w:p>
        </w:tc>
        <w:tc>
          <w:tcPr>
            <w:tcW w:w="661" w:type="pct"/>
            <w:noWrap w:val="0"/>
            <w:vAlign w:val="center"/>
          </w:tcPr>
          <w:p w14:paraId="79985205">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技术</w:t>
            </w:r>
          </w:p>
        </w:tc>
        <w:tc>
          <w:tcPr>
            <w:tcW w:w="2821" w:type="pct"/>
            <w:noWrap w:val="0"/>
            <w:vAlign w:val="center"/>
          </w:tcPr>
          <w:p w14:paraId="2B167878">
            <w:pPr>
              <w:pStyle w:val="6"/>
              <w:keepNext w:val="0"/>
              <w:keepLines w:val="0"/>
              <w:pageBreakBefore w:val="0"/>
              <w:widowControl/>
              <w:kinsoku/>
              <w:wordWrap/>
              <w:overflowPunct/>
              <w:topLinePunct w:val="0"/>
              <w:autoSpaceDE/>
              <w:autoSpaceDN/>
              <w:bidi w:val="0"/>
              <w:adjustRightInd/>
              <w:snapToGrid/>
              <w:spacing w:before="0" w:after="0" w:line="320" w:lineRule="exact"/>
              <w:textAlignment w:val="auto"/>
              <w:rPr>
                <w:rFonts w:hint="eastAsia" w:ascii="宋体" w:hAnsi="宋体" w:eastAsia="宋体" w:cs="宋体"/>
                <w:b w:val="0"/>
                <w:bCs w:val="0"/>
                <w:i w:val="0"/>
                <w:iCs w:val="0"/>
                <w:color w:val="000000"/>
                <w:sz w:val="21"/>
                <w:szCs w:val="21"/>
                <w:lang w:val="en-US" w:eastAsia="zh-CN" w:bidi="ar-SA"/>
              </w:rPr>
            </w:pPr>
            <w:r>
              <w:rPr>
                <w:rFonts w:hint="eastAsia" w:ascii="宋体" w:hAnsi="宋体" w:eastAsia="宋体" w:cs="宋体"/>
                <w:b w:val="0"/>
                <w:bCs w:val="0"/>
                <w:i w:val="0"/>
                <w:iCs w:val="0"/>
                <w:color w:val="000000"/>
                <w:sz w:val="21"/>
                <w:szCs w:val="21"/>
                <w:lang w:val="en-US" w:eastAsia="zh-CN" w:bidi="ar-SA"/>
              </w:rPr>
              <w:t>根据</w:t>
            </w:r>
            <w:r>
              <w:rPr>
                <w:rFonts w:hint="eastAsia" w:ascii="宋体" w:hAnsi="宋体" w:eastAsia="宋体" w:cs="宋体"/>
                <w:b/>
                <w:bCs/>
                <w:i w:val="0"/>
                <w:iCs w:val="0"/>
                <w:color w:val="000000"/>
                <w:sz w:val="21"/>
                <w:szCs w:val="21"/>
                <w:lang w:val="en-US" w:eastAsia="zh-CN" w:bidi="ar-SA"/>
              </w:rPr>
              <w:t>3.4服务要求</w:t>
            </w:r>
            <w:r>
              <w:rPr>
                <w:rFonts w:hint="eastAsia" w:ascii="宋体" w:hAnsi="宋体" w:eastAsia="宋体" w:cs="宋体"/>
                <w:b w:val="0"/>
                <w:bCs w:val="0"/>
                <w:i w:val="0"/>
                <w:iCs w:val="0"/>
                <w:color w:val="000000"/>
                <w:sz w:val="21"/>
                <w:szCs w:val="21"/>
                <w:lang w:val="en-US" w:eastAsia="zh-CN" w:bidi="ar-SA"/>
              </w:rPr>
              <w:t>第1-4项，对投标人提供的</w:t>
            </w:r>
            <w:r>
              <w:rPr>
                <w:rFonts w:hint="eastAsia" w:ascii="宋体" w:hAnsi="宋体" w:eastAsia="宋体" w:cs="宋体"/>
                <w:b/>
                <w:bCs/>
                <w:i w:val="0"/>
                <w:iCs w:val="0"/>
                <w:color w:val="000000"/>
                <w:sz w:val="21"/>
                <w:szCs w:val="21"/>
                <w:lang w:val="en-US" w:eastAsia="zh-CN" w:bidi="ar-SA"/>
              </w:rPr>
              <w:t>售后服务方案</w:t>
            </w:r>
            <w:r>
              <w:rPr>
                <w:rFonts w:hint="eastAsia" w:ascii="宋体" w:hAnsi="宋体" w:eastAsia="宋体" w:cs="宋体"/>
                <w:b w:val="0"/>
                <w:bCs w:val="0"/>
                <w:i w:val="0"/>
                <w:iCs w:val="0"/>
                <w:color w:val="000000"/>
                <w:sz w:val="21"/>
                <w:szCs w:val="21"/>
                <w:lang w:val="en-US" w:eastAsia="zh-CN" w:bidi="ar-SA"/>
              </w:rPr>
              <w:t>，包括但不限于质保期、维保期、巡检服务、故障响应服务情况等内容进行评分：</w:t>
            </w:r>
          </w:p>
          <w:p w14:paraId="6EC79532">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i w:val="0"/>
                <w:iCs w:val="0"/>
                <w:color w:val="000000"/>
                <w:sz w:val="21"/>
                <w:szCs w:val="21"/>
                <w:lang w:val="en-US" w:eastAsia="zh-CN" w:bidi="ar-SA"/>
              </w:rPr>
              <w:t>售后方案内容要点齐全无缺漏项</w:t>
            </w:r>
            <w:r>
              <w:rPr>
                <w:rFonts w:hint="eastAsia" w:ascii="宋体" w:hAnsi="宋体" w:eastAsia="宋体" w:cs="宋体"/>
                <w:color w:val="000000"/>
                <w:sz w:val="21"/>
                <w:szCs w:val="21"/>
                <w:lang w:val="en-US" w:eastAsia="zh-CN"/>
              </w:rPr>
              <w:t>，提供实质性的服务内容和措施，符合本项目要求的，得2分；</w:t>
            </w:r>
          </w:p>
          <w:p w14:paraId="4B6DB97D">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售后方案内容要点齐全，内容存在少量瑕疵、合理性比较高，服务方案满足本项目要求的，得1分；</w:t>
            </w:r>
          </w:p>
          <w:p w14:paraId="3152329D">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b w:val="0"/>
                <w:color w:val="000000"/>
                <w:sz w:val="21"/>
                <w:szCs w:val="21"/>
                <w:highlight w:val="none"/>
              </w:rPr>
            </w:pPr>
            <w:r>
              <w:rPr>
                <w:rFonts w:hint="eastAsia" w:ascii="宋体" w:hAnsi="宋体" w:eastAsia="宋体" w:cs="宋体"/>
                <w:color w:val="000000"/>
                <w:sz w:val="21"/>
                <w:szCs w:val="21"/>
                <w:lang w:val="en-US" w:eastAsia="zh-CN"/>
              </w:rPr>
              <w:t>售后方案内容要点严重缺失、合理性很差，服务方案基本满足本项目要求的，或</w:t>
            </w:r>
            <w:r>
              <w:rPr>
                <w:rFonts w:hint="eastAsia" w:ascii="宋体" w:hAnsi="宋体" w:eastAsia="宋体" w:cs="宋体"/>
                <w:b w:val="0"/>
                <w:color w:val="000000"/>
                <w:sz w:val="21"/>
                <w:szCs w:val="21"/>
                <w:shd w:val="clear" w:color="auto" w:fill="auto"/>
                <w:lang w:val="en-US" w:eastAsia="zh-CN" w:bidi="ar-SA"/>
              </w:rPr>
              <w:t>未提供相关内容的，</w:t>
            </w:r>
            <w:r>
              <w:rPr>
                <w:rFonts w:hint="eastAsia" w:ascii="宋体" w:hAnsi="宋体" w:eastAsia="宋体" w:cs="宋体"/>
                <w:color w:val="000000"/>
                <w:sz w:val="21"/>
                <w:szCs w:val="21"/>
                <w:lang w:val="en-US" w:eastAsia="zh-CN"/>
              </w:rPr>
              <w:t>得0分。</w:t>
            </w:r>
          </w:p>
        </w:tc>
        <w:tc>
          <w:tcPr>
            <w:tcW w:w="419" w:type="pct"/>
            <w:noWrap w:val="0"/>
            <w:vAlign w:val="center"/>
          </w:tcPr>
          <w:p w14:paraId="58751DBB">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default" w:ascii="宋体" w:hAnsi="宋体" w:eastAsia="宋体" w:cs="宋体"/>
                <w:b w:val="0"/>
                <w:color w:val="000000"/>
                <w:sz w:val="21"/>
                <w:szCs w:val="21"/>
                <w:highlight w:val="none"/>
                <w:lang w:val="en" w:eastAsia="zh-CN"/>
              </w:rPr>
            </w:pPr>
            <w:r>
              <w:rPr>
                <w:rFonts w:hint="eastAsia" w:ascii="宋体" w:hAnsi="宋体" w:eastAsia="宋体" w:cs="宋体"/>
                <w:b w:val="0"/>
                <w:color w:val="000000"/>
                <w:sz w:val="21"/>
                <w:szCs w:val="21"/>
                <w:highlight w:val="none"/>
                <w:lang w:val="en-US" w:eastAsia="zh-CN"/>
              </w:rPr>
              <w:t>2</w:t>
            </w:r>
          </w:p>
        </w:tc>
        <w:tc>
          <w:tcPr>
            <w:tcW w:w="714" w:type="pct"/>
            <w:noWrap w:val="0"/>
            <w:vAlign w:val="center"/>
          </w:tcPr>
          <w:p w14:paraId="081BA7C3">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主观分</w:t>
            </w:r>
          </w:p>
        </w:tc>
      </w:tr>
      <w:tr w14:paraId="6AE328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382" w:type="pct"/>
            <w:noWrap w:val="0"/>
            <w:vAlign w:val="center"/>
          </w:tcPr>
          <w:p w14:paraId="29BABBB1">
            <w:pPr>
              <w:pStyle w:val="4"/>
              <w:keepNext w:val="0"/>
              <w:keepLines w:val="0"/>
              <w:pageBreakBefore w:val="0"/>
              <w:numPr>
                <w:ilvl w:val="0"/>
                <w:numId w:val="32"/>
              </w:numPr>
              <w:kinsoku/>
              <w:wordWrap/>
              <w:overflowPunct/>
              <w:topLinePunct w:val="0"/>
              <w:autoSpaceDE/>
              <w:autoSpaceDN/>
              <w:bidi w:val="0"/>
              <w:spacing w:line="320" w:lineRule="exact"/>
              <w:ind w:left="0" w:leftChars="0" w:firstLine="0" w:firstLineChars="0"/>
              <w:jc w:val="center"/>
              <w:textAlignment w:val="auto"/>
              <w:rPr>
                <w:rFonts w:hint="default" w:ascii="宋体" w:hAnsi="宋体" w:eastAsia="宋体" w:cs="宋体"/>
                <w:b w:val="0"/>
                <w:color w:val="000000"/>
                <w:sz w:val="21"/>
                <w:szCs w:val="21"/>
                <w:highlight w:val="none"/>
                <w:lang w:val="en" w:eastAsia="zh-CN"/>
              </w:rPr>
            </w:pPr>
          </w:p>
        </w:tc>
        <w:tc>
          <w:tcPr>
            <w:tcW w:w="661" w:type="pct"/>
            <w:noWrap w:val="0"/>
            <w:vAlign w:val="center"/>
          </w:tcPr>
          <w:p w14:paraId="414E83A0">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技术</w:t>
            </w:r>
          </w:p>
        </w:tc>
        <w:tc>
          <w:tcPr>
            <w:tcW w:w="2821" w:type="pct"/>
            <w:noWrap w:val="0"/>
            <w:vAlign w:val="center"/>
          </w:tcPr>
          <w:p w14:paraId="647B6F95">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i w:val="0"/>
                <w:iCs w:val="0"/>
                <w:color w:val="000000"/>
                <w:sz w:val="21"/>
                <w:szCs w:val="21"/>
                <w:lang w:val="en-US" w:eastAsia="zh-CN" w:bidi="ar-SA"/>
              </w:rPr>
              <w:t>根据</w:t>
            </w:r>
            <w:r>
              <w:rPr>
                <w:rFonts w:hint="eastAsia" w:ascii="宋体" w:hAnsi="宋体" w:eastAsia="宋体" w:cs="宋体"/>
                <w:b/>
                <w:bCs/>
                <w:i w:val="0"/>
                <w:iCs w:val="0"/>
                <w:color w:val="000000"/>
                <w:sz w:val="21"/>
                <w:szCs w:val="21"/>
                <w:lang w:val="en-US" w:eastAsia="zh-CN" w:bidi="ar-SA"/>
              </w:rPr>
              <w:t>3.4服务要求</w:t>
            </w:r>
            <w:r>
              <w:rPr>
                <w:rFonts w:hint="eastAsia" w:ascii="宋体" w:hAnsi="宋体" w:eastAsia="宋体" w:cs="宋体"/>
                <w:b w:val="0"/>
                <w:bCs w:val="0"/>
                <w:i w:val="0"/>
                <w:iCs w:val="0"/>
                <w:color w:val="000000"/>
                <w:sz w:val="21"/>
                <w:szCs w:val="21"/>
                <w:lang w:val="en-US" w:eastAsia="zh-CN" w:bidi="ar-SA"/>
              </w:rPr>
              <w:t>第5-6项，对</w:t>
            </w:r>
            <w:r>
              <w:rPr>
                <w:rFonts w:hint="eastAsia" w:ascii="宋体" w:hAnsi="宋体" w:eastAsia="宋体" w:cs="宋体"/>
                <w:b w:val="0"/>
                <w:bCs w:val="0"/>
                <w:color w:val="000000"/>
                <w:sz w:val="21"/>
                <w:szCs w:val="21"/>
                <w:lang w:val="en-US" w:eastAsia="zh-CN"/>
              </w:rPr>
              <w:t>投</w:t>
            </w:r>
            <w:r>
              <w:rPr>
                <w:rFonts w:hint="eastAsia" w:ascii="宋体" w:hAnsi="宋体" w:eastAsia="宋体" w:cs="宋体"/>
                <w:color w:val="000000"/>
                <w:sz w:val="21"/>
                <w:szCs w:val="21"/>
                <w:lang w:val="en-US" w:eastAsia="zh-CN"/>
              </w:rPr>
              <w:t>标人提供的</w:t>
            </w:r>
            <w:r>
              <w:rPr>
                <w:rFonts w:hint="eastAsia" w:ascii="宋体" w:hAnsi="宋体" w:eastAsia="宋体" w:cs="宋体"/>
                <w:b/>
                <w:bCs/>
                <w:color w:val="000000"/>
                <w:sz w:val="21"/>
                <w:szCs w:val="21"/>
                <w:lang w:val="en-US" w:eastAsia="zh-CN"/>
              </w:rPr>
              <w:t>培训服务方案</w:t>
            </w:r>
            <w:r>
              <w:rPr>
                <w:rFonts w:hint="eastAsia" w:ascii="宋体" w:hAnsi="宋体" w:eastAsia="宋体" w:cs="宋体"/>
                <w:color w:val="000000"/>
                <w:sz w:val="21"/>
                <w:szCs w:val="21"/>
                <w:lang w:val="en-US" w:eastAsia="zh-CN"/>
              </w:rPr>
              <w:t>，包括</w:t>
            </w:r>
            <w:r>
              <w:rPr>
                <w:rFonts w:hint="eastAsia" w:ascii="宋体" w:hAnsi="宋体" w:eastAsia="宋体" w:cs="宋体"/>
                <w:b w:val="0"/>
                <w:bCs w:val="0"/>
                <w:i w:val="0"/>
                <w:iCs w:val="0"/>
                <w:color w:val="000000"/>
                <w:sz w:val="21"/>
                <w:szCs w:val="21"/>
                <w:lang w:val="en-US" w:eastAsia="zh-CN" w:bidi="ar-SA"/>
              </w:rPr>
              <w:t>但不限于</w:t>
            </w:r>
            <w:r>
              <w:rPr>
                <w:rFonts w:hint="eastAsia" w:ascii="宋体" w:hAnsi="宋体" w:eastAsia="宋体" w:cs="宋体"/>
                <w:color w:val="000000"/>
                <w:sz w:val="21"/>
                <w:szCs w:val="21"/>
                <w:lang w:val="en-US" w:eastAsia="zh-CN"/>
              </w:rPr>
              <w:t>培训内容、培训次数和时长等内容进行评分：</w:t>
            </w:r>
          </w:p>
          <w:p w14:paraId="6579BAEF">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培训服务方案内容完整、合理、切合本项目实际的，得2分；</w:t>
            </w:r>
          </w:p>
          <w:p w14:paraId="2B897F53">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培训服务方案内容要点不全，阐述简短、基本能满足本项目要求的，得1分，</w:t>
            </w:r>
          </w:p>
          <w:p w14:paraId="784D40A7">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shd w:val="clear" w:color="auto" w:fill="auto"/>
                <w:lang w:val="en-US" w:eastAsia="zh-CN" w:bidi="ar-SA"/>
              </w:rPr>
              <w:t>培训服务方案内容较少，不能满足本项目要求的，或未提供相关内容的，得0分。</w:t>
            </w:r>
          </w:p>
        </w:tc>
        <w:tc>
          <w:tcPr>
            <w:tcW w:w="419" w:type="pct"/>
            <w:noWrap w:val="0"/>
            <w:vAlign w:val="center"/>
          </w:tcPr>
          <w:p w14:paraId="603E090E">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val="en-US" w:eastAsia="zh-CN"/>
              </w:rPr>
              <w:t>2</w:t>
            </w:r>
          </w:p>
        </w:tc>
        <w:tc>
          <w:tcPr>
            <w:tcW w:w="714" w:type="pct"/>
            <w:noWrap w:val="0"/>
            <w:vAlign w:val="center"/>
          </w:tcPr>
          <w:p w14:paraId="5EADD9D6">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主观分</w:t>
            </w:r>
          </w:p>
        </w:tc>
      </w:tr>
      <w:tr w14:paraId="201EB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382" w:type="pct"/>
            <w:noWrap w:val="0"/>
            <w:vAlign w:val="center"/>
          </w:tcPr>
          <w:p w14:paraId="1DDFF14F">
            <w:pPr>
              <w:pStyle w:val="4"/>
              <w:keepNext w:val="0"/>
              <w:keepLines w:val="0"/>
              <w:pageBreakBefore w:val="0"/>
              <w:numPr>
                <w:ilvl w:val="0"/>
                <w:numId w:val="32"/>
              </w:numPr>
              <w:kinsoku/>
              <w:wordWrap/>
              <w:overflowPunct/>
              <w:topLinePunct w:val="0"/>
              <w:autoSpaceDE/>
              <w:autoSpaceDN/>
              <w:bidi w:val="0"/>
              <w:spacing w:line="320" w:lineRule="exact"/>
              <w:ind w:left="0" w:leftChars="0" w:firstLine="0" w:firstLineChars="0"/>
              <w:jc w:val="center"/>
              <w:textAlignment w:val="auto"/>
              <w:rPr>
                <w:rFonts w:hint="default" w:ascii="宋体" w:hAnsi="宋体" w:eastAsia="宋体" w:cs="宋体"/>
                <w:b w:val="0"/>
                <w:color w:val="000000"/>
                <w:sz w:val="21"/>
                <w:szCs w:val="21"/>
                <w:highlight w:val="none"/>
                <w:lang w:val="en" w:eastAsia="zh-CN"/>
              </w:rPr>
            </w:pPr>
          </w:p>
        </w:tc>
        <w:tc>
          <w:tcPr>
            <w:tcW w:w="661" w:type="pct"/>
            <w:noWrap w:val="0"/>
            <w:vAlign w:val="center"/>
          </w:tcPr>
          <w:p w14:paraId="13499BFD">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技术</w:t>
            </w:r>
          </w:p>
        </w:tc>
        <w:tc>
          <w:tcPr>
            <w:tcW w:w="2821" w:type="pct"/>
            <w:noWrap w:val="0"/>
            <w:vAlign w:val="center"/>
          </w:tcPr>
          <w:p w14:paraId="607DADC5">
            <w:pPr>
              <w:pStyle w:val="5"/>
              <w:keepNext w:val="0"/>
              <w:keepLines w:val="0"/>
              <w:pageBreakBefore w:val="0"/>
              <w:widowControl/>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根据</w:t>
            </w:r>
            <w:r>
              <w:rPr>
                <w:rFonts w:hint="eastAsia" w:ascii="宋体" w:hAnsi="宋体" w:eastAsia="宋体" w:cs="宋体"/>
                <w:b/>
                <w:bCs/>
                <w:color w:val="000000"/>
                <w:kern w:val="0"/>
                <w:sz w:val="21"/>
                <w:szCs w:val="21"/>
                <w:lang w:val="en-US" w:eastAsia="zh-CN" w:bidi="ar-SA"/>
              </w:rPr>
              <w:t>6风险管控要求</w:t>
            </w:r>
            <w:r>
              <w:rPr>
                <w:rFonts w:hint="eastAsia" w:ascii="宋体" w:hAnsi="宋体" w:eastAsia="宋体" w:cs="宋体"/>
                <w:b w:val="0"/>
                <w:bCs w:val="0"/>
                <w:color w:val="000000"/>
                <w:kern w:val="0"/>
                <w:sz w:val="21"/>
                <w:szCs w:val="21"/>
                <w:lang w:val="en-US" w:eastAsia="zh-CN" w:bidi="ar-SA"/>
              </w:rPr>
              <w:t>，对投标人提供的</w:t>
            </w:r>
            <w:r>
              <w:rPr>
                <w:rFonts w:hint="eastAsia" w:ascii="宋体" w:hAnsi="宋体" w:eastAsia="宋体" w:cs="宋体"/>
                <w:b/>
                <w:bCs/>
                <w:color w:val="000000"/>
                <w:kern w:val="0"/>
                <w:sz w:val="21"/>
                <w:szCs w:val="21"/>
                <w:lang w:val="en-US" w:eastAsia="zh-CN" w:bidi="ar-SA"/>
              </w:rPr>
              <w:t>应急方案</w:t>
            </w:r>
            <w:r>
              <w:rPr>
                <w:rFonts w:hint="eastAsia" w:ascii="宋体" w:hAnsi="宋体" w:eastAsia="宋体" w:cs="宋体"/>
                <w:b w:val="0"/>
                <w:bCs w:val="0"/>
                <w:color w:val="000000"/>
                <w:kern w:val="0"/>
                <w:sz w:val="21"/>
                <w:szCs w:val="21"/>
                <w:lang w:val="en-US" w:eastAsia="zh-CN" w:bidi="ar-SA"/>
              </w:rPr>
              <w:t>，包括</w:t>
            </w:r>
            <w:r>
              <w:rPr>
                <w:rFonts w:hint="eastAsia" w:ascii="宋体" w:hAnsi="宋体" w:eastAsia="宋体" w:cs="宋体"/>
                <w:b w:val="0"/>
                <w:bCs w:val="0"/>
                <w:i w:val="0"/>
                <w:iCs w:val="0"/>
                <w:color w:val="000000"/>
                <w:sz w:val="21"/>
                <w:szCs w:val="21"/>
                <w:lang w:val="en-US" w:eastAsia="zh-CN" w:bidi="ar-SA"/>
              </w:rPr>
              <w:t>但不限于</w:t>
            </w:r>
            <w:r>
              <w:rPr>
                <w:rFonts w:hint="eastAsia" w:ascii="宋体" w:hAnsi="宋体" w:eastAsia="宋体" w:cs="宋体"/>
                <w:b w:val="0"/>
                <w:bCs w:val="0"/>
                <w:color w:val="000000"/>
                <w:kern w:val="0"/>
                <w:sz w:val="21"/>
                <w:szCs w:val="21"/>
                <w:lang w:val="en-US" w:eastAsia="zh-CN" w:bidi="ar-SA"/>
              </w:rPr>
              <w:t>用电安全、消防安全等内容进行评分：</w:t>
            </w:r>
          </w:p>
          <w:p w14:paraId="0E53937B">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应急方案内容能对项目实施过程中遇到的应急情况有所预见和准备，具有完备的预防措施（如沟通协调、隐患排除、监督管理、事前准备、事后完善等）等内容的，得2分；</w:t>
            </w:r>
          </w:p>
          <w:p w14:paraId="507D0423">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应急方案内容能对项目实施过程中遇到的应急情况有所预见和准备，具有相对完备的预防措施（如沟通协调、隐患排除、监督管理、事前准备、事后完善等）等内容，存在少量瑕疵的，得1分；</w:t>
            </w:r>
          </w:p>
          <w:p w14:paraId="3A7BC630">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b w:val="0"/>
                <w:bCs/>
                <w:color w:val="000000"/>
                <w:kern w:val="0"/>
                <w:sz w:val="21"/>
                <w:szCs w:val="21"/>
                <w:highlight w:val="none"/>
                <w:shd w:val="clear" w:color="auto" w:fill="FFFFFF"/>
                <w:lang w:eastAsia="zh-CN"/>
              </w:rPr>
            </w:pPr>
            <w:r>
              <w:rPr>
                <w:rFonts w:hint="eastAsia" w:ascii="宋体" w:hAnsi="宋体" w:eastAsia="宋体" w:cs="宋体"/>
                <w:color w:val="000000"/>
                <w:sz w:val="21"/>
                <w:szCs w:val="21"/>
                <w:lang w:val="en-US" w:eastAsia="zh-CN"/>
              </w:rPr>
              <w:t>应急方案内容有缺失，对项目实施过程中遇到的应急情况有所预见和准备不完善的，或未提供相关内容的，得0分；</w:t>
            </w:r>
          </w:p>
        </w:tc>
        <w:tc>
          <w:tcPr>
            <w:tcW w:w="419" w:type="pct"/>
            <w:noWrap w:val="0"/>
            <w:vAlign w:val="center"/>
          </w:tcPr>
          <w:p w14:paraId="5249F620">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lang w:val="en-US" w:eastAsia="zh-CN"/>
              </w:rPr>
            </w:pPr>
            <w:r>
              <w:rPr>
                <w:rFonts w:hint="eastAsia" w:ascii="宋体" w:hAnsi="宋体" w:eastAsia="宋体" w:cs="宋体"/>
                <w:b w:val="0"/>
                <w:color w:val="000000"/>
                <w:sz w:val="21"/>
                <w:szCs w:val="21"/>
                <w:highlight w:val="none"/>
                <w:lang w:val="en-US" w:eastAsia="zh-CN"/>
              </w:rPr>
              <w:t>2</w:t>
            </w:r>
          </w:p>
        </w:tc>
        <w:tc>
          <w:tcPr>
            <w:tcW w:w="714" w:type="pct"/>
            <w:noWrap w:val="0"/>
            <w:vAlign w:val="center"/>
          </w:tcPr>
          <w:p w14:paraId="2DDC06DD">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主观分</w:t>
            </w:r>
          </w:p>
        </w:tc>
      </w:tr>
      <w:tr w14:paraId="06CEB0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382" w:type="pct"/>
            <w:noWrap w:val="0"/>
            <w:vAlign w:val="center"/>
          </w:tcPr>
          <w:p w14:paraId="77E4F001">
            <w:pPr>
              <w:keepNext w:val="0"/>
              <w:keepLines w:val="0"/>
              <w:pageBreakBefore w:val="0"/>
              <w:numPr>
                <w:ilvl w:val="0"/>
                <w:numId w:val="32"/>
              </w:numPr>
              <w:kinsoku/>
              <w:wordWrap/>
              <w:overflowPunct/>
              <w:topLinePunct w:val="0"/>
              <w:autoSpaceDE/>
              <w:autoSpaceDN/>
              <w:bidi w:val="0"/>
              <w:spacing w:line="320" w:lineRule="exact"/>
              <w:ind w:left="0" w:leftChars="0" w:firstLine="0" w:firstLineChars="0"/>
              <w:jc w:val="center"/>
              <w:textAlignment w:val="auto"/>
              <w:rPr>
                <w:rFonts w:hint="default" w:ascii="宋体" w:hAnsi="宋体" w:eastAsia="宋体" w:cs="宋体"/>
                <w:color w:val="000000"/>
                <w:sz w:val="21"/>
                <w:szCs w:val="21"/>
                <w:highlight w:val="none"/>
                <w:lang w:val="en" w:eastAsia="zh-CN" w:bidi="ar-SA"/>
              </w:rPr>
            </w:pPr>
          </w:p>
        </w:tc>
        <w:tc>
          <w:tcPr>
            <w:tcW w:w="661" w:type="pct"/>
            <w:noWrap w:val="0"/>
            <w:vAlign w:val="center"/>
          </w:tcPr>
          <w:p w14:paraId="4508AC20">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shd w:val="clear" w:color="auto" w:fill="FFFFFF"/>
                <w:lang w:val="en-US" w:eastAsia="zh-CN" w:bidi="ar-SA"/>
              </w:rPr>
            </w:pPr>
            <w:r>
              <w:rPr>
                <w:rFonts w:hint="eastAsia" w:ascii="宋体" w:hAnsi="宋体" w:eastAsia="宋体" w:cs="宋体"/>
                <w:b w:val="0"/>
                <w:color w:val="000000"/>
                <w:sz w:val="21"/>
                <w:szCs w:val="21"/>
                <w:highlight w:val="none"/>
                <w:lang w:eastAsia="zh-CN"/>
              </w:rPr>
              <w:t>商务资信</w:t>
            </w:r>
          </w:p>
        </w:tc>
        <w:tc>
          <w:tcPr>
            <w:tcW w:w="2821" w:type="pct"/>
            <w:noWrap w:val="0"/>
            <w:vAlign w:val="center"/>
          </w:tcPr>
          <w:p w14:paraId="2D82BE24">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根据</w:t>
            </w:r>
            <w:r>
              <w:rPr>
                <w:rFonts w:hint="eastAsia" w:ascii="宋体" w:hAnsi="宋体" w:eastAsia="宋体" w:cs="宋体"/>
                <w:b w:val="0"/>
                <w:color w:val="000000"/>
                <w:sz w:val="21"/>
                <w:szCs w:val="21"/>
                <w:highlight w:val="none"/>
              </w:rPr>
              <w:t>投标人提供的</w:t>
            </w:r>
            <w:r>
              <w:rPr>
                <w:rFonts w:hint="eastAsia" w:ascii="宋体" w:hAnsi="宋体" w:eastAsia="宋体" w:cs="宋体"/>
                <w:b/>
                <w:bCs/>
                <w:color w:val="000000"/>
                <w:sz w:val="21"/>
                <w:szCs w:val="21"/>
                <w:highlight w:val="none"/>
              </w:rPr>
              <w:t>投标人资信</w:t>
            </w:r>
            <w:r>
              <w:rPr>
                <w:rFonts w:hint="eastAsia" w:ascii="宋体" w:hAnsi="宋体" w:eastAsia="宋体" w:cs="宋体"/>
                <w:b w:val="0"/>
                <w:color w:val="000000"/>
                <w:sz w:val="21"/>
                <w:szCs w:val="21"/>
                <w:highlight w:val="none"/>
              </w:rPr>
              <w:t>情况</w:t>
            </w:r>
            <w:r>
              <w:rPr>
                <w:rFonts w:hint="eastAsia" w:ascii="宋体" w:hAnsi="宋体" w:eastAsia="宋体" w:cs="宋体"/>
                <w:b w:val="0"/>
                <w:bCs w:val="0"/>
                <w:color w:val="000000"/>
                <w:sz w:val="21"/>
                <w:szCs w:val="21"/>
                <w:highlight w:val="none"/>
                <w:lang w:eastAsia="zh-CN"/>
              </w:rPr>
              <w:t>进行评分。</w:t>
            </w:r>
          </w:p>
          <w:p w14:paraId="623682C2">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rPr>
              <w:t>（1）投标人具有ISO9001质量管理体系认证证书、ISO14001环境管理体系认证证书、ISO45001职业健康安全管理体系认证证书、ISO27001信息安全管理体系认证证书，每本证书得</w:t>
            </w:r>
            <w:r>
              <w:rPr>
                <w:rFonts w:hint="eastAsia" w:ascii="宋体" w:hAnsi="宋体" w:eastAsia="宋体" w:cs="宋体"/>
                <w:b w:val="0"/>
                <w:color w:val="000000"/>
                <w:sz w:val="21"/>
                <w:szCs w:val="21"/>
                <w:highlight w:val="none"/>
                <w:lang w:val="en-US" w:eastAsia="zh-CN"/>
              </w:rPr>
              <w:t>1</w:t>
            </w:r>
            <w:r>
              <w:rPr>
                <w:rFonts w:hint="eastAsia" w:ascii="宋体" w:hAnsi="宋体" w:eastAsia="宋体" w:cs="宋体"/>
                <w:b w:val="0"/>
                <w:color w:val="000000"/>
                <w:sz w:val="21"/>
                <w:szCs w:val="21"/>
                <w:highlight w:val="none"/>
              </w:rPr>
              <w:t>分</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rPr>
              <w:t>最高</w:t>
            </w:r>
            <w:r>
              <w:rPr>
                <w:rFonts w:hint="eastAsia" w:ascii="宋体" w:hAnsi="宋体" w:eastAsia="宋体" w:cs="宋体"/>
                <w:b w:val="0"/>
                <w:color w:val="000000"/>
                <w:sz w:val="21"/>
                <w:szCs w:val="21"/>
                <w:highlight w:val="none"/>
                <w:lang w:val="en-US" w:eastAsia="zh-CN"/>
              </w:rPr>
              <w:t>4</w:t>
            </w:r>
            <w:r>
              <w:rPr>
                <w:rFonts w:hint="eastAsia" w:ascii="宋体" w:hAnsi="宋体" w:eastAsia="宋体" w:cs="宋体"/>
                <w:b w:val="0"/>
                <w:color w:val="000000"/>
                <w:sz w:val="21"/>
                <w:szCs w:val="21"/>
                <w:highlight w:val="none"/>
              </w:rPr>
              <w:t>分</w:t>
            </w:r>
            <w:r>
              <w:rPr>
                <w:rFonts w:hint="eastAsia" w:ascii="宋体" w:hAnsi="宋体" w:eastAsia="宋体" w:cs="宋体"/>
                <w:b w:val="0"/>
                <w:color w:val="000000"/>
                <w:sz w:val="21"/>
                <w:szCs w:val="21"/>
                <w:highlight w:val="none"/>
                <w:lang w:eastAsia="zh-CN"/>
              </w:rPr>
              <w:t>。</w:t>
            </w:r>
          </w:p>
          <w:p w14:paraId="314488A1">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shd w:val="clear" w:color="auto" w:fill="FFFFFF"/>
                <w:lang w:val="en-US" w:eastAsia="zh-CN" w:bidi="ar-SA"/>
              </w:rPr>
            </w:pPr>
            <w:r>
              <w:rPr>
                <w:rFonts w:hint="eastAsia" w:ascii="宋体" w:hAnsi="宋体" w:eastAsia="宋体" w:cs="宋体"/>
                <w:b w:val="0"/>
                <w:color w:val="000000"/>
                <w:sz w:val="21"/>
                <w:szCs w:val="21"/>
                <w:highlight w:val="none"/>
              </w:rPr>
              <w:t>证明材料：提供证书扫描件，否则不得分。评审过程中将在相关的平台网站查询证书出处、未能在相关的平台网站查询到相关证书信息或证书状态异常的，不予认可。</w:t>
            </w:r>
          </w:p>
        </w:tc>
        <w:tc>
          <w:tcPr>
            <w:tcW w:w="419" w:type="pct"/>
            <w:noWrap w:val="0"/>
            <w:vAlign w:val="center"/>
          </w:tcPr>
          <w:p w14:paraId="4895F74B">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rPr>
              <w:t>4</w:t>
            </w:r>
          </w:p>
        </w:tc>
        <w:tc>
          <w:tcPr>
            <w:tcW w:w="714" w:type="pct"/>
            <w:noWrap w:val="0"/>
            <w:vAlign w:val="center"/>
          </w:tcPr>
          <w:p w14:paraId="283F054A">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highlight w:val="none"/>
                <w:lang w:val="en-US" w:eastAsia="en-US" w:bidi="ar-SA"/>
              </w:rPr>
            </w:pPr>
            <w:r>
              <w:rPr>
                <w:rFonts w:hint="eastAsia" w:ascii="宋体" w:hAnsi="宋体" w:eastAsia="宋体" w:cs="宋体"/>
                <w:color w:val="000000"/>
                <w:sz w:val="21"/>
                <w:szCs w:val="21"/>
                <w:highlight w:val="none"/>
              </w:rPr>
              <w:t>客观分</w:t>
            </w:r>
          </w:p>
        </w:tc>
      </w:tr>
      <w:tr w14:paraId="6C9105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382" w:type="pct"/>
            <w:noWrap w:val="0"/>
            <w:vAlign w:val="center"/>
          </w:tcPr>
          <w:p w14:paraId="2F42373B">
            <w:pPr>
              <w:keepNext w:val="0"/>
              <w:keepLines w:val="0"/>
              <w:pageBreakBefore w:val="0"/>
              <w:numPr>
                <w:ilvl w:val="0"/>
                <w:numId w:val="32"/>
              </w:numPr>
              <w:kinsoku/>
              <w:wordWrap/>
              <w:overflowPunct/>
              <w:topLinePunct w:val="0"/>
              <w:autoSpaceDE/>
              <w:autoSpaceDN/>
              <w:bidi w:val="0"/>
              <w:spacing w:line="320" w:lineRule="exact"/>
              <w:ind w:left="0" w:leftChars="0" w:firstLine="0" w:firstLineChars="0"/>
              <w:jc w:val="center"/>
              <w:textAlignment w:val="auto"/>
              <w:rPr>
                <w:rFonts w:hint="default" w:ascii="宋体" w:hAnsi="宋体" w:eastAsia="宋体" w:cs="宋体"/>
                <w:color w:val="000000"/>
                <w:sz w:val="21"/>
                <w:szCs w:val="21"/>
                <w:highlight w:val="none"/>
                <w:lang w:val="en" w:eastAsia="zh-CN" w:bidi="ar-SA"/>
              </w:rPr>
            </w:pPr>
          </w:p>
        </w:tc>
        <w:tc>
          <w:tcPr>
            <w:tcW w:w="661" w:type="pct"/>
            <w:noWrap w:val="0"/>
            <w:vAlign w:val="center"/>
          </w:tcPr>
          <w:p w14:paraId="72BCE652">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shd w:val="clear" w:color="auto" w:fill="FFFFFF"/>
                <w:lang w:val="en-US" w:eastAsia="zh-CN" w:bidi="ar-SA"/>
              </w:rPr>
            </w:pPr>
            <w:r>
              <w:rPr>
                <w:rFonts w:hint="eastAsia" w:ascii="宋体" w:hAnsi="宋体" w:eastAsia="宋体" w:cs="宋体"/>
                <w:b w:val="0"/>
                <w:color w:val="000000"/>
                <w:sz w:val="21"/>
                <w:szCs w:val="21"/>
                <w:highlight w:val="none"/>
                <w:lang w:eastAsia="zh-CN"/>
              </w:rPr>
              <w:t>商务资信</w:t>
            </w:r>
          </w:p>
        </w:tc>
        <w:tc>
          <w:tcPr>
            <w:tcW w:w="2821" w:type="pct"/>
            <w:noWrap w:val="0"/>
            <w:vAlign w:val="center"/>
          </w:tcPr>
          <w:p w14:paraId="469974B2">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根据</w:t>
            </w:r>
            <w:r>
              <w:rPr>
                <w:rFonts w:hint="eastAsia" w:ascii="宋体" w:hAnsi="宋体" w:eastAsia="宋体" w:cs="宋体"/>
                <w:b w:val="0"/>
                <w:color w:val="000000"/>
                <w:sz w:val="21"/>
                <w:szCs w:val="21"/>
                <w:highlight w:val="none"/>
              </w:rPr>
              <w:t>投标人提供的</w:t>
            </w:r>
            <w:r>
              <w:rPr>
                <w:rFonts w:hint="eastAsia" w:ascii="宋体" w:hAnsi="宋体" w:eastAsia="宋体" w:cs="宋体"/>
                <w:b/>
                <w:bCs/>
                <w:color w:val="000000"/>
                <w:sz w:val="21"/>
                <w:szCs w:val="21"/>
                <w:highlight w:val="none"/>
                <w:lang w:eastAsia="zh-CN"/>
              </w:rPr>
              <w:t>成功</w:t>
            </w:r>
            <w:r>
              <w:rPr>
                <w:rFonts w:hint="eastAsia" w:ascii="宋体" w:hAnsi="宋体" w:eastAsia="宋体" w:cs="宋体"/>
                <w:b/>
                <w:bCs/>
                <w:color w:val="000000"/>
                <w:sz w:val="21"/>
                <w:szCs w:val="21"/>
                <w:highlight w:val="none"/>
              </w:rPr>
              <w:t>案例</w:t>
            </w:r>
            <w:r>
              <w:rPr>
                <w:rFonts w:hint="eastAsia" w:ascii="宋体" w:hAnsi="宋体" w:eastAsia="宋体" w:cs="宋体"/>
                <w:b w:val="0"/>
                <w:color w:val="000000"/>
                <w:sz w:val="21"/>
                <w:szCs w:val="21"/>
                <w:highlight w:val="none"/>
              </w:rPr>
              <w:t>情况</w:t>
            </w:r>
            <w:r>
              <w:rPr>
                <w:rFonts w:hint="eastAsia" w:ascii="宋体" w:hAnsi="宋体" w:eastAsia="宋体" w:cs="宋体"/>
                <w:b w:val="0"/>
                <w:bCs w:val="0"/>
                <w:color w:val="000000"/>
                <w:sz w:val="21"/>
                <w:szCs w:val="21"/>
                <w:highlight w:val="none"/>
                <w:lang w:eastAsia="zh-CN"/>
              </w:rPr>
              <w:t>进行评分。</w:t>
            </w:r>
          </w:p>
          <w:p w14:paraId="2FDD99A6">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2022年1月1日以来（</w:t>
            </w:r>
            <w:r>
              <w:rPr>
                <w:rFonts w:hint="eastAsia" w:ascii="宋体" w:hAnsi="宋体" w:eastAsia="宋体" w:cs="宋体"/>
                <w:b w:val="0"/>
                <w:color w:val="000000"/>
                <w:sz w:val="21"/>
                <w:szCs w:val="21"/>
                <w:highlight w:val="none"/>
                <w:lang w:eastAsia="zh-CN"/>
              </w:rPr>
              <w:t>以</w:t>
            </w:r>
            <w:r>
              <w:rPr>
                <w:rFonts w:hint="eastAsia" w:ascii="宋体" w:hAnsi="宋体" w:eastAsia="宋体" w:cs="宋体"/>
                <w:b w:val="0"/>
                <w:color w:val="000000"/>
                <w:sz w:val="21"/>
                <w:szCs w:val="21"/>
                <w:highlight w:val="none"/>
              </w:rPr>
              <w:t>合同签订时间为准）</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rPr>
              <w:t>投标人承担过的类似</w:t>
            </w:r>
            <w:r>
              <w:rPr>
                <w:rFonts w:hint="eastAsia" w:ascii="宋体" w:hAnsi="宋体" w:eastAsia="宋体" w:cs="宋体"/>
                <w:b w:val="0"/>
                <w:color w:val="000000"/>
                <w:sz w:val="21"/>
                <w:szCs w:val="21"/>
                <w:highlight w:val="none"/>
                <w:lang w:eastAsia="zh-CN"/>
              </w:rPr>
              <w:t>监控</w:t>
            </w:r>
            <w:r>
              <w:rPr>
                <w:rFonts w:hint="eastAsia" w:ascii="宋体" w:hAnsi="宋体" w:eastAsia="宋体" w:cs="宋体"/>
                <w:b w:val="0"/>
                <w:color w:val="000000"/>
                <w:sz w:val="21"/>
                <w:szCs w:val="21"/>
                <w:highlight w:val="none"/>
              </w:rPr>
              <w:t>项目</w:t>
            </w:r>
            <w:r>
              <w:rPr>
                <w:rFonts w:hint="eastAsia" w:ascii="宋体" w:hAnsi="宋体" w:eastAsia="宋体" w:cs="宋体"/>
                <w:b w:val="0"/>
                <w:color w:val="000000"/>
                <w:sz w:val="21"/>
                <w:szCs w:val="21"/>
                <w:highlight w:val="none"/>
                <w:lang w:eastAsia="zh-CN"/>
              </w:rPr>
              <w:t>改造、新建等</w:t>
            </w:r>
            <w:r>
              <w:rPr>
                <w:rFonts w:hint="eastAsia" w:ascii="宋体" w:hAnsi="宋体" w:eastAsia="宋体" w:cs="宋体"/>
                <w:b w:val="0"/>
                <w:color w:val="000000"/>
                <w:sz w:val="21"/>
                <w:szCs w:val="21"/>
                <w:highlight w:val="none"/>
              </w:rPr>
              <w:t>成功案例，每个成功案例得1分，最高得</w:t>
            </w:r>
            <w:r>
              <w:rPr>
                <w:rFonts w:hint="default" w:ascii="宋体" w:hAnsi="宋体" w:eastAsia="宋体" w:cs="宋体"/>
                <w:b w:val="0"/>
                <w:color w:val="000000"/>
                <w:sz w:val="21"/>
                <w:szCs w:val="21"/>
                <w:highlight w:val="none"/>
                <w:lang w:val="en" w:eastAsia="zh-CN"/>
              </w:rPr>
              <w:t>3</w:t>
            </w:r>
            <w:r>
              <w:rPr>
                <w:rFonts w:hint="eastAsia" w:ascii="宋体" w:hAnsi="宋体" w:eastAsia="宋体" w:cs="宋体"/>
                <w:b w:val="0"/>
                <w:color w:val="000000"/>
                <w:sz w:val="21"/>
                <w:szCs w:val="21"/>
                <w:highlight w:val="none"/>
              </w:rPr>
              <w:t>分。</w:t>
            </w:r>
          </w:p>
          <w:p w14:paraId="5537CE04">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shd w:val="clear" w:color="auto" w:fill="FFFFFF"/>
                <w:lang w:val="en-US" w:eastAsia="zh-CN" w:bidi="ar-SA"/>
              </w:rPr>
            </w:pPr>
            <w:r>
              <w:rPr>
                <w:rFonts w:hint="eastAsia" w:ascii="宋体" w:hAnsi="宋体" w:eastAsia="宋体" w:cs="宋体"/>
                <w:b w:val="0"/>
                <w:color w:val="000000"/>
                <w:sz w:val="21"/>
                <w:szCs w:val="21"/>
                <w:highlight w:val="none"/>
              </w:rPr>
              <w:t>证明材料：提供合同扫描件，否则不</w:t>
            </w:r>
            <w:r>
              <w:rPr>
                <w:rFonts w:hint="eastAsia" w:ascii="宋体" w:hAnsi="宋体" w:eastAsia="宋体" w:cs="宋体"/>
                <w:b w:val="0"/>
                <w:color w:val="000000"/>
                <w:sz w:val="21"/>
                <w:szCs w:val="21"/>
                <w:highlight w:val="none"/>
                <w:lang w:eastAsia="zh-CN"/>
              </w:rPr>
              <w:t>得分</w:t>
            </w:r>
            <w:r>
              <w:rPr>
                <w:rFonts w:hint="eastAsia" w:ascii="宋体" w:hAnsi="宋体" w:eastAsia="宋体" w:cs="宋体"/>
                <w:b w:val="0"/>
                <w:color w:val="000000"/>
                <w:sz w:val="21"/>
                <w:szCs w:val="21"/>
                <w:highlight w:val="none"/>
              </w:rPr>
              <w:t>。</w:t>
            </w:r>
          </w:p>
        </w:tc>
        <w:tc>
          <w:tcPr>
            <w:tcW w:w="419" w:type="pct"/>
            <w:noWrap w:val="0"/>
            <w:vAlign w:val="center"/>
          </w:tcPr>
          <w:p w14:paraId="00148A25">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sz w:val="21"/>
                <w:szCs w:val="21"/>
                <w:highlight w:val="none"/>
                <w:lang w:val="en" w:eastAsia="zh-CN" w:bidi="ar-SA"/>
              </w:rPr>
            </w:pPr>
            <w:r>
              <w:rPr>
                <w:rFonts w:hint="default" w:ascii="宋体" w:hAnsi="宋体" w:eastAsia="宋体" w:cs="宋体"/>
                <w:color w:val="000000"/>
                <w:sz w:val="21"/>
                <w:szCs w:val="21"/>
                <w:highlight w:val="none"/>
                <w:lang w:val="en" w:eastAsia="zh-CN"/>
              </w:rPr>
              <w:t>3</w:t>
            </w:r>
          </w:p>
        </w:tc>
        <w:tc>
          <w:tcPr>
            <w:tcW w:w="714" w:type="pct"/>
            <w:noWrap w:val="0"/>
            <w:vAlign w:val="center"/>
          </w:tcPr>
          <w:p w14:paraId="45DA2895">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highlight w:val="none"/>
                <w:lang w:val="en-US" w:eastAsia="en-US" w:bidi="ar-SA"/>
              </w:rPr>
            </w:pPr>
            <w:r>
              <w:rPr>
                <w:rFonts w:hint="eastAsia" w:ascii="宋体" w:hAnsi="宋体" w:eastAsia="宋体" w:cs="宋体"/>
                <w:color w:val="000000"/>
                <w:sz w:val="21"/>
                <w:szCs w:val="21"/>
                <w:highlight w:val="none"/>
              </w:rPr>
              <w:t>客观分</w:t>
            </w:r>
          </w:p>
        </w:tc>
      </w:tr>
      <w:tr w14:paraId="65DCC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382" w:type="pct"/>
            <w:noWrap w:val="0"/>
            <w:vAlign w:val="center"/>
          </w:tcPr>
          <w:p w14:paraId="4831AC53">
            <w:pPr>
              <w:keepNext w:val="0"/>
              <w:keepLines w:val="0"/>
              <w:pageBreakBefore w:val="0"/>
              <w:numPr>
                <w:ilvl w:val="0"/>
                <w:numId w:val="32"/>
              </w:numPr>
              <w:kinsoku/>
              <w:wordWrap/>
              <w:overflowPunct/>
              <w:topLinePunct w:val="0"/>
              <w:autoSpaceDE/>
              <w:autoSpaceDN/>
              <w:bidi w:val="0"/>
              <w:spacing w:line="320" w:lineRule="exact"/>
              <w:ind w:left="0" w:leftChars="0" w:firstLine="0" w:firstLineChars="0"/>
              <w:jc w:val="center"/>
              <w:textAlignment w:val="auto"/>
              <w:rPr>
                <w:rFonts w:hint="default" w:ascii="宋体" w:hAnsi="宋体" w:eastAsia="宋体" w:cs="宋体"/>
                <w:color w:val="000000"/>
                <w:sz w:val="21"/>
                <w:szCs w:val="21"/>
                <w:highlight w:val="none"/>
                <w:lang w:val="en" w:eastAsia="zh-CN" w:bidi="ar-SA"/>
              </w:rPr>
            </w:pPr>
          </w:p>
        </w:tc>
        <w:tc>
          <w:tcPr>
            <w:tcW w:w="661" w:type="pct"/>
            <w:noWrap w:val="0"/>
            <w:vAlign w:val="center"/>
          </w:tcPr>
          <w:p w14:paraId="48175A31">
            <w:pPr>
              <w:pStyle w:val="4"/>
              <w:keepNext w:val="0"/>
              <w:keepLines w:val="0"/>
              <w:pageBreakBefore w:val="0"/>
              <w:kinsoku/>
              <w:wordWrap/>
              <w:overflowPunct/>
              <w:topLinePunct w:val="0"/>
              <w:autoSpaceDE/>
              <w:autoSpaceDN/>
              <w:bidi w:val="0"/>
              <w:spacing w:line="320" w:lineRule="exact"/>
              <w:ind w:firstLine="0" w:firstLineChars="0"/>
              <w:jc w:val="center"/>
              <w:textAlignment w:val="auto"/>
              <w:rPr>
                <w:rFonts w:hint="eastAsia" w:ascii="宋体" w:hAnsi="宋体" w:eastAsia="宋体" w:cs="宋体"/>
                <w:b w:val="0"/>
                <w:color w:val="000000"/>
                <w:sz w:val="21"/>
                <w:szCs w:val="21"/>
                <w:highlight w:val="none"/>
                <w:shd w:val="clear" w:color="auto" w:fill="FFFFFF"/>
                <w:lang w:val="en-US" w:eastAsia="zh-CN" w:bidi="ar-SA"/>
              </w:rPr>
            </w:pPr>
            <w:r>
              <w:rPr>
                <w:rFonts w:hint="eastAsia" w:ascii="宋体" w:hAnsi="宋体" w:eastAsia="宋体" w:cs="宋体"/>
                <w:b w:val="0"/>
                <w:color w:val="000000"/>
                <w:sz w:val="21"/>
                <w:szCs w:val="21"/>
                <w:highlight w:val="none"/>
                <w:lang w:eastAsia="zh-CN"/>
              </w:rPr>
              <w:t>商务资信</w:t>
            </w:r>
          </w:p>
        </w:tc>
        <w:tc>
          <w:tcPr>
            <w:tcW w:w="2821" w:type="pct"/>
            <w:noWrap w:val="0"/>
            <w:vAlign w:val="center"/>
          </w:tcPr>
          <w:p w14:paraId="442710C1">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投标产品中有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eastAsia="宋体" w:cs="宋体"/>
                <w:b w:val="0"/>
                <w:color w:val="000000"/>
                <w:sz w:val="21"/>
                <w:szCs w:val="21"/>
                <w:highlight w:val="none"/>
                <w:lang w:val="en-US" w:eastAsia="zh-CN"/>
              </w:rPr>
              <w:t>1</w:t>
            </w:r>
            <w:r>
              <w:rPr>
                <w:rFonts w:hint="eastAsia" w:ascii="宋体" w:hAnsi="宋体" w:eastAsia="宋体" w:cs="宋体"/>
                <w:b w:val="0"/>
                <w:color w:val="000000"/>
                <w:sz w:val="21"/>
                <w:szCs w:val="21"/>
                <w:highlight w:val="none"/>
              </w:rPr>
              <w:t>分；</w:t>
            </w:r>
          </w:p>
          <w:p w14:paraId="40C5C4D1">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投标产品中有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eastAsia="宋体" w:cs="宋体"/>
                <w:b w:val="0"/>
                <w:color w:val="000000"/>
                <w:sz w:val="21"/>
                <w:szCs w:val="21"/>
                <w:highlight w:val="none"/>
                <w:lang w:val="en-US" w:eastAsia="zh-CN"/>
              </w:rPr>
              <w:t>1</w:t>
            </w:r>
            <w:r>
              <w:rPr>
                <w:rFonts w:hint="eastAsia" w:ascii="宋体" w:hAnsi="宋体" w:eastAsia="宋体" w:cs="宋体"/>
                <w:b w:val="0"/>
                <w:color w:val="000000"/>
                <w:sz w:val="21"/>
                <w:szCs w:val="21"/>
                <w:highlight w:val="none"/>
              </w:rPr>
              <w:t>分。</w:t>
            </w:r>
          </w:p>
          <w:p w14:paraId="15632301">
            <w:pPr>
              <w:pStyle w:val="4"/>
              <w:keepNext w:val="0"/>
              <w:keepLines w:val="0"/>
              <w:pageBreakBefore w:val="0"/>
              <w:kinsoku/>
              <w:wordWrap/>
              <w:overflowPunct/>
              <w:topLinePunct w:val="0"/>
              <w:autoSpaceDE/>
              <w:autoSpaceDN/>
              <w:bidi w:val="0"/>
              <w:spacing w:line="320" w:lineRule="exact"/>
              <w:ind w:firstLine="0" w:firstLineChars="0"/>
              <w:textAlignment w:val="auto"/>
              <w:rPr>
                <w:rFonts w:hint="eastAsia" w:ascii="宋体" w:hAnsi="宋体" w:eastAsia="宋体" w:cs="宋体"/>
                <w:b w:val="0"/>
                <w:color w:val="000000"/>
                <w:sz w:val="21"/>
                <w:szCs w:val="21"/>
                <w:highlight w:val="none"/>
                <w:shd w:val="clear" w:color="auto" w:fill="FFFFFF"/>
                <w:lang w:val="en-US" w:eastAsia="zh-CN" w:bidi="ar-SA"/>
              </w:rPr>
            </w:pPr>
            <w:r>
              <w:rPr>
                <w:rFonts w:hint="eastAsia" w:ascii="宋体" w:hAnsi="宋体" w:eastAsia="宋体" w:cs="宋体"/>
                <w:b w:val="0"/>
                <w:color w:val="000000"/>
                <w:sz w:val="21"/>
                <w:szCs w:val="21"/>
                <w:highlight w:val="none"/>
                <w:lang w:eastAsia="zh-CN"/>
              </w:rPr>
              <w:t>证明材料：以当天开标时间在提供认证证书上的有效期内为得分依据，否则不得分。</w:t>
            </w:r>
          </w:p>
        </w:tc>
        <w:tc>
          <w:tcPr>
            <w:tcW w:w="419" w:type="pct"/>
            <w:noWrap w:val="0"/>
            <w:vAlign w:val="center"/>
          </w:tcPr>
          <w:p w14:paraId="4BD59C8A">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sz w:val="21"/>
                <w:szCs w:val="21"/>
                <w:highlight w:val="none"/>
                <w:lang w:val="en" w:eastAsia="zh-CN" w:bidi="ar-SA"/>
              </w:rPr>
            </w:pPr>
            <w:r>
              <w:rPr>
                <w:rFonts w:hint="eastAsia" w:ascii="宋体" w:hAnsi="宋体" w:eastAsia="宋体" w:cs="宋体"/>
                <w:color w:val="000000"/>
                <w:sz w:val="21"/>
                <w:szCs w:val="21"/>
                <w:highlight w:val="none"/>
                <w:lang w:val="en-US" w:eastAsia="zh-CN"/>
              </w:rPr>
              <w:t>2</w:t>
            </w:r>
          </w:p>
        </w:tc>
        <w:tc>
          <w:tcPr>
            <w:tcW w:w="714" w:type="pct"/>
            <w:noWrap w:val="0"/>
            <w:vAlign w:val="center"/>
          </w:tcPr>
          <w:p w14:paraId="5FB3D5ED">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highlight w:val="none"/>
                <w:lang w:val="en-US" w:eastAsia="en-US" w:bidi="ar-SA"/>
              </w:rPr>
            </w:pPr>
            <w:r>
              <w:rPr>
                <w:rFonts w:hint="eastAsia" w:ascii="宋体" w:hAnsi="宋体" w:eastAsia="宋体" w:cs="宋体"/>
                <w:color w:val="000000"/>
                <w:sz w:val="21"/>
                <w:szCs w:val="21"/>
                <w:highlight w:val="none"/>
              </w:rPr>
              <w:t>客观分</w:t>
            </w:r>
          </w:p>
        </w:tc>
      </w:tr>
    </w:tbl>
    <w:p w14:paraId="05804B2F">
      <w:pPr>
        <w:spacing w:before="156" w:beforeLines="50" w:after="156" w:afterLines="50" w:line="340" w:lineRule="exact"/>
        <w:rPr>
          <w:rFonts w:hint="eastAsia" w:ascii="仿宋_GB2312" w:hAnsi="宋体" w:eastAsia="仿宋_GB2312"/>
          <w:b/>
          <w:color w:val="000000"/>
          <w:sz w:val="32"/>
          <w:szCs w:val="32"/>
          <w:lang w:eastAsia="zh-CN"/>
        </w:rPr>
      </w:pPr>
    </w:p>
    <w:p w14:paraId="7C4CD9FD">
      <w:pPr>
        <w:spacing w:after="312" w:afterLines="100" w:line="340" w:lineRule="exact"/>
        <w:jc w:val="center"/>
        <w:outlineLvl w:val="0"/>
        <w:rPr>
          <w:rFonts w:hAnsi="宋体"/>
          <w:b/>
          <w:color w:val="000000"/>
          <w:sz w:val="36"/>
          <w:szCs w:val="36"/>
        </w:rPr>
      </w:pPr>
    </w:p>
    <w:p w14:paraId="095007AF">
      <w:pPr>
        <w:spacing w:after="312" w:afterLines="100" w:line="340" w:lineRule="exact"/>
        <w:jc w:val="both"/>
        <w:outlineLvl w:val="0"/>
        <w:rPr>
          <w:rFonts w:hAnsi="宋体"/>
          <w:b/>
          <w:color w:val="000000"/>
          <w:sz w:val="36"/>
          <w:szCs w:val="36"/>
        </w:rPr>
      </w:pPr>
    </w:p>
    <w:p w14:paraId="11A94C23">
      <w:pPr>
        <w:rPr>
          <w:rFonts w:hint="eastAsia" w:hAnsi="宋体"/>
          <w:b/>
          <w:color w:val="000000"/>
          <w:sz w:val="36"/>
          <w:szCs w:val="36"/>
        </w:rPr>
      </w:pPr>
      <w:bookmarkStart w:id="30" w:name="_Toc24960"/>
      <w:r>
        <w:rPr>
          <w:rFonts w:hint="eastAsia" w:hAnsi="宋体"/>
          <w:b/>
          <w:color w:val="000000"/>
          <w:sz w:val="36"/>
          <w:szCs w:val="36"/>
        </w:rPr>
        <w:br w:type="page"/>
      </w:r>
    </w:p>
    <w:p w14:paraId="23A40667">
      <w:pPr>
        <w:spacing w:after="312" w:afterLines="100" w:line="240" w:lineRule="auto"/>
        <w:jc w:val="center"/>
        <w:outlineLvl w:val="0"/>
        <w:rPr>
          <w:rFonts w:hAnsi="宋体"/>
          <w:b/>
          <w:color w:val="000000"/>
          <w:sz w:val="36"/>
          <w:szCs w:val="36"/>
        </w:rPr>
      </w:pPr>
      <w:r>
        <w:rPr>
          <w:rFonts w:hint="eastAsia" w:hAnsi="宋体"/>
          <w:b/>
          <w:color w:val="000000"/>
          <w:sz w:val="36"/>
          <w:szCs w:val="36"/>
        </w:rPr>
        <w:t>第四章招标需求</w:t>
      </w:r>
      <w:bookmarkEnd w:id="26"/>
      <w:bookmarkEnd w:id="30"/>
    </w:p>
    <w:p w14:paraId="614012E0">
      <w:pPr>
        <w:snapToGrid w:val="0"/>
        <w:spacing w:before="156" w:beforeLines="50" w:after="156" w:afterLines="50"/>
        <w:rPr>
          <w:rFonts w:ascii="宋体" w:hAnsi="宋体" w:eastAsia="宋体"/>
          <w:b/>
          <w:color w:val="000000"/>
          <w:spacing w:val="40"/>
          <w:kern w:val="0"/>
          <w:sz w:val="36"/>
          <w:szCs w:val="36"/>
        </w:rPr>
      </w:pPr>
    </w:p>
    <w:p w14:paraId="022A1451">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14:paraId="27AA315A">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1.需求中不允许偏离的实质性要求和条件，以“▲”号标明，如投标人未响应的，将被视为无效。</w:t>
      </w:r>
    </w:p>
    <w:p w14:paraId="5826C121">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2.核心产品在各标项内容中明确，如出现同品牌情况的，评标委员会根据评审原则第4条规定执行</w:t>
      </w:r>
      <w:r>
        <w:rPr>
          <w:rFonts w:hint="eastAsia" w:ascii="仿宋" w:hAnsi="仿宋" w:eastAsia="仿宋_GB2312"/>
          <w:b/>
          <w:color w:val="000000"/>
          <w:sz w:val="30"/>
          <w:szCs w:val="30"/>
        </w:rPr>
        <w:t>。</w:t>
      </w:r>
    </w:p>
    <w:p w14:paraId="00937103">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sz w:val="28"/>
          <w:szCs w:val="28"/>
          <w:lang w:eastAsia="zh-CN"/>
        </w:rPr>
        <w:t>。</w:t>
      </w:r>
    </w:p>
    <w:p w14:paraId="65958E64">
      <w:pPr>
        <w:spacing w:line="360" w:lineRule="auto"/>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6C899410">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lang w:val="en-US" w:eastAsia="zh-CN"/>
        </w:rPr>
        <w:t>5</w:t>
      </w:r>
      <w:r>
        <w:rPr>
          <w:rFonts w:ascii="仿宋" w:hAnsi="仿宋" w:eastAsia="仿宋"/>
          <w:b/>
          <w:color w:val="000000"/>
          <w:sz w:val="28"/>
          <w:szCs w:val="28"/>
        </w:rPr>
        <w:t>.</w:t>
      </w:r>
      <w:r>
        <w:rPr>
          <w:rFonts w:hint="eastAsia" w:ascii="仿宋" w:hAnsi="仿宋" w:eastAsia="仿宋"/>
          <w:b/>
          <w:color w:val="000000"/>
          <w:sz w:val="28"/>
          <w:szCs w:val="28"/>
        </w:rPr>
        <w:t>供应商承诺提供赠品、回扣、采购预算中本身不包含的其他商品或服务，视作无效承诺。</w:t>
      </w:r>
    </w:p>
    <w:p w14:paraId="0AAB0297">
      <w:pPr>
        <w:pStyle w:val="34"/>
        <w:spacing w:before="156" w:after="156" w:line="360" w:lineRule="auto"/>
        <w:rPr>
          <w:rFonts w:ascii="仿宋" w:hAnsi="仿宋" w:eastAsia="仿宋" w:cs="Arial"/>
          <w:b/>
          <w:color w:val="000000"/>
          <w:sz w:val="28"/>
          <w:szCs w:val="28"/>
        </w:rPr>
      </w:pPr>
      <w:bookmarkStart w:id="31" w:name="_Toc496796639"/>
    </w:p>
    <w:p w14:paraId="5A345928">
      <w:pPr>
        <w:rPr>
          <w:rFonts w:hint="eastAsia" w:ascii="宋体" w:hAnsi="宋体" w:eastAsia="宋体" w:cs="宋体"/>
          <w:b/>
          <w:color w:val="000000"/>
          <w:sz w:val="96"/>
          <w:szCs w:val="96"/>
          <w:lang w:eastAsia="zh-CN"/>
        </w:rPr>
      </w:pPr>
      <w:bookmarkStart w:id="32" w:name="PO_TDCUS_ITEM_PB_REQ_FILE_1_1_0"/>
      <w:r>
        <w:rPr>
          <w:rFonts w:hint="eastAsia" w:ascii="宋体" w:hAnsi="宋体" w:eastAsia="宋体" w:cs="宋体"/>
          <w:b/>
          <w:color w:val="000000"/>
          <w:sz w:val="96"/>
          <w:szCs w:val="96"/>
          <w:lang w:eastAsia="zh-CN"/>
        </w:rPr>
        <w:br w:type="page"/>
      </w:r>
    </w:p>
    <w:p w14:paraId="4B6FD9C4">
      <w:pPr>
        <w:widowControl w:val="0"/>
        <w:topLinePunct/>
        <w:autoSpaceDE w:val="0"/>
        <w:autoSpaceDN w:val="0"/>
        <w:spacing w:before="0" w:after="0" w:line="360" w:lineRule="auto"/>
        <w:jc w:val="center"/>
        <w:rPr>
          <w:rFonts w:hint="eastAsia" w:ascii="宋体" w:hAnsi="宋体" w:eastAsia="宋体" w:cs="宋体"/>
          <w:b/>
          <w:color w:val="000000"/>
          <w:sz w:val="96"/>
          <w:szCs w:val="96"/>
          <w:lang w:eastAsia="zh-CN"/>
        </w:rPr>
      </w:pPr>
    </w:p>
    <w:p w14:paraId="52B72ACA">
      <w:pPr>
        <w:widowControl w:val="0"/>
        <w:topLinePunct/>
        <w:autoSpaceDE w:val="0"/>
        <w:autoSpaceDN w:val="0"/>
        <w:spacing w:before="0" w:after="0" w:line="360" w:lineRule="auto"/>
        <w:jc w:val="center"/>
        <w:rPr>
          <w:rFonts w:hint="eastAsia" w:ascii="宋体" w:hAnsi="宋体" w:eastAsia="宋体" w:cs="宋体"/>
          <w:b/>
          <w:color w:val="000000"/>
          <w:sz w:val="96"/>
          <w:szCs w:val="96"/>
          <w:lang w:eastAsia="zh-CN"/>
        </w:rPr>
      </w:pPr>
      <w:r>
        <w:rPr>
          <w:rFonts w:hint="eastAsia" w:ascii="宋体" w:hAnsi="宋体" w:eastAsia="宋体" w:cs="宋体"/>
          <w:b/>
          <w:color w:val="000000"/>
          <w:sz w:val="96"/>
          <w:szCs w:val="96"/>
          <w:lang w:eastAsia="zh-CN"/>
        </w:rPr>
        <w:t>采 购 需 求</w:t>
      </w:r>
    </w:p>
    <w:p w14:paraId="3C082BA9">
      <w:pPr>
        <w:widowControl w:val="0"/>
        <w:topLinePunct/>
        <w:autoSpaceDE w:val="0"/>
        <w:autoSpaceDN w:val="0"/>
        <w:spacing w:before="0" w:after="0" w:line="360" w:lineRule="auto"/>
        <w:jc w:val="center"/>
        <w:rPr>
          <w:rFonts w:hint="eastAsia" w:ascii="宋体" w:hAnsi="宋体" w:eastAsia="宋体" w:cs="宋体"/>
          <w:b/>
          <w:color w:val="000000"/>
          <w:sz w:val="80"/>
          <w:szCs w:val="80"/>
          <w:lang w:eastAsia="zh-CN"/>
        </w:rPr>
      </w:pPr>
    </w:p>
    <w:p w14:paraId="5285FC91">
      <w:pPr>
        <w:widowControl w:val="0"/>
        <w:topLinePunct/>
        <w:autoSpaceDE w:val="0"/>
        <w:autoSpaceDN w:val="0"/>
        <w:spacing w:before="0" w:after="0" w:line="360" w:lineRule="auto"/>
        <w:jc w:val="center"/>
        <w:rPr>
          <w:rFonts w:hint="eastAsia" w:ascii="宋体" w:hAnsi="宋体" w:eastAsia="宋体" w:cs="宋体"/>
          <w:b/>
          <w:color w:val="000000"/>
          <w:sz w:val="80"/>
          <w:szCs w:val="80"/>
          <w:lang w:eastAsia="zh-CN"/>
        </w:rPr>
      </w:pPr>
    </w:p>
    <w:p w14:paraId="64FA3609">
      <w:pPr>
        <w:widowControl w:val="0"/>
        <w:topLinePunct/>
        <w:autoSpaceDE w:val="0"/>
        <w:autoSpaceDN w:val="0"/>
        <w:spacing w:before="0" w:after="0" w:line="360" w:lineRule="auto"/>
        <w:jc w:val="center"/>
        <w:rPr>
          <w:rFonts w:hint="eastAsia" w:ascii="宋体" w:hAnsi="宋体" w:eastAsia="宋体" w:cs="宋体"/>
          <w:b/>
          <w:color w:val="000000"/>
          <w:sz w:val="80"/>
          <w:szCs w:val="80"/>
          <w:lang w:eastAsia="zh-CN"/>
        </w:rPr>
      </w:pPr>
    </w:p>
    <w:p w14:paraId="067721C3">
      <w:pPr>
        <w:widowControl w:val="0"/>
        <w:topLinePunct/>
        <w:autoSpaceDE w:val="0"/>
        <w:autoSpaceDN w:val="0"/>
        <w:spacing w:before="0" w:after="0" w:line="360" w:lineRule="auto"/>
        <w:jc w:val="center"/>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项目名称：</w:t>
      </w:r>
      <w:bookmarkStart w:id="33" w:name="项目名称_projectName"/>
      <w:r>
        <w:rPr>
          <w:rFonts w:hint="eastAsia" w:ascii="宋体" w:hAnsi="宋体" w:eastAsia="宋体" w:cs="宋体"/>
          <w:b/>
          <w:color w:val="000000"/>
          <w:sz w:val="30"/>
          <w:szCs w:val="30"/>
          <w:lang w:eastAsia="zh-CN"/>
        </w:rPr>
        <w:t>国家税务总局浙江省税务局监控系统改造项目</w:t>
      </w:r>
      <w:bookmarkEnd w:id="33"/>
    </w:p>
    <w:p w14:paraId="3AE0FCBA">
      <w:pPr>
        <w:widowControl w:val="0"/>
        <w:spacing w:before="0" w:after="0" w:line="360" w:lineRule="auto"/>
        <w:jc w:val="both"/>
        <w:rPr>
          <w:rFonts w:hint="eastAsia" w:ascii="宋体" w:hAnsi="宋体" w:eastAsia="宋体" w:cs="宋体"/>
          <w:color w:val="000000"/>
          <w:kern w:val="2"/>
          <w:sz w:val="32"/>
          <w:szCs w:val="32"/>
          <w:lang w:eastAsia="zh-CN"/>
        </w:rPr>
      </w:pPr>
    </w:p>
    <w:p w14:paraId="101C1E0A">
      <w:pPr>
        <w:widowControl w:val="0"/>
        <w:spacing w:before="0" w:after="0" w:line="360" w:lineRule="auto"/>
        <w:jc w:val="both"/>
        <w:rPr>
          <w:rFonts w:ascii="宋体" w:hAnsi="宋体" w:eastAsia="宋体" w:cs="宋体"/>
          <w:color w:val="000000"/>
          <w:kern w:val="2"/>
          <w:sz w:val="32"/>
          <w:szCs w:val="32"/>
          <w:lang w:eastAsia="zh-CN"/>
        </w:rPr>
      </w:pPr>
    </w:p>
    <w:p w14:paraId="46D8F0ED">
      <w:pPr>
        <w:widowControl w:val="0"/>
        <w:spacing w:before="0" w:after="0" w:line="360" w:lineRule="auto"/>
        <w:jc w:val="both"/>
        <w:rPr>
          <w:rFonts w:hint="eastAsia" w:ascii="宋体" w:hAnsi="宋体" w:eastAsia="宋体" w:cs="宋体"/>
          <w:color w:val="000000"/>
          <w:kern w:val="2"/>
          <w:sz w:val="32"/>
          <w:szCs w:val="32"/>
          <w:lang w:eastAsia="zh-CN"/>
        </w:rPr>
      </w:pPr>
    </w:p>
    <w:p w14:paraId="37C34066">
      <w:pPr>
        <w:widowControl w:val="0"/>
        <w:topLinePunct/>
        <w:autoSpaceDE w:val="0"/>
        <w:autoSpaceDN w:val="0"/>
        <w:spacing w:before="0" w:after="0" w:line="360" w:lineRule="auto"/>
        <w:jc w:val="both"/>
        <w:rPr>
          <w:rFonts w:hint="eastAsia" w:ascii="宋体" w:hAnsi="宋体" w:eastAsia="宋体" w:cs="宋体"/>
          <w:color w:val="000000"/>
          <w:sz w:val="32"/>
          <w:szCs w:val="32"/>
          <w:lang w:eastAsia="zh-CN"/>
        </w:rPr>
      </w:pPr>
    </w:p>
    <w:p w14:paraId="717A7DD2">
      <w:pPr>
        <w:spacing w:before="0" w:after="0" w:line="360" w:lineRule="auto"/>
        <w:jc w:val="center"/>
        <w:rPr>
          <w:rFonts w:eastAsia="宋体"/>
          <w:color w:val="000000"/>
        </w:rPr>
      </w:pPr>
      <w:bookmarkStart w:id="34" w:name="生成日期_currentDateTime_ym"/>
      <w:r>
        <w:rPr>
          <w:rFonts w:hint="eastAsia" w:ascii="宋体" w:hAnsi="宋体" w:eastAsia="宋体" w:cs="宋体"/>
          <w:color w:val="000000"/>
          <w:sz w:val="36"/>
          <w:szCs w:val="36"/>
          <w:lang w:eastAsia="zh-CN"/>
        </w:rPr>
        <w:t>2025年04月</w:t>
      </w:r>
      <w:bookmarkEnd w:id="34"/>
    </w:p>
    <w:p w14:paraId="7B3B39E8">
      <w:pPr>
        <w:pStyle w:val="33"/>
        <w:tabs>
          <w:tab w:val="right" w:leader="dot" w:pos="9016"/>
        </w:tabs>
        <w:spacing w:before="0" w:after="0" w:line="360" w:lineRule="auto"/>
        <w:ind w:left="0" w:leftChars="0" w:firstLine="0" w:firstLineChars="0"/>
        <w:rPr>
          <w:rFonts w:ascii="仿宋_GB2312" w:hAnsi="仿宋_GB2312" w:eastAsia="仿宋_GB2312" w:cs="仿宋_GB2312"/>
          <w:b/>
          <w:bCs/>
          <w:color w:val="000000"/>
          <w:sz w:val="32"/>
          <w:szCs w:val="32"/>
        </w:rPr>
      </w:pPr>
      <w:bookmarkStart w:id="35" w:name="_Toc256000000"/>
      <w:r>
        <w:rPr>
          <w:rFonts w:ascii="仿宋_GB2312" w:hAnsi="仿宋_GB2312" w:eastAsia="仿宋_GB2312" w:cs="仿宋_GB2312"/>
          <w:color w:val="000000"/>
          <w:kern w:val="36"/>
        </w:rPr>
        <w:br w:type="page"/>
      </w:r>
      <w:r>
        <w:rPr>
          <w:rFonts w:ascii="仿宋_GB2312" w:hAnsi="仿宋_GB2312" w:eastAsia="仿宋_GB2312" w:cs="仿宋_GB2312"/>
          <w:b/>
          <w:bCs/>
          <w:color w:val="000000"/>
          <w:kern w:val="36"/>
          <w:sz w:val="32"/>
          <w:szCs w:val="32"/>
          <w:lang w:val="en-US" w:eastAsia="en-US" w:bidi="ar-SA"/>
        </w:rPr>
        <w:t>1项目概述</w:t>
      </w:r>
      <w:bookmarkEnd w:id="35"/>
    </w:p>
    <w:p w14:paraId="020D60AB">
      <w:pPr>
        <w:pStyle w:val="6"/>
        <w:keepNext w:val="0"/>
        <w:spacing w:before="0" w:after="0" w:line="360" w:lineRule="auto"/>
        <w:rPr>
          <w:rFonts w:ascii="仿宋_GB2312" w:hAnsi="仿宋_GB2312" w:eastAsia="仿宋_GB2312" w:cs="仿宋_GB2312"/>
          <w:b/>
          <w:bCs/>
          <w:color w:val="000000"/>
          <w:sz w:val="28"/>
          <w:szCs w:val="28"/>
        </w:rPr>
      </w:pPr>
      <w:bookmarkStart w:id="36" w:name="_Toc256000001"/>
      <w:r>
        <w:rPr>
          <w:rFonts w:ascii="仿宋_GB2312" w:hAnsi="仿宋_GB2312" w:eastAsia="仿宋_GB2312" w:cs="仿宋_GB2312"/>
          <w:i w:val="0"/>
          <w:iCs w:val="0"/>
          <w:color w:val="000000"/>
        </w:rPr>
        <w:t>1.1项目背景</w:t>
      </w:r>
      <w:bookmarkEnd w:id="36"/>
    </w:p>
    <w:p w14:paraId="5D3E09E2">
      <w:pPr>
        <w:pStyle w:val="7"/>
        <w:keepNext w:val="0"/>
        <w:spacing w:before="0" w:after="0" w:line="360" w:lineRule="auto"/>
        <w:rPr>
          <w:rFonts w:ascii="仿宋_GB2312" w:hAnsi="仿宋_GB2312" w:eastAsia="仿宋_GB2312" w:cs="仿宋_GB2312"/>
          <w:b/>
          <w:bCs/>
          <w:color w:val="000000"/>
          <w:sz w:val="28"/>
          <w:szCs w:val="28"/>
        </w:rPr>
      </w:pPr>
      <w:bookmarkStart w:id="37" w:name="_Toc256000002"/>
      <w:r>
        <w:rPr>
          <w:rFonts w:ascii="仿宋_GB2312" w:hAnsi="仿宋_GB2312" w:eastAsia="仿宋_GB2312" w:cs="仿宋_GB2312"/>
          <w:color w:val="000000"/>
          <w:sz w:val="28"/>
          <w:szCs w:val="28"/>
        </w:rPr>
        <w:t>1.1.1项目目的、意义及背景</w:t>
      </w:r>
      <w:bookmarkEnd w:id="37"/>
    </w:p>
    <w:p w14:paraId="6CF1B8C2">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color w:val="000000"/>
        </w:rPr>
      </w:pPr>
      <w:r>
        <w:rPr>
          <w:rFonts w:ascii="宋体" w:hAnsi="宋体" w:eastAsia="宋体" w:cs="宋体"/>
          <w:color w:val="000000"/>
        </w:rPr>
        <w:t>国家税务总局浙江省税务局黄龙办公区（杭州市西湖区体环二路1号）监控系统是2007年建设完成的模拟监控系统，已使用多年，性能和功能逐渐减弱，出现线路老化，</w:t>
      </w:r>
      <w:r>
        <w:rPr>
          <w:rFonts w:hint="eastAsia" w:ascii="宋体" w:hAnsi="宋体" w:eastAsia="宋体" w:cs="宋体"/>
          <w:color w:val="000000"/>
          <w:lang w:eastAsia="zh-CN"/>
        </w:rPr>
        <w:t>摄像机</w:t>
      </w:r>
      <w:r>
        <w:rPr>
          <w:rFonts w:ascii="宋体" w:hAnsi="宋体" w:eastAsia="宋体" w:cs="宋体"/>
          <w:color w:val="000000"/>
        </w:rPr>
        <w:t>画面黑屏、成像效果差、夜间拍摄不清楚等情况，存在维修次数多、配件成本高、监控盲区等问题和隐患。</w:t>
      </w:r>
    </w:p>
    <w:p w14:paraId="65AFED19">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color w:val="000000"/>
        </w:rPr>
      </w:pPr>
      <w:r>
        <w:rPr>
          <w:rFonts w:ascii="宋体" w:hAnsi="宋体" w:eastAsia="宋体" w:cs="宋体"/>
          <w:color w:val="000000"/>
        </w:rPr>
        <w:t>国家税务总局浙江省税务局武林门办公区（杭州市拱墅区环城北路256号）监控系统是2014年建设完成的数字监控系统，出现监控视频屏幕画面模糊、存储时间较短等情况。</w:t>
      </w:r>
    </w:p>
    <w:p w14:paraId="2245E778">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color w:val="000000"/>
        </w:rPr>
      </w:pPr>
      <w:r>
        <w:rPr>
          <w:rFonts w:ascii="宋体" w:hAnsi="宋体" w:eastAsia="宋体" w:cs="宋体"/>
          <w:color w:val="000000"/>
        </w:rPr>
        <w:t>为减</w:t>
      </w:r>
      <w:r>
        <w:rPr>
          <w:rFonts w:ascii="宋体" w:hAnsi="宋体" w:eastAsia="宋体" w:cs="宋体"/>
          <w:color w:val="000000"/>
          <w:highlight w:val="none"/>
        </w:rPr>
        <w:t>少</w:t>
      </w:r>
      <w:r>
        <w:rPr>
          <w:rFonts w:hint="eastAsia" w:ascii="宋体" w:hAnsi="宋体" w:eastAsia="宋体" w:cs="宋体"/>
          <w:color w:val="000000"/>
          <w:highlight w:val="none"/>
          <w:lang w:eastAsia="zh-CN"/>
        </w:rPr>
        <w:t>浙江省税务局</w:t>
      </w:r>
      <w:r>
        <w:rPr>
          <w:rFonts w:ascii="宋体" w:hAnsi="宋体" w:eastAsia="宋体" w:cs="宋体"/>
          <w:color w:val="000000"/>
          <w:highlight w:val="none"/>
        </w:rPr>
        <w:t>两办公区安</w:t>
      </w:r>
      <w:r>
        <w:rPr>
          <w:rFonts w:ascii="宋体" w:hAnsi="宋体" w:eastAsia="宋体" w:cs="宋体"/>
          <w:color w:val="000000"/>
        </w:rPr>
        <w:t>全隐患的发生，确保干部职工生命和财产安全，因此对黄龙办公区</w:t>
      </w:r>
      <w:r>
        <w:rPr>
          <w:rFonts w:hint="eastAsia" w:ascii="宋体" w:hAnsi="宋体" w:eastAsia="宋体" w:cs="宋体"/>
          <w:color w:val="000000"/>
          <w:lang w:eastAsia="zh-CN"/>
        </w:rPr>
        <w:t>监控系统</w:t>
      </w:r>
      <w:r>
        <w:rPr>
          <w:rFonts w:ascii="宋体" w:hAnsi="宋体" w:eastAsia="宋体" w:cs="宋体"/>
          <w:color w:val="000000"/>
        </w:rPr>
        <w:t>进行整体改造，武林门办公区监控系统进行部分改造。</w:t>
      </w:r>
    </w:p>
    <w:p w14:paraId="07191F43">
      <w:pPr>
        <w:pStyle w:val="6"/>
        <w:keepNext w:val="0"/>
        <w:spacing w:before="0" w:after="0" w:line="360" w:lineRule="auto"/>
        <w:rPr>
          <w:rFonts w:ascii="仿宋_GB2312" w:hAnsi="仿宋_GB2312" w:eastAsia="仿宋_GB2312" w:cs="仿宋_GB2312"/>
          <w:b/>
          <w:bCs/>
          <w:color w:val="000000"/>
          <w:sz w:val="28"/>
          <w:szCs w:val="28"/>
        </w:rPr>
      </w:pPr>
      <w:bookmarkStart w:id="38" w:name="_Toc256000003"/>
      <w:r>
        <w:rPr>
          <w:rFonts w:ascii="仿宋_GB2312" w:hAnsi="仿宋_GB2312" w:eastAsia="仿宋_GB2312" w:cs="仿宋_GB2312"/>
          <w:i w:val="0"/>
          <w:iCs w:val="0"/>
          <w:color w:val="000000"/>
        </w:rPr>
        <w:t>1.2项目内容</w:t>
      </w:r>
      <w:bookmarkEnd w:id="38"/>
    </w:p>
    <w:p w14:paraId="19904FA1">
      <w:pPr>
        <w:pStyle w:val="7"/>
        <w:keepNext w:val="0"/>
        <w:spacing w:before="0" w:after="0" w:line="360" w:lineRule="auto"/>
        <w:rPr>
          <w:rFonts w:ascii="仿宋_GB2312" w:hAnsi="仿宋_GB2312" w:eastAsia="仿宋_GB2312" w:cs="仿宋_GB2312"/>
          <w:b/>
          <w:bCs/>
          <w:color w:val="000000"/>
          <w:sz w:val="28"/>
          <w:szCs w:val="28"/>
        </w:rPr>
      </w:pPr>
      <w:bookmarkStart w:id="39" w:name="_Toc256000004"/>
      <w:r>
        <w:rPr>
          <w:rFonts w:ascii="仿宋_GB2312" w:hAnsi="仿宋_GB2312" w:eastAsia="仿宋_GB2312" w:cs="仿宋_GB2312"/>
          <w:color w:val="000000"/>
          <w:sz w:val="28"/>
          <w:szCs w:val="28"/>
        </w:rPr>
        <w:t>1.2.1项目建设思路</w:t>
      </w:r>
      <w:bookmarkEnd w:id="39"/>
    </w:p>
    <w:p w14:paraId="60904FCB">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color w:val="000000"/>
        </w:rPr>
      </w:pPr>
      <w:r>
        <w:rPr>
          <w:rFonts w:hint="eastAsia" w:ascii="宋体" w:hAnsi="宋体" w:eastAsia="宋体" w:cs="宋体"/>
          <w:color w:val="000000"/>
        </w:rPr>
        <w:t>国家税务总局浙江省税务局监控系统改造按照建设部等有关文件规定以及国家关于加强综合</w:t>
      </w:r>
      <w:r>
        <w:rPr>
          <w:rFonts w:hint="eastAsia" w:ascii="宋体" w:hAnsi="宋体" w:eastAsia="宋体" w:cs="宋体"/>
          <w:color w:val="000000"/>
          <w:lang w:eastAsia="zh-CN"/>
        </w:rPr>
        <w:t>监控</w:t>
      </w:r>
      <w:r>
        <w:rPr>
          <w:rFonts w:hint="eastAsia" w:ascii="宋体" w:hAnsi="宋体" w:eastAsia="宋体" w:cs="宋体"/>
          <w:color w:val="000000"/>
        </w:rPr>
        <w:t>系统信息化建设的指示精神，根据黄龙和武林门两办公区现场实际情况，以</w:t>
      </w:r>
      <w:r>
        <w:rPr>
          <w:rFonts w:hint="eastAsia" w:ascii="宋体" w:hAnsi="宋体" w:eastAsia="宋体" w:cs="宋体"/>
          <w:color w:val="000000"/>
          <w:lang w:eastAsia="zh-CN"/>
        </w:rPr>
        <w:t>安全防范保障为目的，以</w:t>
      </w:r>
      <w:r>
        <w:rPr>
          <w:rFonts w:hint="eastAsia" w:ascii="宋体" w:hAnsi="宋体" w:eastAsia="宋体" w:cs="宋体"/>
          <w:color w:val="000000"/>
        </w:rPr>
        <w:t>事前防范、事中处理、事后分析提供有效的技术支持为基本要求，建立起“人防部署到位、物防设施完善、技术手段先进、应急处置高效”的集管理、防范、控制于一体的安全保障体系，监控系统改造完成后对各类事件做到预知、预判、预防、预警和有效处置，切实提升安全保障能力和应急响应能力。</w:t>
      </w:r>
    </w:p>
    <w:p w14:paraId="59FE9F82">
      <w:pPr>
        <w:pStyle w:val="7"/>
        <w:keepNext w:val="0"/>
        <w:spacing w:before="0" w:after="0" w:line="360" w:lineRule="auto"/>
        <w:rPr>
          <w:rFonts w:ascii="仿宋_GB2312" w:hAnsi="仿宋_GB2312" w:eastAsia="仿宋_GB2312" w:cs="仿宋_GB2312"/>
          <w:b/>
          <w:bCs/>
          <w:color w:val="000000"/>
          <w:sz w:val="28"/>
          <w:szCs w:val="28"/>
        </w:rPr>
      </w:pPr>
      <w:bookmarkStart w:id="40" w:name="_Toc256000005"/>
      <w:r>
        <w:rPr>
          <w:rFonts w:ascii="仿宋_GB2312" w:hAnsi="仿宋_GB2312" w:eastAsia="仿宋_GB2312" w:cs="仿宋_GB2312"/>
          <w:color w:val="000000"/>
          <w:sz w:val="28"/>
          <w:szCs w:val="28"/>
        </w:rPr>
        <w:t>1.2.2采购内容</w:t>
      </w:r>
      <w:bookmarkEnd w:id="40"/>
    </w:p>
    <w:p w14:paraId="22FBF1DF">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color w:val="000000"/>
        </w:rPr>
      </w:pPr>
      <w:r>
        <w:rPr>
          <w:rFonts w:ascii="宋体" w:hAnsi="宋体" w:eastAsia="宋体" w:cs="宋体"/>
          <w:color w:val="000000"/>
        </w:rPr>
        <w:t>国家税务总局浙江省税务局黄龙办公区计划安装</w:t>
      </w:r>
      <w:r>
        <w:rPr>
          <w:rFonts w:hint="eastAsia" w:ascii="宋体" w:hAnsi="宋体" w:eastAsia="宋体" w:cs="宋体"/>
          <w:color w:val="000000"/>
          <w:lang w:val="en-US" w:eastAsia="zh-CN"/>
        </w:rPr>
        <w:t>247</w:t>
      </w:r>
      <w:r>
        <w:rPr>
          <w:rFonts w:ascii="宋体" w:hAnsi="宋体" w:eastAsia="宋体" w:cs="宋体"/>
          <w:color w:val="000000"/>
        </w:rPr>
        <w:t>个</w:t>
      </w:r>
      <w:r>
        <w:rPr>
          <w:rFonts w:hint="eastAsia" w:ascii="宋体" w:hAnsi="宋体" w:eastAsia="宋体" w:cs="宋体"/>
          <w:color w:val="000000"/>
          <w:lang w:eastAsia="zh-CN"/>
        </w:rPr>
        <w:t>摄像机、</w:t>
      </w:r>
      <w:r>
        <w:rPr>
          <w:rFonts w:ascii="宋体" w:hAnsi="宋体" w:eastAsia="宋体" w:cs="宋体"/>
          <w:color w:val="000000"/>
        </w:rPr>
        <w:t>存储</w:t>
      </w:r>
      <w:r>
        <w:rPr>
          <w:rFonts w:hint="eastAsia" w:ascii="宋体" w:hAnsi="宋体" w:eastAsia="宋体" w:cs="宋体"/>
          <w:color w:val="000000"/>
          <w:lang w:eastAsia="zh-CN"/>
        </w:rPr>
        <w:t>、</w:t>
      </w:r>
      <w:r>
        <w:rPr>
          <w:rFonts w:ascii="宋体" w:hAnsi="宋体" w:eastAsia="宋体" w:cs="宋体"/>
          <w:color w:val="000000"/>
        </w:rPr>
        <w:t>显示屏等监控设备设施</w:t>
      </w:r>
      <w:r>
        <w:rPr>
          <w:rFonts w:hint="eastAsia" w:ascii="宋体" w:hAnsi="宋体" w:eastAsia="宋体" w:cs="宋体"/>
          <w:color w:val="000000"/>
          <w:lang w:eastAsia="zh-CN"/>
        </w:rPr>
        <w:t>和</w:t>
      </w:r>
      <w:r>
        <w:rPr>
          <w:rFonts w:ascii="宋体" w:hAnsi="宋体" w:eastAsia="宋体" w:cs="宋体"/>
          <w:color w:val="000000"/>
        </w:rPr>
        <w:t>网线、电线等配套设备设施。武林门办公区计划</w:t>
      </w:r>
      <w:r>
        <w:rPr>
          <w:rFonts w:hint="eastAsia" w:ascii="宋体" w:hAnsi="宋体" w:eastAsia="宋体" w:cs="宋体"/>
          <w:color w:val="000000"/>
          <w:lang w:eastAsia="zh-CN"/>
        </w:rPr>
        <w:t>安装</w:t>
      </w:r>
      <w:r>
        <w:rPr>
          <w:rFonts w:hint="eastAsia" w:ascii="宋体" w:hAnsi="宋体" w:eastAsia="宋体" w:cs="宋体"/>
          <w:color w:val="000000"/>
          <w:lang w:val="en-US" w:eastAsia="zh-CN"/>
        </w:rPr>
        <w:t>32</w:t>
      </w:r>
      <w:r>
        <w:rPr>
          <w:rFonts w:ascii="宋体" w:hAnsi="宋体" w:eastAsia="宋体" w:cs="宋体"/>
          <w:color w:val="000000"/>
        </w:rPr>
        <w:t>个</w:t>
      </w:r>
      <w:r>
        <w:rPr>
          <w:rFonts w:hint="eastAsia" w:ascii="宋体" w:hAnsi="宋体" w:eastAsia="宋体" w:cs="宋体"/>
          <w:color w:val="000000"/>
          <w:lang w:eastAsia="zh-CN"/>
        </w:rPr>
        <w:t>摄像机、</w:t>
      </w:r>
      <w:r>
        <w:rPr>
          <w:rFonts w:ascii="宋体" w:hAnsi="宋体" w:eastAsia="宋体" w:cs="宋体"/>
          <w:color w:val="000000"/>
        </w:rPr>
        <w:t>存储</w:t>
      </w:r>
      <w:r>
        <w:rPr>
          <w:rFonts w:hint="eastAsia" w:ascii="宋体" w:hAnsi="宋体" w:eastAsia="宋体" w:cs="宋体"/>
          <w:color w:val="000000"/>
          <w:lang w:eastAsia="zh-CN"/>
        </w:rPr>
        <w:t>、</w:t>
      </w:r>
      <w:r>
        <w:rPr>
          <w:rFonts w:ascii="宋体" w:hAnsi="宋体" w:eastAsia="宋体" w:cs="宋体"/>
          <w:color w:val="000000"/>
        </w:rPr>
        <w:t>显示屏等监控设备设施</w:t>
      </w:r>
      <w:r>
        <w:rPr>
          <w:rFonts w:hint="eastAsia" w:ascii="宋体" w:hAnsi="宋体" w:eastAsia="宋体" w:cs="宋体"/>
          <w:color w:val="000000"/>
          <w:lang w:eastAsia="zh-CN"/>
        </w:rPr>
        <w:t>和</w:t>
      </w:r>
      <w:r>
        <w:rPr>
          <w:rFonts w:ascii="宋体" w:hAnsi="宋体" w:eastAsia="宋体" w:cs="宋体"/>
          <w:color w:val="000000"/>
        </w:rPr>
        <w:t>网线、电线等配套设备设施，包括原有设备设施拆除、新设备安装和调试等相关服务等。</w:t>
      </w:r>
    </w:p>
    <w:p w14:paraId="68F0B732">
      <w:pPr>
        <w:pStyle w:val="7"/>
        <w:keepNext w:val="0"/>
        <w:spacing w:before="0" w:after="0" w:line="360" w:lineRule="auto"/>
        <w:rPr>
          <w:rFonts w:ascii="仿宋_GB2312" w:hAnsi="仿宋_GB2312" w:eastAsia="仿宋_GB2312" w:cs="仿宋_GB2312"/>
          <w:b/>
          <w:bCs/>
          <w:color w:val="000000"/>
          <w:sz w:val="28"/>
          <w:szCs w:val="28"/>
        </w:rPr>
      </w:pPr>
      <w:bookmarkStart w:id="41" w:name="_Toc256000006"/>
      <w:r>
        <w:rPr>
          <w:rFonts w:ascii="仿宋_GB2312" w:hAnsi="仿宋_GB2312" w:eastAsia="仿宋_GB2312" w:cs="仿宋_GB2312"/>
          <w:color w:val="000000"/>
          <w:sz w:val="28"/>
          <w:szCs w:val="28"/>
        </w:rPr>
        <w:t>1.2.3项目实施要求</w:t>
      </w:r>
      <w:bookmarkEnd w:id="41"/>
    </w:p>
    <w:p w14:paraId="140D9B81">
      <w:pPr>
        <w:pStyle w:val="8"/>
        <w:keepNext w:val="0"/>
        <w:spacing w:before="0" w:after="0" w:line="360" w:lineRule="auto"/>
        <w:rPr>
          <w:rFonts w:ascii="仿宋_GB2312" w:hAnsi="仿宋_GB2312" w:eastAsia="仿宋_GB2312" w:cs="仿宋_GB2312"/>
          <w:b/>
          <w:bCs/>
          <w:color w:val="000000"/>
          <w:sz w:val="28"/>
          <w:szCs w:val="28"/>
        </w:rPr>
      </w:pPr>
      <w:r>
        <w:rPr>
          <w:rFonts w:ascii="仿宋_GB2312" w:hAnsi="仿宋_GB2312" w:eastAsia="仿宋_GB2312" w:cs="仿宋_GB2312"/>
          <w:color w:val="000000"/>
        </w:rPr>
        <w:t>1.2.3.1实施范围要求</w:t>
      </w:r>
    </w:p>
    <w:p w14:paraId="3C5C7E45">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color w:val="000000"/>
        </w:rPr>
      </w:pPr>
      <w:r>
        <w:rPr>
          <w:rFonts w:ascii="宋体" w:hAnsi="宋体" w:eastAsia="宋体" w:cs="宋体"/>
          <w:color w:val="000000"/>
        </w:rPr>
        <w:t>1.黄龙办公区监控系统改造的重点区域在于：充电桩、1楼室外人员进出通道、外檐廊、电梯、地下车库、水泵房、</w:t>
      </w:r>
      <w:r>
        <w:rPr>
          <w:rFonts w:hint="eastAsia" w:ascii="宋体" w:hAnsi="宋体" w:eastAsia="宋体" w:cs="宋体"/>
          <w:color w:val="000000"/>
          <w:lang w:eastAsia="zh-CN"/>
        </w:rPr>
        <w:t>空调</w:t>
      </w:r>
      <w:r>
        <w:rPr>
          <w:rFonts w:ascii="宋体" w:hAnsi="宋体" w:eastAsia="宋体" w:cs="宋体"/>
          <w:color w:val="000000"/>
        </w:rPr>
        <w:t>机房、消防机房和锅炉房等区域。确保人员出入、车辆进出停放处于监控范围内。</w:t>
      </w:r>
    </w:p>
    <w:p w14:paraId="6383CECD">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rFonts w:ascii="宋体" w:hAnsi="宋体" w:eastAsia="宋体" w:cs="宋体"/>
          <w:color w:val="000000"/>
        </w:rPr>
      </w:pPr>
      <w:r>
        <w:rPr>
          <w:rFonts w:ascii="宋体" w:hAnsi="宋体" w:eastAsia="宋体" w:cs="宋体"/>
          <w:color w:val="000000"/>
        </w:rPr>
        <w:t>2.武林门办公区监控系统改造的重点区域在于：充电桩、电梯、1楼纳税大厅、地下室和1楼室外通道等区域。确保人员出入、车辆进出停放处于监控范围内。</w:t>
      </w:r>
    </w:p>
    <w:p w14:paraId="67A1708A">
      <w:pPr>
        <w:pStyle w:val="8"/>
        <w:keepNext w:val="0"/>
        <w:spacing w:before="0" w:after="0" w:line="360" w:lineRule="auto"/>
        <w:rPr>
          <w:rFonts w:ascii="仿宋_GB2312" w:hAnsi="仿宋_GB2312" w:eastAsia="仿宋_GB2312" w:cs="仿宋_GB2312"/>
          <w:b/>
          <w:bCs/>
          <w:color w:val="000000"/>
          <w:sz w:val="28"/>
          <w:szCs w:val="28"/>
        </w:rPr>
      </w:pPr>
      <w:r>
        <w:rPr>
          <w:rFonts w:ascii="仿宋_GB2312" w:hAnsi="仿宋_GB2312" w:eastAsia="仿宋_GB2312" w:cs="仿宋_GB2312"/>
          <w:color w:val="000000"/>
        </w:rPr>
        <w:t>1.2.3.2实施时间要求</w:t>
      </w:r>
    </w:p>
    <w:p w14:paraId="24E515B7">
      <w:pPr>
        <w:pStyle w:val="400"/>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rFonts w:ascii="Times New Roman" w:hAnsi="Times New Roman" w:eastAsia="Times New Roman" w:cs="Times New Roman"/>
          <w:b w:val="0"/>
          <w:bCs w:val="0"/>
          <w:color w:val="000000"/>
        </w:rPr>
      </w:pPr>
      <w:r>
        <w:rPr>
          <w:rFonts w:ascii="宋体" w:hAnsi="宋体" w:eastAsia="宋体" w:cs="宋体"/>
          <w:b w:val="0"/>
          <w:bCs w:val="0"/>
          <w:color w:val="000000"/>
        </w:rPr>
        <w:t>签订合同后，中标单位应在90个自然日内完成两办公区监控系统改造项目的原有旧设备拆除、新设备安装和调试等工作，并且按照要求验收合格交付采购人使用。</w:t>
      </w:r>
    </w:p>
    <w:p w14:paraId="3F9E181C">
      <w:pPr>
        <w:pStyle w:val="8"/>
        <w:keepNext w:val="0"/>
        <w:spacing w:before="0" w:after="0" w:line="360" w:lineRule="auto"/>
        <w:rPr>
          <w:rFonts w:ascii="仿宋_GB2312" w:hAnsi="仿宋_GB2312" w:eastAsia="仿宋_GB2312" w:cs="仿宋_GB2312"/>
          <w:b/>
          <w:bCs/>
          <w:color w:val="000000"/>
          <w:sz w:val="28"/>
          <w:szCs w:val="28"/>
        </w:rPr>
      </w:pPr>
      <w:r>
        <w:rPr>
          <w:rFonts w:ascii="仿宋_GB2312" w:hAnsi="仿宋_GB2312" w:eastAsia="仿宋_GB2312" w:cs="仿宋_GB2312"/>
          <w:color w:val="000000"/>
        </w:rPr>
        <w:t>1.2.3.3实施地点要求</w:t>
      </w:r>
    </w:p>
    <w:p w14:paraId="0A277442">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color w:val="000000"/>
        </w:rPr>
      </w:pPr>
      <w:r>
        <w:rPr>
          <w:rFonts w:ascii="宋体" w:hAnsi="宋体" w:eastAsia="宋体" w:cs="宋体"/>
          <w:color w:val="000000"/>
        </w:rPr>
        <w:t>1.国家税务总局浙江省税务局黄龙办公区（杭州市西湖区体环二路1号）</w:t>
      </w:r>
    </w:p>
    <w:p w14:paraId="1245BE08">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color w:val="000000"/>
        </w:rPr>
      </w:pPr>
      <w:r>
        <w:rPr>
          <w:rFonts w:ascii="宋体" w:hAnsi="宋体" w:eastAsia="宋体" w:cs="宋体"/>
          <w:color w:val="000000"/>
        </w:rPr>
        <w:t>2.国家税务总局浙江省税务局武林门办公区（杭州市拱墅区环城北路256号）</w:t>
      </w:r>
    </w:p>
    <w:p w14:paraId="6220BE1D">
      <w:pPr>
        <w:pStyle w:val="6"/>
        <w:keepNext w:val="0"/>
        <w:spacing w:before="0" w:after="0" w:line="360" w:lineRule="auto"/>
        <w:rPr>
          <w:rFonts w:ascii="仿宋_GB2312" w:hAnsi="仿宋_GB2312" w:eastAsia="仿宋_GB2312" w:cs="仿宋_GB2312"/>
          <w:b/>
          <w:bCs/>
          <w:color w:val="000000"/>
          <w:sz w:val="28"/>
          <w:szCs w:val="28"/>
        </w:rPr>
      </w:pPr>
      <w:bookmarkStart w:id="42" w:name="_Toc256000007"/>
      <w:r>
        <w:rPr>
          <w:rFonts w:ascii="仿宋_GB2312" w:hAnsi="仿宋_GB2312" w:eastAsia="仿宋_GB2312" w:cs="仿宋_GB2312"/>
          <w:i w:val="0"/>
          <w:iCs w:val="0"/>
          <w:color w:val="000000"/>
        </w:rPr>
        <w:t>1.3其他要求</w:t>
      </w:r>
      <w:bookmarkEnd w:id="42"/>
    </w:p>
    <w:p w14:paraId="3A0A5F21">
      <w:pPr>
        <w:pStyle w:val="7"/>
        <w:keepNext w:val="0"/>
        <w:spacing w:before="0" w:after="0" w:line="360" w:lineRule="auto"/>
        <w:rPr>
          <w:rFonts w:ascii="仿宋_GB2312" w:hAnsi="仿宋_GB2312" w:eastAsia="仿宋_GB2312" w:cs="仿宋_GB2312"/>
          <w:b/>
          <w:bCs/>
          <w:color w:val="000000"/>
          <w:sz w:val="28"/>
          <w:szCs w:val="28"/>
        </w:rPr>
      </w:pPr>
      <w:bookmarkStart w:id="43" w:name="_Toc256000008"/>
      <w:r>
        <w:rPr>
          <w:rFonts w:ascii="仿宋_GB2312" w:hAnsi="仿宋_GB2312" w:eastAsia="仿宋_GB2312" w:cs="仿宋_GB2312"/>
          <w:color w:val="000000"/>
          <w:sz w:val="28"/>
          <w:szCs w:val="28"/>
        </w:rPr>
        <w:t>1.3.1采购标的需执行的相关标准规范</w:t>
      </w:r>
      <w:bookmarkEnd w:id="43"/>
    </w:p>
    <w:p w14:paraId="1BC4B9A8">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color w:val="000000"/>
        </w:rPr>
      </w:pPr>
      <w:r>
        <w:rPr>
          <w:rFonts w:ascii="宋体" w:hAnsi="宋体" w:eastAsia="宋体" w:cs="宋体"/>
          <w:color w:val="000000"/>
        </w:rPr>
        <w:t>国家税务总局浙江省税务局</w:t>
      </w:r>
      <w:r>
        <w:rPr>
          <w:rFonts w:ascii="宋体" w:hAnsi="宋体" w:eastAsia="宋体" w:cs="宋体"/>
          <w:color w:val="000000"/>
          <w:shd w:val="clear" w:color="auto" w:fill="FFFFFF"/>
        </w:rPr>
        <w:t>监控系统改造项目所涉及的建设依据、系统安装、调试及验收应符合以下规范和标准：</w:t>
      </w:r>
    </w:p>
    <w:p w14:paraId="01569876">
      <w:pPr>
        <w:pStyle w:val="994"/>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ascii="Calibri" w:hAnsi="Calibri" w:eastAsia="Calibri" w:cs="Calibri"/>
          <w:color w:val="000000"/>
          <w:sz w:val="21"/>
          <w:szCs w:val="21"/>
        </w:rPr>
      </w:pPr>
      <w:r>
        <w:rPr>
          <w:rFonts w:ascii="宋体" w:hAnsi="宋体" w:eastAsia="宋体" w:cs="宋体"/>
          <w:color w:val="000000"/>
          <w:shd w:val="clear" w:color="auto" w:fill="FFFFFF"/>
        </w:rPr>
        <w:t>GB/T 28181-2016 《公共安全视频监控联网系统信息传输、交换、控制技术要求》</w:t>
      </w:r>
    </w:p>
    <w:p w14:paraId="46B60BC9">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textAlignment w:val="auto"/>
        <w:rPr>
          <w:color w:val="000000"/>
        </w:rPr>
      </w:pPr>
      <w:r>
        <w:rPr>
          <w:rFonts w:ascii="宋体" w:hAnsi="宋体" w:eastAsia="宋体" w:cs="宋体"/>
          <w:color w:val="000000"/>
          <w:shd w:val="clear" w:color="auto" w:fill="FFFFFF"/>
        </w:rPr>
        <w:t>GA/T 1128-2013 安全防范视频监控高清晰度摄像机测量方法</w:t>
      </w:r>
    </w:p>
    <w:p w14:paraId="2672D171">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textAlignment w:val="auto"/>
        <w:rPr>
          <w:color w:val="000000"/>
        </w:rPr>
      </w:pPr>
      <w:r>
        <w:rPr>
          <w:rFonts w:ascii="宋体" w:hAnsi="宋体" w:eastAsia="宋体" w:cs="宋体"/>
          <w:color w:val="000000"/>
          <w:shd w:val="clear" w:color="auto" w:fill="FFFFFF"/>
        </w:rPr>
        <w:t>GB/T 25724-2017安全防范监控数字视音频编解码技术要求</w:t>
      </w:r>
    </w:p>
    <w:p w14:paraId="1C015620">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textAlignment w:val="auto"/>
        <w:rPr>
          <w:color w:val="000000"/>
        </w:rPr>
      </w:pPr>
      <w:r>
        <w:rPr>
          <w:rFonts w:ascii="宋体" w:hAnsi="宋体" w:eastAsia="宋体" w:cs="宋体"/>
          <w:color w:val="000000"/>
          <w:shd w:val="clear" w:color="auto" w:fill="FFFFFF"/>
        </w:rPr>
        <w:t>DB33/T 502-2018 社会治安动态视频监控系统技术规范</w:t>
      </w:r>
    </w:p>
    <w:p w14:paraId="6E6CADBE">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textAlignment w:val="auto"/>
        <w:rPr>
          <w:color w:val="000000"/>
        </w:rPr>
      </w:pPr>
      <w:r>
        <w:rPr>
          <w:rFonts w:ascii="宋体" w:hAnsi="宋体" w:eastAsia="宋体" w:cs="宋体"/>
          <w:color w:val="000000"/>
        </w:rPr>
        <w:t>GB50314-2015智能建筑设计标准</w:t>
      </w:r>
    </w:p>
    <w:p w14:paraId="0DA515E2">
      <w:pPr>
        <w:pStyle w:val="5"/>
        <w:keepNext w:val="0"/>
        <w:spacing w:before="0" w:after="0" w:line="360" w:lineRule="auto"/>
        <w:jc w:val="center"/>
        <w:rPr>
          <w:rFonts w:ascii="仿宋_GB2312" w:hAnsi="仿宋_GB2312" w:eastAsia="仿宋_GB2312" w:cs="仿宋_GB2312"/>
          <w:b/>
          <w:bCs/>
          <w:color w:val="000000"/>
          <w:sz w:val="32"/>
          <w:szCs w:val="32"/>
        </w:rPr>
      </w:pPr>
      <w:bookmarkStart w:id="44" w:name="_Toc256000009"/>
      <w:r>
        <w:rPr>
          <w:rFonts w:ascii="仿宋_GB2312" w:hAnsi="仿宋_GB2312" w:eastAsia="仿宋_GB2312" w:cs="仿宋_GB2312"/>
          <w:color w:val="000000"/>
          <w:kern w:val="36"/>
        </w:rPr>
        <w:t>2投标/响应要求</w:t>
      </w:r>
      <w:bookmarkEnd w:id="44"/>
    </w:p>
    <w:p w14:paraId="3510962C">
      <w:pPr>
        <w:pStyle w:val="6"/>
        <w:keepNext w:val="0"/>
        <w:spacing w:before="0" w:after="0" w:line="360" w:lineRule="auto"/>
        <w:rPr>
          <w:rFonts w:ascii="仿宋_GB2312" w:hAnsi="仿宋_GB2312" w:eastAsia="仿宋_GB2312" w:cs="仿宋_GB2312"/>
          <w:b/>
          <w:bCs/>
          <w:color w:val="000000"/>
          <w:sz w:val="28"/>
          <w:szCs w:val="28"/>
        </w:rPr>
      </w:pPr>
      <w:bookmarkStart w:id="45" w:name="_Toc256000010"/>
      <w:r>
        <w:rPr>
          <w:rFonts w:ascii="仿宋_GB2312" w:hAnsi="仿宋_GB2312" w:eastAsia="仿宋_GB2312" w:cs="仿宋_GB2312"/>
          <w:i w:val="0"/>
          <w:iCs w:val="0"/>
          <w:color w:val="000000"/>
        </w:rPr>
        <w:t>2.1对供应商的要求</w:t>
      </w:r>
      <w:bookmarkEnd w:id="45"/>
    </w:p>
    <w:p w14:paraId="581BC538">
      <w:pPr>
        <w:pStyle w:val="7"/>
        <w:keepNext w:val="0"/>
        <w:spacing w:before="0" w:after="0" w:line="360" w:lineRule="auto"/>
        <w:rPr>
          <w:rFonts w:ascii="仿宋_GB2312" w:hAnsi="仿宋_GB2312" w:eastAsia="仿宋_GB2312" w:cs="仿宋_GB2312"/>
          <w:b/>
          <w:bCs/>
          <w:color w:val="000000"/>
          <w:sz w:val="28"/>
          <w:szCs w:val="28"/>
        </w:rPr>
      </w:pPr>
      <w:bookmarkStart w:id="46" w:name="_Toc256000011"/>
      <w:r>
        <w:rPr>
          <w:rFonts w:ascii="仿宋_GB2312" w:hAnsi="仿宋_GB2312" w:eastAsia="仿宋_GB2312" w:cs="仿宋_GB2312"/>
          <w:color w:val="000000"/>
          <w:sz w:val="28"/>
          <w:szCs w:val="28"/>
        </w:rPr>
        <w:t>2.1.1必备资质</w:t>
      </w:r>
      <w:bookmarkEnd w:id="46"/>
    </w:p>
    <w:p w14:paraId="7295E76A">
      <w:pPr>
        <w:pStyle w:val="8"/>
        <w:keepNext w:val="0"/>
        <w:spacing w:before="0" w:after="0" w:line="360" w:lineRule="auto"/>
        <w:rPr>
          <w:rFonts w:ascii="仿宋_GB2312" w:hAnsi="仿宋_GB2312" w:eastAsia="仿宋_GB2312" w:cs="仿宋_GB2312"/>
          <w:b/>
          <w:bCs/>
          <w:color w:val="000000"/>
          <w:sz w:val="28"/>
          <w:szCs w:val="28"/>
        </w:rPr>
      </w:pPr>
      <w:r>
        <w:rPr>
          <w:rFonts w:ascii="仿宋_GB2312" w:hAnsi="仿宋_GB2312" w:eastAsia="仿宋_GB2312" w:cs="仿宋_GB2312"/>
          <w:color w:val="000000"/>
        </w:rPr>
        <w:t>2.1.1.1投标人应遵守有关国家法律、法规和条例,具备《中华人民共和国政府采购法》第二十二条的规定和本文件中规定的条件。</w:t>
      </w:r>
    </w:p>
    <w:p w14:paraId="67EFF1CD">
      <w:pPr>
        <w:pStyle w:val="8"/>
        <w:keepNext w:val="0"/>
        <w:spacing w:before="0" w:after="0" w:line="360" w:lineRule="auto"/>
        <w:rPr>
          <w:rFonts w:ascii="仿宋_GB2312" w:hAnsi="仿宋_GB2312" w:eastAsia="仿宋_GB2312" w:cs="仿宋_GB2312"/>
          <w:b/>
          <w:bCs/>
          <w:color w:val="000000"/>
          <w:sz w:val="28"/>
          <w:szCs w:val="28"/>
        </w:rPr>
      </w:pPr>
      <w:r>
        <w:rPr>
          <w:rFonts w:ascii="仿宋_GB2312" w:hAnsi="仿宋_GB2312" w:eastAsia="仿宋_GB2312" w:cs="仿宋_GB2312"/>
          <w:color w:val="000000"/>
        </w:rPr>
        <w:t>2.1.1.2本项目的特定资格要求</w:t>
      </w:r>
    </w:p>
    <w:p w14:paraId="0144945A">
      <w:pPr>
        <w:spacing w:before="0" w:after="0" w:line="360" w:lineRule="auto"/>
        <w:rPr>
          <w:rFonts w:ascii="仿宋_GB2312" w:hAnsi="仿宋_GB2312" w:eastAsia="仿宋_GB2312" w:cs="仿宋_GB2312"/>
          <w:color w:val="000000"/>
          <w:sz w:val="28"/>
          <w:szCs w:val="28"/>
        </w:rPr>
      </w:pPr>
      <w:r>
        <w:rPr>
          <w:rFonts w:ascii="宋体" w:hAnsi="宋体" w:eastAsia="宋体" w:cs="宋体"/>
          <w:b w:val="0"/>
          <w:bCs w:val="0"/>
          <w:color w:val="000000"/>
        </w:rPr>
        <w:t>无</w:t>
      </w:r>
    </w:p>
    <w:p w14:paraId="300459B5">
      <w:pPr>
        <w:pStyle w:val="7"/>
        <w:keepNext w:val="0"/>
        <w:spacing w:before="0" w:after="0" w:line="360" w:lineRule="auto"/>
        <w:rPr>
          <w:rFonts w:ascii="仿宋_GB2312" w:hAnsi="仿宋_GB2312" w:eastAsia="仿宋_GB2312" w:cs="仿宋_GB2312"/>
          <w:b/>
          <w:bCs/>
          <w:color w:val="000000"/>
          <w:sz w:val="28"/>
          <w:szCs w:val="28"/>
        </w:rPr>
      </w:pPr>
      <w:bookmarkStart w:id="47" w:name="_Toc256000012"/>
      <w:r>
        <w:rPr>
          <w:rFonts w:ascii="仿宋_GB2312" w:hAnsi="仿宋_GB2312" w:eastAsia="仿宋_GB2312" w:cs="仿宋_GB2312"/>
          <w:color w:val="000000"/>
          <w:sz w:val="28"/>
          <w:szCs w:val="28"/>
        </w:rPr>
        <w:t>2.1.2优选资质/优选指标</w:t>
      </w:r>
      <w:bookmarkEnd w:id="47"/>
    </w:p>
    <w:p w14:paraId="25CF6D5B">
      <w:pPr>
        <w:pStyle w:val="8"/>
        <w:keepNext w:val="0"/>
        <w:spacing w:before="0" w:after="0" w:line="360" w:lineRule="auto"/>
        <w:rPr>
          <w:rFonts w:ascii="仿宋_GB2312" w:hAnsi="仿宋_GB2312" w:eastAsia="仿宋_GB2312" w:cs="仿宋_GB2312"/>
          <w:b/>
          <w:bCs/>
          <w:color w:val="000000"/>
          <w:sz w:val="28"/>
          <w:szCs w:val="28"/>
        </w:rPr>
      </w:pPr>
      <w:r>
        <w:rPr>
          <w:rFonts w:ascii="仿宋_GB2312" w:hAnsi="仿宋_GB2312" w:eastAsia="仿宋_GB2312" w:cs="仿宋_GB2312"/>
          <w:color w:val="000000"/>
        </w:rPr>
        <w:t>2.1.2.1相关证书</w:t>
      </w:r>
    </w:p>
    <w:tbl>
      <w:tblPr>
        <w:tblStyle w:val="59"/>
        <w:tblW w:w="5000" w:type="pct"/>
        <w:tblInd w:w="30" w:type="dxa"/>
        <w:tblLayout w:type="autofit"/>
        <w:tblCellMar>
          <w:top w:w="15" w:type="dxa"/>
          <w:left w:w="15" w:type="dxa"/>
          <w:bottom w:w="15" w:type="dxa"/>
          <w:right w:w="15" w:type="dxa"/>
        </w:tblCellMar>
      </w:tblPr>
      <w:tblGrid>
        <w:gridCol w:w="935"/>
        <w:gridCol w:w="3426"/>
        <w:gridCol w:w="3740"/>
        <w:gridCol w:w="255"/>
      </w:tblGrid>
      <w:tr w14:paraId="70ABBA48">
        <w:tblPrEx>
          <w:tblCellMar>
            <w:top w:w="15" w:type="dxa"/>
            <w:left w:w="15" w:type="dxa"/>
            <w:bottom w:w="15" w:type="dxa"/>
            <w:right w:w="15" w:type="dxa"/>
          </w:tblCellMar>
        </w:tblPrEx>
        <w:tc>
          <w:tcPr>
            <w:tcW w:w="56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3067E28D">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序号</w:t>
            </w:r>
          </w:p>
        </w:tc>
        <w:tc>
          <w:tcPr>
            <w:tcW w:w="2049"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6CD8E0C5">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证书名称</w:t>
            </w:r>
          </w:p>
        </w:tc>
        <w:tc>
          <w:tcPr>
            <w:tcW w:w="2237"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6AECD639">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颁发部门</w:t>
            </w:r>
          </w:p>
        </w:tc>
        <w:tc>
          <w:tcPr>
            <w:tcW w:w="152"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35D5BB1A">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相关要求</w:t>
            </w:r>
          </w:p>
        </w:tc>
      </w:tr>
      <w:tr w14:paraId="3F701FF2">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A3FBD9">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w:t>
            </w:r>
          </w:p>
        </w:tc>
        <w:tc>
          <w:tcPr>
            <w:tcW w:w="204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97905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ISO9001质量管理体系认证证书</w:t>
            </w:r>
          </w:p>
        </w:tc>
        <w:tc>
          <w:tcPr>
            <w:tcW w:w="223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4C559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中国国家认证认可监督管理委员会认证机构名录内的机构</w:t>
            </w:r>
          </w:p>
        </w:tc>
        <w:tc>
          <w:tcPr>
            <w:tcW w:w="1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242BD7">
            <w:pPr>
              <w:jc w:val="left"/>
              <w:rPr>
                <w:rFonts w:ascii="仿宋_GB2312" w:hAnsi="仿宋_GB2312" w:eastAsia="仿宋_GB2312" w:cs="仿宋_GB2312"/>
                <w:b w:val="0"/>
                <w:bCs w:val="0"/>
                <w:i w:val="0"/>
                <w:iCs w:val="0"/>
                <w:smallCaps w:val="0"/>
                <w:color w:val="000000"/>
                <w:sz w:val="21"/>
                <w:szCs w:val="21"/>
              </w:rPr>
            </w:pPr>
          </w:p>
        </w:tc>
      </w:tr>
      <w:tr w14:paraId="277176C8">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A47ACB">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w:t>
            </w:r>
          </w:p>
        </w:tc>
        <w:tc>
          <w:tcPr>
            <w:tcW w:w="204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36972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ISO14001环境管理体系认证证书</w:t>
            </w:r>
          </w:p>
        </w:tc>
        <w:tc>
          <w:tcPr>
            <w:tcW w:w="223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7759A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中国国家认证认可监督管理委员会认证机构名录内的机构</w:t>
            </w:r>
          </w:p>
        </w:tc>
        <w:tc>
          <w:tcPr>
            <w:tcW w:w="1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B2A9E2">
            <w:pPr>
              <w:jc w:val="left"/>
              <w:rPr>
                <w:rFonts w:ascii="仿宋_GB2312" w:hAnsi="仿宋_GB2312" w:eastAsia="仿宋_GB2312" w:cs="仿宋_GB2312"/>
                <w:b w:val="0"/>
                <w:bCs w:val="0"/>
                <w:i w:val="0"/>
                <w:iCs w:val="0"/>
                <w:smallCaps w:val="0"/>
                <w:color w:val="000000"/>
                <w:sz w:val="21"/>
                <w:szCs w:val="21"/>
              </w:rPr>
            </w:pPr>
          </w:p>
        </w:tc>
      </w:tr>
      <w:tr w14:paraId="57CF40A5">
        <w:tblPrEx>
          <w:tblCellMar>
            <w:top w:w="15" w:type="dxa"/>
            <w:left w:w="15" w:type="dxa"/>
            <w:bottom w:w="15" w:type="dxa"/>
            <w:right w:w="15" w:type="dxa"/>
          </w:tblCellMar>
        </w:tblPrEx>
        <w:tc>
          <w:tcPr>
            <w:tcW w:w="56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BBA6EF">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w:t>
            </w:r>
          </w:p>
        </w:tc>
        <w:tc>
          <w:tcPr>
            <w:tcW w:w="204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0D32C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ISO45001职业健康安全管理体系认证证书</w:t>
            </w:r>
          </w:p>
        </w:tc>
        <w:tc>
          <w:tcPr>
            <w:tcW w:w="223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351A9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中国国家认证认可监督管理委员会认证机构名录内的机构</w:t>
            </w:r>
          </w:p>
        </w:tc>
        <w:tc>
          <w:tcPr>
            <w:tcW w:w="1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7036A0">
            <w:pPr>
              <w:jc w:val="left"/>
              <w:rPr>
                <w:rFonts w:ascii="仿宋_GB2312" w:hAnsi="仿宋_GB2312" w:eastAsia="仿宋_GB2312" w:cs="仿宋_GB2312"/>
                <w:b w:val="0"/>
                <w:bCs w:val="0"/>
                <w:i w:val="0"/>
                <w:iCs w:val="0"/>
                <w:smallCaps w:val="0"/>
                <w:color w:val="000000"/>
                <w:sz w:val="21"/>
                <w:szCs w:val="21"/>
              </w:rPr>
            </w:pPr>
          </w:p>
        </w:tc>
      </w:tr>
      <w:tr w14:paraId="31D36316">
        <w:tblPrEx>
          <w:tblCellMar>
            <w:top w:w="15" w:type="dxa"/>
            <w:left w:w="15" w:type="dxa"/>
            <w:bottom w:w="15" w:type="dxa"/>
            <w:right w:w="15" w:type="dxa"/>
          </w:tblCellMar>
        </w:tblPrEx>
        <w:tc>
          <w:tcPr>
            <w:tcW w:w="56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A90AF2">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4</w:t>
            </w:r>
          </w:p>
        </w:tc>
        <w:tc>
          <w:tcPr>
            <w:tcW w:w="204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DD1058">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ISO27001信息安全管理体系认证证书</w:t>
            </w:r>
          </w:p>
        </w:tc>
        <w:tc>
          <w:tcPr>
            <w:tcW w:w="223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C912F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中国国家认证认可监督管理委员会认证机构名录内的机构</w:t>
            </w:r>
          </w:p>
        </w:tc>
        <w:tc>
          <w:tcPr>
            <w:tcW w:w="15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738A72">
            <w:pPr>
              <w:jc w:val="left"/>
              <w:rPr>
                <w:rFonts w:ascii="仿宋_GB2312" w:hAnsi="仿宋_GB2312" w:eastAsia="仿宋_GB2312" w:cs="仿宋_GB2312"/>
                <w:b w:val="0"/>
                <w:bCs w:val="0"/>
                <w:i w:val="0"/>
                <w:iCs w:val="0"/>
                <w:smallCaps w:val="0"/>
                <w:color w:val="000000"/>
                <w:sz w:val="21"/>
                <w:szCs w:val="21"/>
              </w:rPr>
            </w:pPr>
          </w:p>
        </w:tc>
      </w:tr>
    </w:tbl>
    <w:p w14:paraId="51BE3090">
      <w:pPr>
        <w:pStyle w:val="8"/>
        <w:keepNext w:val="0"/>
        <w:spacing w:before="0" w:after="0" w:line="360" w:lineRule="auto"/>
        <w:rPr>
          <w:rFonts w:ascii="仿宋_GB2312" w:hAnsi="仿宋_GB2312" w:eastAsia="仿宋_GB2312" w:cs="仿宋_GB2312"/>
          <w:b/>
          <w:bCs/>
          <w:color w:val="000000"/>
          <w:sz w:val="28"/>
          <w:szCs w:val="28"/>
        </w:rPr>
      </w:pPr>
      <w:r>
        <w:rPr>
          <w:rFonts w:ascii="仿宋_GB2312" w:hAnsi="仿宋_GB2312" w:eastAsia="仿宋_GB2312" w:cs="仿宋_GB2312"/>
          <w:color w:val="000000"/>
        </w:rPr>
        <w:t>2.1.2.2成功案例</w:t>
      </w:r>
    </w:p>
    <w:p w14:paraId="692DE20D">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color w:val="000000"/>
        </w:rPr>
      </w:pPr>
      <w:r>
        <w:rPr>
          <w:rFonts w:ascii="宋体" w:hAnsi="宋体" w:eastAsia="宋体" w:cs="宋体"/>
          <w:color w:val="000000"/>
        </w:rPr>
        <w:t>投标人提供的自2022年1月1日至本项目招标公告发布之前（以合同签订时间为准）</w:t>
      </w:r>
      <w:r>
        <w:rPr>
          <w:rFonts w:hint="eastAsia" w:ascii="宋体" w:hAnsi="宋体" w:eastAsia="宋体" w:cs="宋体"/>
          <w:color w:val="000000"/>
          <w:lang w:eastAsia="zh-CN"/>
        </w:rPr>
        <w:t>，</w:t>
      </w:r>
      <w:r>
        <w:rPr>
          <w:rFonts w:ascii="宋体" w:hAnsi="宋体" w:eastAsia="宋体" w:cs="宋体"/>
          <w:color w:val="000000"/>
        </w:rPr>
        <w:t>由投标人独立完成的类似监控项目</w:t>
      </w:r>
      <w:r>
        <w:rPr>
          <w:rFonts w:hint="eastAsia" w:ascii="宋体" w:hAnsi="宋体" w:eastAsia="宋体" w:cs="宋体"/>
          <w:color w:val="000000"/>
          <w:lang w:eastAsia="zh-CN"/>
        </w:rPr>
        <w:t>改造、新建等</w:t>
      </w:r>
      <w:r>
        <w:rPr>
          <w:rFonts w:ascii="宋体" w:hAnsi="宋体" w:eastAsia="宋体" w:cs="宋体"/>
          <w:color w:val="000000"/>
        </w:rPr>
        <w:t>成功案例。</w:t>
      </w:r>
    </w:p>
    <w:p w14:paraId="2A1C64C0">
      <w:pPr>
        <w:pStyle w:val="7"/>
        <w:keepNext w:val="0"/>
        <w:spacing w:before="0" w:after="0" w:line="360" w:lineRule="auto"/>
        <w:rPr>
          <w:rFonts w:ascii="仿宋_GB2312" w:hAnsi="仿宋_GB2312" w:eastAsia="仿宋_GB2312" w:cs="仿宋_GB2312"/>
          <w:b/>
          <w:bCs/>
          <w:color w:val="000000"/>
          <w:sz w:val="28"/>
          <w:szCs w:val="28"/>
        </w:rPr>
      </w:pPr>
      <w:bookmarkStart w:id="48" w:name="_Toc256000013"/>
      <w:r>
        <w:rPr>
          <w:rFonts w:ascii="仿宋_GB2312" w:hAnsi="仿宋_GB2312" w:eastAsia="仿宋_GB2312" w:cs="仿宋_GB2312"/>
          <w:color w:val="000000"/>
          <w:sz w:val="28"/>
          <w:szCs w:val="28"/>
        </w:rPr>
        <w:t>2.1.3是否允许联合体</w:t>
      </w:r>
      <w:bookmarkEnd w:id="48"/>
    </w:p>
    <w:p w14:paraId="0ACBB34B">
      <w:pPr>
        <w:spacing w:before="0" w:after="0" w:line="360" w:lineRule="auto"/>
        <w:ind w:firstLine="561"/>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否</w:t>
      </w:r>
    </w:p>
    <w:p w14:paraId="2DEAD8B0">
      <w:pPr>
        <w:pStyle w:val="7"/>
        <w:keepNext w:val="0"/>
        <w:spacing w:before="0" w:after="0" w:line="360" w:lineRule="auto"/>
        <w:rPr>
          <w:rFonts w:ascii="仿宋_GB2312" w:hAnsi="仿宋_GB2312" w:eastAsia="仿宋_GB2312" w:cs="仿宋_GB2312"/>
          <w:b/>
          <w:bCs/>
          <w:color w:val="000000"/>
          <w:sz w:val="28"/>
          <w:szCs w:val="28"/>
        </w:rPr>
      </w:pPr>
      <w:bookmarkStart w:id="49" w:name="_Toc256000014"/>
      <w:r>
        <w:rPr>
          <w:rFonts w:ascii="仿宋_GB2312" w:hAnsi="仿宋_GB2312" w:eastAsia="仿宋_GB2312" w:cs="仿宋_GB2312"/>
          <w:color w:val="000000"/>
          <w:sz w:val="28"/>
          <w:szCs w:val="28"/>
        </w:rPr>
        <w:t>2.1.4是否专门面向中小企业</w:t>
      </w:r>
      <w:bookmarkEnd w:id="49"/>
    </w:p>
    <w:p w14:paraId="4143E5E4">
      <w:pPr>
        <w:spacing w:before="0" w:after="0" w:line="360" w:lineRule="auto"/>
        <w:ind w:firstLine="561"/>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本项目不专门面向中小企业采购项目</w:t>
      </w:r>
    </w:p>
    <w:p w14:paraId="4C459649">
      <w:pPr>
        <w:pStyle w:val="7"/>
        <w:keepNext w:val="0"/>
        <w:spacing w:before="0" w:after="0" w:line="360" w:lineRule="auto"/>
        <w:rPr>
          <w:rFonts w:ascii="仿宋_GB2312" w:hAnsi="仿宋_GB2312" w:eastAsia="仿宋_GB2312" w:cs="仿宋_GB2312"/>
          <w:b/>
          <w:bCs/>
          <w:color w:val="000000"/>
          <w:sz w:val="28"/>
          <w:szCs w:val="28"/>
        </w:rPr>
      </w:pPr>
      <w:bookmarkStart w:id="50" w:name="_Toc256000015"/>
      <w:r>
        <w:rPr>
          <w:rFonts w:ascii="仿宋_GB2312" w:hAnsi="仿宋_GB2312" w:eastAsia="仿宋_GB2312" w:cs="仿宋_GB2312"/>
          <w:color w:val="000000"/>
          <w:sz w:val="28"/>
          <w:szCs w:val="28"/>
        </w:rPr>
        <w:t>2.1.5其他要求</w:t>
      </w:r>
      <w:bookmarkEnd w:id="50"/>
    </w:p>
    <w:p w14:paraId="4FBF1FCD">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textAlignment w:val="auto"/>
        <w:rPr>
          <w:rFonts w:hint="eastAsia" w:ascii="仿宋_GB2312" w:hAnsi="仿宋_GB2312" w:eastAsia="仿宋_GB2312" w:cs="仿宋_GB2312"/>
          <w:color w:val="000000"/>
          <w:sz w:val="24"/>
          <w:szCs w:val="24"/>
        </w:rPr>
      </w:pPr>
      <w:r>
        <w:rPr>
          <w:rFonts w:ascii="FangSong_GB2312" w:hAnsi="FangSong_GB2312" w:eastAsia="FangSong_GB2312" w:cs="FangSong_GB2312"/>
          <w:color w:val="000000"/>
          <w:sz w:val="28"/>
          <w:szCs w:val="28"/>
        </w:rPr>
        <w:t> </w:t>
      </w:r>
      <w:r>
        <w:rPr>
          <w:rFonts w:hint="eastAsia" w:ascii="仿宋_GB2312" w:hAnsi="仿宋_GB2312" w:eastAsia="仿宋_GB2312" w:cs="仿宋_GB2312"/>
          <w:color w:val="000000"/>
          <w:sz w:val="24"/>
          <w:szCs w:val="24"/>
          <w:lang w:val="en-US" w:eastAsia="zh-CN"/>
        </w:rPr>
        <w:t>无</w:t>
      </w:r>
    </w:p>
    <w:p w14:paraId="7D273604">
      <w:pPr>
        <w:pStyle w:val="6"/>
        <w:keepNext w:val="0"/>
        <w:spacing w:before="0" w:after="0" w:line="360" w:lineRule="auto"/>
        <w:rPr>
          <w:rFonts w:ascii="仿宋_GB2312" w:hAnsi="仿宋_GB2312" w:eastAsia="仿宋_GB2312" w:cs="仿宋_GB2312"/>
          <w:b/>
          <w:bCs/>
          <w:color w:val="000000"/>
          <w:sz w:val="28"/>
          <w:szCs w:val="28"/>
        </w:rPr>
      </w:pPr>
      <w:bookmarkStart w:id="51" w:name="_Toc256000016"/>
      <w:r>
        <w:rPr>
          <w:rFonts w:ascii="仿宋_GB2312" w:hAnsi="仿宋_GB2312" w:eastAsia="仿宋_GB2312" w:cs="仿宋_GB2312"/>
          <w:i w:val="0"/>
          <w:iCs w:val="0"/>
          <w:color w:val="000000"/>
        </w:rPr>
        <w:t>2.2技术部分投标/响应内容</w:t>
      </w:r>
      <w:bookmarkEnd w:id="51"/>
    </w:p>
    <w:p w14:paraId="4B1D4DD0">
      <w:pPr>
        <w:pStyle w:val="7"/>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仿宋_GB2312" w:hAnsi="仿宋_GB2312" w:eastAsia="仿宋_GB2312" w:cs="仿宋_GB2312"/>
          <w:color w:val="000000"/>
          <w:sz w:val="28"/>
          <w:szCs w:val="28"/>
        </w:rPr>
      </w:pPr>
      <w:bookmarkStart w:id="52" w:name="_Toc256000017"/>
      <w:r>
        <w:rPr>
          <w:rFonts w:ascii="仿宋_GB2312" w:hAnsi="仿宋_GB2312" w:eastAsia="仿宋_GB2312" w:cs="仿宋_GB2312"/>
          <w:color w:val="000000"/>
          <w:sz w:val="28"/>
          <w:szCs w:val="28"/>
        </w:rPr>
        <w:t>2.2.1技术投标/响应总要求</w:t>
      </w:r>
      <w:bookmarkEnd w:id="52"/>
      <w:bookmarkStart w:id="53" w:name="_Toc2983"/>
      <w:bookmarkStart w:id="54" w:name="_Toc2691"/>
    </w:p>
    <w:p w14:paraId="56D6B645">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210" w:rightChars="100"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黄龙办公区负二楼至二十一楼每层东面货梯口、客梯口、西面楼梯口位置，共计安装69个摄像机，四楼至十八楼、二十楼每层外檐廊位置，共计安装64个摄像机，楼顶安装6个摄像机，七楼机房安装6个摄像机、六楼餐厅安装7个摄像机，二楼接待大厅、正门安装9个摄像机，一楼厨房、充电桩、停车位等区域安装35个摄像机，负一楼停车位、设备间等区域安装16个摄像机，负二楼停车位、设备间等区域安装20个摄像机，电梯内安装6个摄像机及电梯网桥，保密室、气体钢瓶间、四楼阳台等位置安装9个摄像机。另外安装监控系统管理平台、服务器、防火墙、磁盘阵列、48个8T硬盘、15个55寸拼接屏及支架等设备。</w:t>
      </w:r>
    </w:p>
    <w:p w14:paraId="62A027FC">
      <w:pPr>
        <w:pStyle w:val="993"/>
        <w:keepNext w:val="0"/>
        <w:keepLines w:val="0"/>
        <w:pageBreakBefore w:val="0"/>
        <w:kinsoku/>
        <w:wordWrap/>
        <w:overflowPunct/>
        <w:topLinePunct w:val="0"/>
        <w:autoSpaceDE/>
        <w:autoSpaceDN/>
        <w:bidi w:val="0"/>
        <w:adjustRightInd/>
        <w:snapToGrid/>
        <w:spacing w:before="0" w:after="0" w:line="360" w:lineRule="auto"/>
        <w:ind w:left="0" w:right="210" w:rightChars="100"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武林门办公区楼顶安装2个摄像机，六楼餐厅及厨房安装7个摄像机，一楼停车位、大厅等位置安装7个摄像机，会议室内安装3个摄像机，负一楼安装6个摄像机，电梯内安装1个摄像机，其他楼层内安装6个摄像机。另外安装监控系统管理平台、服务器、录像机、16个6T硬盘，6个46寸拼接屏及支架等设备。</w:t>
      </w:r>
    </w:p>
    <w:p w14:paraId="377FE409">
      <w:pPr>
        <w:pStyle w:val="993"/>
        <w:keepNext w:val="0"/>
        <w:keepLines w:val="0"/>
        <w:pageBreakBefore w:val="0"/>
        <w:kinsoku/>
        <w:wordWrap/>
        <w:overflowPunct/>
        <w:topLinePunct w:val="0"/>
        <w:autoSpaceDE/>
        <w:autoSpaceDN/>
        <w:bidi w:val="0"/>
        <w:adjustRightInd/>
        <w:snapToGrid/>
        <w:spacing w:before="0" w:after="0" w:line="360" w:lineRule="auto"/>
        <w:ind w:left="0" w:right="210" w:rightChars="100"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车辆充电停放区域、设备间</w:t>
      </w:r>
      <w:r>
        <w:rPr>
          <w:rFonts w:hint="eastAsia" w:ascii="宋体" w:hAnsi="宋体" w:eastAsia="宋体" w:cs="宋体"/>
          <w:color w:val="000000"/>
          <w:sz w:val="24"/>
          <w:szCs w:val="24"/>
          <w:highlight w:val="none"/>
          <w:lang w:eastAsia="zh-CN"/>
        </w:rPr>
        <w:t>安装</w:t>
      </w:r>
      <w:r>
        <w:rPr>
          <w:rFonts w:hint="eastAsia" w:ascii="宋体" w:hAnsi="宋体" w:eastAsia="宋体" w:cs="宋体"/>
          <w:color w:val="000000"/>
          <w:sz w:val="24"/>
          <w:szCs w:val="24"/>
          <w:highlight w:val="none"/>
        </w:rPr>
        <w:t>双光谱</w:t>
      </w:r>
      <w:r>
        <w:rPr>
          <w:rFonts w:hint="eastAsia" w:ascii="宋体" w:hAnsi="宋体" w:eastAsia="宋体" w:cs="宋体"/>
          <w:color w:val="000000"/>
          <w:sz w:val="24"/>
          <w:szCs w:val="24"/>
          <w:highlight w:val="none"/>
          <w:lang w:eastAsia="zh-CN"/>
        </w:rPr>
        <w:t>热成像</w:t>
      </w:r>
      <w:r>
        <w:rPr>
          <w:rFonts w:hint="eastAsia" w:ascii="宋体" w:hAnsi="宋体" w:eastAsia="宋体" w:cs="宋体"/>
          <w:color w:val="000000"/>
          <w:sz w:val="24"/>
          <w:szCs w:val="24"/>
          <w:highlight w:val="none"/>
        </w:rPr>
        <w:t>摄像机，实现红外温感报警功能。</w:t>
      </w:r>
    </w:p>
    <w:p w14:paraId="4F09AE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bidi="ar-SA"/>
        </w:rPr>
      </w:pPr>
      <w:bookmarkStart w:id="55" w:name="_Toc139878248"/>
      <w:bookmarkStart w:id="56" w:name="_Toc11375"/>
      <w:r>
        <w:rPr>
          <w:rFonts w:hint="eastAsia" w:ascii="宋体" w:hAnsi="宋体" w:eastAsia="宋体" w:cs="宋体"/>
          <w:color w:val="000000"/>
          <w:sz w:val="24"/>
          <w:szCs w:val="24"/>
          <w:highlight w:val="none"/>
          <w:lang w:val="en-US" w:eastAsia="zh-CN" w:bidi="ar-SA"/>
        </w:rPr>
        <w:t>4.</w:t>
      </w:r>
      <w:r>
        <w:rPr>
          <w:rFonts w:hint="eastAsia" w:ascii="宋体" w:hAnsi="宋体" w:eastAsia="宋体" w:cs="宋体"/>
          <w:color w:val="000000"/>
          <w:sz w:val="24"/>
          <w:szCs w:val="24"/>
          <w:highlight w:val="none"/>
          <w:lang w:val="en-US" w:eastAsia="en-US" w:bidi="ar-SA"/>
        </w:rPr>
        <w:t>监控系统</w:t>
      </w:r>
      <w:r>
        <w:rPr>
          <w:rFonts w:hint="eastAsia" w:ascii="宋体" w:hAnsi="宋体" w:eastAsia="宋体" w:cs="宋体"/>
          <w:color w:val="000000"/>
          <w:sz w:val="24"/>
          <w:szCs w:val="24"/>
          <w:highlight w:val="none"/>
          <w:lang w:val="en-US" w:eastAsia="zh-CN" w:bidi="ar-SA"/>
        </w:rPr>
        <w:t>要</w:t>
      </w:r>
      <w:r>
        <w:rPr>
          <w:rFonts w:hint="eastAsia" w:ascii="宋体" w:hAnsi="宋体" w:eastAsia="宋体" w:cs="宋体"/>
          <w:color w:val="000000"/>
          <w:sz w:val="24"/>
          <w:szCs w:val="24"/>
          <w:highlight w:val="none"/>
          <w:lang w:val="en-US" w:eastAsia="en-US" w:bidi="ar-SA"/>
        </w:rPr>
        <w:t>具有可扩展性和开放性，以方便未来</w:t>
      </w:r>
      <w:r>
        <w:rPr>
          <w:rFonts w:hint="eastAsia" w:ascii="宋体" w:hAnsi="宋体" w:eastAsia="宋体" w:cs="宋体"/>
          <w:color w:val="000000"/>
          <w:sz w:val="24"/>
          <w:szCs w:val="24"/>
          <w:highlight w:val="none"/>
          <w:lang w:val="en-US" w:eastAsia="zh-CN" w:bidi="ar-SA"/>
        </w:rPr>
        <w:t>设备</w:t>
      </w:r>
      <w:r>
        <w:rPr>
          <w:rFonts w:hint="eastAsia" w:ascii="宋体" w:hAnsi="宋体" w:eastAsia="宋体" w:cs="宋体"/>
          <w:color w:val="000000"/>
          <w:sz w:val="24"/>
          <w:szCs w:val="24"/>
          <w:highlight w:val="none"/>
          <w:lang w:val="en-US" w:eastAsia="en-US" w:bidi="ar-SA"/>
        </w:rPr>
        <w:t>的扩展和与其他系统的</w:t>
      </w:r>
      <w:r>
        <w:rPr>
          <w:rFonts w:hint="eastAsia" w:ascii="宋体" w:hAnsi="宋体" w:eastAsia="宋体" w:cs="宋体"/>
          <w:color w:val="000000"/>
          <w:sz w:val="24"/>
          <w:szCs w:val="24"/>
          <w:highlight w:val="none"/>
          <w:lang w:val="en-US" w:eastAsia="zh-CN" w:bidi="ar-SA"/>
        </w:rPr>
        <w:t>集成</w:t>
      </w:r>
      <w:r>
        <w:rPr>
          <w:rFonts w:hint="eastAsia" w:ascii="宋体" w:hAnsi="宋体" w:eastAsia="宋体" w:cs="宋体"/>
          <w:color w:val="000000"/>
          <w:sz w:val="24"/>
          <w:szCs w:val="24"/>
          <w:highlight w:val="none"/>
          <w:lang w:val="en-US" w:eastAsia="en-US" w:bidi="ar-SA"/>
        </w:rPr>
        <w:t>。</w:t>
      </w:r>
    </w:p>
    <w:p w14:paraId="1EC8DA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210" w:rightChars="100"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5.监控系统设备电源采用集中供电方式，摄像机采用点对点方式，支持多种类型的摄像机接入，将视频网络信号接入到交换机。</w:t>
      </w:r>
      <w:bookmarkEnd w:id="55"/>
      <w:bookmarkEnd w:id="56"/>
    </w:p>
    <w:p w14:paraId="1E2A3CAF">
      <w:pPr>
        <w:pStyle w:val="993"/>
        <w:keepNext w:val="0"/>
        <w:keepLines w:val="0"/>
        <w:pageBreakBefore w:val="0"/>
        <w:kinsoku/>
        <w:wordWrap/>
        <w:overflowPunct/>
        <w:topLinePunct w:val="0"/>
        <w:autoSpaceDE/>
        <w:autoSpaceDN/>
        <w:bidi w:val="0"/>
        <w:adjustRightInd/>
        <w:snapToGrid/>
        <w:spacing w:before="0" w:after="0" w:line="360" w:lineRule="auto"/>
        <w:ind w:left="0" w:right="210" w:rightChars="10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数据存储与回放：采用磁盘阵列实现监控视频数据的高清存储与回放功能；硬盘设置应采用常规冗余设置，每台存储设备1/6硬盘数量故障的情况下，不影响视频正常存储；保证视频存储时间达到45天以上（视频接入路数设计数量的10%预留）。</w:t>
      </w:r>
    </w:p>
    <w:p w14:paraId="4FEC21D1">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r>
        <w:rPr>
          <w:rFonts w:ascii="宋体" w:hAnsi="宋体" w:eastAsia="宋体" w:cs="宋体"/>
          <w:color w:val="000000"/>
        </w:rPr>
        <w:t>在两个办公区消控室大屏或授权管理电脑</w:t>
      </w:r>
      <w:r>
        <w:rPr>
          <w:rFonts w:hint="eastAsia" w:ascii="宋体" w:hAnsi="宋体" w:eastAsia="宋体" w:cs="宋体"/>
          <w:color w:val="000000"/>
          <w:lang w:eastAsia="zh-CN"/>
        </w:rPr>
        <w:t>上，</w:t>
      </w:r>
      <w:r>
        <w:rPr>
          <w:rFonts w:ascii="宋体" w:hAnsi="宋体" w:eastAsia="宋体" w:cs="宋体"/>
          <w:color w:val="000000"/>
        </w:rPr>
        <w:t>可实时查看监管范围内的高清实时视频画面；通过内网，黄龙</w:t>
      </w:r>
      <w:r>
        <w:rPr>
          <w:rFonts w:hint="eastAsia" w:ascii="宋体" w:hAnsi="宋体" w:eastAsia="宋体" w:cs="宋体"/>
          <w:color w:val="000000"/>
          <w:lang w:eastAsia="zh-CN"/>
        </w:rPr>
        <w:t>办公区</w:t>
      </w:r>
      <w:r>
        <w:rPr>
          <w:rFonts w:ascii="宋体" w:hAnsi="宋体" w:eastAsia="宋体" w:cs="宋体"/>
          <w:color w:val="000000"/>
        </w:rPr>
        <w:t>消控室可查看武林门办公区实时视频；黄龙和武林门办公区六楼餐厅可实时显示厨房实时视频。</w:t>
      </w:r>
    </w:p>
    <w:p w14:paraId="3AC131A0">
      <w:pPr>
        <w:pStyle w:val="993"/>
        <w:keepNext w:val="0"/>
        <w:keepLines w:val="0"/>
        <w:pageBreakBefore w:val="0"/>
        <w:kinsoku/>
        <w:wordWrap/>
        <w:overflowPunct/>
        <w:topLinePunct w:val="0"/>
        <w:autoSpaceDE/>
        <w:autoSpaceDN/>
        <w:bidi w:val="0"/>
        <w:adjustRightInd/>
        <w:snapToGrid/>
        <w:spacing w:before="0" w:after="0" w:line="360" w:lineRule="auto"/>
        <w:ind w:left="0" w:right="210" w:rightChars="10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在黄龙消控室配备校时服务器，确保两办公区</w:t>
      </w:r>
      <w:r>
        <w:rPr>
          <w:rFonts w:hint="eastAsia" w:ascii="宋体" w:hAnsi="宋体" w:eastAsia="宋体" w:cs="宋体"/>
          <w:color w:val="000000"/>
          <w:sz w:val="24"/>
          <w:szCs w:val="24"/>
          <w:highlight w:val="none"/>
          <w:lang w:eastAsia="zh-CN"/>
        </w:rPr>
        <w:t>监控</w:t>
      </w:r>
      <w:r>
        <w:rPr>
          <w:rFonts w:hint="eastAsia" w:ascii="宋体" w:hAnsi="宋体" w:eastAsia="宋体" w:cs="宋体"/>
          <w:color w:val="000000"/>
          <w:sz w:val="24"/>
          <w:szCs w:val="24"/>
          <w:highlight w:val="none"/>
        </w:rPr>
        <w:t>系统时间统一。</w:t>
      </w:r>
    </w:p>
    <w:bookmarkEnd w:id="53"/>
    <w:bookmarkEnd w:id="54"/>
    <w:p w14:paraId="474B6F89">
      <w:pPr>
        <w:pStyle w:val="7"/>
        <w:keepNext w:val="0"/>
        <w:spacing w:before="0" w:after="0" w:line="360" w:lineRule="auto"/>
        <w:rPr>
          <w:rFonts w:ascii="仿宋_GB2312" w:hAnsi="仿宋_GB2312" w:eastAsia="仿宋_GB2312" w:cs="仿宋_GB2312"/>
          <w:b/>
          <w:bCs/>
          <w:color w:val="000000"/>
          <w:sz w:val="28"/>
          <w:szCs w:val="28"/>
        </w:rPr>
      </w:pPr>
      <w:bookmarkStart w:id="57" w:name="_Toc256000018"/>
      <w:r>
        <w:rPr>
          <w:rFonts w:ascii="仿宋_GB2312" w:hAnsi="仿宋_GB2312" w:eastAsia="仿宋_GB2312" w:cs="仿宋_GB2312"/>
          <w:color w:val="000000"/>
          <w:sz w:val="28"/>
          <w:szCs w:val="28"/>
        </w:rPr>
        <w:t>2.2.2投标/响应方案要求</w:t>
      </w:r>
      <w:bookmarkEnd w:id="57"/>
    </w:p>
    <w:p w14:paraId="3EC00D64">
      <w:pPr>
        <w:keepNext w:val="0"/>
        <w:keepLines w:val="0"/>
        <w:pageBreakBefore w:val="0"/>
        <w:widowControl w:val="0"/>
        <w:kinsoku/>
        <w:wordWrap/>
        <w:overflowPunct/>
        <w:topLinePunct w:val="0"/>
        <w:autoSpaceDE/>
        <w:autoSpaceDN/>
        <w:bidi w:val="0"/>
        <w:adjustRightInd/>
        <w:snapToGrid/>
        <w:spacing w:before="0" w:after="0" w:line="360" w:lineRule="auto"/>
        <w:ind w:firstLine="561"/>
        <w:textAlignment w:val="auto"/>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以下相关方案，若作为评审因素，则投标人应在满足</w:t>
      </w:r>
      <w:r>
        <w:rPr>
          <w:rFonts w:hint="eastAsia" w:ascii="仿宋_GB2312" w:hAnsi="仿宋_GB2312" w:eastAsia="仿宋_GB2312" w:cs="仿宋_GB2312"/>
          <w:color w:val="000000"/>
          <w:sz w:val="28"/>
          <w:szCs w:val="28"/>
          <w:lang w:eastAsia="zh-CN"/>
        </w:rPr>
        <w:t>▲</w:t>
      </w:r>
      <w:r>
        <w:rPr>
          <w:rFonts w:ascii="仿宋_GB2312" w:hAnsi="仿宋_GB2312" w:eastAsia="仿宋_GB2312" w:cs="仿宋_GB2312"/>
          <w:color w:val="000000"/>
          <w:sz w:val="28"/>
          <w:szCs w:val="28"/>
        </w:rPr>
        <w:t>关键指标项要求的前提下，根据项目特点和采购需求，制定更为完整、详细、可操作性强的方案。</w:t>
      </w:r>
    </w:p>
    <w:p w14:paraId="597008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b/>
          <w:bCs/>
          <w:color w:val="000000"/>
          <w:lang w:eastAsia="zh-CN"/>
        </w:rPr>
        <w:t>▲</w:t>
      </w:r>
      <w:r>
        <w:rPr>
          <w:rFonts w:hint="eastAsia" w:ascii="宋体" w:hAnsi="宋体" w:eastAsia="宋体" w:cs="宋体"/>
          <w:b/>
          <w:bCs/>
          <w:color w:val="000000"/>
          <w:lang w:val="en-US" w:eastAsia="zh-CN"/>
        </w:rPr>
        <w:t>1.投标人需在武林门办公区现有的监控设备系统的基础上，解决两办公区系统兼容性问题，保障两办公区监控系统能够兼容共用同一个监控系统，方便统一操作和管理。</w:t>
      </w:r>
      <w:r>
        <w:rPr>
          <w:rFonts w:hint="eastAsia" w:ascii="宋体" w:hAnsi="宋体" w:eastAsia="宋体" w:cs="宋体"/>
          <w:b/>
          <w:bCs/>
          <w:color w:val="000000"/>
        </w:rPr>
        <w:t>投标人需提供书面承诺</w:t>
      </w:r>
      <w:r>
        <w:rPr>
          <w:rFonts w:hint="eastAsia" w:ascii="宋体" w:hAnsi="宋体" w:eastAsia="宋体" w:cs="宋体"/>
          <w:b/>
          <w:bCs/>
          <w:color w:val="000000"/>
          <w:lang w:eastAsia="zh-CN"/>
        </w:rPr>
        <w:t>文件</w:t>
      </w:r>
      <w:r>
        <w:rPr>
          <w:rFonts w:hint="eastAsia" w:ascii="宋体" w:hAnsi="宋体" w:eastAsia="宋体" w:cs="宋体"/>
          <w:b/>
          <w:bCs/>
          <w:color w:val="000000"/>
        </w:rPr>
        <w:t>。</w:t>
      </w:r>
    </w:p>
    <w:p w14:paraId="131EAC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en-US" w:bidi="ar-SA"/>
        </w:rPr>
      </w:pPr>
      <w:r>
        <w:rPr>
          <w:rFonts w:hint="eastAsia" w:ascii="宋体" w:hAnsi="宋体" w:eastAsia="宋体" w:cs="宋体"/>
          <w:color w:val="000000"/>
          <w:sz w:val="24"/>
          <w:szCs w:val="24"/>
          <w:highlight w:val="none"/>
          <w:lang w:val="en-US" w:eastAsia="zh-CN" w:bidi="ar-SA"/>
        </w:rPr>
        <w:t>2.中标人要</w:t>
      </w:r>
      <w:r>
        <w:rPr>
          <w:rFonts w:hint="eastAsia" w:ascii="宋体" w:hAnsi="宋体" w:eastAsia="宋体" w:cs="宋体"/>
          <w:color w:val="000000"/>
          <w:sz w:val="24"/>
          <w:szCs w:val="24"/>
          <w:highlight w:val="none"/>
          <w:lang w:val="en-US" w:eastAsia="en-US" w:bidi="ar-SA"/>
        </w:rPr>
        <w:t>完成</w:t>
      </w:r>
      <w:r>
        <w:rPr>
          <w:rFonts w:hint="eastAsia" w:ascii="宋体" w:hAnsi="宋体" w:eastAsia="宋体" w:cs="宋体"/>
          <w:color w:val="000000"/>
          <w:sz w:val="24"/>
          <w:szCs w:val="24"/>
          <w:highlight w:val="none"/>
          <w:lang w:val="en-US" w:eastAsia="zh-CN" w:bidi="ar-SA"/>
        </w:rPr>
        <w:t>所有监控</w:t>
      </w:r>
      <w:r>
        <w:rPr>
          <w:rFonts w:hint="eastAsia" w:ascii="宋体" w:hAnsi="宋体" w:eastAsia="宋体" w:cs="宋体"/>
          <w:color w:val="000000"/>
          <w:sz w:val="24"/>
          <w:szCs w:val="24"/>
          <w:highlight w:val="none"/>
          <w:lang w:val="en-US" w:eastAsia="en-US" w:bidi="ar-SA"/>
        </w:rPr>
        <w:t>设备的到货、安装、配置等工作，至少包含以下内容：中标人负责</w:t>
      </w:r>
      <w:r>
        <w:rPr>
          <w:rFonts w:hint="eastAsia" w:ascii="宋体" w:hAnsi="宋体" w:eastAsia="宋体" w:cs="宋体"/>
          <w:color w:val="000000"/>
          <w:sz w:val="24"/>
          <w:szCs w:val="24"/>
          <w:highlight w:val="none"/>
          <w:lang w:val="en-US" w:eastAsia="zh-CN" w:bidi="ar-SA"/>
        </w:rPr>
        <w:t>监控</w:t>
      </w:r>
      <w:r>
        <w:rPr>
          <w:rFonts w:hint="eastAsia" w:ascii="宋体" w:hAnsi="宋体" w:eastAsia="宋体" w:cs="宋体"/>
          <w:color w:val="000000"/>
          <w:sz w:val="24"/>
          <w:szCs w:val="24"/>
          <w:highlight w:val="none"/>
          <w:lang w:val="en-US" w:eastAsia="en-US" w:bidi="ar-SA"/>
        </w:rPr>
        <w:t>设备和线缆铺设的逐点逐机安装实施</w:t>
      </w:r>
      <w:r>
        <w:rPr>
          <w:rFonts w:hint="eastAsia" w:ascii="宋体" w:hAnsi="宋体" w:eastAsia="宋体" w:cs="宋体"/>
          <w:color w:val="000000"/>
          <w:sz w:val="24"/>
          <w:szCs w:val="24"/>
          <w:highlight w:val="none"/>
          <w:lang w:val="en-US" w:eastAsia="zh-CN" w:bidi="ar-SA"/>
        </w:rPr>
        <w:t>，</w:t>
      </w:r>
      <w:r>
        <w:rPr>
          <w:rFonts w:hint="eastAsia" w:ascii="宋体" w:hAnsi="宋体" w:eastAsia="宋体" w:cs="宋体"/>
          <w:color w:val="000000"/>
          <w:sz w:val="24"/>
          <w:szCs w:val="24"/>
          <w:highlight w:val="none"/>
          <w:lang w:val="en-US" w:eastAsia="en-US" w:bidi="ar-SA"/>
        </w:rPr>
        <w:t>提供原厂的设备上架安装、上电、测试、初始化、配置规划等服务，满足</w:t>
      </w:r>
      <w:r>
        <w:rPr>
          <w:rFonts w:hint="eastAsia" w:ascii="宋体" w:hAnsi="宋体" w:eastAsia="宋体" w:cs="宋体"/>
          <w:color w:val="000000"/>
          <w:sz w:val="24"/>
          <w:szCs w:val="24"/>
          <w:highlight w:val="none"/>
          <w:lang w:val="en-US" w:eastAsia="zh-CN" w:bidi="ar-SA"/>
        </w:rPr>
        <w:t>采购人的</w:t>
      </w:r>
      <w:r>
        <w:rPr>
          <w:rFonts w:hint="eastAsia" w:ascii="宋体" w:hAnsi="宋体" w:eastAsia="宋体" w:cs="宋体"/>
          <w:color w:val="000000"/>
          <w:sz w:val="24"/>
          <w:szCs w:val="24"/>
          <w:highlight w:val="none"/>
          <w:lang w:val="en-US" w:eastAsia="en-US" w:bidi="ar-SA"/>
        </w:rPr>
        <w:t>实际需求。</w:t>
      </w:r>
    </w:p>
    <w:p w14:paraId="799E733F">
      <w:pPr>
        <w:pStyle w:val="993"/>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3.在项目实施过程中，包括但不限于监控系统前端和后端监控设备、管线、网络设备等安装，</w:t>
      </w:r>
      <w:r>
        <w:rPr>
          <w:rFonts w:hint="eastAsia" w:ascii="宋体" w:hAnsi="宋体" w:eastAsia="宋体" w:cs="宋体"/>
          <w:color w:val="000000"/>
          <w:highlight w:val="none"/>
          <w:lang w:eastAsia="zh-CN"/>
        </w:rPr>
        <w:t>组织上要措施得力，</w:t>
      </w:r>
      <w:r>
        <w:rPr>
          <w:rFonts w:hint="eastAsia" w:ascii="宋体" w:hAnsi="宋体" w:eastAsia="宋体" w:cs="宋体"/>
          <w:color w:val="000000"/>
          <w:highlight w:val="none"/>
          <w:lang w:val="en-US" w:eastAsia="zh-CN"/>
        </w:rPr>
        <w:t>工序要衔接流畅，切实可行，</w:t>
      </w:r>
      <w:r>
        <w:rPr>
          <w:rFonts w:hint="eastAsia" w:ascii="宋体" w:hAnsi="宋体" w:eastAsia="宋体" w:cs="宋体"/>
          <w:color w:val="000000"/>
          <w:highlight w:val="none"/>
          <w:lang w:eastAsia="zh-CN"/>
        </w:rPr>
        <w:t>能有效</w:t>
      </w:r>
      <w:r>
        <w:rPr>
          <w:rFonts w:hint="eastAsia" w:ascii="宋体" w:hAnsi="宋体" w:eastAsia="宋体" w:cs="宋体"/>
          <w:color w:val="000000"/>
          <w:highlight w:val="none"/>
          <w:lang w:val="en-US" w:eastAsia="zh-CN"/>
        </w:rPr>
        <w:t>保证产品质量，符合技术和性能要求，保障设备和系统运行正常。</w:t>
      </w:r>
    </w:p>
    <w:p w14:paraId="4D35A2AD">
      <w:pPr>
        <w:pStyle w:val="993"/>
        <w:spacing w:before="0" w:after="0" w:line="360" w:lineRule="auto"/>
        <w:ind w:left="0" w:right="0" w:firstLine="480" w:firstLineChars="200"/>
        <w:jc w:val="both"/>
        <w:rPr>
          <w:rFonts w:hint="eastAsia" w:hAnsi="宋体" w:eastAsia="宋体"/>
          <w:color w:val="000000"/>
          <w:sz w:val="24"/>
          <w:lang w:val="en" w:eastAsia="zh-CN"/>
        </w:rPr>
      </w:pPr>
      <w:r>
        <w:rPr>
          <w:rFonts w:hint="default" w:ascii="宋体" w:hAnsi="宋体" w:eastAsia="宋体" w:cs="宋体"/>
          <w:color w:val="000000"/>
          <w:highlight w:val="none"/>
          <w:lang w:val="en" w:eastAsia="zh-CN"/>
        </w:rPr>
        <w:t>4</w:t>
      </w:r>
      <w:r>
        <w:rPr>
          <w:rFonts w:hint="eastAsia" w:ascii="宋体" w:hAnsi="宋体" w:eastAsia="宋体" w:cs="宋体"/>
          <w:color w:val="000000"/>
          <w:highlight w:val="none"/>
          <w:lang w:val="en-US" w:eastAsia="zh-CN"/>
        </w:rPr>
        <w:t>.投标人针对本项目需提供项目实施方案，包括但不限于</w:t>
      </w:r>
      <w:r>
        <w:rPr>
          <w:rFonts w:hint="default" w:ascii="宋体" w:hAnsi="宋体" w:eastAsia="宋体" w:cs="宋体"/>
          <w:color w:val="000000"/>
          <w:highlight w:val="none"/>
          <w:lang w:val="en" w:eastAsia="zh-CN"/>
        </w:rPr>
        <w:t>前</w:t>
      </w:r>
      <w:r>
        <w:rPr>
          <w:rFonts w:hint="eastAsia" w:ascii="宋体" w:hAnsi="宋体" w:eastAsia="宋体" w:cs="宋体"/>
          <w:color w:val="000000"/>
          <w:highlight w:val="none"/>
          <w:lang w:val="en" w:eastAsia="zh-CN"/>
        </w:rPr>
        <w:t>端</w:t>
      </w:r>
      <w:r>
        <w:rPr>
          <w:rFonts w:hint="default" w:ascii="宋体" w:hAnsi="宋体" w:eastAsia="宋体" w:cs="宋体"/>
          <w:color w:val="000000"/>
          <w:highlight w:val="none"/>
          <w:lang w:val="en" w:eastAsia="zh-CN"/>
        </w:rPr>
        <w:t>和后端</w:t>
      </w:r>
      <w:r>
        <w:rPr>
          <w:rFonts w:hint="eastAsia" w:ascii="宋体" w:hAnsi="宋体" w:eastAsia="宋体" w:cs="宋体"/>
          <w:color w:val="000000"/>
          <w:highlight w:val="none"/>
          <w:lang w:val="en-US" w:eastAsia="zh-CN"/>
        </w:rPr>
        <w:t>设备安装、管线安装、网络</w:t>
      </w:r>
      <w:r>
        <w:rPr>
          <w:rFonts w:hint="default" w:ascii="宋体" w:hAnsi="宋体" w:eastAsia="宋体" w:cs="宋体"/>
          <w:color w:val="000000"/>
          <w:highlight w:val="none"/>
          <w:lang w:val="en" w:eastAsia="zh-CN"/>
        </w:rPr>
        <w:t>及管理</w:t>
      </w:r>
      <w:r>
        <w:rPr>
          <w:rFonts w:hint="eastAsia" w:ascii="宋体" w:hAnsi="宋体" w:eastAsia="宋体" w:cs="宋体"/>
          <w:color w:val="000000"/>
          <w:highlight w:val="none"/>
          <w:lang w:val="en-US" w:eastAsia="zh-CN"/>
        </w:rPr>
        <w:t>设备安装等方案等内容，</w:t>
      </w:r>
      <w:r>
        <w:rPr>
          <w:rFonts w:hint="default" w:ascii="宋体" w:hAnsi="宋体" w:eastAsia="宋体" w:cs="宋体"/>
          <w:color w:val="000000"/>
          <w:highlight w:val="none"/>
          <w:lang w:val="en" w:eastAsia="zh-CN"/>
        </w:rPr>
        <w:t>具体</w:t>
      </w:r>
      <w:r>
        <w:rPr>
          <w:rFonts w:hint="eastAsia" w:ascii="宋体" w:hAnsi="宋体" w:eastAsia="宋体" w:cs="宋体"/>
          <w:color w:val="000000"/>
          <w:highlight w:val="none"/>
          <w:lang w:val="en" w:eastAsia="zh-CN"/>
        </w:rPr>
        <w:t>内容</w:t>
      </w:r>
      <w:r>
        <w:rPr>
          <w:rFonts w:hint="default" w:ascii="宋体" w:hAnsi="宋体" w:eastAsia="宋体" w:cs="宋体"/>
          <w:color w:val="000000"/>
          <w:highlight w:val="none"/>
          <w:lang w:val="en" w:eastAsia="zh-CN"/>
        </w:rPr>
        <w:t>为提供</w:t>
      </w:r>
      <w:r>
        <w:rPr>
          <w:rFonts w:hint="eastAsia" w:ascii="宋体" w:hAnsi="宋体" w:eastAsia="宋体" w:cs="宋体"/>
          <w:color w:val="000000"/>
          <w:highlight w:val="none"/>
          <w:lang w:val="en" w:eastAsia="zh-CN"/>
        </w:rPr>
        <w:t>前后端</w:t>
      </w:r>
      <w:r>
        <w:rPr>
          <w:rFonts w:hint="default" w:ascii="宋体" w:hAnsi="宋体" w:eastAsia="宋体" w:cs="宋体"/>
          <w:color w:val="000000"/>
          <w:highlight w:val="none"/>
          <w:lang w:val="en" w:eastAsia="zh-CN"/>
        </w:rPr>
        <w:t>设备安装工艺，综合管线安装工艺，网络设备</w:t>
      </w:r>
      <w:r>
        <w:rPr>
          <w:rFonts w:hAnsi="宋体" w:eastAsia="宋体"/>
          <w:color w:val="000000"/>
          <w:sz w:val="24"/>
        </w:rPr>
        <w:t>互联配置及拓扑结构</w:t>
      </w:r>
      <w:r>
        <w:rPr>
          <w:rFonts w:hAnsi="宋体" w:eastAsia="宋体"/>
          <w:color w:val="000000"/>
          <w:sz w:val="24"/>
          <w:lang w:val="en"/>
        </w:rPr>
        <w:t>等内容，要求方案内容符合国家和行业标准，内容全面，符合本项目监控改造特点，达到采购人的要求，实现安全防范的功能</w:t>
      </w:r>
      <w:r>
        <w:rPr>
          <w:rFonts w:hint="eastAsia" w:hAnsi="宋体" w:eastAsia="宋体"/>
          <w:color w:val="000000"/>
          <w:sz w:val="24"/>
          <w:lang w:val="en" w:eastAsia="zh-CN"/>
        </w:rPr>
        <w:t>。</w:t>
      </w:r>
    </w:p>
    <w:p w14:paraId="5068B184">
      <w:pPr>
        <w:pStyle w:val="9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default" w:hAnsi="宋体" w:eastAsia="宋体"/>
          <w:color w:val="000000"/>
          <w:sz w:val="24"/>
          <w:lang w:val="en-US" w:eastAsia="zh-CN"/>
        </w:rPr>
      </w:pPr>
      <w:r>
        <w:rPr>
          <w:rFonts w:hint="eastAsia" w:hAnsi="宋体" w:eastAsia="宋体"/>
          <w:color w:val="000000"/>
          <w:sz w:val="24"/>
          <w:lang w:val="en-US" w:eastAsia="zh-CN"/>
        </w:rPr>
        <w:t>5.</w:t>
      </w:r>
      <w:r>
        <w:rPr>
          <w:rFonts w:hint="eastAsia" w:ascii="宋体" w:hAnsi="宋体" w:eastAsia="宋体" w:cs="宋体"/>
          <w:color w:val="000000"/>
          <w:sz w:val="24"/>
          <w:szCs w:val="24"/>
        </w:rPr>
        <w:t>因项目实施过程中不能</w:t>
      </w:r>
      <w:r>
        <w:rPr>
          <w:rFonts w:hint="eastAsia" w:ascii="宋体" w:hAnsi="宋体" w:eastAsia="宋体" w:cs="宋体"/>
          <w:color w:val="000000"/>
          <w:sz w:val="24"/>
          <w:szCs w:val="24"/>
          <w:lang w:eastAsia="zh-CN"/>
        </w:rPr>
        <w:t>影响原有监控系统的使用，</w:t>
      </w:r>
      <w:r>
        <w:rPr>
          <w:rFonts w:hint="eastAsia" w:ascii="宋体" w:hAnsi="宋体" w:eastAsia="宋体" w:cs="宋体"/>
          <w:color w:val="000000"/>
          <w:sz w:val="24"/>
          <w:szCs w:val="24"/>
        </w:rPr>
        <w:t>要求投标人在项目实施过程中</w:t>
      </w:r>
      <w:r>
        <w:rPr>
          <w:rFonts w:hint="eastAsia" w:ascii="宋体" w:hAnsi="宋体" w:eastAsia="宋体" w:cs="宋体"/>
          <w:color w:val="000000"/>
          <w:sz w:val="24"/>
          <w:szCs w:val="24"/>
          <w:lang w:eastAsia="zh-CN"/>
        </w:rPr>
        <w:t>，先进行新监控系统设备安装和管线敷设，在较短的时间内，完成新旧监控系统的切换，</w:t>
      </w:r>
      <w:r>
        <w:rPr>
          <w:rFonts w:hint="eastAsia" w:ascii="宋体" w:hAnsi="宋体" w:eastAsia="宋体" w:cs="宋体"/>
          <w:color w:val="000000"/>
          <w:sz w:val="24"/>
          <w:szCs w:val="24"/>
        </w:rPr>
        <w:t>完成</w:t>
      </w:r>
      <w:r>
        <w:rPr>
          <w:rFonts w:hint="eastAsia" w:ascii="宋体" w:hAnsi="宋体" w:eastAsia="宋体" w:cs="宋体"/>
          <w:color w:val="000000"/>
          <w:sz w:val="24"/>
          <w:szCs w:val="24"/>
          <w:lang w:eastAsia="zh-CN"/>
        </w:rPr>
        <w:t>新旧监控</w:t>
      </w:r>
      <w:r>
        <w:rPr>
          <w:rFonts w:hint="eastAsia" w:ascii="宋体" w:hAnsi="宋体" w:eastAsia="宋体" w:cs="宋体"/>
          <w:color w:val="000000"/>
          <w:sz w:val="24"/>
          <w:szCs w:val="24"/>
        </w:rPr>
        <w:t>系统的资源</w:t>
      </w:r>
      <w:r>
        <w:rPr>
          <w:rFonts w:hint="eastAsia" w:ascii="宋体" w:hAnsi="宋体" w:eastAsia="宋体" w:cs="宋体"/>
          <w:color w:val="000000"/>
          <w:sz w:val="24"/>
          <w:szCs w:val="24"/>
          <w:lang w:eastAsia="zh-CN"/>
        </w:rPr>
        <w:t>数据</w:t>
      </w:r>
      <w:r>
        <w:rPr>
          <w:rFonts w:hint="eastAsia" w:ascii="宋体" w:hAnsi="宋体" w:eastAsia="宋体" w:cs="宋体"/>
          <w:color w:val="000000"/>
          <w:sz w:val="24"/>
          <w:szCs w:val="24"/>
        </w:rPr>
        <w:t>迁移整合</w:t>
      </w:r>
      <w:r>
        <w:rPr>
          <w:rFonts w:hint="eastAsia" w:ascii="宋体" w:hAnsi="宋体" w:eastAsia="宋体" w:cs="宋体"/>
          <w:color w:val="000000"/>
          <w:sz w:val="24"/>
          <w:szCs w:val="24"/>
          <w:lang w:eastAsia="zh-CN"/>
        </w:rPr>
        <w:t>，最后再进行旧监控系统拆卸工作。</w:t>
      </w:r>
    </w:p>
    <w:p w14:paraId="657D1311">
      <w:pPr>
        <w:pStyle w:val="5"/>
        <w:keepNext w:val="0"/>
        <w:spacing w:before="0" w:after="0" w:line="360" w:lineRule="auto"/>
        <w:jc w:val="center"/>
        <w:rPr>
          <w:rFonts w:ascii="仿宋_GB2312" w:hAnsi="仿宋_GB2312" w:eastAsia="仿宋_GB2312" w:cs="仿宋_GB2312"/>
          <w:b/>
          <w:bCs/>
          <w:color w:val="000000"/>
          <w:sz w:val="32"/>
          <w:szCs w:val="32"/>
        </w:rPr>
      </w:pPr>
      <w:bookmarkStart w:id="58" w:name="_Toc256000019"/>
      <w:r>
        <w:rPr>
          <w:rFonts w:ascii="仿宋_GB2312" w:hAnsi="仿宋_GB2312" w:eastAsia="仿宋_GB2312" w:cs="仿宋_GB2312"/>
          <w:color w:val="000000"/>
          <w:kern w:val="36"/>
        </w:rPr>
        <w:t>3项目需求</w:t>
      </w:r>
      <w:bookmarkEnd w:id="58"/>
    </w:p>
    <w:p w14:paraId="6280A04C">
      <w:pPr>
        <w:pStyle w:val="6"/>
        <w:keepNext w:val="0"/>
        <w:spacing w:before="0" w:after="0" w:line="360" w:lineRule="auto"/>
        <w:rPr>
          <w:rFonts w:ascii="仿宋_GB2312" w:hAnsi="仿宋_GB2312" w:eastAsia="仿宋_GB2312" w:cs="仿宋_GB2312"/>
          <w:b/>
          <w:bCs/>
          <w:color w:val="000000"/>
          <w:sz w:val="28"/>
          <w:szCs w:val="28"/>
        </w:rPr>
      </w:pPr>
      <w:bookmarkStart w:id="59" w:name="_Toc256000020"/>
      <w:r>
        <w:rPr>
          <w:rFonts w:ascii="仿宋_GB2312" w:hAnsi="仿宋_GB2312" w:eastAsia="仿宋_GB2312" w:cs="仿宋_GB2312"/>
          <w:i w:val="0"/>
          <w:iCs w:val="0"/>
          <w:color w:val="000000"/>
        </w:rPr>
        <w:t>3.1总体要求</w:t>
      </w:r>
      <w:bookmarkEnd w:id="59"/>
    </w:p>
    <w:p w14:paraId="23DC25DC">
      <w:pPr>
        <w:pStyle w:val="99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textAlignment w:val="auto"/>
        <w:rPr>
          <w:rFonts w:ascii="宋体" w:hAnsi="宋体" w:eastAsia="宋体" w:cs="宋体"/>
          <w:color w:val="000000"/>
        </w:rPr>
      </w:pPr>
      <w:r>
        <w:rPr>
          <w:rFonts w:hint="eastAsia" w:ascii="宋体" w:hAnsi="宋体" w:eastAsia="宋体" w:cs="宋体"/>
          <w:color w:val="000000"/>
          <w:lang w:val="en-US" w:eastAsia="zh-CN"/>
        </w:rPr>
        <w:t>1.</w:t>
      </w:r>
      <w:r>
        <w:rPr>
          <w:rFonts w:hint="eastAsia" w:ascii="宋体" w:hAnsi="宋体" w:eastAsia="宋体" w:cs="宋体"/>
          <w:color w:val="000000"/>
          <w:lang w:eastAsia="zh-CN"/>
        </w:rPr>
        <w:t>监控系统改造</w:t>
      </w:r>
      <w:r>
        <w:rPr>
          <w:rFonts w:ascii="宋体" w:hAnsi="宋体" w:eastAsia="宋体" w:cs="宋体"/>
          <w:color w:val="000000"/>
        </w:rPr>
        <w:t>项目建设统一标准、规范接口、兼容互通，建设系统易用、先进、可靠、可扩展、易维护。</w:t>
      </w:r>
    </w:p>
    <w:p w14:paraId="3B6EBE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en-US" w:bidi="ar-SA"/>
        </w:rPr>
      </w:pPr>
      <w:r>
        <w:rPr>
          <w:rFonts w:hint="eastAsia" w:ascii="宋体" w:hAnsi="宋体" w:eastAsia="宋体" w:cs="宋体"/>
          <w:color w:val="000000"/>
          <w:sz w:val="24"/>
          <w:szCs w:val="24"/>
          <w:highlight w:val="none"/>
          <w:lang w:val="en-US" w:eastAsia="zh-CN" w:bidi="ar-SA"/>
        </w:rPr>
        <w:t>2.监控系统</w:t>
      </w:r>
      <w:r>
        <w:rPr>
          <w:rFonts w:hint="eastAsia" w:ascii="宋体" w:hAnsi="宋体" w:eastAsia="宋体" w:cs="宋体"/>
          <w:color w:val="000000"/>
          <w:sz w:val="24"/>
          <w:szCs w:val="24"/>
          <w:highlight w:val="none"/>
          <w:lang w:val="en-US" w:eastAsia="en-US" w:bidi="ar-SA"/>
        </w:rPr>
        <w:t>所有</w:t>
      </w:r>
      <w:r>
        <w:rPr>
          <w:rFonts w:hint="eastAsia" w:ascii="宋体" w:hAnsi="宋体" w:eastAsia="宋体" w:cs="宋体"/>
          <w:color w:val="000000"/>
          <w:sz w:val="24"/>
          <w:szCs w:val="24"/>
          <w:highlight w:val="none"/>
          <w:lang w:val="en-US" w:eastAsia="zh-CN" w:bidi="ar-SA"/>
        </w:rPr>
        <w:t>设备</w:t>
      </w:r>
      <w:r>
        <w:rPr>
          <w:rFonts w:hint="eastAsia" w:ascii="宋体" w:hAnsi="宋体" w:eastAsia="宋体" w:cs="宋体"/>
          <w:color w:val="000000"/>
          <w:sz w:val="24"/>
          <w:szCs w:val="24"/>
          <w:highlight w:val="none"/>
          <w:lang w:val="en-US" w:eastAsia="en-US" w:bidi="ar-SA"/>
        </w:rPr>
        <w:t>连接所需耗材</w:t>
      </w:r>
      <w:r>
        <w:rPr>
          <w:rFonts w:hint="eastAsia" w:ascii="宋体" w:hAnsi="宋体" w:eastAsia="宋体" w:cs="宋体"/>
          <w:color w:val="000000"/>
          <w:sz w:val="24"/>
          <w:szCs w:val="24"/>
          <w:highlight w:val="none"/>
          <w:lang w:val="en-US" w:eastAsia="zh-CN" w:bidi="ar-SA"/>
        </w:rPr>
        <w:t>均包含在报价内，中标人</w:t>
      </w:r>
      <w:r>
        <w:rPr>
          <w:rFonts w:hint="eastAsia" w:ascii="宋体" w:hAnsi="宋体" w:eastAsia="宋体" w:cs="宋体"/>
          <w:color w:val="000000"/>
          <w:sz w:val="24"/>
          <w:szCs w:val="24"/>
          <w:highlight w:val="none"/>
          <w:lang w:val="en-US" w:eastAsia="en-US" w:bidi="ar-SA"/>
        </w:rPr>
        <w:t>提供满足</w:t>
      </w:r>
      <w:r>
        <w:rPr>
          <w:rFonts w:hint="eastAsia" w:ascii="宋体" w:hAnsi="宋体" w:eastAsia="宋体" w:cs="宋体"/>
          <w:color w:val="000000"/>
          <w:sz w:val="24"/>
          <w:szCs w:val="24"/>
          <w:highlight w:val="none"/>
          <w:lang w:val="en-US" w:eastAsia="zh-CN" w:bidi="ar-SA"/>
        </w:rPr>
        <w:t>项目</w:t>
      </w:r>
      <w:r>
        <w:rPr>
          <w:rFonts w:hint="eastAsia" w:ascii="宋体" w:hAnsi="宋体" w:eastAsia="宋体" w:cs="宋体"/>
          <w:color w:val="000000"/>
          <w:sz w:val="24"/>
          <w:szCs w:val="24"/>
          <w:highlight w:val="none"/>
          <w:lang w:val="en-US" w:eastAsia="en-US" w:bidi="ar-SA"/>
        </w:rPr>
        <w:t>使用的包括但不限于线缆、光模块、配线架、电源、桥架及相关软件等所有材料</w:t>
      </w:r>
      <w:r>
        <w:rPr>
          <w:rFonts w:hint="eastAsia" w:ascii="宋体" w:hAnsi="宋体" w:eastAsia="宋体" w:cs="宋体"/>
          <w:color w:val="000000"/>
          <w:sz w:val="24"/>
          <w:szCs w:val="24"/>
          <w:highlight w:val="none"/>
          <w:lang w:val="en-US" w:eastAsia="zh-CN" w:bidi="ar-SA"/>
        </w:rPr>
        <w:t>。</w:t>
      </w:r>
      <w:r>
        <w:rPr>
          <w:rFonts w:hint="eastAsia" w:ascii="宋体" w:hAnsi="宋体" w:eastAsia="宋体" w:cs="宋体"/>
          <w:color w:val="000000"/>
          <w:sz w:val="24"/>
          <w:szCs w:val="24"/>
          <w:highlight w:val="none"/>
          <w:lang w:val="en-US" w:eastAsia="en-US" w:bidi="ar-SA"/>
        </w:rPr>
        <w:t>提供的辅材配件耗材需满足国家相关标准并且能够满足本项目实施需要，并负责安装调试和施工服务，保证所有硬件设备在采购人指定的地点和环境下</w:t>
      </w:r>
      <w:r>
        <w:rPr>
          <w:rFonts w:hint="eastAsia" w:ascii="宋体" w:hAnsi="宋体" w:eastAsia="宋体" w:cs="宋体"/>
          <w:color w:val="000000"/>
          <w:sz w:val="24"/>
          <w:szCs w:val="24"/>
          <w:highlight w:val="none"/>
          <w:lang w:val="en-US" w:eastAsia="zh-CN" w:bidi="ar-SA"/>
        </w:rPr>
        <w:t>，</w:t>
      </w:r>
      <w:r>
        <w:rPr>
          <w:rFonts w:hint="eastAsia" w:ascii="宋体" w:hAnsi="宋体" w:eastAsia="宋体" w:cs="宋体"/>
          <w:color w:val="000000"/>
          <w:sz w:val="24"/>
          <w:szCs w:val="24"/>
          <w:highlight w:val="none"/>
          <w:lang w:val="en-US" w:eastAsia="en-US" w:bidi="ar-SA"/>
        </w:rPr>
        <w:t>实现正常运行</w:t>
      </w:r>
      <w:r>
        <w:rPr>
          <w:rFonts w:hint="eastAsia" w:ascii="宋体" w:hAnsi="宋体" w:eastAsia="宋体" w:cs="宋体"/>
          <w:color w:val="000000"/>
          <w:sz w:val="24"/>
          <w:szCs w:val="24"/>
          <w:highlight w:val="none"/>
          <w:lang w:val="en-US" w:eastAsia="zh-CN" w:bidi="ar-SA"/>
        </w:rPr>
        <w:t>，</w:t>
      </w:r>
      <w:r>
        <w:rPr>
          <w:rFonts w:hint="eastAsia" w:ascii="宋体" w:hAnsi="宋体" w:eastAsia="宋体" w:cs="宋体"/>
          <w:color w:val="000000"/>
          <w:sz w:val="24"/>
          <w:szCs w:val="24"/>
          <w:highlight w:val="none"/>
          <w:lang w:val="en-US" w:eastAsia="en-US" w:bidi="ar-SA"/>
        </w:rPr>
        <w:t>并达到标书要求的性能和产品技术规格中的性能。</w:t>
      </w:r>
    </w:p>
    <w:p w14:paraId="491A68E5">
      <w:pPr>
        <w:pStyle w:val="99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中标人应按照招标文件和投标文件要求，严格把控监控系统改造项目的设备质量，中标</w:t>
      </w:r>
      <w:r>
        <w:rPr>
          <w:rFonts w:hint="eastAsia" w:ascii="宋体" w:hAnsi="宋体" w:eastAsia="宋体" w:cs="宋体"/>
          <w:color w:val="000000"/>
          <w:lang w:eastAsia="zh-CN"/>
        </w:rPr>
        <w:t>人</w:t>
      </w:r>
      <w:r>
        <w:rPr>
          <w:rFonts w:hint="eastAsia" w:ascii="宋体" w:hAnsi="宋体" w:eastAsia="宋体" w:cs="宋体"/>
          <w:color w:val="000000"/>
        </w:rPr>
        <w:t>保证所提供设备必须是原厂全新产品。</w:t>
      </w:r>
    </w:p>
    <w:p w14:paraId="36C7BD0E">
      <w:pPr>
        <w:pStyle w:val="99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lang w:val="en-US" w:eastAsia="zh-CN"/>
        </w:rPr>
        <w:t>4.</w:t>
      </w:r>
      <w:r>
        <w:rPr>
          <w:rFonts w:hint="eastAsia" w:ascii="宋体" w:hAnsi="宋体" w:eastAsia="宋体" w:cs="宋体"/>
          <w:color w:val="000000"/>
        </w:rPr>
        <w:t>在实际施工过程中，如采购人提出监控</w:t>
      </w:r>
      <w:r>
        <w:rPr>
          <w:rFonts w:hint="eastAsia" w:ascii="宋体" w:hAnsi="宋体" w:eastAsia="宋体" w:cs="宋体"/>
          <w:color w:val="000000"/>
          <w:lang w:eastAsia="zh-CN"/>
        </w:rPr>
        <w:t>摄像机</w:t>
      </w:r>
      <w:r>
        <w:rPr>
          <w:rFonts w:hint="eastAsia" w:ascii="宋体" w:hAnsi="宋体" w:eastAsia="宋体" w:cs="宋体"/>
          <w:color w:val="000000"/>
        </w:rPr>
        <w:t>位置</w:t>
      </w:r>
      <w:r>
        <w:rPr>
          <w:rFonts w:hint="eastAsia" w:ascii="宋体" w:hAnsi="宋体" w:eastAsia="宋体" w:cs="宋体"/>
          <w:color w:val="000000"/>
          <w:lang w:eastAsia="zh-CN"/>
        </w:rPr>
        <w:t>微调</w:t>
      </w:r>
      <w:r>
        <w:rPr>
          <w:rFonts w:hint="eastAsia" w:ascii="宋体" w:hAnsi="宋体" w:eastAsia="宋体" w:cs="宋体"/>
          <w:color w:val="000000"/>
        </w:rPr>
        <w:t>，中标人应论证</w:t>
      </w:r>
      <w:r>
        <w:rPr>
          <w:rFonts w:hint="eastAsia" w:ascii="宋体" w:hAnsi="宋体" w:eastAsia="宋体" w:cs="宋体"/>
          <w:color w:val="000000"/>
          <w:lang w:eastAsia="zh-CN"/>
        </w:rPr>
        <w:t>微调</w:t>
      </w:r>
      <w:r>
        <w:rPr>
          <w:rFonts w:hint="eastAsia" w:ascii="宋体" w:hAnsi="宋体" w:eastAsia="宋体" w:cs="宋体"/>
          <w:color w:val="000000"/>
        </w:rPr>
        <w:t>方案的可行性，并积极配合采购人做好改造工作。</w:t>
      </w:r>
    </w:p>
    <w:p w14:paraId="58A96AA7">
      <w:pPr>
        <w:pStyle w:val="6"/>
        <w:keepNext w:val="0"/>
        <w:spacing w:before="0" w:after="0" w:line="360" w:lineRule="auto"/>
        <w:rPr>
          <w:rFonts w:ascii="仿宋_GB2312" w:hAnsi="仿宋_GB2312" w:eastAsia="仿宋_GB2312" w:cs="仿宋_GB2312"/>
          <w:b/>
          <w:bCs/>
          <w:color w:val="000000"/>
          <w:sz w:val="28"/>
          <w:szCs w:val="28"/>
        </w:rPr>
      </w:pPr>
      <w:bookmarkStart w:id="60" w:name="_Toc256000021"/>
      <w:r>
        <w:rPr>
          <w:rFonts w:ascii="仿宋_GB2312" w:hAnsi="仿宋_GB2312" w:eastAsia="仿宋_GB2312" w:cs="仿宋_GB2312"/>
          <w:i w:val="0"/>
          <w:iCs w:val="0"/>
          <w:color w:val="000000"/>
        </w:rPr>
        <w:t>3.2采购产品一览表</w:t>
      </w:r>
      <w:bookmarkEnd w:id="60"/>
    </w:p>
    <w:tbl>
      <w:tblPr>
        <w:tblStyle w:val="59"/>
        <w:tblW w:w="5000" w:type="pct"/>
        <w:tblInd w:w="30" w:type="dxa"/>
        <w:tblLayout w:type="autofit"/>
        <w:tblCellMar>
          <w:top w:w="15" w:type="dxa"/>
          <w:left w:w="15" w:type="dxa"/>
          <w:bottom w:w="15" w:type="dxa"/>
          <w:right w:w="15" w:type="dxa"/>
        </w:tblCellMar>
      </w:tblPr>
      <w:tblGrid>
        <w:gridCol w:w="835"/>
        <w:gridCol w:w="1672"/>
        <w:gridCol w:w="2270"/>
        <w:gridCol w:w="1071"/>
        <w:gridCol w:w="1672"/>
        <w:gridCol w:w="836"/>
      </w:tblGrid>
      <w:tr w14:paraId="1FB506CE">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0F6DCE8">
            <w:pPr>
              <w:jc w:val="center"/>
              <w:rPr>
                <w:rFonts w:hint="eastAsia" w:ascii="宋体" w:hAnsi="宋体" w:eastAsia="宋体" w:cs="宋体"/>
                <w:b/>
                <w:bCs/>
                <w:i w:val="0"/>
                <w:iCs w:val="0"/>
                <w:smallCaps w:val="0"/>
                <w:color w:val="000000"/>
                <w:sz w:val="21"/>
                <w:szCs w:val="21"/>
                <w:highlight w:val="none"/>
              </w:rPr>
            </w:pPr>
            <w:r>
              <w:rPr>
                <w:rFonts w:hint="eastAsia" w:ascii="宋体" w:hAnsi="宋体" w:eastAsia="宋体" w:cs="宋体"/>
                <w:b/>
                <w:bCs/>
                <w:i w:val="0"/>
                <w:iCs w:val="0"/>
                <w:smallCaps w:val="0"/>
                <w:color w:val="000000"/>
                <w:sz w:val="21"/>
                <w:szCs w:val="21"/>
                <w:highlight w:val="none"/>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4581194C">
            <w:pPr>
              <w:jc w:val="center"/>
              <w:rPr>
                <w:rFonts w:hint="eastAsia" w:ascii="宋体" w:hAnsi="宋体" w:eastAsia="宋体" w:cs="宋体"/>
                <w:b/>
                <w:bCs/>
                <w:i w:val="0"/>
                <w:iCs w:val="0"/>
                <w:smallCaps w:val="0"/>
                <w:color w:val="000000"/>
                <w:sz w:val="21"/>
                <w:szCs w:val="21"/>
                <w:highlight w:val="none"/>
              </w:rPr>
            </w:pPr>
            <w:r>
              <w:rPr>
                <w:rFonts w:hint="eastAsia" w:ascii="宋体" w:hAnsi="宋体" w:eastAsia="宋体" w:cs="宋体"/>
                <w:b/>
                <w:bCs/>
                <w:i w:val="0"/>
                <w:iCs w:val="0"/>
                <w:smallCaps w:val="0"/>
                <w:color w:val="000000"/>
                <w:sz w:val="21"/>
                <w:szCs w:val="21"/>
                <w:highlight w:val="none"/>
              </w:rPr>
              <w:t>产品类别</w:t>
            </w:r>
          </w:p>
        </w:tc>
        <w:tc>
          <w:tcPr>
            <w:tcW w:w="1358"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369D2598">
            <w:pPr>
              <w:jc w:val="center"/>
              <w:rPr>
                <w:rFonts w:hint="eastAsia" w:ascii="宋体" w:hAnsi="宋体" w:eastAsia="宋体" w:cs="宋体"/>
                <w:b/>
                <w:bCs/>
                <w:i w:val="0"/>
                <w:iCs w:val="0"/>
                <w:smallCaps w:val="0"/>
                <w:color w:val="000000"/>
                <w:sz w:val="21"/>
                <w:szCs w:val="21"/>
                <w:highlight w:val="none"/>
              </w:rPr>
            </w:pPr>
            <w:r>
              <w:rPr>
                <w:rFonts w:hint="eastAsia" w:ascii="宋体" w:hAnsi="宋体" w:eastAsia="宋体" w:cs="宋体"/>
                <w:b/>
                <w:bCs/>
                <w:i w:val="0"/>
                <w:iCs w:val="0"/>
                <w:smallCaps w:val="0"/>
                <w:color w:val="000000"/>
                <w:sz w:val="21"/>
                <w:szCs w:val="21"/>
                <w:highlight w:val="none"/>
              </w:rPr>
              <w:t>产品名称</w:t>
            </w:r>
          </w:p>
        </w:tc>
        <w:tc>
          <w:tcPr>
            <w:tcW w:w="64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0AB11D97">
            <w:pPr>
              <w:jc w:val="center"/>
              <w:rPr>
                <w:rFonts w:hint="eastAsia" w:ascii="宋体" w:hAnsi="宋体" w:eastAsia="宋体" w:cs="宋体"/>
                <w:b/>
                <w:bCs/>
                <w:i w:val="0"/>
                <w:iCs w:val="0"/>
                <w:smallCaps w:val="0"/>
                <w:color w:val="000000"/>
                <w:sz w:val="21"/>
                <w:szCs w:val="21"/>
                <w:highlight w:val="none"/>
              </w:rPr>
            </w:pPr>
            <w:r>
              <w:rPr>
                <w:rFonts w:hint="eastAsia" w:ascii="宋体" w:hAnsi="宋体" w:eastAsia="宋体" w:cs="宋体"/>
                <w:b/>
                <w:bCs/>
                <w:i w:val="0"/>
                <w:iCs w:val="0"/>
                <w:smallCaps w:val="0"/>
                <w:color w:val="000000"/>
                <w:sz w:val="21"/>
                <w:szCs w:val="21"/>
                <w:highlight w:val="none"/>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38ED924E">
            <w:pPr>
              <w:jc w:val="center"/>
              <w:rPr>
                <w:rFonts w:hint="eastAsia" w:ascii="宋体" w:hAnsi="宋体" w:eastAsia="宋体" w:cs="宋体"/>
                <w:b/>
                <w:bCs/>
                <w:i w:val="0"/>
                <w:iCs w:val="0"/>
                <w:smallCaps w:val="0"/>
                <w:color w:val="000000"/>
                <w:sz w:val="21"/>
                <w:szCs w:val="21"/>
                <w:highlight w:val="none"/>
              </w:rPr>
            </w:pPr>
            <w:r>
              <w:rPr>
                <w:rFonts w:hint="eastAsia" w:ascii="宋体" w:hAnsi="宋体" w:eastAsia="宋体" w:cs="宋体"/>
                <w:b/>
                <w:bCs/>
                <w:i w:val="0"/>
                <w:iCs w:val="0"/>
                <w:smallCaps w:val="0"/>
                <w:color w:val="000000"/>
                <w:sz w:val="21"/>
                <w:szCs w:val="21"/>
                <w:highlight w:val="none"/>
              </w:rPr>
              <w:t>单位</w:t>
            </w:r>
          </w:p>
        </w:tc>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5189CC2">
            <w:pPr>
              <w:jc w:val="center"/>
              <w:rPr>
                <w:rFonts w:hint="eastAsia" w:ascii="宋体" w:hAnsi="宋体" w:eastAsia="宋体" w:cs="宋体"/>
                <w:b/>
                <w:bCs/>
                <w:i w:val="0"/>
                <w:iCs w:val="0"/>
                <w:smallCaps w:val="0"/>
                <w:color w:val="000000"/>
                <w:sz w:val="21"/>
                <w:szCs w:val="21"/>
                <w:highlight w:val="none"/>
              </w:rPr>
            </w:pPr>
            <w:r>
              <w:rPr>
                <w:rFonts w:hint="eastAsia" w:ascii="宋体" w:hAnsi="宋体" w:eastAsia="宋体" w:cs="宋体"/>
                <w:b/>
                <w:bCs/>
                <w:i w:val="0"/>
                <w:iCs w:val="0"/>
                <w:smallCaps w:val="0"/>
                <w:color w:val="000000"/>
                <w:sz w:val="21"/>
                <w:szCs w:val="21"/>
                <w:highlight w:val="none"/>
              </w:rPr>
              <w:t>备注</w:t>
            </w:r>
          </w:p>
        </w:tc>
      </w:tr>
      <w:tr w14:paraId="141616B4">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706A99">
            <w:pPr>
              <w:numPr>
                <w:ilvl w:val="0"/>
                <w:numId w:val="33"/>
              </w:numPr>
              <w:ind w:left="0" w:leftChars="0" w:firstLine="0" w:firstLineChars="0"/>
              <w:jc w:val="center"/>
              <w:rPr>
                <w:rFonts w:hint="eastAsia" w:ascii="宋体" w:hAnsi="宋体" w:eastAsia="宋体" w:cs="宋体"/>
                <w:b w:val="0"/>
                <w:bCs w:val="0"/>
                <w:i w:val="0"/>
                <w:iCs w:val="0"/>
                <w:smallCaps w:val="0"/>
                <w:color w:val="000000"/>
                <w:sz w:val="21"/>
                <w:szCs w:val="21"/>
                <w:highlight w:val="none"/>
                <w:lang w:val="en-US" w:eastAsia="zh-CN" w:bidi="ar-SA"/>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160440">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监控前端及后端设备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AA68BE">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bCs/>
                <w:i w:val="0"/>
                <w:iCs w:val="0"/>
                <w:smallCaps w:val="0"/>
                <w:color w:val="000000"/>
                <w:sz w:val="21"/>
                <w:szCs w:val="21"/>
                <w:highlight w:val="none"/>
              </w:rPr>
              <w:t>200万</w:t>
            </w:r>
            <w:r>
              <w:rPr>
                <w:rFonts w:hint="eastAsia" w:ascii="宋体" w:hAnsi="宋体" w:eastAsia="宋体" w:cs="宋体"/>
                <w:b/>
                <w:bCs/>
                <w:i w:val="0"/>
                <w:iCs w:val="0"/>
                <w:smallCaps w:val="0"/>
                <w:color w:val="000000"/>
                <w:sz w:val="21"/>
                <w:szCs w:val="21"/>
                <w:highlight w:val="none"/>
                <w:lang w:eastAsia="zh-CN"/>
              </w:rPr>
              <w:t>像素</w:t>
            </w:r>
            <w:r>
              <w:rPr>
                <w:rFonts w:hint="eastAsia" w:ascii="宋体" w:hAnsi="宋体" w:eastAsia="宋体" w:cs="宋体"/>
                <w:b/>
                <w:bCs/>
                <w:i w:val="0"/>
                <w:iCs w:val="0"/>
                <w:smallCaps w:val="0"/>
                <w:color w:val="000000"/>
                <w:sz w:val="21"/>
                <w:szCs w:val="21"/>
                <w:highlight w:val="none"/>
              </w:rPr>
              <w:t>全彩半球摄像机</w:t>
            </w:r>
            <w:r>
              <w:rPr>
                <w:rFonts w:hint="eastAsia" w:ascii="宋体" w:hAnsi="宋体" w:eastAsia="宋体" w:cs="宋体"/>
                <w:b/>
                <w:bCs/>
                <w:i w:val="0"/>
                <w:iCs w:val="0"/>
                <w:smallCaps w:val="0"/>
                <w:color w:val="000000"/>
                <w:sz w:val="21"/>
                <w:szCs w:val="21"/>
                <w:highlight w:val="none"/>
                <w:lang w:eastAsia="zh-CN"/>
              </w:rPr>
              <w:t>（核心产品）</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2F485C">
            <w:pPr>
              <w:jc w:val="left"/>
              <w:rPr>
                <w:rFonts w:hint="default"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rPr>
              <w:t>129</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DCB097">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8E5A3A">
            <w:pPr>
              <w:jc w:val="left"/>
              <w:rPr>
                <w:rFonts w:hint="eastAsia" w:ascii="宋体" w:hAnsi="宋体" w:eastAsia="宋体" w:cs="宋体"/>
                <w:b w:val="0"/>
                <w:bCs w:val="0"/>
                <w:i w:val="0"/>
                <w:iCs w:val="0"/>
                <w:smallCaps w:val="0"/>
                <w:color w:val="000000"/>
                <w:sz w:val="21"/>
                <w:szCs w:val="21"/>
                <w:highlight w:val="none"/>
                <w:lang w:val="en-US" w:eastAsia="en-US" w:bidi="ar-SA"/>
              </w:rPr>
            </w:pPr>
          </w:p>
        </w:tc>
      </w:tr>
      <w:tr w14:paraId="2374BDAE">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BF6560">
            <w:pPr>
              <w:numPr>
                <w:ilvl w:val="0"/>
                <w:numId w:val="33"/>
              </w:numPr>
              <w:ind w:left="0" w:leftChars="0" w:firstLine="0" w:firstLineChars="0"/>
              <w:jc w:val="center"/>
              <w:rPr>
                <w:rFonts w:hint="eastAsia" w:ascii="宋体" w:hAnsi="宋体" w:eastAsia="宋体" w:cs="宋体"/>
                <w:b w:val="0"/>
                <w:bCs w:val="0"/>
                <w:i w:val="0"/>
                <w:iCs w:val="0"/>
                <w:smallCaps w:val="0"/>
                <w:color w:val="000000"/>
                <w:sz w:val="21"/>
                <w:szCs w:val="21"/>
                <w:highlight w:val="none"/>
                <w:lang w:eastAsia="zh-CN"/>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6D2D8E">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监控前端及后端设备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FD274D">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200万</w:t>
            </w:r>
            <w:r>
              <w:rPr>
                <w:rFonts w:hint="eastAsia" w:ascii="宋体" w:hAnsi="宋体" w:eastAsia="宋体" w:cs="宋体"/>
                <w:b w:val="0"/>
                <w:bCs w:val="0"/>
                <w:i w:val="0"/>
                <w:iCs w:val="0"/>
                <w:smallCaps w:val="0"/>
                <w:color w:val="000000"/>
                <w:sz w:val="21"/>
                <w:szCs w:val="21"/>
                <w:highlight w:val="none"/>
                <w:lang w:eastAsia="zh-CN"/>
              </w:rPr>
              <w:t>像素</w:t>
            </w:r>
            <w:r>
              <w:rPr>
                <w:rFonts w:hint="eastAsia" w:ascii="宋体" w:hAnsi="宋体" w:eastAsia="宋体" w:cs="宋体"/>
                <w:b w:val="0"/>
                <w:bCs w:val="0"/>
                <w:i w:val="0"/>
                <w:iCs w:val="0"/>
                <w:smallCaps w:val="0"/>
                <w:color w:val="000000"/>
                <w:sz w:val="21"/>
                <w:szCs w:val="21"/>
                <w:highlight w:val="none"/>
              </w:rPr>
              <w:t>筒型摄像机</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171D08">
            <w:pPr>
              <w:jc w:val="left"/>
              <w:rPr>
                <w:rFonts w:hint="default"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129</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924FE3">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64EA9F">
            <w:pPr>
              <w:jc w:val="left"/>
              <w:rPr>
                <w:rFonts w:hint="eastAsia" w:ascii="宋体" w:hAnsi="宋体" w:eastAsia="宋体" w:cs="宋体"/>
                <w:b w:val="0"/>
                <w:bCs w:val="0"/>
                <w:i w:val="0"/>
                <w:iCs w:val="0"/>
                <w:smallCaps w:val="0"/>
                <w:color w:val="000000"/>
                <w:sz w:val="21"/>
                <w:szCs w:val="21"/>
                <w:highlight w:val="none"/>
              </w:rPr>
            </w:pPr>
          </w:p>
        </w:tc>
      </w:tr>
      <w:tr w14:paraId="37F52E25">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6198A7">
            <w:pPr>
              <w:numPr>
                <w:ilvl w:val="0"/>
                <w:numId w:val="33"/>
              </w:numPr>
              <w:ind w:left="0" w:leftChars="0" w:firstLine="0" w:firstLineChars="0"/>
              <w:jc w:val="center"/>
              <w:rPr>
                <w:rFonts w:hint="eastAsia" w:ascii="宋体" w:hAnsi="宋体" w:eastAsia="宋体" w:cs="宋体"/>
                <w:b w:val="0"/>
                <w:bCs w:val="0"/>
                <w:i w:val="0"/>
                <w:iCs w:val="0"/>
                <w:smallCaps w:val="0"/>
                <w:color w:val="000000"/>
                <w:sz w:val="21"/>
                <w:szCs w:val="21"/>
                <w:highlight w:val="none"/>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0D2773">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监控前端及后端设备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BB237E">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双光谱热成像摄像机</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60ADC9">
            <w:pPr>
              <w:jc w:val="left"/>
              <w:rPr>
                <w:rFonts w:hint="default"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11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059C3F">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E2F12C">
            <w:pPr>
              <w:jc w:val="left"/>
              <w:rPr>
                <w:rFonts w:hint="eastAsia" w:ascii="宋体" w:hAnsi="宋体" w:eastAsia="宋体" w:cs="宋体"/>
                <w:b w:val="0"/>
                <w:bCs w:val="0"/>
                <w:i w:val="0"/>
                <w:iCs w:val="0"/>
                <w:smallCaps w:val="0"/>
                <w:color w:val="000000"/>
                <w:sz w:val="21"/>
                <w:szCs w:val="21"/>
                <w:highlight w:val="none"/>
              </w:rPr>
            </w:pPr>
          </w:p>
        </w:tc>
      </w:tr>
      <w:tr w14:paraId="1D4A4091">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959651">
            <w:pPr>
              <w:numPr>
                <w:ilvl w:val="0"/>
                <w:numId w:val="33"/>
              </w:numPr>
              <w:ind w:left="0" w:leftChars="0" w:firstLine="0" w:firstLineChars="0"/>
              <w:jc w:val="center"/>
              <w:rPr>
                <w:rFonts w:hint="eastAsia" w:ascii="宋体" w:hAnsi="宋体" w:eastAsia="宋体" w:cs="宋体"/>
                <w:b w:val="0"/>
                <w:bCs w:val="0"/>
                <w:i w:val="0"/>
                <w:iCs w:val="0"/>
                <w:smallCaps w:val="0"/>
                <w:color w:val="000000"/>
                <w:sz w:val="21"/>
                <w:szCs w:val="21"/>
                <w:highlight w:val="none"/>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CA8646">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监控前端及后端设备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E978F2">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400万</w:t>
            </w:r>
            <w:r>
              <w:rPr>
                <w:rFonts w:hint="eastAsia" w:ascii="宋体" w:hAnsi="宋体" w:eastAsia="宋体" w:cs="宋体"/>
                <w:b w:val="0"/>
                <w:bCs w:val="0"/>
                <w:i w:val="0"/>
                <w:iCs w:val="0"/>
                <w:smallCaps w:val="0"/>
                <w:color w:val="000000"/>
                <w:sz w:val="21"/>
                <w:szCs w:val="21"/>
                <w:highlight w:val="none"/>
                <w:lang w:eastAsia="zh-CN"/>
              </w:rPr>
              <w:t>像素</w:t>
            </w:r>
            <w:r>
              <w:rPr>
                <w:rFonts w:hint="eastAsia" w:ascii="宋体" w:hAnsi="宋体" w:eastAsia="宋体" w:cs="宋体"/>
                <w:b w:val="0"/>
                <w:bCs w:val="0"/>
                <w:i w:val="0"/>
                <w:iCs w:val="0"/>
                <w:smallCaps w:val="0"/>
                <w:color w:val="000000"/>
                <w:sz w:val="21"/>
                <w:szCs w:val="21"/>
                <w:highlight w:val="none"/>
              </w:rPr>
              <w:t>球机</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E9565A">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val="en-US" w:eastAsia="zh-CN"/>
              </w:rPr>
              <w:t>3</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9127D4">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4A43DD">
            <w:pPr>
              <w:jc w:val="left"/>
              <w:rPr>
                <w:rFonts w:hint="eastAsia" w:ascii="宋体" w:hAnsi="宋体" w:eastAsia="宋体" w:cs="宋体"/>
                <w:b w:val="0"/>
                <w:bCs w:val="0"/>
                <w:i w:val="0"/>
                <w:iCs w:val="0"/>
                <w:smallCaps w:val="0"/>
                <w:color w:val="000000"/>
                <w:sz w:val="21"/>
                <w:szCs w:val="21"/>
                <w:highlight w:val="none"/>
              </w:rPr>
            </w:pPr>
          </w:p>
        </w:tc>
      </w:tr>
      <w:tr w14:paraId="4F730D40">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07330C">
            <w:pPr>
              <w:numPr>
                <w:ilvl w:val="0"/>
                <w:numId w:val="33"/>
              </w:numPr>
              <w:ind w:left="0" w:leftChars="0" w:firstLine="0" w:firstLineChars="0"/>
              <w:jc w:val="center"/>
              <w:rPr>
                <w:rFonts w:hint="eastAsia" w:ascii="宋体" w:hAnsi="宋体" w:eastAsia="宋体" w:cs="宋体"/>
                <w:b w:val="0"/>
                <w:bCs w:val="0"/>
                <w:i w:val="0"/>
                <w:iCs w:val="0"/>
                <w:smallCaps w:val="0"/>
                <w:color w:val="000000"/>
                <w:sz w:val="21"/>
                <w:szCs w:val="21"/>
                <w:highlight w:val="none"/>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DDD8F3">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监控前端及后端设备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8F00DE">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电梯专用摄像机</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1183F2">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val="en-US" w:eastAsia="zh-CN"/>
              </w:rPr>
              <w:t>7</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4028EC">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8991EA">
            <w:pPr>
              <w:jc w:val="left"/>
              <w:rPr>
                <w:rFonts w:hint="eastAsia" w:ascii="宋体" w:hAnsi="宋体" w:eastAsia="宋体" w:cs="宋体"/>
                <w:b w:val="0"/>
                <w:bCs w:val="0"/>
                <w:i w:val="0"/>
                <w:iCs w:val="0"/>
                <w:smallCaps w:val="0"/>
                <w:color w:val="000000"/>
                <w:sz w:val="21"/>
                <w:szCs w:val="21"/>
                <w:highlight w:val="none"/>
              </w:rPr>
            </w:pPr>
          </w:p>
        </w:tc>
      </w:tr>
      <w:tr w14:paraId="2FFB67C4">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59C9DD">
            <w:pPr>
              <w:numPr>
                <w:ilvl w:val="0"/>
                <w:numId w:val="33"/>
              </w:numPr>
              <w:ind w:left="0" w:leftChars="0" w:firstLine="0" w:firstLineChars="0"/>
              <w:jc w:val="center"/>
              <w:rPr>
                <w:rFonts w:hint="eastAsia" w:ascii="宋体" w:hAnsi="宋体" w:eastAsia="宋体" w:cs="宋体"/>
                <w:b w:val="0"/>
                <w:bCs w:val="0"/>
                <w:i w:val="0"/>
                <w:iCs w:val="0"/>
                <w:smallCaps w:val="0"/>
                <w:color w:val="000000"/>
                <w:sz w:val="21"/>
                <w:szCs w:val="21"/>
                <w:highlight w:val="none"/>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60DDC6">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监控前端及后端设备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3352D7">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电梯网桥</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B5C693">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val="en-US" w:eastAsia="zh-CN"/>
              </w:rPr>
              <w:t>7</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A1A4E7">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套</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E7DC94">
            <w:pPr>
              <w:jc w:val="left"/>
              <w:rPr>
                <w:rFonts w:hint="eastAsia" w:ascii="宋体" w:hAnsi="宋体" w:eastAsia="宋体" w:cs="宋体"/>
                <w:b w:val="0"/>
                <w:bCs w:val="0"/>
                <w:i w:val="0"/>
                <w:iCs w:val="0"/>
                <w:smallCaps w:val="0"/>
                <w:color w:val="000000"/>
                <w:sz w:val="21"/>
                <w:szCs w:val="21"/>
                <w:highlight w:val="none"/>
              </w:rPr>
            </w:pPr>
          </w:p>
        </w:tc>
      </w:tr>
      <w:tr w14:paraId="59F1614D">
        <w:tblPrEx>
          <w:tblCellMar>
            <w:top w:w="15" w:type="dxa"/>
            <w:left w:w="15" w:type="dxa"/>
            <w:bottom w:w="15" w:type="dxa"/>
            <w:right w:w="15" w:type="dxa"/>
          </w:tblCellMar>
        </w:tblPrEx>
        <w:trPr>
          <w:trHeight w:val="90" w:hRule="atLeast"/>
        </w:trPr>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D192AA">
            <w:pPr>
              <w:numPr>
                <w:ilvl w:val="0"/>
                <w:numId w:val="33"/>
              </w:numPr>
              <w:ind w:left="0" w:leftChars="0" w:firstLine="0" w:firstLineChars="0"/>
              <w:jc w:val="center"/>
              <w:rPr>
                <w:rFonts w:hint="eastAsia" w:ascii="宋体" w:hAnsi="宋体" w:eastAsia="宋体" w:cs="宋体"/>
                <w:b w:val="0"/>
                <w:bCs w:val="0"/>
                <w:i w:val="0"/>
                <w:iCs w:val="0"/>
                <w:smallCaps w:val="0"/>
                <w:color w:val="000000"/>
                <w:sz w:val="21"/>
                <w:szCs w:val="21"/>
                <w:highlight w:val="none"/>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B3AD4C">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监控前端及后端设备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3369A6">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防火墙</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A65B1C">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1E4B1B">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532D85">
            <w:pPr>
              <w:jc w:val="left"/>
              <w:rPr>
                <w:rFonts w:hint="eastAsia" w:ascii="宋体" w:hAnsi="宋体" w:eastAsia="宋体" w:cs="宋体"/>
                <w:b w:val="0"/>
                <w:bCs w:val="0"/>
                <w:i w:val="0"/>
                <w:iCs w:val="0"/>
                <w:smallCaps w:val="0"/>
                <w:color w:val="000000"/>
                <w:sz w:val="21"/>
                <w:szCs w:val="21"/>
                <w:highlight w:val="none"/>
              </w:rPr>
            </w:pPr>
          </w:p>
        </w:tc>
      </w:tr>
      <w:tr w14:paraId="79FB5760">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A6F728">
            <w:pPr>
              <w:numPr>
                <w:ilvl w:val="0"/>
                <w:numId w:val="33"/>
              </w:numPr>
              <w:ind w:left="0" w:leftChars="0" w:firstLine="0" w:firstLineChars="0"/>
              <w:jc w:val="center"/>
              <w:rPr>
                <w:rFonts w:hint="eastAsia" w:ascii="宋体" w:hAnsi="宋体" w:eastAsia="宋体" w:cs="宋体"/>
                <w:b w:val="0"/>
                <w:bCs w:val="0"/>
                <w:i w:val="0"/>
                <w:iCs w:val="0"/>
                <w:smallCaps w:val="0"/>
                <w:color w:val="000000"/>
                <w:sz w:val="21"/>
                <w:szCs w:val="21"/>
                <w:highlight w:val="none"/>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23B1C7">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监控前端及后端设备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8515B2">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磁盘阵列</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175755">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C85A5F">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7EFBC6">
            <w:pPr>
              <w:jc w:val="left"/>
              <w:rPr>
                <w:rFonts w:hint="eastAsia" w:ascii="宋体" w:hAnsi="宋体" w:eastAsia="宋体" w:cs="宋体"/>
                <w:b w:val="0"/>
                <w:bCs w:val="0"/>
                <w:i w:val="0"/>
                <w:iCs w:val="0"/>
                <w:smallCaps w:val="0"/>
                <w:color w:val="000000"/>
                <w:sz w:val="21"/>
                <w:szCs w:val="21"/>
                <w:highlight w:val="none"/>
              </w:rPr>
            </w:pPr>
          </w:p>
        </w:tc>
      </w:tr>
      <w:tr w14:paraId="18F3F5BB">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B3A14F">
            <w:pPr>
              <w:numPr>
                <w:ilvl w:val="0"/>
                <w:numId w:val="33"/>
              </w:numPr>
              <w:ind w:left="0" w:leftChars="0" w:firstLine="0" w:firstLineChars="0"/>
              <w:jc w:val="center"/>
              <w:rPr>
                <w:rFonts w:hint="eastAsia" w:ascii="宋体" w:hAnsi="宋体" w:eastAsia="宋体" w:cs="宋体"/>
                <w:b w:val="0"/>
                <w:bCs w:val="0"/>
                <w:i w:val="0"/>
                <w:iCs w:val="0"/>
                <w:smallCaps w:val="0"/>
                <w:color w:val="000000"/>
                <w:sz w:val="21"/>
                <w:szCs w:val="21"/>
                <w:highlight w:val="none"/>
                <w:lang w:val="en-US" w:eastAsia="zh-CN"/>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557328">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监控前端及后端设备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1415AC">
            <w:pPr>
              <w:jc w:val="left"/>
              <w:rPr>
                <w:rFonts w:hint="default"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64路录像机</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AED29E">
            <w:pPr>
              <w:jc w:val="left"/>
              <w:rPr>
                <w:rFonts w:hint="eastAsia"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A20C11">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eastAsia="zh-CN"/>
              </w:rPr>
              <w:t>个</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27A382">
            <w:pPr>
              <w:jc w:val="left"/>
              <w:rPr>
                <w:rFonts w:hint="eastAsia" w:ascii="宋体" w:hAnsi="宋体" w:eastAsia="宋体" w:cs="宋体"/>
                <w:b w:val="0"/>
                <w:bCs w:val="0"/>
                <w:i w:val="0"/>
                <w:iCs w:val="0"/>
                <w:smallCaps w:val="0"/>
                <w:color w:val="000000"/>
                <w:sz w:val="21"/>
                <w:szCs w:val="21"/>
                <w:highlight w:val="none"/>
              </w:rPr>
            </w:pPr>
          </w:p>
        </w:tc>
      </w:tr>
      <w:tr w14:paraId="096FB6E4">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354E9D">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12E9BD">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监控前端及后端设备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4F08F2">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lang w:val="en-US" w:eastAsia="zh-CN"/>
              </w:rPr>
              <w:t>32路录像机</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0A26FD">
            <w:pPr>
              <w:jc w:val="left"/>
              <w:rPr>
                <w:rFonts w:hint="eastAsia"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BCD19C">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eastAsia="zh-CN"/>
              </w:rPr>
              <w:t>个</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746EC3">
            <w:pPr>
              <w:jc w:val="left"/>
              <w:rPr>
                <w:rFonts w:hint="eastAsia" w:ascii="宋体" w:hAnsi="宋体" w:eastAsia="宋体" w:cs="宋体"/>
                <w:b w:val="0"/>
                <w:bCs w:val="0"/>
                <w:i w:val="0"/>
                <w:iCs w:val="0"/>
                <w:smallCaps w:val="0"/>
                <w:color w:val="000000"/>
                <w:sz w:val="21"/>
                <w:szCs w:val="21"/>
                <w:highlight w:val="none"/>
              </w:rPr>
            </w:pPr>
          </w:p>
        </w:tc>
      </w:tr>
      <w:tr w14:paraId="34EEC703">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1C3B62">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bidi="ar-SA"/>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1C6298">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监控前端及后端设备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AB6528">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rPr>
              <w:t>16路解码器</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300280">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rPr>
              <w:t>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38EB23">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eastAsia="zh-CN"/>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6F50CF">
            <w:pPr>
              <w:jc w:val="left"/>
              <w:rPr>
                <w:rFonts w:hint="eastAsia" w:ascii="宋体" w:hAnsi="宋体" w:eastAsia="宋体" w:cs="宋体"/>
                <w:b w:val="0"/>
                <w:bCs w:val="0"/>
                <w:i w:val="0"/>
                <w:iCs w:val="0"/>
                <w:smallCaps w:val="0"/>
                <w:color w:val="000000"/>
                <w:sz w:val="21"/>
                <w:szCs w:val="21"/>
                <w:highlight w:val="none"/>
                <w:lang w:val="en-US" w:eastAsia="en-US" w:bidi="ar-SA"/>
              </w:rPr>
            </w:pPr>
          </w:p>
        </w:tc>
      </w:tr>
      <w:tr w14:paraId="29BC7EB7">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6DD3E7">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bidi="ar-SA"/>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4103AF">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监控前端及后端设备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D93D17">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rPr>
              <w:t>8路解码器</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49E17C">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rPr>
              <w:t>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8AAB1E">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eastAsia="zh-CN"/>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6B4208">
            <w:pPr>
              <w:jc w:val="left"/>
              <w:rPr>
                <w:rFonts w:hint="eastAsia" w:ascii="宋体" w:hAnsi="宋体" w:eastAsia="宋体" w:cs="宋体"/>
                <w:b w:val="0"/>
                <w:bCs w:val="0"/>
                <w:i w:val="0"/>
                <w:iCs w:val="0"/>
                <w:smallCaps w:val="0"/>
                <w:color w:val="000000"/>
                <w:sz w:val="21"/>
                <w:szCs w:val="21"/>
                <w:highlight w:val="none"/>
                <w:lang w:val="en-US" w:eastAsia="en-US" w:bidi="ar-SA"/>
              </w:rPr>
            </w:pPr>
          </w:p>
        </w:tc>
      </w:tr>
      <w:tr w14:paraId="5ECB545A">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BFB0E2">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bidi="ar-SA"/>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F85548">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监控前端及后端设备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E51222">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lang w:eastAsia="zh-CN"/>
              </w:rPr>
              <w:t>监控系统</w:t>
            </w:r>
            <w:r>
              <w:rPr>
                <w:rFonts w:hint="eastAsia" w:ascii="宋体" w:hAnsi="宋体" w:eastAsia="宋体" w:cs="宋体"/>
                <w:b w:val="0"/>
                <w:bCs w:val="0"/>
                <w:i w:val="0"/>
                <w:iCs w:val="0"/>
                <w:smallCaps w:val="0"/>
                <w:color w:val="000000"/>
                <w:sz w:val="21"/>
                <w:szCs w:val="21"/>
                <w:highlight w:val="none"/>
              </w:rPr>
              <w:t>管理平台</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1AAA22">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rPr>
              <w:t>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4FCB7A">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eastAsia="zh-CN"/>
              </w:rPr>
              <w:t>项</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A23901">
            <w:pPr>
              <w:jc w:val="left"/>
              <w:rPr>
                <w:rFonts w:hint="eastAsia" w:ascii="宋体" w:hAnsi="宋体" w:eastAsia="宋体" w:cs="宋体"/>
                <w:b w:val="0"/>
                <w:bCs w:val="0"/>
                <w:i w:val="0"/>
                <w:iCs w:val="0"/>
                <w:smallCaps w:val="0"/>
                <w:color w:val="000000"/>
                <w:sz w:val="21"/>
                <w:szCs w:val="21"/>
                <w:highlight w:val="none"/>
                <w:lang w:val="en-US" w:eastAsia="en-US" w:bidi="ar-SA"/>
              </w:rPr>
            </w:pPr>
          </w:p>
        </w:tc>
      </w:tr>
      <w:tr w14:paraId="2DCC7AD3">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CF772E">
            <w:pPr>
              <w:numPr>
                <w:ilvl w:val="0"/>
                <w:numId w:val="33"/>
              </w:numPr>
              <w:ind w:left="0" w:leftChars="0" w:firstLine="0" w:firstLineChars="0"/>
              <w:jc w:val="center"/>
              <w:rPr>
                <w:rFonts w:hint="eastAsia" w:ascii="宋体" w:hAnsi="宋体" w:eastAsia="宋体" w:cs="宋体"/>
                <w:b w:val="0"/>
                <w:bCs w:val="0"/>
                <w:i w:val="0"/>
                <w:iCs w:val="0"/>
                <w:smallCaps w:val="0"/>
                <w:color w:val="000000"/>
                <w:sz w:val="21"/>
                <w:szCs w:val="21"/>
                <w:highlight w:val="none"/>
                <w:lang w:val="en-US" w:eastAsia="zh-CN"/>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01B4B6">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网络及管理设备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78F472">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eastAsia="zh-CN"/>
              </w:rPr>
              <w:t>服务器</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26292D">
            <w:pPr>
              <w:jc w:val="left"/>
              <w:rPr>
                <w:rFonts w:hint="default"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2</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A764EE">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eastAsia="zh-CN"/>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C8DD7A">
            <w:pPr>
              <w:jc w:val="left"/>
              <w:rPr>
                <w:rFonts w:hint="eastAsia" w:ascii="宋体" w:hAnsi="宋体" w:eastAsia="宋体" w:cs="宋体"/>
                <w:b w:val="0"/>
                <w:bCs w:val="0"/>
                <w:i w:val="0"/>
                <w:iCs w:val="0"/>
                <w:smallCaps w:val="0"/>
                <w:color w:val="000000"/>
                <w:sz w:val="21"/>
                <w:szCs w:val="21"/>
                <w:highlight w:val="none"/>
                <w:lang w:val="en-US" w:eastAsia="en-US" w:bidi="ar-SA"/>
              </w:rPr>
            </w:pPr>
          </w:p>
        </w:tc>
      </w:tr>
      <w:tr w14:paraId="60B6DDC9">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8FCF90">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bidi="ar-SA"/>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1BE20E">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网络及管理设备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7B634B">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汇聚交换机</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1F92F7">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rPr>
              <w:t>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9F0AAF">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4431C6">
            <w:pPr>
              <w:jc w:val="left"/>
              <w:rPr>
                <w:rFonts w:hint="eastAsia" w:ascii="宋体" w:hAnsi="宋体" w:eastAsia="宋体" w:cs="宋体"/>
                <w:b w:val="0"/>
                <w:bCs w:val="0"/>
                <w:i w:val="0"/>
                <w:iCs w:val="0"/>
                <w:smallCaps w:val="0"/>
                <w:color w:val="000000"/>
                <w:sz w:val="21"/>
                <w:szCs w:val="21"/>
                <w:highlight w:val="none"/>
                <w:lang w:val="en-US" w:eastAsia="en-US" w:bidi="ar-SA"/>
              </w:rPr>
            </w:pPr>
          </w:p>
        </w:tc>
      </w:tr>
      <w:tr w14:paraId="2C62431A">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C20438">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bidi="ar-SA"/>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644DFC">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网络及管理设备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3E1964">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24口交换机</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BC200B">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11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204520">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0A0E60">
            <w:pPr>
              <w:jc w:val="left"/>
              <w:rPr>
                <w:rFonts w:hint="eastAsia" w:ascii="宋体" w:hAnsi="宋体" w:eastAsia="宋体" w:cs="宋体"/>
                <w:b w:val="0"/>
                <w:bCs w:val="0"/>
                <w:i w:val="0"/>
                <w:iCs w:val="0"/>
                <w:smallCaps w:val="0"/>
                <w:color w:val="000000"/>
                <w:sz w:val="21"/>
                <w:szCs w:val="21"/>
                <w:highlight w:val="none"/>
                <w:lang w:val="en-US" w:eastAsia="en-US" w:bidi="ar-SA"/>
              </w:rPr>
            </w:pPr>
          </w:p>
        </w:tc>
      </w:tr>
      <w:tr w14:paraId="5B01B5E7">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440A40">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bidi="ar-SA"/>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1CC3FA">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网络及管理设备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EAC237">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rPr>
              <w:t>16口交换机</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C4589A">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rPr>
              <w:t>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086E94">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bidi="ar-SA"/>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9A0D97">
            <w:pPr>
              <w:jc w:val="left"/>
              <w:rPr>
                <w:rFonts w:hint="eastAsia" w:ascii="宋体" w:hAnsi="宋体" w:eastAsia="宋体" w:cs="宋体"/>
                <w:b w:val="0"/>
                <w:bCs w:val="0"/>
                <w:i w:val="0"/>
                <w:iCs w:val="0"/>
                <w:smallCaps w:val="0"/>
                <w:color w:val="000000"/>
                <w:sz w:val="21"/>
                <w:szCs w:val="21"/>
                <w:highlight w:val="none"/>
                <w:lang w:val="en-US" w:eastAsia="en-US" w:bidi="ar-SA"/>
              </w:rPr>
            </w:pPr>
          </w:p>
        </w:tc>
      </w:tr>
      <w:tr w14:paraId="2835A97C">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B9D985">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bidi="ar-SA"/>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38B71B">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网络及管理设备</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F0A17F">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8口交换机</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9BE212">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rPr>
              <w:t>4</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F4EDA2">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4C8231">
            <w:pPr>
              <w:jc w:val="left"/>
              <w:rPr>
                <w:rFonts w:hint="eastAsia" w:ascii="宋体" w:hAnsi="宋体" w:eastAsia="宋体" w:cs="宋体"/>
                <w:b w:val="0"/>
                <w:bCs w:val="0"/>
                <w:i w:val="0"/>
                <w:iCs w:val="0"/>
                <w:smallCaps w:val="0"/>
                <w:color w:val="000000"/>
                <w:sz w:val="21"/>
                <w:szCs w:val="21"/>
                <w:highlight w:val="none"/>
                <w:lang w:val="en-US" w:eastAsia="en-US" w:bidi="ar-SA"/>
              </w:rPr>
            </w:pPr>
          </w:p>
        </w:tc>
      </w:tr>
      <w:tr w14:paraId="589A0028">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D98109">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bidi="ar-SA"/>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60FBBE">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配套及辅助设备材料</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38846A">
            <w:pPr>
              <w:jc w:val="left"/>
              <w:rPr>
                <w:rFonts w:hint="default" w:ascii="宋体" w:hAnsi="宋体" w:eastAsia="宋体" w:cs="宋体"/>
                <w:b w:val="0"/>
                <w:bCs w:val="0"/>
                <w:i w:val="0"/>
                <w:iCs w:val="0"/>
                <w:smallCaps w:val="0"/>
                <w:color w:val="000000"/>
                <w:sz w:val="21"/>
                <w:szCs w:val="21"/>
                <w:highlight w:val="none"/>
                <w:lang w:val="en" w:eastAsia="en-US" w:bidi="ar-SA"/>
              </w:rPr>
            </w:pPr>
            <w:r>
              <w:rPr>
                <w:rFonts w:hint="eastAsia" w:ascii="宋体" w:hAnsi="宋体" w:eastAsia="宋体" w:cs="宋体"/>
                <w:b w:val="0"/>
                <w:bCs w:val="0"/>
                <w:i w:val="0"/>
                <w:iCs w:val="0"/>
                <w:smallCaps w:val="0"/>
                <w:color w:val="000000"/>
                <w:sz w:val="21"/>
                <w:szCs w:val="21"/>
                <w:highlight w:val="none"/>
              </w:rPr>
              <w:t>55寸拼接屏</w:t>
            </w:r>
            <w:r>
              <w:rPr>
                <w:rFonts w:hint="eastAsia" w:ascii="宋体" w:hAnsi="宋体" w:eastAsia="宋体" w:cs="宋体"/>
                <w:b w:val="0"/>
                <w:bCs w:val="0"/>
                <w:i w:val="0"/>
                <w:iCs w:val="0"/>
                <w:smallCaps w:val="0"/>
                <w:color w:val="000000"/>
                <w:sz w:val="21"/>
                <w:szCs w:val="21"/>
                <w:highlight w:val="none"/>
                <w:lang w:eastAsia="zh-CN"/>
              </w:rPr>
              <w:t>及支架</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C9BAC2">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15</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52E17A">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8E231D">
            <w:pPr>
              <w:jc w:val="left"/>
              <w:rPr>
                <w:rFonts w:hint="eastAsia" w:ascii="宋体" w:hAnsi="宋体" w:eastAsia="宋体" w:cs="宋体"/>
                <w:b w:val="0"/>
                <w:bCs w:val="0"/>
                <w:i w:val="0"/>
                <w:iCs w:val="0"/>
                <w:smallCaps w:val="0"/>
                <w:color w:val="000000"/>
                <w:sz w:val="21"/>
                <w:szCs w:val="21"/>
                <w:highlight w:val="none"/>
                <w:lang w:val="en-US" w:eastAsia="en-US" w:bidi="ar-SA"/>
              </w:rPr>
            </w:pPr>
          </w:p>
        </w:tc>
      </w:tr>
      <w:tr w14:paraId="0C137C28">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C19F64">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bidi="ar-SA"/>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5A9065">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配套及辅助设备材料</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C8C4F3">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rPr>
              <w:t>46寸拼接屏及支架</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C39F23">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rPr>
              <w:t>6</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32B44B">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eastAsia="zh-CN"/>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4AC380">
            <w:pPr>
              <w:jc w:val="left"/>
              <w:rPr>
                <w:rFonts w:hint="eastAsia" w:ascii="宋体" w:hAnsi="宋体" w:eastAsia="宋体" w:cs="宋体"/>
                <w:b w:val="0"/>
                <w:bCs w:val="0"/>
                <w:i w:val="0"/>
                <w:iCs w:val="0"/>
                <w:smallCaps w:val="0"/>
                <w:color w:val="000000"/>
                <w:sz w:val="21"/>
                <w:szCs w:val="21"/>
                <w:highlight w:val="none"/>
                <w:lang w:val="en-US" w:eastAsia="en-US" w:bidi="ar-SA"/>
              </w:rPr>
            </w:pPr>
          </w:p>
        </w:tc>
      </w:tr>
      <w:tr w14:paraId="493569FB">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89625D">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947440">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配套及辅助设备材料</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EA697B">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8T硬盘</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CA5C55">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48</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E17827">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个</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8C0632">
            <w:pPr>
              <w:jc w:val="left"/>
              <w:rPr>
                <w:rFonts w:hint="eastAsia" w:ascii="宋体" w:hAnsi="宋体" w:eastAsia="宋体" w:cs="宋体"/>
                <w:b w:val="0"/>
                <w:bCs w:val="0"/>
                <w:i w:val="0"/>
                <w:iCs w:val="0"/>
                <w:smallCaps w:val="0"/>
                <w:color w:val="000000"/>
                <w:sz w:val="21"/>
                <w:szCs w:val="21"/>
                <w:highlight w:val="none"/>
              </w:rPr>
            </w:pPr>
          </w:p>
        </w:tc>
      </w:tr>
      <w:tr w14:paraId="6581DFF6">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E8F988">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C3CEF6">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配套及辅助设备材料</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058382">
            <w:pPr>
              <w:jc w:val="left"/>
              <w:rPr>
                <w:rFonts w:hint="default"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6T硬盘</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9242FF">
            <w:pPr>
              <w:jc w:val="left"/>
              <w:rPr>
                <w:rFonts w:hint="default"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16</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7F0DA9">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eastAsia="zh-CN"/>
              </w:rPr>
              <w:t>个</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25007F">
            <w:pPr>
              <w:jc w:val="left"/>
              <w:rPr>
                <w:rFonts w:hint="eastAsia" w:ascii="宋体" w:hAnsi="宋体" w:eastAsia="宋体" w:cs="宋体"/>
                <w:b w:val="0"/>
                <w:bCs w:val="0"/>
                <w:i w:val="0"/>
                <w:iCs w:val="0"/>
                <w:smallCaps w:val="0"/>
                <w:color w:val="000000"/>
                <w:sz w:val="21"/>
                <w:szCs w:val="21"/>
                <w:highlight w:val="none"/>
              </w:rPr>
            </w:pPr>
          </w:p>
        </w:tc>
      </w:tr>
      <w:tr w14:paraId="524B3372">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A11CF7">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bidi="ar-SA"/>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390E42">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配套及辅助设备材料</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B8F617">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55寸显示屏</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7434B7">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rPr>
              <w:t>2</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331A50">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台</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E11A79">
            <w:pPr>
              <w:jc w:val="left"/>
              <w:rPr>
                <w:rFonts w:hint="eastAsia" w:ascii="宋体" w:hAnsi="宋体" w:eastAsia="宋体" w:cs="宋体"/>
                <w:b w:val="0"/>
                <w:bCs w:val="0"/>
                <w:i w:val="0"/>
                <w:iCs w:val="0"/>
                <w:smallCaps w:val="0"/>
                <w:color w:val="000000"/>
                <w:sz w:val="21"/>
                <w:szCs w:val="21"/>
                <w:highlight w:val="none"/>
                <w:lang w:val="en-US" w:eastAsia="en-US" w:bidi="ar-SA"/>
              </w:rPr>
            </w:pPr>
          </w:p>
        </w:tc>
      </w:tr>
      <w:tr w14:paraId="0C0C04C2">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F9B6AC">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471002">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配套及辅助设备材料</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DF2D87">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color w:val="000000"/>
                <w:kern w:val="0"/>
                <w:sz w:val="20"/>
                <w:lang w:eastAsia="zh-CN" w:bidi="ar"/>
              </w:rPr>
              <w:t>双绞线缆（</w:t>
            </w:r>
            <w:r>
              <w:rPr>
                <w:rFonts w:hint="eastAsia" w:ascii="宋体" w:hAnsi="宋体" w:eastAsia="宋体" w:cs="宋体"/>
                <w:b w:val="0"/>
                <w:bCs w:val="0"/>
                <w:i w:val="0"/>
                <w:iCs w:val="0"/>
                <w:smallCaps w:val="0"/>
                <w:color w:val="000000"/>
                <w:sz w:val="21"/>
                <w:szCs w:val="21"/>
                <w:highlight w:val="none"/>
                <w:lang w:val="en-US" w:eastAsia="zh-CN"/>
              </w:rPr>
              <w:t>6类网线</w:t>
            </w:r>
            <w:r>
              <w:rPr>
                <w:rFonts w:hint="eastAsia" w:ascii="宋体" w:hAnsi="宋体" w:eastAsia="宋体" w:cs="宋体"/>
                <w:color w:val="000000"/>
                <w:kern w:val="0"/>
                <w:sz w:val="20"/>
                <w:lang w:eastAsia="zh-CN" w:bidi="ar"/>
              </w:rPr>
              <w:t>）</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6A8E33">
            <w:pPr>
              <w:jc w:val="left"/>
              <w:rPr>
                <w:rFonts w:hint="default"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约16800</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C6B305">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米</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D6DB02">
            <w:pPr>
              <w:jc w:val="left"/>
              <w:rPr>
                <w:rFonts w:hint="eastAsia" w:ascii="宋体" w:hAnsi="宋体" w:eastAsia="宋体" w:cs="宋体"/>
                <w:b w:val="0"/>
                <w:bCs w:val="0"/>
                <w:i w:val="0"/>
                <w:iCs w:val="0"/>
                <w:smallCaps w:val="0"/>
                <w:color w:val="000000"/>
                <w:sz w:val="21"/>
                <w:szCs w:val="21"/>
                <w:highlight w:val="none"/>
              </w:rPr>
            </w:pPr>
          </w:p>
        </w:tc>
      </w:tr>
      <w:tr w14:paraId="4C27C4CE">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51EA43">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0AA851">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配套及辅助设备材料</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B52A5E">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eastAsia="zh-CN"/>
              </w:rPr>
              <w:t>电缆</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BA489B">
            <w:pPr>
              <w:jc w:val="left"/>
              <w:rPr>
                <w:rFonts w:hint="default"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约16800</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A3C974">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米</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6C3D07">
            <w:pPr>
              <w:jc w:val="left"/>
              <w:rPr>
                <w:rFonts w:hint="eastAsia" w:ascii="宋体" w:hAnsi="宋体" w:eastAsia="宋体" w:cs="宋体"/>
                <w:b w:val="0"/>
                <w:bCs w:val="0"/>
                <w:i w:val="0"/>
                <w:iCs w:val="0"/>
                <w:smallCaps w:val="0"/>
                <w:color w:val="000000"/>
                <w:sz w:val="21"/>
                <w:szCs w:val="21"/>
                <w:highlight w:val="none"/>
              </w:rPr>
            </w:pPr>
          </w:p>
        </w:tc>
      </w:tr>
      <w:tr w14:paraId="4F680A0E">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3637EE">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bidi="ar-SA"/>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B52FC0">
            <w:pPr>
              <w:jc w:val="left"/>
              <w:rPr>
                <w:rFonts w:hint="eastAsia" w:ascii="宋体" w:hAnsi="宋体" w:eastAsia="宋体" w:cs="宋体"/>
                <w:b w:val="0"/>
                <w:bCs w:val="0"/>
                <w:i w:val="0"/>
                <w:iCs w:val="0"/>
                <w:smallCaps w:val="0"/>
                <w:color w:val="000000"/>
                <w:sz w:val="21"/>
                <w:szCs w:val="21"/>
                <w:highlight w:val="none"/>
                <w:lang w:val="en-US" w:eastAsia="en-US" w:bidi="ar-SA"/>
              </w:rPr>
            </w:pPr>
            <w:r>
              <w:rPr>
                <w:rFonts w:hint="eastAsia" w:ascii="宋体" w:hAnsi="宋体" w:eastAsia="宋体" w:cs="宋体"/>
                <w:b w:val="0"/>
                <w:bCs w:val="0"/>
                <w:i w:val="0"/>
                <w:iCs w:val="0"/>
                <w:smallCaps w:val="0"/>
                <w:color w:val="000000"/>
                <w:sz w:val="21"/>
                <w:szCs w:val="21"/>
                <w:highlight w:val="none"/>
              </w:rPr>
              <w:t>配套及辅助设备材料</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5432E0">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eastAsia="zh-CN"/>
              </w:rPr>
              <w:t>所有监控设备所需的接线板、空开、锁扣、配管、</w:t>
            </w:r>
            <w:r>
              <w:rPr>
                <w:rFonts w:hint="eastAsia" w:ascii="宋体" w:hAnsi="宋体" w:eastAsia="宋体" w:cs="宋体"/>
                <w:b w:val="0"/>
                <w:bCs w:val="0"/>
                <w:i w:val="0"/>
                <w:iCs w:val="0"/>
                <w:smallCaps w:val="0"/>
                <w:color w:val="000000"/>
                <w:sz w:val="21"/>
                <w:szCs w:val="21"/>
                <w:highlight w:val="none"/>
              </w:rPr>
              <w:t>桥架</w:t>
            </w:r>
            <w:r>
              <w:rPr>
                <w:rFonts w:hint="eastAsia" w:ascii="宋体" w:hAnsi="宋体" w:eastAsia="宋体" w:cs="宋体"/>
                <w:b w:val="0"/>
                <w:bCs w:val="0"/>
                <w:i w:val="0"/>
                <w:iCs w:val="0"/>
                <w:smallCaps w:val="0"/>
                <w:color w:val="000000"/>
                <w:sz w:val="21"/>
                <w:szCs w:val="21"/>
                <w:highlight w:val="none"/>
                <w:lang w:eastAsia="zh-CN"/>
              </w:rPr>
              <w:t>、机柜、光模块、支架（含立杆）、电源线、跳线、光缆等安装、连接的配套辅材</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F57B10">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rPr>
              <w:t>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E29AA1">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eastAsia="zh-CN"/>
              </w:rPr>
              <w:t>项</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A9B8F0">
            <w:pPr>
              <w:jc w:val="left"/>
              <w:rPr>
                <w:rFonts w:hint="eastAsia" w:ascii="宋体" w:hAnsi="宋体" w:eastAsia="宋体" w:cs="宋体"/>
                <w:b w:val="0"/>
                <w:bCs w:val="0"/>
                <w:i w:val="0"/>
                <w:iCs w:val="0"/>
                <w:smallCaps w:val="0"/>
                <w:color w:val="000000"/>
                <w:sz w:val="21"/>
                <w:szCs w:val="21"/>
                <w:highlight w:val="none"/>
                <w:lang w:val="en-US" w:eastAsia="en-US" w:bidi="ar-SA"/>
              </w:rPr>
            </w:pPr>
          </w:p>
        </w:tc>
      </w:tr>
      <w:tr w14:paraId="0C751CAD">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54519E">
            <w:pPr>
              <w:numPr>
                <w:ilvl w:val="0"/>
                <w:numId w:val="33"/>
              </w:numPr>
              <w:ind w:left="0" w:leftChars="0" w:firstLine="0" w:firstLineChars="0"/>
              <w:jc w:val="center"/>
              <w:rPr>
                <w:rFonts w:hint="default" w:ascii="宋体" w:hAnsi="宋体" w:eastAsia="宋体" w:cs="宋体"/>
                <w:b w:val="0"/>
                <w:bCs w:val="0"/>
                <w:i w:val="0"/>
                <w:iCs w:val="0"/>
                <w:smallCaps w:val="0"/>
                <w:color w:val="000000"/>
                <w:sz w:val="21"/>
                <w:szCs w:val="21"/>
                <w:highlight w:val="none"/>
                <w:lang w:val="en-US" w:eastAsia="zh-CN"/>
              </w:rPr>
            </w:pP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AC695A">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配套及辅助设备材料</w:t>
            </w:r>
          </w:p>
        </w:tc>
        <w:tc>
          <w:tcPr>
            <w:tcW w:w="135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535872">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拆除费用</w:t>
            </w:r>
          </w:p>
        </w:tc>
        <w:tc>
          <w:tcPr>
            <w:tcW w:w="64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0251A8">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1</w:t>
            </w:r>
          </w:p>
        </w:tc>
        <w:tc>
          <w:tcPr>
            <w:tcW w:w="10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6E636D">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项</w:t>
            </w:r>
          </w:p>
        </w:tc>
        <w:tc>
          <w:tcPr>
            <w:tcW w:w="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18A361">
            <w:pPr>
              <w:jc w:val="left"/>
              <w:rPr>
                <w:rFonts w:hint="eastAsia" w:ascii="宋体" w:hAnsi="宋体" w:eastAsia="宋体" w:cs="宋体"/>
                <w:b w:val="0"/>
                <w:bCs w:val="0"/>
                <w:i w:val="0"/>
                <w:iCs w:val="0"/>
                <w:smallCaps w:val="0"/>
                <w:color w:val="000000"/>
                <w:sz w:val="21"/>
                <w:szCs w:val="21"/>
                <w:highlight w:val="none"/>
              </w:rPr>
            </w:pPr>
          </w:p>
        </w:tc>
      </w:tr>
    </w:tbl>
    <w:p w14:paraId="794B00D1">
      <w:pPr>
        <w:pStyle w:val="6"/>
        <w:keepNext w:val="0"/>
        <w:spacing w:before="0" w:after="0" w:line="360" w:lineRule="auto"/>
        <w:rPr>
          <w:rFonts w:ascii="仿宋_GB2312" w:hAnsi="仿宋_GB2312" w:eastAsia="仿宋_GB2312" w:cs="仿宋_GB2312"/>
          <w:b/>
          <w:bCs/>
          <w:color w:val="000000"/>
          <w:sz w:val="28"/>
          <w:szCs w:val="28"/>
        </w:rPr>
      </w:pPr>
      <w:bookmarkStart w:id="61" w:name="_Toc256000022"/>
      <w:r>
        <w:rPr>
          <w:rFonts w:ascii="仿宋_GB2312" w:hAnsi="仿宋_GB2312" w:eastAsia="仿宋_GB2312" w:cs="仿宋_GB2312"/>
          <w:i w:val="0"/>
          <w:iCs w:val="0"/>
          <w:color w:val="000000"/>
        </w:rPr>
        <w:t>3.3采购产品详细清单及技术指标</w:t>
      </w:r>
      <w:bookmarkEnd w:id="61"/>
    </w:p>
    <w:p w14:paraId="7673DF6E">
      <w:pPr>
        <w:spacing w:before="0" w:after="0" w:line="360" w:lineRule="auto"/>
        <w:ind w:firstLine="561"/>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采购文件（技术部分）中有标注</w:t>
      </w:r>
      <w:r>
        <w:rPr>
          <w:rFonts w:hint="eastAsia" w:ascii="仿宋_GB2312" w:hAnsi="仿宋_GB2312" w:eastAsia="仿宋_GB2312" w:cs="仿宋_GB2312"/>
          <w:color w:val="000000"/>
          <w:sz w:val="28"/>
          <w:szCs w:val="28"/>
          <w:lang w:eastAsia="zh-CN"/>
        </w:rPr>
        <w:t>▲</w:t>
      </w:r>
      <w:r>
        <w:rPr>
          <w:rFonts w:ascii="仿宋_GB2312" w:hAnsi="仿宋_GB2312" w:eastAsia="仿宋_GB2312" w:cs="仿宋_GB2312"/>
          <w:color w:val="000000"/>
          <w:sz w:val="28"/>
          <w:szCs w:val="28"/>
        </w:rPr>
        <w:t>号的，为必备</w:t>
      </w:r>
      <w:r>
        <w:rPr>
          <w:rFonts w:hint="eastAsia" w:ascii="仿宋_GB2312" w:hAnsi="仿宋_GB2312" w:eastAsia="仿宋_GB2312" w:cs="仿宋_GB2312"/>
          <w:color w:val="000000"/>
          <w:sz w:val="28"/>
          <w:szCs w:val="28"/>
          <w:lang w:eastAsia="zh-CN"/>
        </w:rPr>
        <w:t>条件</w:t>
      </w:r>
      <w:r>
        <w:rPr>
          <w:rFonts w:ascii="仿宋_GB2312" w:hAnsi="仿宋_GB2312" w:eastAsia="仿宋_GB2312" w:cs="仿宋_GB2312"/>
          <w:color w:val="000000"/>
          <w:sz w:val="28"/>
          <w:szCs w:val="28"/>
        </w:rPr>
        <w:t>要求，必须满足，如未作出响应，将导致响应无效；#为重要服务内容、△为一般服务内容。</w:t>
      </w:r>
    </w:p>
    <w:tbl>
      <w:tblPr>
        <w:tblStyle w:val="59"/>
        <w:tblW w:w="5388" w:type="pct"/>
        <w:jc w:val="center"/>
        <w:tblLayout w:type="fixed"/>
        <w:tblCellMar>
          <w:top w:w="15" w:type="dxa"/>
          <w:left w:w="15" w:type="dxa"/>
          <w:bottom w:w="15" w:type="dxa"/>
          <w:right w:w="15" w:type="dxa"/>
        </w:tblCellMar>
      </w:tblPr>
      <w:tblGrid>
        <w:gridCol w:w="614"/>
        <w:gridCol w:w="2596"/>
        <w:gridCol w:w="1398"/>
        <w:gridCol w:w="2917"/>
        <w:gridCol w:w="727"/>
        <w:gridCol w:w="752"/>
      </w:tblGrid>
      <w:tr w14:paraId="5A626F87">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0CA7122">
            <w:pPr>
              <w:jc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序号</w:t>
            </w:r>
          </w:p>
        </w:tc>
        <w:tc>
          <w:tcPr>
            <w:tcW w:w="144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6F8E5365">
            <w:pPr>
              <w:jc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指标种类</w:t>
            </w:r>
          </w:p>
        </w:tc>
        <w:tc>
          <w:tcPr>
            <w:tcW w:w="776"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1515EE66">
            <w:pPr>
              <w:jc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指标名称</w:t>
            </w:r>
          </w:p>
        </w:tc>
        <w:tc>
          <w:tcPr>
            <w:tcW w:w="162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1397FD1F">
            <w:pPr>
              <w:jc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指标内容</w:t>
            </w:r>
          </w:p>
        </w:tc>
        <w:tc>
          <w:tcPr>
            <w:tcW w:w="403"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6BA5B70C">
            <w:pPr>
              <w:jc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重要性</w:t>
            </w:r>
          </w:p>
        </w:tc>
        <w:tc>
          <w:tcPr>
            <w:tcW w:w="417"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50F12E4B">
            <w:pPr>
              <w:jc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是否需要证明材料</w:t>
            </w:r>
          </w:p>
        </w:tc>
      </w:tr>
      <w:tr w14:paraId="769E8924">
        <w:tblPrEx>
          <w:tblCellMar>
            <w:top w:w="15" w:type="dxa"/>
            <w:left w:w="15" w:type="dxa"/>
            <w:bottom w:w="15" w:type="dxa"/>
            <w:right w:w="15" w:type="dxa"/>
          </w:tblCellMar>
        </w:tblPrEx>
        <w:trPr>
          <w:trHeight w:val="90" w:hRule="atLeast"/>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871439">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000000" w:sz="6" w:space="0"/>
              <w:left w:val="single" w:color="000000" w:sz="6" w:space="0"/>
              <w:right w:val="single" w:color="000000" w:sz="6" w:space="0"/>
            </w:tcBorders>
            <w:noWrap w:val="0"/>
            <w:tcMar>
              <w:top w:w="22" w:type="dxa"/>
              <w:left w:w="22" w:type="dxa"/>
              <w:bottom w:w="22" w:type="dxa"/>
              <w:right w:w="22" w:type="dxa"/>
            </w:tcMar>
            <w:vAlign w:val="center"/>
          </w:tcPr>
          <w:p w14:paraId="47F6CD73">
            <w:pPr>
              <w:jc w:val="center"/>
              <w:rPr>
                <w:rFonts w:hint="eastAsia" w:ascii="宋体" w:hAnsi="宋体" w:eastAsia="宋体" w:cs="宋体"/>
                <w:b/>
                <w:bCs/>
                <w:color w:val="000000"/>
                <w:sz w:val="18"/>
                <w:szCs w:val="18"/>
                <w:highlight w:val="none"/>
                <w:lang w:eastAsia="zh-CN"/>
              </w:rPr>
            </w:pPr>
            <w:r>
              <w:rPr>
                <w:rFonts w:hint="eastAsia" w:ascii="宋体" w:hAnsi="宋体" w:eastAsia="宋体" w:cs="宋体"/>
                <w:b/>
                <w:bCs/>
                <w:color w:val="000000"/>
                <w:sz w:val="18"/>
                <w:szCs w:val="18"/>
                <w:highlight w:val="none"/>
                <w:lang w:eastAsia="zh-CN"/>
              </w:rPr>
              <w:t>200万像素全彩半球摄像机</w:t>
            </w:r>
          </w:p>
          <w:p w14:paraId="56A9C42D">
            <w:pPr>
              <w:jc w:val="center"/>
              <w:rPr>
                <w:rFonts w:hint="eastAsia" w:ascii="宋体" w:hAnsi="宋体" w:eastAsia="宋体" w:cs="宋体"/>
                <w:b/>
                <w:bCs/>
                <w:color w:val="000000"/>
                <w:sz w:val="18"/>
                <w:szCs w:val="18"/>
                <w:highlight w:val="none"/>
                <w:lang w:eastAsia="zh-CN"/>
              </w:rPr>
            </w:pPr>
            <w:r>
              <w:rPr>
                <w:rFonts w:hint="eastAsia" w:ascii="宋体" w:hAnsi="宋体" w:eastAsia="宋体" w:cs="宋体"/>
                <w:b/>
                <w:bCs/>
                <w:color w:val="000000"/>
                <w:sz w:val="18"/>
                <w:szCs w:val="18"/>
                <w:highlight w:val="none"/>
                <w:lang w:eastAsia="zh-CN"/>
              </w:rPr>
              <w:t>(产品规格)</w:t>
            </w:r>
          </w:p>
          <w:p w14:paraId="653C883C">
            <w:pPr>
              <w:jc w:val="center"/>
              <w:rPr>
                <w:rFonts w:hint="eastAsia" w:ascii="宋体" w:hAnsi="宋体" w:eastAsia="宋体" w:cs="宋体"/>
                <w:b/>
                <w:bCs/>
                <w:color w:val="000000"/>
                <w:sz w:val="18"/>
                <w:szCs w:val="18"/>
                <w:highlight w:val="none"/>
                <w:lang w:eastAsia="zh-CN"/>
              </w:rPr>
            </w:pPr>
            <w:r>
              <w:rPr>
                <w:rFonts w:hint="eastAsia" w:ascii="宋体" w:hAnsi="宋体" w:eastAsia="宋体" w:cs="宋体"/>
                <w:b/>
                <w:bCs/>
                <w:color w:val="000000"/>
                <w:sz w:val="18"/>
                <w:szCs w:val="18"/>
                <w:highlight w:val="none"/>
                <w:lang w:eastAsia="zh-CN"/>
              </w:rPr>
              <w:t>（核心产品）</w:t>
            </w:r>
          </w:p>
          <w:p w14:paraId="11685460">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1C9EF9">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分辨率</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1E4B07">
            <w:pP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1920 × 1080@25 fps</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F2C70B">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358E1A">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1A0F9827">
        <w:tblPrEx>
          <w:tblCellMar>
            <w:top w:w="15" w:type="dxa"/>
            <w:left w:w="15" w:type="dxa"/>
            <w:bottom w:w="15" w:type="dxa"/>
            <w:right w:w="15" w:type="dxa"/>
          </w:tblCellMar>
        </w:tblPrEx>
        <w:trPr>
          <w:trHeight w:val="90" w:hRule="atLeast"/>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467B96">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00738967">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6C5523">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传感器</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6A2940">
            <w:pP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1/</w:t>
            </w:r>
            <w:r>
              <w:rPr>
                <w:rFonts w:hint="eastAsia" w:ascii="宋体" w:hAnsi="宋体" w:eastAsia="宋体" w:cs="宋体"/>
                <w:color w:val="000000"/>
                <w:sz w:val="18"/>
                <w:szCs w:val="18"/>
                <w:highlight w:val="none"/>
                <w:lang w:val="en-US" w:eastAsia="zh-CN"/>
              </w:rPr>
              <w:t>2.8</w:t>
            </w:r>
            <w:r>
              <w:rPr>
                <w:rFonts w:hint="eastAsia" w:ascii="宋体" w:hAnsi="宋体" w:eastAsia="宋体" w:cs="宋体"/>
                <w:color w:val="000000"/>
                <w:sz w:val="18"/>
                <w:szCs w:val="18"/>
                <w:highlight w:val="none"/>
                <w:lang w:eastAsia="zh-CN"/>
              </w:rPr>
              <w:t xml:space="preserve">英寸 </w:t>
            </w:r>
            <w:r>
              <w:rPr>
                <w:rFonts w:hint="eastAsia" w:ascii="宋体" w:hAnsi="宋体" w:eastAsia="宋体" w:cs="宋体"/>
                <w:color w:val="000000"/>
                <w:sz w:val="18"/>
                <w:szCs w:val="18"/>
                <w:highlight w:val="none"/>
                <w:lang w:val="en-US" w:eastAsia="zh-CN"/>
              </w:rPr>
              <w:t>CMOS</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D03D47">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6A916A">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6CE111D1">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DE1A0B">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5326CF4B">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148889">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补光功能</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7AA241">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支持红外灯，距离</w:t>
            </w: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30 m</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A7A768">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BDAB99">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56500A31">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419D87">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4C41BAEC">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A0372D">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最低照度</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CA7C52">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彩色：≤0.0</w:t>
            </w:r>
            <w:r>
              <w:rPr>
                <w:rFonts w:hint="eastAsia" w:ascii="宋体" w:hAnsi="宋体" w:eastAsia="宋体" w:cs="宋体"/>
                <w:color w:val="000000"/>
                <w:sz w:val="18"/>
                <w:szCs w:val="18"/>
                <w:highlight w:val="none"/>
                <w:lang w:val="en-US" w:eastAsia="zh-CN"/>
              </w:rPr>
              <w:t>1</w:t>
            </w:r>
            <w:r>
              <w:rPr>
                <w:rFonts w:hint="eastAsia" w:ascii="宋体" w:hAnsi="宋体" w:eastAsia="宋体" w:cs="宋体"/>
                <w:color w:val="000000"/>
                <w:sz w:val="18"/>
                <w:szCs w:val="18"/>
                <w:highlight w:val="none"/>
                <w:lang w:eastAsia="zh-CN"/>
              </w:rPr>
              <w:t xml:space="preserve"> Lux ，0 Lux with IR</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A4C178">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DA5EE3">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205F8E52">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874E76">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020D8B35">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FB50CF">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防护等级</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EEFF03">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≥IP6</w:t>
            </w:r>
            <w:r>
              <w:rPr>
                <w:rFonts w:hint="eastAsia" w:ascii="宋体" w:hAnsi="宋体" w:eastAsia="宋体" w:cs="宋体"/>
                <w:color w:val="000000"/>
                <w:sz w:val="18"/>
                <w:szCs w:val="18"/>
                <w:highlight w:val="none"/>
                <w:lang w:val="en-US" w:eastAsia="zh-CN"/>
              </w:rPr>
              <w:t>6</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618102">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985E9F">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5AE936DE">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CBA930">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79EDEB71">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5B76F9">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视频压缩标准</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852FE6">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支持H.265/H.264</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8DFA88">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FD10E8">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4A7BF777">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8AF118">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000000" w:sz="6" w:space="0"/>
              <w:left w:val="single" w:color="000000" w:sz="6" w:space="0"/>
              <w:right w:val="single" w:color="000000" w:sz="6" w:space="0"/>
            </w:tcBorders>
            <w:noWrap w:val="0"/>
            <w:tcMar>
              <w:top w:w="22" w:type="dxa"/>
              <w:left w:w="22" w:type="dxa"/>
              <w:bottom w:w="22" w:type="dxa"/>
              <w:right w:w="22" w:type="dxa"/>
            </w:tcMar>
            <w:vAlign w:val="center"/>
          </w:tcPr>
          <w:p w14:paraId="0ADC0CBD">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200万像素筒型摄像机</w:t>
            </w:r>
          </w:p>
          <w:p w14:paraId="36504809">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A7A72A">
            <w:pPr>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分辨率</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2A5A58">
            <w:pP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1920 × 1080@25 fps</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60B43E">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440DF7">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59F2E73C">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4BD622">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738E48AE">
            <w:pPr>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8D5E87">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传感器</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4D7857">
            <w:pPr>
              <w:rPr>
                <w:rFonts w:hint="eastAsia" w:ascii="宋体" w:hAnsi="宋体" w:eastAsia="宋体" w:cs="宋体"/>
                <w:color w:val="000000"/>
                <w:sz w:val="18"/>
                <w:szCs w:val="18"/>
                <w:highlight w:val="none"/>
                <w:lang w:eastAsia="zh-CN"/>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1/</w:t>
            </w:r>
            <w:r>
              <w:rPr>
                <w:rFonts w:hint="eastAsia" w:ascii="宋体" w:hAnsi="宋体" w:eastAsia="宋体" w:cs="宋体"/>
                <w:color w:val="000000"/>
                <w:sz w:val="18"/>
                <w:szCs w:val="18"/>
                <w:highlight w:val="none"/>
                <w:lang w:val="en-US" w:eastAsia="zh-CN"/>
              </w:rPr>
              <w:t>2.8</w:t>
            </w:r>
            <w:r>
              <w:rPr>
                <w:rFonts w:hint="eastAsia" w:ascii="宋体" w:hAnsi="宋体" w:eastAsia="宋体" w:cs="宋体"/>
                <w:color w:val="000000"/>
                <w:sz w:val="18"/>
                <w:szCs w:val="18"/>
                <w:highlight w:val="none"/>
                <w:lang w:eastAsia="zh-CN"/>
              </w:rPr>
              <w:t xml:space="preserve">英寸 </w:t>
            </w:r>
            <w:r>
              <w:rPr>
                <w:rFonts w:hint="eastAsia" w:ascii="宋体" w:hAnsi="宋体" w:eastAsia="宋体" w:cs="宋体"/>
                <w:color w:val="000000"/>
                <w:sz w:val="18"/>
                <w:szCs w:val="18"/>
                <w:highlight w:val="none"/>
                <w:lang w:val="en-US" w:eastAsia="zh-CN"/>
              </w:rPr>
              <w:t>CMOS</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8B070F">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23B129">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00C1BDF2">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4EF886">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6A4531D1">
            <w:pPr>
              <w:rPr>
                <w:rFonts w:hint="eastAsia" w:ascii="宋体" w:hAnsi="宋体" w:eastAsia="宋体" w:cs="宋体"/>
                <w:color w:val="000000"/>
                <w:sz w:val="18"/>
                <w:szCs w:val="18"/>
                <w:highlight w:val="none"/>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90B01E">
            <w:pPr>
              <w:jc w:val="center"/>
              <w:rPr>
                <w:rFonts w:hint="eastAsia" w:ascii="宋体" w:hAnsi="宋体" w:eastAsia="宋体" w:cs="宋体"/>
                <w:color w:val="000000"/>
                <w:sz w:val="18"/>
                <w:szCs w:val="18"/>
                <w:highlight w:val="none"/>
                <w:lang w:val="en-US" w:eastAsia="en-US" w:bidi="ar-SA"/>
              </w:rPr>
            </w:pPr>
            <w:r>
              <w:rPr>
                <w:rFonts w:hint="eastAsia" w:ascii="宋体" w:hAnsi="宋体" w:eastAsia="宋体" w:cs="宋体"/>
                <w:color w:val="000000"/>
                <w:sz w:val="18"/>
                <w:szCs w:val="18"/>
                <w:highlight w:val="none"/>
              </w:rPr>
              <w:t>补光</w:t>
            </w:r>
            <w:r>
              <w:rPr>
                <w:rFonts w:hint="eastAsia" w:ascii="宋体" w:hAnsi="宋体" w:eastAsia="宋体" w:cs="宋体"/>
                <w:color w:val="000000"/>
                <w:sz w:val="18"/>
                <w:szCs w:val="18"/>
                <w:highlight w:val="none"/>
                <w:lang w:eastAsia="zh-CN"/>
              </w:rPr>
              <w:t>功能</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B52631">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支持红外灯，距离</w:t>
            </w: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50 m</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832A3D">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EA5CBD">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012DE6B1">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B5D07D">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44E916CE">
            <w:pPr>
              <w:rPr>
                <w:rFonts w:hint="eastAsia" w:ascii="宋体" w:hAnsi="宋体" w:eastAsia="宋体" w:cs="宋体"/>
                <w:color w:val="000000"/>
                <w:sz w:val="18"/>
                <w:szCs w:val="18"/>
                <w:highlight w:val="none"/>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544582">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最低照度</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40E12D">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彩色：≤0.0</w:t>
            </w:r>
            <w:r>
              <w:rPr>
                <w:rFonts w:hint="eastAsia" w:ascii="宋体" w:hAnsi="宋体" w:eastAsia="宋体" w:cs="宋体"/>
                <w:color w:val="000000"/>
                <w:sz w:val="18"/>
                <w:szCs w:val="18"/>
                <w:highlight w:val="none"/>
                <w:lang w:val="en-US" w:eastAsia="zh-CN"/>
              </w:rPr>
              <w:t xml:space="preserve">1 </w:t>
            </w:r>
            <w:r>
              <w:rPr>
                <w:rFonts w:hint="eastAsia" w:ascii="宋体" w:hAnsi="宋体" w:eastAsia="宋体" w:cs="宋体"/>
                <w:color w:val="000000"/>
                <w:sz w:val="18"/>
                <w:szCs w:val="18"/>
                <w:highlight w:val="none"/>
                <w:lang w:eastAsia="zh-CN"/>
              </w:rPr>
              <w:t xml:space="preserve"> Lux ，0 Lux with IR</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D78860">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B2F473">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1312E0D4">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E6336D">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12CCF9B3">
            <w:pPr>
              <w:rPr>
                <w:rFonts w:hint="eastAsia" w:ascii="宋体" w:hAnsi="宋体" w:eastAsia="宋体" w:cs="宋体"/>
                <w:color w:val="000000"/>
                <w:sz w:val="18"/>
                <w:szCs w:val="18"/>
                <w:highlight w:val="none"/>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1A8B84">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防护等级</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F41521">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≥IP6</w:t>
            </w:r>
            <w:r>
              <w:rPr>
                <w:rFonts w:hint="eastAsia" w:ascii="宋体" w:hAnsi="宋体" w:eastAsia="宋体" w:cs="宋体"/>
                <w:color w:val="000000"/>
                <w:sz w:val="18"/>
                <w:szCs w:val="18"/>
                <w:highlight w:val="none"/>
                <w:lang w:val="en-US" w:eastAsia="zh-CN"/>
              </w:rPr>
              <w:t>6</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4DA13A">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EE8613">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63F9EA57">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7ECC65">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30192287">
            <w:pPr>
              <w:rPr>
                <w:rFonts w:hint="eastAsia" w:ascii="宋体" w:hAnsi="宋体" w:eastAsia="宋体" w:cs="宋体"/>
                <w:color w:val="000000"/>
                <w:sz w:val="18"/>
                <w:szCs w:val="18"/>
                <w:highlight w:val="none"/>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87E1D6">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视频压缩标准</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F7EF08">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支持H.265/H.264</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8ADFFF">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B5FF6E">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7CC0FE22">
        <w:tblPrEx>
          <w:tblCellMar>
            <w:top w:w="15" w:type="dxa"/>
            <w:left w:w="15" w:type="dxa"/>
            <w:bottom w:w="15" w:type="dxa"/>
            <w:right w:w="15" w:type="dxa"/>
          </w:tblCellMar>
        </w:tblPrEx>
        <w:trPr>
          <w:trHeight w:val="256" w:hRule="atLeast"/>
          <w:jc w:val="center"/>
        </w:trPr>
        <w:tc>
          <w:tcPr>
            <w:tcW w:w="340"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89BB037">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000000" w:sz="6" w:space="0"/>
              <w:left w:val="single" w:color="000000" w:sz="6" w:space="0"/>
              <w:right w:val="single" w:color="000000" w:sz="6" w:space="0"/>
            </w:tcBorders>
            <w:noWrap w:val="0"/>
            <w:tcMar>
              <w:top w:w="22" w:type="dxa"/>
              <w:left w:w="22" w:type="dxa"/>
              <w:bottom w:w="22" w:type="dxa"/>
              <w:right w:w="22" w:type="dxa"/>
            </w:tcMar>
            <w:vAlign w:val="center"/>
          </w:tcPr>
          <w:p w14:paraId="376B4BFC">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双光谱热成像摄像机</w:t>
            </w:r>
          </w:p>
          <w:p w14:paraId="2D2E5328">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5E7C057">
            <w:pPr>
              <w:jc w:val="center"/>
              <w:rPr>
                <w:rFonts w:hint="eastAsia" w:ascii="宋体" w:hAnsi="宋体" w:eastAsia="宋体" w:cs="宋体"/>
                <w:color w:val="000000"/>
                <w:sz w:val="18"/>
                <w:szCs w:val="18"/>
                <w:highlight w:val="none"/>
                <w:lang w:val="en" w:eastAsia="zh-CN" w:bidi="ar-SA"/>
              </w:rPr>
            </w:pPr>
            <w:r>
              <w:rPr>
                <w:rFonts w:hint="eastAsia" w:ascii="宋体" w:hAnsi="宋体" w:eastAsia="宋体" w:cs="宋体"/>
                <w:color w:val="000000"/>
                <w:sz w:val="18"/>
                <w:szCs w:val="18"/>
                <w:highlight w:val="none"/>
                <w:lang w:eastAsia="zh-CN"/>
              </w:rPr>
              <w:t>可见光</w:t>
            </w:r>
            <w:r>
              <w:rPr>
                <w:rFonts w:hint="eastAsia" w:ascii="宋体" w:hAnsi="宋体" w:eastAsia="宋体" w:cs="宋体"/>
                <w:color w:val="000000"/>
                <w:sz w:val="18"/>
                <w:szCs w:val="18"/>
                <w:highlight w:val="none"/>
                <w:lang w:val="en" w:eastAsia="zh-CN"/>
              </w:rPr>
              <w:t>分辨率</w:t>
            </w:r>
          </w:p>
        </w:tc>
        <w:tc>
          <w:tcPr>
            <w:tcW w:w="1620"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8C3CDB6">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1920 × 1080@25 fps</w:t>
            </w:r>
          </w:p>
        </w:tc>
        <w:tc>
          <w:tcPr>
            <w:tcW w:w="403"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1CE4166">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BAB398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5B5FE173">
        <w:tblPrEx>
          <w:tblCellMar>
            <w:top w:w="15" w:type="dxa"/>
            <w:left w:w="15" w:type="dxa"/>
            <w:bottom w:w="15" w:type="dxa"/>
            <w:right w:w="15" w:type="dxa"/>
          </w:tblCellMar>
        </w:tblPrEx>
        <w:trPr>
          <w:trHeight w:val="375" w:hRule="atLeast"/>
          <w:jc w:val="center"/>
        </w:trPr>
        <w:tc>
          <w:tcPr>
            <w:tcW w:w="34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C27CCBE">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05FDC523">
            <w:pPr>
              <w:rPr>
                <w:rFonts w:hint="eastAsia" w:ascii="宋体" w:hAnsi="宋体" w:eastAsia="宋体" w:cs="宋体"/>
                <w:color w:val="000000"/>
                <w:sz w:val="18"/>
                <w:szCs w:val="18"/>
                <w:highlight w:val="none"/>
              </w:rPr>
            </w:pPr>
          </w:p>
        </w:tc>
        <w:tc>
          <w:tcPr>
            <w:tcW w:w="776"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929478E">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可见光传感器</w:t>
            </w:r>
          </w:p>
        </w:tc>
        <w:tc>
          <w:tcPr>
            <w:tcW w:w="162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4E33009">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1/</w:t>
            </w:r>
            <w:r>
              <w:rPr>
                <w:rFonts w:hint="eastAsia" w:ascii="宋体" w:hAnsi="宋体" w:eastAsia="宋体" w:cs="宋体"/>
                <w:color w:val="000000"/>
                <w:sz w:val="18"/>
                <w:szCs w:val="18"/>
                <w:highlight w:val="none"/>
                <w:lang w:val="en-US" w:eastAsia="zh-CN"/>
              </w:rPr>
              <w:t>3</w:t>
            </w:r>
            <w:r>
              <w:rPr>
                <w:rFonts w:hint="eastAsia" w:ascii="宋体" w:hAnsi="宋体" w:eastAsia="宋体" w:cs="宋体"/>
                <w:color w:val="000000"/>
                <w:sz w:val="18"/>
                <w:szCs w:val="18"/>
                <w:highlight w:val="none"/>
                <w:lang w:eastAsia="zh-CN"/>
              </w:rPr>
              <w:t xml:space="preserve">英寸  </w:t>
            </w:r>
            <w:r>
              <w:rPr>
                <w:rFonts w:hint="eastAsia" w:ascii="宋体" w:hAnsi="宋体" w:eastAsia="宋体" w:cs="宋体"/>
                <w:color w:val="000000"/>
                <w:sz w:val="18"/>
                <w:szCs w:val="18"/>
                <w:highlight w:val="none"/>
                <w:lang w:val="en-US" w:eastAsia="zh-CN"/>
              </w:rPr>
              <w:t>CMOS</w:t>
            </w:r>
          </w:p>
        </w:tc>
        <w:tc>
          <w:tcPr>
            <w:tcW w:w="403"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0953480C">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08174A1">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3C0FC06A">
        <w:tblPrEx>
          <w:tblCellMar>
            <w:top w:w="15" w:type="dxa"/>
            <w:left w:w="15" w:type="dxa"/>
            <w:bottom w:w="15" w:type="dxa"/>
            <w:right w:w="15" w:type="dxa"/>
          </w:tblCellMar>
        </w:tblPrEx>
        <w:trPr>
          <w:trHeight w:val="326" w:hRule="atLeast"/>
          <w:jc w:val="center"/>
        </w:trPr>
        <w:tc>
          <w:tcPr>
            <w:tcW w:w="34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F08F6AF">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49E74A0D">
            <w:pPr>
              <w:rPr>
                <w:rFonts w:hint="eastAsia" w:ascii="宋体" w:hAnsi="宋体" w:eastAsia="宋体" w:cs="宋体"/>
                <w:color w:val="000000"/>
                <w:sz w:val="18"/>
                <w:szCs w:val="18"/>
                <w:highlight w:val="none"/>
              </w:rPr>
            </w:pPr>
          </w:p>
        </w:tc>
        <w:tc>
          <w:tcPr>
            <w:tcW w:w="776"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9C7B8D9">
            <w:pPr>
              <w:jc w:val="center"/>
              <w:rPr>
                <w:rFonts w:hint="eastAsia" w:ascii="宋体" w:hAnsi="宋体" w:eastAsia="宋体" w:cs="宋体"/>
                <w:color w:val="000000"/>
                <w:sz w:val="18"/>
                <w:szCs w:val="18"/>
                <w:highlight w:val="none"/>
                <w:lang w:val="en" w:eastAsia="zh-CN" w:bidi="ar-SA"/>
              </w:rPr>
            </w:pPr>
            <w:r>
              <w:rPr>
                <w:rFonts w:hint="eastAsia" w:ascii="宋体" w:hAnsi="宋体" w:eastAsia="宋体" w:cs="宋体"/>
                <w:color w:val="000000"/>
                <w:sz w:val="18"/>
                <w:szCs w:val="18"/>
                <w:highlight w:val="none"/>
                <w:lang w:eastAsia="zh-CN"/>
              </w:rPr>
              <w:t>补光功能</w:t>
            </w:r>
          </w:p>
        </w:tc>
        <w:tc>
          <w:tcPr>
            <w:tcW w:w="162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9BCC502">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支持红外灯，距离</w:t>
            </w: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30 m</w:t>
            </w:r>
          </w:p>
        </w:tc>
        <w:tc>
          <w:tcPr>
            <w:tcW w:w="403"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3D7340A">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FEA083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3DE64404">
        <w:tblPrEx>
          <w:tblCellMar>
            <w:top w:w="15" w:type="dxa"/>
            <w:left w:w="15" w:type="dxa"/>
            <w:bottom w:w="15" w:type="dxa"/>
            <w:right w:w="15" w:type="dxa"/>
          </w:tblCellMar>
        </w:tblPrEx>
        <w:trPr>
          <w:trHeight w:val="386" w:hRule="atLeast"/>
          <w:jc w:val="center"/>
        </w:trPr>
        <w:tc>
          <w:tcPr>
            <w:tcW w:w="34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58EF273">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499A6436">
            <w:pPr>
              <w:rPr>
                <w:rFonts w:hint="eastAsia" w:ascii="宋体" w:hAnsi="宋体" w:eastAsia="宋体" w:cs="宋体"/>
                <w:color w:val="000000"/>
                <w:sz w:val="18"/>
                <w:szCs w:val="18"/>
                <w:highlight w:val="none"/>
              </w:rPr>
            </w:pPr>
          </w:p>
        </w:tc>
        <w:tc>
          <w:tcPr>
            <w:tcW w:w="776"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B064407">
            <w:pPr>
              <w:jc w:val="center"/>
              <w:rPr>
                <w:rFonts w:hint="eastAsia" w:ascii="宋体" w:hAnsi="宋体" w:eastAsia="宋体" w:cs="宋体"/>
                <w:color w:val="000000"/>
                <w:sz w:val="18"/>
                <w:szCs w:val="18"/>
                <w:highlight w:val="none"/>
                <w:lang w:val="en" w:eastAsia="zh-CN" w:bidi="ar-SA"/>
              </w:rPr>
            </w:pPr>
            <w:r>
              <w:rPr>
                <w:rFonts w:hint="eastAsia" w:ascii="宋体" w:hAnsi="宋体" w:eastAsia="宋体" w:cs="宋体"/>
                <w:color w:val="000000"/>
                <w:sz w:val="18"/>
                <w:szCs w:val="18"/>
                <w:highlight w:val="none"/>
                <w:lang w:val="en" w:eastAsia="zh-CN"/>
              </w:rPr>
              <w:t>热成像传感器类型</w:t>
            </w:r>
          </w:p>
        </w:tc>
        <w:tc>
          <w:tcPr>
            <w:tcW w:w="162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74BEB06">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氧化钒非制冷型探测器</w:t>
            </w:r>
          </w:p>
        </w:tc>
        <w:tc>
          <w:tcPr>
            <w:tcW w:w="403"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332AE6AD">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C2E8038">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3CC6BE9D">
        <w:tblPrEx>
          <w:tblCellMar>
            <w:top w:w="15" w:type="dxa"/>
            <w:left w:w="15" w:type="dxa"/>
            <w:bottom w:w="15" w:type="dxa"/>
            <w:right w:w="15" w:type="dxa"/>
          </w:tblCellMar>
        </w:tblPrEx>
        <w:trPr>
          <w:trHeight w:val="399" w:hRule="atLeast"/>
          <w:jc w:val="center"/>
        </w:trPr>
        <w:tc>
          <w:tcPr>
            <w:tcW w:w="34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A466764">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2502B39F">
            <w:pPr>
              <w:rPr>
                <w:rFonts w:hint="eastAsia" w:ascii="宋体" w:hAnsi="宋体" w:eastAsia="宋体" w:cs="宋体"/>
                <w:color w:val="000000"/>
                <w:sz w:val="18"/>
                <w:szCs w:val="18"/>
                <w:highlight w:val="none"/>
              </w:rPr>
            </w:pPr>
          </w:p>
        </w:tc>
        <w:tc>
          <w:tcPr>
            <w:tcW w:w="776"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BD6DF05">
            <w:pPr>
              <w:jc w:val="center"/>
              <w:rPr>
                <w:rFonts w:hint="eastAsia" w:ascii="宋体" w:hAnsi="宋体" w:eastAsia="宋体" w:cs="宋体"/>
                <w:color w:val="000000"/>
                <w:sz w:val="18"/>
                <w:szCs w:val="18"/>
                <w:highlight w:val="none"/>
                <w:lang w:val="en" w:eastAsia="zh-CN" w:bidi="ar-SA"/>
              </w:rPr>
            </w:pPr>
            <w:r>
              <w:rPr>
                <w:rFonts w:hint="eastAsia" w:ascii="宋体" w:hAnsi="宋体" w:eastAsia="宋体" w:cs="宋体"/>
                <w:color w:val="000000"/>
                <w:sz w:val="18"/>
                <w:szCs w:val="18"/>
                <w:highlight w:val="none"/>
              </w:rPr>
              <w:t>热成像</w:t>
            </w:r>
            <w:r>
              <w:rPr>
                <w:rFonts w:hint="eastAsia" w:ascii="宋体" w:hAnsi="宋体" w:eastAsia="宋体" w:cs="宋体"/>
                <w:color w:val="000000"/>
                <w:sz w:val="18"/>
                <w:szCs w:val="18"/>
                <w:highlight w:val="none"/>
                <w:lang w:eastAsia="zh-CN"/>
              </w:rPr>
              <w:t>分辨率</w:t>
            </w:r>
          </w:p>
        </w:tc>
        <w:tc>
          <w:tcPr>
            <w:tcW w:w="162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2B5496A">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160 × 120</w:t>
            </w:r>
          </w:p>
        </w:tc>
        <w:tc>
          <w:tcPr>
            <w:tcW w:w="403"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B2422A4">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EEBF3E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2E6046F4">
        <w:tblPrEx>
          <w:tblCellMar>
            <w:top w:w="15" w:type="dxa"/>
            <w:left w:w="15" w:type="dxa"/>
            <w:bottom w:w="15" w:type="dxa"/>
            <w:right w:w="15" w:type="dxa"/>
          </w:tblCellMar>
        </w:tblPrEx>
        <w:trPr>
          <w:trHeight w:val="359" w:hRule="atLeast"/>
          <w:jc w:val="center"/>
        </w:trPr>
        <w:tc>
          <w:tcPr>
            <w:tcW w:w="34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6DAB0104">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2BDA3B8D">
            <w:pPr>
              <w:rPr>
                <w:rFonts w:hint="eastAsia" w:ascii="宋体" w:hAnsi="宋体" w:eastAsia="宋体" w:cs="宋体"/>
                <w:color w:val="000000"/>
                <w:sz w:val="18"/>
                <w:szCs w:val="18"/>
                <w:highlight w:val="none"/>
              </w:rPr>
            </w:pPr>
          </w:p>
        </w:tc>
        <w:tc>
          <w:tcPr>
            <w:tcW w:w="776"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68AAD601">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像元尺寸</w:t>
            </w:r>
          </w:p>
        </w:tc>
        <w:tc>
          <w:tcPr>
            <w:tcW w:w="162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3C68FD70">
            <w:pPr>
              <w:rPr>
                <w:rFonts w:hint="eastAsia" w:ascii="宋体" w:hAnsi="宋体" w:eastAsia="宋体" w:cs="宋体"/>
                <w:color w:val="000000"/>
                <w:kern w:val="0"/>
                <w:sz w:val="18"/>
                <w:szCs w:val="18"/>
                <w:highlight w:val="none"/>
              </w:rPr>
            </w:pPr>
            <w:r>
              <w:rPr>
                <w:rFonts w:hint="eastAsia" w:ascii="宋体" w:hAnsi="宋体" w:eastAsia="宋体" w:cs="宋体"/>
                <w:color w:val="000000"/>
                <w:sz w:val="18"/>
                <w:szCs w:val="18"/>
                <w:highlight w:val="none"/>
                <w:lang w:eastAsia="zh-CN"/>
              </w:rPr>
              <w:t>≥12 μm</w:t>
            </w:r>
          </w:p>
        </w:tc>
        <w:tc>
          <w:tcPr>
            <w:tcW w:w="403"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CD7A902">
            <w:pPr>
              <w:jc w:val="center"/>
              <w:rPr>
                <w:rFonts w:hint="eastAsia" w:ascii="宋体" w:hAnsi="宋体" w:eastAsia="宋体" w:cs="宋体"/>
                <w:color w:val="000000"/>
                <w:sz w:val="18"/>
                <w:szCs w:val="18"/>
                <w:highlight w:val="none"/>
                <w:lang w:val="en-US" w:eastAsia="en-US" w:bidi="ar-SA"/>
              </w:rPr>
            </w:pPr>
            <w:r>
              <w:rPr>
                <w:rFonts w:hint="eastAsia" w:ascii="宋体" w:hAnsi="宋体" w:eastAsia="宋体" w:cs="宋体"/>
                <w:color w:val="000000"/>
                <w:sz w:val="18"/>
                <w:szCs w:val="18"/>
                <w:highlight w:val="none"/>
              </w:rPr>
              <w:t>△</w:t>
            </w:r>
          </w:p>
        </w:tc>
        <w:tc>
          <w:tcPr>
            <w:tcW w:w="417"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BCB9B61">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7D5A4A7F">
        <w:tblPrEx>
          <w:tblCellMar>
            <w:top w:w="15" w:type="dxa"/>
            <w:left w:w="15" w:type="dxa"/>
            <w:bottom w:w="15" w:type="dxa"/>
            <w:right w:w="15" w:type="dxa"/>
          </w:tblCellMar>
        </w:tblPrEx>
        <w:trPr>
          <w:trHeight w:val="425" w:hRule="atLeast"/>
          <w:jc w:val="center"/>
        </w:trPr>
        <w:tc>
          <w:tcPr>
            <w:tcW w:w="34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60C7759">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3025CFCC">
            <w:pPr>
              <w:rPr>
                <w:rFonts w:hint="eastAsia" w:ascii="宋体" w:hAnsi="宋体" w:eastAsia="宋体" w:cs="宋体"/>
                <w:color w:val="000000"/>
                <w:sz w:val="18"/>
                <w:szCs w:val="18"/>
                <w:highlight w:val="none"/>
              </w:rPr>
            </w:pPr>
          </w:p>
        </w:tc>
        <w:tc>
          <w:tcPr>
            <w:tcW w:w="776"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A347648">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测温范围</w:t>
            </w:r>
            <w:r>
              <w:rPr>
                <w:rFonts w:hint="eastAsia" w:ascii="宋体" w:hAnsi="宋体" w:eastAsia="宋体" w:cs="宋体"/>
                <w:color w:val="000000"/>
                <w:sz w:val="18"/>
                <w:szCs w:val="18"/>
                <w:highlight w:val="none"/>
                <w:lang w:eastAsia="zh-CN"/>
              </w:rPr>
              <w:t>和精度</w:t>
            </w:r>
          </w:p>
        </w:tc>
        <w:tc>
          <w:tcPr>
            <w:tcW w:w="162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01B05D4B">
            <w:pPr>
              <w:rPr>
                <w:rFonts w:hint="eastAsia" w:ascii="宋体" w:hAnsi="宋体" w:eastAsia="宋体" w:cs="宋体"/>
                <w:color w:val="000000"/>
                <w:sz w:val="18"/>
                <w:szCs w:val="18"/>
                <w:highlight w:val="none"/>
                <w:lang w:eastAsia="zh-CN"/>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-20℃~150℃，≤±8 °C或者读数的±8%（取最大值）</w:t>
            </w:r>
          </w:p>
        </w:tc>
        <w:tc>
          <w:tcPr>
            <w:tcW w:w="403"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1498EFC">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92B0CB1">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74D6C7F5">
        <w:tblPrEx>
          <w:tblCellMar>
            <w:top w:w="15" w:type="dxa"/>
            <w:left w:w="15" w:type="dxa"/>
            <w:bottom w:w="15" w:type="dxa"/>
            <w:right w:w="15" w:type="dxa"/>
          </w:tblCellMar>
        </w:tblPrEx>
        <w:trPr>
          <w:trHeight w:val="382" w:hRule="atLeast"/>
          <w:jc w:val="center"/>
        </w:trPr>
        <w:tc>
          <w:tcPr>
            <w:tcW w:w="34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91C2580">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4BCDBC57">
            <w:pPr>
              <w:rPr>
                <w:rFonts w:hint="eastAsia" w:ascii="宋体" w:hAnsi="宋体" w:eastAsia="宋体" w:cs="宋体"/>
                <w:color w:val="000000"/>
                <w:sz w:val="18"/>
                <w:szCs w:val="18"/>
                <w:highlight w:val="none"/>
                <w:lang w:eastAsia="zh-CN"/>
              </w:rPr>
            </w:pPr>
          </w:p>
        </w:tc>
        <w:tc>
          <w:tcPr>
            <w:tcW w:w="776"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99F3225">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防护等级</w:t>
            </w:r>
          </w:p>
        </w:tc>
        <w:tc>
          <w:tcPr>
            <w:tcW w:w="162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017934B8">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≥IP6</w:t>
            </w:r>
            <w:r>
              <w:rPr>
                <w:rFonts w:hint="eastAsia" w:ascii="宋体" w:hAnsi="宋体" w:eastAsia="宋体" w:cs="宋体"/>
                <w:color w:val="000000"/>
                <w:sz w:val="18"/>
                <w:szCs w:val="18"/>
                <w:highlight w:val="none"/>
                <w:lang w:val="en-US" w:eastAsia="zh-CN"/>
              </w:rPr>
              <w:t>6</w:t>
            </w:r>
          </w:p>
        </w:tc>
        <w:tc>
          <w:tcPr>
            <w:tcW w:w="403"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0EF5CC5A">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A2AC732">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251AA1AE">
        <w:tblPrEx>
          <w:tblCellMar>
            <w:top w:w="15" w:type="dxa"/>
            <w:left w:w="15" w:type="dxa"/>
            <w:bottom w:w="15" w:type="dxa"/>
            <w:right w:w="15" w:type="dxa"/>
          </w:tblCellMar>
        </w:tblPrEx>
        <w:trPr>
          <w:trHeight w:val="425" w:hRule="atLeast"/>
          <w:jc w:val="center"/>
        </w:trPr>
        <w:tc>
          <w:tcPr>
            <w:tcW w:w="34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D15EFDB">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7214D83B">
            <w:pPr>
              <w:rPr>
                <w:rFonts w:hint="eastAsia" w:ascii="宋体" w:hAnsi="宋体" w:eastAsia="宋体" w:cs="宋体"/>
                <w:color w:val="000000"/>
                <w:sz w:val="18"/>
                <w:szCs w:val="18"/>
                <w:highlight w:val="none"/>
                <w:lang w:eastAsia="zh-CN"/>
              </w:rPr>
            </w:pPr>
          </w:p>
        </w:tc>
        <w:tc>
          <w:tcPr>
            <w:tcW w:w="776"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9BB06BE">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防火应用检测</w:t>
            </w:r>
          </w:p>
        </w:tc>
        <w:tc>
          <w:tcPr>
            <w:tcW w:w="162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3A149C96">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支持火点检测、烟雾检测、吸烟检测</w:t>
            </w:r>
          </w:p>
        </w:tc>
        <w:tc>
          <w:tcPr>
            <w:tcW w:w="403"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0598E893">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3CCBACD4">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0D231DA4">
        <w:tblPrEx>
          <w:tblCellMar>
            <w:top w:w="15" w:type="dxa"/>
            <w:left w:w="15" w:type="dxa"/>
            <w:bottom w:w="15" w:type="dxa"/>
            <w:right w:w="15" w:type="dxa"/>
          </w:tblCellMar>
        </w:tblPrEx>
        <w:trPr>
          <w:trHeight w:val="425" w:hRule="atLeast"/>
          <w:jc w:val="center"/>
        </w:trPr>
        <w:tc>
          <w:tcPr>
            <w:tcW w:w="34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464173B">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5C3855D5">
            <w:pPr>
              <w:rPr>
                <w:rFonts w:hint="eastAsia" w:ascii="宋体" w:hAnsi="宋体" w:eastAsia="宋体" w:cs="宋体"/>
                <w:color w:val="000000"/>
                <w:sz w:val="18"/>
                <w:szCs w:val="18"/>
                <w:highlight w:val="none"/>
                <w:lang w:eastAsia="zh-CN"/>
              </w:rPr>
            </w:pPr>
          </w:p>
        </w:tc>
        <w:tc>
          <w:tcPr>
            <w:tcW w:w="776"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78EF1E8">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双光融合显示功能检验</w:t>
            </w:r>
          </w:p>
        </w:tc>
        <w:tc>
          <w:tcPr>
            <w:tcW w:w="162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31E5B97B">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可将热成像视频图像与可见光视频图像进行融合预览，并可在可见光视频图像上的相同比例位置处叠加热成像测温信息（投标文件中提供国家认可的具有相应检测能力的检测机构（CMA或CNAS认证）出具的检验报告）</w:t>
            </w:r>
          </w:p>
        </w:tc>
        <w:tc>
          <w:tcPr>
            <w:tcW w:w="403"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EB8AE74">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p>
        </w:tc>
        <w:tc>
          <w:tcPr>
            <w:tcW w:w="417"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75C369B">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是</w:t>
            </w:r>
          </w:p>
        </w:tc>
      </w:tr>
      <w:tr w14:paraId="580712AE">
        <w:tblPrEx>
          <w:tblCellMar>
            <w:top w:w="15" w:type="dxa"/>
            <w:left w:w="15" w:type="dxa"/>
            <w:bottom w:w="15" w:type="dxa"/>
            <w:right w:w="15" w:type="dxa"/>
          </w:tblCellMar>
        </w:tblPrEx>
        <w:trPr>
          <w:trHeight w:val="425" w:hRule="atLeast"/>
          <w:jc w:val="center"/>
        </w:trPr>
        <w:tc>
          <w:tcPr>
            <w:tcW w:w="34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346862FF">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01B4D7AD">
            <w:pPr>
              <w:rPr>
                <w:rFonts w:hint="eastAsia" w:ascii="宋体" w:hAnsi="宋体" w:eastAsia="宋体" w:cs="宋体"/>
                <w:color w:val="000000"/>
                <w:sz w:val="18"/>
                <w:szCs w:val="18"/>
                <w:highlight w:val="none"/>
                <w:lang w:eastAsia="zh-CN"/>
              </w:rPr>
            </w:pPr>
          </w:p>
        </w:tc>
        <w:tc>
          <w:tcPr>
            <w:tcW w:w="776"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BA0C6FB">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畸变矫正功能</w:t>
            </w:r>
          </w:p>
        </w:tc>
        <w:tc>
          <w:tcPr>
            <w:tcW w:w="1620"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05C8933C">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可通过IE浏览器开启或关闭畸变矫正功能，开启后样机视角场应减少，开启畸变矫正功能后，样机几何失真率应≤</w:t>
            </w:r>
            <w:r>
              <w:rPr>
                <w:rFonts w:hint="eastAsia" w:ascii="宋体" w:hAnsi="宋体" w:eastAsia="宋体" w:cs="宋体"/>
                <w:color w:val="000000"/>
                <w:sz w:val="18"/>
                <w:szCs w:val="18"/>
                <w:highlight w:val="none"/>
                <w:lang w:val="en-US" w:eastAsia="zh-CN"/>
              </w:rPr>
              <w:t>2%（</w:t>
            </w:r>
            <w:r>
              <w:rPr>
                <w:rFonts w:hint="eastAsia" w:ascii="宋体" w:hAnsi="宋体" w:eastAsia="宋体" w:cs="宋体"/>
                <w:color w:val="000000"/>
                <w:sz w:val="18"/>
                <w:szCs w:val="18"/>
                <w:highlight w:val="none"/>
                <w:lang w:eastAsia="zh-CN"/>
              </w:rPr>
              <w:t>投标文件中提供国家认可的具有相应检测能力的检测机构（CMA或CNAS认证）出具的检验报告）</w:t>
            </w:r>
          </w:p>
        </w:tc>
        <w:tc>
          <w:tcPr>
            <w:tcW w:w="403"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157E987">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p>
        </w:tc>
        <w:tc>
          <w:tcPr>
            <w:tcW w:w="417" w:type="pc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A0EC38E">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是</w:t>
            </w:r>
          </w:p>
        </w:tc>
      </w:tr>
      <w:tr w14:paraId="7931417E">
        <w:tblPrEx>
          <w:tblCellMar>
            <w:top w:w="15" w:type="dxa"/>
            <w:left w:w="15" w:type="dxa"/>
            <w:bottom w:w="15" w:type="dxa"/>
            <w:right w:w="15" w:type="dxa"/>
          </w:tblCellMar>
        </w:tblPrEx>
        <w:trPr>
          <w:jc w:val="center"/>
        </w:trPr>
        <w:tc>
          <w:tcPr>
            <w:tcW w:w="340"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56CC39">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auto" w:sz="4" w:space="0"/>
              <w:left w:val="single" w:color="000000" w:sz="6" w:space="0"/>
              <w:right w:val="single" w:color="000000" w:sz="6" w:space="0"/>
            </w:tcBorders>
            <w:noWrap w:val="0"/>
            <w:tcMar>
              <w:top w:w="22" w:type="dxa"/>
              <w:left w:w="22" w:type="dxa"/>
              <w:bottom w:w="22" w:type="dxa"/>
              <w:right w:w="22" w:type="dxa"/>
            </w:tcMar>
            <w:vAlign w:val="center"/>
          </w:tcPr>
          <w:p w14:paraId="21114072">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400万像素球机</w:t>
            </w:r>
          </w:p>
          <w:p w14:paraId="1CD58722">
            <w:pPr>
              <w:pStyle w:val="992"/>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BD6518">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分辨率</w:t>
            </w:r>
          </w:p>
        </w:tc>
        <w:tc>
          <w:tcPr>
            <w:tcW w:w="1620"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CEE5D6">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val="en-US" w:eastAsia="zh-CN"/>
              </w:rPr>
              <w:t>2560</w:t>
            </w:r>
            <w:r>
              <w:rPr>
                <w:rFonts w:hint="eastAsia" w:ascii="宋体" w:hAnsi="宋体" w:eastAsia="宋体" w:cs="宋体"/>
                <w:color w:val="000000"/>
                <w:sz w:val="18"/>
                <w:szCs w:val="18"/>
                <w:highlight w:val="none"/>
                <w:lang w:eastAsia="zh-CN"/>
              </w:rPr>
              <w:t xml:space="preserve"> × </w:t>
            </w:r>
            <w:r>
              <w:rPr>
                <w:rFonts w:hint="eastAsia" w:ascii="宋体" w:hAnsi="宋体" w:eastAsia="宋体" w:cs="宋体"/>
                <w:color w:val="000000"/>
                <w:sz w:val="18"/>
                <w:szCs w:val="18"/>
                <w:highlight w:val="none"/>
                <w:lang w:val="en-US" w:eastAsia="zh-CN"/>
              </w:rPr>
              <w:t>1400</w:t>
            </w:r>
            <w:r>
              <w:rPr>
                <w:rFonts w:hint="eastAsia" w:ascii="宋体" w:hAnsi="宋体" w:eastAsia="宋体" w:cs="宋体"/>
                <w:color w:val="000000"/>
                <w:sz w:val="18"/>
                <w:szCs w:val="18"/>
                <w:highlight w:val="none"/>
                <w:lang w:eastAsia="zh-CN"/>
              </w:rPr>
              <w:t>@25 fps</w:t>
            </w:r>
          </w:p>
        </w:tc>
        <w:tc>
          <w:tcPr>
            <w:tcW w:w="403"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B065D5">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w:t>
            </w:r>
          </w:p>
        </w:tc>
        <w:tc>
          <w:tcPr>
            <w:tcW w:w="417"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35D486">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4496A2D3">
        <w:tblPrEx>
          <w:tblCellMar>
            <w:top w:w="15" w:type="dxa"/>
            <w:left w:w="15" w:type="dxa"/>
            <w:bottom w:w="15" w:type="dxa"/>
            <w:right w:w="15" w:type="dxa"/>
          </w:tblCellMar>
        </w:tblPrEx>
        <w:trPr>
          <w:jc w:val="center"/>
        </w:trPr>
        <w:tc>
          <w:tcPr>
            <w:tcW w:w="340"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FAFF96">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048A49C3">
            <w:pPr>
              <w:pStyle w:val="992"/>
              <w:jc w:val="center"/>
              <w:rPr>
                <w:rFonts w:hint="eastAsia" w:ascii="宋体" w:hAnsi="宋体" w:eastAsia="宋体" w:cs="宋体"/>
                <w:color w:val="000000"/>
                <w:sz w:val="18"/>
                <w:szCs w:val="18"/>
                <w:highlight w:val="none"/>
                <w:lang w:eastAsia="zh-CN"/>
              </w:rPr>
            </w:pPr>
          </w:p>
        </w:tc>
        <w:tc>
          <w:tcPr>
            <w:tcW w:w="776"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49065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传感器</w:t>
            </w:r>
          </w:p>
        </w:tc>
        <w:tc>
          <w:tcPr>
            <w:tcW w:w="1620"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3685C8">
            <w:pPr>
              <w:rPr>
                <w:rFonts w:hint="eastAsia" w:ascii="宋体" w:hAnsi="宋体" w:eastAsia="宋体" w:cs="宋体"/>
                <w:color w:val="000000"/>
                <w:sz w:val="18"/>
                <w:szCs w:val="18"/>
                <w:highlight w:val="none"/>
                <w:lang w:eastAsia="zh-CN"/>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1/</w:t>
            </w:r>
            <w:r>
              <w:rPr>
                <w:rFonts w:hint="eastAsia" w:ascii="宋体" w:hAnsi="宋体" w:eastAsia="宋体" w:cs="宋体"/>
                <w:color w:val="000000"/>
                <w:sz w:val="18"/>
                <w:szCs w:val="18"/>
                <w:highlight w:val="none"/>
                <w:lang w:val="en-US" w:eastAsia="zh-CN"/>
              </w:rPr>
              <w:t>3</w:t>
            </w:r>
            <w:r>
              <w:rPr>
                <w:rFonts w:hint="eastAsia" w:ascii="宋体" w:hAnsi="宋体" w:eastAsia="宋体" w:cs="宋体"/>
                <w:color w:val="000000"/>
                <w:sz w:val="18"/>
                <w:szCs w:val="18"/>
                <w:highlight w:val="none"/>
                <w:lang w:eastAsia="zh-CN"/>
              </w:rPr>
              <w:t>英寸 CMOS</w:t>
            </w:r>
          </w:p>
        </w:tc>
        <w:tc>
          <w:tcPr>
            <w:tcW w:w="403"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B0D935">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2FFD9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307D2E92">
        <w:tblPrEx>
          <w:tblCellMar>
            <w:top w:w="15" w:type="dxa"/>
            <w:left w:w="15" w:type="dxa"/>
            <w:bottom w:w="15" w:type="dxa"/>
            <w:right w:w="15" w:type="dxa"/>
          </w:tblCellMar>
        </w:tblPrEx>
        <w:trPr>
          <w:jc w:val="center"/>
        </w:trPr>
        <w:tc>
          <w:tcPr>
            <w:tcW w:w="340"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8995A0">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5D262B63">
            <w:pPr>
              <w:rPr>
                <w:rFonts w:hint="eastAsia" w:ascii="宋体" w:hAnsi="宋体" w:eastAsia="宋体" w:cs="宋体"/>
                <w:color w:val="000000"/>
                <w:sz w:val="18"/>
                <w:szCs w:val="18"/>
                <w:highlight w:val="none"/>
                <w:lang w:eastAsia="zh-CN"/>
              </w:rPr>
            </w:pPr>
          </w:p>
        </w:tc>
        <w:tc>
          <w:tcPr>
            <w:tcW w:w="776"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0850E5">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补光功能</w:t>
            </w:r>
          </w:p>
        </w:tc>
        <w:tc>
          <w:tcPr>
            <w:tcW w:w="1620"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8D1682">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支持红外灯，高效红外阵列距离</w:t>
            </w: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val="en-US" w:eastAsia="zh-CN"/>
              </w:rPr>
              <w:t>100</w:t>
            </w:r>
            <w:r>
              <w:rPr>
                <w:rFonts w:hint="eastAsia" w:ascii="宋体" w:hAnsi="宋体" w:eastAsia="宋体" w:cs="宋体"/>
                <w:color w:val="000000"/>
                <w:sz w:val="18"/>
                <w:szCs w:val="18"/>
                <w:highlight w:val="none"/>
                <w:lang w:eastAsia="zh-CN"/>
              </w:rPr>
              <w:t>m</w:t>
            </w:r>
          </w:p>
        </w:tc>
        <w:tc>
          <w:tcPr>
            <w:tcW w:w="403"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A74E6A">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31E3A5">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03BD96D8">
        <w:tblPrEx>
          <w:tblCellMar>
            <w:top w:w="15" w:type="dxa"/>
            <w:left w:w="15" w:type="dxa"/>
            <w:bottom w:w="15" w:type="dxa"/>
            <w:right w:w="15" w:type="dxa"/>
          </w:tblCellMar>
        </w:tblPrEx>
        <w:trPr>
          <w:jc w:val="center"/>
        </w:trPr>
        <w:tc>
          <w:tcPr>
            <w:tcW w:w="340"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EA174C">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bidi="ar-SA"/>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49C2DA97">
            <w:pPr>
              <w:rPr>
                <w:rFonts w:hint="eastAsia" w:ascii="宋体" w:hAnsi="宋体" w:eastAsia="宋体" w:cs="宋体"/>
                <w:color w:val="000000"/>
                <w:sz w:val="18"/>
                <w:szCs w:val="18"/>
                <w:highlight w:val="none"/>
                <w:lang w:val="en-US" w:eastAsia="zh-CN" w:bidi="ar-SA"/>
              </w:rPr>
            </w:pPr>
          </w:p>
        </w:tc>
        <w:tc>
          <w:tcPr>
            <w:tcW w:w="776"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D1DED9">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最低照度</w:t>
            </w:r>
          </w:p>
        </w:tc>
        <w:tc>
          <w:tcPr>
            <w:tcW w:w="1620"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66C4CF">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彩色：≤0.0</w:t>
            </w:r>
            <w:r>
              <w:rPr>
                <w:rFonts w:hint="eastAsia" w:ascii="宋体" w:hAnsi="宋体" w:eastAsia="宋体" w:cs="宋体"/>
                <w:color w:val="000000"/>
                <w:sz w:val="18"/>
                <w:szCs w:val="18"/>
                <w:highlight w:val="none"/>
                <w:lang w:val="en-US" w:eastAsia="zh-CN"/>
              </w:rPr>
              <w:t xml:space="preserve">1 </w:t>
            </w:r>
            <w:r>
              <w:rPr>
                <w:rFonts w:hint="eastAsia" w:ascii="宋体" w:hAnsi="宋体" w:eastAsia="宋体" w:cs="宋体"/>
                <w:color w:val="000000"/>
                <w:sz w:val="18"/>
                <w:szCs w:val="18"/>
                <w:highlight w:val="none"/>
                <w:lang w:eastAsia="zh-CN"/>
              </w:rPr>
              <w:t>Lux，0 Lux with IR</w:t>
            </w:r>
          </w:p>
        </w:tc>
        <w:tc>
          <w:tcPr>
            <w:tcW w:w="403"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E1E3E7">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E9B317">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2BDEE7FF">
        <w:tblPrEx>
          <w:tblCellMar>
            <w:top w:w="15" w:type="dxa"/>
            <w:left w:w="15" w:type="dxa"/>
            <w:bottom w:w="15" w:type="dxa"/>
            <w:right w:w="15" w:type="dxa"/>
          </w:tblCellMar>
        </w:tblPrEx>
        <w:trPr>
          <w:jc w:val="center"/>
        </w:trPr>
        <w:tc>
          <w:tcPr>
            <w:tcW w:w="340"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8CF3CD">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6B8D02B5">
            <w:pPr>
              <w:rPr>
                <w:rFonts w:hint="eastAsia" w:ascii="宋体" w:hAnsi="宋体" w:eastAsia="宋体" w:cs="宋体"/>
                <w:color w:val="000000"/>
                <w:sz w:val="18"/>
                <w:szCs w:val="18"/>
                <w:highlight w:val="none"/>
                <w:lang w:eastAsia="zh-CN"/>
              </w:rPr>
            </w:pPr>
          </w:p>
        </w:tc>
        <w:tc>
          <w:tcPr>
            <w:tcW w:w="776"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5816E9">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防护等级</w:t>
            </w:r>
          </w:p>
        </w:tc>
        <w:tc>
          <w:tcPr>
            <w:tcW w:w="1620"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7C1470">
            <w:pPr>
              <w:rPr>
                <w:rFonts w:hint="eastAsia" w:ascii="宋体" w:hAnsi="宋体" w:eastAsia="宋体" w:cs="宋体"/>
                <w:color w:val="000000"/>
                <w:sz w:val="18"/>
                <w:szCs w:val="18"/>
                <w:highlight w:val="none"/>
                <w:lang w:eastAsia="zh-CN"/>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IP66</w:t>
            </w:r>
          </w:p>
        </w:tc>
        <w:tc>
          <w:tcPr>
            <w:tcW w:w="403"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61C585">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C4B617">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3069366A">
        <w:tblPrEx>
          <w:tblCellMar>
            <w:top w:w="15" w:type="dxa"/>
            <w:left w:w="15" w:type="dxa"/>
            <w:bottom w:w="15" w:type="dxa"/>
            <w:right w:w="15" w:type="dxa"/>
          </w:tblCellMar>
        </w:tblPrEx>
        <w:trPr>
          <w:jc w:val="center"/>
        </w:trPr>
        <w:tc>
          <w:tcPr>
            <w:tcW w:w="340"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82B658">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516FEAE4">
            <w:pPr>
              <w:rPr>
                <w:rFonts w:hint="eastAsia" w:ascii="宋体" w:hAnsi="宋体" w:eastAsia="宋体" w:cs="宋体"/>
                <w:color w:val="000000"/>
                <w:sz w:val="18"/>
                <w:szCs w:val="18"/>
                <w:highlight w:val="none"/>
                <w:lang w:eastAsia="zh-CN"/>
              </w:rPr>
            </w:pPr>
          </w:p>
        </w:tc>
        <w:tc>
          <w:tcPr>
            <w:tcW w:w="776"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A60277">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视频压缩标准</w:t>
            </w:r>
          </w:p>
        </w:tc>
        <w:tc>
          <w:tcPr>
            <w:tcW w:w="1620"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2C6C1E">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支持H.265/H.264</w:t>
            </w:r>
          </w:p>
        </w:tc>
        <w:tc>
          <w:tcPr>
            <w:tcW w:w="403"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E6579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w:t>
            </w:r>
          </w:p>
        </w:tc>
        <w:tc>
          <w:tcPr>
            <w:tcW w:w="417" w:type="pct"/>
            <w:tcBorders>
              <w:top w:val="single" w:color="auto" w:sz="4"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C805AA">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16D273FA">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A56FFB">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000000" w:sz="6" w:space="0"/>
              <w:left w:val="single" w:color="000000" w:sz="6" w:space="0"/>
              <w:right w:val="single" w:color="000000" w:sz="6" w:space="0"/>
            </w:tcBorders>
            <w:noWrap w:val="0"/>
            <w:tcMar>
              <w:top w:w="22" w:type="dxa"/>
              <w:left w:w="22" w:type="dxa"/>
              <w:bottom w:w="22" w:type="dxa"/>
              <w:right w:w="22" w:type="dxa"/>
            </w:tcMar>
            <w:vAlign w:val="center"/>
          </w:tcPr>
          <w:p w14:paraId="6D280B12">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电梯专用摄像机</w:t>
            </w:r>
          </w:p>
          <w:p w14:paraId="696BB940">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251A8B">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分辨率</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A81DF1">
            <w:pPr>
              <w:rPr>
                <w:rFonts w:hint="eastAsia" w:ascii="宋体" w:hAnsi="宋体" w:eastAsia="宋体" w:cs="宋体"/>
                <w:color w:val="000000"/>
                <w:sz w:val="18"/>
                <w:szCs w:val="18"/>
                <w:highlight w:val="none"/>
                <w:lang w:eastAsia="zh-CN"/>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1920 × 1080@25 fps</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2F5650">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9A472C">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799854A6">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78EDC7">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20C77E21">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B6ABE7">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传感器</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40158E">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1/</w:t>
            </w:r>
            <w:r>
              <w:rPr>
                <w:rFonts w:hint="eastAsia" w:ascii="宋体" w:hAnsi="宋体" w:eastAsia="宋体" w:cs="宋体"/>
                <w:color w:val="000000"/>
                <w:sz w:val="18"/>
                <w:szCs w:val="18"/>
                <w:highlight w:val="none"/>
                <w:lang w:val="en-US" w:eastAsia="zh-CN"/>
              </w:rPr>
              <w:t>2.8</w:t>
            </w:r>
            <w:r>
              <w:rPr>
                <w:rFonts w:hint="eastAsia" w:ascii="宋体" w:hAnsi="宋体" w:eastAsia="宋体" w:cs="宋体"/>
                <w:color w:val="000000"/>
                <w:sz w:val="18"/>
                <w:szCs w:val="18"/>
                <w:highlight w:val="none"/>
                <w:lang w:eastAsia="zh-CN"/>
              </w:rPr>
              <w:t xml:space="preserve">英寸 </w:t>
            </w:r>
            <w:r>
              <w:rPr>
                <w:rFonts w:hint="eastAsia" w:ascii="宋体" w:hAnsi="宋体" w:eastAsia="宋体" w:cs="宋体"/>
                <w:color w:val="000000"/>
                <w:sz w:val="18"/>
                <w:szCs w:val="18"/>
                <w:highlight w:val="none"/>
                <w:lang w:val="en-US" w:eastAsia="zh-CN"/>
              </w:rPr>
              <w:t>CMOS</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5E565C">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F489AE">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43CF50E9">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C06338">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5C52092D">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D5EEA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最低照度</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6DD988">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彩色：≤0.01 Lux，0 Lux with IR</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16E6B9">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CB36B5">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77A0D290">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DFE6A3">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13470E0C">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0D1F34">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补光功能</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27C424">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红外灯，距离</w:t>
            </w: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10 m</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907C8A">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A74269">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4EE22A2E">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042B92">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09781434">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B4D10B">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防护等级</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A54AA5">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eastAsia="zh-CN"/>
              </w:rPr>
              <w:t>IP66</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FB17C3">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62DA16">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2A7BAD74">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4D321C">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8B2DC14">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F137C1">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视频压缩标准</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D13FF1">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支持H.265/H.264</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03B996">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B9C357">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5A27D2FB">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auto" w:sz="4" w:space="0"/>
            </w:tcBorders>
            <w:noWrap w:val="0"/>
            <w:tcMar>
              <w:top w:w="22" w:type="dxa"/>
              <w:left w:w="22" w:type="dxa"/>
              <w:bottom w:w="22" w:type="dxa"/>
              <w:right w:w="22" w:type="dxa"/>
            </w:tcMar>
            <w:vAlign w:val="center"/>
          </w:tcPr>
          <w:p w14:paraId="21262568">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auto" w:sz="4" w:space="0"/>
              <w:left w:val="single" w:color="auto" w:sz="4" w:space="0"/>
              <w:right w:val="single" w:color="auto" w:sz="4" w:space="0"/>
            </w:tcBorders>
            <w:noWrap w:val="0"/>
            <w:tcMar>
              <w:top w:w="22" w:type="dxa"/>
              <w:left w:w="22" w:type="dxa"/>
              <w:bottom w:w="22" w:type="dxa"/>
              <w:right w:w="22" w:type="dxa"/>
            </w:tcMar>
            <w:vAlign w:val="center"/>
          </w:tcPr>
          <w:p w14:paraId="1C76D493">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电梯网桥</w:t>
            </w:r>
          </w:p>
          <w:p w14:paraId="4F4FFBE2">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auto" w:sz="4" w:space="0"/>
              <w:bottom w:val="single" w:color="000000" w:sz="6" w:space="0"/>
              <w:right w:val="single" w:color="000000" w:sz="6" w:space="0"/>
            </w:tcBorders>
            <w:noWrap w:val="0"/>
            <w:tcMar>
              <w:top w:w="22" w:type="dxa"/>
              <w:left w:w="22" w:type="dxa"/>
              <w:bottom w:w="22" w:type="dxa"/>
              <w:right w:w="22" w:type="dxa"/>
            </w:tcMar>
            <w:vAlign w:val="center"/>
          </w:tcPr>
          <w:p w14:paraId="13EDD419">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工作频率</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219C2E">
            <w:pPr>
              <w:jc w:val="both"/>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支持2400 MHz ~ 2472 MHz</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48B0C0">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389838">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060CF8F7">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auto" w:sz="4" w:space="0"/>
            </w:tcBorders>
            <w:noWrap w:val="0"/>
            <w:tcMar>
              <w:top w:w="22" w:type="dxa"/>
              <w:left w:w="22" w:type="dxa"/>
              <w:bottom w:w="22" w:type="dxa"/>
              <w:right w:w="22" w:type="dxa"/>
            </w:tcMar>
            <w:vAlign w:val="center"/>
          </w:tcPr>
          <w:p w14:paraId="6A14346E">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auto" w:sz="4" w:space="0"/>
              <w:right w:val="single" w:color="auto" w:sz="4" w:space="0"/>
            </w:tcBorders>
            <w:noWrap w:val="0"/>
            <w:tcMar>
              <w:top w:w="22" w:type="dxa"/>
              <w:left w:w="22" w:type="dxa"/>
              <w:bottom w:w="22" w:type="dxa"/>
              <w:right w:w="22" w:type="dxa"/>
            </w:tcMar>
            <w:vAlign w:val="center"/>
          </w:tcPr>
          <w:p w14:paraId="18F0EFED">
            <w:pPr>
              <w:jc w:val="center"/>
              <w:rPr>
                <w:rFonts w:hint="eastAsia" w:ascii="宋体" w:hAnsi="宋体" w:eastAsia="宋体" w:cs="宋体"/>
                <w:color w:val="000000"/>
                <w:sz w:val="18"/>
                <w:szCs w:val="18"/>
                <w:highlight w:val="none"/>
              </w:rPr>
            </w:pPr>
          </w:p>
        </w:tc>
        <w:tc>
          <w:tcPr>
            <w:tcW w:w="776" w:type="pct"/>
            <w:tcBorders>
              <w:top w:val="single" w:color="000000" w:sz="6" w:space="0"/>
              <w:left w:val="single" w:color="auto" w:sz="4" w:space="0"/>
              <w:bottom w:val="single" w:color="000000" w:sz="6" w:space="0"/>
              <w:right w:val="single" w:color="000000" w:sz="6" w:space="0"/>
            </w:tcBorders>
            <w:noWrap w:val="0"/>
            <w:tcMar>
              <w:top w:w="22" w:type="dxa"/>
              <w:left w:w="22" w:type="dxa"/>
              <w:bottom w:w="22" w:type="dxa"/>
              <w:right w:w="22" w:type="dxa"/>
            </w:tcMar>
            <w:vAlign w:val="center"/>
          </w:tcPr>
          <w:p w14:paraId="4BC9EB3D">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传输距离</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B7648E">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kern w:val="0"/>
                <w:sz w:val="18"/>
                <w:szCs w:val="18"/>
                <w:highlight w:val="none"/>
              </w:rPr>
              <w:t>≥</w:t>
            </w:r>
            <w:r>
              <w:rPr>
                <w:rFonts w:hint="eastAsia" w:ascii="宋体" w:hAnsi="宋体" w:eastAsia="宋体" w:cs="宋体"/>
                <w:color w:val="000000"/>
                <w:sz w:val="18"/>
                <w:szCs w:val="18"/>
                <w:highlight w:val="none"/>
                <w:lang w:val="en-US" w:eastAsia="zh-CN"/>
              </w:rPr>
              <w:t>200</w:t>
            </w:r>
            <w:r>
              <w:rPr>
                <w:rFonts w:hint="eastAsia" w:ascii="宋体" w:hAnsi="宋体" w:eastAsia="宋体" w:cs="宋体"/>
                <w:color w:val="000000"/>
                <w:sz w:val="18"/>
                <w:szCs w:val="18"/>
                <w:highlight w:val="none"/>
                <w:lang w:eastAsia="zh-CN"/>
              </w:rPr>
              <w:t>米</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1C2AF0">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CC95F7">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3F6C70C0">
        <w:tblPrEx>
          <w:tblCellMar>
            <w:top w:w="15" w:type="dxa"/>
            <w:left w:w="15" w:type="dxa"/>
            <w:bottom w:w="15" w:type="dxa"/>
            <w:right w:w="15" w:type="dxa"/>
          </w:tblCellMar>
        </w:tblPrEx>
        <w:trPr>
          <w:trHeight w:val="90" w:hRule="atLeast"/>
          <w:jc w:val="center"/>
        </w:trPr>
        <w:tc>
          <w:tcPr>
            <w:tcW w:w="340" w:type="pct"/>
            <w:tcBorders>
              <w:top w:val="single" w:color="000000" w:sz="6" w:space="0"/>
              <w:left w:val="single" w:color="000000" w:sz="6" w:space="0"/>
              <w:bottom w:val="single" w:color="000000" w:sz="6" w:space="0"/>
              <w:right w:val="single" w:color="auto" w:sz="4" w:space="0"/>
            </w:tcBorders>
            <w:noWrap w:val="0"/>
            <w:tcMar>
              <w:top w:w="22" w:type="dxa"/>
              <w:left w:w="22" w:type="dxa"/>
              <w:bottom w:w="22" w:type="dxa"/>
              <w:right w:w="22" w:type="dxa"/>
            </w:tcMar>
            <w:vAlign w:val="center"/>
          </w:tcPr>
          <w:p w14:paraId="78D752A4">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568B4C13">
            <w:pPr>
              <w:rPr>
                <w:rFonts w:hint="eastAsia" w:ascii="宋体" w:hAnsi="宋体" w:eastAsia="宋体" w:cs="宋体"/>
                <w:color w:val="000000"/>
                <w:sz w:val="18"/>
                <w:szCs w:val="18"/>
                <w:highlight w:val="none"/>
              </w:rPr>
            </w:pPr>
          </w:p>
        </w:tc>
        <w:tc>
          <w:tcPr>
            <w:tcW w:w="776" w:type="pct"/>
            <w:tcBorders>
              <w:top w:val="single" w:color="000000" w:sz="6" w:space="0"/>
              <w:left w:val="single" w:color="auto" w:sz="4" w:space="0"/>
              <w:bottom w:val="single" w:color="000000" w:sz="6" w:space="0"/>
              <w:right w:val="single" w:color="000000" w:sz="6" w:space="0"/>
            </w:tcBorders>
            <w:noWrap w:val="0"/>
            <w:tcMar>
              <w:top w:w="22" w:type="dxa"/>
              <w:left w:w="22" w:type="dxa"/>
              <w:bottom w:w="22" w:type="dxa"/>
              <w:right w:w="22" w:type="dxa"/>
            </w:tcMar>
            <w:vAlign w:val="center"/>
          </w:tcPr>
          <w:p w14:paraId="3F52F41C">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网络接口</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CFD4A5">
            <w:pP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3个RJ45，10/100</w:t>
            </w:r>
            <w:r>
              <w:rPr>
                <w:rFonts w:hint="eastAsia" w:ascii="宋体" w:hAnsi="宋体" w:eastAsia="宋体" w:cs="宋体"/>
                <w:color w:val="000000"/>
                <w:sz w:val="18"/>
                <w:szCs w:val="18"/>
                <w:highlight w:val="none"/>
                <w:lang w:eastAsia="zh-CN"/>
              </w:rPr>
              <w:t>Mbps自适应</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CA8587">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AC418D">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1DE9246D">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auto" w:sz="4" w:space="0"/>
            </w:tcBorders>
            <w:noWrap w:val="0"/>
            <w:tcMar>
              <w:top w:w="22" w:type="dxa"/>
              <w:left w:w="22" w:type="dxa"/>
              <w:bottom w:w="22" w:type="dxa"/>
              <w:right w:w="22" w:type="dxa"/>
            </w:tcMar>
            <w:vAlign w:val="center"/>
          </w:tcPr>
          <w:p w14:paraId="7E1C0D3E">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1383E019">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防火墙</w:t>
            </w:r>
          </w:p>
          <w:p w14:paraId="599D2709">
            <w:pPr>
              <w:pStyle w:val="992"/>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auto" w:sz="4" w:space="0"/>
              <w:bottom w:val="single" w:color="000000" w:sz="6" w:space="0"/>
              <w:right w:val="single" w:color="000000" w:sz="6" w:space="0"/>
            </w:tcBorders>
            <w:noWrap w:val="0"/>
            <w:tcMar>
              <w:top w:w="22" w:type="dxa"/>
              <w:left w:w="22" w:type="dxa"/>
              <w:bottom w:w="22" w:type="dxa"/>
              <w:right w:w="22" w:type="dxa"/>
            </w:tcMar>
            <w:vAlign w:val="center"/>
          </w:tcPr>
          <w:p w14:paraId="0B95EFEF">
            <w:pPr>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性能参数</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67FB5E">
            <w:pP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网络吞吐量≥</w:t>
            </w:r>
            <w:r>
              <w:rPr>
                <w:rFonts w:hint="eastAsia" w:ascii="宋体" w:hAnsi="宋体" w:eastAsia="宋体" w:cs="宋体"/>
                <w:color w:val="000000"/>
                <w:sz w:val="18"/>
                <w:szCs w:val="18"/>
                <w:highlight w:val="none"/>
                <w:lang w:val="en-US" w:eastAsia="zh-CN"/>
              </w:rPr>
              <w:t>5G,并发连接数</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220万，</w:t>
            </w:r>
            <w:r>
              <w:rPr>
                <w:rFonts w:hint="eastAsia" w:ascii="宋体" w:hAnsi="宋体" w:eastAsia="宋体" w:cs="宋体"/>
                <w:color w:val="000000"/>
                <w:sz w:val="18"/>
                <w:szCs w:val="18"/>
                <w:highlight w:val="none"/>
                <w:lang w:eastAsia="zh-CN"/>
              </w:rPr>
              <w:t>每秒新建连接数≥</w:t>
            </w:r>
            <w:r>
              <w:rPr>
                <w:rFonts w:hint="eastAsia" w:ascii="宋体" w:hAnsi="宋体" w:eastAsia="宋体" w:cs="宋体"/>
                <w:color w:val="000000"/>
                <w:sz w:val="18"/>
                <w:szCs w:val="18"/>
                <w:highlight w:val="none"/>
                <w:lang w:val="en-US" w:eastAsia="zh-CN"/>
              </w:rPr>
              <w:t>4</w:t>
            </w:r>
            <w:r>
              <w:rPr>
                <w:rFonts w:hint="eastAsia" w:ascii="宋体" w:hAnsi="宋体" w:eastAsia="宋体" w:cs="宋体"/>
                <w:color w:val="000000"/>
                <w:sz w:val="18"/>
                <w:szCs w:val="18"/>
                <w:highlight w:val="none"/>
                <w:lang w:eastAsia="zh-CN"/>
              </w:rPr>
              <w:t>万</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F32CDD">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68B241">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5158A1E9">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auto" w:sz="4" w:space="0"/>
            </w:tcBorders>
            <w:noWrap w:val="0"/>
            <w:tcMar>
              <w:top w:w="22" w:type="dxa"/>
              <w:left w:w="22" w:type="dxa"/>
              <w:bottom w:w="22" w:type="dxa"/>
              <w:right w:w="22" w:type="dxa"/>
            </w:tcMar>
            <w:vAlign w:val="center"/>
          </w:tcPr>
          <w:p w14:paraId="333DA32F">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6D350688">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auto" w:sz="4" w:space="0"/>
              <w:bottom w:val="single" w:color="000000" w:sz="6" w:space="0"/>
              <w:right w:val="single" w:color="000000" w:sz="6" w:space="0"/>
            </w:tcBorders>
            <w:noWrap w:val="0"/>
            <w:tcMar>
              <w:top w:w="22" w:type="dxa"/>
              <w:left w:w="22" w:type="dxa"/>
              <w:bottom w:w="22" w:type="dxa"/>
              <w:right w:w="22" w:type="dxa"/>
            </w:tcMar>
            <w:vAlign w:val="center"/>
          </w:tcPr>
          <w:p w14:paraId="02A2FE35">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接口</w:t>
            </w:r>
            <w:r>
              <w:rPr>
                <w:rFonts w:hint="eastAsia" w:ascii="宋体" w:hAnsi="宋体" w:eastAsia="宋体" w:cs="宋体"/>
                <w:color w:val="000000"/>
                <w:sz w:val="18"/>
                <w:szCs w:val="18"/>
                <w:highlight w:val="none"/>
              </w:rPr>
              <w:t>参数</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21C04C">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千兆电口数量≥6个，千兆光口数量（含扩展槽）≥12个</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C0F17E">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3A48CF">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09D95CBC">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auto" w:sz="4" w:space="0"/>
            </w:tcBorders>
            <w:noWrap w:val="0"/>
            <w:tcMar>
              <w:top w:w="22" w:type="dxa"/>
              <w:left w:w="22" w:type="dxa"/>
              <w:bottom w:w="22" w:type="dxa"/>
              <w:right w:w="22" w:type="dxa"/>
            </w:tcMar>
            <w:vAlign w:val="center"/>
          </w:tcPr>
          <w:p w14:paraId="224E90CC">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62B5CD3F">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auto" w:sz="4" w:space="0"/>
              <w:bottom w:val="single" w:color="000000" w:sz="6" w:space="0"/>
              <w:right w:val="single" w:color="000000" w:sz="6" w:space="0"/>
            </w:tcBorders>
            <w:noWrap w:val="0"/>
            <w:tcMar>
              <w:top w:w="22" w:type="dxa"/>
              <w:left w:w="22" w:type="dxa"/>
              <w:bottom w:w="22" w:type="dxa"/>
              <w:right w:w="22" w:type="dxa"/>
            </w:tcMar>
            <w:vAlign w:val="center"/>
          </w:tcPr>
          <w:p w14:paraId="55BF0A8D">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工作模式</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B395AC">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支持静态路由，动态路由（OSPF、RIP、BGP、ISIS等），VLAN间路由，单臂路由，组播路由等</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B93539">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951421">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431A53F0">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auto" w:sz="4" w:space="0"/>
            </w:tcBorders>
            <w:noWrap w:val="0"/>
            <w:tcMar>
              <w:top w:w="22" w:type="dxa"/>
              <w:left w:w="22" w:type="dxa"/>
              <w:bottom w:w="22" w:type="dxa"/>
              <w:right w:w="22" w:type="dxa"/>
            </w:tcMar>
            <w:vAlign w:val="center"/>
          </w:tcPr>
          <w:p w14:paraId="51A3B086">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2AB2F4A4">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auto" w:sz="4" w:space="0"/>
              <w:bottom w:val="single" w:color="000000" w:sz="6" w:space="0"/>
              <w:right w:val="single" w:color="000000" w:sz="6" w:space="0"/>
            </w:tcBorders>
            <w:noWrap w:val="0"/>
            <w:tcMar>
              <w:top w:w="22" w:type="dxa"/>
              <w:left w:w="22" w:type="dxa"/>
              <w:bottom w:w="22" w:type="dxa"/>
              <w:right w:w="22" w:type="dxa"/>
            </w:tcMar>
            <w:vAlign w:val="center"/>
          </w:tcPr>
          <w:p w14:paraId="44F369B3">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病毒检测</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107531">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支持配置多个不同的病毒检测引擎，提高病毒检测效率（提供</w:t>
            </w:r>
            <w:r>
              <w:rPr>
                <w:rFonts w:hint="eastAsia" w:ascii="宋体" w:hAnsi="宋体" w:eastAsia="宋体" w:cs="宋体"/>
                <w:color w:val="000000"/>
                <w:sz w:val="18"/>
                <w:szCs w:val="18"/>
                <w:highlight w:val="none"/>
                <w:lang w:val="en-US" w:eastAsia="zh-CN"/>
              </w:rPr>
              <w:t>2个以上（含2个）防病毒厂商的合作文件证明</w:t>
            </w:r>
            <w:r>
              <w:rPr>
                <w:rFonts w:hint="eastAsia" w:ascii="宋体" w:hAnsi="宋体" w:eastAsia="宋体" w:cs="宋体"/>
                <w:color w:val="000000"/>
                <w:sz w:val="18"/>
                <w:szCs w:val="18"/>
                <w:highlight w:val="none"/>
                <w:lang w:eastAsia="zh-CN"/>
              </w:rPr>
              <w:t>）</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AC4AAB">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D821EA">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是</w:t>
            </w:r>
          </w:p>
        </w:tc>
      </w:tr>
      <w:tr w14:paraId="476A3C9A">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5F43E4">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3A99CF8">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磁盘阵列</w:t>
            </w:r>
          </w:p>
          <w:p w14:paraId="09C4622B">
            <w:pPr>
              <w:pStyle w:val="992"/>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E1365E">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存储接口</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49CE42">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≥48个SATA接口</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B0F8CC">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E8BD0D">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2EBBD6BB">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BB04D0">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B3AFBCB">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96FDD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网络接口</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CB8F0B">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≥2个千兆数据网口，≥1个千兆管理口</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E7678D">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10C39F">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5081AB98">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77CC63">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6777A2D4">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1F7BEA">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处理器</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7DF012">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1颗64位</w:t>
            </w:r>
            <w:r>
              <w:rPr>
                <w:rFonts w:hint="eastAsia" w:ascii="宋体" w:hAnsi="宋体" w:eastAsia="宋体" w:cs="宋体"/>
                <w:color w:val="000000"/>
                <w:sz w:val="18"/>
                <w:szCs w:val="18"/>
                <w:highlight w:val="none"/>
                <w:lang w:eastAsia="zh-CN"/>
              </w:rPr>
              <w:t>多核处理器</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3E2BB4">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AC449A">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1A9B7BB6">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2EE70F">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37F5F83A">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92F09A">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系统内存</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C9BC24">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≥8GB（可扩展至64GB）</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2008F8">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99A1F4">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6C921E72">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242062">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308728C9">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D13311">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视频性能参数</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93E80F">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最大接入≥450路（最大接入带宽≥900Mbps）</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034985">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0E62B8">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065D8C54">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826588">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7E31261">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906ABD">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应用场景</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4FEABB">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支持切换标准RAID模式和VRAID模式，适用于不同业务场景（投标文件中提供国家认可的具有相应检测能力的检测机构（CMA或CNAS认证）出具的检验报告）</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23EAD1">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3099C7">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是</w:t>
            </w:r>
          </w:p>
        </w:tc>
      </w:tr>
      <w:tr w14:paraId="2972F477">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4FCFAC">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0E34E31D">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A71C8D">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安全措施</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858052">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具有防偶发死机的措施（如硬件或软件狗），死机后的自动恢复时间应≤5min（投标文件中提供国家认可的具有相应检测能力的检测机构（CMA或CNAS认证）出具的检验报告）</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25AF70">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702590">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是</w:t>
            </w:r>
          </w:p>
        </w:tc>
      </w:tr>
      <w:tr w14:paraId="61DDD1FC">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9B2C46">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2591A19">
            <w:pPr>
              <w:pStyle w:val="992"/>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64路录像机</w:t>
            </w:r>
          </w:p>
          <w:p w14:paraId="2E4D9D14">
            <w:pPr>
              <w:pStyle w:val="992"/>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9D2997">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存储接口</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D637C3">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≥8个SATA接口</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A7FED0">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0085F0">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191AD16D">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283FB3">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0C6EEA4">
            <w:pPr>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331B50">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报警接口</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8907F6">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≥16路报警输入和4路报警输出</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E08002">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B59E09">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3319B253">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351D68">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BC343E9">
            <w:pPr>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805DA8">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带宽要求</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FC22DA">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输入带宽≥320Mbps，输出带宽≥160Mbps</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BD6062">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9A5243">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0C627A4B">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59D22D">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1039EF6">
            <w:pPr>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C170FA">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接入要求</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45BED1">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接入能力≥64路，支持H.264、H.265格式高清码流接入</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B8346A">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A1E8D5">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173DB6EA">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BAA8E5">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1CA815A">
            <w:pPr>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1A6379">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解码能力</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9EB47A">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最大支持≥12×1080P</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434071">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7C551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0055F9A9">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652C9C">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77627E7">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32路录像机</w:t>
            </w:r>
          </w:p>
          <w:p w14:paraId="09D8D3CC">
            <w:pPr>
              <w:pStyle w:val="992"/>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0765D3">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存储接口</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C3BB67">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≥8个SATA接口</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7A1B2B">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CB14C0">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5F4282D1">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C40572">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0677CB96">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4B6C60">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报警接口</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5D8C22">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≥16路报警输入和4路报警输出</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148F6B">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CC23AD">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5376F2E3">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038B56">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ADC1AC7">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9103D9">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带宽要求</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6E636F">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输入带宽≥</w:t>
            </w:r>
            <w:r>
              <w:rPr>
                <w:rFonts w:hint="eastAsia" w:ascii="宋体" w:hAnsi="宋体" w:eastAsia="宋体" w:cs="宋体"/>
                <w:color w:val="000000"/>
                <w:sz w:val="18"/>
                <w:szCs w:val="18"/>
                <w:highlight w:val="none"/>
                <w:lang w:val="en-US" w:eastAsia="zh-CN"/>
              </w:rPr>
              <w:t>256</w:t>
            </w:r>
            <w:r>
              <w:rPr>
                <w:rFonts w:hint="eastAsia" w:ascii="宋体" w:hAnsi="宋体" w:eastAsia="宋体" w:cs="宋体"/>
                <w:color w:val="000000"/>
                <w:sz w:val="18"/>
                <w:szCs w:val="18"/>
                <w:highlight w:val="none"/>
                <w:lang w:eastAsia="zh-CN"/>
              </w:rPr>
              <w:t>Mbps，输出带宽≥160Mbps</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D74A57">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C33F8F">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6F8C0BC9">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B1B24B">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80059BB">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ADB8FE">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接入要求</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804113">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32</w:t>
            </w:r>
            <w:r>
              <w:rPr>
                <w:rFonts w:hint="eastAsia" w:ascii="宋体" w:hAnsi="宋体" w:eastAsia="宋体" w:cs="宋体"/>
                <w:color w:val="000000"/>
                <w:sz w:val="18"/>
                <w:szCs w:val="18"/>
                <w:highlight w:val="none"/>
                <w:lang w:eastAsia="zh-CN"/>
              </w:rPr>
              <w:t>路H.264、H.265格式高清码流接入</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1EF25A">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AF1921">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1A6F9626">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F02C18">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04A113E2">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7A8598">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解码能力</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5CE449">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解码能力最大支持≥12×1080P</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77C87B">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421674">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0A96E8D7">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D4886D">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058FF2D">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16路解码器</w:t>
            </w:r>
          </w:p>
          <w:p w14:paraId="4950ACD7">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(产品规格</w:t>
            </w:r>
            <w:r>
              <w:rPr>
                <w:rFonts w:hint="eastAsia" w:ascii="宋体" w:hAnsi="宋体" w:eastAsia="宋体" w:cs="宋体"/>
                <w:color w:val="000000"/>
                <w:sz w:val="18"/>
                <w:szCs w:val="18"/>
                <w:highlight w:val="none"/>
                <w:lang w:eastAsia="zh-CN"/>
              </w:rPr>
              <w:t>)</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8A5BDD">
            <w:pPr>
              <w:jc w:val="center"/>
              <w:rPr>
                <w:rFonts w:hint="eastAsia" w:ascii="宋体" w:hAnsi="宋体" w:eastAsia="宋体" w:cs="宋体"/>
                <w:color w:val="000000"/>
                <w:sz w:val="18"/>
                <w:szCs w:val="18"/>
                <w:highlight w:val="red"/>
                <w:lang w:eastAsia="zh-CN"/>
              </w:rPr>
            </w:pPr>
            <w:r>
              <w:rPr>
                <w:rFonts w:hint="eastAsia" w:ascii="宋体" w:hAnsi="宋体" w:eastAsia="宋体" w:cs="宋体"/>
                <w:color w:val="000000"/>
                <w:sz w:val="18"/>
                <w:szCs w:val="18"/>
                <w:highlight w:val="none"/>
                <w:lang w:eastAsia="zh-CN"/>
              </w:rPr>
              <w:t>接口参数</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6FB8AE">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≥4路HDMI输入和</w:t>
            </w:r>
            <w:r>
              <w:rPr>
                <w:rFonts w:hint="eastAsia" w:ascii="宋体" w:hAnsi="宋体" w:eastAsia="宋体" w:cs="宋体"/>
                <w:color w:val="000000"/>
                <w:sz w:val="18"/>
                <w:szCs w:val="18"/>
                <w:highlight w:val="none"/>
                <w:lang w:val="en-US" w:eastAsia="zh-CN"/>
              </w:rPr>
              <w:t>8</w:t>
            </w:r>
            <w:r>
              <w:rPr>
                <w:rFonts w:hint="eastAsia" w:ascii="宋体" w:hAnsi="宋体" w:eastAsia="宋体" w:cs="宋体"/>
                <w:color w:val="000000"/>
                <w:sz w:val="18"/>
                <w:szCs w:val="18"/>
                <w:highlight w:val="none"/>
                <w:lang w:eastAsia="zh-CN"/>
              </w:rPr>
              <w:t>路HDMI输出</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3D305D">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F5CD05">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4C54D081">
        <w:tblPrEx>
          <w:tblCellMar>
            <w:top w:w="15" w:type="dxa"/>
            <w:left w:w="15" w:type="dxa"/>
            <w:bottom w:w="15" w:type="dxa"/>
            <w:right w:w="15" w:type="dxa"/>
          </w:tblCellMar>
        </w:tblPrEx>
        <w:trPr>
          <w:trHeight w:val="90" w:hRule="atLeast"/>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4320FB">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0064435E">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A418B0">
            <w:pPr>
              <w:jc w:val="center"/>
              <w:rPr>
                <w:rFonts w:hint="eastAsia" w:ascii="宋体" w:hAnsi="宋体" w:eastAsia="宋体" w:cs="宋体"/>
                <w:color w:val="000000"/>
                <w:sz w:val="18"/>
                <w:szCs w:val="18"/>
                <w:highlight w:val="red"/>
                <w:lang w:val="en" w:eastAsia="zh-CN"/>
              </w:rPr>
            </w:pPr>
            <w:r>
              <w:rPr>
                <w:rFonts w:hint="eastAsia" w:ascii="宋体" w:hAnsi="宋体" w:eastAsia="宋体" w:cs="宋体"/>
                <w:color w:val="000000"/>
                <w:sz w:val="18"/>
                <w:szCs w:val="18"/>
                <w:highlight w:val="none"/>
                <w:lang w:eastAsia="zh-CN"/>
              </w:rPr>
              <w:t>视频压缩标准</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1E5190">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支持H.264/H.265编码，解码支持H.265、H.264、MJPEG等主流的编码格式</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17B1B5">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72B624">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4A731A4F">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3EFB80">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81F6CF9">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D52D9D">
            <w:pPr>
              <w:jc w:val="center"/>
              <w:rPr>
                <w:rFonts w:hint="eastAsia" w:ascii="宋体" w:hAnsi="宋体" w:eastAsia="宋体" w:cs="宋体"/>
                <w:color w:val="000000"/>
                <w:sz w:val="18"/>
                <w:szCs w:val="18"/>
                <w:highlight w:val="red"/>
                <w:lang w:eastAsia="zh-CN"/>
              </w:rPr>
            </w:pPr>
            <w:r>
              <w:rPr>
                <w:rFonts w:hint="eastAsia" w:ascii="宋体" w:hAnsi="宋体" w:eastAsia="宋体" w:cs="宋体"/>
                <w:color w:val="000000"/>
                <w:sz w:val="18"/>
                <w:szCs w:val="18"/>
                <w:highlight w:val="none"/>
                <w:lang w:eastAsia="zh-CN"/>
              </w:rPr>
              <w:t>性能参数</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8E3509">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4路高清视频编码能力，</w:t>
            </w:r>
            <w:r>
              <w:rPr>
                <w:rFonts w:hint="eastAsia" w:ascii="宋体" w:hAnsi="宋体" w:eastAsia="宋体" w:cs="宋体"/>
                <w:color w:val="000000"/>
                <w:sz w:val="18"/>
                <w:szCs w:val="18"/>
                <w:highlight w:val="none"/>
                <w:lang w:eastAsia="zh-CN"/>
              </w:rPr>
              <w:t>≥128路高清视频解码能力</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7BD62E">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FD7090">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76E51DA1">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7DEF3C">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97998FB">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8路解码器</w:t>
            </w:r>
          </w:p>
          <w:p w14:paraId="7A3E9117">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5D8EF0">
            <w:pPr>
              <w:jc w:val="center"/>
              <w:rPr>
                <w:rFonts w:hint="eastAsia" w:ascii="宋体" w:hAnsi="宋体" w:eastAsia="宋体" w:cs="宋体"/>
                <w:color w:val="000000"/>
                <w:sz w:val="18"/>
                <w:szCs w:val="18"/>
                <w:highlight w:val="red"/>
                <w:lang w:val="en-US" w:eastAsia="en-US" w:bidi="ar-SA"/>
              </w:rPr>
            </w:pPr>
            <w:r>
              <w:rPr>
                <w:rFonts w:hint="eastAsia" w:ascii="宋体" w:hAnsi="宋体" w:eastAsia="宋体" w:cs="宋体"/>
                <w:color w:val="000000"/>
                <w:sz w:val="18"/>
                <w:szCs w:val="18"/>
                <w:highlight w:val="none"/>
                <w:lang w:eastAsia="zh-CN"/>
              </w:rPr>
              <w:t>接口参数</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995139">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≥4路HDMI输入和</w:t>
            </w:r>
            <w:r>
              <w:rPr>
                <w:rFonts w:hint="eastAsia" w:ascii="宋体" w:hAnsi="宋体" w:eastAsia="宋体" w:cs="宋体"/>
                <w:color w:val="000000"/>
                <w:sz w:val="18"/>
                <w:szCs w:val="18"/>
                <w:highlight w:val="none"/>
                <w:lang w:val="en-US" w:eastAsia="zh-CN"/>
              </w:rPr>
              <w:t>8</w:t>
            </w:r>
            <w:r>
              <w:rPr>
                <w:rFonts w:hint="eastAsia" w:ascii="宋体" w:hAnsi="宋体" w:eastAsia="宋体" w:cs="宋体"/>
                <w:color w:val="000000"/>
                <w:sz w:val="18"/>
                <w:szCs w:val="18"/>
                <w:highlight w:val="none"/>
                <w:lang w:eastAsia="zh-CN"/>
              </w:rPr>
              <w:t>路HDMI输出</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75C57F">
            <w:pPr>
              <w:jc w:val="center"/>
              <w:rPr>
                <w:rFonts w:hint="eastAsia" w:ascii="宋体" w:hAnsi="宋体" w:eastAsia="宋体" w:cs="宋体"/>
                <w:color w:val="000000"/>
                <w:sz w:val="18"/>
                <w:szCs w:val="18"/>
                <w:highlight w:val="none"/>
                <w:lang w:val="en-US" w:eastAsia="en-US"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673566">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0F23F862">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6DCD4A">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EDEA6EE">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6AC155">
            <w:pPr>
              <w:jc w:val="center"/>
              <w:rPr>
                <w:rFonts w:hint="eastAsia" w:ascii="宋体" w:hAnsi="宋体" w:eastAsia="宋体" w:cs="宋体"/>
                <w:color w:val="000000"/>
                <w:sz w:val="18"/>
                <w:szCs w:val="18"/>
                <w:highlight w:val="red"/>
                <w:lang w:val="en-US" w:eastAsia="zh-CN" w:bidi="ar-SA"/>
              </w:rPr>
            </w:pPr>
            <w:r>
              <w:rPr>
                <w:rFonts w:hint="eastAsia" w:ascii="宋体" w:hAnsi="宋体" w:eastAsia="宋体" w:cs="宋体"/>
                <w:color w:val="000000"/>
                <w:sz w:val="18"/>
                <w:szCs w:val="18"/>
                <w:highlight w:val="none"/>
                <w:lang w:eastAsia="zh-CN"/>
              </w:rPr>
              <w:t>视频压缩标准</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B58AD7">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支持H.264/H.265编码，解码支持H.265、H.264、MJPEG等主流的编码格式</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5DD6E2">
            <w:pPr>
              <w:jc w:val="center"/>
              <w:rPr>
                <w:rFonts w:hint="eastAsia" w:ascii="宋体" w:hAnsi="宋体" w:eastAsia="宋体" w:cs="宋体"/>
                <w:color w:val="000000"/>
                <w:sz w:val="18"/>
                <w:szCs w:val="18"/>
                <w:highlight w:val="none"/>
                <w:lang w:val="en-US" w:eastAsia="en-US"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1E3E49">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03DDC4B1">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4E189E">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C09BB0F">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01E01A">
            <w:pPr>
              <w:jc w:val="center"/>
              <w:rPr>
                <w:rFonts w:hint="eastAsia" w:ascii="宋体" w:hAnsi="宋体" w:eastAsia="宋体" w:cs="宋体"/>
                <w:color w:val="000000"/>
                <w:sz w:val="18"/>
                <w:szCs w:val="18"/>
                <w:highlight w:val="red"/>
                <w:lang w:val="en-US" w:eastAsia="zh-CN" w:bidi="ar-SA"/>
              </w:rPr>
            </w:pPr>
            <w:r>
              <w:rPr>
                <w:rFonts w:hint="eastAsia" w:ascii="宋体" w:hAnsi="宋体" w:eastAsia="宋体" w:cs="宋体"/>
                <w:color w:val="000000"/>
                <w:sz w:val="18"/>
                <w:szCs w:val="18"/>
                <w:highlight w:val="none"/>
                <w:lang w:eastAsia="zh-CN"/>
              </w:rPr>
              <w:t>性能参数</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4FA909">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4路高清视频编码能力，</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64</w:t>
            </w:r>
            <w:r>
              <w:rPr>
                <w:rFonts w:hint="eastAsia" w:ascii="宋体" w:hAnsi="宋体" w:eastAsia="宋体" w:cs="宋体"/>
                <w:color w:val="000000"/>
                <w:sz w:val="18"/>
                <w:szCs w:val="18"/>
                <w:highlight w:val="none"/>
                <w:lang w:eastAsia="zh-CN"/>
              </w:rPr>
              <w:t>路高清视频解码能力</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BAA8BE">
            <w:pPr>
              <w:jc w:val="center"/>
              <w:rPr>
                <w:rFonts w:hint="eastAsia" w:ascii="宋体" w:hAnsi="宋体" w:eastAsia="宋体" w:cs="宋体"/>
                <w:color w:val="000000"/>
                <w:sz w:val="18"/>
                <w:szCs w:val="18"/>
                <w:highlight w:val="none"/>
                <w:lang w:val="en-US" w:eastAsia="en-US"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F217F7">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31F6AEB2">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6127FF">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B38BB82">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监控系统</w:t>
            </w:r>
            <w:r>
              <w:rPr>
                <w:rFonts w:hint="eastAsia" w:ascii="宋体" w:hAnsi="宋体" w:eastAsia="宋体" w:cs="宋体"/>
                <w:color w:val="000000"/>
                <w:sz w:val="18"/>
                <w:szCs w:val="18"/>
                <w:highlight w:val="none"/>
              </w:rPr>
              <w:t>管理平台</w:t>
            </w:r>
          </w:p>
          <w:p w14:paraId="5E14FBF4">
            <w:pPr>
              <w:pStyle w:val="992"/>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293171">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视频上墙</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5A245A">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支持电视墙场景管理能力，实现场景窗口配置、场景切换计划配置以及轮巡计划的管理；实现场景一键上墙、场景切换、电视墙切换、监控点上下墙、轮巡控制操作</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EEA658">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D82082">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6207E593">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697EBB">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DBDE67C">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AB6A3C">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视频预览</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95B71F">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支持视频实时预览能力，实现预览窗口布局切换、预览画面自适应及全屏切换</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7EC5B6">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1F13B4">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35772A7A">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603B5C">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28F7E05">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1C995E">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录像回放</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1FA1FC">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支持录像计划管理能力，支持实时录像计划、录像回传计划、录像回放能力、录像下载能力</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482313">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E680B1">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276E20D6">
        <w:tblPrEx>
          <w:tblCellMar>
            <w:top w:w="15" w:type="dxa"/>
            <w:left w:w="15" w:type="dxa"/>
            <w:bottom w:w="15" w:type="dxa"/>
            <w:right w:w="15" w:type="dxa"/>
          </w:tblCellMar>
        </w:tblPrEx>
        <w:trPr>
          <w:trHeight w:val="1106" w:hRule="atLeast"/>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6FCF6C">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C9BCBB6">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779662">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视频事件</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867816">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支持视频事件布撤防能力，可按计划模版进行布防，事件类型包括移动侦测、视频丢失、视频遮挡、报警输入、报警输出、温度监测</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E15FE4">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A0E33C">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719EE5EC">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5CD2DD">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F6D8830">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00464D">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云台控制</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93FF7A">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支持云台控制、实时抓图、紧急录像、对讲、广播、报警输出控制的能力</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CDB860">
            <w:pPr>
              <w:jc w:val="center"/>
              <w:rPr>
                <w:rFonts w:hint="eastAsia" w:ascii="宋体" w:hAnsi="宋体" w:eastAsia="宋体" w:cs="宋体"/>
                <w:color w:val="000000"/>
                <w:sz w:val="18"/>
                <w:szCs w:val="18"/>
                <w:highlight w:val="none"/>
                <w:lang w:val="en-US" w:eastAsia="en-US"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AD12B7">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55F94C49">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EDF764">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CD2C540">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BDE524">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运行告警功能</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A95945">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多色彩（红、橙、黄）展示运行告警状态，支持告警统计、概览、处理，支持告警记录查看、查询，支持告警单条、批量处理，支持系统最近7天告警数据统计，支持评分量化系统监控指数，显示系统运行状态（投标文件中提供国家认可的具有相应检测能力的检测机构（CMA或CNAS认证）出具的检验报告）</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BB24E1">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B0699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是</w:t>
            </w:r>
          </w:p>
        </w:tc>
      </w:tr>
      <w:tr w14:paraId="5D72F5C2">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24308A">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66CE562">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D307E6">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叠加功能</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262646">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支持视频画面叠加水印，包括视频预览、监控回访、即时回放、录像剪辑、手动录像和录像下载时叠加（投标文件中提供国家认可的具有相应检测能力的检测机构（CMA或CNAS认证）出具的检验报告）</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0C2253">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64DDFF">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是</w:t>
            </w:r>
          </w:p>
        </w:tc>
      </w:tr>
      <w:tr w14:paraId="0C92FFDD">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D30CC6">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auto" w:sz="4" w:space="0"/>
              <w:left w:val="single" w:color="000000" w:sz="6" w:space="0"/>
              <w:right w:val="single" w:color="000000" w:sz="6" w:space="0"/>
            </w:tcBorders>
            <w:noWrap w:val="0"/>
            <w:tcMar>
              <w:top w:w="22" w:type="dxa"/>
              <w:left w:w="22" w:type="dxa"/>
              <w:bottom w:w="22" w:type="dxa"/>
              <w:right w:w="22" w:type="dxa"/>
            </w:tcMar>
            <w:vAlign w:val="center"/>
          </w:tcPr>
          <w:p w14:paraId="2EE8B7BF">
            <w:pPr>
              <w:pStyle w:val="992"/>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服务器</w:t>
            </w:r>
          </w:p>
          <w:p w14:paraId="397842F5">
            <w:pPr>
              <w:pStyle w:val="992"/>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E85E37">
            <w:pPr>
              <w:jc w:val="center"/>
              <w:rPr>
                <w:rFonts w:hint="eastAsia" w:ascii="宋体" w:hAnsi="宋体" w:eastAsia="宋体" w:cs="宋体"/>
                <w:b w:val="0"/>
                <w:bCs w:val="0"/>
                <w:i w:val="0"/>
                <w:iCs w:val="0"/>
                <w:smallCaps w:val="0"/>
                <w:color w:val="000000"/>
                <w:sz w:val="18"/>
                <w:szCs w:val="18"/>
                <w:lang w:val="en-US" w:eastAsia="zh-CN" w:bidi="ar-SA"/>
              </w:rPr>
            </w:pPr>
            <w:r>
              <w:rPr>
                <w:rFonts w:hint="eastAsia" w:ascii="宋体" w:hAnsi="宋体" w:eastAsia="宋体" w:cs="宋体"/>
                <w:b w:val="0"/>
                <w:bCs w:val="0"/>
                <w:i w:val="0"/>
                <w:iCs w:val="0"/>
                <w:smallCaps w:val="0"/>
                <w:color w:val="000000"/>
                <w:sz w:val="18"/>
                <w:szCs w:val="18"/>
              </w:rPr>
              <w:t>CPU数量</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464F77">
            <w:pPr>
              <w:jc w:val="left"/>
              <w:rPr>
                <w:rFonts w:hint="eastAsia" w:ascii="宋体" w:hAnsi="宋体" w:eastAsia="宋体" w:cs="宋体"/>
                <w:b w:val="0"/>
                <w:bCs w:val="0"/>
                <w:i w:val="0"/>
                <w:iCs w:val="0"/>
                <w:smallCaps w:val="0"/>
                <w:color w:val="000000"/>
                <w:sz w:val="18"/>
                <w:szCs w:val="18"/>
                <w:highlight w:val="none"/>
                <w:lang w:val="en-US" w:eastAsia="zh-CN" w:bidi="ar-SA"/>
              </w:rPr>
            </w:pPr>
            <w:r>
              <w:rPr>
                <w:rFonts w:hint="eastAsia" w:ascii="宋体" w:hAnsi="宋体" w:eastAsia="宋体" w:cs="宋体"/>
                <w:b w:val="0"/>
                <w:bCs w:val="0"/>
                <w:i w:val="0"/>
                <w:iCs w:val="0"/>
                <w:smallCaps w:val="0"/>
                <w:color w:val="000000"/>
                <w:sz w:val="18"/>
                <w:szCs w:val="18"/>
                <w:highlight w:val="none"/>
              </w:rPr>
              <w:t>≥</w:t>
            </w:r>
            <w:r>
              <w:rPr>
                <w:rFonts w:hint="eastAsia" w:ascii="宋体" w:hAnsi="宋体" w:eastAsia="宋体" w:cs="宋体"/>
                <w:b w:val="0"/>
                <w:bCs w:val="0"/>
                <w:i w:val="0"/>
                <w:iCs w:val="0"/>
                <w:smallCaps w:val="0"/>
                <w:color w:val="000000"/>
                <w:sz w:val="18"/>
                <w:szCs w:val="18"/>
                <w:highlight w:val="none"/>
                <w:lang w:val="en-US" w:eastAsia="zh-CN"/>
              </w:rPr>
              <w:t>1</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6711E0">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b w:val="0"/>
                <w:bCs w:val="0"/>
                <w:i w:val="0"/>
                <w:iCs w:val="0"/>
                <w:smallCaps w:val="0"/>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9173E5">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03E6133E">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FA8194">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46EC931D">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9490E0">
            <w:pPr>
              <w:jc w:val="center"/>
              <w:rPr>
                <w:rFonts w:hint="eastAsia" w:ascii="宋体" w:hAnsi="宋体" w:eastAsia="宋体" w:cs="宋体"/>
                <w:b w:val="0"/>
                <w:bCs w:val="0"/>
                <w:i w:val="0"/>
                <w:iCs w:val="0"/>
                <w:smallCaps w:val="0"/>
                <w:color w:val="000000"/>
                <w:sz w:val="18"/>
                <w:szCs w:val="18"/>
                <w:lang w:val="en-US" w:eastAsia="zh-CN" w:bidi="ar-SA"/>
              </w:rPr>
            </w:pPr>
            <w:r>
              <w:rPr>
                <w:rFonts w:hint="eastAsia" w:ascii="宋体" w:hAnsi="宋体" w:eastAsia="宋体" w:cs="宋体"/>
                <w:b w:val="0"/>
                <w:bCs w:val="0"/>
                <w:i w:val="0"/>
                <w:iCs w:val="0"/>
                <w:smallCaps w:val="0"/>
                <w:color w:val="000000"/>
                <w:sz w:val="18"/>
                <w:szCs w:val="18"/>
              </w:rPr>
              <w:t>CPU核数</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FCF77F">
            <w:pPr>
              <w:jc w:val="left"/>
              <w:rPr>
                <w:rFonts w:hint="eastAsia" w:ascii="宋体" w:hAnsi="宋体" w:eastAsia="宋体" w:cs="宋体"/>
                <w:b w:val="0"/>
                <w:bCs w:val="0"/>
                <w:i w:val="0"/>
                <w:iCs w:val="0"/>
                <w:smallCaps w:val="0"/>
                <w:color w:val="000000"/>
                <w:sz w:val="18"/>
                <w:szCs w:val="18"/>
                <w:highlight w:val="none"/>
                <w:lang w:val="en-US" w:eastAsia="zh-CN" w:bidi="ar-SA"/>
              </w:rPr>
            </w:pPr>
            <w:r>
              <w:rPr>
                <w:rFonts w:hint="eastAsia" w:ascii="宋体" w:hAnsi="宋体" w:eastAsia="宋体" w:cs="宋体"/>
                <w:b w:val="0"/>
                <w:bCs w:val="0"/>
                <w:i w:val="0"/>
                <w:iCs w:val="0"/>
                <w:smallCaps w:val="0"/>
                <w:color w:val="000000"/>
                <w:sz w:val="18"/>
                <w:szCs w:val="18"/>
                <w:highlight w:val="none"/>
              </w:rPr>
              <w:t>≥</w:t>
            </w:r>
            <w:r>
              <w:rPr>
                <w:rFonts w:hint="eastAsia" w:ascii="宋体" w:hAnsi="宋体" w:eastAsia="宋体" w:cs="宋体"/>
                <w:b w:val="0"/>
                <w:bCs w:val="0"/>
                <w:i w:val="0"/>
                <w:iCs w:val="0"/>
                <w:smallCaps w:val="0"/>
                <w:color w:val="000000"/>
                <w:sz w:val="18"/>
                <w:szCs w:val="18"/>
                <w:highlight w:val="none"/>
                <w:lang w:val="en-US" w:eastAsia="zh-CN"/>
              </w:rPr>
              <w:t>16</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94192B">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b w:val="0"/>
                <w:bCs w:val="0"/>
                <w:i w:val="0"/>
                <w:iCs w:val="0"/>
                <w:smallCaps w:val="0"/>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2C4C8A">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6FA31E90">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A7E869">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3273B192">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23CDFD">
            <w:pPr>
              <w:jc w:val="center"/>
              <w:rPr>
                <w:rFonts w:hint="eastAsia" w:ascii="宋体" w:hAnsi="宋体" w:eastAsia="宋体" w:cs="宋体"/>
                <w:b w:val="0"/>
                <w:bCs w:val="0"/>
                <w:i w:val="0"/>
                <w:iCs w:val="0"/>
                <w:smallCaps w:val="0"/>
                <w:color w:val="000000"/>
                <w:sz w:val="18"/>
                <w:szCs w:val="18"/>
                <w:lang w:val="en-US" w:eastAsia="zh-CN" w:bidi="ar-SA"/>
              </w:rPr>
            </w:pPr>
            <w:r>
              <w:rPr>
                <w:rFonts w:hint="eastAsia" w:ascii="宋体" w:hAnsi="宋体" w:eastAsia="宋体" w:cs="宋体"/>
                <w:b w:val="0"/>
                <w:bCs w:val="0"/>
                <w:i w:val="0"/>
                <w:iCs w:val="0"/>
                <w:smallCaps w:val="0"/>
                <w:color w:val="000000"/>
                <w:sz w:val="18"/>
                <w:szCs w:val="18"/>
              </w:rPr>
              <w:t>CPU主频</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B0DBFA">
            <w:pPr>
              <w:jc w:val="left"/>
              <w:rPr>
                <w:rFonts w:hint="eastAsia" w:ascii="宋体" w:hAnsi="宋体" w:eastAsia="宋体" w:cs="宋体"/>
                <w:b w:val="0"/>
                <w:bCs w:val="0"/>
                <w:i w:val="0"/>
                <w:iCs w:val="0"/>
                <w:smallCaps w:val="0"/>
                <w:color w:val="000000"/>
                <w:sz w:val="18"/>
                <w:szCs w:val="18"/>
                <w:highlight w:val="none"/>
                <w:lang w:val="en-US" w:eastAsia="zh-CN" w:bidi="ar-SA"/>
              </w:rPr>
            </w:pPr>
            <w:r>
              <w:rPr>
                <w:rFonts w:hint="eastAsia" w:ascii="宋体" w:hAnsi="宋体" w:eastAsia="宋体" w:cs="宋体"/>
                <w:b w:val="0"/>
                <w:bCs w:val="0"/>
                <w:i w:val="0"/>
                <w:iCs w:val="0"/>
                <w:smallCaps w:val="0"/>
                <w:color w:val="000000"/>
                <w:sz w:val="18"/>
                <w:szCs w:val="18"/>
                <w:highlight w:val="none"/>
              </w:rPr>
              <w:t>≥2.</w:t>
            </w:r>
            <w:r>
              <w:rPr>
                <w:rFonts w:hint="eastAsia" w:ascii="宋体" w:hAnsi="宋体" w:eastAsia="宋体" w:cs="宋体"/>
                <w:b w:val="0"/>
                <w:bCs w:val="0"/>
                <w:i w:val="0"/>
                <w:iCs w:val="0"/>
                <w:smallCaps w:val="0"/>
                <w:color w:val="000000"/>
                <w:sz w:val="18"/>
                <w:szCs w:val="18"/>
                <w:highlight w:val="none"/>
                <w:lang w:val="en-US" w:eastAsia="zh-CN"/>
              </w:rPr>
              <w:t>5</w:t>
            </w:r>
            <w:r>
              <w:rPr>
                <w:rFonts w:hint="eastAsia" w:ascii="宋体" w:hAnsi="宋体" w:eastAsia="宋体" w:cs="宋体"/>
                <w:b w:val="0"/>
                <w:bCs w:val="0"/>
                <w:i w:val="0"/>
                <w:iCs w:val="0"/>
                <w:smallCaps w:val="0"/>
                <w:color w:val="000000"/>
                <w:sz w:val="18"/>
                <w:szCs w:val="18"/>
                <w:highlight w:val="none"/>
              </w:rPr>
              <w:t xml:space="preserve"> GHz</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1A2409">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b w:val="0"/>
                <w:bCs w:val="0"/>
                <w:i w:val="0"/>
                <w:iCs w:val="0"/>
                <w:smallCaps w:val="0"/>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432810">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3E39F9B2">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F97CA1">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760FD754">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AC1320">
            <w:pPr>
              <w:jc w:val="center"/>
              <w:rPr>
                <w:rFonts w:hint="eastAsia" w:ascii="宋体" w:hAnsi="宋体" w:eastAsia="宋体" w:cs="宋体"/>
                <w:b w:val="0"/>
                <w:bCs w:val="0"/>
                <w:i w:val="0"/>
                <w:iCs w:val="0"/>
                <w:smallCaps w:val="0"/>
                <w:color w:val="000000"/>
                <w:sz w:val="18"/>
                <w:szCs w:val="18"/>
                <w:lang w:val="en-US" w:eastAsia="zh-CN"/>
              </w:rPr>
            </w:pPr>
            <w:r>
              <w:rPr>
                <w:rFonts w:hint="eastAsia" w:ascii="宋体" w:hAnsi="宋体" w:eastAsia="宋体" w:cs="宋体"/>
                <w:b w:val="0"/>
                <w:bCs w:val="0"/>
                <w:i w:val="0"/>
                <w:iCs w:val="0"/>
                <w:smallCaps w:val="0"/>
                <w:color w:val="000000"/>
                <w:sz w:val="18"/>
                <w:szCs w:val="18"/>
                <w:lang w:eastAsia="zh-CN"/>
              </w:rPr>
              <w:t>单</w:t>
            </w:r>
            <w:r>
              <w:rPr>
                <w:rFonts w:hint="eastAsia" w:ascii="宋体" w:hAnsi="宋体" w:eastAsia="宋体" w:cs="宋体"/>
                <w:b w:val="0"/>
                <w:bCs w:val="0"/>
                <w:i w:val="0"/>
                <w:iCs w:val="0"/>
                <w:smallCaps w:val="0"/>
                <w:color w:val="000000"/>
                <w:sz w:val="18"/>
                <w:szCs w:val="18"/>
                <w:lang w:val="en-US" w:eastAsia="zh-CN"/>
              </w:rPr>
              <w:t>CPU末级缓存</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3ED541">
            <w:pPr>
              <w:jc w:val="left"/>
              <w:rPr>
                <w:rFonts w:hint="eastAsia" w:ascii="宋体" w:hAnsi="宋体" w:eastAsia="宋体" w:cs="宋体"/>
                <w:b w:val="0"/>
                <w:bCs w:val="0"/>
                <w:i w:val="0"/>
                <w:iCs w:val="0"/>
                <w:smallCaps w:val="0"/>
                <w:color w:val="000000"/>
                <w:sz w:val="18"/>
                <w:szCs w:val="18"/>
                <w:lang w:val="en" w:eastAsia="zh-CN"/>
              </w:rPr>
            </w:pPr>
            <w:r>
              <w:rPr>
                <w:rFonts w:hint="eastAsia" w:ascii="宋体" w:hAnsi="宋体" w:eastAsia="宋体" w:cs="宋体"/>
                <w:b w:val="0"/>
                <w:bCs w:val="0"/>
                <w:i w:val="0"/>
                <w:iCs w:val="0"/>
                <w:smallCaps w:val="0"/>
                <w:color w:val="000000"/>
                <w:sz w:val="18"/>
                <w:szCs w:val="18"/>
                <w:highlight w:val="none"/>
              </w:rPr>
              <w:t>≥</w:t>
            </w:r>
            <w:r>
              <w:rPr>
                <w:rFonts w:hint="eastAsia" w:ascii="宋体" w:hAnsi="宋体" w:eastAsia="宋体" w:cs="宋体"/>
                <w:b w:val="0"/>
                <w:bCs w:val="0"/>
                <w:i w:val="0"/>
                <w:iCs w:val="0"/>
                <w:smallCaps w:val="0"/>
                <w:color w:val="000000"/>
                <w:sz w:val="18"/>
                <w:szCs w:val="18"/>
                <w:highlight w:val="none"/>
                <w:lang w:val="en"/>
              </w:rPr>
              <w:t>32MB</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7E7ED1">
            <w:pPr>
              <w:jc w:val="center"/>
              <w:rPr>
                <w:rFonts w:hint="eastAsia" w:ascii="宋体" w:hAnsi="宋体" w:eastAsia="宋体" w:cs="宋体"/>
                <w:b w:val="0"/>
                <w:bCs w:val="0"/>
                <w:i w:val="0"/>
                <w:iCs w:val="0"/>
                <w:smallCaps w:val="0"/>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9D20C3">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3D2DDB2F">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A62BBE">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4049B32A">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CBB11F">
            <w:pPr>
              <w:jc w:val="center"/>
              <w:rPr>
                <w:rFonts w:hint="eastAsia" w:ascii="宋体" w:hAnsi="宋体" w:eastAsia="宋体" w:cs="宋体"/>
                <w:b w:val="0"/>
                <w:bCs w:val="0"/>
                <w:i w:val="0"/>
                <w:iCs w:val="0"/>
                <w:smallCaps w:val="0"/>
                <w:color w:val="000000"/>
                <w:sz w:val="18"/>
                <w:szCs w:val="18"/>
                <w:lang w:val="en-US" w:eastAsia="zh-CN" w:bidi="ar-SA"/>
              </w:rPr>
            </w:pPr>
            <w:r>
              <w:rPr>
                <w:rFonts w:hint="eastAsia" w:ascii="宋体" w:hAnsi="宋体" w:eastAsia="宋体" w:cs="宋体"/>
                <w:b w:val="0"/>
                <w:bCs w:val="0"/>
                <w:i w:val="0"/>
                <w:iCs w:val="0"/>
                <w:smallCaps w:val="0"/>
                <w:color w:val="000000"/>
                <w:sz w:val="18"/>
                <w:szCs w:val="18"/>
              </w:rPr>
              <w:t>CPU架构</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D0E94A">
            <w:pPr>
              <w:jc w:val="left"/>
              <w:rPr>
                <w:rFonts w:hint="eastAsia" w:ascii="宋体" w:hAnsi="宋体" w:eastAsia="宋体" w:cs="宋体"/>
                <w:b w:val="0"/>
                <w:bCs w:val="0"/>
                <w:i w:val="0"/>
                <w:iCs w:val="0"/>
                <w:smallCaps w:val="0"/>
                <w:color w:val="000000"/>
                <w:sz w:val="18"/>
                <w:szCs w:val="18"/>
                <w:lang w:val="en-US" w:eastAsia="zh-CN" w:bidi="ar-SA"/>
              </w:rPr>
            </w:pPr>
            <w:r>
              <w:rPr>
                <w:rFonts w:hint="eastAsia" w:ascii="宋体" w:hAnsi="宋体" w:eastAsia="宋体" w:cs="宋体"/>
                <w:b w:val="0"/>
                <w:bCs w:val="0"/>
                <w:i w:val="0"/>
                <w:iCs w:val="0"/>
                <w:smallCaps w:val="0"/>
                <w:color w:val="000000"/>
                <w:sz w:val="18"/>
                <w:szCs w:val="18"/>
                <w:lang w:val="en" w:eastAsia="zh-CN"/>
              </w:rPr>
              <w:t>X</w:t>
            </w:r>
            <w:r>
              <w:rPr>
                <w:rFonts w:hint="eastAsia" w:ascii="宋体" w:hAnsi="宋体" w:eastAsia="宋体" w:cs="宋体"/>
                <w:b w:val="0"/>
                <w:bCs w:val="0"/>
                <w:i w:val="0"/>
                <w:iCs w:val="0"/>
                <w:smallCaps w:val="0"/>
                <w:color w:val="000000"/>
                <w:sz w:val="18"/>
                <w:szCs w:val="18"/>
                <w:lang w:val="en-US" w:eastAsia="zh-CN"/>
              </w:rPr>
              <w:t>86</w:t>
            </w:r>
            <w:r>
              <w:rPr>
                <w:rFonts w:hint="eastAsia" w:ascii="宋体" w:hAnsi="宋体" w:eastAsia="宋体" w:cs="宋体"/>
                <w:b w:val="0"/>
                <w:bCs w:val="0"/>
                <w:i w:val="0"/>
                <w:iCs w:val="0"/>
                <w:smallCaps w:val="0"/>
                <w:color w:val="000000"/>
                <w:sz w:val="18"/>
                <w:szCs w:val="18"/>
              </w:rPr>
              <w:t>架构</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54F152">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b w:val="0"/>
                <w:bCs w:val="0"/>
                <w:i w:val="0"/>
                <w:iCs w:val="0"/>
                <w:smallCaps w:val="0"/>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A82AE2">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47D52705">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87ABDC">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1155DCB4">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0A121F">
            <w:pPr>
              <w:jc w:val="center"/>
              <w:rPr>
                <w:rFonts w:hint="eastAsia" w:ascii="宋体" w:hAnsi="宋体" w:eastAsia="宋体" w:cs="宋体"/>
                <w:b w:val="0"/>
                <w:bCs w:val="0"/>
                <w:i w:val="0"/>
                <w:iCs w:val="0"/>
                <w:smallCaps w:val="0"/>
                <w:color w:val="000000"/>
                <w:sz w:val="18"/>
                <w:szCs w:val="18"/>
                <w:lang w:val="en-US" w:eastAsia="zh-CN"/>
              </w:rPr>
            </w:pPr>
            <w:r>
              <w:rPr>
                <w:rFonts w:hint="eastAsia" w:ascii="宋体" w:hAnsi="宋体" w:eastAsia="宋体" w:cs="宋体"/>
                <w:b w:val="0"/>
                <w:bCs w:val="0"/>
                <w:i w:val="0"/>
                <w:iCs w:val="0"/>
                <w:smallCaps w:val="0"/>
                <w:color w:val="000000"/>
                <w:sz w:val="18"/>
                <w:szCs w:val="18"/>
              </w:rPr>
              <w:t>主板内存槽数量</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4426C7">
            <w:pPr>
              <w:jc w:val="left"/>
              <w:rPr>
                <w:rFonts w:hint="eastAsia" w:ascii="宋体" w:hAnsi="宋体" w:eastAsia="宋体" w:cs="宋体"/>
                <w:b w:val="0"/>
                <w:bCs w:val="0"/>
                <w:i w:val="0"/>
                <w:iCs w:val="0"/>
                <w:smallCaps w:val="0"/>
                <w:color w:val="000000"/>
                <w:sz w:val="18"/>
                <w:szCs w:val="18"/>
                <w:lang w:val="en-US" w:eastAsia="zh-CN"/>
              </w:rPr>
            </w:pPr>
            <w:r>
              <w:rPr>
                <w:rFonts w:hint="eastAsia" w:ascii="宋体" w:hAnsi="宋体" w:eastAsia="宋体" w:cs="宋体"/>
                <w:b w:val="0"/>
                <w:bCs w:val="0"/>
                <w:i w:val="0"/>
                <w:iCs w:val="0"/>
                <w:smallCaps w:val="0"/>
                <w:color w:val="000000"/>
                <w:sz w:val="18"/>
                <w:szCs w:val="18"/>
              </w:rPr>
              <w:t>≥16</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5F4ED7">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9CFAE1">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1D322657">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9061AA">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111B9CCF">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A643D5">
            <w:pPr>
              <w:jc w:val="center"/>
              <w:rPr>
                <w:rFonts w:hint="eastAsia" w:ascii="宋体" w:hAnsi="宋体" w:eastAsia="宋体" w:cs="宋体"/>
                <w:b w:val="0"/>
                <w:bCs w:val="0"/>
                <w:i w:val="0"/>
                <w:iCs w:val="0"/>
                <w:smallCaps w:val="0"/>
                <w:color w:val="000000"/>
                <w:sz w:val="18"/>
                <w:szCs w:val="18"/>
                <w:lang w:val="en-US" w:eastAsia="zh-CN"/>
              </w:rPr>
            </w:pPr>
            <w:r>
              <w:rPr>
                <w:rFonts w:hint="eastAsia" w:ascii="宋体" w:hAnsi="宋体" w:eastAsia="宋体" w:cs="宋体"/>
                <w:b w:val="0"/>
                <w:bCs w:val="0"/>
                <w:i w:val="0"/>
                <w:iCs w:val="0"/>
                <w:smallCaps w:val="0"/>
                <w:color w:val="000000"/>
                <w:sz w:val="18"/>
                <w:szCs w:val="18"/>
              </w:rPr>
              <w:t>内存容量</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B9E4B9">
            <w:pPr>
              <w:jc w:val="left"/>
              <w:rPr>
                <w:rFonts w:hint="eastAsia" w:ascii="宋体" w:hAnsi="宋体" w:eastAsia="宋体" w:cs="宋体"/>
                <w:b w:val="0"/>
                <w:bCs w:val="0"/>
                <w:i w:val="0"/>
                <w:iCs w:val="0"/>
                <w:smallCaps w:val="0"/>
                <w:color w:val="000000"/>
                <w:sz w:val="18"/>
                <w:szCs w:val="18"/>
                <w:lang w:val="en-US" w:eastAsia="zh-CN"/>
              </w:rPr>
            </w:pPr>
            <w:r>
              <w:rPr>
                <w:rFonts w:hint="eastAsia" w:ascii="宋体" w:hAnsi="宋体" w:eastAsia="宋体" w:cs="宋体"/>
                <w:b w:val="0"/>
                <w:bCs w:val="0"/>
                <w:i w:val="0"/>
                <w:iCs w:val="0"/>
                <w:smallCaps w:val="0"/>
                <w:color w:val="000000"/>
                <w:sz w:val="18"/>
                <w:szCs w:val="18"/>
              </w:rPr>
              <w:t>≥</w:t>
            </w:r>
            <w:r>
              <w:rPr>
                <w:rFonts w:hint="eastAsia" w:ascii="宋体" w:hAnsi="宋体" w:eastAsia="宋体" w:cs="宋体"/>
                <w:b w:val="0"/>
                <w:bCs w:val="0"/>
                <w:i w:val="0"/>
                <w:iCs w:val="0"/>
                <w:smallCaps w:val="0"/>
                <w:color w:val="000000"/>
                <w:sz w:val="18"/>
                <w:szCs w:val="18"/>
                <w:lang w:val="en-US" w:eastAsia="zh-CN"/>
              </w:rPr>
              <w:t>64</w:t>
            </w:r>
            <w:r>
              <w:rPr>
                <w:rFonts w:hint="eastAsia" w:ascii="宋体" w:hAnsi="宋体" w:eastAsia="宋体" w:cs="宋体"/>
                <w:b w:val="0"/>
                <w:bCs w:val="0"/>
                <w:i w:val="0"/>
                <w:iCs w:val="0"/>
                <w:smallCaps w:val="0"/>
                <w:color w:val="000000"/>
                <w:sz w:val="18"/>
                <w:szCs w:val="18"/>
              </w:rPr>
              <w:t>GB</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E32149">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b w:val="0"/>
                <w:bCs w:val="0"/>
                <w:i w:val="0"/>
                <w:iCs w:val="0"/>
                <w:smallCaps w:val="0"/>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4245E5">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1D9AD345">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6D99F4">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0E8F4818">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49F688">
            <w:pPr>
              <w:jc w:val="center"/>
              <w:rPr>
                <w:rFonts w:hint="eastAsia" w:ascii="宋体" w:hAnsi="宋体" w:eastAsia="宋体" w:cs="宋体"/>
                <w:b w:val="0"/>
                <w:bCs w:val="0"/>
                <w:i w:val="0"/>
                <w:iCs w:val="0"/>
                <w:smallCaps w:val="0"/>
                <w:color w:val="000000"/>
                <w:sz w:val="18"/>
                <w:szCs w:val="18"/>
                <w:lang w:val="en-US" w:eastAsia="zh-CN"/>
              </w:rPr>
            </w:pPr>
            <w:r>
              <w:rPr>
                <w:rFonts w:hint="eastAsia" w:ascii="宋体" w:hAnsi="宋体" w:eastAsia="宋体" w:cs="宋体"/>
                <w:b w:val="0"/>
                <w:bCs w:val="0"/>
                <w:i w:val="0"/>
                <w:iCs w:val="0"/>
                <w:smallCaps w:val="0"/>
                <w:color w:val="000000"/>
                <w:sz w:val="18"/>
                <w:szCs w:val="18"/>
              </w:rPr>
              <w:t>内置硬盘</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7C4443">
            <w:pPr>
              <w:jc w:val="left"/>
              <w:rPr>
                <w:rFonts w:hint="eastAsia" w:ascii="宋体" w:hAnsi="宋体" w:eastAsia="宋体" w:cs="宋体"/>
                <w:b w:val="0"/>
                <w:bCs w:val="0"/>
                <w:i w:val="0"/>
                <w:iCs w:val="0"/>
                <w:smallCaps w:val="0"/>
                <w:color w:val="000000"/>
                <w:sz w:val="18"/>
                <w:szCs w:val="18"/>
                <w:lang w:val="en-US" w:eastAsia="zh-CN"/>
              </w:rPr>
            </w:pPr>
            <w:r>
              <w:rPr>
                <w:rFonts w:hint="eastAsia" w:ascii="宋体" w:hAnsi="宋体" w:eastAsia="宋体" w:cs="宋体"/>
                <w:b w:val="0"/>
                <w:bCs w:val="0"/>
                <w:i w:val="0"/>
                <w:iCs w:val="0"/>
                <w:smallCaps w:val="0"/>
                <w:color w:val="000000"/>
                <w:sz w:val="18"/>
                <w:szCs w:val="18"/>
                <w:lang w:eastAsia="zh-CN"/>
              </w:rPr>
              <w:t>存储</w:t>
            </w:r>
            <w:r>
              <w:rPr>
                <w:rFonts w:hint="eastAsia" w:ascii="宋体" w:hAnsi="宋体" w:eastAsia="宋体" w:cs="宋体"/>
                <w:b w:val="0"/>
                <w:bCs w:val="0"/>
                <w:i w:val="0"/>
                <w:iCs w:val="0"/>
                <w:smallCaps w:val="0"/>
                <w:color w:val="000000"/>
                <w:sz w:val="18"/>
                <w:szCs w:val="18"/>
              </w:rPr>
              <w:t>≥</w:t>
            </w:r>
            <w:r>
              <w:rPr>
                <w:rFonts w:hint="eastAsia" w:ascii="宋体" w:hAnsi="宋体" w:eastAsia="宋体" w:cs="宋体"/>
                <w:b w:val="0"/>
                <w:bCs w:val="0"/>
                <w:i w:val="0"/>
                <w:iCs w:val="0"/>
                <w:smallCaps w:val="0"/>
                <w:color w:val="000000"/>
                <w:sz w:val="18"/>
                <w:szCs w:val="18"/>
                <w:lang w:eastAsia="zh-CN"/>
              </w:rPr>
              <w:t>2块</w:t>
            </w:r>
            <w:r>
              <w:rPr>
                <w:rFonts w:hint="eastAsia" w:ascii="宋体" w:hAnsi="宋体" w:eastAsia="宋体" w:cs="宋体"/>
                <w:b w:val="0"/>
                <w:bCs w:val="0"/>
                <w:i w:val="0"/>
                <w:iCs w:val="0"/>
                <w:smallCaps w:val="0"/>
                <w:color w:val="000000"/>
                <w:sz w:val="18"/>
                <w:szCs w:val="18"/>
                <w:lang w:val="en-US" w:eastAsia="zh-CN"/>
              </w:rPr>
              <w:t>600G 10K SAS 12Gb</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6392C4">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b w:val="0"/>
                <w:bCs w:val="0"/>
                <w:i w:val="0"/>
                <w:iCs w:val="0"/>
                <w:smallCaps w:val="0"/>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54159C">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11178CD6">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E6BA99">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34DBDF67">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E20750">
            <w:pPr>
              <w:jc w:val="center"/>
              <w:rPr>
                <w:rFonts w:hint="eastAsia" w:ascii="宋体" w:hAnsi="宋体" w:eastAsia="宋体" w:cs="宋体"/>
                <w:b w:val="0"/>
                <w:bCs w:val="0"/>
                <w:i w:val="0"/>
                <w:iCs w:val="0"/>
                <w:smallCaps w:val="0"/>
                <w:color w:val="000000"/>
                <w:sz w:val="18"/>
                <w:szCs w:val="18"/>
                <w:lang w:eastAsia="zh-CN"/>
              </w:rPr>
            </w:pPr>
            <w:r>
              <w:rPr>
                <w:rFonts w:hint="eastAsia" w:ascii="宋体" w:hAnsi="宋体" w:eastAsia="宋体" w:cs="宋体"/>
                <w:b w:val="0"/>
                <w:bCs w:val="0"/>
                <w:i w:val="0"/>
                <w:iCs w:val="0"/>
                <w:smallCaps w:val="0"/>
                <w:color w:val="000000"/>
                <w:sz w:val="18"/>
                <w:szCs w:val="18"/>
                <w:lang w:eastAsia="zh-CN"/>
              </w:rPr>
              <w:t>阵列卡</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426246">
            <w:pPr>
              <w:jc w:val="left"/>
              <w:rPr>
                <w:rFonts w:hint="eastAsia" w:ascii="宋体" w:hAnsi="宋体" w:eastAsia="宋体" w:cs="宋体"/>
                <w:b w:val="0"/>
                <w:bCs w:val="0"/>
                <w:i w:val="0"/>
                <w:iCs w:val="0"/>
                <w:smallCaps w:val="0"/>
                <w:color w:val="000000"/>
                <w:sz w:val="18"/>
                <w:szCs w:val="18"/>
              </w:rPr>
            </w:pPr>
            <w:r>
              <w:rPr>
                <w:rFonts w:hint="eastAsia" w:ascii="宋体" w:hAnsi="宋体" w:eastAsia="宋体" w:cs="宋体"/>
                <w:b w:val="0"/>
                <w:bCs w:val="0"/>
                <w:i w:val="0"/>
                <w:iCs w:val="0"/>
                <w:smallCaps w:val="0"/>
                <w:color w:val="000000"/>
                <w:sz w:val="18"/>
                <w:szCs w:val="18"/>
              </w:rPr>
              <w:t>≥</w:t>
            </w:r>
            <w:r>
              <w:rPr>
                <w:rFonts w:hint="eastAsia" w:ascii="宋体" w:hAnsi="宋体" w:eastAsia="宋体" w:cs="宋体"/>
                <w:b w:val="0"/>
                <w:bCs w:val="0"/>
                <w:i w:val="0"/>
                <w:iCs w:val="0"/>
                <w:smallCaps w:val="0"/>
                <w:color w:val="000000"/>
                <w:sz w:val="18"/>
                <w:szCs w:val="18"/>
                <w:lang w:val="en-US" w:eastAsia="zh-CN"/>
              </w:rPr>
              <w:t>1张SAS+HBA卡（</w:t>
            </w:r>
            <w:r>
              <w:rPr>
                <w:rFonts w:hint="eastAsia" w:ascii="宋体" w:hAnsi="宋体" w:eastAsia="宋体" w:cs="宋体"/>
                <w:b w:val="0"/>
                <w:bCs w:val="0"/>
                <w:i w:val="0"/>
                <w:iCs w:val="0"/>
                <w:smallCaps w:val="0"/>
                <w:color w:val="000000"/>
                <w:sz w:val="18"/>
                <w:szCs w:val="18"/>
                <w:lang w:eastAsia="zh-CN"/>
              </w:rPr>
              <w:t>支持RAID 0，</w:t>
            </w:r>
            <w:r>
              <w:rPr>
                <w:rFonts w:hint="eastAsia" w:ascii="宋体" w:hAnsi="宋体" w:eastAsia="宋体" w:cs="宋体"/>
                <w:b w:val="0"/>
                <w:bCs w:val="0"/>
                <w:i w:val="0"/>
                <w:iCs w:val="0"/>
                <w:smallCaps w:val="0"/>
                <w:color w:val="000000"/>
                <w:sz w:val="18"/>
                <w:szCs w:val="18"/>
                <w:lang w:val="en-US" w:eastAsia="zh-CN"/>
              </w:rPr>
              <w:t>1）</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644121">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5A2A37">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2B094495">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C0715F">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5A8114F5">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A2BB45">
            <w:pPr>
              <w:jc w:val="center"/>
              <w:rPr>
                <w:rFonts w:hint="eastAsia" w:ascii="宋体" w:hAnsi="宋体" w:eastAsia="宋体" w:cs="宋体"/>
                <w:b w:val="0"/>
                <w:bCs w:val="0"/>
                <w:i w:val="0"/>
                <w:iCs w:val="0"/>
                <w:smallCaps w:val="0"/>
                <w:color w:val="000000"/>
                <w:sz w:val="18"/>
                <w:szCs w:val="18"/>
              </w:rPr>
            </w:pPr>
            <w:r>
              <w:rPr>
                <w:rFonts w:hint="eastAsia" w:ascii="宋体" w:hAnsi="宋体" w:eastAsia="宋体" w:cs="宋体"/>
                <w:b w:val="0"/>
                <w:bCs w:val="0"/>
                <w:i w:val="0"/>
                <w:iCs w:val="0"/>
                <w:smallCaps w:val="0"/>
                <w:color w:val="000000"/>
                <w:sz w:val="18"/>
                <w:szCs w:val="18"/>
                <w:lang w:eastAsia="zh-CN"/>
              </w:rPr>
              <w:t>接口要求</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412545">
            <w:pPr>
              <w:jc w:val="left"/>
              <w:rPr>
                <w:rFonts w:hint="eastAsia" w:ascii="宋体" w:hAnsi="宋体" w:eastAsia="宋体" w:cs="宋体"/>
                <w:b w:val="0"/>
                <w:bCs w:val="0"/>
                <w:i w:val="0"/>
                <w:iCs w:val="0"/>
                <w:smallCaps w:val="0"/>
                <w:color w:val="000000"/>
                <w:sz w:val="18"/>
                <w:szCs w:val="18"/>
              </w:rPr>
            </w:pPr>
            <w:r>
              <w:rPr>
                <w:rFonts w:hint="eastAsia" w:ascii="宋体" w:hAnsi="宋体" w:eastAsia="宋体" w:cs="宋体"/>
                <w:b w:val="0"/>
                <w:bCs w:val="0"/>
                <w:i w:val="0"/>
                <w:iCs w:val="0"/>
                <w:smallCaps w:val="0"/>
                <w:color w:val="000000"/>
                <w:sz w:val="18"/>
                <w:szCs w:val="18"/>
                <w:lang w:eastAsia="zh-CN"/>
              </w:rPr>
              <w:t>≥</w:t>
            </w:r>
            <w:r>
              <w:rPr>
                <w:rFonts w:hint="eastAsia" w:ascii="宋体" w:hAnsi="宋体" w:eastAsia="宋体" w:cs="宋体"/>
                <w:b w:val="0"/>
                <w:bCs w:val="0"/>
                <w:i w:val="0"/>
                <w:iCs w:val="0"/>
                <w:smallCaps w:val="0"/>
                <w:color w:val="000000"/>
                <w:sz w:val="18"/>
                <w:szCs w:val="18"/>
                <w:lang w:val="en-US" w:eastAsia="zh-CN"/>
              </w:rPr>
              <w:t>2</w:t>
            </w:r>
            <w:r>
              <w:rPr>
                <w:rFonts w:hint="eastAsia" w:ascii="宋体" w:hAnsi="宋体" w:eastAsia="宋体" w:cs="宋体"/>
                <w:b w:val="0"/>
                <w:bCs w:val="0"/>
                <w:i w:val="0"/>
                <w:iCs w:val="0"/>
                <w:smallCaps w:val="0"/>
                <w:color w:val="000000"/>
                <w:sz w:val="18"/>
                <w:szCs w:val="18"/>
                <w:lang w:eastAsia="zh-CN"/>
              </w:rPr>
              <w:t>个千兆电口，≥1个千兆RJ-45管理接口</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0798C3">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b w:val="0"/>
                <w:bCs w:val="0"/>
                <w:i w:val="0"/>
                <w:iCs w:val="0"/>
                <w:smallCaps w:val="0"/>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D44918">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2EDD2928">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0531BE">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5EB9A611">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D7CCAA">
            <w:pPr>
              <w:jc w:val="center"/>
              <w:rPr>
                <w:rFonts w:hint="eastAsia" w:ascii="宋体" w:hAnsi="宋体" w:eastAsia="宋体" w:cs="宋体"/>
                <w:b w:val="0"/>
                <w:bCs w:val="0"/>
                <w:i w:val="0"/>
                <w:iCs w:val="0"/>
                <w:smallCaps w:val="0"/>
                <w:color w:val="000000"/>
                <w:sz w:val="18"/>
                <w:szCs w:val="18"/>
                <w:lang w:val="en-US" w:eastAsia="zh-CN" w:bidi="ar-SA"/>
              </w:rPr>
            </w:pPr>
            <w:r>
              <w:rPr>
                <w:rFonts w:hint="eastAsia" w:ascii="宋体" w:hAnsi="宋体" w:eastAsia="宋体" w:cs="宋体"/>
                <w:b w:val="0"/>
                <w:bCs w:val="0"/>
                <w:i w:val="0"/>
                <w:iCs w:val="0"/>
                <w:smallCaps w:val="0"/>
                <w:color w:val="000000"/>
                <w:sz w:val="18"/>
                <w:szCs w:val="18"/>
                <w:lang w:eastAsia="zh-CN"/>
              </w:rPr>
              <w:t>电源</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9AC722">
            <w:pPr>
              <w:jc w:val="left"/>
              <w:rPr>
                <w:rFonts w:hint="eastAsia" w:ascii="宋体" w:hAnsi="宋体" w:eastAsia="宋体" w:cs="宋体"/>
                <w:b w:val="0"/>
                <w:bCs w:val="0"/>
                <w:i w:val="0"/>
                <w:iCs w:val="0"/>
                <w:smallCaps w:val="0"/>
                <w:color w:val="000000"/>
                <w:sz w:val="18"/>
                <w:szCs w:val="18"/>
                <w:lang w:val="en-US" w:eastAsia="zh-CN" w:bidi="ar-SA"/>
              </w:rPr>
            </w:pPr>
            <w:r>
              <w:rPr>
                <w:rFonts w:hint="eastAsia" w:ascii="宋体" w:hAnsi="宋体" w:eastAsia="宋体" w:cs="宋体"/>
                <w:b w:val="0"/>
                <w:bCs w:val="0"/>
                <w:i w:val="0"/>
                <w:iCs w:val="0"/>
                <w:smallCaps w:val="0"/>
                <w:color w:val="000000"/>
                <w:sz w:val="18"/>
                <w:szCs w:val="18"/>
                <w:lang w:eastAsia="zh-CN"/>
              </w:rPr>
              <w:t>≥5</w:t>
            </w:r>
            <w:r>
              <w:rPr>
                <w:rFonts w:hint="eastAsia" w:ascii="宋体" w:hAnsi="宋体" w:eastAsia="宋体" w:cs="宋体"/>
                <w:b w:val="0"/>
                <w:bCs w:val="0"/>
                <w:i w:val="0"/>
                <w:iCs w:val="0"/>
                <w:smallCaps w:val="0"/>
                <w:color w:val="000000"/>
                <w:sz w:val="18"/>
                <w:szCs w:val="18"/>
                <w:lang w:val="en-US" w:eastAsia="zh-CN"/>
              </w:rPr>
              <w:t>50</w:t>
            </w:r>
            <w:r>
              <w:rPr>
                <w:rFonts w:hint="eastAsia" w:ascii="宋体" w:hAnsi="宋体" w:eastAsia="宋体" w:cs="宋体"/>
                <w:b w:val="0"/>
                <w:bCs w:val="0"/>
                <w:i w:val="0"/>
                <w:iCs w:val="0"/>
                <w:smallCaps w:val="0"/>
                <w:color w:val="000000"/>
                <w:sz w:val="18"/>
                <w:szCs w:val="18"/>
                <w:lang w:eastAsia="zh-CN"/>
              </w:rPr>
              <w:t>W（1+1）冗余电源</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70F6E8">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b w:val="0"/>
                <w:bCs w:val="0"/>
                <w:i w:val="0"/>
                <w:iCs w:val="0"/>
                <w:smallCaps w:val="0"/>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E5E208">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41DDC520">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F7C470">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72B6A87B">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6E17B7">
            <w:pPr>
              <w:jc w:val="center"/>
              <w:rPr>
                <w:rFonts w:hint="eastAsia" w:ascii="宋体" w:hAnsi="宋体" w:eastAsia="宋体" w:cs="宋体"/>
                <w:b w:val="0"/>
                <w:bCs w:val="0"/>
                <w:i w:val="0"/>
                <w:iCs w:val="0"/>
                <w:smallCaps w:val="0"/>
                <w:color w:val="000000"/>
                <w:sz w:val="18"/>
                <w:szCs w:val="18"/>
                <w:lang w:eastAsia="zh-CN"/>
              </w:rPr>
            </w:pPr>
            <w:r>
              <w:rPr>
                <w:rFonts w:hint="eastAsia" w:ascii="宋体" w:hAnsi="宋体" w:eastAsia="宋体" w:cs="宋体"/>
                <w:b w:val="0"/>
                <w:bCs w:val="0"/>
                <w:i w:val="0"/>
                <w:iCs w:val="0"/>
                <w:smallCaps w:val="0"/>
                <w:color w:val="000000"/>
                <w:sz w:val="18"/>
                <w:szCs w:val="18"/>
                <w:lang w:eastAsia="zh-CN"/>
              </w:rPr>
              <w:t>兼容性</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5E610F">
            <w:pPr>
              <w:jc w:val="left"/>
              <w:rPr>
                <w:rFonts w:hint="eastAsia" w:ascii="宋体" w:hAnsi="宋体" w:eastAsia="宋体" w:cs="宋体"/>
                <w:b w:val="0"/>
                <w:bCs w:val="0"/>
                <w:i w:val="0"/>
                <w:iCs w:val="0"/>
                <w:smallCaps w:val="0"/>
                <w:color w:val="000000"/>
                <w:sz w:val="18"/>
                <w:szCs w:val="18"/>
                <w:lang w:eastAsia="zh-CN"/>
              </w:rPr>
            </w:pPr>
            <w:r>
              <w:rPr>
                <w:rFonts w:hint="eastAsia" w:ascii="宋体" w:hAnsi="宋体" w:eastAsia="宋体" w:cs="宋体"/>
                <w:b w:val="0"/>
                <w:bCs w:val="0"/>
                <w:i w:val="0"/>
                <w:iCs w:val="0"/>
                <w:smallCaps w:val="0"/>
                <w:color w:val="000000"/>
                <w:sz w:val="18"/>
                <w:szCs w:val="18"/>
                <w:lang w:eastAsia="zh-CN"/>
              </w:rPr>
              <w:t>服务器要实现兼容适配武林门现有监控系统和黄龙办公区新建的监控系统</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7A0543">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b w:val="0"/>
                <w:bCs w:val="0"/>
                <w:i w:val="0"/>
                <w:iCs w:val="0"/>
                <w:smallCaps w:val="0"/>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76AF01">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10509C55">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D3BFD6">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79D51C4A">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96867C">
            <w:pPr>
              <w:jc w:val="center"/>
              <w:rPr>
                <w:rFonts w:hint="eastAsia" w:ascii="宋体" w:hAnsi="宋体" w:eastAsia="宋体" w:cs="宋体"/>
                <w:b w:val="0"/>
                <w:bCs w:val="0"/>
                <w:i w:val="0"/>
                <w:iCs w:val="0"/>
                <w:smallCaps w:val="0"/>
                <w:color w:val="000000"/>
                <w:sz w:val="18"/>
                <w:szCs w:val="18"/>
                <w:lang w:eastAsia="zh-CN"/>
              </w:rPr>
            </w:pPr>
            <w:r>
              <w:rPr>
                <w:rFonts w:hint="eastAsia" w:ascii="宋体" w:hAnsi="宋体" w:eastAsia="宋体" w:cs="宋体"/>
                <w:b w:val="0"/>
                <w:bCs w:val="0"/>
                <w:i w:val="0"/>
                <w:iCs w:val="0"/>
                <w:smallCaps w:val="0"/>
                <w:color w:val="000000"/>
                <w:sz w:val="18"/>
                <w:szCs w:val="18"/>
                <w:lang w:eastAsia="zh-CN"/>
              </w:rPr>
              <w:t>产品证书</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DF3AE3">
            <w:pPr>
              <w:jc w:val="left"/>
              <w:rPr>
                <w:rFonts w:hint="eastAsia" w:ascii="宋体" w:hAnsi="宋体" w:eastAsia="宋体" w:cs="宋体"/>
                <w:b w:val="0"/>
                <w:bCs w:val="0"/>
                <w:i w:val="0"/>
                <w:iCs w:val="0"/>
                <w:smallCaps w:val="0"/>
                <w:color w:val="000000"/>
                <w:sz w:val="18"/>
                <w:szCs w:val="18"/>
                <w:lang w:val="en-US" w:eastAsia="zh-CN"/>
              </w:rPr>
            </w:pPr>
            <w:r>
              <w:rPr>
                <w:rFonts w:hint="eastAsia" w:ascii="宋体" w:hAnsi="宋体" w:eastAsia="宋体" w:cs="宋体"/>
                <w:b w:val="0"/>
                <w:bCs w:val="0"/>
                <w:i w:val="0"/>
                <w:iCs w:val="0"/>
                <w:smallCaps w:val="0"/>
                <w:color w:val="000000"/>
                <w:sz w:val="18"/>
                <w:szCs w:val="18"/>
                <w:lang w:val="en-US" w:eastAsia="zh-CN"/>
              </w:rPr>
              <w:t>提供3C认证证书复印件</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B6FAB1">
            <w:pPr>
              <w:jc w:val="center"/>
              <w:rPr>
                <w:rFonts w:hint="eastAsia" w:ascii="宋体" w:hAnsi="宋体" w:eastAsia="宋体" w:cs="宋体"/>
                <w:b w:val="0"/>
                <w:bCs w:val="0"/>
                <w:i w:val="0"/>
                <w:iCs w:val="0"/>
                <w:smallCaps w:val="0"/>
                <w:color w:val="000000"/>
                <w:sz w:val="18"/>
                <w:szCs w:val="18"/>
                <w:highlight w:val="none"/>
                <w:lang w:eastAsia="zh-CN"/>
              </w:rPr>
            </w:pPr>
            <w:r>
              <w:rPr>
                <w:rFonts w:hint="eastAsia" w:ascii="宋体" w:hAnsi="宋体" w:eastAsia="宋体" w:cs="宋体"/>
                <w:b w:val="0"/>
                <w:bCs w:val="0"/>
                <w:i w:val="0"/>
                <w:iCs w:val="0"/>
                <w:smallCaps w:val="0"/>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DE6A4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是</w:t>
            </w:r>
          </w:p>
        </w:tc>
      </w:tr>
      <w:tr w14:paraId="27C0A23D">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301365">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2400ABF2">
            <w:pPr>
              <w:pStyle w:val="992"/>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E29886">
            <w:pPr>
              <w:jc w:val="center"/>
              <w:rPr>
                <w:rFonts w:hint="eastAsia" w:ascii="宋体" w:hAnsi="宋体" w:eastAsia="宋体" w:cs="宋体"/>
                <w:b w:val="0"/>
                <w:bCs w:val="0"/>
                <w:i w:val="0"/>
                <w:iCs w:val="0"/>
                <w:smallCaps w:val="0"/>
                <w:color w:val="000000"/>
                <w:sz w:val="18"/>
                <w:szCs w:val="18"/>
                <w:lang w:eastAsia="zh-CN"/>
              </w:rPr>
            </w:pPr>
            <w:r>
              <w:rPr>
                <w:rFonts w:hint="eastAsia" w:ascii="宋体" w:hAnsi="宋体" w:eastAsia="宋体" w:cs="宋体"/>
                <w:b w:val="0"/>
                <w:bCs w:val="0"/>
                <w:i w:val="0"/>
                <w:iCs w:val="0"/>
                <w:smallCaps w:val="0"/>
                <w:color w:val="000000"/>
                <w:sz w:val="18"/>
                <w:szCs w:val="18"/>
                <w:lang w:eastAsia="zh-CN"/>
              </w:rPr>
              <w:t>其他</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3845F7">
            <w:pPr>
              <w:jc w:val="left"/>
              <w:rPr>
                <w:rFonts w:hint="eastAsia" w:ascii="宋体" w:hAnsi="宋体" w:eastAsia="宋体" w:cs="宋体"/>
                <w:b w:val="0"/>
                <w:bCs w:val="0"/>
                <w:i w:val="0"/>
                <w:iCs w:val="0"/>
                <w:smallCaps w:val="0"/>
                <w:color w:val="000000"/>
                <w:sz w:val="18"/>
                <w:szCs w:val="18"/>
              </w:rPr>
            </w:pPr>
            <w:r>
              <w:rPr>
                <w:rFonts w:hint="eastAsia" w:ascii="宋体" w:hAnsi="宋体" w:eastAsia="宋体" w:cs="宋体"/>
                <w:b w:val="0"/>
                <w:bCs w:val="0"/>
                <w:i w:val="0"/>
                <w:iCs w:val="0"/>
                <w:smallCaps w:val="0"/>
                <w:color w:val="000000"/>
                <w:sz w:val="18"/>
                <w:szCs w:val="18"/>
                <w:lang w:eastAsia="zh-CN"/>
              </w:rPr>
              <w:t>其余参数要求按照《通用服务器政府采购需求标准（2023年版）》实施，其中加“*”指标要求必须满足，未加“*”指标不做强制要求。</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9C18A5">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b w:val="0"/>
                <w:bCs w:val="0"/>
                <w:i w:val="0"/>
                <w:iCs w:val="0"/>
                <w:smallCaps w:val="0"/>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B11AEB">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230E13D9">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23A565">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3957817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汇聚交换机</w:t>
            </w:r>
          </w:p>
          <w:p w14:paraId="31791C10">
            <w:pPr>
              <w:pStyle w:val="992"/>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441DF0">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接口参数</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7EF39C">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 xml:space="preserve"> </w:t>
            </w:r>
            <w:r>
              <w:rPr>
                <w:rFonts w:hint="eastAsia" w:ascii="宋体" w:hAnsi="宋体" w:eastAsia="宋体" w:cs="宋体"/>
                <w:color w:val="000000"/>
                <w:sz w:val="18"/>
                <w:szCs w:val="18"/>
                <w:highlight w:val="none"/>
                <w:lang w:eastAsia="zh-CN"/>
              </w:rPr>
              <w:t>8个千兆电口，≥4个万兆光口，≥</w:t>
            </w:r>
            <w:r>
              <w:rPr>
                <w:rFonts w:hint="eastAsia" w:ascii="宋体" w:hAnsi="宋体" w:eastAsia="宋体" w:cs="宋体"/>
                <w:color w:val="000000"/>
                <w:sz w:val="18"/>
                <w:szCs w:val="18"/>
                <w:highlight w:val="none"/>
                <w:lang w:val="en-US" w:eastAsia="zh-CN"/>
              </w:rPr>
              <w:t xml:space="preserve"> </w:t>
            </w:r>
            <w:r>
              <w:rPr>
                <w:rFonts w:hint="eastAsia" w:ascii="宋体" w:hAnsi="宋体" w:eastAsia="宋体" w:cs="宋体"/>
                <w:color w:val="000000"/>
                <w:sz w:val="18"/>
                <w:szCs w:val="18"/>
                <w:highlight w:val="none"/>
                <w:lang w:eastAsia="zh-CN"/>
              </w:rPr>
              <w:t>24个千兆光口</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14165D">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56E522">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14E2234B">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A95E37">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2B21481">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E22479">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设备性能</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AD4FE7">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交换容量≥</w:t>
            </w:r>
            <w:r>
              <w:rPr>
                <w:rFonts w:hint="eastAsia" w:ascii="宋体" w:hAnsi="宋体" w:eastAsia="宋体" w:cs="宋体"/>
                <w:color w:val="000000"/>
                <w:sz w:val="18"/>
                <w:szCs w:val="18"/>
                <w:highlight w:val="none"/>
                <w:lang w:val="en-US" w:eastAsia="zh-CN"/>
              </w:rPr>
              <w:t>598</w:t>
            </w:r>
            <w:r>
              <w:rPr>
                <w:rFonts w:hint="eastAsia" w:ascii="宋体" w:hAnsi="宋体" w:eastAsia="宋体" w:cs="宋体"/>
                <w:color w:val="000000"/>
                <w:sz w:val="18"/>
                <w:szCs w:val="18"/>
                <w:highlight w:val="none"/>
                <w:lang w:eastAsia="zh-CN"/>
              </w:rPr>
              <w:t>Gbps</w:t>
            </w:r>
            <w:r>
              <w:rPr>
                <w:rFonts w:hint="eastAsia" w:ascii="宋体" w:hAnsi="宋体" w:eastAsia="宋体" w:cs="宋体"/>
                <w:color w:val="000000"/>
                <w:sz w:val="18"/>
                <w:szCs w:val="18"/>
                <w:highlight w:val="none"/>
                <w:lang w:val="en-US" w:eastAsia="zh-CN"/>
              </w:rPr>
              <w:t xml:space="preserve"> /5.9</w:t>
            </w:r>
            <w:r>
              <w:rPr>
                <w:rFonts w:hint="eastAsia" w:ascii="宋体" w:hAnsi="宋体" w:eastAsia="宋体" w:cs="宋体"/>
                <w:color w:val="000000"/>
                <w:kern w:val="0"/>
                <w:sz w:val="18"/>
                <w:szCs w:val="18"/>
                <w:highlight w:val="none"/>
                <w:lang w:bidi="ar"/>
              </w:rPr>
              <w:t>Tbps</w:t>
            </w:r>
            <w:r>
              <w:rPr>
                <w:rFonts w:hint="eastAsia" w:ascii="宋体" w:hAnsi="宋体" w:eastAsia="宋体" w:cs="宋体"/>
                <w:color w:val="000000"/>
                <w:sz w:val="18"/>
                <w:szCs w:val="18"/>
                <w:highlight w:val="none"/>
                <w:lang w:eastAsia="zh-CN"/>
              </w:rPr>
              <w:t>，包转发率≥</w:t>
            </w:r>
            <w:r>
              <w:rPr>
                <w:rFonts w:hint="eastAsia" w:ascii="宋体" w:hAnsi="宋体" w:eastAsia="宋体" w:cs="宋体"/>
                <w:color w:val="000000"/>
                <w:sz w:val="18"/>
                <w:szCs w:val="18"/>
                <w:highlight w:val="none"/>
                <w:lang w:val="en-US" w:eastAsia="zh-CN"/>
              </w:rPr>
              <w:t>148</w:t>
            </w:r>
            <w:r>
              <w:rPr>
                <w:rFonts w:hint="eastAsia" w:ascii="宋体" w:hAnsi="宋体" w:eastAsia="宋体" w:cs="宋体"/>
                <w:color w:val="000000"/>
                <w:sz w:val="18"/>
                <w:szCs w:val="18"/>
                <w:highlight w:val="none"/>
                <w:lang w:eastAsia="zh-CN"/>
              </w:rPr>
              <w:t>Mpp</w:t>
            </w:r>
            <w:r>
              <w:rPr>
                <w:rFonts w:hint="eastAsia" w:ascii="宋体" w:hAnsi="宋体" w:eastAsia="宋体" w:cs="宋体"/>
                <w:color w:val="000000"/>
                <w:sz w:val="18"/>
                <w:szCs w:val="18"/>
                <w:highlight w:val="none"/>
                <w:lang w:val="en-US" w:eastAsia="zh-CN"/>
              </w:rPr>
              <w:t xml:space="preserve"> / 222</w:t>
            </w:r>
            <w:r>
              <w:rPr>
                <w:rFonts w:hint="eastAsia" w:ascii="宋体" w:hAnsi="宋体" w:eastAsia="宋体" w:cs="宋体"/>
                <w:color w:val="000000"/>
                <w:sz w:val="18"/>
                <w:szCs w:val="18"/>
                <w:highlight w:val="none"/>
                <w:lang w:eastAsia="zh-CN"/>
              </w:rPr>
              <w:t>Mpps</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11F002">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1500C1">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00216ED3">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B58711">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371F347A">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24口交换机</w:t>
            </w:r>
          </w:p>
          <w:p w14:paraId="6AE72C89">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F3E5D9">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接口参数</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2F8326">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 xml:space="preserve"> </w:t>
            </w:r>
            <w:r>
              <w:rPr>
                <w:rFonts w:hint="eastAsia" w:ascii="宋体" w:hAnsi="宋体" w:eastAsia="宋体" w:cs="宋体"/>
                <w:color w:val="000000"/>
                <w:sz w:val="18"/>
                <w:szCs w:val="18"/>
                <w:highlight w:val="none"/>
                <w:lang w:eastAsia="zh-CN"/>
              </w:rPr>
              <w:t>24个千兆电口，≥</w:t>
            </w:r>
            <w:r>
              <w:rPr>
                <w:rFonts w:hint="eastAsia" w:ascii="宋体" w:hAnsi="宋体" w:eastAsia="宋体" w:cs="宋体"/>
                <w:color w:val="000000"/>
                <w:sz w:val="18"/>
                <w:szCs w:val="18"/>
                <w:highlight w:val="none"/>
                <w:lang w:val="en-US" w:eastAsia="zh-CN"/>
              </w:rPr>
              <w:t>4</w:t>
            </w:r>
            <w:r>
              <w:rPr>
                <w:rFonts w:hint="eastAsia" w:ascii="宋体" w:hAnsi="宋体" w:eastAsia="宋体" w:cs="宋体"/>
                <w:color w:val="000000"/>
                <w:sz w:val="18"/>
                <w:szCs w:val="18"/>
                <w:highlight w:val="none"/>
                <w:lang w:eastAsia="zh-CN"/>
              </w:rPr>
              <w:t>个千兆光口</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2F5980">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28DBD5">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6F20D7F1">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B51933">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32AE4AC4">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473908">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bidi="ar-SA"/>
              </w:rPr>
              <w:t>设备性能</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5F4AB0">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交换容量≥</w:t>
            </w:r>
            <w:r>
              <w:rPr>
                <w:rFonts w:hint="eastAsia" w:ascii="宋体" w:hAnsi="宋体" w:eastAsia="宋体" w:cs="宋体"/>
                <w:color w:val="000000"/>
                <w:sz w:val="18"/>
                <w:szCs w:val="18"/>
                <w:highlight w:val="none"/>
                <w:lang w:val="en-US" w:eastAsia="zh-CN"/>
              </w:rPr>
              <w:t xml:space="preserve"> 3</w:t>
            </w:r>
            <w:r>
              <w:rPr>
                <w:rFonts w:hint="eastAsia" w:ascii="宋体" w:hAnsi="宋体" w:eastAsia="宋体" w:cs="宋体"/>
                <w:color w:val="000000"/>
                <w:sz w:val="18"/>
                <w:szCs w:val="18"/>
                <w:highlight w:val="none"/>
                <w:lang w:eastAsia="zh-CN"/>
              </w:rPr>
              <w:t>36Gbps，包转发率≥</w:t>
            </w:r>
            <w:r>
              <w:rPr>
                <w:rFonts w:hint="eastAsia" w:ascii="宋体" w:hAnsi="宋体" w:eastAsia="宋体" w:cs="宋体"/>
                <w:color w:val="000000"/>
                <w:sz w:val="18"/>
                <w:szCs w:val="18"/>
                <w:highlight w:val="none"/>
                <w:lang w:val="en-US" w:eastAsia="zh-CN"/>
              </w:rPr>
              <w:t xml:space="preserve"> 78</w:t>
            </w:r>
            <w:r>
              <w:rPr>
                <w:rFonts w:hint="eastAsia" w:ascii="宋体" w:hAnsi="宋体" w:eastAsia="宋体" w:cs="宋体"/>
                <w:color w:val="000000"/>
                <w:sz w:val="18"/>
                <w:szCs w:val="18"/>
                <w:highlight w:val="none"/>
                <w:lang w:eastAsia="zh-CN"/>
              </w:rPr>
              <w:t>Mpps</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690C83">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30C330">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6E41FD20">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BF6430">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restar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67C291C8">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16口交换机</w:t>
            </w:r>
          </w:p>
          <w:p w14:paraId="3D3CBA75">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33914E">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接口参数</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24AF23">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16</w:t>
            </w:r>
            <w:r>
              <w:rPr>
                <w:rFonts w:hint="eastAsia" w:ascii="宋体" w:hAnsi="宋体" w:eastAsia="宋体" w:cs="宋体"/>
                <w:color w:val="000000"/>
                <w:sz w:val="18"/>
                <w:szCs w:val="18"/>
                <w:highlight w:val="none"/>
                <w:lang w:eastAsia="zh-CN"/>
              </w:rPr>
              <w:t>个千兆电口，≥</w:t>
            </w:r>
            <w:r>
              <w:rPr>
                <w:rFonts w:hint="eastAsia" w:ascii="宋体" w:hAnsi="宋体" w:eastAsia="宋体" w:cs="宋体"/>
                <w:color w:val="000000"/>
                <w:sz w:val="18"/>
                <w:szCs w:val="18"/>
                <w:highlight w:val="none"/>
                <w:lang w:val="en-US" w:eastAsia="zh-CN"/>
              </w:rPr>
              <w:t>2</w:t>
            </w:r>
            <w:r>
              <w:rPr>
                <w:rFonts w:hint="eastAsia" w:ascii="宋体" w:hAnsi="宋体" w:eastAsia="宋体" w:cs="宋体"/>
                <w:color w:val="000000"/>
                <w:sz w:val="18"/>
                <w:szCs w:val="18"/>
                <w:highlight w:val="none"/>
                <w:lang w:eastAsia="zh-CN"/>
              </w:rPr>
              <w:t>个千兆光口</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65149B">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79E81E">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1312CCD3">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EB3B91">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1B35A57">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1485E3">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bidi="ar-SA"/>
              </w:rPr>
              <w:t>设备性能</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F28107">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交换容量≥</w:t>
            </w:r>
            <w:r>
              <w:rPr>
                <w:rFonts w:hint="eastAsia" w:ascii="宋体" w:hAnsi="宋体" w:eastAsia="宋体" w:cs="宋体"/>
                <w:color w:val="000000"/>
                <w:sz w:val="18"/>
                <w:szCs w:val="18"/>
                <w:highlight w:val="none"/>
                <w:lang w:val="en-US" w:eastAsia="zh-CN"/>
              </w:rPr>
              <w:t xml:space="preserve"> </w:t>
            </w:r>
            <w:r>
              <w:rPr>
                <w:rFonts w:hint="eastAsia" w:ascii="宋体" w:hAnsi="宋体" w:eastAsia="宋体" w:cs="宋体"/>
                <w:color w:val="000000"/>
                <w:sz w:val="18"/>
                <w:szCs w:val="18"/>
                <w:highlight w:val="none"/>
                <w:lang w:eastAsia="zh-CN"/>
              </w:rPr>
              <w:t>36Gbps，包转发率≥</w:t>
            </w:r>
            <w:r>
              <w:rPr>
                <w:rFonts w:hint="eastAsia" w:ascii="宋体" w:hAnsi="宋体" w:eastAsia="宋体" w:cs="宋体"/>
                <w:color w:val="000000"/>
                <w:sz w:val="18"/>
                <w:szCs w:val="18"/>
                <w:highlight w:val="none"/>
                <w:lang w:val="en-US" w:eastAsia="zh-CN"/>
              </w:rPr>
              <w:t xml:space="preserve"> 26</w:t>
            </w:r>
            <w:r>
              <w:rPr>
                <w:rFonts w:hint="eastAsia" w:ascii="宋体" w:hAnsi="宋体" w:eastAsia="宋体" w:cs="宋体"/>
                <w:color w:val="000000"/>
                <w:sz w:val="18"/>
                <w:szCs w:val="18"/>
                <w:highlight w:val="none"/>
                <w:lang w:eastAsia="zh-CN"/>
              </w:rPr>
              <w:t>Mpps</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11197A">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BC5767">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66302E53">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AE6923">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restar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89E6F39">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8口交换机</w:t>
            </w:r>
          </w:p>
          <w:p w14:paraId="423AA7C1">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4B71E6">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接口参数</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BB05D5">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 xml:space="preserve"> 8</w:t>
            </w:r>
            <w:r>
              <w:rPr>
                <w:rFonts w:hint="eastAsia" w:ascii="宋体" w:hAnsi="宋体" w:eastAsia="宋体" w:cs="宋体"/>
                <w:color w:val="000000"/>
                <w:sz w:val="18"/>
                <w:szCs w:val="18"/>
                <w:highlight w:val="none"/>
                <w:lang w:eastAsia="zh-CN"/>
              </w:rPr>
              <w:t>个千兆电口，≥</w:t>
            </w:r>
            <w:r>
              <w:rPr>
                <w:rFonts w:hint="eastAsia" w:ascii="宋体" w:hAnsi="宋体" w:eastAsia="宋体" w:cs="宋体"/>
                <w:color w:val="000000"/>
                <w:sz w:val="18"/>
                <w:szCs w:val="18"/>
                <w:highlight w:val="none"/>
                <w:lang w:val="en-US" w:eastAsia="zh-CN"/>
              </w:rPr>
              <w:t>2</w:t>
            </w:r>
            <w:r>
              <w:rPr>
                <w:rFonts w:hint="eastAsia" w:ascii="宋体" w:hAnsi="宋体" w:eastAsia="宋体" w:cs="宋体"/>
                <w:color w:val="000000"/>
                <w:sz w:val="18"/>
                <w:szCs w:val="18"/>
                <w:highlight w:val="none"/>
                <w:lang w:eastAsia="zh-CN"/>
              </w:rPr>
              <w:t>个千兆光口</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527E55">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1DFADE">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47352678">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7E983E">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27FEC62">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95686C">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bidi="ar-SA"/>
              </w:rPr>
              <w:t>设备性能</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B0DB9F">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交换机容量≥</w:t>
            </w:r>
            <w:r>
              <w:rPr>
                <w:rFonts w:hint="eastAsia" w:ascii="宋体" w:hAnsi="宋体" w:eastAsia="宋体" w:cs="宋体"/>
                <w:color w:val="000000"/>
                <w:sz w:val="18"/>
                <w:szCs w:val="18"/>
                <w:highlight w:val="none"/>
                <w:lang w:val="en-US" w:eastAsia="zh-CN"/>
              </w:rPr>
              <w:t xml:space="preserve"> </w:t>
            </w:r>
            <w:r>
              <w:rPr>
                <w:rFonts w:hint="eastAsia" w:ascii="宋体" w:hAnsi="宋体" w:eastAsia="宋体" w:cs="宋体"/>
                <w:color w:val="000000"/>
                <w:sz w:val="18"/>
                <w:szCs w:val="18"/>
                <w:highlight w:val="none"/>
                <w:lang w:eastAsia="zh-CN"/>
              </w:rPr>
              <w:t>20Gbps，包转发率≥</w:t>
            </w:r>
            <w:r>
              <w:rPr>
                <w:rFonts w:hint="eastAsia" w:ascii="宋体" w:hAnsi="宋体" w:eastAsia="宋体" w:cs="宋体"/>
                <w:color w:val="000000"/>
                <w:sz w:val="18"/>
                <w:szCs w:val="18"/>
                <w:highlight w:val="none"/>
                <w:lang w:val="en-US" w:eastAsia="zh-CN"/>
              </w:rPr>
              <w:t xml:space="preserve"> 14</w:t>
            </w:r>
            <w:r>
              <w:rPr>
                <w:rFonts w:hint="eastAsia" w:ascii="宋体" w:hAnsi="宋体" w:eastAsia="宋体" w:cs="宋体"/>
                <w:color w:val="000000"/>
                <w:sz w:val="18"/>
                <w:szCs w:val="18"/>
                <w:highlight w:val="none"/>
                <w:lang w:eastAsia="zh-CN"/>
              </w:rPr>
              <w:t>Mpps</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7D995E">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BCA4E2">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否</w:t>
            </w:r>
          </w:p>
        </w:tc>
      </w:tr>
      <w:tr w14:paraId="0C7319E9">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2A912A">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restar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429CFC3">
            <w:pPr>
              <w:jc w:val="center"/>
              <w:rPr>
                <w:rFonts w:hint="eastAsia" w:ascii="宋体" w:hAnsi="宋体" w:eastAsia="宋体" w:cs="宋体"/>
                <w:b w:val="0"/>
                <w:bCs w:val="0"/>
                <w:color w:val="000000"/>
                <w:sz w:val="18"/>
                <w:szCs w:val="18"/>
                <w:highlight w:val="none"/>
                <w:lang w:eastAsia="zh-CN"/>
              </w:rPr>
            </w:pPr>
            <w:r>
              <w:rPr>
                <w:rFonts w:hint="eastAsia" w:ascii="宋体" w:hAnsi="宋体" w:eastAsia="宋体" w:cs="宋体"/>
                <w:b w:val="0"/>
                <w:bCs w:val="0"/>
                <w:color w:val="000000"/>
                <w:sz w:val="18"/>
                <w:szCs w:val="18"/>
                <w:highlight w:val="none"/>
                <w:lang w:eastAsia="zh-CN"/>
              </w:rPr>
              <w:t>55寸拼接屏及支架</w:t>
            </w:r>
          </w:p>
          <w:p w14:paraId="19F9CE19">
            <w:pPr>
              <w:jc w:val="center"/>
              <w:rPr>
                <w:rFonts w:hint="eastAsia" w:ascii="宋体" w:hAnsi="宋体" w:eastAsia="宋体" w:cs="宋体"/>
                <w:color w:val="000000"/>
                <w:sz w:val="18"/>
                <w:szCs w:val="18"/>
                <w:highlight w:val="none"/>
                <w:lang w:eastAsia="zh-CN"/>
              </w:rPr>
            </w:pPr>
            <w:r>
              <w:rPr>
                <w:rFonts w:hint="eastAsia" w:ascii="宋体" w:hAnsi="宋体" w:eastAsia="宋体" w:cs="宋体"/>
                <w:b w:val="0"/>
                <w:bCs w:val="0"/>
                <w:color w:val="000000"/>
                <w:sz w:val="18"/>
                <w:szCs w:val="18"/>
                <w:highlight w:val="none"/>
                <w:lang w:eastAsia="zh-CN"/>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9860C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显示尺寸</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216205">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≥55 inch;</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CD36B6">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96B84B">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5875AE0F">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DCE44F">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6C6CB74">
            <w:pPr>
              <w:rPr>
                <w:rFonts w:hint="eastAsia" w:ascii="宋体" w:hAnsi="宋体" w:eastAsia="宋体" w:cs="宋体"/>
                <w:color w:val="000000"/>
                <w:sz w:val="18"/>
                <w:szCs w:val="18"/>
                <w:highlight w:val="none"/>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1747C9">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rPr>
              <w:t>物理分辨</w:t>
            </w:r>
            <w:r>
              <w:rPr>
                <w:rFonts w:hint="eastAsia" w:ascii="宋体" w:hAnsi="宋体" w:eastAsia="宋体" w:cs="宋体"/>
                <w:color w:val="000000"/>
                <w:sz w:val="18"/>
                <w:szCs w:val="18"/>
                <w:highlight w:val="none"/>
                <w:lang w:eastAsia="zh-CN"/>
              </w:rPr>
              <w:t>率</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0C8CCE">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≥1920 × 1080@60 Hz（向下兼容）</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FEACD2">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B369F8">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4A85376C">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15BA1A">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038A604D">
            <w:pPr>
              <w:rPr>
                <w:rFonts w:hint="eastAsia" w:ascii="宋体" w:hAnsi="宋体" w:eastAsia="宋体" w:cs="宋体"/>
                <w:color w:val="000000"/>
                <w:sz w:val="18"/>
                <w:szCs w:val="18"/>
                <w:highlight w:val="none"/>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44648C">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物理拼缝</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6FE259">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≤3.5 mm（±</w:t>
            </w:r>
            <w:r>
              <w:rPr>
                <w:rFonts w:hint="eastAsia" w:ascii="宋体" w:hAnsi="宋体" w:eastAsia="宋体" w:cs="宋体"/>
                <w:color w:val="000000"/>
                <w:sz w:val="18"/>
                <w:szCs w:val="18"/>
                <w:highlight w:val="none"/>
                <w:lang w:val="en-US" w:eastAsia="zh-CN"/>
              </w:rPr>
              <w:t>0.8</w:t>
            </w:r>
            <w:r>
              <w:rPr>
                <w:rFonts w:hint="eastAsia" w:ascii="宋体" w:hAnsi="宋体" w:eastAsia="宋体" w:cs="宋体"/>
                <w:color w:val="000000"/>
                <w:sz w:val="18"/>
                <w:szCs w:val="18"/>
                <w:highlight w:val="none"/>
                <w:lang w:eastAsia="zh-CN"/>
              </w:rPr>
              <w:t>mm）</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42DBF1">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0FC23B">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0E9D80C6">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2F806C">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A602A7B">
            <w:pPr>
              <w:rPr>
                <w:rFonts w:hint="eastAsia" w:ascii="宋体" w:hAnsi="宋体" w:eastAsia="宋体" w:cs="宋体"/>
                <w:color w:val="000000"/>
                <w:sz w:val="18"/>
                <w:szCs w:val="18"/>
                <w:highlight w:val="none"/>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63485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对比度</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FEE274">
            <w:pP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1000：1</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DF87AB">
            <w:pPr>
              <w:jc w:val="center"/>
              <w:rPr>
                <w:rFonts w:hint="eastAsia" w:ascii="宋体" w:hAnsi="宋体" w:eastAsia="宋体" w:cs="宋体"/>
                <w:color w:val="000000"/>
                <w:sz w:val="18"/>
                <w:szCs w:val="18"/>
                <w:highlight w:val="none"/>
                <w:lang w:val="en-US" w:eastAsia="en-US"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69EAEC">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676DE297">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E86340">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580EB36">
            <w:pPr>
              <w:rPr>
                <w:rFonts w:hint="eastAsia" w:ascii="宋体" w:hAnsi="宋体" w:eastAsia="宋体" w:cs="宋体"/>
                <w:color w:val="000000"/>
                <w:sz w:val="18"/>
                <w:szCs w:val="18"/>
                <w:highlight w:val="none"/>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724962">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亮度</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3CED3F">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≥500 cd/m²</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985A95">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D450D7">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67A9B97F">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79C9F1">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restart"/>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CE88AA8">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46寸拼接屏及支架</w:t>
            </w:r>
          </w:p>
          <w:p w14:paraId="7316B24B">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02D05C">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显示尺寸</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7CA2FB">
            <w:pP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 xml:space="preserve">46 </w:t>
            </w:r>
            <w:r>
              <w:rPr>
                <w:rFonts w:hint="eastAsia" w:ascii="宋体" w:hAnsi="宋体" w:eastAsia="宋体" w:cs="宋体"/>
                <w:color w:val="000000"/>
                <w:sz w:val="18"/>
                <w:szCs w:val="18"/>
                <w:highlight w:val="none"/>
                <w:lang w:eastAsia="zh-CN"/>
              </w:rPr>
              <w:t>inch;</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9A07E5">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97C256">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465E0CA6">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83F50A">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BE85B82">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49D9B0">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物理分辨</w:t>
            </w:r>
            <w:r>
              <w:rPr>
                <w:rFonts w:hint="eastAsia" w:ascii="宋体" w:hAnsi="宋体" w:eastAsia="宋体" w:cs="宋体"/>
                <w:color w:val="000000"/>
                <w:sz w:val="18"/>
                <w:szCs w:val="18"/>
                <w:highlight w:val="none"/>
                <w:lang w:eastAsia="zh-CN"/>
              </w:rPr>
              <w:t>率</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EABA01">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≥1920 × 1080@60 Hz（向下兼容）</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828BD1">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6ACFDA">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5227F7D6">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728912">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FBFA052">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D37A76">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物理拼缝</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2D38E5">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≤3.5 mm（±</w:t>
            </w:r>
            <w:r>
              <w:rPr>
                <w:rFonts w:hint="eastAsia" w:ascii="宋体" w:hAnsi="宋体" w:eastAsia="宋体" w:cs="宋体"/>
                <w:color w:val="000000"/>
                <w:sz w:val="18"/>
                <w:szCs w:val="18"/>
                <w:highlight w:val="none"/>
                <w:lang w:val="en-US" w:eastAsia="zh-CN"/>
              </w:rPr>
              <w:t>0.8</w:t>
            </w:r>
            <w:r>
              <w:rPr>
                <w:rFonts w:hint="eastAsia" w:ascii="宋体" w:hAnsi="宋体" w:eastAsia="宋体" w:cs="宋体"/>
                <w:color w:val="000000"/>
                <w:sz w:val="18"/>
                <w:szCs w:val="18"/>
                <w:highlight w:val="none"/>
                <w:lang w:eastAsia="zh-CN"/>
              </w:rPr>
              <w:t>mm）</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7A9C3E">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A0BB09">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38C2B852">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EEC9FE">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8692DAD">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FACEC5">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对比度</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FF5D4E">
            <w:pP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1000：1</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DBA043">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EB774A">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0E797FC0">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216187">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continue"/>
            <w:tcBorders>
              <w:top w:val="single" w:color="auto" w:sz="4"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7CE04F7">
            <w:pP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4B3020">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亮度</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005FED">
            <w:pP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≥500 cd/m²</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991754">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9D5FB5">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01EAA5CF">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924B3E">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restart"/>
            <w:tcBorders>
              <w:top w:val="single" w:color="auto" w:sz="4" w:space="0"/>
              <w:left w:val="single" w:color="000000" w:sz="6" w:space="0"/>
              <w:right w:val="single" w:color="000000" w:sz="6" w:space="0"/>
            </w:tcBorders>
            <w:noWrap w:val="0"/>
            <w:tcMar>
              <w:top w:w="22" w:type="dxa"/>
              <w:left w:w="22" w:type="dxa"/>
              <w:bottom w:w="22" w:type="dxa"/>
              <w:right w:w="22" w:type="dxa"/>
            </w:tcMar>
            <w:vAlign w:val="center"/>
          </w:tcPr>
          <w:p w14:paraId="076F482F">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8T硬盘</w:t>
            </w:r>
            <w:r>
              <w:rPr>
                <w:rFonts w:hint="eastAsia" w:ascii="宋体" w:hAnsi="宋体" w:eastAsia="宋体" w:cs="宋体"/>
                <w:color w:val="000000"/>
                <w:sz w:val="18"/>
                <w:szCs w:val="18"/>
                <w:highlight w:val="none"/>
                <w:lang w:eastAsia="zh-CN"/>
              </w:rPr>
              <w:t>(产品规格)</w:t>
            </w:r>
          </w:p>
        </w:tc>
        <w:tc>
          <w:tcPr>
            <w:tcW w:w="776"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963A70">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容量</w:t>
            </w:r>
          </w:p>
        </w:tc>
        <w:tc>
          <w:tcPr>
            <w:tcW w:w="162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C4392F">
            <w:pP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8TB</w:t>
            </w:r>
          </w:p>
        </w:tc>
        <w:tc>
          <w:tcPr>
            <w:tcW w:w="403"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70C8EA">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BAAD37">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37613B73">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6B54128C">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continue"/>
            <w:tcBorders>
              <w:left w:val="single" w:color="000000" w:sz="6" w:space="0"/>
              <w:right w:val="single" w:color="000000" w:sz="6" w:space="0"/>
            </w:tcBorders>
            <w:noWrap w:val="0"/>
            <w:tcMar>
              <w:top w:w="22" w:type="dxa"/>
              <w:left w:w="22" w:type="dxa"/>
              <w:bottom w:w="22" w:type="dxa"/>
              <w:right w:w="22" w:type="dxa"/>
            </w:tcMar>
            <w:vAlign w:val="center"/>
          </w:tcPr>
          <w:p w14:paraId="1B8622A2">
            <w:pPr>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6E3619A7">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转速</w:t>
            </w:r>
          </w:p>
        </w:tc>
        <w:tc>
          <w:tcPr>
            <w:tcW w:w="1620"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B3A18C2">
            <w:pP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7200RPM</w:t>
            </w:r>
          </w:p>
        </w:tc>
        <w:tc>
          <w:tcPr>
            <w:tcW w:w="403"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BE0A3A0">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5C55E2D">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3B8765C9">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3B11C8BA">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restart"/>
            <w:tcBorders>
              <w:top w:val="single" w:color="000000" w:sz="6" w:space="0"/>
              <w:left w:val="single" w:color="000000" w:sz="6" w:space="0"/>
              <w:right w:val="single" w:color="000000" w:sz="6" w:space="0"/>
            </w:tcBorders>
            <w:noWrap w:val="0"/>
            <w:tcMar>
              <w:top w:w="22" w:type="dxa"/>
              <w:left w:w="22" w:type="dxa"/>
              <w:bottom w:w="22" w:type="dxa"/>
              <w:right w:w="22" w:type="dxa"/>
            </w:tcMar>
            <w:vAlign w:val="center"/>
          </w:tcPr>
          <w:p w14:paraId="228D1E0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6T硬盘(产品规格)</w:t>
            </w:r>
          </w:p>
        </w:tc>
        <w:tc>
          <w:tcPr>
            <w:tcW w:w="776"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6A8AED05">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容量</w:t>
            </w:r>
          </w:p>
        </w:tc>
        <w:tc>
          <w:tcPr>
            <w:tcW w:w="1620"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5BA7686">
            <w:pP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6</w:t>
            </w:r>
            <w:r>
              <w:rPr>
                <w:rFonts w:hint="eastAsia" w:ascii="宋体" w:hAnsi="宋体" w:eastAsia="宋体" w:cs="宋体"/>
                <w:color w:val="000000"/>
                <w:sz w:val="18"/>
                <w:szCs w:val="18"/>
                <w:highlight w:val="none"/>
              </w:rPr>
              <w:t>TB</w:t>
            </w:r>
          </w:p>
        </w:tc>
        <w:tc>
          <w:tcPr>
            <w:tcW w:w="403"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9EFDDA0">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B237879">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否</w:t>
            </w:r>
          </w:p>
        </w:tc>
      </w:tr>
      <w:tr w14:paraId="24412029">
        <w:tblPrEx>
          <w:tblCellMar>
            <w:top w:w="15" w:type="dxa"/>
            <w:left w:w="15" w:type="dxa"/>
            <w:bottom w:w="15" w:type="dxa"/>
            <w:right w:w="15" w:type="dxa"/>
          </w:tblCellMar>
        </w:tblPrEx>
        <w:trPr>
          <w:jc w:val="center"/>
        </w:trPr>
        <w:tc>
          <w:tcPr>
            <w:tcW w:w="340"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2F379555">
            <w:pPr>
              <w:numPr>
                <w:ilvl w:val="0"/>
                <w:numId w:val="34"/>
              </w:numPr>
              <w:ind w:left="0" w:leftChars="0" w:firstLine="0" w:firstLineChars="0"/>
              <w:jc w:val="center"/>
              <w:rPr>
                <w:rFonts w:hint="eastAsia" w:ascii="宋体" w:hAnsi="宋体" w:eastAsia="宋体" w:cs="宋体"/>
                <w:color w:val="000000"/>
                <w:sz w:val="18"/>
                <w:szCs w:val="18"/>
                <w:highlight w:val="none"/>
                <w:lang w:eastAsia="zh-CN"/>
              </w:rPr>
            </w:pPr>
          </w:p>
        </w:tc>
        <w:tc>
          <w:tcPr>
            <w:tcW w:w="1441" w:type="pct"/>
            <w:vMerge w:val="continue"/>
            <w:tcBorders>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4018D212">
            <w:pPr>
              <w:jc w:val="center"/>
              <w:rPr>
                <w:rFonts w:hint="eastAsia" w:ascii="宋体" w:hAnsi="宋体" w:eastAsia="宋体" w:cs="宋体"/>
                <w:color w:val="000000"/>
                <w:sz w:val="18"/>
                <w:szCs w:val="18"/>
                <w:highlight w:val="none"/>
                <w:lang w:eastAsia="zh-CN"/>
              </w:rPr>
            </w:pPr>
          </w:p>
        </w:tc>
        <w:tc>
          <w:tcPr>
            <w:tcW w:w="776"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73113967">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转速</w:t>
            </w:r>
          </w:p>
        </w:tc>
        <w:tc>
          <w:tcPr>
            <w:tcW w:w="1620"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AFADA3D">
            <w:pP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7200RPM</w:t>
            </w:r>
          </w:p>
        </w:tc>
        <w:tc>
          <w:tcPr>
            <w:tcW w:w="403"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10AB81AB">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000000" w:sz="6" w:space="0"/>
              <w:left w:val="single" w:color="000000" w:sz="6" w:space="0"/>
              <w:bottom w:val="single" w:color="auto" w:sz="4" w:space="0"/>
              <w:right w:val="single" w:color="000000" w:sz="6" w:space="0"/>
            </w:tcBorders>
            <w:noWrap w:val="0"/>
            <w:tcMar>
              <w:top w:w="22" w:type="dxa"/>
              <w:left w:w="22" w:type="dxa"/>
              <w:bottom w:w="22" w:type="dxa"/>
              <w:right w:w="22" w:type="dxa"/>
            </w:tcMar>
            <w:vAlign w:val="center"/>
          </w:tcPr>
          <w:p w14:paraId="53CDE551">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4E056383">
        <w:tblPrEx>
          <w:tblCellMar>
            <w:top w:w="15" w:type="dxa"/>
            <w:left w:w="15" w:type="dxa"/>
            <w:bottom w:w="15" w:type="dxa"/>
            <w:right w:w="15" w:type="dxa"/>
          </w:tblCellMar>
        </w:tblPrEx>
        <w:trPr>
          <w:jc w:val="center"/>
        </w:trPr>
        <w:tc>
          <w:tcPr>
            <w:tcW w:w="340"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6B1E8522">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bidi="ar-SA"/>
              </w:rPr>
            </w:pPr>
          </w:p>
        </w:tc>
        <w:tc>
          <w:tcPr>
            <w:tcW w:w="1441" w:type="pct"/>
            <w:vMerge w:val="restart"/>
            <w:tcBorders>
              <w:top w:val="single" w:color="auto" w:sz="4" w:space="0"/>
              <w:left w:val="single" w:color="auto" w:sz="4" w:space="0"/>
              <w:right w:val="single" w:color="auto" w:sz="4" w:space="0"/>
            </w:tcBorders>
            <w:noWrap w:val="0"/>
            <w:tcMar>
              <w:top w:w="22" w:type="dxa"/>
              <w:left w:w="22" w:type="dxa"/>
              <w:bottom w:w="22" w:type="dxa"/>
              <w:right w:w="22" w:type="dxa"/>
            </w:tcMar>
            <w:vAlign w:val="center"/>
          </w:tcPr>
          <w:p w14:paraId="0C26BA9B">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55寸显示屏(产品规格)</w:t>
            </w:r>
          </w:p>
        </w:tc>
        <w:tc>
          <w:tcPr>
            <w:tcW w:w="776"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4EFDAFDC">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显示尺寸</w:t>
            </w:r>
          </w:p>
        </w:tc>
        <w:tc>
          <w:tcPr>
            <w:tcW w:w="1620"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371FDF64">
            <w:pPr>
              <w:jc w:val="left"/>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kern w:val="0"/>
                <w:sz w:val="18"/>
                <w:szCs w:val="18"/>
                <w:highlight w:val="none"/>
                <w:lang w:bidi="ar"/>
              </w:rPr>
              <w:t>55 inch</w:t>
            </w:r>
          </w:p>
        </w:tc>
        <w:tc>
          <w:tcPr>
            <w:tcW w:w="403"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33C4B45B">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1CB4BB16">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594488F1">
        <w:tblPrEx>
          <w:tblCellMar>
            <w:top w:w="15" w:type="dxa"/>
            <w:left w:w="15" w:type="dxa"/>
            <w:bottom w:w="15" w:type="dxa"/>
            <w:right w:w="15" w:type="dxa"/>
          </w:tblCellMar>
        </w:tblPrEx>
        <w:trPr>
          <w:jc w:val="center"/>
        </w:trPr>
        <w:tc>
          <w:tcPr>
            <w:tcW w:w="340"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771203E3">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bidi="ar-SA"/>
              </w:rPr>
            </w:pPr>
          </w:p>
        </w:tc>
        <w:tc>
          <w:tcPr>
            <w:tcW w:w="1441" w:type="pct"/>
            <w:vMerge w:val="continue"/>
            <w:tcBorders>
              <w:left w:val="single" w:color="auto" w:sz="4" w:space="0"/>
              <w:right w:val="single" w:color="auto" w:sz="4" w:space="0"/>
            </w:tcBorders>
            <w:noWrap w:val="0"/>
            <w:tcMar>
              <w:top w:w="22" w:type="dxa"/>
              <w:left w:w="22" w:type="dxa"/>
              <w:bottom w:w="22" w:type="dxa"/>
              <w:right w:w="22" w:type="dxa"/>
            </w:tcMar>
            <w:vAlign w:val="center"/>
          </w:tcPr>
          <w:p w14:paraId="02CBEADA">
            <w:pPr>
              <w:jc w:val="center"/>
              <w:rPr>
                <w:rFonts w:hint="eastAsia" w:ascii="宋体" w:hAnsi="宋体" w:eastAsia="宋体" w:cs="宋体"/>
                <w:color w:val="000000"/>
                <w:sz w:val="18"/>
                <w:szCs w:val="18"/>
                <w:highlight w:val="none"/>
                <w:lang w:eastAsia="zh-CN"/>
              </w:rPr>
            </w:pPr>
          </w:p>
        </w:tc>
        <w:tc>
          <w:tcPr>
            <w:tcW w:w="776"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70ED432B">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物理分辨率</w:t>
            </w:r>
          </w:p>
        </w:tc>
        <w:tc>
          <w:tcPr>
            <w:tcW w:w="1620"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04FEF08E">
            <w:pPr>
              <w:jc w:val="left"/>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≥3840 × 2160</w:t>
            </w:r>
          </w:p>
        </w:tc>
        <w:tc>
          <w:tcPr>
            <w:tcW w:w="403"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7EDFD85E">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7C12B205">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r w14:paraId="0D0A8BE7">
        <w:tblPrEx>
          <w:tblCellMar>
            <w:top w:w="15" w:type="dxa"/>
            <w:left w:w="15" w:type="dxa"/>
            <w:bottom w:w="15" w:type="dxa"/>
            <w:right w:w="15" w:type="dxa"/>
          </w:tblCellMar>
        </w:tblPrEx>
        <w:trPr>
          <w:jc w:val="center"/>
        </w:trPr>
        <w:tc>
          <w:tcPr>
            <w:tcW w:w="340"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5EF6ACA2">
            <w:pPr>
              <w:numPr>
                <w:ilvl w:val="0"/>
                <w:numId w:val="34"/>
              </w:numPr>
              <w:ind w:left="0" w:leftChars="0" w:firstLine="0" w:firstLineChars="0"/>
              <w:jc w:val="center"/>
              <w:rPr>
                <w:rFonts w:hint="eastAsia" w:ascii="宋体" w:hAnsi="宋体" w:eastAsia="宋体" w:cs="宋体"/>
                <w:color w:val="000000"/>
                <w:sz w:val="18"/>
                <w:szCs w:val="18"/>
                <w:highlight w:val="none"/>
                <w:lang w:val="en-US" w:eastAsia="zh-CN" w:bidi="ar-SA"/>
              </w:rPr>
            </w:pPr>
          </w:p>
        </w:tc>
        <w:tc>
          <w:tcPr>
            <w:tcW w:w="1441" w:type="pct"/>
            <w:vMerge w:val="continue"/>
            <w:tcBorders>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326596ED">
            <w:pPr>
              <w:jc w:val="center"/>
              <w:rPr>
                <w:rFonts w:hint="eastAsia" w:ascii="宋体" w:hAnsi="宋体" w:eastAsia="宋体" w:cs="宋体"/>
                <w:color w:val="000000"/>
                <w:sz w:val="18"/>
                <w:szCs w:val="18"/>
                <w:highlight w:val="none"/>
                <w:lang w:eastAsia="zh-CN"/>
              </w:rPr>
            </w:pPr>
          </w:p>
        </w:tc>
        <w:tc>
          <w:tcPr>
            <w:tcW w:w="776"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032B7FA6">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色域</w:t>
            </w:r>
          </w:p>
        </w:tc>
        <w:tc>
          <w:tcPr>
            <w:tcW w:w="1620"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542B79EC">
            <w:pPr>
              <w:jc w:val="left"/>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≥72 % NTFS</w:t>
            </w:r>
          </w:p>
        </w:tc>
        <w:tc>
          <w:tcPr>
            <w:tcW w:w="403"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2C9DBE68">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w:t>
            </w:r>
          </w:p>
        </w:tc>
        <w:tc>
          <w:tcPr>
            <w:tcW w:w="417" w:type="pct"/>
            <w:tcBorders>
              <w:top w:val="single" w:color="auto" w:sz="4" w:space="0"/>
              <w:left w:val="single" w:color="auto" w:sz="4" w:space="0"/>
              <w:bottom w:val="single" w:color="auto" w:sz="4" w:space="0"/>
              <w:right w:val="single" w:color="auto" w:sz="4" w:space="0"/>
            </w:tcBorders>
            <w:noWrap w:val="0"/>
            <w:tcMar>
              <w:top w:w="22" w:type="dxa"/>
              <w:left w:w="22" w:type="dxa"/>
              <w:bottom w:w="22" w:type="dxa"/>
              <w:right w:w="22" w:type="dxa"/>
            </w:tcMar>
            <w:vAlign w:val="center"/>
          </w:tcPr>
          <w:p w14:paraId="4524459A">
            <w:pPr>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eastAsia="zh-CN"/>
              </w:rPr>
              <w:t>否</w:t>
            </w:r>
          </w:p>
        </w:tc>
      </w:tr>
    </w:tbl>
    <w:p w14:paraId="1AEB1656">
      <w:pPr>
        <w:pStyle w:val="992"/>
        <w:rPr>
          <w:color w:val="000000"/>
        </w:rPr>
      </w:pPr>
    </w:p>
    <w:p w14:paraId="18A84DD4">
      <w:pPr>
        <w:pStyle w:val="992"/>
        <w:rPr>
          <w:color w:val="000000"/>
        </w:rPr>
      </w:pPr>
    </w:p>
    <w:p w14:paraId="6609168F">
      <w:pPr>
        <w:pStyle w:val="6"/>
        <w:keepNext w:val="0"/>
        <w:spacing w:before="0" w:after="0" w:line="360" w:lineRule="auto"/>
        <w:rPr>
          <w:rFonts w:ascii="仿宋_GB2312" w:hAnsi="仿宋_GB2312" w:eastAsia="仿宋_GB2312" w:cs="仿宋_GB2312"/>
          <w:b/>
          <w:bCs/>
          <w:color w:val="000000"/>
          <w:sz w:val="28"/>
          <w:szCs w:val="28"/>
        </w:rPr>
      </w:pPr>
      <w:bookmarkStart w:id="62" w:name="_Toc256000023"/>
      <w:r>
        <w:rPr>
          <w:rFonts w:ascii="仿宋_GB2312" w:hAnsi="仿宋_GB2312" w:eastAsia="仿宋_GB2312" w:cs="仿宋_GB2312"/>
          <w:i w:val="0"/>
          <w:iCs w:val="0"/>
          <w:color w:val="000000"/>
        </w:rPr>
        <w:t>3.4服务要求</w:t>
      </w:r>
      <w:bookmarkEnd w:id="62"/>
    </w:p>
    <w:tbl>
      <w:tblPr>
        <w:tblStyle w:val="59"/>
        <w:tblW w:w="5000" w:type="pct"/>
        <w:tblInd w:w="30" w:type="dxa"/>
        <w:tblLayout w:type="autofit"/>
        <w:tblCellMar>
          <w:top w:w="15" w:type="dxa"/>
          <w:left w:w="15" w:type="dxa"/>
          <w:bottom w:w="15" w:type="dxa"/>
          <w:right w:w="15" w:type="dxa"/>
        </w:tblCellMar>
      </w:tblPr>
      <w:tblGrid>
        <w:gridCol w:w="836"/>
        <w:gridCol w:w="1671"/>
        <w:gridCol w:w="1202"/>
        <w:gridCol w:w="2642"/>
        <w:gridCol w:w="1166"/>
        <w:gridCol w:w="839"/>
      </w:tblGrid>
      <w:tr w14:paraId="004CA332">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83EDD96">
            <w:pPr>
              <w:jc w:val="center"/>
              <w:rPr>
                <w:rFonts w:hint="eastAsia" w:ascii="宋体" w:hAnsi="宋体" w:eastAsia="宋体" w:cs="宋体"/>
                <w:b/>
                <w:bCs/>
                <w:i w:val="0"/>
                <w:iCs w:val="0"/>
                <w:smallCaps w:val="0"/>
                <w:color w:val="000000"/>
                <w:sz w:val="21"/>
                <w:szCs w:val="21"/>
                <w:highlight w:val="none"/>
              </w:rPr>
            </w:pPr>
            <w:r>
              <w:rPr>
                <w:rFonts w:hint="eastAsia" w:ascii="宋体" w:hAnsi="宋体" w:eastAsia="宋体" w:cs="宋体"/>
                <w:b/>
                <w:bCs/>
                <w:i w:val="0"/>
                <w:iCs w:val="0"/>
                <w:smallCaps w:val="0"/>
                <w:color w:val="000000"/>
                <w:sz w:val="21"/>
                <w:szCs w:val="21"/>
                <w:highlight w:val="none"/>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5EB8D27E">
            <w:pPr>
              <w:jc w:val="center"/>
              <w:rPr>
                <w:rFonts w:hint="eastAsia" w:ascii="宋体" w:hAnsi="宋体" w:eastAsia="宋体" w:cs="宋体"/>
                <w:b/>
                <w:bCs/>
                <w:i w:val="0"/>
                <w:iCs w:val="0"/>
                <w:smallCaps w:val="0"/>
                <w:color w:val="000000"/>
                <w:sz w:val="21"/>
                <w:szCs w:val="21"/>
                <w:highlight w:val="none"/>
              </w:rPr>
            </w:pPr>
            <w:r>
              <w:rPr>
                <w:rFonts w:hint="eastAsia" w:ascii="宋体" w:hAnsi="宋体" w:eastAsia="宋体" w:cs="宋体"/>
                <w:b/>
                <w:bCs/>
                <w:i w:val="0"/>
                <w:iCs w:val="0"/>
                <w:smallCaps w:val="0"/>
                <w:color w:val="000000"/>
                <w:sz w:val="21"/>
                <w:szCs w:val="21"/>
                <w:highlight w:val="none"/>
              </w:rPr>
              <w:t>指标种类</w:t>
            </w:r>
          </w:p>
        </w:tc>
        <w:tc>
          <w:tcPr>
            <w:tcW w:w="719"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3D68F436">
            <w:pPr>
              <w:jc w:val="center"/>
              <w:rPr>
                <w:rFonts w:hint="eastAsia" w:ascii="宋体" w:hAnsi="宋体" w:eastAsia="宋体" w:cs="宋体"/>
                <w:b/>
                <w:bCs/>
                <w:i w:val="0"/>
                <w:iCs w:val="0"/>
                <w:smallCaps w:val="0"/>
                <w:color w:val="000000"/>
                <w:sz w:val="21"/>
                <w:szCs w:val="21"/>
                <w:highlight w:val="none"/>
              </w:rPr>
            </w:pPr>
            <w:r>
              <w:rPr>
                <w:rFonts w:hint="eastAsia" w:ascii="宋体" w:hAnsi="宋体" w:eastAsia="宋体" w:cs="宋体"/>
                <w:b/>
                <w:bCs/>
                <w:i w:val="0"/>
                <w:iCs w:val="0"/>
                <w:smallCaps w:val="0"/>
                <w:color w:val="000000"/>
                <w:sz w:val="21"/>
                <w:szCs w:val="21"/>
                <w:highlight w:val="none"/>
              </w:rPr>
              <w:t>指标名称</w:t>
            </w:r>
          </w:p>
        </w:tc>
        <w:tc>
          <w:tcPr>
            <w:tcW w:w="158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7EA06A5B">
            <w:pPr>
              <w:jc w:val="center"/>
              <w:rPr>
                <w:rFonts w:hint="eastAsia" w:ascii="宋体" w:hAnsi="宋体" w:eastAsia="宋体" w:cs="宋体"/>
                <w:b/>
                <w:bCs/>
                <w:i w:val="0"/>
                <w:iCs w:val="0"/>
                <w:smallCaps w:val="0"/>
                <w:color w:val="000000"/>
                <w:sz w:val="21"/>
                <w:szCs w:val="21"/>
                <w:highlight w:val="none"/>
              </w:rPr>
            </w:pPr>
            <w:r>
              <w:rPr>
                <w:rFonts w:hint="eastAsia" w:ascii="宋体" w:hAnsi="宋体" w:eastAsia="宋体" w:cs="宋体"/>
                <w:b/>
                <w:bCs/>
                <w:i w:val="0"/>
                <w:iCs w:val="0"/>
                <w:smallCaps w:val="0"/>
                <w:color w:val="000000"/>
                <w:sz w:val="21"/>
                <w:szCs w:val="21"/>
                <w:highlight w:val="none"/>
              </w:rPr>
              <w:t>指标内容</w:t>
            </w:r>
          </w:p>
        </w:tc>
        <w:tc>
          <w:tcPr>
            <w:tcW w:w="698"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08C05DEC">
            <w:pPr>
              <w:jc w:val="center"/>
              <w:rPr>
                <w:rFonts w:hint="eastAsia" w:ascii="宋体" w:hAnsi="宋体" w:eastAsia="宋体" w:cs="宋体"/>
                <w:b/>
                <w:bCs/>
                <w:i w:val="0"/>
                <w:iCs w:val="0"/>
                <w:smallCaps w:val="0"/>
                <w:color w:val="000000"/>
                <w:sz w:val="21"/>
                <w:szCs w:val="21"/>
                <w:highlight w:val="none"/>
              </w:rPr>
            </w:pPr>
            <w:r>
              <w:rPr>
                <w:rFonts w:hint="eastAsia" w:ascii="宋体" w:hAnsi="宋体" w:eastAsia="宋体" w:cs="宋体"/>
                <w:b/>
                <w:bCs/>
                <w:i w:val="0"/>
                <w:iCs w:val="0"/>
                <w:smallCaps w:val="0"/>
                <w:color w:val="000000"/>
                <w:sz w:val="21"/>
                <w:szCs w:val="21"/>
                <w:highlight w:val="none"/>
              </w:rPr>
              <w:t>重要性</w:t>
            </w:r>
          </w:p>
        </w:tc>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4CC3A5A8">
            <w:pPr>
              <w:jc w:val="center"/>
              <w:rPr>
                <w:rFonts w:hint="eastAsia" w:ascii="宋体" w:hAnsi="宋体" w:eastAsia="宋体" w:cs="宋体"/>
                <w:b/>
                <w:bCs/>
                <w:i w:val="0"/>
                <w:iCs w:val="0"/>
                <w:smallCaps w:val="0"/>
                <w:color w:val="000000"/>
                <w:sz w:val="21"/>
                <w:szCs w:val="21"/>
                <w:highlight w:val="none"/>
              </w:rPr>
            </w:pPr>
            <w:r>
              <w:rPr>
                <w:rFonts w:hint="eastAsia" w:ascii="宋体" w:hAnsi="宋体" w:eastAsia="宋体" w:cs="宋体"/>
                <w:b/>
                <w:bCs/>
                <w:i w:val="0"/>
                <w:iCs w:val="0"/>
                <w:smallCaps w:val="0"/>
                <w:color w:val="000000"/>
                <w:sz w:val="21"/>
                <w:szCs w:val="21"/>
                <w:highlight w:val="none"/>
              </w:rPr>
              <w:t>是否需要证明材料</w:t>
            </w:r>
          </w:p>
        </w:tc>
      </w:tr>
      <w:tr w14:paraId="3E0C63EB">
        <w:tblPrEx>
          <w:tblCellMar>
            <w:top w:w="15" w:type="dxa"/>
            <w:left w:w="15" w:type="dxa"/>
            <w:bottom w:w="15" w:type="dxa"/>
            <w:right w:w="15" w:type="dxa"/>
          </w:tblCellMar>
        </w:tblPrEx>
        <w:tc>
          <w:tcPr>
            <w:tcW w:w="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27CA43">
            <w:pPr>
              <w:jc w:val="center"/>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rPr>
              <w:t>1</w:t>
            </w:r>
          </w:p>
        </w:tc>
        <w:tc>
          <w:tcPr>
            <w:tcW w:w="5906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A6BBB3">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lang w:eastAsia="zh-CN"/>
              </w:rPr>
              <w:t>售后服务</w:t>
            </w:r>
          </w:p>
        </w:tc>
        <w:tc>
          <w:tcPr>
            <w:tcW w:w="7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FF84BA">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eastAsia="zh-CN"/>
              </w:rPr>
              <w:t>质保期</w:t>
            </w:r>
          </w:p>
        </w:tc>
        <w:tc>
          <w:tcPr>
            <w:tcW w:w="158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6130CE">
            <w:pPr>
              <w:jc w:val="left"/>
              <w:rPr>
                <w:rFonts w:hint="eastAsia"/>
                <w:color w:val="000000"/>
              </w:rPr>
            </w:pPr>
            <w:r>
              <w:rPr>
                <w:rFonts w:hint="eastAsia" w:ascii="宋体" w:hAnsi="宋体" w:eastAsia="宋体" w:cs="宋体"/>
                <w:b w:val="0"/>
                <w:bCs w:val="0"/>
                <w:i w:val="0"/>
                <w:iCs w:val="0"/>
                <w:smallCaps w:val="0"/>
                <w:color w:val="000000"/>
                <w:kern w:val="28"/>
                <w:sz w:val="21"/>
                <w:szCs w:val="21"/>
                <w:highlight w:val="none"/>
                <w:lang w:val="en-US" w:eastAsia="zh-CN" w:bidi="ar-SA"/>
              </w:rPr>
              <w:t>所有监控设备质保期不少于两年，从项目最终验收合格后开始计算。质保期内，中标人应免费提供技术支持和质保服务</w:t>
            </w:r>
          </w:p>
        </w:tc>
        <w:tc>
          <w:tcPr>
            <w:tcW w:w="69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F3BC6B">
            <w:pPr>
              <w:jc w:val="left"/>
              <w:rPr>
                <w:rFonts w:hint="eastAsia" w:ascii="宋体" w:hAnsi="宋体" w:eastAsia="宋体" w:cs="宋体"/>
                <w:b w:val="0"/>
                <w:bCs w:val="0"/>
                <w:i w:val="0"/>
                <w:iCs w:val="0"/>
                <w:smallCaps w:val="0"/>
                <w:color w:val="000000"/>
                <w:sz w:val="21"/>
                <w:szCs w:val="21"/>
                <w:highlight w:val="none"/>
              </w:rPr>
            </w:pPr>
          </w:p>
        </w:tc>
        <w:tc>
          <w:tcPr>
            <w:tcW w:w="0" w:type="auto"/>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C4B2F7">
            <w:pPr>
              <w:jc w:val="center"/>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eastAsia="zh-CN"/>
              </w:rPr>
              <w:t>否</w:t>
            </w:r>
          </w:p>
        </w:tc>
      </w:tr>
      <w:tr w14:paraId="56053240">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F63B39">
            <w:pPr>
              <w:jc w:val="center"/>
              <w:rPr>
                <w:rFonts w:hint="default"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2</w:t>
            </w:r>
          </w:p>
        </w:tc>
        <w:tc>
          <w:tcPr>
            <w:tcW w:w="0" w:type="auto"/>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D81A69">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eastAsia="zh-CN"/>
              </w:rPr>
              <w:t>售后服务</w:t>
            </w:r>
          </w:p>
        </w:tc>
        <w:tc>
          <w:tcPr>
            <w:tcW w:w="7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0B3F96">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eastAsia="zh-CN"/>
              </w:rPr>
              <w:t>维保期</w:t>
            </w:r>
          </w:p>
        </w:tc>
        <w:tc>
          <w:tcPr>
            <w:tcW w:w="158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61921E">
            <w:pPr>
              <w:pStyle w:val="992"/>
              <w:rPr>
                <w:rFonts w:hint="eastAsia"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kern w:val="28"/>
                <w:sz w:val="21"/>
                <w:szCs w:val="21"/>
                <w:highlight w:val="none"/>
                <w:lang w:val="en-US" w:eastAsia="zh-CN" w:bidi="ar-SA"/>
              </w:rPr>
              <w:t>监控系统改造项目维保期不少于两年，提供7*24小时全免费技术支持及维保服务</w:t>
            </w:r>
          </w:p>
        </w:tc>
        <w:tc>
          <w:tcPr>
            <w:tcW w:w="69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00B870">
            <w:pPr>
              <w:jc w:val="left"/>
              <w:rPr>
                <w:rFonts w:hint="eastAsia" w:ascii="宋体" w:hAnsi="宋体" w:eastAsia="宋体" w:cs="宋体"/>
                <w:b w:val="0"/>
                <w:bCs w:val="0"/>
                <w:i w:val="0"/>
                <w:iCs w:val="0"/>
                <w:smallCaps w:val="0"/>
                <w:color w:val="000000"/>
                <w:sz w:val="21"/>
                <w:szCs w:val="21"/>
                <w:highlight w:val="none"/>
              </w:rPr>
            </w:pPr>
          </w:p>
        </w:tc>
        <w:tc>
          <w:tcPr>
            <w:tcW w:w="2190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1F1C30">
            <w:pPr>
              <w:jc w:val="center"/>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lang w:eastAsia="zh-CN"/>
              </w:rPr>
              <w:t>否</w:t>
            </w:r>
          </w:p>
        </w:tc>
      </w:tr>
      <w:tr w14:paraId="45B89943">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13B101">
            <w:pPr>
              <w:jc w:val="center"/>
              <w:rPr>
                <w:rFonts w:hint="default"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3</w:t>
            </w:r>
          </w:p>
        </w:tc>
        <w:tc>
          <w:tcPr>
            <w:tcW w:w="0" w:type="auto"/>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429C80">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eastAsia="zh-CN"/>
              </w:rPr>
              <w:t>售后服务</w:t>
            </w:r>
          </w:p>
        </w:tc>
        <w:tc>
          <w:tcPr>
            <w:tcW w:w="7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F3109D">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eastAsia="zh-CN"/>
              </w:rPr>
              <w:t>巡检服务</w:t>
            </w:r>
          </w:p>
        </w:tc>
        <w:tc>
          <w:tcPr>
            <w:tcW w:w="158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9710B1">
            <w:pPr>
              <w:pStyle w:val="992"/>
              <w:rPr>
                <w:rFonts w:hint="eastAsia"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投标人提供巡检次数每季度不少于1次（包括故障检查、系统升级等）</w:t>
            </w:r>
          </w:p>
        </w:tc>
        <w:tc>
          <w:tcPr>
            <w:tcW w:w="69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D1ED21">
            <w:pPr>
              <w:jc w:val="left"/>
              <w:rPr>
                <w:rFonts w:hint="eastAsia" w:ascii="宋体" w:hAnsi="宋体" w:eastAsia="宋体" w:cs="宋体"/>
                <w:b w:val="0"/>
                <w:bCs w:val="0"/>
                <w:i w:val="0"/>
                <w:iCs w:val="0"/>
                <w:smallCaps w:val="0"/>
                <w:color w:val="000000"/>
                <w:sz w:val="21"/>
                <w:szCs w:val="21"/>
                <w:highlight w:val="none"/>
              </w:rPr>
            </w:pPr>
          </w:p>
        </w:tc>
        <w:tc>
          <w:tcPr>
            <w:tcW w:w="1254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76E746">
            <w:pPr>
              <w:jc w:val="center"/>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lang w:eastAsia="zh-CN"/>
              </w:rPr>
              <w:t>否</w:t>
            </w:r>
          </w:p>
        </w:tc>
      </w:tr>
      <w:tr w14:paraId="48784B36">
        <w:tblPrEx>
          <w:tblCellMar>
            <w:top w:w="15" w:type="dxa"/>
            <w:left w:w="15" w:type="dxa"/>
            <w:bottom w:w="15" w:type="dxa"/>
            <w:right w:w="15" w:type="dxa"/>
          </w:tblCellMar>
        </w:tblPrEx>
        <w:tc>
          <w:tcPr>
            <w:tcW w:w="276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2B87C9">
            <w:pPr>
              <w:jc w:val="center"/>
              <w:rPr>
                <w:rFonts w:hint="default"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4</w:t>
            </w:r>
          </w:p>
        </w:tc>
        <w:tc>
          <w:tcPr>
            <w:tcW w:w="0" w:type="auto"/>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4EA8AF">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eastAsia="zh-CN"/>
              </w:rPr>
              <w:t>售后服务</w:t>
            </w:r>
          </w:p>
        </w:tc>
        <w:tc>
          <w:tcPr>
            <w:tcW w:w="7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6779B5">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eastAsia="zh-CN"/>
              </w:rPr>
              <w:t>故障响应服务</w:t>
            </w:r>
          </w:p>
        </w:tc>
        <w:tc>
          <w:tcPr>
            <w:tcW w:w="158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09557E">
            <w:pPr>
              <w:jc w:val="left"/>
              <w:rPr>
                <w:rFonts w:hint="eastAsia"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中标人接到故障通知，1小时内远程响应，4小时内到达现场维修，8小时内解决故障</w:t>
            </w:r>
          </w:p>
        </w:tc>
        <w:tc>
          <w:tcPr>
            <w:tcW w:w="69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A860D9">
            <w:pPr>
              <w:jc w:val="left"/>
              <w:rPr>
                <w:rFonts w:hint="eastAsia" w:ascii="宋体" w:hAnsi="宋体" w:eastAsia="宋体" w:cs="宋体"/>
                <w:b w:val="0"/>
                <w:bCs w:val="0"/>
                <w:i w:val="0"/>
                <w:iCs w:val="0"/>
                <w:smallCaps w:val="0"/>
                <w:color w:val="000000"/>
                <w:sz w:val="21"/>
                <w:szCs w:val="21"/>
                <w:highlight w:val="none"/>
              </w:rPr>
            </w:pPr>
          </w:p>
        </w:tc>
        <w:tc>
          <w:tcPr>
            <w:tcW w:w="276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4BDDBD">
            <w:pPr>
              <w:jc w:val="center"/>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lang w:eastAsia="zh-CN"/>
              </w:rPr>
              <w:t>否</w:t>
            </w:r>
          </w:p>
        </w:tc>
      </w:tr>
      <w:tr w14:paraId="4CEF79A0">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6DA685">
            <w:pPr>
              <w:jc w:val="center"/>
              <w:rPr>
                <w:rFonts w:hint="eastAsia"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5</w:t>
            </w:r>
          </w:p>
        </w:tc>
        <w:tc>
          <w:tcPr>
            <w:tcW w:w="2099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7AE574">
            <w:pPr>
              <w:jc w:val="left"/>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lang w:val="en-US" w:eastAsia="zh-CN" w:bidi="ar-SA"/>
              </w:rPr>
              <w:t>培训服务</w:t>
            </w:r>
          </w:p>
        </w:tc>
        <w:tc>
          <w:tcPr>
            <w:tcW w:w="7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9F3C9B">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eastAsia="zh-CN"/>
              </w:rPr>
              <w:t>培训内容</w:t>
            </w:r>
          </w:p>
        </w:tc>
        <w:tc>
          <w:tcPr>
            <w:tcW w:w="158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E67033">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rPr>
              <w:t>提供监控系统理论知识和软硬件实操培训，指导简单的故障判断和维修等内容</w:t>
            </w:r>
          </w:p>
        </w:tc>
        <w:tc>
          <w:tcPr>
            <w:tcW w:w="69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2AAE7C">
            <w:pPr>
              <w:jc w:val="left"/>
              <w:rPr>
                <w:rFonts w:hint="eastAsia" w:ascii="宋体" w:hAnsi="宋体" w:eastAsia="宋体" w:cs="宋体"/>
                <w:b w:val="0"/>
                <w:bCs w:val="0"/>
                <w:i w:val="0"/>
                <w:iCs w:val="0"/>
                <w:smallCaps w:val="0"/>
                <w:color w:val="000000"/>
                <w:sz w:val="21"/>
                <w:szCs w:val="21"/>
                <w:highlight w:val="none"/>
              </w:rPr>
            </w:pPr>
          </w:p>
        </w:tc>
        <w:tc>
          <w:tcPr>
            <w:tcW w:w="1408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5DCD7D">
            <w:pPr>
              <w:jc w:val="center"/>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lang w:eastAsia="zh-CN"/>
              </w:rPr>
              <w:t>否</w:t>
            </w:r>
          </w:p>
        </w:tc>
      </w:tr>
      <w:tr w14:paraId="33BEFAB3">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2255B1">
            <w:pPr>
              <w:jc w:val="center"/>
              <w:rPr>
                <w:rFonts w:hint="default"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6</w:t>
            </w:r>
          </w:p>
        </w:tc>
        <w:tc>
          <w:tcPr>
            <w:tcW w:w="14336"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87C73A">
            <w:pPr>
              <w:jc w:val="left"/>
              <w:rPr>
                <w:rFonts w:hint="eastAsia" w:ascii="宋体" w:hAnsi="宋体" w:eastAsia="宋体" w:cs="宋体"/>
                <w:b w:val="0"/>
                <w:bCs w:val="0"/>
                <w:i w:val="0"/>
                <w:iCs w:val="0"/>
                <w:smallCaps w:val="0"/>
                <w:color w:val="000000"/>
                <w:sz w:val="21"/>
                <w:szCs w:val="21"/>
                <w:highlight w:val="none"/>
                <w:lang w:val="en-US" w:eastAsia="zh-CN" w:bidi="ar-SA"/>
              </w:rPr>
            </w:pPr>
            <w:r>
              <w:rPr>
                <w:rFonts w:hint="eastAsia" w:ascii="宋体" w:hAnsi="宋体" w:eastAsia="宋体" w:cs="宋体"/>
                <w:b w:val="0"/>
                <w:bCs w:val="0"/>
                <w:i w:val="0"/>
                <w:iCs w:val="0"/>
                <w:smallCaps w:val="0"/>
                <w:color w:val="000000"/>
                <w:sz w:val="21"/>
                <w:szCs w:val="21"/>
                <w:highlight w:val="none"/>
                <w:lang w:val="en-US" w:eastAsia="zh-CN" w:bidi="ar-SA"/>
              </w:rPr>
              <w:t>培训服务</w:t>
            </w:r>
          </w:p>
        </w:tc>
        <w:tc>
          <w:tcPr>
            <w:tcW w:w="719"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05C305">
            <w:pPr>
              <w:jc w:val="left"/>
              <w:rPr>
                <w:rFonts w:hint="eastAsia" w:ascii="宋体" w:hAnsi="宋体" w:eastAsia="宋体" w:cs="宋体"/>
                <w:b w:val="0"/>
                <w:bCs w:val="0"/>
                <w:i w:val="0"/>
                <w:iCs w:val="0"/>
                <w:smallCaps w:val="0"/>
                <w:color w:val="000000"/>
                <w:sz w:val="21"/>
                <w:szCs w:val="21"/>
                <w:highlight w:val="none"/>
                <w:lang w:eastAsia="zh-CN"/>
              </w:rPr>
            </w:pPr>
            <w:r>
              <w:rPr>
                <w:rFonts w:hint="eastAsia" w:ascii="宋体" w:hAnsi="宋体" w:eastAsia="宋体" w:cs="宋体"/>
                <w:b w:val="0"/>
                <w:bCs w:val="0"/>
                <w:i w:val="0"/>
                <w:iCs w:val="0"/>
                <w:smallCaps w:val="0"/>
                <w:color w:val="000000"/>
                <w:sz w:val="21"/>
                <w:szCs w:val="21"/>
                <w:highlight w:val="none"/>
                <w:lang w:eastAsia="zh-CN"/>
              </w:rPr>
              <w:t>培训次数和时间</w:t>
            </w:r>
          </w:p>
        </w:tc>
        <w:tc>
          <w:tcPr>
            <w:tcW w:w="158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7A398E">
            <w:pPr>
              <w:jc w:val="left"/>
              <w:rPr>
                <w:rFonts w:hint="eastAsia" w:ascii="宋体" w:hAnsi="宋体" w:eastAsia="宋体" w:cs="宋体"/>
                <w:b w:val="0"/>
                <w:bCs w:val="0"/>
                <w:i w:val="0"/>
                <w:iCs w:val="0"/>
                <w:smallCaps w:val="0"/>
                <w:color w:val="000000"/>
                <w:sz w:val="21"/>
                <w:szCs w:val="21"/>
                <w:highlight w:val="none"/>
                <w:lang w:val="en-US" w:eastAsia="zh-CN"/>
              </w:rPr>
            </w:pPr>
            <w:r>
              <w:rPr>
                <w:rFonts w:hint="eastAsia" w:ascii="宋体" w:hAnsi="宋体" w:eastAsia="宋体" w:cs="宋体"/>
                <w:b w:val="0"/>
                <w:bCs w:val="0"/>
                <w:i w:val="0"/>
                <w:iCs w:val="0"/>
                <w:smallCaps w:val="0"/>
                <w:color w:val="000000"/>
                <w:sz w:val="21"/>
                <w:szCs w:val="21"/>
                <w:highlight w:val="none"/>
                <w:lang w:val="en-US" w:eastAsia="zh-CN"/>
              </w:rPr>
              <w:t>培训次数不少于2次，培训时长不少于4小时</w:t>
            </w:r>
          </w:p>
        </w:tc>
        <w:tc>
          <w:tcPr>
            <w:tcW w:w="69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23D3A6">
            <w:pPr>
              <w:jc w:val="left"/>
              <w:rPr>
                <w:rFonts w:hint="eastAsia" w:ascii="宋体" w:hAnsi="宋体" w:eastAsia="宋体" w:cs="宋体"/>
                <w:b w:val="0"/>
                <w:bCs w:val="0"/>
                <w:i w:val="0"/>
                <w:iCs w:val="0"/>
                <w:smallCaps w:val="0"/>
                <w:color w:val="000000"/>
                <w:sz w:val="21"/>
                <w:szCs w:val="21"/>
                <w:highlight w:val="none"/>
              </w:rPr>
            </w:pPr>
          </w:p>
        </w:tc>
        <w:tc>
          <w:tcPr>
            <w:tcW w:w="0" w:type="auto"/>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10D093">
            <w:pPr>
              <w:jc w:val="center"/>
              <w:rPr>
                <w:rFonts w:hint="eastAsia" w:ascii="宋体" w:hAnsi="宋体" w:eastAsia="宋体" w:cs="宋体"/>
                <w:b w:val="0"/>
                <w:bCs w:val="0"/>
                <w:i w:val="0"/>
                <w:iCs w:val="0"/>
                <w:smallCaps w:val="0"/>
                <w:color w:val="000000"/>
                <w:sz w:val="21"/>
                <w:szCs w:val="21"/>
                <w:highlight w:val="none"/>
              </w:rPr>
            </w:pPr>
            <w:r>
              <w:rPr>
                <w:rFonts w:hint="eastAsia" w:ascii="宋体" w:hAnsi="宋体" w:eastAsia="宋体" w:cs="宋体"/>
                <w:b w:val="0"/>
                <w:bCs w:val="0"/>
                <w:i w:val="0"/>
                <w:iCs w:val="0"/>
                <w:smallCaps w:val="0"/>
                <w:color w:val="000000"/>
                <w:sz w:val="21"/>
                <w:szCs w:val="21"/>
                <w:highlight w:val="none"/>
                <w:lang w:eastAsia="zh-CN"/>
              </w:rPr>
              <w:t>否</w:t>
            </w:r>
          </w:p>
        </w:tc>
      </w:tr>
    </w:tbl>
    <w:p w14:paraId="2E57E4C2">
      <w:pPr>
        <w:pStyle w:val="6"/>
        <w:keepNext w:val="0"/>
        <w:spacing w:before="0" w:after="0" w:line="360" w:lineRule="auto"/>
        <w:rPr>
          <w:rFonts w:ascii="仿宋_GB2312" w:hAnsi="仿宋_GB2312" w:eastAsia="仿宋_GB2312" w:cs="仿宋_GB2312"/>
          <w:b/>
          <w:bCs/>
          <w:color w:val="000000"/>
          <w:sz w:val="28"/>
          <w:szCs w:val="28"/>
        </w:rPr>
      </w:pPr>
      <w:bookmarkStart w:id="63" w:name="_Toc256000024"/>
      <w:r>
        <w:rPr>
          <w:rFonts w:ascii="仿宋_GB2312" w:hAnsi="仿宋_GB2312" w:eastAsia="仿宋_GB2312" w:cs="仿宋_GB2312"/>
          <w:i w:val="0"/>
          <w:iCs w:val="0"/>
          <w:color w:val="000000"/>
        </w:rPr>
        <w:t>3.5其他要求</w:t>
      </w:r>
      <w:bookmarkEnd w:id="63"/>
    </w:p>
    <w:p w14:paraId="374B395E">
      <w:pPr>
        <w:pStyle w:val="993"/>
        <w:keepNext w:val="0"/>
        <w:keepLines w:val="0"/>
        <w:pageBreakBefore w:val="0"/>
        <w:widowControl/>
        <w:kinsoku/>
        <w:wordWrap/>
        <w:overflowPunct/>
        <w:topLinePunct w:val="0"/>
        <w:autoSpaceDE/>
        <w:autoSpaceDN/>
        <w:bidi w:val="0"/>
        <w:adjustRightInd/>
        <w:snapToGrid/>
        <w:spacing w:before="0" w:after="0" w:line="360" w:lineRule="auto"/>
        <w:ind w:left="0" w:right="0" w:firstLine="482"/>
        <w:textAlignment w:val="auto"/>
        <w:rPr>
          <w:rFonts w:hint="eastAsia" w:ascii="宋体" w:hAnsi="宋体" w:eastAsia="宋体" w:cs="宋体"/>
          <w:color w:val="000000"/>
        </w:rPr>
      </w:pPr>
      <w:bookmarkStart w:id="64" w:name="_Toc256000025"/>
      <w:r>
        <w:rPr>
          <w:rFonts w:hint="eastAsia" w:ascii="宋体" w:hAnsi="宋体" w:eastAsia="宋体" w:cs="宋体"/>
          <w:color w:val="000000"/>
          <w:lang w:val="en-US" w:eastAsia="zh-CN"/>
        </w:rPr>
        <w:t>1.</w:t>
      </w:r>
      <w:r>
        <w:rPr>
          <w:rFonts w:hint="eastAsia" w:ascii="宋体" w:hAnsi="宋体" w:eastAsia="宋体" w:cs="宋体"/>
          <w:color w:val="000000"/>
        </w:rPr>
        <w:t>在设备安装过程中，中标人需积极主动与黄龙和武林门两办公区物业、维保等单位做好沟通协</w:t>
      </w:r>
      <w:r>
        <w:rPr>
          <w:rFonts w:hint="eastAsia" w:ascii="宋体" w:hAnsi="宋体" w:eastAsia="宋体" w:cs="宋体"/>
          <w:color w:val="000000"/>
          <w:highlight w:val="none"/>
        </w:rPr>
        <w:t>调</w:t>
      </w:r>
      <w:r>
        <w:rPr>
          <w:rFonts w:hint="eastAsia" w:ascii="宋体" w:hAnsi="宋体" w:eastAsia="宋体" w:cs="宋体"/>
          <w:color w:val="000000"/>
          <w:highlight w:val="none"/>
          <w:lang w:eastAsia="zh-CN"/>
        </w:rPr>
        <w:t>等各项</w:t>
      </w:r>
      <w:r>
        <w:rPr>
          <w:rFonts w:hint="eastAsia" w:ascii="宋体" w:hAnsi="宋体" w:eastAsia="宋体" w:cs="宋体"/>
          <w:color w:val="000000"/>
          <w:highlight w:val="none"/>
        </w:rPr>
        <w:t>工作。</w:t>
      </w:r>
    </w:p>
    <w:p w14:paraId="45EEB601">
      <w:pPr>
        <w:pStyle w:val="9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投标人应对现场和周围环境进行了解，并应充分考虑影响本次报价的因素、预计实施过程中各种不利因素，由此可能发生的费用，均</w:t>
      </w:r>
      <w:r>
        <w:rPr>
          <w:rFonts w:hint="eastAsia" w:ascii="宋体" w:hAnsi="宋体" w:eastAsia="宋体" w:cs="宋体"/>
          <w:color w:val="000000"/>
          <w:lang w:eastAsia="zh-CN"/>
        </w:rPr>
        <w:t>由</w:t>
      </w:r>
      <w:r>
        <w:rPr>
          <w:rFonts w:hint="eastAsia" w:ascii="宋体" w:hAnsi="宋体" w:eastAsia="宋体" w:cs="宋体"/>
          <w:color w:val="000000"/>
        </w:rPr>
        <w:t>中标人考虑并包含在投标报价中。中标后，中标人不得再以不完全了解现场情况等为理由而提出额外付款或延长工期等要求，中标人应当自行承担现场勘探的风险和责任。</w:t>
      </w:r>
      <w:r>
        <w:rPr>
          <w:rFonts w:ascii="Times New Roman" w:hAnsi="Times New Roman" w:eastAsia="Times New Roman" w:cs="Times New Roman"/>
          <w:color w:val="000000"/>
        </w:rPr>
        <w:t> </w:t>
      </w:r>
    </w:p>
    <w:p w14:paraId="326EF78C">
      <w:pPr>
        <w:pStyle w:val="5"/>
        <w:keepNext w:val="0"/>
        <w:spacing w:before="0" w:after="0" w:line="360" w:lineRule="auto"/>
        <w:jc w:val="center"/>
        <w:rPr>
          <w:rFonts w:ascii="仿宋_GB2312" w:hAnsi="仿宋_GB2312" w:eastAsia="仿宋_GB2312" w:cs="仿宋_GB2312"/>
          <w:b/>
          <w:bCs/>
          <w:color w:val="000000"/>
          <w:sz w:val="32"/>
          <w:szCs w:val="32"/>
        </w:rPr>
      </w:pPr>
      <w:r>
        <w:rPr>
          <w:rFonts w:ascii="仿宋_GB2312" w:hAnsi="仿宋_GB2312" w:eastAsia="仿宋_GB2312" w:cs="仿宋_GB2312"/>
          <w:color w:val="000000"/>
          <w:kern w:val="36"/>
        </w:rPr>
        <w:t>4人员要求</w:t>
      </w:r>
      <w:bookmarkEnd w:id="64"/>
    </w:p>
    <w:p w14:paraId="40E8E147">
      <w:pPr>
        <w:pStyle w:val="6"/>
        <w:keepNext w:val="0"/>
        <w:spacing w:before="0" w:after="0" w:line="360" w:lineRule="auto"/>
        <w:rPr>
          <w:rFonts w:ascii="仿宋_GB2312" w:hAnsi="仿宋_GB2312" w:eastAsia="仿宋_GB2312" w:cs="仿宋_GB2312"/>
          <w:b/>
          <w:bCs/>
          <w:color w:val="000000"/>
          <w:sz w:val="28"/>
          <w:szCs w:val="28"/>
        </w:rPr>
      </w:pPr>
      <w:bookmarkStart w:id="65" w:name="_Toc256000026"/>
      <w:r>
        <w:rPr>
          <w:rFonts w:ascii="仿宋_GB2312" w:hAnsi="仿宋_GB2312" w:eastAsia="仿宋_GB2312" w:cs="仿宋_GB2312"/>
          <w:i w:val="0"/>
          <w:iCs w:val="0"/>
          <w:color w:val="000000"/>
        </w:rPr>
        <w:t>4.1团队要求</w:t>
      </w:r>
      <w:bookmarkEnd w:id="65"/>
    </w:p>
    <w:p w14:paraId="17DD46BA">
      <w:pPr>
        <w:pStyle w:val="7"/>
        <w:keepNext w:val="0"/>
        <w:spacing w:before="0" w:after="0" w:line="360" w:lineRule="auto"/>
        <w:rPr>
          <w:rFonts w:ascii="仿宋_GB2312" w:hAnsi="仿宋_GB2312" w:eastAsia="仿宋_GB2312" w:cs="仿宋_GB2312"/>
          <w:b/>
          <w:bCs/>
          <w:color w:val="000000"/>
          <w:sz w:val="28"/>
          <w:szCs w:val="28"/>
        </w:rPr>
      </w:pPr>
      <w:bookmarkStart w:id="66" w:name="_Toc256000027"/>
      <w:r>
        <w:rPr>
          <w:rFonts w:ascii="仿宋_GB2312" w:hAnsi="仿宋_GB2312" w:eastAsia="仿宋_GB2312" w:cs="仿宋_GB2312"/>
          <w:color w:val="000000"/>
          <w:sz w:val="28"/>
          <w:szCs w:val="28"/>
        </w:rPr>
        <w:t>4.1.1基本要求</w:t>
      </w:r>
      <w:bookmarkEnd w:id="66"/>
    </w:p>
    <w:p w14:paraId="0FE00275">
      <w:pPr>
        <w:pStyle w:val="993"/>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ascii="宋体" w:hAnsi="宋体" w:eastAsia="宋体" w:cs="宋体"/>
          <w:color w:val="000000"/>
        </w:rPr>
      </w:pPr>
      <w:r>
        <w:rPr>
          <w:rFonts w:hint="eastAsia" w:ascii="宋体" w:hAnsi="宋体" w:eastAsia="宋体" w:cs="宋体"/>
          <w:color w:val="000000"/>
        </w:rPr>
        <w:t>为保证项目能够在服务期限内顺利进行，投标人应在项目建设期间安排项目经理一名，负责监控系统改造项目总体沟通协调工作；项目技术负责人一名，负责监控系统改造项目的技术支持；项目</w:t>
      </w:r>
      <w:r>
        <w:rPr>
          <w:rFonts w:hint="default" w:ascii="宋体" w:hAnsi="宋体" w:eastAsia="宋体" w:cs="宋体"/>
          <w:color w:val="000000"/>
          <w:lang w:val="en"/>
        </w:rPr>
        <w:t>施工</w:t>
      </w:r>
      <w:r>
        <w:rPr>
          <w:rFonts w:hint="eastAsia" w:ascii="宋体" w:hAnsi="宋体" w:eastAsia="宋体" w:cs="宋体"/>
          <w:color w:val="000000"/>
        </w:rPr>
        <w:t>人员不少于</w:t>
      </w:r>
      <w:r>
        <w:rPr>
          <w:rFonts w:hint="eastAsia" w:ascii="宋体" w:hAnsi="宋体" w:eastAsia="宋体" w:cs="宋体"/>
          <w:color w:val="000000"/>
          <w:lang w:val="en-US" w:eastAsia="zh-CN"/>
        </w:rPr>
        <w:t>三</w:t>
      </w:r>
      <w:r>
        <w:rPr>
          <w:rFonts w:hint="eastAsia" w:ascii="宋体" w:hAnsi="宋体" w:eastAsia="宋体" w:cs="宋体"/>
          <w:color w:val="000000"/>
        </w:rPr>
        <w:t>名，负责监控系统改造项目的设备设施拆除、安装和调试等具体工作。项目经理</w:t>
      </w:r>
      <w:r>
        <w:rPr>
          <w:rFonts w:hint="eastAsia" w:ascii="宋体" w:hAnsi="宋体" w:eastAsia="宋体" w:cs="宋体"/>
          <w:color w:val="000000"/>
          <w:lang w:eastAsia="zh-CN"/>
        </w:rPr>
        <w:t>、</w:t>
      </w:r>
      <w:r>
        <w:rPr>
          <w:rFonts w:hint="eastAsia" w:ascii="宋体" w:hAnsi="宋体" w:eastAsia="宋体" w:cs="宋体"/>
          <w:color w:val="000000"/>
        </w:rPr>
        <w:t>技术负责人</w:t>
      </w:r>
      <w:r>
        <w:rPr>
          <w:rFonts w:hint="eastAsia" w:ascii="宋体" w:hAnsi="宋体" w:eastAsia="宋体" w:cs="宋体"/>
          <w:color w:val="000000"/>
          <w:lang w:eastAsia="zh-CN"/>
        </w:rPr>
        <w:t>、</w:t>
      </w:r>
      <w:r>
        <w:rPr>
          <w:rFonts w:hint="eastAsia" w:ascii="宋体" w:hAnsi="宋体" w:eastAsia="宋体" w:cs="宋体"/>
          <w:color w:val="000000"/>
        </w:rPr>
        <w:t>施工人员实行一人一岗，不得兼任多个岗位。</w:t>
      </w:r>
    </w:p>
    <w:p w14:paraId="77A50D36">
      <w:pPr>
        <w:pStyle w:val="7"/>
        <w:keepNext w:val="0"/>
        <w:spacing w:before="0" w:after="0" w:line="360" w:lineRule="auto"/>
        <w:rPr>
          <w:rFonts w:ascii="仿宋_GB2312" w:hAnsi="仿宋_GB2312" w:eastAsia="仿宋_GB2312" w:cs="仿宋_GB2312"/>
          <w:b/>
          <w:bCs/>
          <w:color w:val="000000"/>
          <w:sz w:val="28"/>
          <w:szCs w:val="28"/>
        </w:rPr>
      </w:pPr>
      <w:bookmarkStart w:id="67" w:name="_Toc256000028"/>
      <w:r>
        <w:rPr>
          <w:rFonts w:ascii="仿宋_GB2312" w:hAnsi="仿宋_GB2312" w:eastAsia="仿宋_GB2312" w:cs="仿宋_GB2312"/>
          <w:color w:val="000000"/>
          <w:sz w:val="28"/>
          <w:szCs w:val="28"/>
        </w:rPr>
        <w:t>4.1.2优选资质/优选指标</w:t>
      </w:r>
      <w:bookmarkEnd w:id="67"/>
    </w:p>
    <w:tbl>
      <w:tblPr>
        <w:tblStyle w:val="59"/>
        <w:tblW w:w="5000" w:type="pct"/>
        <w:tblInd w:w="30" w:type="dxa"/>
        <w:tblLayout w:type="autofit"/>
        <w:tblCellMar>
          <w:top w:w="15" w:type="dxa"/>
          <w:left w:w="15" w:type="dxa"/>
          <w:bottom w:w="15" w:type="dxa"/>
          <w:right w:w="15" w:type="dxa"/>
        </w:tblCellMar>
      </w:tblPr>
      <w:tblGrid>
        <w:gridCol w:w="1122"/>
        <w:gridCol w:w="1155"/>
        <w:gridCol w:w="1334"/>
        <w:gridCol w:w="3451"/>
        <w:gridCol w:w="1294"/>
      </w:tblGrid>
      <w:tr w14:paraId="4632B82D">
        <w:tblPrEx>
          <w:tblCellMar>
            <w:top w:w="15" w:type="dxa"/>
            <w:left w:w="15" w:type="dxa"/>
            <w:bottom w:w="15" w:type="dxa"/>
            <w:right w:w="15" w:type="dxa"/>
          </w:tblCellMar>
        </w:tblPrEx>
        <w:tc>
          <w:tcPr>
            <w:tcW w:w="67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4C571CC7">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序号</w:t>
            </w:r>
          </w:p>
        </w:tc>
        <w:tc>
          <w:tcPr>
            <w:tcW w:w="69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0DB98ECC">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人员类别</w:t>
            </w:r>
          </w:p>
        </w:tc>
        <w:tc>
          <w:tcPr>
            <w:tcW w:w="798"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1F81D39F">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人员岗位</w:t>
            </w:r>
          </w:p>
        </w:tc>
        <w:tc>
          <w:tcPr>
            <w:tcW w:w="2064"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330CBB75">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人员要求</w:t>
            </w:r>
          </w:p>
        </w:tc>
        <w:tc>
          <w:tcPr>
            <w:tcW w:w="774"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4F7666CD">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是否作为加分项</w:t>
            </w:r>
          </w:p>
        </w:tc>
      </w:tr>
      <w:tr w14:paraId="49B4F50C">
        <w:tblPrEx>
          <w:tblCellMar>
            <w:top w:w="15" w:type="dxa"/>
            <w:left w:w="15" w:type="dxa"/>
            <w:bottom w:w="15" w:type="dxa"/>
            <w:right w:w="15" w:type="dxa"/>
          </w:tblCellMar>
        </w:tblPrEx>
        <w:trPr>
          <w:trHeight w:val="90" w:hRule="atLeast"/>
        </w:trPr>
        <w:tc>
          <w:tcPr>
            <w:tcW w:w="6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109624">
            <w:pPr>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w:t>
            </w:r>
          </w:p>
        </w:tc>
        <w:tc>
          <w:tcPr>
            <w:tcW w:w="69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789F59">
            <w:pPr>
              <w:jc w:val="left"/>
              <w:rPr>
                <w:rFonts w:hint="eastAsia" w:ascii="宋体" w:hAnsi="宋体" w:eastAsia="宋体" w:cs="宋体"/>
                <w:b w:val="0"/>
                <w:bCs w:val="0"/>
                <w:i w:val="0"/>
                <w:iCs w:val="0"/>
                <w:smallCaps w:val="0"/>
                <w:color w:val="000000"/>
                <w:sz w:val="21"/>
                <w:szCs w:val="21"/>
                <w:lang w:val="en-US" w:eastAsia="zh-CN"/>
              </w:rPr>
            </w:pPr>
            <w:r>
              <w:rPr>
                <w:rFonts w:hint="eastAsia" w:ascii="宋体" w:hAnsi="宋体" w:eastAsia="宋体" w:cs="宋体"/>
                <w:b w:val="0"/>
                <w:bCs w:val="0"/>
                <w:i w:val="0"/>
                <w:iCs w:val="0"/>
                <w:smallCaps w:val="0"/>
                <w:color w:val="000000"/>
                <w:sz w:val="21"/>
                <w:szCs w:val="21"/>
              </w:rPr>
              <w:t>项目经理</w:t>
            </w:r>
          </w:p>
        </w:tc>
        <w:tc>
          <w:tcPr>
            <w:tcW w:w="79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3B0A34">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综合管理岗</w:t>
            </w:r>
          </w:p>
        </w:tc>
        <w:tc>
          <w:tcPr>
            <w:tcW w:w="206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73AD2C">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具有二级（及以上）建造师执业资格证书（机电工程专业）；</w:t>
            </w:r>
          </w:p>
        </w:tc>
        <w:tc>
          <w:tcPr>
            <w:tcW w:w="77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BE4578">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w:t>
            </w:r>
          </w:p>
        </w:tc>
      </w:tr>
      <w:tr w14:paraId="2B9C9C82">
        <w:tblPrEx>
          <w:tblCellMar>
            <w:top w:w="15" w:type="dxa"/>
            <w:left w:w="15" w:type="dxa"/>
            <w:bottom w:w="15" w:type="dxa"/>
            <w:right w:w="15" w:type="dxa"/>
          </w:tblCellMar>
        </w:tblPrEx>
        <w:tc>
          <w:tcPr>
            <w:tcW w:w="6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4CB731">
            <w:pPr>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w:t>
            </w:r>
          </w:p>
        </w:tc>
        <w:tc>
          <w:tcPr>
            <w:tcW w:w="69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D03895">
            <w:pPr>
              <w:jc w:val="left"/>
              <w:rPr>
                <w:rFonts w:hint="eastAsia" w:ascii="宋体" w:hAnsi="宋体" w:eastAsia="宋体" w:cs="宋体"/>
                <w:b w:val="0"/>
                <w:bCs w:val="0"/>
                <w:i w:val="0"/>
                <w:iCs w:val="0"/>
                <w:smallCaps w:val="0"/>
                <w:color w:val="000000"/>
                <w:sz w:val="21"/>
                <w:szCs w:val="21"/>
                <w:lang w:val="en-US" w:eastAsia="zh-CN"/>
              </w:rPr>
            </w:pPr>
            <w:r>
              <w:rPr>
                <w:rFonts w:hint="eastAsia" w:ascii="宋体" w:hAnsi="宋体" w:eastAsia="宋体" w:cs="宋体"/>
                <w:b w:val="0"/>
                <w:bCs w:val="0"/>
                <w:i w:val="0"/>
                <w:iCs w:val="0"/>
                <w:smallCaps w:val="0"/>
                <w:color w:val="000000"/>
                <w:sz w:val="21"/>
                <w:szCs w:val="21"/>
              </w:rPr>
              <w:t>技术负责人</w:t>
            </w:r>
          </w:p>
        </w:tc>
        <w:tc>
          <w:tcPr>
            <w:tcW w:w="79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786D28">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专业技术岗</w:t>
            </w:r>
          </w:p>
        </w:tc>
        <w:tc>
          <w:tcPr>
            <w:tcW w:w="206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43769F">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具有信息安全工程师证书；</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具有网络工程师证书。</w:t>
            </w:r>
          </w:p>
        </w:tc>
        <w:tc>
          <w:tcPr>
            <w:tcW w:w="77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2F70CB">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w:t>
            </w:r>
          </w:p>
        </w:tc>
      </w:tr>
      <w:tr w14:paraId="343B608B">
        <w:tblPrEx>
          <w:tblCellMar>
            <w:top w:w="15" w:type="dxa"/>
            <w:left w:w="15" w:type="dxa"/>
            <w:bottom w:w="15" w:type="dxa"/>
            <w:right w:w="15" w:type="dxa"/>
          </w:tblCellMar>
        </w:tblPrEx>
        <w:tc>
          <w:tcPr>
            <w:tcW w:w="67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F7F4BF">
            <w:pPr>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3</w:t>
            </w:r>
          </w:p>
        </w:tc>
        <w:tc>
          <w:tcPr>
            <w:tcW w:w="69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A8DD10">
            <w:pPr>
              <w:jc w:val="left"/>
              <w:rPr>
                <w:rFonts w:hint="default" w:ascii="宋体" w:hAnsi="宋体" w:eastAsia="宋体" w:cs="宋体"/>
                <w:b w:val="0"/>
                <w:bCs w:val="0"/>
                <w:i w:val="0"/>
                <w:iCs w:val="0"/>
                <w:smallCaps w:val="0"/>
                <w:color w:val="000000"/>
                <w:sz w:val="21"/>
                <w:szCs w:val="21"/>
                <w:lang w:val="en-US" w:eastAsia="zh-CN"/>
              </w:rPr>
            </w:pPr>
            <w:r>
              <w:rPr>
                <w:rFonts w:hint="eastAsia" w:ascii="宋体" w:hAnsi="宋体" w:eastAsia="宋体" w:cs="宋体"/>
                <w:b w:val="0"/>
                <w:bCs w:val="0"/>
                <w:i w:val="0"/>
                <w:iCs w:val="0"/>
                <w:smallCaps w:val="0"/>
                <w:color w:val="000000"/>
                <w:sz w:val="21"/>
                <w:szCs w:val="21"/>
              </w:rPr>
              <w:t>施工人员</w:t>
            </w:r>
          </w:p>
        </w:tc>
        <w:tc>
          <w:tcPr>
            <w:tcW w:w="798"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16B9F4">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施工员</w:t>
            </w:r>
          </w:p>
        </w:tc>
        <w:tc>
          <w:tcPr>
            <w:tcW w:w="206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D248D5">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具有信息系统项目管理师证书、</w:t>
            </w:r>
            <w:r>
              <w:rPr>
                <w:rFonts w:hint="eastAsia" w:ascii="宋体" w:hAnsi="宋体" w:eastAsia="宋体" w:cs="宋体"/>
                <w:b w:val="0"/>
                <w:bCs w:val="0"/>
                <w:i w:val="0"/>
                <w:iCs w:val="0"/>
                <w:smallCaps w:val="0"/>
                <w:color w:val="000000"/>
                <w:sz w:val="21"/>
                <w:szCs w:val="21"/>
                <w:lang w:val="en-US" w:eastAsia="zh-CN"/>
              </w:rPr>
              <w:t>或</w:t>
            </w:r>
            <w:r>
              <w:rPr>
                <w:rFonts w:hint="eastAsia" w:ascii="宋体" w:hAnsi="宋体" w:eastAsia="宋体" w:cs="宋体"/>
                <w:b w:val="0"/>
                <w:bCs w:val="0"/>
                <w:i w:val="0"/>
                <w:iCs w:val="0"/>
                <w:smallCaps w:val="0"/>
                <w:color w:val="000000"/>
                <w:sz w:val="21"/>
                <w:szCs w:val="21"/>
              </w:rPr>
              <w:t>网络工程师证书、</w:t>
            </w:r>
            <w:r>
              <w:rPr>
                <w:rFonts w:hint="eastAsia" w:ascii="宋体" w:hAnsi="宋体" w:eastAsia="宋体" w:cs="宋体"/>
                <w:b w:val="0"/>
                <w:bCs w:val="0"/>
                <w:i w:val="0"/>
                <w:iCs w:val="0"/>
                <w:smallCaps w:val="0"/>
                <w:color w:val="000000"/>
                <w:sz w:val="21"/>
                <w:szCs w:val="21"/>
                <w:lang w:val="en-US" w:eastAsia="zh-CN"/>
              </w:rPr>
              <w:t>或</w:t>
            </w:r>
            <w:r>
              <w:rPr>
                <w:rFonts w:hint="eastAsia" w:ascii="宋体" w:hAnsi="宋体" w:eastAsia="宋体" w:cs="宋体"/>
                <w:b w:val="0"/>
                <w:bCs w:val="0"/>
                <w:i w:val="0"/>
                <w:iCs w:val="0"/>
                <w:smallCaps w:val="0"/>
                <w:color w:val="000000"/>
                <w:sz w:val="21"/>
                <w:szCs w:val="21"/>
              </w:rPr>
              <w:t>信息安全工程师证书、</w:t>
            </w:r>
            <w:r>
              <w:rPr>
                <w:rFonts w:hint="eastAsia" w:ascii="宋体" w:hAnsi="宋体" w:eastAsia="宋体" w:cs="宋体"/>
                <w:b w:val="0"/>
                <w:bCs w:val="0"/>
                <w:i w:val="0"/>
                <w:iCs w:val="0"/>
                <w:smallCaps w:val="0"/>
                <w:color w:val="000000"/>
                <w:sz w:val="21"/>
                <w:szCs w:val="21"/>
                <w:lang w:val="en-US" w:eastAsia="zh-CN"/>
              </w:rPr>
              <w:t>或</w:t>
            </w:r>
            <w:r>
              <w:rPr>
                <w:rFonts w:hint="eastAsia" w:ascii="宋体" w:hAnsi="宋体" w:eastAsia="宋体" w:cs="宋体"/>
                <w:b w:val="0"/>
                <w:bCs w:val="0"/>
                <w:i w:val="0"/>
                <w:iCs w:val="0"/>
                <w:smallCaps w:val="0"/>
                <w:color w:val="000000"/>
                <w:sz w:val="21"/>
                <w:szCs w:val="21"/>
              </w:rPr>
              <w:t>系统集成项目管理工程师证书、</w:t>
            </w:r>
            <w:r>
              <w:rPr>
                <w:rFonts w:hint="eastAsia" w:ascii="宋体" w:hAnsi="宋体" w:eastAsia="宋体" w:cs="宋体"/>
                <w:b w:val="0"/>
                <w:bCs w:val="0"/>
                <w:i w:val="0"/>
                <w:iCs w:val="0"/>
                <w:smallCaps w:val="0"/>
                <w:color w:val="000000"/>
                <w:sz w:val="21"/>
                <w:szCs w:val="21"/>
                <w:lang w:val="en-US" w:eastAsia="zh-CN"/>
              </w:rPr>
              <w:t>或</w:t>
            </w:r>
            <w:r>
              <w:rPr>
                <w:rFonts w:hint="eastAsia" w:ascii="宋体" w:hAnsi="宋体" w:eastAsia="宋体" w:cs="宋体"/>
                <w:b w:val="0"/>
                <w:bCs w:val="0"/>
                <w:i w:val="0"/>
                <w:iCs w:val="0"/>
                <w:smallCaps w:val="0"/>
                <w:color w:val="000000"/>
                <w:sz w:val="21"/>
                <w:szCs w:val="21"/>
              </w:rPr>
              <w:t>网络规划设计师证书、</w:t>
            </w:r>
            <w:r>
              <w:rPr>
                <w:rFonts w:hint="eastAsia" w:ascii="宋体" w:hAnsi="宋体" w:eastAsia="宋体" w:cs="宋体"/>
                <w:b w:val="0"/>
                <w:bCs w:val="0"/>
                <w:i w:val="0"/>
                <w:iCs w:val="0"/>
                <w:smallCaps w:val="0"/>
                <w:color w:val="000000"/>
                <w:sz w:val="21"/>
                <w:szCs w:val="21"/>
                <w:lang w:val="en-US" w:eastAsia="zh-CN"/>
              </w:rPr>
              <w:t>或</w:t>
            </w:r>
            <w:r>
              <w:rPr>
                <w:rFonts w:hint="eastAsia" w:ascii="宋体" w:hAnsi="宋体" w:eastAsia="宋体" w:cs="宋体"/>
                <w:b w:val="0"/>
                <w:bCs w:val="0"/>
                <w:i w:val="0"/>
                <w:iCs w:val="0"/>
                <w:smallCaps w:val="0"/>
                <w:color w:val="000000"/>
                <w:sz w:val="21"/>
                <w:szCs w:val="21"/>
              </w:rPr>
              <w:t>二级（及以上）建造师执业资格证书（机电工程专业）</w:t>
            </w:r>
          </w:p>
        </w:tc>
        <w:tc>
          <w:tcPr>
            <w:tcW w:w="774"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B24BDF">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w:t>
            </w:r>
          </w:p>
        </w:tc>
      </w:tr>
    </w:tbl>
    <w:p w14:paraId="035DBBBE">
      <w:pPr>
        <w:pStyle w:val="5"/>
        <w:keepNext w:val="0"/>
        <w:spacing w:before="0" w:after="0" w:line="360" w:lineRule="auto"/>
        <w:jc w:val="center"/>
        <w:rPr>
          <w:rFonts w:ascii="宋体" w:hAnsi="宋体" w:eastAsia="宋体" w:cs="宋体"/>
          <w:color w:val="000000"/>
        </w:rPr>
      </w:pPr>
      <w:bookmarkStart w:id="68" w:name="_Toc256000029"/>
      <w:r>
        <w:rPr>
          <w:rFonts w:ascii="仿宋_GB2312" w:hAnsi="仿宋_GB2312" w:eastAsia="仿宋_GB2312" w:cs="仿宋_GB2312"/>
          <w:color w:val="000000"/>
          <w:kern w:val="36"/>
        </w:rPr>
        <w:t>5管理实施要求</w:t>
      </w:r>
      <w:bookmarkEnd w:id="68"/>
    </w:p>
    <w:p w14:paraId="467838B7">
      <w:pPr>
        <w:pStyle w:val="27"/>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为了对</w:t>
      </w:r>
      <w:r>
        <w:rPr>
          <w:rFonts w:hint="eastAsia" w:ascii="宋体" w:hAnsi="宋体" w:eastAsia="宋体" w:cs="宋体"/>
          <w:color w:val="000000"/>
          <w:sz w:val="24"/>
          <w:szCs w:val="24"/>
          <w:lang w:eastAsia="zh-CN"/>
        </w:rPr>
        <w:t>本</w:t>
      </w:r>
      <w:r>
        <w:rPr>
          <w:rFonts w:hint="eastAsia" w:ascii="宋体" w:hAnsi="宋体" w:eastAsia="宋体" w:cs="宋体"/>
          <w:color w:val="000000"/>
          <w:sz w:val="24"/>
          <w:szCs w:val="24"/>
        </w:rPr>
        <w:t>项目实施能进行有效的管理，使项目参与各方能进行有效的沟通，必须对项目组织机构各方进行明确的职责划分</w:t>
      </w:r>
      <w:r>
        <w:rPr>
          <w:rFonts w:hint="eastAsia" w:ascii="宋体" w:hAnsi="宋体" w:eastAsia="宋体" w:cs="宋体"/>
          <w:color w:val="000000"/>
          <w:sz w:val="24"/>
          <w:szCs w:val="24"/>
          <w:lang w:eastAsia="zh-CN"/>
        </w:rPr>
        <w:t>，明确相关职责。由中标人、</w:t>
      </w:r>
      <w:r>
        <w:rPr>
          <w:rFonts w:hint="eastAsia" w:ascii="宋体" w:hAnsi="宋体" w:eastAsia="宋体" w:cs="宋体"/>
          <w:color w:val="000000"/>
          <w:sz w:val="24"/>
          <w:szCs w:val="24"/>
        </w:rPr>
        <w:t>系统软、硬件供应商和合作伙伴共同组成，由</w:t>
      </w:r>
      <w:r>
        <w:rPr>
          <w:rFonts w:hint="eastAsia" w:ascii="宋体" w:hAnsi="宋体" w:eastAsia="宋体" w:cs="宋体"/>
          <w:color w:val="000000"/>
          <w:sz w:val="24"/>
          <w:szCs w:val="24"/>
          <w:lang w:eastAsia="zh-CN"/>
        </w:rPr>
        <w:t>中标人</w:t>
      </w:r>
      <w:r>
        <w:rPr>
          <w:rFonts w:hint="eastAsia" w:ascii="宋体" w:hAnsi="宋体" w:eastAsia="宋体" w:cs="宋体"/>
          <w:color w:val="000000"/>
          <w:sz w:val="24"/>
          <w:szCs w:val="24"/>
        </w:rPr>
        <w:t>总负责项目实</w:t>
      </w:r>
      <w:r>
        <w:rPr>
          <w:rFonts w:hint="eastAsia" w:ascii="宋体" w:hAnsi="宋体" w:eastAsia="宋体" w:cs="宋体"/>
          <w:color w:val="000000"/>
          <w:sz w:val="24"/>
          <w:szCs w:val="24"/>
          <w:lang w:eastAsia="zh-CN"/>
        </w:rPr>
        <w:t>施，对项目质量的总控制，组织系统培训、系统运行维护和售后服务等工作。</w:t>
      </w:r>
    </w:p>
    <w:p w14:paraId="5280EA26">
      <w:pPr>
        <w:pStyle w:val="27"/>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bidi="ar-SA"/>
        </w:rPr>
        <w:t>2.投标人应制定合理的项目进度计划，配备充足的人员等资源，职责分工明确，以确保整个项目进度能顺利完成。</w:t>
      </w:r>
    </w:p>
    <w:p w14:paraId="56185D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3.监控系统安装过程中，为最大程度的减少对办公楼的噪音、人员管理的影响，工作日期间，应安排噪音小、人员流动程度小的</w:t>
      </w:r>
      <w:r>
        <w:rPr>
          <w:rFonts w:hint="default" w:ascii="宋体" w:hAnsi="宋体" w:eastAsia="宋体" w:cs="宋体"/>
          <w:color w:val="000000"/>
          <w:sz w:val="24"/>
          <w:szCs w:val="24"/>
          <w:lang w:val="en" w:eastAsia="zh-CN"/>
        </w:rPr>
        <w:t>施工</w:t>
      </w:r>
      <w:r>
        <w:rPr>
          <w:rFonts w:hint="eastAsia" w:ascii="宋体" w:hAnsi="宋体" w:eastAsia="宋体" w:cs="宋体"/>
          <w:color w:val="000000"/>
          <w:sz w:val="24"/>
          <w:szCs w:val="24"/>
          <w:lang w:val="en-US" w:eastAsia="zh-CN"/>
        </w:rPr>
        <w:t>内容，可在非工作日期间，合理增加人员和工作内容。</w:t>
      </w:r>
    </w:p>
    <w:p w14:paraId="6BE62826">
      <w:pPr>
        <w:pStyle w:val="26"/>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000000"/>
          <w:sz w:val="24"/>
          <w:szCs w:val="24"/>
          <w:lang w:val="en" w:eastAsia="zh-CN" w:bidi="ar-SA"/>
        </w:rPr>
      </w:pPr>
      <w:r>
        <w:rPr>
          <w:rFonts w:hint="eastAsia" w:ascii="宋体" w:hAnsi="宋体" w:eastAsia="宋体" w:cs="宋体"/>
          <w:color w:val="000000"/>
          <w:sz w:val="24"/>
          <w:szCs w:val="24"/>
          <w:lang w:val="en-US" w:eastAsia="zh-CN" w:bidi="ar-SA"/>
        </w:rPr>
        <w:t>4.投标人应充分考虑项目安装期间，可能会出现接待任务、部分楼层召开会议等状况，短时间内无法进场安装</w:t>
      </w:r>
      <w:r>
        <w:rPr>
          <w:rFonts w:hint="default" w:ascii="宋体" w:hAnsi="宋体" w:eastAsia="宋体" w:cs="宋体"/>
          <w:color w:val="000000"/>
          <w:sz w:val="24"/>
          <w:szCs w:val="24"/>
          <w:lang w:val="en" w:eastAsia="zh-CN" w:bidi="ar-SA"/>
        </w:rPr>
        <w:t>。项目施工计划应有预见性思维，前期计划安排紧凑、有序，为后期调试测试留有充足的时间，保证在规定的时间内完成</w:t>
      </w:r>
      <w:r>
        <w:rPr>
          <w:rFonts w:hint="eastAsia" w:ascii="宋体" w:hAnsi="宋体" w:eastAsia="宋体" w:cs="宋体"/>
          <w:color w:val="000000"/>
          <w:sz w:val="24"/>
          <w:szCs w:val="24"/>
          <w:lang w:val="en" w:eastAsia="zh-CN" w:bidi="ar-SA"/>
        </w:rPr>
        <w:t>监控</w:t>
      </w:r>
      <w:r>
        <w:rPr>
          <w:rFonts w:hint="default" w:ascii="宋体" w:hAnsi="宋体" w:eastAsia="宋体" w:cs="宋体"/>
          <w:color w:val="000000"/>
          <w:sz w:val="24"/>
          <w:szCs w:val="24"/>
          <w:lang w:val="en" w:eastAsia="zh-CN" w:bidi="ar-SA"/>
        </w:rPr>
        <w:t>改造项目。</w:t>
      </w:r>
    </w:p>
    <w:p w14:paraId="2752257D">
      <w:pPr>
        <w:pStyle w:val="2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5.投标人应制定切实可行的工期保障措施，明确项目关键点，控制得当，严格按照项目进度进行实施，在规定的时间内完成监控改造项目。</w:t>
      </w:r>
    </w:p>
    <w:p w14:paraId="3FA51FBD">
      <w:pPr>
        <w:pStyle w:val="5"/>
        <w:keepNext w:val="0"/>
        <w:spacing w:before="0" w:after="0" w:line="360" w:lineRule="auto"/>
        <w:jc w:val="center"/>
        <w:rPr>
          <w:rFonts w:ascii="仿宋_GB2312" w:hAnsi="仿宋_GB2312" w:eastAsia="仿宋_GB2312" w:cs="仿宋_GB2312"/>
          <w:b/>
          <w:bCs/>
          <w:color w:val="000000"/>
          <w:sz w:val="32"/>
          <w:szCs w:val="32"/>
        </w:rPr>
      </w:pPr>
      <w:bookmarkStart w:id="69" w:name="_Toc256000030"/>
      <w:r>
        <w:rPr>
          <w:rFonts w:ascii="仿宋_GB2312" w:hAnsi="仿宋_GB2312" w:eastAsia="仿宋_GB2312" w:cs="仿宋_GB2312"/>
          <w:color w:val="000000"/>
          <w:kern w:val="36"/>
        </w:rPr>
        <w:t>6风险管控要求</w:t>
      </w:r>
      <w:bookmarkEnd w:id="69"/>
    </w:p>
    <w:p w14:paraId="69B6B6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1.中标人进入现场施工，应明确施工现场安全管理人员，负责施工场地安全管理工作。</w:t>
      </w:r>
    </w:p>
    <w:p w14:paraId="5879E6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2.投标人能对项目实施过程中遇到的紧急情况有所预见和准备，做好预防措施，包括但不限于用电安全、消防安全</w:t>
      </w:r>
      <w:r>
        <w:rPr>
          <w:rFonts w:hint="default" w:ascii="宋体" w:hAnsi="宋体" w:eastAsia="宋体" w:cs="宋体"/>
          <w:b w:val="0"/>
          <w:bCs w:val="0"/>
          <w:color w:val="000000"/>
          <w:sz w:val="24"/>
          <w:szCs w:val="24"/>
          <w:highlight w:val="none"/>
          <w:lang w:val="en" w:eastAsia="zh-CN"/>
        </w:rPr>
        <w:t>、人员坠落摔伤</w:t>
      </w:r>
      <w:r>
        <w:rPr>
          <w:rFonts w:hint="eastAsia" w:ascii="宋体" w:hAnsi="宋体" w:eastAsia="宋体" w:cs="宋体"/>
          <w:b w:val="0"/>
          <w:bCs w:val="0"/>
          <w:color w:val="000000"/>
          <w:sz w:val="24"/>
          <w:szCs w:val="24"/>
          <w:highlight w:val="none"/>
          <w:lang w:val="en-US" w:eastAsia="zh-CN"/>
        </w:rPr>
        <w:t>等</w:t>
      </w:r>
      <w:r>
        <w:rPr>
          <w:rFonts w:hint="default" w:ascii="宋体" w:hAnsi="宋体" w:eastAsia="宋体" w:cs="宋体"/>
          <w:b w:val="0"/>
          <w:bCs w:val="0"/>
          <w:color w:val="000000"/>
          <w:sz w:val="24"/>
          <w:szCs w:val="24"/>
          <w:highlight w:val="none"/>
          <w:lang w:val="en" w:eastAsia="zh-CN"/>
        </w:rPr>
        <w:t>情况</w:t>
      </w:r>
      <w:r>
        <w:rPr>
          <w:rFonts w:hint="eastAsia" w:ascii="宋体" w:hAnsi="宋体" w:eastAsia="宋体" w:cs="宋体"/>
          <w:b w:val="0"/>
          <w:bCs w:val="0"/>
          <w:color w:val="000000"/>
          <w:sz w:val="24"/>
          <w:szCs w:val="24"/>
          <w:highlight w:val="none"/>
          <w:lang w:val="en-US" w:eastAsia="zh-CN"/>
        </w:rPr>
        <w:t>。</w:t>
      </w:r>
    </w:p>
    <w:p w14:paraId="7E4487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3在施工过程中或施工现场，中标人应做到安全生产岗前各类培训并</w:t>
      </w:r>
      <w:r>
        <w:rPr>
          <w:rFonts w:hint="default" w:ascii="宋体" w:hAnsi="宋体" w:eastAsia="宋体" w:cs="宋体"/>
          <w:b w:val="0"/>
          <w:bCs w:val="0"/>
          <w:color w:val="000000"/>
          <w:sz w:val="24"/>
          <w:szCs w:val="24"/>
          <w:highlight w:val="none"/>
          <w:lang w:val="en" w:eastAsia="zh-CN"/>
        </w:rPr>
        <w:t>切实培训到位</w:t>
      </w:r>
      <w:r>
        <w:rPr>
          <w:rFonts w:hint="eastAsia" w:ascii="宋体" w:hAnsi="宋体" w:eastAsia="宋体" w:cs="宋体"/>
          <w:b w:val="0"/>
          <w:bCs w:val="0"/>
          <w:color w:val="000000"/>
          <w:sz w:val="24"/>
          <w:szCs w:val="24"/>
          <w:highlight w:val="none"/>
          <w:lang w:val="en-US" w:eastAsia="zh-CN"/>
        </w:rPr>
        <w:t>，因中标人原因造成的安全生产事故，由中标人承担</w:t>
      </w:r>
      <w:r>
        <w:rPr>
          <w:rFonts w:hint="default" w:ascii="宋体" w:hAnsi="宋体" w:eastAsia="宋体" w:cs="宋体"/>
          <w:b w:val="0"/>
          <w:bCs w:val="0"/>
          <w:color w:val="000000"/>
          <w:sz w:val="24"/>
          <w:szCs w:val="24"/>
          <w:highlight w:val="none"/>
          <w:lang w:val="en" w:eastAsia="zh-CN"/>
        </w:rPr>
        <w:t>相关责任和</w:t>
      </w:r>
      <w:r>
        <w:rPr>
          <w:rFonts w:hint="eastAsia" w:ascii="宋体" w:hAnsi="宋体" w:eastAsia="宋体" w:cs="宋体"/>
          <w:b w:val="0"/>
          <w:bCs w:val="0"/>
          <w:color w:val="000000"/>
          <w:sz w:val="24"/>
          <w:szCs w:val="24"/>
          <w:highlight w:val="none"/>
          <w:lang w:val="en-US" w:eastAsia="zh-CN"/>
        </w:rPr>
        <w:t>经济赔偿，并立即报告采购人，积极协助采购人进行处理。</w:t>
      </w:r>
    </w:p>
    <w:p w14:paraId="103EB5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4.若发生人员受伤、死亡等安全事故，按国家有关安全管理规定和采购人有关安全管理办法执行；发生重大安全事故或特大安全事故，采购人有权终止合同，给采购人造成的损失，还应承担赔偿责任。</w:t>
      </w:r>
    </w:p>
    <w:p w14:paraId="563BA0C9">
      <w:pPr>
        <w:pStyle w:val="5"/>
        <w:keepNext w:val="0"/>
        <w:spacing w:before="0" w:after="0" w:line="360" w:lineRule="auto"/>
        <w:jc w:val="center"/>
        <w:rPr>
          <w:rFonts w:ascii="仿宋_GB2312" w:hAnsi="仿宋_GB2312" w:eastAsia="仿宋_GB2312" w:cs="仿宋_GB2312"/>
          <w:b/>
          <w:bCs/>
          <w:color w:val="000000"/>
          <w:sz w:val="32"/>
          <w:szCs w:val="32"/>
        </w:rPr>
      </w:pPr>
      <w:bookmarkStart w:id="70" w:name="_Toc256000031"/>
      <w:r>
        <w:rPr>
          <w:rFonts w:ascii="仿宋_GB2312" w:hAnsi="仿宋_GB2312" w:eastAsia="仿宋_GB2312" w:cs="仿宋_GB2312"/>
          <w:color w:val="000000"/>
          <w:kern w:val="36"/>
        </w:rPr>
        <w:t>7履约验收要求</w:t>
      </w:r>
      <w:bookmarkEnd w:id="70"/>
    </w:p>
    <w:p w14:paraId="72515AB4">
      <w:pPr>
        <w:pStyle w:val="6"/>
        <w:keepNext w:val="0"/>
        <w:spacing w:before="0" w:after="0" w:line="360" w:lineRule="auto"/>
        <w:rPr>
          <w:rFonts w:ascii="仿宋_GB2312" w:hAnsi="仿宋_GB2312" w:eastAsia="仿宋_GB2312" w:cs="仿宋_GB2312"/>
          <w:b/>
          <w:bCs/>
          <w:color w:val="000000"/>
          <w:sz w:val="28"/>
          <w:szCs w:val="28"/>
        </w:rPr>
      </w:pPr>
      <w:bookmarkStart w:id="71" w:name="_Toc256000032"/>
      <w:r>
        <w:rPr>
          <w:rFonts w:ascii="仿宋_GB2312" w:hAnsi="仿宋_GB2312" w:eastAsia="仿宋_GB2312" w:cs="仿宋_GB2312"/>
          <w:i w:val="0"/>
          <w:iCs w:val="0"/>
          <w:color w:val="000000"/>
        </w:rPr>
        <w:t>7.1总体要求</w:t>
      </w:r>
      <w:bookmarkEnd w:id="71"/>
    </w:p>
    <w:tbl>
      <w:tblPr>
        <w:tblStyle w:val="59"/>
        <w:tblW w:w="5000" w:type="pct"/>
        <w:tblInd w:w="30" w:type="dxa"/>
        <w:tblLayout w:type="autofit"/>
        <w:tblCellMar>
          <w:top w:w="15" w:type="dxa"/>
          <w:left w:w="15" w:type="dxa"/>
          <w:bottom w:w="15" w:type="dxa"/>
          <w:right w:w="15" w:type="dxa"/>
        </w:tblCellMar>
      </w:tblPr>
      <w:tblGrid>
        <w:gridCol w:w="2544"/>
        <w:gridCol w:w="5812"/>
      </w:tblGrid>
      <w:tr w14:paraId="054C7432">
        <w:tblPrEx>
          <w:tblCellMar>
            <w:top w:w="15" w:type="dxa"/>
            <w:left w:w="15" w:type="dxa"/>
            <w:bottom w:w="15" w:type="dxa"/>
            <w:right w:w="15" w:type="dxa"/>
          </w:tblCellMar>
        </w:tblPrEx>
        <w:tc>
          <w:tcPr>
            <w:tcW w:w="1522"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42475F14">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验收名称</w:t>
            </w:r>
          </w:p>
        </w:tc>
        <w:tc>
          <w:tcPr>
            <w:tcW w:w="3477"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1EAEFDC1">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验收要求</w:t>
            </w:r>
          </w:p>
        </w:tc>
      </w:tr>
      <w:tr w14:paraId="5B3808DD">
        <w:tblPrEx>
          <w:tblCellMar>
            <w:top w:w="15" w:type="dxa"/>
            <w:left w:w="15" w:type="dxa"/>
            <w:bottom w:w="15" w:type="dxa"/>
            <w:right w:w="15" w:type="dxa"/>
          </w:tblCellMar>
        </w:tblPrEx>
        <w:trPr>
          <w:trHeight w:val="90" w:hRule="atLeast"/>
        </w:trPr>
        <w:tc>
          <w:tcPr>
            <w:tcW w:w="152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7ED6D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第1次验收</w:t>
            </w:r>
          </w:p>
        </w:tc>
        <w:tc>
          <w:tcPr>
            <w:tcW w:w="34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D7278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在货物到达现场后，中标人应</w:t>
            </w:r>
            <w:r>
              <w:rPr>
                <w:rFonts w:hint="eastAsia" w:ascii="仿宋_GB2312" w:hAnsi="仿宋_GB2312" w:eastAsia="仿宋_GB2312" w:cs="仿宋_GB2312"/>
                <w:b w:val="0"/>
                <w:bCs w:val="0"/>
                <w:i w:val="0"/>
                <w:iCs w:val="0"/>
                <w:smallCaps w:val="0"/>
                <w:color w:val="000000"/>
                <w:sz w:val="21"/>
                <w:szCs w:val="21"/>
                <w:lang w:eastAsia="zh-CN"/>
              </w:rPr>
              <w:t>配合采购人</w:t>
            </w:r>
            <w:r>
              <w:rPr>
                <w:rFonts w:ascii="仿宋_GB2312" w:hAnsi="仿宋_GB2312" w:eastAsia="仿宋_GB2312" w:cs="仿宋_GB2312"/>
                <w:b w:val="0"/>
                <w:bCs w:val="0"/>
                <w:i w:val="0"/>
                <w:iCs w:val="0"/>
                <w:smallCaps w:val="0"/>
                <w:color w:val="000000"/>
                <w:sz w:val="21"/>
                <w:szCs w:val="21"/>
              </w:rPr>
              <w:t>按产品技术标准规定的检验项目和试验方法</w:t>
            </w:r>
            <w:r>
              <w:rPr>
                <w:rFonts w:hint="eastAsia" w:ascii="仿宋_GB2312" w:hAnsi="仿宋_GB2312" w:eastAsia="仿宋_GB2312" w:cs="仿宋_GB2312"/>
                <w:b w:val="0"/>
                <w:bCs w:val="0"/>
                <w:i w:val="0"/>
                <w:iCs w:val="0"/>
                <w:smallCaps w:val="0"/>
                <w:color w:val="000000"/>
                <w:sz w:val="21"/>
                <w:szCs w:val="21"/>
                <w:lang w:eastAsia="zh-CN"/>
              </w:rPr>
              <w:t>，</w:t>
            </w:r>
            <w:r>
              <w:rPr>
                <w:rFonts w:ascii="仿宋_GB2312" w:hAnsi="仿宋_GB2312" w:eastAsia="仿宋_GB2312" w:cs="仿宋_GB2312"/>
                <w:b w:val="0"/>
                <w:bCs w:val="0"/>
                <w:i w:val="0"/>
                <w:iCs w:val="0"/>
                <w:smallCaps w:val="0"/>
                <w:color w:val="000000"/>
                <w:sz w:val="21"/>
                <w:szCs w:val="21"/>
              </w:rPr>
              <w:t>进行全面检验</w:t>
            </w:r>
            <w:r>
              <w:rPr>
                <w:rFonts w:hint="eastAsia" w:ascii="仿宋_GB2312" w:hAnsi="仿宋_GB2312" w:eastAsia="仿宋_GB2312" w:cs="仿宋_GB2312"/>
                <w:b w:val="0"/>
                <w:bCs w:val="0"/>
                <w:i w:val="0"/>
                <w:iCs w:val="0"/>
                <w:smallCaps w:val="0"/>
                <w:color w:val="000000"/>
                <w:sz w:val="21"/>
                <w:szCs w:val="21"/>
                <w:lang w:eastAsia="zh-CN"/>
              </w:rPr>
              <w:t>产品</w:t>
            </w:r>
            <w:r>
              <w:rPr>
                <w:rFonts w:ascii="仿宋_GB2312" w:hAnsi="仿宋_GB2312" w:eastAsia="仿宋_GB2312" w:cs="仿宋_GB2312"/>
                <w:b w:val="0"/>
                <w:bCs w:val="0"/>
                <w:i w:val="0"/>
                <w:iCs w:val="0"/>
                <w:smallCaps w:val="0"/>
                <w:color w:val="000000"/>
                <w:sz w:val="21"/>
                <w:szCs w:val="21"/>
              </w:rPr>
              <w:t>型号、规格、数量、外形、包装及资料，当出现损坏、数量不全或产品不符等问题时，由中标</w:t>
            </w:r>
            <w:r>
              <w:rPr>
                <w:rFonts w:hint="eastAsia" w:ascii="仿宋_GB2312" w:hAnsi="仿宋_GB2312" w:eastAsia="仿宋_GB2312" w:cs="仿宋_GB2312"/>
                <w:b w:val="0"/>
                <w:bCs w:val="0"/>
                <w:i w:val="0"/>
                <w:iCs w:val="0"/>
                <w:smallCaps w:val="0"/>
                <w:color w:val="000000"/>
                <w:sz w:val="21"/>
                <w:szCs w:val="21"/>
                <w:lang w:eastAsia="zh-CN"/>
              </w:rPr>
              <w:t>人</w:t>
            </w:r>
            <w:r>
              <w:rPr>
                <w:rFonts w:ascii="仿宋_GB2312" w:hAnsi="仿宋_GB2312" w:eastAsia="仿宋_GB2312" w:cs="仿宋_GB2312"/>
                <w:b w:val="0"/>
                <w:bCs w:val="0"/>
                <w:i w:val="0"/>
                <w:iCs w:val="0"/>
                <w:smallCaps w:val="0"/>
                <w:color w:val="000000"/>
                <w:sz w:val="21"/>
                <w:szCs w:val="21"/>
              </w:rPr>
              <w:t>负责解决</w:t>
            </w:r>
          </w:p>
        </w:tc>
      </w:tr>
      <w:tr w14:paraId="1FF41410">
        <w:tblPrEx>
          <w:tblCellMar>
            <w:top w:w="15" w:type="dxa"/>
            <w:left w:w="15" w:type="dxa"/>
            <w:bottom w:w="15" w:type="dxa"/>
            <w:right w:w="15" w:type="dxa"/>
          </w:tblCellMar>
        </w:tblPrEx>
        <w:tc>
          <w:tcPr>
            <w:tcW w:w="152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84D5E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第2次验收</w:t>
            </w:r>
          </w:p>
        </w:tc>
        <w:tc>
          <w:tcPr>
            <w:tcW w:w="34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511CD2">
            <w:pPr>
              <w:jc w:val="left"/>
              <w:rPr>
                <w:rFonts w:hint="eastAsia" w:ascii="仿宋_GB2312" w:hAnsi="仿宋_GB2312" w:eastAsia="仿宋_GB2312" w:cs="仿宋_GB2312"/>
                <w:b w:val="0"/>
                <w:bCs w:val="0"/>
                <w:i w:val="0"/>
                <w:iCs w:val="0"/>
                <w:smallCaps w:val="0"/>
                <w:color w:val="000000"/>
                <w:sz w:val="21"/>
                <w:szCs w:val="21"/>
                <w:lang w:eastAsia="zh-CN"/>
              </w:rPr>
            </w:pPr>
            <w:r>
              <w:rPr>
                <w:rFonts w:ascii="仿宋_GB2312" w:hAnsi="仿宋_GB2312" w:eastAsia="仿宋_GB2312" w:cs="仿宋_GB2312"/>
                <w:b w:val="0"/>
                <w:bCs w:val="0"/>
                <w:i w:val="0"/>
                <w:iCs w:val="0"/>
                <w:smallCaps w:val="0"/>
                <w:color w:val="000000"/>
                <w:sz w:val="21"/>
                <w:szCs w:val="21"/>
              </w:rPr>
              <w:t>完成全部硬件安装、网络配置</w:t>
            </w:r>
            <w:r>
              <w:rPr>
                <w:rFonts w:hint="eastAsia" w:ascii="仿宋_GB2312" w:hAnsi="仿宋_GB2312" w:eastAsia="仿宋_GB2312" w:cs="仿宋_GB2312"/>
                <w:b w:val="0"/>
                <w:bCs w:val="0"/>
                <w:i w:val="0"/>
                <w:iCs w:val="0"/>
                <w:smallCaps w:val="0"/>
                <w:color w:val="000000"/>
                <w:sz w:val="21"/>
                <w:szCs w:val="21"/>
                <w:lang w:eastAsia="zh-CN"/>
              </w:rPr>
              <w:t>、系统</w:t>
            </w:r>
            <w:r>
              <w:rPr>
                <w:rFonts w:ascii="仿宋_GB2312" w:hAnsi="仿宋_GB2312" w:eastAsia="仿宋_GB2312" w:cs="仿宋_GB2312"/>
                <w:b w:val="0"/>
                <w:bCs w:val="0"/>
                <w:i w:val="0"/>
                <w:iCs w:val="0"/>
                <w:smallCaps w:val="0"/>
                <w:color w:val="000000"/>
                <w:sz w:val="21"/>
                <w:szCs w:val="21"/>
              </w:rPr>
              <w:t>调试</w:t>
            </w:r>
            <w:r>
              <w:rPr>
                <w:rFonts w:hint="eastAsia" w:ascii="仿宋_GB2312" w:hAnsi="仿宋_GB2312" w:eastAsia="仿宋_GB2312" w:cs="仿宋_GB2312"/>
                <w:b w:val="0"/>
                <w:bCs w:val="0"/>
                <w:i w:val="0"/>
                <w:iCs w:val="0"/>
                <w:smallCaps w:val="0"/>
                <w:color w:val="000000"/>
                <w:sz w:val="21"/>
                <w:szCs w:val="21"/>
                <w:lang w:eastAsia="zh-CN"/>
              </w:rPr>
              <w:t>后，中标人提供验收测试计划，</w:t>
            </w:r>
            <w:r>
              <w:rPr>
                <w:rFonts w:ascii="仿宋_GB2312" w:hAnsi="仿宋_GB2312" w:eastAsia="仿宋_GB2312" w:cs="仿宋_GB2312"/>
                <w:b w:val="0"/>
                <w:bCs w:val="0"/>
                <w:i w:val="0"/>
                <w:iCs w:val="0"/>
                <w:smallCaps w:val="0"/>
                <w:color w:val="000000"/>
                <w:sz w:val="21"/>
                <w:szCs w:val="21"/>
              </w:rPr>
              <w:t>按</w:t>
            </w:r>
            <w:r>
              <w:rPr>
                <w:rFonts w:hint="eastAsia" w:ascii="仿宋_GB2312" w:hAnsi="仿宋_GB2312" w:eastAsia="仿宋_GB2312" w:cs="仿宋_GB2312"/>
                <w:b w:val="0"/>
                <w:bCs w:val="0"/>
                <w:i w:val="0"/>
                <w:iCs w:val="0"/>
                <w:smallCaps w:val="0"/>
                <w:color w:val="000000"/>
                <w:sz w:val="21"/>
                <w:szCs w:val="21"/>
                <w:lang w:eastAsia="zh-CN"/>
              </w:rPr>
              <w:t>采购人</w:t>
            </w:r>
            <w:r>
              <w:rPr>
                <w:rFonts w:ascii="仿宋_GB2312" w:hAnsi="仿宋_GB2312" w:eastAsia="仿宋_GB2312" w:cs="仿宋_GB2312"/>
                <w:b w:val="0"/>
                <w:bCs w:val="0"/>
                <w:i w:val="0"/>
                <w:iCs w:val="0"/>
                <w:smallCaps w:val="0"/>
                <w:color w:val="000000"/>
                <w:sz w:val="21"/>
                <w:szCs w:val="21"/>
              </w:rPr>
              <w:t>要求对设备进行现场演示</w:t>
            </w:r>
            <w:r>
              <w:rPr>
                <w:rFonts w:hint="eastAsia" w:ascii="仿宋_GB2312" w:hAnsi="仿宋_GB2312" w:eastAsia="仿宋_GB2312" w:cs="仿宋_GB2312"/>
                <w:b w:val="0"/>
                <w:bCs w:val="0"/>
                <w:i w:val="0"/>
                <w:iCs w:val="0"/>
                <w:smallCaps w:val="0"/>
                <w:color w:val="000000"/>
                <w:sz w:val="21"/>
                <w:szCs w:val="21"/>
                <w:lang w:eastAsia="zh-CN"/>
              </w:rPr>
              <w:t>监控</w:t>
            </w:r>
            <w:r>
              <w:rPr>
                <w:rFonts w:ascii="仿宋_GB2312" w:hAnsi="仿宋_GB2312" w:eastAsia="仿宋_GB2312" w:cs="仿宋_GB2312"/>
                <w:b w:val="0"/>
                <w:bCs w:val="0"/>
                <w:i w:val="0"/>
                <w:iCs w:val="0"/>
                <w:smallCaps w:val="0"/>
                <w:color w:val="000000"/>
                <w:sz w:val="21"/>
                <w:szCs w:val="21"/>
              </w:rPr>
              <w:t>操作系统，对硬件技术指标和网络联通总体性能进行初步验收</w:t>
            </w:r>
          </w:p>
        </w:tc>
      </w:tr>
      <w:tr w14:paraId="5C3F503C">
        <w:tblPrEx>
          <w:tblCellMar>
            <w:top w:w="15" w:type="dxa"/>
            <w:left w:w="15" w:type="dxa"/>
            <w:bottom w:w="15" w:type="dxa"/>
            <w:right w:w="15" w:type="dxa"/>
          </w:tblCellMar>
        </w:tblPrEx>
        <w:tc>
          <w:tcPr>
            <w:tcW w:w="1522"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044F0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第3次验收</w:t>
            </w:r>
          </w:p>
        </w:tc>
        <w:tc>
          <w:tcPr>
            <w:tcW w:w="3477"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0C15ED">
            <w:pPr>
              <w:jc w:val="left"/>
              <w:rPr>
                <w:rFonts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lang w:eastAsia="zh-CN"/>
              </w:rPr>
              <w:t>初步验收</w:t>
            </w:r>
            <w:r>
              <w:rPr>
                <w:rFonts w:ascii="仿宋_GB2312" w:hAnsi="仿宋_GB2312" w:eastAsia="仿宋_GB2312" w:cs="仿宋_GB2312"/>
                <w:b w:val="0"/>
                <w:bCs w:val="0"/>
                <w:i w:val="0"/>
                <w:iCs w:val="0"/>
                <w:smallCaps w:val="0"/>
                <w:color w:val="000000"/>
                <w:sz w:val="21"/>
                <w:szCs w:val="21"/>
              </w:rPr>
              <w:t>结束，试运行</w:t>
            </w:r>
            <w:r>
              <w:rPr>
                <w:rFonts w:hint="eastAsia" w:ascii="仿宋_GB2312" w:hAnsi="仿宋_GB2312" w:eastAsia="仿宋_GB2312" w:cs="仿宋_GB2312"/>
                <w:b w:val="0"/>
                <w:bCs w:val="0"/>
                <w:i w:val="0"/>
                <w:iCs w:val="0"/>
                <w:smallCaps w:val="0"/>
                <w:color w:val="000000"/>
                <w:sz w:val="21"/>
                <w:szCs w:val="21"/>
                <w:lang w:eastAsia="zh-CN"/>
              </w:rPr>
              <w:t>两</w:t>
            </w:r>
            <w:r>
              <w:rPr>
                <w:rFonts w:ascii="仿宋_GB2312" w:hAnsi="仿宋_GB2312" w:eastAsia="仿宋_GB2312" w:cs="仿宋_GB2312"/>
                <w:b w:val="0"/>
                <w:bCs w:val="0"/>
                <w:i w:val="0"/>
                <w:iCs w:val="0"/>
                <w:smallCaps w:val="0"/>
                <w:color w:val="000000"/>
                <w:sz w:val="21"/>
                <w:szCs w:val="21"/>
              </w:rPr>
              <w:t>个月后，系统运行稳定或整改后无遗留问题，中标人提交验收申请书，并配合采购人进行最终验收</w:t>
            </w:r>
          </w:p>
        </w:tc>
      </w:tr>
    </w:tbl>
    <w:p w14:paraId="11B7EE98">
      <w:pPr>
        <w:pStyle w:val="6"/>
        <w:keepNext w:val="0"/>
        <w:spacing w:before="0" w:after="0" w:line="360" w:lineRule="auto"/>
        <w:rPr>
          <w:rFonts w:ascii="仿宋_GB2312" w:hAnsi="仿宋_GB2312" w:eastAsia="仿宋_GB2312" w:cs="仿宋_GB2312"/>
          <w:b/>
          <w:bCs/>
          <w:color w:val="000000"/>
          <w:sz w:val="28"/>
          <w:szCs w:val="28"/>
        </w:rPr>
      </w:pPr>
      <w:bookmarkStart w:id="72" w:name="_Toc256000033"/>
      <w:r>
        <w:rPr>
          <w:rFonts w:ascii="仿宋_GB2312" w:hAnsi="仿宋_GB2312" w:eastAsia="仿宋_GB2312" w:cs="仿宋_GB2312"/>
          <w:i w:val="0"/>
          <w:iCs w:val="0"/>
          <w:color w:val="000000"/>
        </w:rPr>
        <w:t>7.2具体要求</w:t>
      </w:r>
      <w:bookmarkEnd w:id="72"/>
    </w:p>
    <w:p w14:paraId="79D3D946">
      <w:pPr>
        <w:pStyle w:val="993"/>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验收标准：设备按采购文件及合同中相关条款要求进行验收。产品质量达到设计要求，安装调试各项指标符合技术参数。除采购文件另有规定外，若出现有关法律、法规和规章有强制性规定但采购文件未列明的情形，则中标人应按照有关法律、法规和规章强制性规定执行。成交后应向采购</w:t>
      </w:r>
      <w:r>
        <w:rPr>
          <w:rFonts w:hint="eastAsia" w:ascii="宋体" w:hAnsi="宋体" w:eastAsia="宋体" w:cs="宋体"/>
          <w:color w:val="000000"/>
          <w:lang w:eastAsia="zh-CN"/>
        </w:rPr>
        <w:t>人</w:t>
      </w:r>
      <w:r>
        <w:rPr>
          <w:rFonts w:hint="eastAsia" w:ascii="宋体" w:hAnsi="宋体" w:eastAsia="宋体" w:cs="宋体"/>
          <w:color w:val="000000"/>
        </w:rPr>
        <w:t>提供其产品符合国家强制规定的证明材料</w:t>
      </w:r>
      <w:r>
        <w:rPr>
          <w:rFonts w:hint="eastAsia" w:ascii="宋体" w:hAnsi="宋体" w:eastAsia="宋体" w:cs="宋体"/>
          <w:color w:val="000000"/>
          <w:lang w:eastAsia="zh-CN"/>
        </w:rPr>
        <w:t>，</w:t>
      </w:r>
      <w:r>
        <w:rPr>
          <w:rFonts w:hint="eastAsia" w:ascii="宋体" w:hAnsi="宋体" w:eastAsia="宋体" w:cs="宋体"/>
          <w:color w:val="000000"/>
        </w:rPr>
        <w:t>否则采购人有权视为验收不合格。</w:t>
      </w:r>
    </w:p>
    <w:p w14:paraId="044237AA">
      <w:pPr>
        <w:pStyle w:val="993"/>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2.验收程序：货物验收分</w:t>
      </w:r>
      <w:r>
        <w:rPr>
          <w:rFonts w:hint="eastAsia" w:ascii="宋体" w:hAnsi="宋体" w:eastAsia="宋体" w:cs="宋体"/>
          <w:color w:val="000000"/>
          <w:lang w:eastAsia="zh-CN"/>
        </w:rPr>
        <w:t>到货</w:t>
      </w:r>
      <w:r>
        <w:rPr>
          <w:rFonts w:hint="eastAsia" w:ascii="宋体" w:hAnsi="宋体" w:eastAsia="宋体" w:cs="宋体"/>
          <w:color w:val="000000"/>
        </w:rPr>
        <w:t>验收、</w:t>
      </w:r>
      <w:r>
        <w:rPr>
          <w:rFonts w:hint="eastAsia" w:ascii="宋体" w:hAnsi="宋体" w:eastAsia="宋体" w:cs="宋体"/>
          <w:color w:val="000000"/>
          <w:lang w:eastAsia="zh-CN"/>
        </w:rPr>
        <w:t>初步</w:t>
      </w:r>
      <w:r>
        <w:rPr>
          <w:rFonts w:hint="eastAsia" w:ascii="宋体" w:hAnsi="宋体" w:eastAsia="宋体" w:cs="宋体"/>
          <w:color w:val="000000"/>
        </w:rPr>
        <w:t>验收及最终验收三个阶段。</w:t>
      </w:r>
    </w:p>
    <w:p w14:paraId="25745F47">
      <w:pPr>
        <w:pStyle w:val="9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000000"/>
          <w:lang w:eastAsia="zh-CN"/>
        </w:rPr>
      </w:pPr>
      <w:r>
        <w:rPr>
          <w:rFonts w:hint="eastAsia" w:ascii="宋体" w:hAnsi="宋体" w:eastAsia="宋体" w:cs="宋体"/>
          <w:color w:val="000000"/>
        </w:rPr>
        <w:t>2.1</w:t>
      </w:r>
      <w:r>
        <w:rPr>
          <w:rFonts w:hint="eastAsia" w:ascii="宋体" w:hAnsi="宋体" w:eastAsia="宋体" w:cs="宋体"/>
          <w:color w:val="000000"/>
          <w:lang w:eastAsia="zh-CN"/>
        </w:rPr>
        <w:t>到货验收</w:t>
      </w:r>
      <w:r>
        <w:rPr>
          <w:rFonts w:hint="eastAsia" w:ascii="宋体" w:hAnsi="宋体" w:eastAsia="宋体" w:cs="宋体"/>
          <w:color w:val="000000"/>
        </w:rPr>
        <w:t>：在货物到达现场后，中标人</w:t>
      </w:r>
      <w:r>
        <w:rPr>
          <w:rFonts w:hint="eastAsia" w:ascii="宋体" w:hAnsi="宋体" w:eastAsia="宋体" w:cs="宋体"/>
          <w:color w:val="000000"/>
          <w:lang w:eastAsia="zh-CN"/>
        </w:rPr>
        <w:t>配合采购人</w:t>
      </w:r>
      <w:r>
        <w:rPr>
          <w:rFonts w:hint="eastAsia" w:ascii="宋体" w:hAnsi="宋体" w:eastAsia="宋体" w:cs="宋体"/>
          <w:color w:val="000000"/>
        </w:rPr>
        <w:t>按产品技术标准规定的检验项目和试验方法</w:t>
      </w:r>
      <w:r>
        <w:rPr>
          <w:rFonts w:hint="eastAsia" w:ascii="宋体" w:hAnsi="宋体" w:eastAsia="宋体" w:cs="宋体"/>
          <w:color w:val="000000"/>
          <w:lang w:eastAsia="zh-CN"/>
        </w:rPr>
        <w:t>，</w:t>
      </w:r>
      <w:r>
        <w:rPr>
          <w:rFonts w:hint="eastAsia" w:ascii="宋体" w:hAnsi="宋体" w:eastAsia="宋体" w:cs="宋体"/>
          <w:color w:val="000000"/>
        </w:rPr>
        <w:t>进行全面检验</w:t>
      </w:r>
      <w:r>
        <w:rPr>
          <w:rFonts w:hint="eastAsia" w:ascii="宋体" w:hAnsi="宋体" w:eastAsia="宋体" w:cs="宋体"/>
          <w:color w:val="000000"/>
          <w:lang w:eastAsia="zh-CN"/>
        </w:rPr>
        <w:t>产品</w:t>
      </w:r>
      <w:r>
        <w:rPr>
          <w:rFonts w:hint="eastAsia" w:ascii="宋体" w:hAnsi="宋体" w:eastAsia="宋体" w:cs="宋体"/>
          <w:color w:val="000000"/>
        </w:rPr>
        <w:t>型号、规格、数量、外形、包装及资料，当出现损坏、数量不全或产品不符等问题时，由中标</w:t>
      </w:r>
      <w:r>
        <w:rPr>
          <w:rFonts w:hint="eastAsia" w:ascii="宋体" w:hAnsi="宋体" w:eastAsia="宋体" w:cs="宋体"/>
          <w:color w:val="000000"/>
          <w:lang w:eastAsia="zh-CN"/>
        </w:rPr>
        <w:t>人</w:t>
      </w:r>
      <w:r>
        <w:rPr>
          <w:rFonts w:hint="eastAsia" w:ascii="宋体" w:hAnsi="宋体" w:eastAsia="宋体" w:cs="宋体"/>
          <w:color w:val="000000"/>
        </w:rPr>
        <w:t>负责解决</w:t>
      </w:r>
      <w:r>
        <w:rPr>
          <w:rFonts w:hint="eastAsia" w:ascii="宋体" w:hAnsi="宋体" w:eastAsia="宋体" w:cs="宋体"/>
          <w:color w:val="000000"/>
          <w:lang w:eastAsia="zh-CN"/>
        </w:rPr>
        <w:t>。</w:t>
      </w:r>
    </w:p>
    <w:p w14:paraId="7D86F057">
      <w:pPr>
        <w:pStyle w:val="9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000000"/>
          <w:lang w:eastAsia="zh-CN"/>
        </w:rPr>
      </w:pPr>
      <w:r>
        <w:rPr>
          <w:rFonts w:hint="eastAsia" w:ascii="宋体" w:hAnsi="宋体" w:eastAsia="宋体" w:cs="宋体"/>
          <w:color w:val="000000"/>
        </w:rPr>
        <w:t>2.2</w:t>
      </w:r>
      <w:r>
        <w:rPr>
          <w:rFonts w:hint="eastAsia" w:ascii="宋体" w:hAnsi="宋体" w:eastAsia="宋体" w:cs="宋体"/>
          <w:color w:val="000000"/>
          <w:lang w:eastAsia="zh-CN"/>
        </w:rPr>
        <w:t>初步验收</w:t>
      </w:r>
      <w:r>
        <w:rPr>
          <w:rFonts w:hint="eastAsia" w:ascii="宋体" w:hAnsi="宋体" w:eastAsia="宋体" w:cs="宋体"/>
          <w:color w:val="000000"/>
        </w:rPr>
        <w:t>：完成全部硬件安装、网络配置</w:t>
      </w:r>
      <w:r>
        <w:rPr>
          <w:rFonts w:hint="eastAsia" w:ascii="宋体" w:hAnsi="宋体" w:eastAsia="宋体" w:cs="宋体"/>
          <w:color w:val="000000"/>
          <w:lang w:eastAsia="zh-CN"/>
        </w:rPr>
        <w:t>、系统</w:t>
      </w:r>
      <w:r>
        <w:rPr>
          <w:rFonts w:hint="eastAsia" w:ascii="宋体" w:hAnsi="宋体" w:eastAsia="宋体" w:cs="宋体"/>
          <w:color w:val="000000"/>
        </w:rPr>
        <w:t>调试</w:t>
      </w:r>
      <w:r>
        <w:rPr>
          <w:rFonts w:hint="eastAsia" w:ascii="宋体" w:hAnsi="宋体" w:eastAsia="宋体" w:cs="宋体"/>
          <w:color w:val="000000"/>
          <w:lang w:eastAsia="zh-CN"/>
        </w:rPr>
        <w:t>后，中标人提供验收测试计划，</w:t>
      </w:r>
      <w:r>
        <w:rPr>
          <w:rFonts w:hint="eastAsia" w:ascii="宋体" w:hAnsi="宋体" w:eastAsia="宋体" w:cs="宋体"/>
          <w:color w:val="000000"/>
        </w:rPr>
        <w:t>按</w:t>
      </w:r>
      <w:r>
        <w:rPr>
          <w:rFonts w:hint="eastAsia" w:ascii="宋体" w:hAnsi="宋体" w:eastAsia="宋体" w:cs="宋体"/>
          <w:color w:val="000000"/>
          <w:lang w:eastAsia="zh-CN"/>
        </w:rPr>
        <w:t>采购人</w:t>
      </w:r>
      <w:r>
        <w:rPr>
          <w:rFonts w:hint="eastAsia" w:ascii="宋体" w:hAnsi="宋体" w:eastAsia="宋体" w:cs="宋体"/>
          <w:color w:val="000000"/>
        </w:rPr>
        <w:t>要求对设备进行现场演示</w:t>
      </w:r>
      <w:r>
        <w:rPr>
          <w:rFonts w:hint="eastAsia" w:ascii="宋体" w:hAnsi="宋体" w:eastAsia="宋体" w:cs="宋体"/>
          <w:color w:val="000000"/>
          <w:lang w:eastAsia="zh-CN"/>
        </w:rPr>
        <w:t>监控</w:t>
      </w:r>
      <w:r>
        <w:rPr>
          <w:rFonts w:hint="eastAsia" w:ascii="宋体" w:hAnsi="宋体" w:eastAsia="宋体" w:cs="宋体"/>
          <w:color w:val="000000"/>
        </w:rPr>
        <w:t>操作系统，对硬件技术指标和网络联通总体性能进行初步验收</w:t>
      </w:r>
      <w:r>
        <w:rPr>
          <w:rFonts w:hint="eastAsia" w:ascii="宋体" w:hAnsi="宋体" w:eastAsia="宋体" w:cs="宋体"/>
          <w:color w:val="000000"/>
          <w:lang w:eastAsia="zh-CN"/>
        </w:rPr>
        <w:t>。</w:t>
      </w:r>
    </w:p>
    <w:p w14:paraId="669BE181">
      <w:pPr>
        <w:pStyle w:val="9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2.3最终验收：</w:t>
      </w:r>
      <w:r>
        <w:rPr>
          <w:rFonts w:hint="eastAsia" w:ascii="宋体" w:hAnsi="宋体" w:eastAsia="宋体" w:cs="宋体"/>
          <w:color w:val="000000"/>
          <w:lang w:eastAsia="zh-CN"/>
        </w:rPr>
        <w:t>初步验收</w:t>
      </w:r>
      <w:r>
        <w:rPr>
          <w:rFonts w:hint="eastAsia" w:ascii="宋体" w:hAnsi="宋体" w:eastAsia="宋体" w:cs="宋体"/>
          <w:color w:val="000000"/>
        </w:rPr>
        <w:t>结束，试运行</w:t>
      </w:r>
      <w:r>
        <w:rPr>
          <w:rFonts w:hint="eastAsia" w:ascii="宋体" w:hAnsi="宋体" w:eastAsia="宋体" w:cs="宋体"/>
          <w:color w:val="000000"/>
          <w:lang w:eastAsia="zh-CN"/>
        </w:rPr>
        <w:t>两</w:t>
      </w:r>
      <w:r>
        <w:rPr>
          <w:rFonts w:hint="eastAsia" w:ascii="宋体" w:hAnsi="宋体" w:eastAsia="宋体" w:cs="宋体"/>
          <w:color w:val="000000"/>
        </w:rPr>
        <w:t>个月后，系统运行稳定或整改后无遗留问题，中标人提交验收申请书，并配合采购人进行最终验收。</w:t>
      </w:r>
    </w:p>
    <w:p w14:paraId="2C0B4F2E">
      <w:pPr>
        <w:pStyle w:val="993"/>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lang w:eastAsia="zh-CN"/>
        </w:rPr>
        <w:t>监控系统改造</w:t>
      </w:r>
      <w:r>
        <w:rPr>
          <w:rFonts w:hint="eastAsia" w:ascii="宋体" w:hAnsi="宋体" w:eastAsia="宋体" w:cs="宋体"/>
          <w:color w:val="000000"/>
        </w:rPr>
        <w:t>项目实施后，应至少提供下述文档：</w:t>
      </w:r>
    </w:p>
    <w:p w14:paraId="01FF51EB">
      <w:pPr>
        <w:pStyle w:val="9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1</w:t>
      </w:r>
      <w:r>
        <w:rPr>
          <w:rFonts w:hint="eastAsia" w:ascii="宋体" w:hAnsi="宋体" w:eastAsia="宋体" w:cs="宋体"/>
          <w:color w:val="000000"/>
          <w:lang w:eastAsia="zh-CN"/>
        </w:rPr>
        <w:t>）监控系统改造</w:t>
      </w:r>
      <w:r>
        <w:rPr>
          <w:rFonts w:hint="eastAsia" w:ascii="宋体" w:hAnsi="宋体" w:eastAsia="宋体" w:cs="宋体"/>
          <w:color w:val="000000"/>
        </w:rPr>
        <w:t>项目采购的所有相关设备的技术文档、技术说明书、使用说明书等。</w:t>
      </w:r>
    </w:p>
    <w:p w14:paraId="43385C20">
      <w:pPr>
        <w:pStyle w:val="9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2</w:t>
      </w:r>
      <w:r>
        <w:rPr>
          <w:rFonts w:hint="eastAsia" w:ascii="宋体" w:hAnsi="宋体" w:eastAsia="宋体" w:cs="宋体"/>
          <w:color w:val="000000"/>
          <w:lang w:eastAsia="zh-CN"/>
        </w:rPr>
        <w:t>）</w:t>
      </w:r>
      <w:r>
        <w:rPr>
          <w:rFonts w:hint="eastAsia" w:ascii="宋体" w:hAnsi="宋体" w:eastAsia="宋体" w:cs="宋体"/>
          <w:color w:val="000000"/>
        </w:rPr>
        <w:t>完整的</w:t>
      </w:r>
      <w:r>
        <w:rPr>
          <w:rFonts w:hint="eastAsia" w:ascii="宋体" w:hAnsi="宋体" w:eastAsia="宋体" w:cs="宋体"/>
          <w:color w:val="000000"/>
          <w:lang w:eastAsia="zh-CN"/>
        </w:rPr>
        <w:t>监控系统改造</w:t>
      </w:r>
      <w:r>
        <w:rPr>
          <w:rFonts w:hint="eastAsia" w:ascii="宋体" w:hAnsi="宋体" w:eastAsia="宋体" w:cs="宋体"/>
          <w:color w:val="000000"/>
        </w:rPr>
        <w:t>项目方案文档。至少包括：项目实施计划、项目实施的详细操作步骤、详细的实施方案、系统配置方案、操作步骤和命令、系统维护指南、参数配置文档、软件安装调试时所需的设计资料、系统规划文档等技术资料。</w:t>
      </w:r>
    </w:p>
    <w:p w14:paraId="7B740A31">
      <w:pPr>
        <w:pStyle w:val="993"/>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lang w:eastAsia="zh-CN"/>
        </w:rPr>
        <w:t>（</w:t>
      </w:r>
      <w:r>
        <w:rPr>
          <w:rFonts w:hint="default" w:ascii="宋体" w:hAnsi="宋体" w:eastAsia="宋体" w:cs="宋体"/>
          <w:color w:val="000000"/>
          <w:lang w:val="en" w:eastAsia="zh-CN"/>
        </w:rPr>
        <w:t>3</w:t>
      </w:r>
      <w:r>
        <w:rPr>
          <w:rFonts w:hint="eastAsia" w:ascii="宋体" w:hAnsi="宋体" w:eastAsia="宋体" w:cs="宋体"/>
          <w:color w:val="000000"/>
          <w:lang w:eastAsia="zh-CN"/>
        </w:rPr>
        <w:t>）</w:t>
      </w:r>
      <w:r>
        <w:rPr>
          <w:rFonts w:hint="eastAsia" w:ascii="宋体" w:hAnsi="宋体" w:eastAsia="宋体" w:cs="宋体"/>
          <w:color w:val="000000"/>
        </w:rPr>
        <w:t>验收文档。产品验收和最终验收报告。</w:t>
      </w:r>
    </w:p>
    <w:p w14:paraId="03BE3EC9">
      <w:pPr>
        <w:pStyle w:val="993"/>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lang w:eastAsia="zh-CN"/>
        </w:rPr>
        <w:t>（</w:t>
      </w:r>
      <w:r>
        <w:rPr>
          <w:rFonts w:hint="default" w:ascii="宋体" w:hAnsi="宋体" w:eastAsia="宋体" w:cs="宋体"/>
          <w:color w:val="000000"/>
          <w:lang w:val="en" w:eastAsia="zh-CN"/>
        </w:rPr>
        <w:t>4</w:t>
      </w:r>
      <w:r>
        <w:rPr>
          <w:rFonts w:hint="eastAsia" w:ascii="宋体" w:hAnsi="宋体" w:eastAsia="宋体" w:cs="宋体"/>
          <w:color w:val="000000"/>
          <w:lang w:eastAsia="zh-CN"/>
        </w:rPr>
        <w:t>）</w:t>
      </w:r>
      <w:r>
        <w:rPr>
          <w:rFonts w:hint="eastAsia" w:ascii="宋体" w:hAnsi="宋体" w:eastAsia="宋体" w:cs="宋体"/>
          <w:color w:val="000000"/>
        </w:rPr>
        <w:t>验收时收集各项验收数据，汇总成册。</w:t>
      </w:r>
    </w:p>
    <w:p w14:paraId="06B6A7A1">
      <w:pPr>
        <w:pStyle w:val="993"/>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lang w:eastAsia="zh-CN"/>
        </w:rPr>
        <w:t>（</w:t>
      </w:r>
      <w:r>
        <w:rPr>
          <w:rFonts w:hint="default" w:ascii="宋体" w:hAnsi="宋体" w:eastAsia="宋体" w:cs="宋体"/>
          <w:color w:val="000000"/>
          <w:lang w:val="en" w:eastAsia="zh-CN"/>
        </w:rPr>
        <w:t>5</w:t>
      </w:r>
      <w:r>
        <w:rPr>
          <w:rFonts w:hint="eastAsia" w:ascii="宋体" w:hAnsi="宋体" w:eastAsia="宋体" w:cs="宋体"/>
          <w:color w:val="000000"/>
          <w:lang w:eastAsia="zh-CN"/>
        </w:rPr>
        <w:t>）</w:t>
      </w:r>
      <w:r>
        <w:rPr>
          <w:rFonts w:hint="eastAsia" w:ascii="宋体" w:hAnsi="宋体" w:eastAsia="宋体" w:cs="宋体"/>
          <w:color w:val="000000"/>
        </w:rPr>
        <w:t>项目实施过程中形成的其他资料。</w:t>
      </w:r>
    </w:p>
    <w:p w14:paraId="1A356FF2">
      <w:pPr>
        <w:pStyle w:val="5"/>
        <w:keepNext w:val="0"/>
        <w:spacing w:before="0" w:after="0" w:line="360" w:lineRule="auto"/>
        <w:jc w:val="center"/>
        <w:rPr>
          <w:rFonts w:ascii="仿宋_GB2312" w:hAnsi="仿宋_GB2312" w:eastAsia="仿宋_GB2312" w:cs="仿宋_GB2312"/>
          <w:b/>
          <w:bCs/>
          <w:color w:val="000000"/>
          <w:sz w:val="32"/>
          <w:szCs w:val="32"/>
        </w:rPr>
      </w:pPr>
      <w:bookmarkStart w:id="73" w:name="_Toc256000034"/>
      <w:r>
        <w:rPr>
          <w:rFonts w:ascii="仿宋_GB2312" w:hAnsi="仿宋_GB2312" w:eastAsia="仿宋_GB2312" w:cs="仿宋_GB2312"/>
          <w:color w:val="000000"/>
          <w:kern w:val="36"/>
        </w:rPr>
        <w:t>8其他要求</w:t>
      </w:r>
      <w:bookmarkEnd w:id="73"/>
    </w:p>
    <w:p w14:paraId="0782B521">
      <w:pPr>
        <w:pStyle w:val="6"/>
        <w:keepNext w:val="0"/>
        <w:spacing w:before="0" w:after="0" w:line="360" w:lineRule="auto"/>
        <w:rPr>
          <w:rFonts w:ascii="仿宋_GB2312" w:hAnsi="仿宋_GB2312" w:eastAsia="仿宋_GB2312" w:cs="仿宋_GB2312"/>
          <w:b/>
          <w:bCs/>
          <w:color w:val="000000"/>
          <w:sz w:val="28"/>
          <w:szCs w:val="28"/>
        </w:rPr>
      </w:pPr>
      <w:bookmarkStart w:id="74" w:name="_Toc256000035"/>
      <w:r>
        <w:rPr>
          <w:rFonts w:ascii="仿宋_GB2312" w:hAnsi="仿宋_GB2312" w:eastAsia="仿宋_GB2312" w:cs="仿宋_GB2312"/>
          <w:i w:val="0"/>
          <w:iCs w:val="0"/>
          <w:color w:val="000000"/>
        </w:rPr>
        <w:t>8.1必备要求</w:t>
      </w:r>
      <w:bookmarkEnd w:id="74"/>
    </w:p>
    <w:p w14:paraId="1E689BA0">
      <w:pPr>
        <w:pStyle w:val="6"/>
        <w:keepNext w:val="0"/>
        <w:spacing w:before="0" w:after="0" w:line="360" w:lineRule="auto"/>
        <w:rPr>
          <w:rFonts w:ascii="仿宋_GB2312" w:hAnsi="仿宋_GB2312" w:eastAsia="仿宋_GB2312" w:cs="仿宋_GB2312"/>
          <w:b/>
          <w:bCs/>
          <w:color w:val="000000"/>
          <w:sz w:val="28"/>
          <w:szCs w:val="28"/>
        </w:rPr>
      </w:pPr>
      <w:bookmarkStart w:id="75" w:name="_Toc256000036"/>
      <w:r>
        <w:rPr>
          <w:rFonts w:ascii="仿宋_GB2312" w:hAnsi="仿宋_GB2312" w:eastAsia="仿宋_GB2312" w:cs="仿宋_GB2312"/>
          <w:i w:val="0"/>
          <w:iCs w:val="0"/>
          <w:color w:val="000000"/>
        </w:rPr>
        <w:t>8.1.1通用必备要求</w:t>
      </w:r>
      <w:bookmarkEnd w:id="75"/>
    </w:p>
    <w:p w14:paraId="50146027">
      <w:pPr>
        <w:spacing w:before="0" w:after="0" w:line="360" w:lineRule="auto"/>
        <w:ind w:firstLine="561"/>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14:paraId="6FC7C4D6">
      <w:pPr>
        <w:spacing w:before="0" w:after="0" w:line="360" w:lineRule="auto"/>
        <w:ind w:firstLine="561"/>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14:paraId="1D6FD46C">
      <w:pPr>
        <w:spacing w:before="0" w:after="0" w:line="360" w:lineRule="auto"/>
        <w:ind w:firstLine="561"/>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3.本项目中如涉及国家强制性产品认证证书（CCC 认证证书）、电信设备进网许可证、无线电发射设备核准证等市场准入类资质的，应严格执行国家相关法律法规的要求。 </w:t>
      </w:r>
    </w:p>
    <w:p w14:paraId="4F6F9B21">
      <w:pPr>
        <w:spacing w:before="0" w:after="0" w:line="360" w:lineRule="auto"/>
        <w:ind w:firstLine="561"/>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以上相关要求，由供应商在响应时应答，在履约验收中，采购人将按照采购文件、中标/成交供应商响应文件、采购合同等对中标/成交供应商提供的货物和服务进行验收，必要时依法依规开展相应检测、认证。</w:t>
      </w:r>
    </w:p>
    <w:p w14:paraId="779EB0D8">
      <w:pPr>
        <w:pStyle w:val="6"/>
        <w:keepNext w:val="0"/>
        <w:spacing w:before="0" w:after="0" w:line="360" w:lineRule="auto"/>
        <w:rPr>
          <w:rFonts w:ascii="仿宋_GB2312" w:hAnsi="仿宋_GB2312" w:eastAsia="仿宋_GB2312" w:cs="仿宋_GB2312"/>
          <w:b/>
          <w:bCs/>
          <w:color w:val="000000"/>
          <w:sz w:val="28"/>
          <w:szCs w:val="28"/>
        </w:rPr>
      </w:pPr>
      <w:bookmarkStart w:id="76" w:name="_Toc256000037"/>
      <w:r>
        <w:rPr>
          <w:rFonts w:ascii="仿宋_GB2312" w:hAnsi="仿宋_GB2312" w:eastAsia="仿宋_GB2312" w:cs="仿宋_GB2312"/>
          <w:i w:val="0"/>
          <w:iCs w:val="0"/>
          <w:color w:val="000000"/>
        </w:rPr>
        <w:t>8.2付款安排建议</w:t>
      </w:r>
      <w:bookmarkEnd w:id="76"/>
    </w:p>
    <w:tbl>
      <w:tblPr>
        <w:tblStyle w:val="59"/>
        <w:tblW w:w="5000" w:type="pct"/>
        <w:tblInd w:w="30" w:type="dxa"/>
        <w:tblLayout w:type="autofit"/>
        <w:tblCellMar>
          <w:top w:w="15" w:type="dxa"/>
          <w:left w:w="15" w:type="dxa"/>
          <w:bottom w:w="15" w:type="dxa"/>
          <w:right w:w="15" w:type="dxa"/>
        </w:tblCellMar>
      </w:tblPr>
      <w:tblGrid>
        <w:gridCol w:w="1671"/>
        <w:gridCol w:w="5014"/>
        <w:gridCol w:w="1671"/>
      </w:tblGrid>
      <w:tr w14:paraId="75B0DB8A">
        <w:tblPrEx>
          <w:tblCellMar>
            <w:top w:w="15" w:type="dxa"/>
            <w:left w:w="15" w:type="dxa"/>
            <w:bottom w:w="15" w:type="dxa"/>
            <w:right w:w="15"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A7F290C">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37B852FF">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047C9696">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付款比例(%)</w:t>
            </w:r>
          </w:p>
        </w:tc>
      </w:tr>
      <w:tr w14:paraId="76C181BA">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921BFD">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第1次付款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193839">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合同签订后，中标人将货物运到安装现场，进行验收后，提供正规发票，采购人在</w:t>
            </w:r>
            <w:r>
              <w:rPr>
                <w:rFonts w:hint="eastAsia" w:ascii="宋体" w:hAnsi="宋体" w:eastAsia="宋体" w:cs="宋体"/>
                <w:b w:val="0"/>
                <w:bCs w:val="0"/>
                <w:i w:val="0"/>
                <w:iCs w:val="0"/>
                <w:smallCaps w:val="0"/>
                <w:color w:val="000000"/>
                <w:sz w:val="21"/>
                <w:szCs w:val="21"/>
                <w:highlight w:val="none"/>
                <w:lang w:val="en-US" w:eastAsia="zh-CN"/>
              </w:rPr>
              <w:t>5</w:t>
            </w:r>
            <w:r>
              <w:rPr>
                <w:rFonts w:hint="eastAsia" w:ascii="宋体" w:hAnsi="宋体" w:eastAsia="宋体" w:cs="宋体"/>
                <w:b w:val="0"/>
                <w:bCs w:val="0"/>
                <w:i w:val="0"/>
                <w:iCs w:val="0"/>
                <w:smallCaps w:val="0"/>
                <w:color w:val="000000"/>
                <w:sz w:val="21"/>
                <w:szCs w:val="21"/>
                <w:highlight w:val="none"/>
              </w:rPr>
              <w:t>个工作日</w:t>
            </w:r>
            <w:r>
              <w:rPr>
                <w:rFonts w:hint="eastAsia" w:ascii="宋体" w:hAnsi="宋体" w:eastAsia="宋体" w:cs="宋体"/>
                <w:b w:val="0"/>
                <w:bCs w:val="0"/>
                <w:i w:val="0"/>
                <w:iCs w:val="0"/>
                <w:smallCaps w:val="0"/>
                <w:color w:val="000000"/>
                <w:sz w:val="21"/>
                <w:szCs w:val="21"/>
              </w:rPr>
              <w:t>内支付合同金额的40%</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C2CF5A">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40.0</w:t>
            </w:r>
          </w:p>
        </w:tc>
      </w:tr>
      <w:tr w14:paraId="50D41361">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F32F92">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第2次付款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38B95E">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中标人负责组织预验收，将预验收结果提交给采购人，提供正规的发票，采购人在</w:t>
            </w:r>
            <w:r>
              <w:rPr>
                <w:rFonts w:hint="eastAsia" w:ascii="宋体" w:hAnsi="宋体" w:eastAsia="宋体" w:cs="宋体"/>
                <w:b w:val="0"/>
                <w:bCs w:val="0"/>
                <w:i w:val="0"/>
                <w:iCs w:val="0"/>
                <w:smallCaps w:val="0"/>
                <w:color w:val="000000"/>
                <w:sz w:val="21"/>
                <w:szCs w:val="21"/>
                <w:highlight w:val="none"/>
                <w:lang w:val="en-US" w:eastAsia="zh-CN"/>
              </w:rPr>
              <w:t>5</w:t>
            </w:r>
            <w:r>
              <w:rPr>
                <w:rFonts w:hint="eastAsia" w:ascii="宋体" w:hAnsi="宋体" w:eastAsia="宋体" w:cs="宋体"/>
                <w:b w:val="0"/>
                <w:bCs w:val="0"/>
                <w:i w:val="0"/>
                <w:iCs w:val="0"/>
                <w:smallCaps w:val="0"/>
                <w:color w:val="000000"/>
                <w:sz w:val="21"/>
                <w:szCs w:val="21"/>
                <w:highlight w:val="none"/>
              </w:rPr>
              <w:t>个工作日内</w:t>
            </w:r>
            <w:r>
              <w:rPr>
                <w:rFonts w:hint="eastAsia" w:ascii="宋体" w:hAnsi="宋体" w:eastAsia="宋体" w:cs="宋体"/>
                <w:b w:val="0"/>
                <w:bCs w:val="0"/>
                <w:i w:val="0"/>
                <w:iCs w:val="0"/>
                <w:smallCaps w:val="0"/>
                <w:color w:val="000000"/>
                <w:sz w:val="21"/>
                <w:szCs w:val="21"/>
              </w:rPr>
              <w:t>支付合同金额的30%</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5F2F69">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30.0</w:t>
            </w:r>
          </w:p>
        </w:tc>
      </w:tr>
      <w:tr w14:paraId="1843A114">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0A9A93">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第3次付款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3EFF79">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经过采购人最终验收合格后，中标人提供正规的发票，采购人在</w:t>
            </w:r>
            <w:r>
              <w:rPr>
                <w:rFonts w:hint="eastAsia" w:ascii="宋体" w:hAnsi="宋体" w:eastAsia="宋体" w:cs="宋体"/>
                <w:b w:val="0"/>
                <w:bCs w:val="0"/>
                <w:i w:val="0"/>
                <w:iCs w:val="0"/>
                <w:smallCaps w:val="0"/>
                <w:color w:val="000000"/>
                <w:sz w:val="21"/>
                <w:szCs w:val="21"/>
                <w:highlight w:val="none"/>
                <w:lang w:val="en-US" w:eastAsia="zh-CN"/>
              </w:rPr>
              <w:t>5</w:t>
            </w:r>
            <w:r>
              <w:rPr>
                <w:rFonts w:hint="eastAsia" w:ascii="宋体" w:hAnsi="宋体" w:eastAsia="宋体" w:cs="宋体"/>
                <w:b w:val="0"/>
                <w:bCs w:val="0"/>
                <w:i w:val="0"/>
                <w:iCs w:val="0"/>
                <w:smallCaps w:val="0"/>
                <w:color w:val="000000"/>
                <w:sz w:val="21"/>
                <w:szCs w:val="21"/>
                <w:highlight w:val="none"/>
              </w:rPr>
              <w:t>个工作日内</w:t>
            </w:r>
            <w:r>
              <w:rPr>
                <w:rFonts w:hint="eastAsia" w:ascii="宋体" w:hAnsi="宋体" w:eastAsia="宋体" w:cs="宋体"/>
                <w:b w:val="0"/>
                <w:bCs w:val="0"/>
                <w:i w:val="0"/>
                <w:iCs w:val="0"/>
                <w:smallCaps w:val="0"/>
                <w:color w:val="000000"/>
                <w:sz w:val="21"/>
                <w:szCs w:val="21"/>
              </w:rPr>
              <w:t>支付合同金额的30%</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DBBADA">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30.0</w:t>
            </w:r>
          </w:p>
        </w:tc>
      </w:tr>
    </w:tbl>
    <w:p w14:paraId="56A59D62">
      <w:pPr>
        <w:pStyle w:val="6"/>
        <w:keepNext w:val="0"/>
        <w:spacing w:before="0" w:after="0" w:line="360" w:lineRule="auto"/>
        <w:rPr>
          <w:rFonts w:ascii="仿宋_GB2312" w:hAnsi="仿宋_GB2312" w:eastAsia="仿宋_GB2312" w:cs="仿宋_GB2312"/>
          <w:b/>
          <w:bCs/>
          <w:color w:val="000000"/>
          <w:sz w:val="28"/>
          <w:szCs w:val="28"/>
        </w:rPr>
      </w:pPr>
      <w:bookmarkStart w:id="77" w:name="_Toc256000038"/>
      <w:r>
        <w:rPr>
          <w:rFonts w:ascii="仿宋_GB2312" w:hAnsi="仿宋_GB2312" w:eastAsia="仿宋_GB2312" w:cs="仿宋_GB2312"/>
          <w:i w:val="0"/>
          <w:iCs w:val="0"/>
          <w:color w:val="000000"/>
        </w:rPr>
        <w:t>8.3其他要求</w:t>
      </w:r>
      <w:bookmarkEnd w:id="77"/>
    </w:p>
    <w:p w14:paraId="367D64CF">
      <w:pPr>
        <w:pStyle w:val="7"/>
        <w:keepNext w:val="0"/>
        <w:spacing w:before="0" w:after="0" w:line="360" w:lineRule="auto"/>
        <w:rPr>
          <w:rFonts w:ascii="仿宋_GB2312" w:hAnsi="仿宋_GB2312" w:eastAsia="仿宋_GB2312" w:cs="仿宋_GB2312"/>
          <w:b/>
          <w:bCs/>
          <w:color w:val="000000"/>
          <w:sz w:val="28"/>
          <w:szCs w:val="28"/>
        </w:rPr>
      </w:pPr>
      <w:bookmarkStart w:id="78" w:name="_Toc256000039"/>
      <w:r>
        <w:rPr>
          <w:rFonts w:ascii="仿宋_GB2312" w:hAnsi="仿宋_GB2312" w:eastAsia="仿宋_GB2312" w:cs="仿宋_GB2312"/>
          <w:color w:val="000000"/>
          <w:sz w:val="28"/>
          <w:szCs w:val="28"/>
        </w:rPr>
        <w:t>8.3.1保密要求</w:t>
      </w:r>
      <w:bookmarkEnd w:id="78"/>
    </w:p>
    <w:p w14:paraId="1EC5DA9D">
      <w:pPr>
        <w:pStyle w:val="9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ascii="宋体" w:hAnsi="宋体" w:eastAsia="宋体" w:cs="宋体"/>
          <w:color w:val="000000"/>
        </w:rPr>
      </w:pPr>
      <w:bookmarkStart w:id="79" w:name="_Toc256000040"/>
      <w:r>
        <w:rPr>
          <w:rFonts w:hint="eastAsia" w:ascii="宋体" w:hAnsi="宋体" w:eastAsia="宋体" w:cs="宋体"/>
          <w:color w:val="000000"/>
          <w:lang w:eastAsia="zh-CN"/>
        </w:rPr>
        <w:t>▲</w:t>
      </w:r>
      <w:r>
        <w:rPr>
          <w:rFonts w:hint="eastAsia" w:ascii="宋体" w:hAnsi="宋体" w:eastAsia="宋体" w:cs="宋体"/>
          <w:color w:val="000000"/>
          <w:lang w:val="en-US" w:eastAsia="zh-CN"/>
        </w:rPr>
        <w:t>1.</w:t>
      </w:r>
      <w:r>
        <w:rPr>
          <w:rFonts w:hint="eastAsia" w:ascii="宋体" w:hAnsi="宋体" w:eastAsia="宋体" w:cs="宋体"/>
          <w:color w:val="000000"/>
          <w:lang w:eastAsia="zh-CN"/>
        </w:rPr>
        <w:t>中标人</w:t>
      </w:r>
      <w:r>
        <w:rPr>
          <w:rFonts w:ascii="宋体" w:hAnsi="宋体" w:eastAsia="宋体" w:cs="宋体"/>
          <w:color w:val="000000"/>
        </w:rPr>
        <w:t>须承诺其项目派出</w:t>
      </w:r>
      <w:r>
        <w:rPr>
          <w:rFonts w:hint="eastAsia" w:ascii="宋体" w:hAnsi="宋体" w:eastAsia="宋体" w:cs="宋体"/>
          <w:color w:val="000000"/>
          <w:lang w:eastAsia="zh-CN"/>
        </w:rPr>
        <w:t>人员</w:t>
      </w:r>
      <w:r>
        <w:rPr>
          <w:rFonts w:ascii="宋体" w:hAnsi="宋体" w:eastAsia="宋体" w:cs="宋体"/>
          <w:color w:val="000000"/>
        </w:rPr>
        <w:t>须与采购人签订保密协议，</w:t>
      </w:r>
      <w:r>
        <w:rPr>
          <w:rFonts w:hint="eastAsia" w:ascii="宋体" w:hAnsi="宋体" w:eastAsia="宋体" w:cs="宋体"/>
          <w:color w:val="000000"/>
          <w:lang w:eastAsia="zh-CN"/>
        </w:rPr>
        <w:t>派出</w:t>
      </w:r>
      <w:r>
        <w:rPr>
          <w:rFonts w:ascii="宋体" w:hAnsi="宋体" w:eastAsia="宋体" w:cs="宋体"/>
          <w:color w:val="000000"/>
        </w:rPr>
        <w:t>人员须遵循采购人的各项安全制度，所接触的技术方案、系统配置、网络结构、联系方式、线路通讯、审计信息等内容只允许本人在本项目中使用，保守采购人工作秘密，保守纳税人商业秘密，不得以任何形式向他人泄露。若违反保密协议造成损失，相关责任由投标人承担。</w:t>
      </w:r>
    </w:p>
    <w:p w14:paraId="00D6B3F0">
      <w:pPr>
        <w:pStyle w:val="99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2.</w:t>
      </w:r>
      <w:r>
        <w:rPr>
          <w:rFonts w:ascii="宋体" w:hAnsi="宋体" w:eastAsia="宋体" w:cs="宋体"/>
          <w:color w:val="000000"/>
        </w:rPr>
        <w:t>投标人须承诺项目派出人员的工作成果归采购人所有，未征得采购人书面同意不得将技术资料泄露给其他人员及单位。如违反上述协议内容，采购人将保留追究投标人法律责任的权利。</w:t>
      </w:r>
    </w:p>
    <w:p w14:paraId="65A91232">
      <w:pPr>
        <w:pStyle w:val="7"/>
        <w:keepNext w:val="0"/>
        <w:spacing w:before="0" w:after="0" w:line="360" w:lineRule="auto"/>
        <w:rPr>
          <w:rFonts w:ascii="仿宋_GB2312" w:hAnsi="仿宋_GB2312" w:eastAsia="仿宋_GB2312" w:cs="仿宋_GB2312"/>
          <w:b/>
          <w:bCs/>
          <w:color w:val="000000"/>
          <w:sz w:val="28"/>
          <w:szCs w:val="28"/>
        </w:rPr>
      </w:pPr>
      <w:r>
        <w:rPr>
          <w:rFonts w:ascii="仿宋_GB2312" w:hAnsi="仿宋_GB2312" w:eastAsia="仿宋_GB2312" w:cs="仿宋_GB2312"/>
          <w:color w:val="000000"/>
          <w:sz w:val="28"/>
          <w:szCs w:val="28"/>
        </w:rPr>
        <w:t>8.3.2知识产权要求</w:t>
      </w:r>
      <w:bookmarkEnd w:id="79"/>
    </w:p>
    <w:p w14:paraId="2EF8B247">
      <w:pPr>
        <w:pStyle w:val="993"/>
        <w:spacing w:before="0" w:after="0" w:line="360" w:lineRule="auto"/>
        <w:ind w:firstLine="480"/>
        <w:rPr>
          <w:rFonts w:ascii="宋体" w:hAnsi="宋体" w:eastAsia="宋体" w:cs="宋体"/>
          <w:color w:val="000000"/>
        </w:rPr>
      </w:pPr>
      <w:r>
        <w:rPr>
          <w:rFonts w:ascii="宋体" w:hAnsi="宋体" w:eastAsia="宋体" w:cs="宋体"/>
          <w:color w:val="000000"/>
        </w:rPr>
        <w:t>1.中标人保证提供的货物均具有合法知识产权，且无质量瑕疵。</w:t>
      </w:r>
    </w:p>
    <w:p w14:paraId="4D01DCF5">
      <w:pPr>
        <w:pStyle w:val="993"/>
        <w:spacing w:before="0" w:after="0" w:line="360" w:lineRule="auto"/>
        <w:ind w:firstLine="480"/>
        <w:rPr>
          <w:rFonts w:ascii="宋体" w:hAnsi="宋体" w:eastAsia="宋体" w:cs="宋体"/>
          <w:color w:val="000000"/>
        </w:rPr>
      </w:pPr>
      <w:r>
        <w:rPr>
          <w:rFonts w:ascii="宋体" w:hAnsi="宋体" w:eastAsia="宋体" w:cs="宋体"/>
          <w:color w:val="000000"/>
        </w:rPr>
        <w:t>2.中标人保证所提供设备或任何一部分均不会侵犯第三方知识产权。</w:t>
      </w:r>
    </w:p>
    <w:p w14:paraId="669DD16C">
      <w:pPr>
        <w:pStyle w:val="993"/>
        <w:spacing w:before="0" w:after="0" w:line="360" w:lineRule="auto"/>
        <w:ind w:firstLine="480"/>
        <w:rPr>
          <w:rFonts w:ascii="宋体" w:hAnsi="宋体" w:eastAsia="宋体" w:cs="宋体"/>
          <w:color w:val="000000"/>
        </w:rPr>
      </w:pPr>
      <w:r>
        <w:rPr>
          <w:rFonts w:ascii="宋体" w:hAnsi="宋体" w:eastAsia="宋体" w:cs="宋体"/>
          <w:color w:val="000000"/>
        </w:rPr>
        <w:t>3.中标人应保证所交付的货物的所有权完全属于中标人且无任何抵押、查封等产权瑕疵。</w:t>
      </w:r>
    </w:p>
    <w:p w14:paraId="50888764">
      <w:pPr>
        <w:pStyle w:val="993"/>
        <w:spacing w:before="0" w:after="0" w:line="360" w:lineRule="auto"/>
        <w:ind w:firstLine="480"/>
        <w:rPr>
          <w:rFonts w:ascii="宋体" w:hAnsi="宋体" w:eastAsia="宋体" w:cs="宋体"/>
          <w:color w:val="000000"/>
        </w:rPr>
      </w:pPr>
      <w:r>
        <w:rPr>
          <w:rFonts w:ascii="宋体" w:hAnsi="宋体" w:eastAsia="宋体" w:cs="宋体"/>
          <w:color w:val="000000"/>
        </w:rPr>
        <w:t>4.投标报价中包含所有应向所有权人支付的专利权、商标权或其他知识产权的一切相关费用。</w:t>
      </w:r>
    </w:p>
    <w:p w14:paraId="0F2B7668">
      <w:pPr>
        <w:spacing w:before="0" w:after="0" w:line="360" w:lineRule="auto"/>
        <w:jc w:val="left"/>
        <w:rPr>
          <w:color w:val="000000"/>
        </w:rPr>
      </w:pPr>
    </w:p>
    <w:bookmarkEnd w:id="32"/>
    <w:p w14:paraId="72DA399A">
      <w:pPr>
        <w:spacing w:line="360" w:lineRule="auto"/>
        <w:rPr>
          <w:rFonts w:ascii="仿宋" w:hAnsi="仿宋" w:eastAsia="仿宋"/>
          <w:b/>
          <w:bCs/>
          <w:color w:val="000000"/>
          <w:sz w:val="28"/>
          <w:szCs w:val="28"/>
        </w:rPr>
      </w:pPr>
      <w:bookmarkStart w:id="80" w:name="PO_TDCUS_ITEM_PB_REQ_TABLE_1_1_0"/>
      <w:bookmarkEnd w:id="80"/>
    </w:p>
    <w:p w14:paraId="0EC98DC6">
      <w:pPr>
        <w:spacing w:line="360" w:lineRule="auto"/>
        <w:rPr>
          <w:rFonts w:ascii="仿宋" w:hAnsi="仿宋" w:eastAsia="仿宋"/>
          <w:b/>
          <w:bCs/>
          <w:color w:val="000000"/>
          <w:sz w:val="28"/>
          <w:szCs w:val="28"/>
        </w:rPr>
      </w:pPr>
      <w:r>
        <w:rPr>
          <w:rFonts w:hint="eastAsia" w:ascii="仿宋" w:hAnsi="仿宋" w:eastAsia="仿宋"/>
          <w:b/>
          <w:bCs/>
          <w:color w:val="000000"/>
          <w:sz w:val="28"/>
          <w:szCs w:val="28"/>
        </w:rP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19DB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6AA1C2D9">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F6BAFD7">
            <w:pPr>
              <w:pStyle w:val="400"/>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rFonts w:ascii="宋体" w:hAnsi="宋体" w:eastAsia="宋体" w:cs="宋体"/>
                <w:b w:val="0"/>
                <w:bCs w:val="0"/>
                <w:color w:val="000000"/>
              </w:rPr>
            </w:pPr>
            <w:r>
              <w:rPr>
                <w:rFonts w:hint="eastAsia" w:ascii="宋体" w:hAnsi="宋体" w:cs="宋体"/>
                <w:b w:val="0"/>
                <w:bCs w:val="0"/>
                <w:color w:val="000000"/>
                <w:lang w:eastAsia="zh-CN"/>
              </w:rPr>
              <w:t>项目工期：</w:t>
            </w:r>
            <w:r>
              <w:rPr>
                <w:rFonts w:ascii="宋体" w:hAnsi="宋体" w:eastAsia="宋体" w:cs="宋体"/>
                <w:b w:val="0"/>
                <w:bCs w:val="0"/>
                <w:color w:val="000000"/>
              </w:rPr>
              <w:t>签订合同后，中标</w:t>
            </w:r>
            <w:r>
              <w:rPr>
                <w:rFonts w:hint="eastAsia" w:ascii="宋体" w:hAnsi="宋体" w:cs="宋体"/>
                <w:b w:val="0"/>
                <w:bCs w:val="0"/>
                <w:color w:val="000000"/>
                <w:lang w:eastAsia="zh-CN"/>
              </w:rPr>
              <w:t>人</w:t>
            </w:r>
            <w:r>
              <w:rPr>
                <w:rFonts w:ascii="宋体" w:hAnsi="宋体" w:eastAsia="宋体" w:cs="宋体"/>
                <w:b w:val="0"/>
                <w:bCs w:val="0"/>
                <w:color w:val="000000"/>
              </w:rPr>
              <w:t>应在90个自然日内完成两办公区监控系统改造项目的原有旧设备拆除、新设备安装和调试等工作，并且按照要求验收合格交付采购人使用。</w:t>
            </w:r>
          </w:p>
          <w:p w14:paraId="76611550">
            <w:pPr>
              <w:pStyle w:val="400"/>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rFonts w:hint="eastAsia" w:ascii="宋体" w:hAnsi="宋体" w:cs="宋体"/>
                <w:b w:val="0"/>
                <w:bCs w:val="0"/>
                <w:color w:val="000000"/>
                <w:lang w:eastAsia="zh-CN"/>
              </w:rPr>
            </w:pPr>
            <w:r>
              <w:rPr>
                <w:rFonts w:hint="eastAsia" w:ascii="宋体" w:hAnsi="宋体" w:eastAsia="宋体" w:cs="宋体"/>
                <w:b w:val="0"/>
                <w:bCs w:val="0"/>
                <w:color w:val="000000"/>
                <w:lang w:eastAsia="zh-CN"/>
              </w:rPr>
              <w:t>地点：</w:t>
            </w:r>
            <w:r>
              <w:rPr>
                <w:rFonts w:hint="eastAsia" w:ascii="宋体" w:hAnsi="宋体" w:cs="宋体"/>
                <w:b w:val="0"/>
                <w:bCs w:val="0"/>
                <w:color w:val="000000"/>
                <w:lang w:eastAsia="zh-CN"/>
              </w:rPr>
              <w:t>黄龙办公区（</w:t>
            </w:r>
            <w:r>
              <w:rPr>
                <w:rFonts w:hint="eastAsia" w:ascii="宋体" w:hAnsi="宋体" w:eastAsia="宋体" w:cs="宋体"/>
                <w:b w:val="0"/>
                <w:bCs w:val="0"/>
                <w:color w:val="000000"/>
                <w:lang w:eastAsia="zh-CN"/>
              </w:rPr>
              <w:t>杭州市体环二路</w:t>
            </w:r>
            <w:r>
              <w:rPr>
                <w:rFonts w:hint="eastAsia" w:ascii="宋体" w:hAnsi="宋体" w:eastAsia="宋体" w:cs="宋体"/>
                <w:b w:val="0"/>
                <w:bCs w:val="0"/>
                <w:color w:val="000000"/>
                <w:lang w:val="en-US" w:eastAsia="zh-CN"/>
              </w:rPr>
              <w:t>1号</w:t>
            </w:r>
            <w:r>
              <w:rPr>
                <w:rFonts w:hint="eastAsia" w:ascii="宋体" w:hAnsi="宋体" w:cs="宋体"/>
                <w:b w:val="0"/>
                <w:bCs w:val="0"/>
                <w:color w:val="000000"/>
                <w:lang w:eastAsia="zh-CN"/>
              </w:rPr>
              <w:t>）</w:t>
            </w:r>
          </w:p>
          <w:p w14:paraId="13D7E9D7">
            <w:pPr>
              <w:pStyle w:val="400"/>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rFonts w:hint="default" w:ascii="宋体" w:hAnsi="宋体" w:cs="宋体"/>
                <w:b w:val="0"/>
                <w:bCs w:val="0"/>
                <w:color w:val="000000"/>
                <w:lang w:val="en-US" w:eastAsia="zh-CN"/>
              </w:rPr>
            </w:pPr>
            <w:r>
              <w:rPr>
                <w:rFonts w:hint="eastAsia" w:ascii="宋体" w:hAnsi="宋体" w:cs="宋体"/>
                <w:b w:val="0"/>
                <w:bCs w:val="0"/>
                <w:color w:val="000000"/>
                <w:lang w:val="en-US" w:eastAsia="zh-CN"/>
              </w:rPr>
              <w:t xml:space="preserve">      武林门办公区（杭州市拱墅区</w:t>
            </w:r>
            <w:r>
              <w:rPr>
                <w:rFonts w:hint="eastAsia" w:ascii="宋体" w:hAnsi="宋体" w:cs="宋体"/>
                <w:b w:val="0"/>
                <w:bCs w:val="0"/>
                <w:color w:val="000000"/>
                <w:highlight w:val="none"/>
                <w:lang w:val="en-US" w:eastAsia="zh-CN"/>
              </w:rPr>
              <w:t>环城北路</w:t>
            </w:r>
            <w:r>
              <w:rPr>
                <w:rFonts w:hint="eastAsia" w:ascii="宋体" w:hAnsi="宋体" w:cs="宋体"/>
                <w:b w:val="0"/>
                <w:bCs w:val="0"/>
                <w:color w:val="000000"/>
                <w:lang w:val="en-US" w:eastAsia="zh-CN"/>
              </w:rPr>
              <w:t>256号）</w:t>
            </w:r>
          </w:p>
        </w:tc>
      </w:tr>
      <w:tr w14:paraId="464C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03B5DF1E">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C5508B4">
            <w:pPr>
              <w:adjustRightInd w:val="0"/>
              <w:spacing w:line="360" w:lineRule="auto"/>
              <w:textAlignment w:val="baseline"/>
              <w:rPr>
                <w:rFonts w:hint="eastAsia" w:ascii="仿宋" w:hAnsi="仿宋" w:eastAsia="仿宋" w:cs="仿宋"/>
                <w:b/>
                <w:color w:val="000000"/>
                <w:sz w:val="24"/>
              </w:rPr>
            </w:pPr>
            <w:r>
              <w:rPr>
                <w:rFonts w:hint="eastAsia" w:ascii="仿宋" w:hAnsi="仿宋" w:eastAsia="仿宋" w:cs="仿宋"/>
                <w:b/>
                <w:color w:val="000000"/>
                <w:sz w:val="24"/>
              </w:rPr>
              <w:t>付款条件要求：</w:t>
            </w:r>
          </w:p>
          <w:p w14:paraId="412CCFA3">
            <w:pPr>
              <w:adjustRightInd w:val="0"/>
              <w:spacing w:line="360" w:lineRule="auto"/>
              <w:textAlignment w:val="baseline"/>
              <w:rPr>
                <w:rFonts w:hint="eastAsia" w:ascii="仿宋" w:hAnsi="仿宋" w:eastAsia="仿宋" w:cs="仿宋"/>
                <w:b w:val="0"/>
                <w:bCs/>
                <w:color w:val="000000"/>
                <w:sz w:val="24"/>
              </w:rPr>
            </w:pPr>
            <w:r>
              <w:rPr>
                <w:rFonts w:hint="eastAsia" w:ascii="仿宋" w:hAnsi="仿宋" w:eastAsia="仿宋" w:cs="仿宋"/>
                <w:b w:val="0"/>
                <w:bCs/>
                <w:color w:val="000000"/>
                <w:sz w:val="24"/>
              </w:rPr>
              <w:t>本采购项目不</w:t>
            </w:r>
            <w:r>
              <w:rPr>
                <w:rFonts w:hint="eastAsia" w:ascii="仿宋" w:hAnsi="仿宋" w:eastAsia="仿宋" w:cs="仿宋"/>
                <w:b w:val="0"/>
                <w:bCs/>
                <w:color w:val="000000"/>
                <w:sz w:val="24"/>
                <w:lang w:eastAsia="zh-CN"/>
              </w:rPr>
              <w:t>收取</w:t>
            </w:r>
            <w:r>
              <w:rPr>
                <w:rFonts w:hint="eastAsia" w:ascii="仿宋" w:hAnsi="仿宋" w:eastAsia="仿宋" w:cs="仿宋"/>
                <w:b w:val="0"/>
                <w:bCs/>
                <w:color w:val="000000"/>
                <w:sz w:val="24"/>
              </w:rPr>
              <w:t>履约保证金。</w:t>
            </w:r>
          </w:p>
          <w:p w14:paraId="0735C901">
            <w:pPr>
              <w:adjustRightInd w:val="0"/>
              <w:spacing w:line="360" w:lineRule="auto"/>
              <w:textAlignment w:val="baseline"/>
              <w:rPr>
                <w:rFonts w:ascii="仿宋" w:hAnsi="仿宋" w:eastAsia="仿宋" w:cs="仿宋"/>
                <w:b/>
                <w:color w:val="000000"/>
                <w:sz w:val="24"/>
              </w:rPr>
            </w:pPr>
            <w:r>
              <w:rPr>
                <w:rFonts w:hint="eastAsia" w:ascii="仿宋" w:hAnsi="仿宋" w:eastAsia="仿宋" w:cs="仿宋"/>
                <w:b/>
                <w:color w:val="000000"/>
                <w:sz w:val="24"/>
              </w:rPr>
              <w:t>付款方式：</w:t>
            </w:r>
          </w:p>
          <w:p w14:paraId="343AD558">
            <w:pPr>
              <w:adjustRightInd w:val="0"/>
              <w:spacing w:line="360" w:lineRule="auto"/>
              <w:textAlignment w:val="baseline"/>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val="en-US" w:eastAsia="zh-CN"/>
              </w:rPr>
              <w:t>1.</w:t>
            </w:r>
            <w:r>
              <w:rPr>
                <w:rFonts w:hint="eastAsia" w:ascii="仿宋" w:hAnsi="仿宋" w:eastAsia="仿宋" w:cs="仿宋"/>
                <w:b w:val="0"/>
                <w:bCs/>
                <w:color w:val="000000"/>
                <w:sz w:val="24"/>
              </w:rPr>
              <w:t>合同签订后，中标人将货物运到安装现场，进行验收后，提供正规发票，采购人在</w:t>
            </w:r>
            <w:r>
              <w:rPr>
                <w:rFonts w:hint="eastAsia" w:ascii="仿宋" w:hAnsi="仿宋" w:eastAsia="仿宋" w:cs="仿宋"/>
                <w:b w:val="0"/>
                <w:bCs/>
                <w:color w:val="000000"/>
                <w:sz w:val="24"/>
                <w:lang w:val="en-US" w:eastAsia="zh-CN"/>
              </w:rPr>
              <w:t>5</w:t>
            </w:r>
            <w:r>
              <w:rPr>
                <w:rFonts w:hint="eastAsia" w:ascii="仿宋" w:hAnsi="仿宋" w:eastAsia="仿宋" w:cs="仿宋"/>
                <w:b w:val="0"/>
                <w:bCs/>
                <w:color w:val="000000"/>
                <w:sz w:val="24"/>
              </w:rPr>
              <w:t>个工作日内支付合同金额的40%</w:t>
            </w:r>
            <w:r>
              <w:rPr>
                <w:rFonts w:hint="eastAsia" w:ascii="仿宋" w:hAnsi="仿宋" w:eastAsia="仿宋" w:cs="仿宋"/>
                <w:b w:val="0"/>
                <w:bCs/>
                <w:color w:val="000000"/>
                <w:sz w:val="24"/>
                <w:lang w:eastAsia="zh-CN"/>
              </w:rPr>
              <w:t>；</w:t>
            </w:r>
          </w:p>
          <w:p w14:paraId="354C9F8C">
            <w:pPr>
              <w:adjustRightInd w:val="0"/>
              <w:spacing w:line="360" w:lineRule="auto"/>
              <w:textAlignment w:val="baseline"/>
              <w:rPr>
                <w:rFonts w:hint="eastAsia" w:ascii="仿宋" w:hAnsi="仿宋" w:eastAsia="仿宋" w:cs="仿宋"/>
                <w:b w:val="0"/>
                <w:bCs/>
                <w:color w:val="000000"/>
                <w:sz w:val="24"/>
              </w:rPr>
            </w:pPr>
            <w:r>
              <w:rPr>
                <w:rFonts w:hint="eastAsia" w:ascii="仿宋" w:hAnsi="仿宋" w:eastAsia="仿宋" w:cs="仿宋"/>
                <w:b w:val="0"/>
                <w:bCs/>
                <w:color w:val="000000"/>
                <w:sz w:val="24"/>
                <w:lang w:val="en-US" w:eastAsia="zh-CN"/>
              </w:rPr>
              <w:t>2.</w:t>
            </w:r>
            <w:r>
              <w:rPr>
                <w:rFonts w:hint="eastAsia" w:ascii="仿宋" w:hAnsi="仿宋" w:eastAsia="仿宋" w:cs="仿宋"/>
                <w:b w:val="0"/>
                <w:bCs/>
                <w:color w:val="000000"/>
                <w:sz w:val="24"/>
              </w:rPr>
              <w:t>中标人负责组织预验收，将预验收结果提交给采购人，提供正规的发票，采购人在</w:t>
            </w:r>
            <w:r>
              <w:rPr>
                <w:rFonts w:hint="eastAsia" w:ascii="仿宋" w:hAnsi="仿宋" w:eastAsia="仿宋" w:cs="仿宋"/>
                <w:b w:val="0"/>
                <w:bCs/>
                <w:color w:val="000000"/>
                <w:sz w:val="24"/>
                <w:lang w:val="en-US" w:eastAsia="zh-CN"/>
              </w:rPr>
              <w:t>5</w:t>
            </w:r>
            <w:r>
              <w:rPr>
                <w:rFonts w:hint="eastAsia" w:ascii="仿宋" w:hAnsi="仿宋" w:eastAsia="仿宋" w:cs="仿宋"/>
                <w:b w:val="0"/>
                <w:bCs/>
                <w:color w:val="000000"/>
                <w:sz w:val="24"/>
              </w:rPr>
              <w:t>个工作日内支付合同金额的30%；</w:t>
            </w:r>
          </w:p>
          <w:p w14:paraId="178536DC">
            <w:pPr>
              <w:adjustRightInd w:val="0"/>
              <w:spacing w:line="360" w:lineRule="auto"/>
              <w:textAlignment w:val="baseline"/>
              <w:rPr>
                <w:rFonts w:ascii="仿宋" w:hAnsi="仿宋" w:eastAsia="仿宋"/>
                <w:b/>
                <w:color w:val="000000"/>
                <w:sz w:val="28"/>
                <w:szCs w:val="28"/>
              </w:rPr>
            </w:pPr>
            <w:r>
              <w:rPr>
                <w:rFonts w:hint="eastAsia" w:ascii="仿宋" w:hAnsi="仿宋" w:eastAsia="仿宋" w:cs="仿宋"/>
                <w:b w:val="0"/>
                <w:bCs/>
                <w:color w:val="000000"/>
                <w:sz w:val="24"/>
              </w:rPr>
              <w:t>3.经过采购人最终验收合格后，中标人提供正规的发票，采购人在</w:t>
            </w:r>
            <w:r>
              <w:rPr>
                <w:rFonts w:hint="eastAsia" w:ascii="仿宋" w:hAnsi="仿宋" w:eastAsia="仿宋" w:cs="仿宋"/>
                <w:b w:val="0"/>
                <w:bCs/>
                <w:color w:val="000000"/>
                <w:sz w:val="24"/>
                <w:lang w:val="en-US" w:eastAsia="zh-CN"/>
              </w:rPr>
              <w:t>5</w:t>
            </w:r>
            <w:r>
              <w:rPr>
                <w:rFonts w:hint="eastAsia" w:ascii="仿宋" w:hAnsi="仿宋" w:eastAsia="仿宋" w:cs="仿宋"/>
                <w:b w:val="0"/>
                <w:bCs/>
                <w:color w:val="000000"/>
                <w:sz w:val="24"/>
              </w:rPr>
              <w:t>个工作日内支付合同金额的30%。</w:t>
            </w:r>
          </w:p>
        </w:tc>
      </w:tr>
      <w:tr w14:paraId="7527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396E096B">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421402C">
            <w:pPr>
              <w:rPr>
                <w:rFonts w:ascii="仿宋" w:hAnsi="仿宋" w:eastAsia="仿宋"/>
                <w:color w:val="000000"/>
                <w:sz w:val="28"/>
                <w:szCs w:val="28"/>
              </w:rPr>
            </w:pPr>
            <w:r>
              <w:rPr>
                <w:rFonts w:hint="eastAsia" w:ascii="仿宋" w:hAnsi="仿宋" w:eastAsia="仿宋"/>
                <w:color w:val="000000"/>
                <w:sz w:val="28"/>
                <w:szCs w:val="28"/>
              </w:rPr>
              <w:t>无特别说明，按“第五章  浙江省政府采购合同主要条款指引”相关违约责任及争议解决方式内容。</w:t>
            </w:r>
          </w:p>
        </w:tc>
      </w:tr>
      <w:tr w14:paraId="269F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48775E76">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售</w:t>
            </w:r>
          </w:p>
          <w:p w14:paraId="1945B470">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后</w:t>
            </w:r>
          </w:p>
          <w:p w14:paraId="116B57F2">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850C823">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95D6741">
            <w:pPr>
              <w:adjustRightInd w:val="0"/>
              <w:spacing w:line="360" w:lineRule="auto"/>
              <w:textAlignment w:val="baseline"/>
              <w:rPr>
                <w:rFonts w:hint="eastAsia" w:ascii="仿宋" w:hAnsi="仿宋" w:eastAsia="仿宋" w:cs="仿宋"/>
                <w:b w:val="0"/>
                <w:bCs/>
                <w:color w:val="000000"/>
                <w:sz w:val="24"/>
              </w:rPr>
            </w:pPr>
            <w:r>
              <w:rPr>
                <w:rFonts w:hint="eastAsia" w:ascii="仿宋" w:hAnsi="仿宋" w:eastAsia="仿宋" w:cs="仿宋"/>
                <w:b w:val="0"/>
                <w:bCs/>
                <w:color w:val="000000"/>
                <w:sz w:val="24"/>
                <w:lang w:val="en-US" w:eastAsia="zh-CN"/>
              </w:rPr>
              <w:t>1.所有监控设备质保期不少于两年，从项目最终验收合格后开始计算。质保期内，中标人应免费提供技术支持和质保服务</w:t>
            </w:r>
          </w:p>
          <w:p w14:paraId="4885CA9D">
            <w:pPr>
              <w:adjustRightInd w:val="0"/>
              <w:spacing w:line="360" w:lineRule="auto"/>
              <w:textAlignment w:val="baseline"/>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2.监控系统改造项目维保期不少于两年，提供7*24小时全免费技术支持及维保服务</w:t>
            </w:r>
          </w:p>
          <w:p w14:paraId="4BD124A3">
            <w:pPr>
              <w:adjustRightInd w:val="0"/>
              <w:spacing w:line="360" w:lineRule="auto"/>
              <w:textAlignment w:val="baseline"/>
              <w:rPr>
                <w:rFonts w:hint="default"/>
                <w:lang w:val="en-US" w:eastAsia="zh-CN"/>
              </w:rPr>
            </w:pPr>
            <w:r>
              <w:rPr>
                <w:rFonts w:hint="eastAsia" w:ascii="仿宋" w:hAnsi="仿宋" w:eastAsia="仿宋" w:cs="仿宋"/>
                <w:b w:val="0"/>
                <w:bCs/>
                <w:color w:val="000000"/>
                <w:sz w:val="24"/>
                <w:lang w:val="en-US" w:eastAsia="zh-CN"/>
              </w:rPr>
              <w:t>3.投标人提供巡检次数每季度不少于1次（包括故障检查、系统升级等）</w:t>
            </w:r>
          </w:p>
        </w:tc>
      </w:tr>
      <w:tr w14:paraId="4AE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6316E625">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53A7F07">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响应情况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3F017B0">
            <w:pPr>
              <w:spacing w:line="360" w:lineRule="auto"/>
              <w:rPr>
                <w:rFonts w:ascii="仿宋" w:hAnsi="仿宋" w:eastAsia="仿宋"/>
                <w:color w:val="000000"/>
                <w:sz w:val="28"/>
                <w:szCs w:val="28"/>
              </w:rPr>
            </w:pPr>
            <w:r>
              <w:rPr>
                <w:rFonts w:hint="eastAsia" w:ascii="仿宋" w:hAnsi="仿宋" w:eastAsia="仿宋" w:cs="仿宋"/>
                <w:b w:val="0"/>
                <w:bCs/>
                <w:color w:val="000000"/>
                <w:sz w:val="24"/>
                <w:lang w:val="en-US" w:eastAsia="zh-CN"/>
              </w:rPr>
              <w:t>中标人接到故障通知，1小时内远程响应，4小时内到达现场维修，8小时内解决故障</w:t>
            </w:r>
          </w:p>
        </w:tc>
      </w:tr>
      <w:tr w14:paraId="7BC9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6155F855">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EFC9D05">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技术培训</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E1F9588">
            <w:pPr>
              <w:spacing w:line="360" w:lineRule="auto"/>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1.提供监控系统理论知识和软硬件实操培训，指导简单的故障判断和维修等内容.</w:t>
            </w:r>
          </w:p>
          <w:p w14:paraId="299E01C0">
            <w:pPr>
              <w:spacing w:line="360" w:lineRule="auto"/>
              <w:rPr>
                <w:rFonts w:hint="default"/>
                <w:lang w:val="en-US"/>
              </w:rPr>
            </w:pPr>
            <w:r>
              <w:rPr>
                <w:rFonts w:hint="eastAsia" w:ascii="仿宋" w:hAnsi="仿宋" w:eastAsia="仿宋" w:cs="仿宋"/>
                <w:b w:val="0"/>
                <w:bCs/>
                <w:color w:val="000000"/>
                <w:sz w:val="24"/>
                <w:lang w:val="en-US" w:eastAsia="zh-CN"/>
              </w:rPr>
              <w:t>2.培训次数不少于2次，培训时长不少于4小时</w:t>
            </w:r>
          </w:p>
        </w:tc>
      </w:tr>
      <w:tr w14:paraId="732E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7DE4BB02">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5078C86">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4DDEF92">
            <w:pPr>
              <w:rPr>
                <w:rFonts w:hint="eastAsia" w:ascii="仿宋" w:hAnsi="仿宋" w:eastAsia="宋体" w:cs="仿宋_GB2312"/>
                <w:color w:val="000000"/>
                <w:sz w:val="28"/>
                <w:szCs w:val="28"/>
                <w:lang w:eastAsia="zh-CN"/>
              </w:rPr>
            </w:pPr>
            <w:r>
              <w:rPr>
                <w:rFonts w:hint="eastAsia" w:ascii="仿宋" w:hAnsi="仿宋" w:eastAsia="仿宋" w:cs="仿宋"/>
                <w:b w:val="0"/>
                <w:bCs/>
                <w:color w:val="000000"/>
                <w:sz w:val="24"/>
                <w:lang w:val="en-US" w:eastAsia="zh-CN"/>
              </w:rPr>
              <w:t>投标人应在项目建设期间安排项目经理一名，项目技术负责人一名，项目</w:t>
            </w:r>
            <w:r>
              <w:rPr>
                <w:rFonts w:hint="default" w:ascii="仿宋" w:hAnsi="仿宋" w:eastAsia="仿宋" w:cs="仿宋"/>
                <w:b w:val="0"/>
                <w:bCs/>
                <w:color w:val="000000"/>
                <w:sz w:val="24"/>
                <w:lang w:val="en" w:eastAsia="zh-CN"/>
              </w:rPr>
              <w:t>施工</w:t>
            </w:r>
            <w:r>
              <w:rPr>
                <w:rFonts w:hint="eastAsia" w:ascii="仿宋" w:hAnsi="仿宋" w:eastAsia="仿宋" w:cs="仿宋"/>
                <w:b w:val="0"/>
                <w:bCs/>
                <w:color w:val="000000"/>
                <w:sz w:val="24"/>
                <w:lang w:val="en-US" w:eastAsia="zh-CN"/>
              </w:rPr>
              <w:t>人员不少于三名。</w:t>
            </w:r>
          </w:p>
        </w:tc>
      </w:tr>
      <w:tr w14:paraId="0A64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52FF239C">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E6BBF50">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15842CCF">
            <w:pPr>
              <w:pStyle w:val="993"/>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textAlignment w:val="auto"/>
              <w:rPr>
                <w:rFonts w:ascii="仿宋" w:hAnsi="仿宋" w:eastAsia="仿宋" w:cs="仿宋_GB2312"/>
                <w:color w:val="000000"/>
                <w:sz w:val="28"/>
                <w:szCs w:val="28"/>
              </w:rPr>
            </w:pPr>
            <w:r>
              <w:rPr>
                <w:rFonts w:hint="eastAsia" w:ascii="仿宋" w:hAnsi="仿宋" w:eastAsia="仿宋" w:cs="仿宋"/>
                <w:b w:val="0"/>
                <w:bCs/>
                <w:color w:val="000000"/>
                <w:kern w:val="2"/>
                <w:sz w:val="24"/>
                <w:szCs w:val="22"/>
                <w:lang w:val="en-US" w:eastAsia="zh-CN" w:bidi="ar-SA"/>
              </w:rPr>
              <w:t>投标人有自2022年1月1日至本项目招标公告发布之前（以合同签订时间为准），由投标人独立完成的类似监控项目改造、新建等成功案例。</w:t>
            </w:r>
          </w:p>
        </w:tc>
      </w:tr>
    </w:tbl>
    <w:p w14:paraId="617FF8A5">
      <w:pPr>
        <w:widowControl/>
        <w:jc w:val="left"/>
        <w:rPr>
          <w:rFonts w:ascii="仿宋" w:hAnsi="仿宋" w:eastAsia="仿宋" w:cs="仿宋"/>
          <w:b/>
          <w:bCs/>
          <w:color w:val="000000"/>
          <w:spacing w:val="30"/>
          <w:sz w:val="28"/>
          <w:szCs w:val="28"/>
        </w:rPr>
      </w:pPr>
      <w:r>
        <w:rPr>
          <w:rFonts w:ascii="仿宋" w:hAnsi="仿宋" w:eastAsia="仿宋" w:cs="仿宋"/>
          <w:b/>
          <w:bCs/>
          <w:color w:val="000000"/>
          <w:spacing w:val="30"/>
          <w:sz w:val="28"/>
          <w:szCs w:val="28"/>
        </w:rPr>
        <w:br w:type="page"/>
      </w:r>
    </w:p>
    <w:p w14:paraId="3CE047F3">
      <w:pPr>
        <w:pStyle w:val="34"/>
        <w:spacing w:before="156" w:after="156" w:line="360" w:lineRule="auto"/>
        <w:jc w:val="center"/>
        <w:outlineLvl w:val="0"/>
        <w:rPr>
          <w:rFonts w:hAnsi="宋体"/>
          <w:b/>
          <w:color w:val="000000"/>
          <w:sz w:val="36"/>
          <w:szCs w:val="36"/>
        </w:rPr>
      </w:pPr>
      <w:bookmarkStart w:id="81" w:name="_Toc26308"/>
      <w:r>
        <w:rPr>
          <w:rFonts w:hint="eastAsia" w:hAnsi="宋体"/>
          <w:b/>
          <w:color w:val="000000"/>
          <w:sz w:val="36"/>
          <w:szCs w:val="36"/>
        </w:rPr>
        <w:t>第五章浙江省政府采购合同主要条款指引</w:t>
      </w:r>
      <w:bookmarkEnd w:id="31"/>
      <w:bookmarkEnd w:id="81"/>
    </w:p>
    <w:p w14:paraId="30D936FA">
      <w:pPr>
        <w:rPr>
          <w:color w:val="000000"/>
        </w:rPr>
      </w:pPr>
    </w:p>
    <w:p w14:paraId="5077598B">
      <w:pPr>
        <w:pStyle w:val="34"/>
        <w:snapToGrid w:val="0"/>
        <w:spacing w:before="156" w:after="156"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14:paraId="195B209C">
      <w:pPr>
        <w:pStyle w:val="34"/>
        <w:snapToGrid w:val="0"/>
        <w:spacing w:before="156" w:after="156"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14:paraId="12FB5849">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14:paraId="60B9FF50">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14:paraId="4B968365">
      <w:pPr>
        <w:pStyle w:val="34"/>
        <w:adjustRightInd w:val="0"/>
        <w:snapToGrid w:val="0"/>
        <w:spacing w:before="156" w:after="156"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14:paraId="01CFEBD3">
      <w:pPr>
        <w:pStyle w:val="34"/>
        <w:adjustRightInd w:val="0"/>
        <w:snapToGrid w:val="0"/>
        <w:spacing w:before="156" w:after="156"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14:paraId="17CC8FFF">
      <w:pPr>
        <w:pStyle w:val="34"/>
        <w:adjustRightInd w:val="0"/>
        <w:snapToGrid w:val="0"/>
        <w:spacing w:before="156" w:after="156"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2D50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0250F2C0">
            <w:pPr>
              <w:pStyle w:val="34"/>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537CA906">
            <w:pPr>
              <w:pStyle w:val="34"/>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25BC41">
            <w:pPr>
              <w:pStyle w:val="34"/>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678882">
            <w:pPr>
              <w:pStyle w:val="34"/>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DC3DDC1">
            <w:pPr>
              <w:pStyle w:val="34"/>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14:paraId="7FC9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14:paraId="35E5399E">
            <w:pPr>
              <w:spacing w:line="460" w:lineRule="exact"/>
              <w:ind w:firstLine="639" w:firstLineChars="213"/>
              <w:rPr>
                <w:rFonts w:ascii="仿宋" w:hAnsi="仿宋" w:eastAsia="仿宋"/>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14:paraId="03D22FE0">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101A3FF">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BB19C93">
            <w:pPr>
              <w:pStyle w:val="432"/>
              <w:spacing w:after="120" w:line="460" w:lineRule="exact"/>
              <w:ind w:firstLine="639" w:firstLineChars="213"/>
              <w:rPr>
                <w:rFonts w:ascii="仿宋" w:hAnsi="仿宋" w:eastAsia="仿宋"/>
                <w:color w:val="000000"/>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64E8F001">
            <w:pPr>
              <w:pStyle w:val="432"/>
              <w:spacing w:after="120" w:line="460" w:lineRule="exact"/>
              <w:ind w:left="1890"/>
              <w:rPr>
                <w:rFonts w:ascii="仿宋" w:hAnsi="仿宋" w:eastAsia="仿宋"/>
                <w:color w:val="000000"/>
                <w:kern w:val="2"/>
                <w:sz w:val="30"/>
                <w:szCs w:val="30"/>
              </w:rPr>
            </w:pPr>
          </w:p>
        </w:tc>
      </w:tr>
      <w:tr w14:paraId="4A48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14:paraId="3AFF26E4">
            <w:pPr>
              <w:pStyle w:val="34"/>
              <w:snapToGrid w:val="0"/>
              <w:spacing w:before="156" w:after="156"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754D0D1F">
            <w:pPr>
              <w:pStyle w:val="34"/>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14:paraId="2BAC375D">
            <w:pPr>
              <w:pStyle w:val="432"/>
              <w:spacing w:after="120" w:line="460" w:lineRule="exact"/>
              <w:ind w:firstLine="639" w:firstLineChars="213"/>
              <w:rPr>
                <w:rFonts w:ascii="仿宋" w:hAnsi="仿宋" w:eastAsia="仿宋"/>
                <w:color w:val="000000"/>
                <w:kern w:val="2"/>
                <w:sz w:val="30"/>
                <w:szCs w:val="30"/>
              </w:rPr>
            </w:pPr>
          </w:p>
        </w:tc>
      </w:tr>
      <w:tr w14:paraId="281E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14:paraId="30C16AA0">
            <w:pPr>
              <w:pStyle w:val="34"/>
              <w:snapToGrid w:val="0"/>
              <w:spacing w:before="156" w:after="156"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14:paraId="0ECCB59E">
      <w:pPr>
        <w:pStyle w:val="34"/>
        <w:snapToGrid w:val="0"/>
        <w:spacing w:before="120" w:beforeLines="0" w:after="156"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14:paraId="6A3D6902">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14:paraId="117D35A7">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14:paraId="1E012E9B">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14:paraId="2F0F1A3A">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D9863B">
      <w:pPr>
        <w:pStyle w:val="34"/>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14:paraId="6A153277">
      <w:pPr>
        <w:pStyle w:val="34"/>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14:paraId="33B6CC24">
      <w:pPr>
        <w:pStyle w:val="34"/>
        <w:adjustRightInd w:val="0"/>
        <w:snapToGrid w:val="0"/>
        <w:spacing w:before="156" w:after="156"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14:paraId="6467DF89">
      <w:pPr>
        <w:pStyle w:val="34"/>
        <w:adjustRightInd w:val="0"/>
        <w:snapToGrid w:val="0"/>
        <w:spacing w:before="156" w:after="156"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14:paraId="38083320">
      <w:pPr>
        <w:pStyle w:val="34"/>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14:paraId="502B100E">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14:paraId="6A69C4D8">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14:paraId="5890DE61">
      <w:pPr>
        <w:adjustRightInd w:val="0"/>
        <w:snapToGrid w:val="0"/>
        <w:spacing w:before="156" w:beforeLines="50" w:after="156"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14:paraId="37CEB9E5">
      <w:pPr>
        <w:pStyle w:val="34"/>
        <w:adjustRightInd w:val="0"/>
        <w:snapToGrid w:val="0"/>
        <w:spacing w:before="156" w:after="156"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14:paraId="0C821B0B">
      <w:pPr>
        <w:pStyle w:val="34"/>
        <w:adjustRightInd w:val="0"/>
        <w:snapToGrid w:val="0"/>
        <w:spacing w:before="156" w:after="156"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14:paraId="7E51A47B">
      <w:pPr>
        <w:pStyle w:val="34"/>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14:paraId="6772CBA2">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14:paraId="0C66F583">
      <w:pPr>
        <w:pStyle w:val="34"/>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14:paraId="2C2B2914">
      <w:pPr>
        <w:pStyle w:val="34"/>
        <w:adjustRightInd w:val="0"/>
        <w:snapToGrid w:val="0"/>
        <w:spacing w:before="156" w:after="156"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14:paraId="7B9EACA8">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14:paraId="3366E003">
      <w:pPr>
        <w:spacing w:line="360" w:lineRule="auto"/>
        <w:rPr>
          <w:rFonts w:ascii="仿宋" w:hAnsi="仿宋" w:eastAsia="仿宋"/>
          <w:bCs/>
          <w:snapToGrid w:val="0"/>
          <w:color w:val="000000"/>
          <w:sz w:val="30"/>
          <w:szCs w:val="30"/>
        </w:rPr>
      </w:pPr>
      <w:r>
        <w:rPr>
          <w:rFonts w:hint="eastAsia" w:ascii="仿宋" w:hAnsi="仿宋" w:eastAsia="仿宋"/>
          <w:bCs/>
          <w:snapToGrid w:val="0"/>
          <w:color w:val="000000"/>
          <w:sz w:val="30"/>
          <w:szCs w:val="30"/>
        </w:rPr>
        <w:t xml:space="preserve"> 付款方式：（根据</w:t>
      </w:r>
      <w:r>
        <w:rPr>
          <w:rFonts w:hint="eastAsia" w:ascii="仿宋" w:hAnsi="仿宋" w:eastAsia="仿宋"/>
          <w:bCs/>
          <w:snapToGrid w:val="0"/>
          <w:color w:val="000000"/>
          <w:sz w:val="30"/>
          <w:szCs w:val="30"/>
          <w:lang w:eastAsia="zh-CN"/>
        </w:rPr>
        <w:t>招标</w:t>
      </w:r>
      <w:r>
        <w:rPr>
          <w:rFonts w:hint="eastAsia" w:ascii="仿宋" w:hAnsi="仿宋" w:eastAsia="仿宋"/>
          <w:bCs/>
          <w:snapToGrid w:val="0"/>
          <w:color w:val="000000"/>
          <w:sz w:val="30"/>
          <w:szCs w:val="30"/>
        </w:rPr>
        <w:t>文件“第四部分商务要求表付款条件”内容填写）</w:t>
      </w:r>
    </w:p>
    <w:p w14:paraId="0887FE0A">
      <w:pPr>
        <w:adjustRightInd w:val="0"/>
        <w:snapToGrid w:val="0"/>
        <w:spacing w:before="156" w:beforeLines="50" w:after="156"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14:paraId="22E2D83A">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14:paraId="04AC6812">
      <w:pPr>
        <w:pStyle w:val="34"/>
        <w:adjustRightInd w:val="0"/>
        <w:snapToGrid w:val="0"/>
        <w:spacing w:before="156" w:after="156"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14:paraId="6BE8BEA9">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14:paraId="43571960">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14:paraId="694C0C3D">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552D1A1C">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14:paraId="2F5A408E">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695C2346">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14:paraId="498FDE13">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14:paraId="262D0577">
      <w:pPr>
        <w:pStyle w:val="34"/>
        <w:adjustRightInd w:val="0"/>
        <w:snapToGrid w:val="0"/>
        <w:spacing w:before="156" w:after="156"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w:t>
      </w:r>
      <w:r>
        <w:rPr>
          <w:rFonts w:hint="eastAsia" w:ascii="仿宋" w:hAnsi="仿宋" w:eastAsia="仿宋"/>
          <w:b/>
          <w:snapToGrid w:val="0"/>
          <w:color w:val="FF0000"/>
          <w:sz w:val="30"/>
          <w:szCs w:val="30"/>
          <w:lang w:val="en-US" w:eastAsia="zh-CN"/>
        </w:rPr>
        <w:t>五</w:t>
      </w:r>
      <w:r>
        <w:rPr>
          <w:rFonts w:hint="eastAsia" w:ascii="仿宋" w:hAnsi="仿宋" w:eastAsia="仿宋"/>
          <w:b/>
          <w:snapToGrid w:val="0"/>
          <w:color w:val="000000"/>
          <w:sz w:val="30"/>
          <w:szCs w:val="30"/>
          <w:lang w:val="en-US" w:eastAsia="zh-CN"/>
        </w:rPr>
        <w:t>个工作日</w:t>
      </w:r>
      <w:r>
        <w:rPr>
          <w:rFonts w:hint="eastAsia" w:ascii="仿宋" w:hAnsi="仿宋" w:eastAsia="仿宋"/>
          <w:b/>
          <w:snapToGrid w:val="0"/>
          <w:color w:val="000000"/>
          <w:sz w:val="30"/>
          <w:szCs w:val="30"/>
        </w:rPr>
        <w:t>内将采购资金支付到乙方约定账户。</w:t>
      </w:r>
    </w:p>
    <w:p w14:paraId="200CDF7F">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14:paraId="3D647BC0">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4225090">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D125EE3">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14:paraId="2634209A">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14:paraId="23CA901A">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14:paraId="48814FFA">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14:paraId="6ABB1A63">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14:paraId="46DCC691">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14:paraId="4D66B4E0">
      <w:pPr>
        <w:pStyle w:val="34"/>
        <w:adjustRightInd w:val="0"/>
        <w:snapToGrid w:val="0"/>
        <w:spacing w:before="156" w:after="156"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14:paraId="2E6F03CA">
      <w:pPr>
        <w:pStyle w:val="34"/>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14:paraId="3C18A9F3">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14:paraId="0F951F26">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14:paraId="47A57A2A">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14:paraId="478AECD7">
      <w:pPr>
        <w:pStyle w:val="34"/>
        <w:adjustRightInd w:val="0"/>
        <w:snapToGrid w:val="0"/>
        <w:spacing w:before="156" w:after="156"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886CCEF">
      <w:pPr>
        <w:pStyle w:val="34"/>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14:paraId="17F688CC">
      <w:pPr>
        <w:pStyle w:val="34"/>
        <w:adjustRightInd w:val="0"/>
        <w:snapToGrid w:val="0"/>
        <w:spacing w:before="120" w:beforeLines="0" w:after="156"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14:paraId="76911839">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p>
    <w:p w14:paraId="6749DD6B">
      <w:pPr>
        <w:pStyle w:val="34"/>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14:paraId="0727D067">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24484E6D">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14:paraId="5B5E7900">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14:paraId="24BFE493">
      <w:pPr>
        <w:pStyle w:val="34"/>
        <w:adjustRightInd w:val="0"/>
        <w:snapToGrid w:val="0"/>
        <w:spacing w:before="156" w:after="156" w:line="460" w:lineRule="exact"/>
        <w:ind w:firstLine="639" w:firstLineChars="213"/>
        <w:rPr>
          <w:rFonts w:ascii="仿宋" w:hAnsi="仿宋" w:eastAsia="仿宋"/>
          <w:snapToGrid w:val="0"/>
          <w:color w:val="000000"/>
          <w:sz w:val="30"/>
          <w:szCs w:val="30"/>
        </w:rPr>
      </w:pPr>
    </w:p>
    <w:p w14:paraId="594BB897">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14:paraId="631FF4C3">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15A42847">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14:paraId="7C11CC5C">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开户帐号：</w:t>
      </w:r>
    </w:p>
    <w:p w14:paraId="3D489821">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14:paraId="5E5104A8">
      <w:pPr>
        <w:pStyle w:val="34"/>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14:paraId="09CF2158">
      <w:pPr>
        <w:pStyle w:val="34"/>
        <w:adjustRightInd w:val="0"/>
        <w:snapToGrid w:val="0"/>
        <w:spacing w:before="156" w:after="156" w:line="460" w:lineRule="exact"/>
        <w:ind w:firstLine="639" w:firstLineChars="213"/>
        <w:rPr>
          <w:rFonts w:ascii="仿宋" w:hAnsi="仿宋" w:eastAsia="仿宋"/>
          <w:snapToGrid w:val="0"/>
          <w:color w:val="000000"/>
          <w:sz w:val="30"/>
          <w:szCs w:val="30"/>
        </w:rPr>
      </w:pPr>
    </w:p>
    <w:p w14:paraId="40B93CFB">
      <w:pPr>
        <w:rPr>
          <w:color w:val="000000"/>
          <w:szCs w:val="30"/>
        </w:rPr>
      </w:pPr>
    </w:p>
    <w:p w14:paraId="47CD53C3">
      <w:pPr>
        <w:pStyle w:val="34"/>
        <w:spacing w:before="156" w:after="156"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82" w:name="_Toc22013"/>
      <w:r>
        <w:rPr>
          <w:rFonts w:hint="eastAsia" w:hAnsi="宋体"/>
          <w:b/>
          <w:color w:val="000000"/>
          <w:sz w:val="36"/>
          <w:szCs w:val="36"/>
        </w:rPr>
        <w:t>第六章投标文件格式附件</w:t>
      </w:r>
      <w:bookmarkEnd w:id="82"/>
    </w:p>
    <w:p w14:paraId="69F71EA0">
      <w:pPr>
        <w:pStyle w:val="34"/>
        <w:spacing w:before="156" w:after="156" w:line="360" w:lineRule="auto"/>
        <w:jc w:val="center"/>
        <w:rPr>
          <w:rFonts w:hAnsi="宋体" w:eastAsia="仿宋_GB2312"/>
          <w:b/>
          <w:color w:val="000000"/>
          <w:sz w:val="36"/>
          <w:szCs w:val="36"/>
        </w:rPr>
      </w:pPr>
    </w:p>
    <w:p w14:paraId="2D09EACD">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260AF05A">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28AE07F9">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267DAEE1">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4D5037CB">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1125997E">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526BA683">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7D5F246D">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52A52CA5">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5E07F8CE">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150E83D1">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4C54D0EF">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3144238D">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1F670D9F">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57D64D37">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61D1BABD">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2E028C15">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3B5968DD">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3B1ECF3B">
      <w:pPr>
        <w:pStyle w:val="34"/>
        <w:adjustRightInd w:val="0"/>
        <w:snapToGrid w:val="0"/>
        <w:spacing w:before="156" w:after="156" w:line="460" w:lineRule="exact"/>
        <w:ind w:left="1" w:firstLine="770" w:firstLineChars="213"/>
        <w:jc w:val="center"/>
        <w:rPr>
          <w:rFonts w:hAnsi="宋体" w:eastAsia="仿宋_GB2312"/>
          <w:b/>
          <w:color w:val="000000"/>
          <w:sz w:val="36"/>
          <w:szCs w:val="36"/>
        </w:rPr>
      </w:pPr>
    </w:p>
    <w:p w14:paraId="1748F188">
      <w:pPr>
        <w:pStyle w:val="34"/>
        <w:adjustRightInd w:val="0"/>
        <w:snapToGrid w:val="0"/>
        <w:spacing w:before="156" w:after="156" w:line="460" w:lineRule="exact"/>
        <w:jc w:val="both"/>
        <w:rPr>
          <w:rFonts w:hAnsi="宋体" w:eastAsia="仿宋_GB2312"/>
          <w:b/>
          <w:color w:val="000000"/>
          <w:sz w:val="36"/>
          <w:szCs w:val="36"/>
        </w:rPr>
      </w:pPr>
    </w:p>
    <w:p w14:paraId="77DEF9ED">
      <w:pPr>
        <w:snapToGrid w:val="0"/>
        <w:spacing w:before="156"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14:paraId="1BE7411B">
      <w:pPr>
        <w:spacing w:before="312" w:beforeLines="100" w:line="240" w:lineRule="atLeast"/>
        <w:jc w:val="center"/>
        <w:rPr>
          <w:rFonts w:hint="eastAsia" w:ascii="仿宋" w:hAnsi="仿宋" w:eastAsia="仿宋"/>
          <w:color w:val="000000"/>
          <w:sz w:val="36"/>
          <w:szCs w:val="36"/>
          <w:lang w:eastAsia="zh-CN"/>
        </w:rPr>
      </w:pPr>
      <w:bookmarkStart w:id="83" w:name="PO_1000000445_PM002_2"/>
      <w:r>
        <w:rPr>
          <w:rFonts w:hint="eastAsia" w:ascii="仿宋" w:hAnsi="仿宋" w:eastAsia="仿宋"/>
          <w:b/>
          <w:color w:val="000000"/>
          <w:spacing w:val="40"/>
          <w:sz w:val="52"/>
          <w:szCs w:val="52"/>
          <w:lang w:eastAsia="zh-CN"/>
        </w:rPr>
        <w:t>国家税务总局浙江省税务局机关监控系统改造项目</w:t>
      </w:r>
      <w:bookmarkEnd w:id="83"/>
    </w:p>
    <w:p w14:paraId="5BF5059F">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84" w:name="PO_15528_PM001_2"/>
      <w:r>
        <w:rPr>
          <w:rFonts w:hint="eastAsia" w:ascii="仿宋" w:hAnsi="仿宋" w:eastAsia="仿宋"/>
          <w:color w:val="000000"/>
          <w:sz w:val="36"/>
          <w:szCs w:val="36"/>
          <w:lang w:eastAsia="zh-CN"/>
        </w:rPr>
        <w:t>ZZCG2025E-GK-127</w:t>
      </w:r>
      <w:bookmarkEnd w:id="84"/>
      <w:r>
        <w:rPr>
          <w:rFonts w:hint="eastAsia" w:ascii="仿宋" w:hAnsi="仿宋" w:eastAsia="仿宋"/>
          <w:color w:val="000000"/>
          <w:sz w:val="36"/>
          <w:szCs w:val="36"/>
        </w:rPr>
        <w:t>（标项  ）</w:t>
      </w:r>
    </w:p>
    <w:p w14:paraId="766700D1">
      <w:pPr>
        <w:spacing w:after="100" w:afterAutospacing="1" w:line="800" w:lineRule="exact"/>
        <w:ind w:right="-108"/>
        <w:jc w:val="center"/>
        <w:rPr>
          <w:rFonts w:ascii="仿宋" w:hAnsi="仿宋" w:eastAsia="仿宋"/>
          <w:b/>
          <w:color w:val="000000"/>
          <w:spacing w:val="40"/>
          <w:sz w:val="84"/>
          <w:szCs w:val="84"/>
        </w:rPr>
      </w:pPr>
    </w:p>
    <w:p w14:paraId="298CC63A">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14:paraId="250A4EE6">
      <w:pPr>
        <w:spacing w:after="100" w:afterAutospacing="1" w:line="800" w:lineRule="exact"/>
        <w:ind w:right="-108"/>
        <w:jc w:val="center"/>
        <w:rPr>
          <w:rFonts w:ascii="仿宋" w:hAnsi="仿宋" w:eastAsia="仿宋"/>
          <w:b/>
          <w:color w:val="000000"/>
          <w:spacing w:val="40"/>
          <w:sz w:val="84"/>
          <w:szCs w:val="84"/>
        </w:rPr>
      </w:pPr>
    </w:p>
    <w:p w14:paraId="0AFA8148">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14:paraId="094E0181">
      <w:pPr>
        <w:spacing w:after="100" w:afterAutospacing="1" w:line="800" w:lineRule="exact"/>
        <w:ind w:right="-108"/>
        <w:jc w:val="center"/>
        <w:rPr>
          <w:rFonts w:ascii="仿宋" w:hAnsi="仿宋" w:eastAsia="仿宋"/>
          <w:b/>
          <w:color w:val="000000"/>
          <w:spacing w:val="40"/>
          <w:sz w:val="84"/>
          <w:szCs w:val="84"/>
        </w:rPr>
      </w:pPr>
    </w:p>
    <w:p w14:paraId="50E8360F">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396F7BF5">
      <w:pPr>
        <w:spacing w:after="100" w:afterAutospacing="1" w:line="800" w:lineRule="exact"/>
        <w:ind w:right="-108"/>
        <w:jc w:val="center"/>
        <w:rPr>
          <w:rFonts w:ascii="仿宋" w:hAnsi="仿宋" w:eastAsia="仿宋"/>
          <w:b/>
          <w:color w:val="000000"/>
          <w:spacing w:val="40"/>
          <w:sz w:val="84"/>
          <w:szCs w:val="84"/>
        </w:rPr>
      </w:pPr>
    </w:p>
    <w:p w14:paraId="4AF1708F">
      <w:pPr>
        <w:spacing w:after="100" w:afterAutospacing="1" w:line="800" w:lineRule="exact"/>
        <w:ind w:right="-108"/>
        <w:jc w:val="center"/>
        <w:rPr>
          <w:rFonts w:ascii="仿宋" w:hAnsi="仿宋" w:eastAsia="仿宋"/>
          <w:color w:val="000000"/>
          <w:sz w:val="36"/>
          <w:szCs w:val="36"/>
        </w:rPr>
      </w:pPr>
      <w:r>
        <w:rPr>
          <w:rFonts w:hint="eastAsia" w:ascii="仿宋" w:hAnsi="仿宋" w:eastAsia="仿宋"/>
          <w:b/>
          <w:color w:val="000000"/>
          <w:spacing w:val="40"/>
          <w:sz w:val="84"/>
          <w:szCs w:val="84"/>
        </w:rPr>
        <w:t>件</w:t>
      </w:r>
    </w:p>
    <w:p w14:paraId="61D82A04">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1284D8F6">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54513DCE">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6F65583C">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0401DE7B">
      <w:pPr>
        <w:snapToGrid w:val="0"/>
        <w:spacing w:before="50" w:after="50"/>
        <w:rPr>
          <w:rFonts w:ascii="仿宋" w:hAnsi="仿宋" w:eastAsia="仿宋"/>
          <w:sz w:val="30"/>
          <w:szCs w:val="30"/>
        </w:rPr>
      </w:pPr>
    </w:p>
    <w:p w14:paraId="5993FD7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18FFB54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0155E0C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57C0490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0AD4326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71E927B6">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76C255F7">
      <w:pPr>
        <w:pStyle w:val="37"/>
        <w:snapToGrid w:val="0"/>
        <w:spacing w:after="120" w:line="460" w:lineRule="exact"/>
        <w:ind w:left="5250" w:firstLine="600" w:firstLineChars="200"/>
        <w:rPr>
          <w:rFonts w:ascii="仿宋" w:hAnsi="仿宋" w:eastAsia="仿宋"/>
          <w:sz w:val="30"/>
          <w:szCs w:val="30"/>
        </w:rPr>
      </w:pPr>
    </w:p>
    <w:p w14:paraId="49451A50">
      <w:pPr>
        <w:snapToGrid w:val="0"/>
        <w:spacing w:line="460" w:lineRule="exact"/>
        <w:ind w:firstLine="588" w:firstLineChars="196"/>
        <w:jc w:val="left"/>
        <w:rPr>
          <w:rFonts w:ascii="仿宋" w:hAnsi="仿宋" w:eastAsia="仿宋"/>
          <w:sz w:val="30"/>
          <w:szCs w:val="30"/>
        </w:rPr>
      </w:pPr>
    </w:p>
    <w:p w14:paraId="139ADD5A">
      <w:pPr>
        <w:widowControl/>
        <w:jc w:val="left"/>
        <w:rPr>
          <w:rFonts w:ascii="仿宋" w:hAnsi="仿宋" w:eastAsia="仿宋"/>
          <w:bCs/>
          <w:sz w:val="28"/>
          <w:szCs w:val="28"/>
        </w:rPr>
      </w:pPr>
      <w:r>
        <w:rPr>
          <w:rFonts w:ascii="仿宋" w:hAnsi="仿宋" w:eastAsia="仿宋"/>
          <w:bCs/>
          <w:sz w:val="28"/>
          <w:szCs w:val="28"/>
        </w:rPr>
        <w:br w:type="page"/>
      </w:r>
    </w:p>
    <w:p w14:paraId="5E042F0C">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438CE219">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0187C17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2E7B0CAC">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59BD98B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2338F10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6DACDAF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353B7C1E">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77152D3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68DB35B5">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5136621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22B2CEEE">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0A067F65">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47E068AC">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1D24F54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2DE1228E">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3BF1E07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713ADE3F">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2BD54FC3">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620BC127">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0BBF557F">
      <w:pPr>
        <w:pStyle w:val="34"/>
        <w:snapToGrid w:val="0"/>
        <w:spacing w:before="156" w:after="156" w:line="240" w:lineRule="auto"/>
        <w:rPr>
          <w:rFonts w:ascii="仿宋" w:hAnsi="仿宋" w:eastAsia="仿宋"/>
          <w:sz w:val="30"/>
          <w:szCs w:val="30"/>
        </w:rPr>
      </w:pPr>
    </w:p>
    <w:p w14:paraId="2AA9DD48">
      <w:pPr>
        <w:pStyle w:val="34"/>
        <w:snapToGrid w:val="0"/>
        <w:spacing w:before="156" w:after="156" w:line="240" w:lineRule="auto"/>
        <w:rPr>
          <w:rFonts w:ascii="仿宋" w:hAnsi="仿宋" w:eastAsia="仿宋"/>
          <w:sz w:val="30"/>
          <w:szCs w:val="30"/>
        </w:rPr>
      </w:pPr>
    </w:p>
    <w:p w14:paraId="00DE915F">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3F6006BD">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631C5FD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23A8338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85" w:name="PO_3000002632_PM002"/>
      <w:r>
        <w:rPr>
          <w:rFonts w:hint="eastAsia" w:ascii="仿宋" w:hAnsi="仿宋" w:eastAsia="仿宋"/>
          <w:b/>
          <w:sz w:val="30"/>
          <w:szCs w:val="30"/>
          <w:u w:val="single"/>
          <w:lang w:eastAsia="zh-CN"/>
        </w:rPr>
        <w:t>国家税务总局浙江省税务局机关监控系统改造项目</w:t>
      </w:r>
      <w:bookmarkEnd w:id="85"/>
      <w:r>
        <w:rPr>
          <w:rFonts w:hint="eastAsia" w:ascii="仿宋" w:hAnsi="仿宋" w:eastAsia="仿宋"/>
          <w:sz w:val="30"/>
          <w:szCs w:val="30"/>
          <w:u w:val="single"/>
        </w:rPr>
        <w:t>（编号为</w:t>
      </w:r>
      <w:bookmarkStart w:id="86" w:name="PO_15528_PM001_3"/>
      <w:r>
        <w:rPr>
          <w:rFonts w:hint="eastAsia" w:ascii="仿宋" w:hAnsi="仿宋" w:eastAsia="仿宋"/>
          <w:sz w:val="30"/>
          <w:szCs w:val="30"/>
          <w:u w:val="single"/>
          <w:lang w:eastAsia="zh-CN"/>
        </w:rPr>
        <w:t>ZZCG2025E-GK-127</w:t>
      </w:r>
      <w:bookmarkEnd w:id="86"/>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7702840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56CF0A1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150CC26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678BF33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14D95AB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453794BE">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57242B6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239BC93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4674703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6D22FA02">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7DC41FDA">
      <w:pPr>
        <w:snapToGrid w:val="0"/>
        <w:spacing w:before="156" w:beforeLines="50" w:after="50" w:line="460" w:lineRule="exact"/>
        <w:ind w:right="600" w:firstLine="150" w:firstLineChars="50"/>
        <w:rPr>
          <w:rFonts w:ascii="仿宋" w:hAnsi="仿宋" w:eastAsia="仿宋"/>
          <w:sz w:val="30"/>
          <w:szCs w:val="30"/>
        </w:rPr>
      </w:pPr>
    </w:p>
    <w:p w14:paraId="2062A2E5">
      <w:pPr>
        <w:snapToGrid w:val="0"/>
        <w:spacing w:before="156" w:beforeLines="50" w:after="50" w:line="460" w:lineRule="exact"/>
        <w:ind w:right="600" w:firstLine="150" w:firstLineChars="50"/>
        <w:rPr>
          <w:rFonts w:ascii="仿宋" w:hAnsi="仿宋" w:eastAsia="仿宋"/>
          <w:sz w:val="30"/>
          <w:szCs w:val="30"/>
        </w:rPr>
      </w:pPr>
    </w:p>
    <w:p w14:paraId="07EF8EC1">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C5C7D48">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1777561B">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3506476C">
      <w:pPr>
        <w:snapToGrid w:val="0"/>
        <w:spacing w:before="156" w:beforeLines="50" w:after="50"/>
        <w:jc w:val="center"/>
        <w:rPr>
          <w:rFonts w:ascii="仿宋" w:hAnsi="仿宋" w:eastAsia="仿宋"/>
          <w:b/>
          <w:sz w:val="30"/>
          <w:szCs w:val="30"/>
        </w:rPr>
      </w:pPr>
    </w:p>
    <w:p w14:paraId="66E77E1B">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15B30747">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87" w:name="PO_3000002632_PM002_1"/>
      <w:r>
        <w:rPr>
          <w:rFonts w:hint="eastAsia" w:ascii="仿宋" w:hAnsi="仿宋" w:eastAsia="仿宋"/>
          <w:b/>
          <w:sz w:val="30"/>
          <w:szCs w:val="30"/>
          <w:u w:val="single"/>
          <w:lang w:eastAsia="zh-CN"/>
        </w:rPr>
        <w:t>国家税务总局浙江省税务局机关监控系统改造项目</w:t>
      </w:r>
      <w:bookmarkEnd w:id="87"/>
      <w:r>
        <w:rPr>
          <w:rFonts w:hint="eastAsia" w:ascii="仿宋" w:hAnsi="仿宋" w:eastAsia="仿宋"/>
          <w:sz w:val="30"/>
          <w:szCs w:val="30"/>
        </w:rPr>
        <w:t xml:space="preserve"> 项目编号：</w:t>
      </w:r>
      <w:bookmarkStart w:id="88" w:name="PO_3000002632_PM001"/>
      <w:r>
        <w:rPr>
          <w:rFonts w:hint="eastAsia" w:ascii="仿宋" w:hAnsi="仿宋" w:eastAsia="仿宋"/>
          <w:b/>
          <w:sz w:val="30"/>
          <w:szCs w:val="30"/>
          <w:u w:val="single"/>
          <w:lang w:eastAsia="zh-CN"/>
        </w:rPr>
        <w:t>ZZCG2025E-GK-127</w:t>
      </w:r>
      <w:bookmarkEnd w:id="88"/>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60C5411F">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46E33DD3">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19393DBF">
      <w:pPr>
        <w:snapToGrid w:val="0"/>
        <w:spacing w:before="156" w:beforeLines="50" w:after="50" w:line="460" w:lineRule="exact"/>
        <w:ind w:firstLine="480"/>
        <w:rPr>
          <w:rFonts w:ascii="仿宋" w:hAnsi="仿宋" w:eastAsia="仿宋"/>
          <w:sz w:val="30"/>
          <w:szCs w:val="30"/>
        </w:rPr>
      </w:pPr>
    </w:p>
    <w:p w14:paraId="34B0A04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2B46FF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EF82190">
      <w:pPr>
        <w:snapToGrid w:val="0"/>
        <w:spacing w:before="156" w:beforeLines="50" w:after="50" w:line="460" w:lineRule="exact"/>
        <w:rPr>
          <w:rFonts w:ascii="仿宋" w:hAnsi="仿宋" w:eastAsia="仿宋"/>
          <w:sz w:val="30"/>
          <w:szCs w:val="30"/>
        </w:rPr>
      </w:pPr>
    </w:p>
    <w:p w14:paraId="001718BB">
      <w:pPr>
        <w:snapToGrid w:val="0"/>
        <w:spacing w:before="156" w:beforeLines="50" w:after="50" w:line="460" w:lineRule="exact"/>
        <w:rPr>
          <w:rFonts w:ascii="仿宋" w:hAnsi="仿宋" w:eastAsia="仿宋"/>
          <w:sz w:val="30"/>
          <w:szCs w:val="30"/>
        </w:rPr>
      </w:pPr>
    </w:p>
    <w:p w14:paraId="644960E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5947894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5F4BBEA5">
      <w:pPr>
        <w:snapToGrid w:val="0"/>
        <w:spacing w:before="156" w:beforeLines="50" w:after="50" w:line="460" w:lineRule="exact"/>
        <w:ind w:firstLine="6150" w:firstLineChars="2050"/>
        <w:rPr>
          <w:rFonts w:ascii="仿宋" w:hAnsi="仿宋" w:eastAsia="仿宋"/>
          <w:sz w:val="30"/>
          <w:szCs w:val="30"/>
        </w:rPr>
      </w:pPr>
    </w:p>
    <w:p w14:paraId="69D5A83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B7FBAD5">
      <w:pPr>
        <w:snapToGrid w:val="0"/>
        <w:spacing w:before="156" w:beforeLines="50" w:after="50" w:line="460" w:lineRule="exact"/>
        <w:rPr>
          <w:rFonts w:ascii="仿宋" w:hAnsi="仿宋" w:eastAsia="仿宋"/>
          <w:sz w:val="30"/>
          <w:szCs w:val="30"/>
        </w:rPr>
      </w:pPr>
    </w:p>
    <w:p w14:paraId="42C2FF3F">
      <w:pPr>
        <w:snapToGrid w:val="0"/>
        <w:spacing w:before="156" w:beforeLines="50" w:after="50" w:line="460" w:lineRule="exact"/>
        <w:rPr>
          <w:rFonts w:ascii="仿宋" w:hAnsi="仿宋" w:eastAsia="仿宋"/>
          <w:sz w:val="30"/>
          <w:szCs w:val="30"/>
        </w:rPr>
      </w:pPr>
    </w:p>
    <w:p w14:paraId="1BDEA9D1">
      <w:pPr>
        <w:widowControl/>
        <w:jc w:val="left"/>
        <w:rPr>
          <w:rFonts w:ascii="仿宋" w:hAnsi="仿宋" w:eastAsia="仿宋"/>
          <w:sz w:val="30"/>
          <w:szCs w:val="30"/>
        </w:rPr>
      </w:pPr>
    </w:p>
    <w:p w14:paraId="2F9A7EB5">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2EE75958">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2B90F7E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2766AC8C">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7D05B84A">
      <w:pPr>
        <w:snapToGrid w:val="0"/>
        <w:spacing w:before="156" w:beforeLines="50" w:after="50" w:line="460" w:lineRule="exact"/>
        <w:rPr>
          <w:rFonts w:ascii="仿宋" w:hAnsi="仿宋" w:eastAsia="仿宋"/>
          <w:sz w:val="30"/>
          <w:szCs w:val="30"/>
        </w:rPr>
      </w:pPr>
    </w:p>
    <w:p w14:paraId="1DB60512">
      <w:pPr>
        <w:snapToGrid w:val="0"/>
        <w:spacing w:before="156" w:beforeLines="50" w:after="50" w:line="460" w:lineRule="exact"/>
        <w:rPr>
          <w:rFonts w:ascii="仿宋" w:hAnsi="仿宋" w:eastAsia="仿宋"/>
          <w:sz w:val="30"/>
          <w:szCs w:val="30"/>
        </w:rPr>
      </w:pPr>
    </w:p>
    <w:p w14:paraId="281CDEF4">
      <w:pPr>
        <w:snapToGrid w:val="0"/>
        <w:spacing w:before="156" w:beforeLines="50" w:after="50" w:line="460" w:lineRule="exact"/>
        <w:rPr>
          <w:rFonts w:ascii="仿宋" w:hAnsi="仿宋" w:eastAsia="仿宋"/>
          <w:sz w:val="30"/>
          <w:szCs w:val="30"/>
        </w:rPr>
      </w:pPr>
    </w:p>
    <w:p w14:paraId="1EB95B99">
      <w:pPr>
        <w:snapToGrid w:val="0"/>
        <w:spacing w:before="156" w:beforeLines="50" w:after="50" w:line="460" w:lineRule="exact"/>
        <w:rPr>
          <w:rFonts w:ascii="仿宋" w:hAnsi="仿宋" w:eastAsia="仿宋"/>
          <w:sz w:val="30"/>
          <w:szCs w:val="30"/>
        </w:rPr>
      </w:pPr>
    </w:p>
    <w:p w14:paraId="1D93C2A8">
      <w:pPr>
        <w:snapToGrid w:val="0"/>
        <w:spacing w:before="156" w:beforeLines="50" w:after="50" w:line="460" w:lineRule="exact"/>
        <w:rPr>
          <w:rFonts w:ascii="仿宋" w:hAnsi="仿宋" w:eastAsia="仿宋"/>
          <w:sz w:val="30"/>
          <w:szCs w:val="30"/>
        </w:rPr>
      </w:pPr>
    </w:p>
    <w:p w14:paraId="682F872C">
      <w:pPr>
        <w:snapToGrid w:val="0"/>
        <w:spacing w:before="156" w:beforeLines="50" w:after="50" w:line="460" w:lineRule="exact"/>
        <w:rPr>
          <w:rFonts w:ascii="仿宋" w:hAnsi="仿宋" w:eastAsia="仿宋"/>
          <w:sz w:val="30"/>
          <w:szCs w:val="30"/>
        </w:rPr>
      </w:pPr>
    </w:p>
    <w:p w14:paraId="4BCC7E14">
      <w:pPr>
        <w:snapToGrid w:val="0"/>
        <w:spacing w:before="156" w:beforeLines="50" w:after="50" w:line="460" w:lineRule="exact"/>
        <w:rPr>
          <w:rFonts w:ascii="仿宋" w:hAnsi="仿宋" w:eastAsia="仿宋"/>
          <w:sz w:val="30"/>
          <w:szCs w:val="30"/>
        </w:rPr>
      </w:pPr>
    </w:p>
    <w:p w14:paraId="64F5C4C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28C89A02">
      <w:pPr>
        <w:widowControl/>
        <w:jc w:val="left"/>
        <w:rPr>
          <w:rFonts w:hAnsi="宋体" w:cs="宋体"/>
          <w:bCs/>
          <w:sz w:val="24"/>
        </w:rPr>
      </w:pPr>
    </w:p>
    <w:p w14:paraId="1B4EF615">
      <w:pPr>
        <w:widowControl/>
        <w:jc w:val="left"/>
        <w:rPr>
          <w:rFonts w:hAnsi="宋体" w:cs="宋体"/>
          <w:bCs/>
          <w:sz w:val="24"/>
        </w:rPr>
      </w:pPr>
    </w:p>
    <w:p w14:paraId="0664058C">
      <w:pPr>
        <w:widowControl/>
        <w:jc w:val="left"/>
        <w:rPr>
          <w:rFonts w:hAnsi="宋体" w:cs="宋体"/>
          <w:bCs/>
          <w:sz w:val="24"/>
        </w:rPr>
      </w:pPr>
    </w:p>
    <w:p w14:paraId="5150542A">
      <w:pPr>
        <w:snapToGrid w:val="0"/>
        <w:spacing w:before="156" w:beforeLines="50" w:after="50" w:line="460" w:lineRule="exact"/>
        <w:rPr>
          <w:rFonts w:ascii="仿宋" w:hAnsi="仿宋" w:eastAsia="仿宋"/>
          <w:sz w:val="30"/>
          <w:szCs w:val="30"/>
        </w:rPr>
      </w:pPr>
    </w:p>
    <w:p w14:paraId="6A963EDC">
      <w:pPr>
        <w:snapToGrid w:val="0"/>
        <w:spacing w:before="156" w:beforeLines="50" w:after="50" w:line="460" w:lineRule="exact"/>
        <w:rPr>
          <w:rFonts w:ascii="仿宋" w:hAnsi="仿宋" w:eastAsia="仿宋"/>
          <w:sz w:val="30"/>
          <w:szCs w:val="30"/>
        </w:rPr>
      </w:pPr>
    </w:p>
    <w:p w14:paraId="56BEBE53">
      <w:pPr>
        <w:widowControl/>
        <w:jc w:val="left"/>
        <w:rPr>
          <w:rFonts w:hAnsi="宋体" w:cs="宋体"/>
          <w:bCs/>
          <w:sz w:val="24"/>
        </w:rPr>
      </w:pPr>
    </w:p>
    <w:p w14:paraId="19491170">
      <w:pPr>
        <w:widowControl/>
        <w:jc w:val="left"/>
        <w:rPr>
          <w:rFonts w:hAnsi="宋体" w:cs="宋体"/>
          <w:bCs/>
          <w:sz w:val="24"/>
        </w:rPr>
      </w:pPr>
    </w:p>
    <w:p w14:paraId="5E14AEC9">
      <w:pPr>
        <w:widowControl/>
        <w:jc w:val="left"/>
        <w:rPr>
          <w:rFonts w:hAnsi="宋体" w:cs="宋体"/>
          <w:bCs/>
          <w:sz w:val="24"/>
        </w:rPr>
      </w:pPr>
    </w:p>
    <w:p w14:paraId="323F2394">
      <w:pPr>
        <w:widowControl/>
        <w:jc w:val="left"/>
        <w:rPr>
          <w:rFonts w:hAnsi="宋体" w:cs="宋体"/>
          <w:bCs/>
          <w:sz w:val="24"/>
        </w:rPr>
      </w:pPr>
    </w:p>
    <w:p w14:paraId="57EED13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30D3EC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FBFD077">
      <w:pPr>
        <w:widowControl/>
        <w:jc w:val="left"/>
        <w:rPr>
          <w:rFonts w:hAnsi="宋体" w:cs="宋体"/>
          <w:bCs/>
          <w:sz w:val="24"/>
        </w:rPr>
      </w:pPr>
    </w:p>
    <w:p w14:paraId="7428D20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A269429">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5BB66856">
      <w:pPr>
        <w:pStyle w:val="18"/>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014697C8">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53A04122">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2BE2D53A">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0AD40FF3">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89" w:name="PO_3000002632_PM001_1"/>
      <w:r>
        <w:rPr>
          <w:rFonts w:hint="eastAsia" w:ascii="仿宋" w:hAnsi="仿宋" w:eastAsia="仿宋"/>
          <w:b/>
          <w:sz w:val="30"/>
          <w:szCs w:val="30"/>
          <w:u w:val="single"/>
          <w:lang w:eastAsia="zh-CN"/>
        </w:rPr>
        <w:t>ZZCG2025E-GK-127</w:t>
      </w:r>
      <w:bookmarkEnd w:id="89"/>
      <w:r>
        <w:rPr>
          <w:rFonts w:hint="eastAsia" w:ascii="仿宋" w:hAnsi="仿宋" w:eastAsia="仿宋"/>
          <w:sz w:val="30"/>
          <w:szCs w:val="30"/>
        </w:rPr>
        <w:t>的招标活动联合进行投标之事宜，达成如下协议：</w:t>
      </w:r>
    </w:p>
    <w:p w14:paraId="750AAE98">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5699A0C1">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4CB6ECB">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7B07A993">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091F76DA">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2998B378">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12DD2A71">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2E20F90D">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448BD781">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51AA0A72">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68BC1A9C">
        <w:tblPrEx>
          <w:tblCellMar>
            <w:top w:w="0" w:type="dxa"/>
            <w:left w:w="108" w:type="dxa"/>
            <w:bottom w:w="0" w:type="dxa"/>
            <w:right w:w="108" w:type="dxa"/>
          </w:tblCellMar>
        </w:tblPrEx>
        <w:trPr>
          <w:jc w:val="center"/>
        </w:trPr>
        <w:tc>
          <w:tcPr>
            <w:tcW w:w="4264" w:type="dxa"/>
            <w:noWrap w:val="0"/>
            <w:vAlign w:val="top"/>
          </w:tcPr>
          <w:p w14:paraId="0A4567ED">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A8E242C">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E7593C9">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14:paraId="5EB4C136">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BE57A11">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5FD8488">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8357A64">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6EDC351A">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0E2772F8">
      <w:pPr>
        <w:pStyle w:val="18"/>
        <w:overflowPunct w:val="0"/>
        <w:spacing w:line="460" w:lineRule="exact"/>
        <w:rPr>
          <w:rFonts w:ascii="仿宋" w:hAnsi="仿宋" w:eastAsia="仿宋"/>
          <w:sz w:val="30"/>
          <w:szCs w:val="30"/>
        </w:rPr>
      </w:pPr>
    </w:p>
    <w:p w14:paraId="39FD8D92">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3A938CE5">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25A22FE">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962ADFB">
      <w:pPr>
        <w:pStyle w:val="18"/>
        <w:overflowPunct w:val="0"/>
        <w:spacing w:line="460" w:lineRule="exact"/>
        <w:rPr>
          <w:rFonts w:ascii="仿宋" w:hAnsi="仿宋" w:eastAsia="仿宋"/>
          <w:sz w:val="30"/>
          <w:szCs w:val="30"/>
        </w:rPr>
      </w:pPr>
    </w:p>
    <w:p w14:paraId="2B15BFF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036F44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176150F">
      <w:pPr>
        <w:tabs>
          <w:tab w:val="left" w:pos="606"/>
        </w:tabs>
        <w:spacing w:line="460" w:lineRule="exact"/>
        <w:rPr>
          <w:rFonts w:ascii="仿宋" w:hAnsi="仿宋" w:eastAsia="仿宋"/>
          <w:spacing w:val="20"/>
          <w:sz w:val="30"/>
          <w:szCs w:val="30"/>
        </w:rPr>
      </w:pPr>
    </w:p>
    <w:p w14:paraId="3723FBA7">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611CC7E6">
        <w:tblPrEx>
          <w:tblCellMar>
            <w:top w:w="0" w:type="dxa"/>
            <w:left w:w="108" w:type="dxa"/>
            <w:bottom w:w="0" w:type="dxa"/>
            <w:right w:w="108" w:type="dxa"/>
          </w:tblCellMar>
        </w:tblPrEx>
        <w:trPr>
          <w:jc w:val="center"/>
        </w:trPr>
        <w:tc>
          <w:tcPr>
            <w:tcW w:w="4264" w:type="dxa"/>
            <w:noWrap w:val="0"/>
            <w:vAlign w:val="top"/>
          </w:tcPr>
          <w:p w14:paraId="1023360B">
            <w:pPr>
              <w:pStyle w:val="18"/>
              <w:overflowPunct w:val="0"/>
              <w:spacing w:line="460" w:lineRule="exact"/>
              <w:ind w:firstLine="0"/>
              <w:rPr>
                <w:rFonts w:ascii="仿宋" w:hAnsi="仿宋" w:eastAsia="仿宋"/>
                <w:sz w:val="30"/>
                <w:szCs w:val="30"/>
              </w:rPr>
            </w:pPr>
          </w:p>
          <w:p w14:paraId="27DAD677">
            <w:pPr>
              <w:pStyle w:val="18"/>
              <w:overflowPunct w:val="0"/>
              <w:spacing w:line="460" w:lineRule="exact"/>
              <w:ind w:firstLine="0"/>
              <w:rPr>
                <w:rFonts w:ascii="仿宋" w:hAnsi="仿宋" w:eastAsia="仿宋"/>
                <w:sz w:val="30"/>
                <w:szCs w:val="30"/>
              </w:rPr>
            </w:pPr>
          </w:p>
          <w:p w14:paraId="592B6902">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87DF95C">
            <w:pPr>
              <w:pStyle w:val="18"/>
              <w:overflowPunct w:val="0"/>
              <w:spacing w:line="460" w:lineRule="exact"/>
              <w:ind w:firstLine="0"/>
              <w:rPr>
                <w:rFonts w:ascii="仿宋" w:hAnsi="仿宋" w:eastAsia="仿宋"/>
                <w:sz w:val="30"/>
                <w:szCs w:val="30"/>
              </w:rPr>
            </w:pPr>
          </w:p>
          <w:p w14:paraId="31D3DE2E">
            <w:pPr>
              <w:pStyle w:val="18"/>
              <w:overflowPunct w:val="0"/>
              <w:spacing w:line="460" w:lineRule="exact"/>
              <w:ind w:firstLine="0"/>
              <w:rPr>
                <w:rFonts w:ascii="仿宋" w:hAnsi="仿宋" w:eastAsia="仿宋"/>
                <w:sz w:val="30"/>
                <w:szCs w:val="30"/>
              </w:rPr>
            </w:pPr>
          </w:p>
          <w:p w14:paraId="112BAF3C">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855BFB2">
            <w:pPr>
              <w:pStyle w:val="18"/>
              <w:overflowPunct w:val="0"/>
              <w:spacing w:line="460" w:lineRule="exact"/>
              <w:ind w:firstLine="0"/>
              <w:rPr>
                <w:rFonts w:ascii="仿宋" w:hAnsi="仿宋" w:eastAsia="仿宋"/>
                <w:sz w:val="30"/>
                <w:szCs w:val="30"/>
              </w:rPr>
            </w:pPr>
          </w:p>
          <w:p w14:paraId="0769C4DE">
            <w:pPr>
              <w:pStyle w:val="18"/>
              <w:overflowPunct w:val="0"/>
              <w:spacing w:line="460" w:lineRule="exact"/>
              <w:ind w:firstLine="0"/>
              <w:rPr>
                <w:rFonts w:ascii="仿宋" w:hAnsi="仿宋" w:eastAsia="仿宋"/>
                <w:sz w:val="30"/>
                <w:szCs w:val="30"/>
              </w:rPr>
            </w:pPr>
          </w:p>
          <w:p w14:paraId="263A2BBF">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14:paraId="0DE08F20">
            <w:pPr>
              <w:pStyle w:val="18"/>
              <w:overflowPunct w:val="0"/>
              <w:spacing w:line="460" w:lineRule="exact"/>
              <w:ind w:firstLine="0"/>
              <w:rPr>
                <w:rFonts w:ascii="仿宋" w:hAnsi="仿宋" w:eastAsia="仿宋"/>
                <w:sz w:val="30"/>
                <w:szCs w:val="30"/>
              </w:rPr>
            </w:pPr>
          </w:p>
          <w:p w14:paraId="044E8312">
            <w:pPr>
              <w:pStyle w:val="18"/>
              <w:overflowPunct w:val="0"/>
              <w:spacing w:line="460" w:lineRule="exact"/>
              <w:ind w:firstLine="0"/>
              <w:rPr>
                <w:rFonts w:ascii="仿宋" w:hAnsi="仿宋" w:eastAsia="仿宋"/>
                <w:sz w:val="30"/>
                <w:szCs w:val="30"/>
              </w:rPr>
            </w:pPr>
          </w:p>
          <w:p w14:paraId="43D5405F">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F104F1A">
            <w:pPr>
              <w:pStyle w:val="18"/>
              <w:overflowPunct w:val="0"/>
              <w:spacing w:line="460" w:lineRule="exact"/>
              <w:ind w:firstLine="0"/>
              <w:rPr>
                <w:rFonts w:ascii="仿宋" w:hAnsi="仿宋" w:eastAsia="仿宋"/>
                <w:sz w:val="30"/>
                <w:szCs w:val="30"/>
              </w:rPr>
            </w:pPr>
          </w:p>
          <w:p w14:paraId="0D27D323">
            <w:pPr>
              <w:pStyle w:val="18"/>
              <w:overflowPunct w:val="0"/>
              <w:spacing w:line="460" w:lineRule="exact"/>
              <w:ind w:firstLine="0"/>
              <w:rPr>
                <w:rFonts w:ascii="仿宋" w:hAnsi="仿宋" w:eastAsia="仿宋"/>
                <w:sz w:val="30"/>
                <w:szCs w:val="30"/>
              </w:rPr>
            </w:pPr>
          </w:p>
          <w:p w14:paraId="331293AD">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BD4F7AB">
            <w:pPr>
              <w:pStyle w:val="18"/>
              <w:overflowPunct w:val="0"/>
              <w:spacing w:line="460" w:lineRule="exact"/>
              <w:ind w:firstLine="0"/>
              <w:rPr>
                <w:rFonts w:ascii="仿宋" w:hAnsi="仿宋" w:eastAsia="仿宋"/>
                <w:sz w:val="30"/>
                <w:szCs w:val="30"/>
              </w:rPr>
            </w:pPr>
          </w:p>
          <w:p w14:paraId="0BCFB91C">
            <w:pPr>
              <w:pStyle w:val="18"/>
              <w:overflowPunct w:val="0"/>
              <w:spacing w:line="460" w:lineRule="exact"/>
              <w:ind w:firstLine="0"/>
              <w:rPr>
                <w:rFonts w:ascii="仿宋" w:hAnsi="仿宋" w:eastAsia="仿宋"/>
                <w:sz w:val="30"/>
                <w:szCs w:val="30"/>
              </w:rPr>
            </w:pPr>
          </w:p>
          <w:p w14:paraId="70F5FC95">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71CF369">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73D7F59D">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2C6CE411">
      <w:pPr>
        <w:pStyle w:val="58"/>
        <w:spacing w:before="156" w:after="156" w:line="400" w:lineRule="exact"/>
      </w:pPr>
    </w:p>
    <w:p w14:paraId="43AE38F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3901F93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382D27C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58D9932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35A42B8F">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53E1B98F">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2EE7E469">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DB02CFF">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0C3AE600">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B6B64B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625C3C9F">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EBF7E8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3DB970B4">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5075F66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2140E5A4">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88D31E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4FA68D5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47654EB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6DBEF81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0F1C2E9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2A72D58">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2C0E9705">
      <w:pPr>
        <w:snapToGrid w:val="0"/>
        <w:spacing w:line="400" w:lineRule="exact"/>
        <w:ind w:firstLine="840" w:firstLineChars="300"/>
        <w:rPr>
          <w:rFonts w:ascii="仿宋" w:hAnsi="仿宋" w:eastAsia="仿宋"/>
          <w:color w:val="000000"/>
          <w:sz w:val="28"/>
          <w:szCs w:val="28"/>
          <w:u w:val="single"/>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95BAAAC">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w:t>
      </w:r>
      <w:r>
        <w:rPr>
          <w:rFonts w:hint="eastAsia" w:ascii="仿宋" w:hAnsi="仿宋" w:eastAsia="仿宋"/>
          <w:color w:val="000000"/>
          <w:sz w:val="30"/>
          <w:szCs w:val="30"/>
          <w:lang w:val="en-US" w:eastAsia="zh-CN"/>
        </w:rPr>
        <w:t>7</w:t>
      </w:r>
      <w:r>
        <w:rPr>
          <w:rFonts w:hint="eastAsia" w:ascii="仿宋" w:hAnsi="仿宋" w:eastAsia="仿宋"/>
          <w:b/>
          <w:color w:val="000000"/>
          <w:sz w:val="30"/>
          <w:szCs w:val="30"/>
        </w:rPr>
        <w:t xml:space="preserve">：                                     </w:t>
      </w:r>
    </w:p>
    <w:p w14:paraId="309BA28D">
      <w:pPr>
        <w:spacing w:before="240" w:beforeLines="100" w:line="240" w:lineRule="atLeast"/>
        <w:jc w:val="center"/>
        <w:rPr>
          <w:rFonts w:hint="eastAsia" w:ascii="仿宋" w:hAnsi="仿宋" w:eastAsia="仿宋"/>
          <w:b/>
          <w:color w:val="000000"/>
          <w:spacing w:val="40"/>
          <w:sz w:val="52"/>
          <w:szCs w:val="52"/>
          <w:lang w:eastAsia="zh-CN"/>
        </w:rPr>
      </w:pPr>
      <w:bookmarkStart w:id="90" w:name="PO_1000000445_PM002"/>
      <w:r>
        <w:rPr>
          <w:rFonts w:hint="eastAsia" w:ascii="仿宋" w:hAnsi="仿宋" w:eastAsia="仿宋"/>
          <w:b/>
          <w:color w:val="000000"/>
          <w:spacing w:val="40"/>
          <w:sz w:val="52"/>
          <w:szCs w:val="52"/>
          <w:lang w:eastAsia="zh-CN"/>
        </w:rPr>
        <w:t>国家税务总局浙江省税务局机关监控系统改造项目</w:t>
      </w:r>
      <w:bookmarkEnd w:id="90"/>
    </w:p>
    <w:p w14:paraId="7D5721F3">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91" w:name="PO_15528_PM001_4"/>
      <w:r>
        <w:rPr>
          <w:rFonts w:hint="eastAsia" w:ascii="仿宋" w:hAnsi="仿宋" w:eastAsia="仿宋"/>
          <w:color w:val="000000"/>
          <w:sz w:val="36"/>
          <w:szCs w:val="36"/>
          <w:lang w:eastAsia="zh-CN"/>
        </w:rPr>
        <w:t>ZZCG2025E-GK-127</w:t>
      </w:r>
      <w:bookmarkEnd w:id="91"/>
      <w:r>
        <w:rPr>
          <w:rFonts w:hint="eastAsia" w:ascii="仿宋" w:hAnsi="仿宋" w:eastAsia="仿宋"/>
          <w:color w:val="000000"/>
          <w:sz w:val="36"/>
          <w:szCs w:val="36"/>
        </w:rPr>
        <w:t>（标项  ）</w:t>
      </w:r>
    </w:p>
    <w:p w14:paraId="02A94D92">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10B4EF0E">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239C7E17">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0096E253">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25034852">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6BF182AC">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6BEF23B9">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08BF94C6">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7103C7BD">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7155507E">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3CA6A615">
      <w:pPr>
        <w:snapToGrid w:val="0"/>
        <w:spacing w:before="50" w:after="50"/>
        <w:rPr>
          <w:rFonts w:ascii="仿宋" w:hAnsi="仿宋" w:eastAsia="仿宋"/>
          <w:color w:val="000000"/>
          <w:sz w:val="30"/>
          <w:szCs w:val="30"/>
        </w:rPr>
      </w:pPr>
    </w:p>
    <w:p w14:paraId="0E5CAE78">
      <w:pPr>
        <w:snapToGrid w:val="0"/>
        <w:spacing w:before="50" w:after="50"/>
        <w:rPr>
          <w:rFonts w:ascii="仿宋" w:hAnsi="仿宋" w:eastAsia="仿宋"/>
          <w:color w:val="000000"/>
          <w:sz w:val="30"/>
          <w:szCs w:val="30"/>
        </w:rPr>
      </w:pPr>
    </w:p>
    <w:p w14:paraId="199D636C">
      <w:pPr>
        <w:snapToGrid w:val="0"/>
        <w:spacing w:before="50" w:after="50"/>
        <w:rPr>
          <w:rFonts w:ascii="仿宋" w:hAnsi="仿宋" w:eastAsia="仿宋"/>
          <w:b/>
          <w:bCs/>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2</w:t>
      </w:r>
      <w:r>
        <w:rPr>
          <w:rFonts w:hint="eastAsia" w:ascii="仿宋" w:hAnsi="仿宋" w:eastAsia="仿宋"/>
          <w:color w:val="000000"/>
          <w:sz w:val="36"/>
          <w:szCs w:val="36"/>
          <w:lang w:val="en-US" w:eastAsia="zh-CN"/>
        </w:rPr>
        <w:t>.</w:t>
      </w:r>
      <w:r>
        <w:rPr>
          <w:rFonts w:hint="eastAsia" w:ascii="仿宋" w:hAnsi="仿宋" w:eastAsia="仿宋"/>
          <w:b/>
          <w:bCs/>
          <w:color w:val="000000"/>
          <w:sz w:val="36"/>
          <w:szCs w:val="36"/>
        </w:rPr>
        <w:t>技术及商务文件目录</w:t>
      </w:r>
    </w:p>
    <w:p w14:paraId="4FC09598">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14:paraId="0250FAFD">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14:paraId="72E68910">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14:paraId="7C638336">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14:paraId="2EAD682B">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14:paraId="220E8D6F">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14:paraId="6712E0BB">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14:paraId="4D89940E">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14:paraId="67DEB4D4">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14:paraId="279C4D5F">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14:paraId="4D47F4D3">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14:paraId="7E62F59E">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14:paraId="5D5B39AF">
      <w:pPr>
        <w:snapToGrid w:val="0"/>
        <w:spacing w:before="50" w:after="120" w:afterLines="50"/>
        <w:jc w:val="left"/>
        <w:rPr>
          <w:rFonts w:ascii="仿宋" w:hAnsi="仿宋" w:eastAsia="仿宋"/>
          <w:color w:val="000000"/>
          <w:sz w:val="30"/>
          <w:szCs w:val="30"/>
        </w:rPr>
      </w:pPr>
    </w:p>
    <w:p w14:paraId="0F474CE8">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w:t>
      </w:r>
      <w:r>
        <w:rPr>
          <w:rFonts w:hint="eastAsia" w:ascii="仿宋" w:hAnsi="仿宋" w:eastAsia="仿宋"/>
          <w:color w:val="000000"/>
          <w:sz w:val="30"/>
          <w:szCs w:val="30"/>
          <w:lang w:val="en-US" w:eastAsia="zh-CN"/>
        </w:rPr>
        <w:t>8</w:t>
      </w:r>
      <w:r>
        <w:rPr>
          <w:rFonts w:hint="eastAsia" w:ascii="仿宋" w:hAnsi="仿宋" w:eastAsia="仿宋"/>
          <w:color w:val="000000"/>
          <w:sz w:val="30"/>
          <w:szCs w:val="30"/>
        </w:rPr>
        <w:t>：</w:t>
      </w:r>
    </w:p>
    <w:p w14:paraId="688B50D7">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2ECD4C40">
      <w:pPr>
        <w:snapToGrid w:val="0"/>
        <w:spacing w:before="50"/>
        <w:jc w:val="center"/>
        <w:rPr>
          <w:rFonts w:ascii="仿宋" w:hAnsi="仿宋" w:eastAsia="仿宋"/>
          <w:b/>
          <w:color w:val="000000"/>
          <w:sz w:val="32"/>
          <w:szCs w:val="32"/>
        </w:rPr>
      </w:pPr>
    </w:p>
    <w:p w14:paraId="57BC2A75">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F54F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14:paraId="1C42EC7E">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D5B5B5B">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CC23F74">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14:paraId="12217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2D8C02FF">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3E56BD54">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A8A4888">
            <w:pPr>
              <w:snapToGrid w:val="0"/>
              <w:spacing w:before="120" w:beforeLines="50"/>
              <w:rPr>
                <w:rFonts w:ascii="仿宋" w:hAnsi="仿宋" w:eastAsia="仿宋"/>
                <w:color w:val="000000"/>
                <w:sz w:val="30"/>
                <w:szCs w:val="30"/>
              </w:rPr>
            </w:pPr>
          </w:p>
        </w:tc>
      </w:tr>
      <w:tr w14:paraId="72C96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7193DCC8">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09B60DDD">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67A1674">
            <w:pPr>
              <w:snapToGrid w:val="0"/>
              <w:spacing w:before="120" w:beforeLines="50"/>
              <w:ind w:left="43"/>
              <w:rPr>
                <w:rFonts w:ascii="仿宋" w:hAnsi="仿宋" w:eastAsia="仿宋"/>
                <w:color w:val="000000"/>
                <w:sz w:val="30"/>
                <w:szCs w:val="30"/>
              </w:rPr>
            </w:pPr>
          </w:p>
        </w:tc>
      </w:tr>
      <w:tr w14:paraId="654BF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29E5C533">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8851F11">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DDBBF35">
            <w:pPr>
              <w:snapToGrid w:val="0"/>
              <w:spacing w:before="120" w:beforeLines="50"/>
              <w:ind w:left="43"/>
              <w:rPr>
                <w:rFonts w:ascii="仿宋" w:hAnsi="仿宋" w:eastAsia="仿宋"/>
                <w:color w:val="000000"/>
                <w:sz w:val="30"/>
                <w:szCs w:val="30"/>
              </w:rPr>
            </w:pPr>
          </w:p>
        </w:tc>
      </w:tr>
      <w:tr w14:paraId="3D6F2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45252FA8">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DAFBB83">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8F475D4">
            <w:pPr>
              <w:snapToGrid w:val="0"/>
              <w:spacing w:before="120" w:beforeLines="50"/>
              <w:ind w:left="43"/>
              <w:rPr>
                <w:rFonts w:ascii="仿宋" w:hAnsi="仿宋" w:eastAsia="仿宋"/>
                <w:color w:val="000000"/>
                <w:sz w:val="30"/>
                <w:szCs w:val="30"/>
              </w:rPr>
            </w:pPr>
          </w:p>
        </w:tc>
      </w:tr>
      <w:tr w14:paraId="72B3C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4C4F1592">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53CBC01">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72F5697">
            <w:pPr>
              <w:snapToGrid w:val="0"/>
              <w:spacing w:before="120" w:beforeLines="50"/>
              <w:rPr>
                <w:rFonts w:ascii="仿宋" w:hAnsi="仿宋" w:eastAsia="仿宋"/>
                <w:color w:val="000000"/>
                <w:sz w:val="30"/>
                <w:szCs w:val="30"/>
              </w:rPr>
            </w:pPr>
          </w:p>
        </w:tc>
      </w:tr>
      <w:tr w14:paraId="46406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60ABBA2C">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FB7DE59">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4BAD649">
            <w:pPr>
              <w:snapToGrid w:val="0"/>
              <w:spacing w:before="120" w:beforeLines="50"/>
              <w:rPr>
                <w:rFonts w:ascii="仿宋" w:hAnsi="仿宋" w:eastAsia="仿宋"/>
                <w:color w:val="000000"/>
                <w:sz w:val="30"/>
                <w:szCs w:val="30"/>
              </w:rPr>
            </w:pPr>
          </w:p>
        </w:tc>
      </w:tr>
      <w:tr w14:paraId="29C6A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40BF21F8">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2A1D7168">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05B0A5D">
            <w:pPr>
              <w:snapToGrid w:val="0"/>
              <w:spacing w:before="120" w:beforeLines="50"/>
              <w:rPr>
                <w:rFonts w:ascii="仿宋" w:hAnsi="仿宋" w:eastAsia="仿宋"/>
                <w:color w:val="000000"/>
                <w:sz w:val="30"/>
                <w:szCs w:val="30"/>
              </w:rPr>
            </w:pPr>
          </w:p>
        </w:tc>
      </w:tr>
      <w:tr w14:paraId="54E37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0B598D04">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4F94199D">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F8063B0">
            <w:pPr>
              <w:snapToGrid w:val="0"/>
              <w:spacing w:before="120" w:beforeLines="50"/>
              <w:rPr>
                <w:rFonts w:ascii="仿宋" w:hAnsi="仿宋" w:eastAsia="仿宋"/>
                <w:color w:val="000000"/>
                <w:sz w:val="30"/>
                <w:szCs w:val="30"/>
              </w:rPr>
            </w:pPr>
          </w:p>
        </w:tc>
      </w:tr>
      <w:tr w14:paraId="1AE66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7320BA63">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2D25EAC8">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8384C85">
            <w:pPr>
              <w:snapToGrid w:val="0"/>
              <w:spacing w:before="120" w:beforeLines="50"/>
              <w:rPr>
                <w:rFonts w:ascii="仿宋" w:hAnsi="仿宋" w:eastAsia="仿宋"/>
                <w:color w:val="000000"/>
                <w:sz w:val="30"/>
                <w:szCs w:val="30"/>
              </w:rPr>
            </w:pPr>
          </w:p>
        </w:tc>
      </w:tr>
    </w:tbl>
    <w:p w14:paraId="4DC17B8A">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1D8FE89E">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w:t>
      </w:r>
      <w:r>
        <w:rPr>
          <w:rFonts w:hint="eastAsia" w:ascii="仿宋" w:hAnsi="仿宋" w:eastAsia="仿宋"/>
          <w:color w:val="000000"/>
          <w:sz w:val="30"/>
          <w:szCs w:val="30"/>
          <w:lang w:val="en-US" w:eastAsia="zh-CN"/>
        </w:rPr>
        <w:t>9</w:t>
      </w:r>
      <w:r>
        <w:rPr>
          <w:rFonts w:hint="eastAsia" w:ascii="仿宋" w:hAnsi="仿宋" w:eastAsia="仿宋"/>
          <w:color w:val="000000"/>
          <w:sz w:val="30"/>
          <w:szCs w:val="30"/>
        </w:rPr>
        <w:t>：</w:t>
      </w:r>
    </w:p>
    <w:p w14:paraId="0A001DF3">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0CE2EBFF">
      <w:pPr>
        <w:snapToGrid w:val="0"/>
        <w:spacing w:before="50" w:after="120" w:afterLines="50"/>
        <w:rPr>
          <w:rFonts w:ascii="仿宋" w:hAnsi="仿宋" w:eastAsia="仿宋"/>
          <w:b/>
          <w:color w:val="000000"/>
          <w:spacing w:val="40"/>
          <w:kern w:val="0"/>
          <w:sz w:val="36"/>
          <w:szCs w:val="36"/>
        </w:rPr>
      </w:pPr>
    </w:p>
    <w:p w14:paraId="6E1214CE">
      <w:pPr>
        <w:pStyle w:val="19"/>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14:paraId="260B4BE0">
      <w:pPr>
        <w:pStyle w:val="19"/>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5BDA3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31CEF062">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7257869">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01B78B24">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172524E">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14:paraId="02B32B74">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E3F54D0">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14:paraId="5127D47C">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59D1B52">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A1E6CC">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14:paraId="51F02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95FE70B">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3F34575">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B380F52">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05F4EE5">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1324A9F">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E8280CF">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247D49">
            <w:pPr>
              <w:snapToGrid w:val="0"/>
              <w:spacing w:before="50" w:after="50"/>
              <w:jc w:val="center"/>
              <w:rPr>
                <w:rFonts w:ascii="仿宋" w:hAnsi="仿宋" w:eastAsia="仿宋"/>
                <w:color w:val="000000"/>
                <w:sz w:val="30"/>
                <w:szCs w:val="30"/>
              </w:rPr>
            </w:pPr>
          </w:p>
        </w:tc>
      </w:tr>
      <w:tr w14:paraId="46F9B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F206FFF">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44B4F1E">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FE71D7B">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82457B5">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28CD38E">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116262B">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12904B">
            <w:pPr>
              <w:snapToGrid w:val="0"/>
              <w:spacing w:before="50" w:after="50"/>
              <w:jc w:val="center"/>
              <w:rPr>
                <w:rFonts w:ascii="仿宋" w:hAnsi="仿宋" w:eastAsia="仿宋"/>
                <w:color w:val="000000"/>
                <w:sz w:val="30"/>
                <w:szCs w:val="30"/>
              </w:rPr>
            </w:pPr>
          </w:p>
        </w:tc>
      </w:tr>
    </w:tbl>
    <w:p w14:paraId="1918EF68">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1CE78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67A0D989">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721245DB">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65BEC5D0">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BD5E30D">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14:paraId="64A2B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F739577">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911BB6A">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121E45E7">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1BBEFA3">
            <w:pPr>
              <w:snapToGrid w:val="0"/>
              <w:spacing w:before="50" w:after="50"/>
              <w:jc w:val="center"/>
              <w:rPr>
                <w:rFonts w:ascii="仿宋" w:hAnsi="仿宋" w:eastAsia="仿宋"/>
                <w:color w:val="000000"/>
                <w:sz w:val="30"/>
                <w:szCs w:val="30"/>
              </w:rPr>
            </w:pPr>
          </w:p>
        </w:tc>
      </w:tr>
      <w:tr w14:paraId="3307F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317FB18">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646755BD">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077EAE3D">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E4B8647">
            <w:pPr>
              <w:snapToGrid w:val="0"/>
              <w:spacing w:before="50" w:after="50"/>
              <w:jc w:val="center"/>
              <w:rPr>
                <w:rFonts w:ascii="仿宋" w:hAnsi="仿宋" w:eastAsia="仿宋"/>
                <w:color w:val="000000"/>
                <w:sz w:val="30"/>
                <w:szCs w:val="30"/>
              </w:rPr>
            </w:pPr>
          </w:p>
        </w:tc>
      </w:tr>
    </w:tbl>
    <w:p w14:paraId="19B480A8">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566391E4">
      <w:pPr>
        <w:snapToGrid w:val="0"/>
        <w:spacing w:before="120" w:beforeLines="50"/>
        <w:rPr>
          <w:rFonts w:ascii="仿宋" w:hAnsi="仿宋" w:eastAsia="仿宋"/>
          <w:color w:val="000000"/>
          <w:sz w:val="30"/>
          <w:szCs w:val="30"/>
        </w:rPr>
      </w:pPr>
    </w:p>
    <w:p w14:paraId="2C22B55D">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75B4EDDF">
      <w:pPr>
        <w:snapToGrid w:val="0"/>
        <w:spacing w:before="50" w:after="50"/>
        <w:rPr>
          <w:rFonts w:ascii="仿宋" w:hAnsi="仿宋" w:eastAsia="仿宋"/>
          <w:color w:val="000000"/>
          <w:spacing w:val="20"/>
          <w:sz w:val="30"/>
          <w:szCs w:val="30"/>
        </w:rPr>
      </w:pPr>
    </w:p>
    <w:p w14:paraId="0D786D24">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w:t>
      </w:r>
      <w:r>
        <w:rPr>
          <w:rFonts w:hint="eastAsia" w:ascii="仿宋" w:hAnsi="仿宋" w:eastAsia="仿宋"/>
          <w:color w:val="000000"/>
          <w:sz w:val="30"/>
          <w:szCs w:val="30"/>
          <w:lang w:val="en-US" w:eastAsia="zh-CN"/>
        </w:rPr>
        <w:t>0</w:t>
      </w:r>
      <w:r>
        <w:rPr>
          <w:rFonts w:hint="eastAsia" w:ascii="仿宋" w:hAnsi="仿宋" w:eastAsia="仿宋"/>
          <w:color w:val="000000"/>
          <w:sz w:val="30"/>
          <w:szCs w:val="30"/>
        </w:rPr>
        <w:t>：</w:t>
      </w:r>
    </w:p>
    <w:p w14:paraId="2C49953D">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355C64C1">
      <w:pPr>
        <w:snapToGrid w:val="0"/>
        <w:spacing w:before="50" w:after="120" w:afterLines="50"/>
        <w:rPr>
          <w:rFonts w:ascii="仿宋" w:hAnsi="仿宋" w:eastAsia="仿宋"/>
          <w:b/>
          <w:color w:val="000000"/>
          <w:sz w:val="32"/>
          <w:szCs w:val="32"/>
        </w:rPr>
      </w:pPr>
    </w:p>
    <w:p w14:paraId="03362516">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6360F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14:paraId="7FCA0D85">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388601E8">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14:paraId="13D2FAB3">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14:paraId="6B204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3ED3BB42">
            <w:pPr>
              <w:pStyle w:val="34"/>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01D0352F">
            <w:pPr>
              <w:pStyle w:val="3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647F4DD4">
            <w:pPr>
              <w:pStyle w:val="34"/>
              <w:snapToGrid w:val="0"/>
              <w:spacing w:before="120" w:after="120" w:line="240" w:lineRule="auto"/>
              <w:outlineLvl w:val="0"/>
              <w:rPr>
                <w:rFonts w:ascii="仿宋" w:hAnsi="仿宋" w:eastAsia="仿宋"/>
                <w:color w:val="000000"/>
                <w:sz w:val="30"/>
                <w:szCs w:val="30"/>
              </w:rPr>
            </w:pPr>
          </w:p>
        </w:tc>
      </w:tr>
      <w:tr w14:paraId="12603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01E584FA">
            <w:pPr>
              <w:pStyle w:val="34"/>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5D53C149">
            <w:pPr>
              <w:pStyle w:val="34"/>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1C2386DA">
            <w:pPr>
              <w:pStyle w:val="34"/>
              <w:snapToGrid w:val="0"/>
              <w:spacing w:before="120" w:after="120" w:line="240" w:lineRule="auto"/>
              <w:rPr>
                <w:rFonts w:ascii="仿宋" w:hAnsi="仿宋" w:eastAsia="仿宋"/>
                <w:color w:val="000000"/>
                <w:sz w:val="30"/>
                <w:szCs w:val="30"/>
              </w:rPr>
            </w:pPr>
          </w:p>
        </w:tc>
      </w:tr>
      <w:tr w14:paraId="73D4B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5BF96DD4">
            <w:pPr>
              <w:pStyle w:val="34"/>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7A014B25">
            <w:pPr>
              <w:pStyle w:val="3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7CDF0439">
            <w:pPr>
              <w:pStyle w:val="34"/>
              <w:snapToGrid w:val="0"/>
              <w:spacing w:before="120" w:after="120" w:line="240" w:lineRule="auto"/>
              <w:outlineLvl w:val="0"/>
              <w:rPr>
                <w:rFonts w:ascii="仿宋" w:hAnsi="仿宋" w:eastAsia="仿宋"/>
                <w:color w:val="000000"/>
                <w:sz w:val="30"/>
                <w:szCs w:val="30"/>
              </w:rPr>
            </w:pPr>
          </w:p>
        </w:tc>
      </w:tr>
      <w:tr w14:paraId="17A63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3348250D">
            <w:pPr>
              <w:pStyle w:val="34"/>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0271B3DA">
            <w:pPr>
              <w:pStyle w:val="3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noWrap w:val="0"/>
            <w:vAlign w:val="top"/>
          </w:tcPr>
          <w:p w14:paraId="15A5273B">
            <w:pPr>
              <w:pStyle w:val="34"/>
              <w:snapToGrid w:val="0"/>
              <w:spacing w:before="120" w:after="120" w:line="240" w:lineRule="auto"/>
              <w:outlineLvl w:val="0"/>
              <w:rPr>
                <w:rFonts w:ascii="仿宋" w:hAnsi="仿宋" w:eastAsia="仿宋"/>
                <w:color w:val="000000"/>
                <w:sz w:val="30"/>
                <w:szCs w:val="30"/>
              </w:rPr>
            </w:pPr>
          </w:p>
        </w:tc>
      </w:tr>
      <w:tr w14:paraId="0D925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50941C5C">
            <w:pPr>
              <w:pStyle w:val="34"/>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393FEF16">
            <w:pPr>
              <w:pStyle w:val="3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0C9D5B44">
            <w:pPr>
              <w:pStyle w:val="34"/>
              <w:snapToGrid w:val="0"/>
              <w:spacing w:before="120" w:after="120" w:line="240" w:lineRule="auto"/>
              <w:outlineLvl w:val="0"/>
              <w:rPr>
                <w:rFonts w:ascii="仿宋" w:hAnsi="仿宋" w:eastAsia="仿宋"/>
                <w:color w:val="000000"/>
                <w:sz w:val="30"/>
                <w:szCs w:val="30"/>
              </w:rPr>
            </w:pPr>
          </w:p>
        </w:tc>
      </w:tr>
      <w:tr w14:paraId="179F0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43A77FD4">
            <w:pPr>
              <w:pStyle w:val="34"/>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5BC2C261">
            <w:pPr>
              <w:pStyle w:val="3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045C2020">
            <w:pPr>
              <w:pStyle w:val="34"/>
              <w:snapToGrid w:val="0"/>
              <w:spacing w:before="120" w:after="120" w:line="240" w:lineRule="auto"/>
              <w:outlineLvl w:val="0"/>
              <w:rPr>
                <w:rFonts w:ascii="仿宋" w:hAnsi="仿宋" w:eastAsia="仿宋"/>
                <w:color w:val="000000"/>
                <w:sz w:val="30"/>
                <w:szCs w:val="30"/>
              </w:rPr>
            </w:pPr>
          </w:p>
        </w:tc>
      </w:tr>
    </w:tbl>
    <w:p w14:paraId="48C9030C">
      <w:pPr>
        <w:pStyle w:val="24"/>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14:paraId="0A8676FD">
      <w:pPr>
        <w:snapToGrid w:val="0"/>
        <w:spacing w:before="50" w:after="50"/>
        <w:rPr>
          <w:rFonts w:ascii="仿宋" w:hAnsi="仿宋" w:eastAsia="仿宋"/>
          <w:color w:val="000000"/>
          <w:spacing w:val="20"/>
          <w:sz w:val="30"/>
          <w:szCs w:val="30"/>
        </w:rPr>
      </w:pPr>
    </w:p>
    <w:p w14:paraId="0A411E5E">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14:paraId="5ABBA61E">
      <w:pPr>
        <w:snapToGrid w:val="0"/>
        <w:spacing w:before="50" w:after="120" w:afterLines="50"/>
        <w:jc w:val="left"/>
        <w:rPr>
          <w:rFonts w:ascii="仿宋" w:hAnsi="仿宋" w:eastAsia="仿宋"/>
          <w:color w:val="000000"/>
          <w:sz w:val="30"/>
          <w:szCs w:val="30"/>
        </w:rPr>
      </w:pPr>
    </w:p>
    <w:p w14:paraId="24C57A88">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w:t>
      </w:r>
      <w:r>
        <w:rPr>
          <w:rFonts w:hint="eastAsia" w:ascii="仿宋" w:hAnsi="仿宋" w:eastAsia="仿宋"/>
          <w:color w:val="000000"/>
          <w:sz w:val="30"/>
          <w:szCs w:val="30"/>
          <w:lang w:val="en-US" w:eastAsia="zh-CN"/>
        </w:rPr>
        <w:t>1</w:t>
      </w:r>
      <w:r>
        <w:rPr>
          <w:rFonts w:hint="eastAsia" w:ascii="仿宋" w:hAnsi="仿宋" w:eastAsia="仿宋"/>
          <w:color w:val="000000"/>
          <w:sz w:val="30"/>
          <w:szCs w:val="30"/>
        </w:rPr>
        <w:t>：</w:t>
      </w:r>
    </w:p>
    <w:p w14:paraId="52CA2B74">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68B4583B">
      <w:pPr>
        <w:snapToGrid w:val="0"/>
        <w:spacing w:before="120" w:beforeLines="50" w:after="50"/>
        <w:rPr>
          <w:rFonts w:ascii="仿宋" w:hAnsi="仿宋" w:eastAsia="仿宋"/>
          <w:b/>
          <w:color w:val="000000"/>
          <w:sz w:val="30"/>
          <w:szCs w:val="30"/>
        </w:rPr>
      </w:pPr>
    </w:p>
    <w:p w14:paraId="732CDB34">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2A5EE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06FE645C">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EF9CAF2">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67E69B70">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14:paraId="113E2C99">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A90DBD">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14:paraId="1194B1B9">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EADC07C">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D5607DB">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14:paraId="6706281D">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14:paraId="45259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30D9DAC">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AA1FD45">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F597C98">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D2CC06">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9724E41">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3ADF17F">
            <w:pPr>
              <w:snapToGrid w:val="0"/>
              <w:spacing w:before="120" w:beforeLines="50" w:after="50" w:line="460" w:lineRule="exact"/>
              <w:rPr>
                <w:rFonts w:ascii="仿宋" w:hAnsi="仿宋" w:eastAsia="仿宋"/>
                <w:b/>
                <w:bCs/>
                <w:color w:val="000000"/>
                <w:kern w:val="0"/>
                <w:sz w:val="30"/>
                <w:szCs w:val="30"/>
              </w:rPr>
            </w:pPr>
          </w:p>
        </w:tc>
      </w:tr>
      <w:tr w14:paraId="461DA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99C4330">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0A5103A">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FED3B8D">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28028A">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1BC2533">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F10F037">
            <w:pPr>
              <w:snapToGrid w:val="0"/>
              <w:spacing w:before="120" w:beforeLines="50" w:after="50" w:line="460" w:lineRule="exact"/>
              <w:rPr>
                <w:rFonts w:ascii="仿宋" w:hAnsi="仿宋" w:eastAsia="仿宋"/>
                <w:b/>
                <w:bCs/>
                <w:color w:val="000000"/>
                <w:kern w:val="0"/>
                <w:sz w:val="30"/>
                <w:szCs w:val="30"/>
              </w:rPr>
            </w:pPr>
          </w:p>
        </w:tc>
      </w:tr>
      <w:tr w14:paraId="7A2CA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AA28F61">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3462481">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F8B3378">
            <w:pPr>
              <w:pStyle w:val="37"/>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9E91EB1">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5C5165E">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036A6B3">
            <w:pPr>
              <w:snapToGrid w:val="0"/>
              <w:spacing w:before="120" w:beforeLines="50" w:after="50" w:line="460" w:lineRule="exact"/>
              <w:rPr>
                <w:rFonts w:ascii="仿宋" w:hAnsi="仿宋" w:eastAsia="仿宋"/>
                <w:b/>
                <w:bCs/>
                <w:color w:val="000000"/>
                <w:kern w:val="0"/>
                <w:sz w:val="30"/>
                <w:szCs w:val="30"/>
              </w:rPr>
            </w:pPr>
          </w:p>
        </w:tc>
      </w:tr>
      <w:tr w14:paraId="0E63A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1D5F734">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54D06EC">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AC8A547">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C8FF96A">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E365A5E">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2E5D93C">
            <w:pPr>
              <w:snapToGrid w:val="0"/>
              <w:spacing w:before="120" w:beforeLines="50" w:after="50" w:line="460" w:lineRule="exact"/>
              <w:rPr>
                <w:rFonts w:ascii="仿宋" w:hAnsi="仿宋" w:eastAsia="仿宋"/>
                <w:b/>
                <w:bCs/>
                <w:color w:val="000000"/>
                <w:kern w:val="0"/>
                <w:sz w:val="30"/>
                <w:szCs w:val="30"/>
              </w:rPr>
            </w:pPr>
          </w:p>
        </w:tc>
      </w:tr>
      <w:tr w14:paraId="4DD2D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DAE2D83">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02651BC">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C45B82E">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07BF2B1">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A0E27E3">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B043709">
            <w:pPr>
              <w:snapToGrid w:val="0"/>
              <w:spacing w:before="120" w:beforeLines="50" w:after="50" w:line="460" w:lineRule="exact"/>
              <w:rPr>
                <w:rFonts w:ascii="仿宋" w:hAnsi="仿宋" w:eastAsia="仿宋"/>
                <w:b/>
                <w:bCs/>
                <w:color w:val="000000"/>
                <w:kern w:val="0"/>
                <w:sz w:val="30"/>
                <w:szCs w:val="30"/>
              </w:rPr>
            </w:pPr>
          </w:p>
        </w:tc>
      </w:tr>
      <w:tr w14:paraId="5D505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9BA4550">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7B954CA">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D931D43">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2D96745">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570B48B">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35BA685">
            <w:pPr>
              <w:snapToGrid w:val="0"/>
              <w:spacing w:before="120" w:beforeLines="50" w:after="50" w:line="460" w:lineRule="exact"/>
              <w:rPr>
                <w:rFonts w:ascii="仿宋" w:hAnsi="仿宋" w:eastAsia="仿宋"/>
                <w:b/>
                <w:bCs/>
                <w:color w:val="000000"/>
                <w:kern w:val="0"/>
                <w:sz w:val="30"/>
                <w:szCs w:val="30"/>
              </w:rPr>
            </w:pPr>
          </w:p>
        </w:tc>
      </w:tr>
      <w:tr w14:paraId="7F839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A9F0B75">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084AA8D">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6F54867">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5FFAA31">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3C26926">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5947F4D">
            <w:pPr>
              <w:snapToGrid w:val="0"/>
              <w:spacing w:before="120" w:beforeLines="50" w:after="50" w:line="460" w:lineRule="exact"/>
              <w:rPr>
                <w:rFonts w:ascii="仿宋" w:hAnsi="仿宋" w:eastAsia="仿宋"/>
                <w:b/>
                <w:bCs/>
                <w:color w:val="000000"/>
                <w:kern w:val="0"/>
                <w:sz w:val="30"/>
                <w:szCs w:val="30"/>
              </w:rPr>
            </w:pPr>
          </w:p>
        </w:tc>
      </w:tr>
      <w:tr w14:paraId="5D4F0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44CF545">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A626499">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B0DB749">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1AB995A">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ECAB7BF">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5CD54AE">
            <w:pPr>
              <w:snapToGrid w:val="0"/>
              <w:spacing w:before="120" w:beforeLines="50" w:after="50" w:line="460" w:lineRule="exact"/>
              <w:rPr>
                <w:rFonts w:ascii="仿宋" w:hAnsi="仿宋" w:eastAsia="仿宋"/>
                <w:b/>
                <w:bCs/>
                <w:color w:val="000000"/>
                <w:kern w:val="0"/>
                <w:sz w:val="30"/>
                <w:szCs w:val="30"/>
              </w:rPr>
            </w:pPr>
          </w:p>
        </w:tc>
      </w:tr>
      <w:tr w14:paraId="6ADA5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70B452A">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150B8DA">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0DF8E03">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9B205A4">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33A0D2B">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2311891">
            <w:pPr>
              <w:snapToGrid w:val="0"/>
              <w:spacing w:before="120" w:beforeLines="50" w:after="50" w:line="460" w:lineRule="exact"/>
              <w:rPr>
                <w:rFonts w:ascii="仿宋" w:hAnsi="仿宋" w:eastAsia="仿宋"/>
                <w:b/>
                <w:bCs/>
                <w:color w:val="000000"/>
                <w:kern w:val="0"/>
                <w:sz w:val="30"/>
                <w:szCs w:val="30"/>
              </w:rPr>
            </w:pPr>
          </w:p>
        </w:tc>
      </w:tr>
    </w:tbl>
    <w:p w14:paraId="196D2669">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14:paraId="6B837F48">
      <w:pPr>
        <w:snapToGrid w:val="0"/>
        <w:spacing w:before="50" w:after="120" w:afterLines="50" w:line="460" w:lineRule="exact"/>
        <w:jc w:val="left"/>
        <w:rPr>
          <w:rFonts w:ascii="仿宋" w:hAnsi="仿宋" w:eastAsia="仿宋"/>
          <w:color w:val="000000"/>
          <w:sz w:val="30"/>
          <w:szCs w:val="30"/>
        </w:rPr>
      </w:pPr>
    </w:p>
    <w:p w14:paraId="0AFCEF8F">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14:paraId="0BEE2559">
      <w:pPr>
        <w:snapToGrid w:val="0"/>
        <w:spacing w:before="50" w:after="120" w:afterLines="50" w:line="460" w:lineRule="exact"/>
        <w:jc w:val="left"/>
        <w:rPr>
          <w:rFonts w:ascii="仿宋" w:hAnsi="仿宋" w:eastAsia="仿宋"/>
          <w:color w:val="000000"/>
          <w:sz w:val="30"/>
          <w:szCs w:val="30"/>
        </w:rPr>
      </w:pPr>
    </w:p>
    <w:p w14:paraId="0FFB4ADB">
      <w:pPr>
        <w:pStyle w:val="34"/>
        <w:snapToGrid w:val="0"/>
        <w:spacing w:before="120" w:after="120" w:line="460" w:lineRule="exact"/>
        <w:rPr>
          <w:rFonts w:ascii="仿宋" w:hAnsi="仿宋" w:eastAsia="仿宋"/>
          <w:color w:val="000000"/>
          <w:sz w:val="30"/>
          <w:szCs w:val="30"/>
        </w:rPr>
      </w:pPr>
    </w:p>
    <w:p w14:paraId="4FCF3450">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w:t>
      </w:r>
      <w:r>
        <w:rPr>
          <w:rFonts w:hint="eastAsia" w:ascii="仿宋" w:hAnsi="仿宋" w:eastAsia="仿宋"/>
          <w:color w:val="000000"/>
          <w:sz w:val="30"/>
          <w:szCs w:val="30"/>
          <w:lang w:val="en-US" w:eastAsia="zh-CN"/>
        </w:rPr>
        <w:t>2</w:t>
      </w:r>
      <w:r>
        <w:rPr>
          <w:rFonts w:hint="eastAsia" w:ascii="仿宋" w:hAnsi="仿宋" w:eastAsia="仿宋"/>
          <w:color w:val="000000"/>
          <w:sz w:val="30"/>
          <w:szCs w:val="30"/>
        </w:rPr>
        <w:t>：</w:t>
      </w:r>
    </w:p>
    <w:p w14:paraId="3129A612">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48E127B6">
      <w:pPr>
        <w:snapToGrid w:val="0"/>
        <w:spacing w:before="50"/>
        <w:jc w:val="center"/>
        <w:rPr>
          <w:rFonts w:ascii="仿宋" w:hAnsi="仿宋" w:eastAsia="仿宋"/>
          <w:b/>
          <w:color w:val="000000"/>
          <w:sz w:val="32"/>
          <w:szCs w:val="32"/>
        </w:rPr>
      </w:pPr>
    </w:p>
    <w:p w14:paraId="5D602A62">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12C84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32B2AF65">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39EDA57D">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D85175C">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14:paraId="4150109F">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14:paraId="276BD908">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14:paraId="12260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109975B7">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1F3B284">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5C83FA2B">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38338817">
            <w:pPr>
              <w:snapToGrid w:val="0"/>
              <w:jc w:val="left"/>
              <w:rPr>
                <w:rFonts w:ascii="仿宋" w:hAnsi="仿宋" w:eastAsia="仿宋"/>
                <w:color w:val="000000"/>
                <w:sz w:val="28"/>
                <w:szCs w:val="28"/>
              </w:rPr>
            </w:pPr>
          </w:p>
        </w:tc>
      </w:tr>
      <w:tr w14:paraId="5207A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35A4CAC3">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714E11FF">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14AC2E1C">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4FFD492C">
            <w:pPr>
              <w:snapToGrid w:val="0"/>
              <w:jc w:val="left"/>
              <w:rPr>
                <w:rFonts w:ascii="仿宋" w:hAnsi="仿宋" w:eastAsia="仿宋"/>
                <w:color w:val="000000"/>
                <w:sz w:val="28"/>
                <w:szCs w:val="28"/>
              </w:rPr>
            </w:pPr>
          </w:p>
        </w:tc>
      </w:tr>
      <w:tr w14:paraId="5AB69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5FC477E3">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29E7A32E">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602B58B7">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2E963FA5">
            <w:pPr>
              <w:snapToGrid w:val="0"/>
              <w:jc w:val="left"/>
              <w:rPr>
                <w:rFonts w:ascii="仿宋" w:hAnsi="仿宋" w:eastAsia="仿宋"/>
                <w:color w:val="000000"/>
                <w:sz w:val="28"/>
                <w:szCs w:val="28"/>
              </w:rPr>
            </w:pPr>
          </w:p>
        </w:tc>
      </w:tr>
      <w:tr w14:paraId="01291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79B3602D">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0E750DBF">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605C6D8E">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7B78BFEB">
            <w:pPr>
              <w:snapToGrid w:val="0"/>
              <w:jc w:val="left"/>
              <w:rPr>
                <w:rFonts w:ascii="仿宋" w:hAnsi="仿宋" w:eastAsia="仿宋"/>
                <w:color w:val="000000"/>
                <w:sz w:val="28"/>
                <w:szCs w:val="28"/>
              </w:rPr>
            </w:pPr>
          </w:p>
        </w:tc>
      </w:tr>
      <w:tr w14:paraId="4F2A9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28DD69CB">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1686D283">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66D81CA1">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5D8F6162">
            <w:pPr>
              <w:snapToGrid w:val="0"/>
              <w:jc w:val="left"/>
              <w:rPr>
                <w:rFonts w:ascii="仿宋" w:hAnsi="仿宋" w:eastAsia="仿宋"/>
                <w:color w:val="000000"/>
                <w:sz w:val="28"/>
                <w:szCs w:val="28"/>
              </w:rPr>
            </w:pPr>
          </w:p>
        </w:tc>
      </w:tr>
      <w:tr w14:paraId="15826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17B96B82">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0DF4C595">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29BBA93E">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627EE720">
            <w:pPr>
              <w:snapToGrid w:val="0"/>
              <w:jc w:val="left"/>
              <w:rPr>
                <w:rFonts w:ascii="仿宋" w:hAnsi="仿宋" w:eastAsia="仿宋"/>
                <w:color w:val="000000"/>
                <w:sz w:val="28"/>
                <w:szCs w:val="28"/>
              </w:rPr>
            </w:pPr>
          </w:p>
        </w:tc>
      </w:tr>
      <w:tr w14:paraId="1F7F1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20B14B9F">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98CC798">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3402FE74">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543A5A02">
            <w:pPr>
              <w:snapToGrid w:val="0"/>
              <w:jc w:val="left"/>
              <w:rPr>
                <w:rFonts w:ascii="仿宋" w:hAnsi="仿宋" w:eastAsia="仿宋"/>
                <w:color w:val="000000"/>
                <w:sz w:val="28"/>
                <w:szCs w:val="28"/>
              </w:rPr>
            </w:pPr>
          </w:p>
        </w:tc>
      </w:tr>
      <w:tr w14:paraId="0EB3C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24470D1F">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3DBB5C54">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1EF97D7">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4FD8EFBA">
            <w:pPr>
              <w:snapToGrid w:val="0"/>
              <w:jc w:val="left"/>
              <w:rPr>
                <w:rFonts w:ascii="仿宋" w:hAnsi="仿宋" w:eastAsia="仿宋"/>
                <w:color w:val="000000"/>
                <w:sz w:val="28"/>
                <w:szCs w:val="28"/>
              </w:rPr>
            </w:pPr>
          </w:p>
        </w:tc>
      </w:tr>
      <w:tr w14:paraId="63F30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14:paraId="0A5C2F9D">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237B24B0">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1D98CFB">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0E5BFD55">
            <w:pPr>
              <w:snapToGrid w:val="0"/>
              <w:spacing w:before="120" w:beforeLines="50"/>
              <w:rPr>
                <w:rFonts w:ascii="仿宋" w:hAnsi="仿宋" w:eastAsia="仿宋"/>
                <w:b/>
                <w:bCs/>
                <w:color w:val="000000"/>
                <w:sz w:val="30"/>
                <w:szCs w:val="30"/>
              </w:rPr>
            </w:pPr>
          </w:p>
        </w:tc>
      </w:tr>
    </w:tbl>
    <w:p w14:paraId="4F3D60DA">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51FC6C3B">
      <w:pPr>
        <w:widowControl/>
        <w:jc w:val="left"/>
        <w:rPr>
          <w:rFonts w:ascii="仿宋" w:hAnsi="仿宋" w:eastAsia="仿宋"/>
          <w:color w:val="000000"/>
          <w:kern w:val="0"/>
          <w:sz w:val="30"/>
          <w:szCs w:val="30"/>
        </w:rPr>
        <w:sectPr>
          <w:footerReference r:id="rId3" w:type="default"/>
          <w:pgSz w:w="11906" w:h="16838"/>
          <w:pgMar w:top="1474" w:right="1797" w:bottom="1247" w:left="1797" w:header="851" w:footer="851" w:gutter="0"/>
          <w:cols w:space="720" w:num="1"/>
        </w:sectPr>
      </w:pPr>
    </w:p>
    <w:p w14:paraId="49B24746">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w:t>
      </w:r>
      <w:r>
        <w:rPr>
          <w:rFonts w:hint="eastAsia" w:ascii="仿宋" w:hAnsi="仿宋" w:eastAsia="仿宋"/>
          <w:color w:val="000000"/>
          <w:sz w:val="30"/>
          <w:szCs w:val="30"/>
          <w:lang w:val="en-US" w:eastAsia="zh-CN"/>
        </w:rPr>
        <w:t>3</w:t>
      </w:r>
      <w:r>
        <w:rPr>
          <w:rFonts w:hint="eastAsia" w:ascii="仿宋" w:hAnsi="仿宋" w:eastAsia="仿宋"/>
          <w:color w:val="000000"/>
          <w:sz w:val="30"/>
          <w:szCs w:val="30"/>
        </w:rPr>
        <w:t>：</w:t>
      </w:r>
    </w:p>
    <w:p w14:paraId="3BC08815">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21C1A8B3">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139C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3A48B111">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67CA228B">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0B5EE1F">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14:paraId="1A326029">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7611671">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0DB75618">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14:paraId="47D77B30">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14:paraId="59DA12E1">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FB19913">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607311CD">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14:paraId="47D8B511">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14:paraId="38944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1D4E6411">
            <w:pPr>
              <w:widowControl/>
              <w:jc w:val="left"/>
              <w:rPr>
                <w:rFonts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noWrap w:val="0"/>
            <w:vAlign w:val="center"/>
          </w:tcPr>
          <w:p w14:paraId="32F7CD6C">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7A75CD">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EE2160">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021D5AE7">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BB83F6">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14:paraId="30CC469B">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1F693C">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14:paraId="6EA5EAC6">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46BF3A87">
            <w:pPr>
              <w:widowControl/>
              <w:jc w:val="left"/>
              <w:rPr>
                <w:rFonts w:ascii="仿宋" w:hAnsi="仿宋" w:eastAsia="仿宋"/>
                <w:color w:val="000000"/>
                <w:sz w:val="30"/>
                <w:szCs w:val="30"/>
              </w:rPr>
            </w:pPr>
          </w:p>
        </w:tc>
      </w:tr>
      <w:tr w14:paraId="60A2F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19CF7BFA">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51FC4F76">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74CDE4">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4309BB6">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5AB44A1">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A34471">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CBF263C">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EB743BC">
            <w:pPr>
              <w:snapToGrid w:val="0"/>
              <w:spacing w:before="50" w:after="120" w:afterLines="50" w:line="400" w:lineRule="exact"/>
              <w:jc w:val="left"/>
              <w:rPr>
                <w:rFonts w:ascii="仿宋" w:hAnsi="仿宋" w:eastAsia="仿宋"/>
                <w:b/>
                <w:bCs/>
                <w:color w:val="000000"/>
                <w:kern w:val="0"/>
                <w:sz w:val="30"/>
                <w:szCs w:val="30"/>
              </w:rPr>
            </w:pPr>
          </w:p>
        </w:tc>
      </w:tr>
      <w:tr w14:paraId="33876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68472A46">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63D3384">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20ED80D">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EF1074D">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C846138">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C9A2749">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A443FF3">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076AC54">
            <w:pPr>
              <w:snapToGrid w:val="0"/>
              <w:spacing w:before="50" w:after="120" w:afterLines="50" w:line="400" w:lineRule="exact"/>
              <w:jc w:val="left"/>
              <w:rPr>
                <w:rFonts w:ascii="仿宋" w:hAnsi="仿宋" w:eastAsia="仿宋"/>
                <w:b/>
                <w:bCs/>
                <w:color w:val="000000"/>
                <w:kern w:val="0"/>
                <w:sz w:val="30"/>
                <w:szCs w:val="30"/>
              </w:rPr>
            </w:pPr>
          </w:p>
        </w:tc>
      </w:tr>
      <w:tr w14:paraId="56E04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61AC3471">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7B4D711">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3DD99E1">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FF0B89E">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E414BFD">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E949A16">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2D44763">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395AE3">
            <w:pPr>
              <w:snapToGrid w:val="0"/>
              <w:spacing w:before="50" w:after="120" w:afterLines="50" w:line="400" w:lineRule="exact"/>
              <w:jc w:val="left"/>
              <w:rPr>
                <w:rFonts w:ascii="仿宋" w:hAnsi="仿宋" w:eastAsia="仿宋"/>
                <w:b/>
                <w:bCs/>
                <w:color w:val="000000"/>
                <w:kern w:val="0"/>
                <w:sz w:val="30"/>
                <w:szCs w:val="30"/>
              </w:rPr>
            </w:pPr>
          </w:p>
        </w:tc>
      </w:tr>
      <w:tr w14:paraId="20C08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72EEB1D5">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E7033B8">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380CD2B">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1BC0F44">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9837E84">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2CD2E1E">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CABF6C9">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5008CE7">
            <w:pPr>
              <w:snapToGrid w:val="0"/>
              <w:spacing w:before="50" w:after="120" w:afterLines="50" w:line="400" w:lineRule="exact"/>
              <w:jc w:val="left"/>
              <w:rPr>
                <w:rFonts w:ascii="仿宋" w:hAnsi="仿宋" w:eastAsia="仿宋"/>
                <w:b/>
                <w:bCs/>
                <w:color w:val="000000"/>
                <w:kern w:val="0"/>
                <w:sz w:val="30"/>
                <w:szCs w:val="30"/>
              </w:rPr>
            </w:pPr>
          </w:p>
        </w:tc>
      </w:tr>
      <w:tr w14:paraId="428E8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0959078E">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14:paraId="154E0C75">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14:paraId="5E497D14">
      <w:pPr>
        <w:pStyle w:val="19"/>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14:paraId="46FA2A44">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p>
    <w:p w14:paraId="1E9E28F4">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w:t>
      </w:r>
      <w:r>
        <w:rPr>
          <w:rFonts w:hint="eastAsia" w:ascii="仿宋" w:hAnsi="仿宋" w:eastAsia="仿宋"/>
          <w:color w:val="000000"/>
          <w:sz w:val="30"/>
          <w:szCs w:val="30"/>
          <w:lang w:val="en-US" w:eastAsia="zh-CN"/>
        </w:rPr>
        <w:t>4</w:t>
      </w:r>
      <w:r>
        <w:rPr>
          <w:rFonts w:hint="eastAsia" w:ascii="仿宋" w:hAnsi="仿宋" w:eastAsia="仿宋"/>
          <w:b/>
          <w:color w:val="000000"/>
          <w:sz w:val="30"/>
          <w:szCs w:val="30"/>
        </w:rPr>
        <w:t xml:space="preserve">：                                    </w:t>
      </w:r>
    </w:p>
    <w:p w14:paraId="6D44A41B">
      <w:pPr>
        <w:spacing w:before="240" w:beforeLines="100" w:line="240" w:lineRule="atLeast"/>
        <w:jc w:val="center"/>
        <w:rPr>
          <w:rFonts w:hint="eastAsia" w:ascii="仿宋" w:hAnsi="仿宋" w:eastAsia="仿宋"/>
          <w:b/>
          <w:color w:val="000000"/>
          <w:spacing w:val="40"/>
          <w:sz w:val="52"/>
          <w:szCs w:val="52"/>
          <w:lang w:eastAsia="zh-CN"/>
        </w:rPr>
      </w:pPr>
      <w:bookmarkStart w:id="92" w:name="PO_1000000445_PM002_1"/>
      <w:r>
        <w:rPr>
          <w:rFonts w:hint="eastAsia" w:ascii="仿宋" w:hAnsi="仿宋" w:eastAsia="仿宋"/>
          <w:b/>
          <w:color w:val="000000"/>
          <w:spacing w:val="40"/>
          <w:sz w:val="52"/>
          <w:szCs w:val="52"/>
          <w:lang w:eastAsia="zh-CN"/>
        </w:rPr>
        <w:t>国家税务总局浙江省税务局机关监控系统改造项目</w:t>
      </w:r>
      <w:bookmarkEnd w:id="92"/>
    </w:p>
    <w:p w14:paraId="520CEAD4">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93" w:name="PO_1000000445_PM001"/>
      <w:r>
        <w:rPr>
          <w:rFonts w:hint="eastAsia" w:ascii="仿宋" w:hAnsi="仿宋" w:eastAsia="仿宋"/>
          <w:b/>
          <w:color w:val="000000"/>
          <w:sz w:val="36"/>
          <w:szCs w:val="36"/>
          <w:lang w:eastAsia="zh-CN"/>
        </w:rPr>
        <w:t>ZZCG2025E-GK-127</w:t>
      </w:r>
      <w:bookmarkEnd w:id="93"/>
      <w:r>
        <w:rPr>
          <w:rFonts w:hint="eastAsia" w:ascii="仿宋" w:hAnsi="仿宋" w:eastAsia="仿宋"/>
          <w:color w:val="000000"/>
          <w:sz w:val="36"/>
          <w:szCs w:val="36"/>
        </w:rPr>
        <w:t>（标项  ）</w:t>
      </w:r>
    </w:p>
    <w:p w14:paraId="5BC7FE37">
      <w:pPr>
        <w:spacing w:after="100" w:afterAutospacing="1" w:line="800" w:lineRule="exact"/>
        <w:ind w:right="-108"/>
        <w:jc w:val="center"/>
        <w:rPr>
          <w:rFonts w:ascii="仿宋" w:hAnsi="仿宋" w:eastAsia="仿宋"/>
          <w:b/>
          <w:color w:val="000000"/>
          <w:spacing w:val="40"/>
          <w:sz w:val="84"/>
          <w:szCs w:val="84"/>
        </w:rPr>
      </w:pPr>
    </w:p>
    <w:p w14:paraId="66B7C419">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4BCEFA0B">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346D695F">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7A692D67">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12415312">
      <w:pPr>
        <w:spacing w:line="500" w:lineRule="exact"/>
        <w:ind w:right="532"/>
        <w:jc w:val="center"/>
        <w:rPr>
          <w:rFonts w:ascii="仿宋" w:hAnsi="仿宋" w:eastAsia="仿宋"/>
          <w:color w:val="000000"/>
          <w:sz w:val="36"/>
          <w:szCs w:val="36"/>
        </w:rPr>
      </w:pPr>
    </w:p>
    <w:p w14:paraId="76D941D2">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7A3586B4">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21D7D3B0">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7A9C9C52">
      <w:pPr>
        <w:snapToGrid w:val="0"/>
        <w:spacing w:before="50" w:after="50"/>
        <w:rPr>
          <w:rFonts w:ascii="仿宋" w:hAnsi="仿宋" w:eastAsia="仿宋"/>
          <w:color w:val="000000"/>
          <w:sz w:val="30"/>
          <w:szCs w:val="30"/>
        </w:rPr>
      </w:pPr>
    </w:p>
    <w:p w14:paraId="2C035D34">
      <w:pPr>
        <w:pStyle w:val="37"/>
        <w:snapToGrid w:val="0"/>
        <w:spacing w:after="120"/>
        <w:ind w:left="0" w:leftChars="0"/>
        <w:rPr>
          <w:rFonts w:ascii="仿宋" w:hAnsi="仿宋" w:eastAsia="仿宋"/>
          <w:b/>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color w:val="000000"/>
          <w:sz w:val="36"/>
          <w:szCs w:val="36"/>
          <w:lang w:val="en-US" w:eastAsia="zh-CN"/>
        </w:rPr>
        <w:t>.</w:t>
      </w:r>
      <w:r>
        <w:rPr>
          <w:rFonts w:hint="eastAsia" w:ascii="仿宋" w:hAnsi="仿宋" w:eastAsia="仿宋"/>
          <w:b/>
          <w:color w:val="000000"/>
          <w:sz w:val="36"/>
          <w:szCs w:val="36"/>
        </w:rPr>
        <w:t>报价文件目录</w:t>
      </w:r>
    </w:p>
    <w:p w14:paraId="37936D23">
      <w:pPr>
        <w:rPr>
          <w:rFonts w:ascii="仿宋" w:hAnsi="仿宋" w:eastAsia="仿宋"/>
          <w:color w:val="000000"/>
        </w:rPr>
      </w:pPr>
    </w:p>
    <w:p w14:paraId="795B7CA1">
      <w:pPr>
        <w:pStyle w:val="37"/>
        <w:numPr>
          <w:ilvl w:val="0"/>
          <w:numId w:val="35"/>
        </w:numPr>
        <w:snapToGrid w:val="0"/>
        <w:spacing w:after="120" w:line="460" w:lineRule="exact"/>
        <w:ind w:left="0" w:leftChars="0"/>
        <w:rPr>
          <w:rFonts w:hint="eastAsia" w:ascii="仿宋" w:hAnsi="仿宋" w:eastAsia="仿宋"/>
          <w:color w:val="000000"/>
          <w:sz w:val="30"/>
          <w:szCs w:val="30"/>
        </w:rPr>
      </w:pPr>
      <w:r>
        <w:rPr>
          <w:rFonts w:hint="eastAsia" w:ascii="仿宋" w:hAnsi="仿宋" w:eastAsia="仿宋"/>
          <w:color w:val="000000"/>
          <w:sz w:val="30"/>
          <w:szCs w:val="30"/>
        </w:rPr>
        <w:t>开标一览表（见附件1</w:t>
      </w:r>
      <w:r>
        <w:rPr>
          <w:rFonts w:hint="eastAsia" w:ascii="仿宋" w:hAnsi="仿宋" w:eastAsia="仿宋"/>
          <w:color w:val="000000"/>
          <w:sz w:val="30"/>
          <w:szCs w:val="30"/>
          <w:lang w:val="en-US" w:eastAsia="zh-CN"/>
        </w:rPr>
        <w:t>5</w:t>
      </w:r>
      <w:r>
        <w:rPr>
          <w:rFonts w:hint="eastAsia" w:ascii="仿宋" w:hAnsi="仿宋" w:eastAsia="仿宋"/>
          <w:color w:val="000000"/>
          <w:sz w:val="30"/>
          <w:szCs w:val="30"/>
        </w:rPr>
        <w:t>）；</w:t>
      </w:r>
    </w:p>
    <w:p w14:paraId="43FFB9AC">
      <w:pPr>
        <w:pStyle w:val="37"/>
        <w:numPr>
          <w:ilvl w:val="0"/>
          <w:numId w:val="35"/>
        </w:numPr>
        <w:snapToGrid w:val="0"/>
        <w:spacing w:after="120" w:line="460" w:lineRule="exact"/>
        <w:ind w:left="0" w:leftChars="0"/>
        <w:rPr>
          <w:rFonts w:hint="eastAsia" w:ascii="仿宋" w:hAnsi="仿宋" w:eastAsia="仿宋" w:cs="Times New Roman"/>
          <w:color w:val="000000"/>
          <w:sz w:val="30"/>
          <w:szCs w:val="30"/>
        </w:rPr>
      </w:pPr>
      <w:r>
        <w:rPr>
          <w:rFonts w:hint="eastAsia" w:ascii="仿宋" w:hAnsi="仿宋" w:eastAsia="仿宋" w:cs="Times New Roman"/>
          <w:color w:val="000000"/>
          <w:sz w:val="30"/>
          <w:szCs w:val="30"/>
        </w:rPr>
        <w:t>中小企业声明函（若需要，格式见附件）；</w:t>
      </w:r>
    </w:p>
    <w:p w14:paraId="2EADD8D4">
      <w:pPr>
        <w:pStyle w:val="37"/>
        <w:numPr>
          <w:ilvl w:val="0"/>
          <w:numId w:val="35"/>
        </w:numPr>
        <w:snapToGrid w:val="0"/>
        <w:spacing w:after="120" w:line="460" w:lineRule="exact"/>
        <w:ind w:left="0" w:leftChars="0"/>
        <w:rPr>
          <w:rFonts w:hint="eastAsia" w:ascii="仿宋" w:hAnsi="仿宋" w:eastAsia="仿宋" w:cs="Times New Roman"/>
          <w:color w:val="000000"/>
          <w:sz w:val="30"/>
          <w:szCs w:val="30"/>
        </w:rPr>
      </w:pPr>
      <w:r>
        <w:rPr>
          <w:rFonts w:hint="eastAsia" w:ascii="仿宋" w:hAnsi="仿宋" w:eastAsia="仿宋" w:cs="Times New Roman"/>
          <w:color w:val="000000"/>
          <w:sz w:val="30"/>
          <w:szCs w:val="30"/>
        </w:rPr>
        <w:t>残疾人福利企业声明函（若需要，格式见附件）；</w:t>
      </w:r>
    </w:p>
    <w:p w14:paraId="726C30E0">
      <w:pPr>
        <w:pStyle w:val="37"/>
        <w:numPr>
          <w:ilvl w:val="0"/>
          <w:numId w:val="35"/>
        </w:numPr>
        <w:snapToGrid w:val="0"/>
        <w:spacing w:after="120" w:line="460" w:lineRule="exact"/>
        <w:ind w:left="0" w:leftChars="0"/>
        <w:rPr>
          <w:rFonts w:hint="eastAsia" w:ascii="仿宋" w:hAnsi="仿宋" w:eastAsia="仿宋" w:cs="Times New Roman"/>
          <w:color w:val="000000"/>
          <w:sz w:val="30"/>
          <w:szCs w:val="30"/>
        </w:rPr>
      </w:pPr>
      <w:r>
        <w:rPr>
          <w:rFonts w:hint="eastAsia" w:ascii="仿宋" w:hAnsi="仿宋" w:eastAsia="仿宋" w:cs="Times New Roman"/>
          <w:color w:val="000000"/>
          <w:sz w:val="30"/>
          <w:szCs w:val="30"/>
        </w:rPr>
        <w:t>监狱企业证明文件（若需要）；</w:t>
      </w:r>
    </w:p>
    <w:p w14:paraId="4D541BE2">
      <w:pPr>
        <w:pStyle w:val="37"/>
        <w:numPr>
          <w:ilvl w:val="0"/>
          <w:numId w:val="35"/>
        </w:numPr>
        <w:snapToGrid w:val="0"/>
        <w:spacing w:after="120" w:line="460" w:lineRule="exact"/>
        <w:ind w:left="0" w:leftChars="0"/>
        <w:rPr>
          <w:rFonts w:hint="eastAsia" w:ascii="仿宋" w:hAnsi="仿宋" w:eastAsia="仿宋" w:cs="Times New Roman"/>
          <w:color w:val="000000"/>
          <w:sz w:val="30"/>
          <w:szCs w:val="30"/>
        </w:rPr>
      </w:pPr>
      <w:r>
        <w:rPr>
          <w:rFonts w:hint="eastAsia" w:ascii="仿宋" w:hAnsi="仿宋" w:eastAsia="仿宋" w:cs="Times New Roman"/>
          <w:color w:val="000000"/>
          <w:sz w:val="30"/>
          <w:szCs w:val="30"/>
        </w:rPr>
        <w:t>投标人针对报价需要说明的其他文件和说明（格式自拟）；</w:t>
      </w:r>
    </w:p>
    <w:p w14:paraId="29BA6FE5">
      <w:pPr>
        <w:pStyle w:val="34"/>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w:t>
      </w:r>
      <w:r>
        <w:rPr>
          <w:rFonts w:hint="eastAsia" w:ascii="仿宋" w:hAnsi="仿宋" w:eastAsia="仿宋"/>
          <w:color w:val="000000"/>
          <w:sz w:val="30"/>
          <w:szCs w:val="30"/>
          <w:lang w:val="en-US" w:eastAsia="zh-CN"/>
        </w:rPr>
        <w:t>5</w:t>
      </w:r>
      <w:r>
        <w:rPr>
          <w:rFonts w:hint="eastAsia" w:ascii="仿宋" w:hAnsi="仿宋" w:eastAsia="仿宋"/>
          <w:color w:val="000000"/>
          <w:sz w:val="30"/>
          <w:szCs w:val="30"/>
        </w:rPr>
        <w:t>：</w:t>
      </w:r>
    </w:p>
    <w:p w14:paraId="704055DE">
      <w:pPr>
        <w:pStyle w:val="34"/>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14:paraId="2AF976CF">
      <w:pPr>
        <w:pStyle w:val="34"/>
        <w:snapToGrid w:val="0"/>
        <w:spacing w:before="120" w:after="120" w:line="240" w:lineRule="auto"/>
        <w:ind w:firstLine="1084" w:firstLineChars="300"/>
        <w:jc w:val="center"/>
        <w:rPr>
          <w:rFonts w:ascii="仿宋" w:hAnsi="仿宋" w:eastAsia="仿宋"/>
          <w:b/>
          <w:color w:val="000000"/>
          <w:sz w:val="36"/>
          <w:szCs w:val="36"/>
        </w:rPr>
      </w:pPr>
    </w:p>
    <w:p w14:paraId="09CF55FC">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168DD966">
      <w:pPr>
        <w:snapToGrid w:val="0"/>
        <w:rPr>
          <w:rFonts w:ascii="仿宋" w:hAnsi="仿宋" w:eastAsia="仿宋"/>
          <w:color w:val="000000"/>
          <w:sz w:val="28"/>
          <w:szCs w:val="28"/>
        </w:rPr>
      </w:pPr>
    </w:p>
    <w:p w14:paraId="7E2E4E76">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2FB97937">
      <w:pPr>
        <w:snapToGrid w:val="0"/>
        <w:rPr>
          <w:rFonts w:ascii="仿宋" w:hAnsi="仿宋" w:eastAsia="仿宋"/>
          <w:b/>
          <w:color w:val="000000"/>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0D791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noWrap w:val="0"/>
            <w:vAlign w:val="center"/>
          </w:tcPr>
          <w:p w14:paraId="6D573977">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14:paraId="2F46B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14:paraId="21D949F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14:paraId="42FFB48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1331" w:type="dxa"/>
            <w:vMerge w:val="restart"/>
            <w:tcBorders>
              <w:top w:val="single" w:color="auto" w:sz="4" w:space="0"/>
              <w:left w:val="single" w:color="auto" w:sz="4" w:space="0"/>
              <w:bottom w:val="nil"/>
              <w:right w:val="single" w:color="auto" w:sz="4" w:space="0"/>
            </w:tcBorders>
            <w:noWrap w:val="0"/>
            <w:vAlign w:val="center"/>
          </w:tcPr>
          <w:p w14:paraId="27E7D3F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1245" w:type="dxa"/>
            <w:vMerge w:val="restart"/>
            <w:tcBorders>
              <w:top w:val="single" w:color="auto" w:sz="4" w:space="0"/>
              <w:left w:val="single" w:color="auto" w:sz="4" w:space="0"/>
              <w:bottom w:val="nil"/>
              <w:right w:val="single" w:color="auto" w:sz="4" w:space="0"/>
            </w:tcBorders>
            <w:noWrap w:val="0"/>
            <w:vAlign w:val="center"/>
          </w:tcPr>
          <w:p w14:paraId="5E5D59B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245" w:type="dxa"/>
            <w:vMerge w:val="restart"/>
            <w:tcBorders>
              <w:top w:val="single" w:color="auto" w:sz="4" w:space="0"/>
              <w:left w:val="single" w:color="auto" w:sz="4" w:space="0"/>
              <w:bottom w:val="nil"/>
              <w:right w:val="single" w:color="auto" w:sz="4" w:space="0"/>
            </w:tcBorders>
            <w:noWrap w:val="0"/>
            <w:vAlign w:val="center"/>
          </w:tcPr>
          <w:p w14:paraId="4E08497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14:paraId="6495492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1515" w:type="dxa"/>
            <w:vMerge w:val="restart"/>
            <w:tcBorders>
              <w:top w:val="single" w:color="auto" w:sz="4" w:space="0"/>
              <w:left w:val="single" w:color="auto" w:sz="4" w:space="0"/>
              <w:bottom w:val="nil"/>
              <w:right w:val="single" w:color="auto" w:sz="4" w:space="0"/>
            </w:tcBorders>
            <w:noWrap w:val="0"/>
            <w:vAlign w:val="center"/>
          </w:tcPr>
          <w:p w14:paraId="7C59E45C">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1455" w:type="dxa"/>
            <w:vMerge w:val="restart"/>
            <w:tcBorders>
              <w:top w:val="single" w:color="auto" w:sz="4" w:space="0"/>
              <w:left w:val="single" w:color="auto" w:sz="4" w:space="0"/>
              <w:bottom w:val="nil"/>
              <w:right w:val="single" w:color="auto" w:sz="4" w:space="0"/>
            </w:tcBorders>
            <w:noWrap w:val="0"/>
            <w:vAlign w:val="center"/>
          </w:tcPr>
          <w:p w14:paraId="1EA9F14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08D84E6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1293" w:type="dxa"/>
            <w:vMerge w:val="restart"/>
            <w:tcBorders>
              <w:top w:val="single" w:color="auto" w:sz="4" w:space="0"/>
              <w:left w:val="single" w:color="auto" w:sz="4" w:space="0"/>
              <w:bottom w:val="nil"/>
              <w:right w:val="single" w:color="auto" w:sz="4" w:space="0"/>
            </w:tcBorders>
            <w:noWrap w:val="0"/>
            <w:vAlign w:val="center"/>
          </w:tcPr>
          <w:p w14:paraId="4021F8A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r>
      <w:tr w14:paraId="3E567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0"/>
            <w:vAlign w:val="center"/>
          </w:tcPr>
          <w:p w14:paraId="55F52C29">
            <w:pPr>
              <w:widowControl/>
              <w:jc w:val="left"/>
              <w:rPr>
                <w:rFonts w:ascii="仿宋" w:hAnsi="仿宋" w:eastAsia="仿宋"/>
                <w:b/>
                <w:color w:val="000000"/>
                <w:sz w:val="24"/>
                <w:szCs w:val="24"/>
              </w:rPr>
            </w:pPr>
          </w:p>
        </w:tc>
        <w:tc>
          <w:tcPr>
            <w:tcW w:w="1331" w:type="dxa"/>
            <w:vMerge w:val="continue"/>
            <w:tcBorders>
              <w:top w:val="single" w:color="auto" w:sz="4" w:space="0"/>
              <w:left w:val="single" w:color="auto" w:sz="4" w:space="0"/>
              <w:bottom w:val="nil"/>
              <w:right w:val="single" w:color="auto" w:sz="4" w:space="0"/>
            </w:tcBorders>
            <w:noWrap w:val="0"/>
            <w:vAlign w:val="center"/>
          </w:tcPr>
          <w:p w14:paraId="397AB9BE">
            <w:pPr>
              <w:widowControl/>
              <w:jc w:val="left"/>
              <w:rPr>
                <w:rFonts w:ascii="仿宋" w:hAnsi="仿宋" w:eastAsia="仿宋"/>
                <w:b/>
                <w:color w:val="000000"/>
                <w:sz w:val="24"/>
                <w:szCs w:val="24"/>
              </w:rPr>
            </w:pPr>
          </w:p>
        </w:tc>
        <w:tc>
          <w:tcPr>
            <w:tcW w:w="1245" w:type="dxa"/>
            <w:vMerge w:val="continue"/>
            <w:tcBorders>
              <w:top w:val="single" w:color="auto" w:sz="4" w:space="0"/>
              <w:left w:val="single" w:color="auto" w:sz="4" w:space="0"/>
              <w:bottom w:val="nil"/>
              <w:right w:val="single" w:color="auto" w:sz="4" w:space="0"/>
            </w:tcBorders>
            <w:noWrap w:val="0"/>
            <w:vAlign w:val="center"/>
          </w:tcPr>
          <w:p w14:paraId="7C23D126">
            <w:pPr>
              <w:widowControl/>
              <w:jc w:val="left"/>
              <w:rPr>
                <w:rFonts w:ascii="仿宋" w:hAnsi="仿宋" w:eastAsia="仿宋"/>
                <w:b/>
                <w:color w:val="000000"/>
                <w:sz w:val="24"/>
                <w:szCs w:val="24"/>
              </w:rPr>
            </w:pPr>
          </w:p>
        </w:tc>
        <w:tc>
          <w:tcPr>
            <w:tcW w:w="1245" w:type="dxa"/>
            <w:vMerge w:val="continue"/>
            <w:tcBorders>
              <w:top w:val="single" w:color="auto" w:sz="4" w:space="0"/>
              <w:left w:val="single" w:color="auto" w:sz="4" w:space="0"/>
              <w:bottom w:val="nil"/>
              <w:right w:val="single" w:color="auto" w:sz="4" w:space="0"/>
            </w:tcBorders>
            <w:noWrap w:val="0"/>
            <w:vAlign w:val="center"/>
          </w:tcPr>
          <w:p w14:paraId="724B0FEC">
            <w:pPr>
              <w:widowControl/>
              <w:jc w:val="left"/>
              <w:rPr>
                <w:rFonts w:ascii="仿宋" w:hAnsi="仿宋" w:eastAsia="仿宋"/>
                <w:b/>
                <w:color w:val="000000"/>
                <w:sz w:val="24"/>
                <w:szCs w:val="24"/>
              </w:rPr>
            </w:pPr>
          </w:p>
        </w:tc>
        <w:tc>
          <w:tcPr>
            <w:tcW w:w="1515" w:type="dxa"/>
            <w:vMerge w:val="continue"/>
            <w:tcBorders>
              <w:top w:val="single" w:color="auto" w:sz="4" w:space="0"/>
              <w:left w:val="single" w:color="auto" w:sz="4" w:space="0"/>
              <w:bottom w:val="nil"/>
              <w:right w:val="single" w:color="auto" w:sz="4" w:space="0"/>
            </w:tcBorders>
            <w:noWrap w:val="0"/>
            <w:vAlign w:val="center"/>
          </w:tcPr>
          <w:p w14:paraId="1107FF34">
            <w:pPr>
              <w:widowControl/>
              <w:jc w:val="left"/>
              <w:rPr>
                <w:rFonts w:ascii="仿宋" w:hAnsi="仿宋" w:eastAsia="仿宋"/>
                <w:b/>
                <w:color w:val="000000"/>
                <w:sz w:val="24"/>
                <w:szCs w:val="24"/>
              </w:rPr>
            </w:pPr>
          </w:p>
        </w:tc>
        <w:tc>
          <w:tcPr>
            <w:tcW w:w="1455" w:type="dxa"/>
            <w:vMerge w:val="continue"/>
            <w:tcBorders>
              <w:top w:val="single" w:color="auto" w:sz="4" w:space="0"/>
              <w:left w:val="single" w:color="auto" w:sz="4" w:space="0"/>
              <w:bottom w:val="nil"/>
              <w:right w:val="single" w:color="auto" w:sz="4" w:space="0"/>
            </w:tcBorders>
            <w:noWrap w:val="0"/>
            <w:vAlign w:val="center"/>
          </w:tcPr>
          <w:p w14:paraId="61DBEFAD">
            <w:pPr>
              <w:widowControl/>
              <w:jc w:val="left"/>
              <w:rPr>
                <w:rFonts w:ascii="仿宋" w:hAnsi="仿宋" w:eastAsia="仿宋"/>
                <w:b/>
                <w:color w:val="000000"/>
                <w:sz w:val="24"/>
                <w:szCs w:val="24"/>
              </w:rPr>
            </w:pPr>
          </w:p>
        </w:tc>
        <w:tc>
          <w:tcPr>
            <w:tcW w:w="1293" w:type="dxa"/>
            <w:vMerge w:val="continue"/>
            <w:tcBorders>
              <w:top w:val="single" w:color="auto" w:sz="4" w:space="0"/>
              <w:left w:val="single" w:color="auto" w:sz="4" w:space="0"/>
              <w:bottom w:val="nil"/>
              <w:right w:val="single" w:color="auto" w:sz="4" w:space="0"/>
            </w:tcBorders>
            <w:noWrap w:val="0"/>
            <w:vAlign w:val="center"/>
          </w:tcPr>
          <w:p w14:paraId="7C8D7C18">
            <w:pPr>
              <w:widowControl/>
              <w:jc w:val="left"/>
              <w:rPr>
                <w:rFonts w:ascii="仿宋" w:hAnsi="仿宋" w:eastAsia="仿宋"/>
                <w:b/>
                <w:color w:val="000000"/>
                <w:sz w:val="24"/>
                <w:szCs w:val="24"/>
              </w:rPr>
            </w:pPr>
          </w:p>
        </w:tc>
      </w:tr>
      <w:tr w14:paraId="48287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14:paraId="16274ED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B6FE230">
            <w:pPr>
              <w:snapToGrid w:val="0"/>
              <w:spacing w:line="400" w:lineRule="exact"/>
              <w:jc w:val="center"/>
              <w:rPr>
                <w:rFonts w:ascii="仿宋" w:hAnsi="仿宋" w:eastAsia="仿宋"/>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5F5240F">
            <w:pPr>
              <w:snapToGrid w:val="0"/>
              <w:spacing w:line="400" w:lineRule="exact"/>
              <w:jc w:val="center"/>
              <w:rPr>
                <w:rFonts w:ascii="仿宋" w:hAnsi="仿宋" w:eastAsia="仿宋"/>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D0682EC">
            <w:pPr>
              <w:snapToGrid w:val="0"/>
              <w:spacing w:line="400" w:lineRule="exact"/>
              <w:jc w:val="center"/>
              <w:rPr>
                <w:rFonts w:ascii="仿宋" w:hAnsi="仿宋" w:eastAsia="仿宋"/>
                <w:b/>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23577F5F">
            <w:pPr>
              <w:snapToGrid w:val="0"/>
              <w:spacing w:line="400" w:lineRule="exact"/>
              <w:jc w:val="center"/>
              <w:rPr>
                <w:rFonts w:ascii="仿宋" w:hAnsi="仿宋" w:eastAsia="仿宋"/>
                <w:b/>
                <w:color w:val="000000"/>
                <w:sz w:val="24"/>
                <w:szCs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2626289">
            <w:pPr>
              <w:snapToGrid w:val="0"/>
              <w:spacing w:line="400" w:lineRule="exact"/>
              <w:jc w:val="center"/>
              <w:rPr>
                <w:rFonts w:ascii="仿宋" w:hAnsi="仿宋" w:eastAsia="仿宋"/>
                <w:b/>
                <w:color w:val="000000"/>
                <w:sz w:val="24"/>
                <w:szCs w:val="24"/>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C2B0F8">
            <w:pPr>
              <w:snapToGrid w:val="0"/>
              <w:spacing w:line="400" w:lineRule="exact"/>
              <w:jc w:val="center"/>
              <w:rPr>
                <w:rFonts w:ascii="仿宋" w:hAnsi="仿宋" w:eastAsia="仿宋"/>
                <w:b/>
                <w:color w:val="000000"/>
                <w:sz w:val="24"/>
                <w:szCs w:val="24"/>
              </w:rPr>
            </w:pPr>
          </w:p>
        </w:tc>
      </w:tr>
      <w:tr w14:paraId="5FD41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noWrap w:val="0"/>
            <w:vAlign w:val="center"/>
          </w:tcPr>
          <w:p w14:paraId="7D6D3AC9">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3EE7D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2B1CB2CB">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7"/>
            <w:tcBorders>
              <w:top w:val="single" w:color="auto" w:sz="4" w:space="0"/>
              <w:left w:val="single" w:color="auto" w:sz="4" w:space="0"/>
              <w:bottom w:val="single" w:color="auto" w:sz="4" w:space="0"/>
              <w:right w:val="single" w:color="auto" w:sz="4" w:space="0"/>
            </w:tcBorders>
            <w:noWrap w:val="0"/>
            <w:vAlign w:val="center"/>
          </w:tcPr>
          <w:p w14:paraId="5545A87E">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21AB836B">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6AF6A3AF">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4AE2D1D9">
            <w:pPr>
              <w:snapToGrid w:val="0"/>
              <w:rPr>
                <w:rFonts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2D3134B9">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6C0BF8F6">
      <w:pPr>
        <w:snapToGrid w:val="0"/>
        <w:spacing w:line="400" w:lineRule="exact"/>
        <w:jc w:val="left"/>
        <w:rPr>
          <w:rFonts w:ascii="仿宋" w:hAnsi="仿宋" w:eastAsia="仿宋"/>
          <w:color w:val="000000"/>
          <w:sz w:val="24"/>
          <w:szCs w:val="24"/>
        </w:rPr>
      </w:pPr>
    </w:p>
    <w:p w14:paraId="2BECC6FD">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29995103">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p>
    <w:p w14:paraId="728A9AE8">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4F62A6C5">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086035C4">
      <w:pPr>
        <w:snapToGrid w:val="0"/>
        <w:spacing w:line="360" w:lineRule="auto"/>
        <w:rPr>
          <w:rFonts w:ascii="仿宋" w:hAnsi="仿宋" w:eastAsia="仿宋"/>
          <w:sz w:val="28"/>
          <w:szCs w:val="28"/>
        </w:rPr>
      </w:pPr>
    </w:p>
    <w:p w14:paraId="390EE81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3A17D57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0C6717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7A7151D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366514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159AC2C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19ECC8A7">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1DC5CA13">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51FFA97F">
      <w:pPr>
        <w:pStyle w:val="34"/>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4B51CFDA">
      <w:pPr>
        <w:snapToGrid w:val="0"/>
        <w:spacing w:line="360" w:lineRule="auto"/>
        <w:jc w:val="right"/>
        <w:rPr>
          <w:rFonts w:ascii="仿宋" w:hAnsi="仿宋" w:eastAsia="仿宋"/>
          <w:sz w:val="28"/>
          <w:szCs w:val="28"/>
        </w:rPr>
      </w:pPr>
    </w:p>
    <w:p w14:paraId="26DA1761">
      <w:pPr>
        <w:widowControl/>
        <w:jc w:val="left"/>
        <w:rPr>
          <w:rFonts w:ascii="仿宋" w:hAnsi="仿宋" w:eastAsia="仿宋"/>
          <w:b/>
          <w:sz w:val="36"/>
          <w:szCs w:val="36"/>
        </w:rPr>
      </w:pPr>
      <w:r>
        <w:rPr>
          <w:rFonts w:hint="eastAsia" w:ascii="仿宋" w:hAnsi="仿宋" w:eastAsia="仿宋"/>
          <w:b/>
          <w:kern w:val="0"/>
          <w:sz w:val="36"/>
          <w:szCs w:val="36"/>
        </w:rPr>
        <w:br w:type="page"/>
      </w:r>
    </w:p>
    <w:p w14:paraId="3DE26391">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0E49F59F">
      <w:pPr>
        <w:rPr>
          <w:rFonts w:ascii="仿宋" w:hAnsi="仿宋" w:eastAsia="仿宋"/>
        </w:rPr>
      </w:pPr>
    </w:p>
    <w:p w14:paraId="248E026A">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6E7C3345">
      <w:pPr>
        <w:spacing w:line="588" w:lineRule="exact"/>
        <w:rPr>
          <w:rFonts w:ascii="仿宋_GB2312" w:eastAsia="仿宋_GB2312"/>
          <w:b/>
          <w:spacing w:val="6"/>
          <w:sz w:val="30"/>
          <w:szCs w:val="30"/>
        </w:rPr>
      </w:pPr>
    </w:p>
    <w:p w14:paraId="2AA3F144">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40E4D0">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BB8A069">
      <w:pPr>
        <w:snapToGrid w:val="0"/>
        <w:spacing w:line="360" w:lineRule="auto"/>
        <w:ind w:firstLine="560" w:firstLineChars="200"/>
        <w:rPr>
          <w:rFonts w:ascii="仿宋" w:hAnsi="仿宋" w:eastAsia="仿宋"/>
          <w:sz w:val="28"/>
          <w:szCs w:val="28"/>
        </w:rPr>
      </w:pPr>
    </w:p>
    <w:p w14:paraId="63586ED1">
      <w:pPr>
        <w:spacing w:line="588" w:lineRule="exact"/>
        <w:ind w:firstLine="624" w:firstLineChars="200"/>
        <w:rPr>
          <w:rFonts w:ascii="仿宋_GB2312" w:eastAsia="仿宋_GB2312"/>
          <w:spacing w:val="6"/>
          <w:sz w:val="30"/>
          <w:szCs w:val="30"/>
        </w:rPr>
      </w:pPr>
    </w:p>
    <w:p w14:paraId="48CD7E31">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5FDB9C81">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4A31594B">
      <w:pPr>
        <w:rPr>
          <w:color w:val="000000"/>
        </w:rPr>
      </w:pPr>
    </w:p>
    <w:p w14:paraId="13A0206E"/>
    <w:p w14:paraId="72FCC37E"/>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FangSong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A64E6">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9BAA94">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C9BAA94">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6FB3">
    <w:pPr>
      <w:pStyle w:val="41"/>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01CF6822">
    <w:pPr>
      <w:pStyle w:val="41"/>
      <w:ind w:right="720" w:firstLine="180" w:firstLineChars="100"/>
      <w:jc w:val="center"/>
    </w:pPr>
  </w:p>
  <w:p w14:paraId="565B04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A8C1">
    <w:pPr>
      <w:pStyle w:val="41"/>
      <w:framePr w:wrap="around" w:vAnchor="text" w:hAnchor="margin" w:xAlign="outside" w:y="1"/>
      <w:rPr>
        <w:rStyle w:val="66"/>
      </w:rPr>
    </w:pPr>
    <w:r>
      <w:fldChar w:fldCharType="begin"/>
    </w:r>
    <w:r>
      <w:rPr>
        <w:rStyle w:val="66"/>
      </w:rPr>
      <w:instrText xml:space="preserve">PAGE  </w:instrText>
    </w:r>
    <w:r>
      <w:fldChar w:fldCharType="end"/>
    </w:r>
  </w:p>
  <w:p w14:paraId="78881D45">
    <w:pPr>
      <w:pStyle w:val="41"/>
      <w:ind w:right="360" w:firstLine="360"/>
    </w:pPr>
  </w:p>
  <w:p w14:paraId="60EFC3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15B58">
    <w:pPr>
      <w:pStyle w:val="4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451C8">
    <w:pPr>
      <w:pStyle w:val="282"/>
    </w:pPr>
  </w:p>
  <w:p w14:paraId="2F0F86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9E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70F1C"/>
    <w:multiLevelType w:val="singleLevel"/>
    <w:tmpl w:val="91670F1C"/>
    <w:lvl w:ilvl="0" w:tentative="0">
      <w:start w:val="1"/>
      <w:numFmt w:val="decimal"/>
      <w:lvlText w:val="%1"/>
      <w:lvlJc w:val="left"/>
      <w:pPr>
        <w:tabs>
          <w:tab w:val="left" w:pos="312"/>
        </w:tabs>
      </w:pPr>
      <w:rPr>
        <w:rFonts w:hint="default" w:ascii="宋体" w:hAnsi="宋体" w:eastAsia="宋体" w:cs="宋体"/>
      </w:rPr>
    </w:lvl>
  </w:abstractNum>
  <w:abstractNum w:abstractNumId="1">
    <w:nsid w:val="DF7DD861"/>
    <w:multiLevelType w:val="singleLevel"/>
    <w:tmpl w:val="DF7DD861"/>
    <w:lvl w:ilvl="0" w:tentative="0">
      <w:start w:val="1"/>
      <w:numFmt w:val="decimal"/>
      <w:lvlText w:val="%1"/>
      <w:lvlJc w:val="left"/>
      <w:pPr>
        <w:tabs>
          <w:tab w:val="left" w:pos="312"/>
        </w:tabs>
      </w:pPr>
      <w:rPr>
        <w:rFonts w:hint="default" w:ascii="宋体" w:hAnsi="宋体" w:eastAsia="宋体" w:cs="宋体"/>
      </w:rPr>
    </w:lvl>
  </w:abstractNum>
  <w:abstractNum w:abstractNumId="2">
    <w:nsid w:val="FDBFBA21"/>
    <w:multiLevelType w:val="singleLevel"/>
    <w:tmpl w:val="FDBFBA21"/>
    <w:lvl w:ilvl="0" w:tentative="0">
      <w:start w:val="1"/>
      <w:numFmt w:val="decimal"/>
      <w:lvlText w:val="%1"/>
      <w:lvlJc w:val="left"/>
      <w:pPr>
        <w:tabs>
          <w:tab w:val="left" w:pos="312"/>
        </w:tabs>
      </w:pPr>
      <w:rPr>
        <w:rFonts w:hint="default" w:ascii="宋体" w:hAnsi="宋体" w:eastAsia="宋体" w:cs="宋体"/>
      </w:rPr>
    </w:lvl>
  </w:abstractNum>
  <w:abstractNum w:abstractNumId="3">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4">
    <w:nsid w:val="FFFFFF80"/>
    <w:multiLevelType w:val="singleLevel"/>
    <w:tmpl w:val="FFFFFF80"/>
    <w:lvl w:ilvl="0" w:tentative="0">
      <w:start w:val="1"/>
      <w:numFmt w:val="bullet"/>
      <w:pStyle w:val="35"/>
      <w:lvlText w:val=""/>
      <w:lvlJc w:val="left"/>
      <w:pPr>
        <w:tabs>
          <w:tab w:val="left" w:pos="2182"/>
        </w:tabs>
        <w:ind w:left="2182" w:hanging="360"/>
      </w:pPr>
      <w:rPr>
        <w:rFonts w:hint="default" w:ascii="Wingdings" w:hAnsi="Wingdings"/>
      </w:rPr>
    </w:lvl>
  </w:abstractNum>
  <w:abstractNum w:abstractNumId="5">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6">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9"/>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C104C3"/>
    <w:multiLevelType w:val="singleLevel"/>
    <w:tmpl w:val="20C104C3"/>
    <w:lvl w:ilvl="0" w:tentative="0">
      <w:start w:val="1"/>
      <w:numFmt w:val="decimal"/>
      <w:suff w:val="nothing"/>
      <w:lvlText w:val="（%1）"/>
      <w:lvlJc w:val="left"/>
    </w:lvl>
  </w:abstractNum>
  <w:abstractNum w:abstractNumId="1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7">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2">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3">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4">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6">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0">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9C6C5FD"/>
    <w:multiLevelType w:val="singleLevel"/>
    <w:tmpl w:val="69C6C5FD"/>
    <w:lvl w:ilvl="0" w:tentative="0">
      <w:start w:val="1"/>
      <w:numFmt w:val="decimal"/>
      <w:lvlText w:val="%1"/>
      <w:lvlJc w:val="left"/>
      <w:pPr>
        <w:tabs>
          <w:tab w:val="left" w:pos="312"/>
        </w:tabs>
      </w:pPr>
      <w:rPr>
        <w:rFonts w:hint="default" w:ascii="宋体" w:hAnsi="宋体" w:eastAsia="宋体" w:cs="宋体"/>
      </w:rPr>
    </w:lvl>
  </w:abstractNum>
  <w:abstractNum w:abstractNumId="32">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3">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6"/>
  </w:num>
  <w:num w:numId="2">
    <w:abstractNumId w:val="5"/>
  </w:num>
  <w:num w:numId="3">
    <w:abstractNumId w:val="3"/>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4"/>
  </w:num>
  <w:num w:numId="8">
    <w:abstractNumId w:val="25"/>
  </w:num>
  <w:num w:numId="9">
    <w:abstractNumId w:val="30"/>
    <w:lvlOverride w:ilvl="0">
      <w:startOverride w:val="1"/>
    </w:lvlOverride>
  </w:num>
  <w:num w:numId="10">
    <w:abstractNumId w:val="11"/>
  </w:num>
  <w:num w:numId="11">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0"/>
  </w:num>
  <w:num w:numId="14">
    <w:abstractNumId w:val="28"/>
  </w:num>
  <w:num w:numId="15">
    <w:abstractNumId w:val="22"/>
  </w:num>
  <w:num w:numId="16">
    <w:abstractNumId w:val="19"/>
  </w:num>
  <w:num w:numId="17">
    <w:abstractNumId w:val="7"/>
  </w:num>
  <w:num w:numId="18">
    <w:abstractNumId w:val="26"/>
  </w:num>
  <w:num w:numId="19">
    <w:abstractNumId w:val="9"/>
  </w:num>
  <w:num w:numId="20">
    <w:abstractNumId w:val="17"/>
  </w:num>
  <w:num w:numId="21">
    <w:abstractNumId w:val="15"/>
  </w:num>
  <w:num w:numId="22">
    <w:abstractNumId w:val="23"/>
  </w:num>
  <w:num w:numId="23">
    <w:abstractNumId w:val="10"/>
  </w:num>
  <w:num w:numId="24">
    <w:abstractNumId w:val="33"/>
  </w:num>
  <w:num w:numId="25">
    <w:abstractNumId w:val="6"/>
  </w:num>
  <w:num w:numId="26">
    <w:abstractNumId w:val="29"/>
  </w:num>
  <w:num w:numId="27">
    <w:abstractNumId w:val="24"/>
  </w:num>
  <w:num w:numId="28">
    <w:abstractNumId w:val="13"/>
  </w:num>
  <w:num w:numId="29">
    <w:abstractNumId w:val="27"/>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1"/>
  </w:num>
  <w:num w:numId="33">
    <w:abstractNumId w:val="2"/>
  </w:num>
  <w:num w:numId="34">
    <w:abstractNumId w:val="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23BA0DDD"/>
    <w:rsid w:val="2BAA429E"/>
    <w:rsid w:val="53D741EB"/>
    <w:rsid w:val="5674612B"/>
    <w:rsid w:val="5B2B14B5"/>
    <w:rsid w:val="688E788F"/>
    <w:rsid w:val="6E06112F"/>
    <w:rsid w:val="70B33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6">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74"/>
    <w:qFormat/>
    <w:uiPriority w:val="0"/>
    <w:pPr>
      <w:keepNext/>
      <w:keepLines/>
      <w:spacing w:before="260" w:after="260" w:line="416" w:lineRule="auto"/>
      <w:outlineLvl w:val="2"/>
    </w:pPr>
    <w:rPr>
      <w:b/>
      <w:bCs/>
      <w:sz w:val="32"/>
      <w:szCs w:val="32"/>
    </w:rPr>
  </w:style>
  <w:style w:type="paragraph" w:styleId="8">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2">
    <w:name w:val="heading 5"/>
    <w:basedOn w:val="3"/>
    <w:next w:val="4"/>
    <w:link w:val="76"/>
    <w:semiHidden/>
    <w:unhideWhenUsed/>
    <w:qFormat/>
    <w:uiPriority w:val="0"/>
    <w:pPr>
      <w:keepNext/>
      <w:keepLines/>
      <w:tabs>
        <w:tab w:val="left" w:pos="432"/>
        <w:tab w:val="left" w:pos="567"/>
        <w:tab w:val="left" w:pos="992"/>
      </w:tabs>
      <w:spacing w:before="280" w:after="290" w:line="376" w:lineRule="auto"/>
      <w:ind w:left="992" w:hanging="992"/>
      <w:outlineLvl w:val="4"/>
    </w:pPr>
    <w:rPr>
      <w:b/>
      <w:bCs/>
      <w:sz w:val="28"/>
      <w:szCs w:val="28"/>
    </w:rPr>
  </w:style>
  <w:style w:type="paragraph" w:styleId="9">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3"/>
    <w:basedOn w:val="1"/>
    <w:qFormat/>
    <w:uiPriority w:val="0"/>
    <w:pPr>
      <w:ind w:left="100" w:leftChars="400" w:hanging="200" w:hangingChars="200"/>
    </w:pPr>
    <w:rPr>
      <w:rFonts w:ascii="Times New Roman" w:hAnsi="Times New Roman"/>
      <w:szCs w:val="20"/>
    </w:rPr>
  </w:style>
  <w:style w:type="paragraph" w:styleId="14">
    <w:name w:val="toc 7"/>
    <w:basedOn w:val="1"/>
    <w:next w:val="1"/>
    <w:qFormat/>
    <w:uiPriority w:val="0"/>
    <w:pPr>
      <w:ind w:left="1260"/>
      <w:jc w:val="left"/>
    </w:pPr>
    <w:rPr>
      <w:rFonts w:ascii="Times New Roman" w:hAnsi="Times New Roman"/>
      <w:sz w:val="18"/>
      <w:szCs w:val="18"/>
    </w:rPr>
  </w:style>
  <w:style w:type="paragraph" w:styleId="15">
    <w:name w:val="table of authorities"/>
    <w:basedOn w:val="1"/>
    <w:next w:val="1"/>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qFormat/>
    <w:uiPriority w:val="0"/>
    <w:pPr>
      <w:ind w:firstLine="420"/>
    </w:pPr>
    <w:rPr>
      <w:szCs w:val="20"/>
    </w:rPr>
  </w:style>
  <w:style w:type="paragraph" w:styleId="19">
    <w:name w:val="caption"/>
    <w:basedOn w:val="1"/>
    <w:next w:val="1"/>
    <w:link w:val="107"/>
    <w:semiHidden/>
    <w:unhideWhenUsed/>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1"/>
    <w:qFormat/>
    <w:uiPriority w:val="0"/>
    <w:rPr>
      <w:rFonts w:ascii="宋体"/>
      <w:sz w:val="18"/>
      <w:szCs w:val="18"/>
    </w:rPr>
  </w:style>
  <w:style w:type="paragraph" w:styleId="22">
    <w:name w:val="annotation text"/>
    <w:basedOn w:val="1"/>
    <w:link w:val="82"/>
    <w:qFormat/>
    <w:uiPriority w:val="0"/>
    <w:pPr>
      <w:jc w:val="left"/>
    </w:pPr>
  </w:style>
  <w:style w:type="paragraph" w:styleId="23">
    <w:name w:val="Salutation"/>
    <w:basedOn w:val="1"/>
    <w:next w:val="1"/>
    <w:link w:val="83"/>
    <w:qFormat/>
    <w:uiPriority w:val="0"/>
    <w:rPr>
      <w:rFonts w:ascii="宋体" w:hAnsi="Times New Roman"/>
      <w:b/>
      <w:sz w:val="28"/>
      <w:szCs w:val="20"/>
    </w:rPr>
  </w:style>
  <w:style w:type="paragraph" w:styleId="24">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5">
    <w:name w:val="Body Text"/>
    <w:basedOn w:val="1"/>
    <w:next w:val="26"/>
    <w:link w:val="85"/>
    <w:qFormat/>
    <w:uiPriority w:val="99"/>
    <w:pPr>
      <w:spacing w:after="120"/>
    </w:pPr>
    <w:rPr>
      <w:sz w:val="28"/>
      <w:szCs w:val="24"/>
    </w:rPr>
  </w:style>
  <w:style w:type="paragraph" w:styleId="26">
    <w:name w:val="Body Text First Indent"/>
    <w:basedOn w:val="25"/>
    <w:next w:val="27"/>
    <w:link w:val="102"/>
    <w:qFormat/>
    <w:uiPriority w:val="99"/>
    <w:pPr>
      <w:ind w:firstLine="420" w:firstLineChars="100"/>
    </w:pPr>
    <w:rPr>
      <w:sz w:val="21"/>
      <w:szCs w:val="22"/>
    </w:rPr>
  </w:style>
  <w:style w:type="paragraph" w:styleId="27">
    <w:name w:val="toc 6"/>
    <w:basedOn w:val="1"/>
    <w:next w:val="1"/>
    <w:semiHidden/>
    <w:qFormat/>
    <w:uiPriority w:val="0"/>
    <w:pPr>
      <w:ind w:left="1050"/>
      <w:jc w:val="left"/>
    </w:pPr>
    <w:rPr>
      <w:rFonts w:ascii="Times New Roman" w:hAnsi="Times New Roman"/>
      <w:sz w:val="18"/>
      <w:szCs w:val="18"/>
    </w:rPr>
  </w:style>
  <w:style w:type="paragraph" w:styleId="28">
    <w:name w:val="Body Text Indent"/>
    <w:basedOn w:val="1"/>
    <w:link w:val="86"/>
    <w:qFormat/>
    <w:uiPriority w:val="0"/>
    <w:pPr>
      <w:spacing w:line="200" w:lineRule="exact"/>
      <w:ind w:firstLine="301"/>
    </w:pPr>
    <w:rPr>
      <w:rFonts w:ascii="宋体" w:hAnsi="Courier New"/>
      <w:spacing w:val="-4"/>
      <w:sz w:val="18"/>
      <w:szCs w:val="20"/>
    </w:rPr>
  </w:style>
  <w:style w:type="paragraph" w:styleId="29">
    <w:name w:val="List Number 3"/>
    <w:basedOn w:val="1"/>
    <w:qFormat/>
    <w:uiPriority w:val="0"/>
    <w:pPr>
      <w:numPr>
        <w:ilvl w:val="0"/>
        <w:numId w:val="3"/>
      </w:numPr>
    </w:pPr>
    <w:rPr>
      <w:rFonts w:ascii="Times New Roman" w:hAnsi="Times New Roman"/>
      <w:szCs w:val="24"/>
    </w:rPr>
  </w:style>
  <w:style w:type="paragraph" w:styleId="30">
    <w:name w:val="List 2"/>
    <w:basedOn w:val="1"/>
    <w:qFormat/>
    <w:uiPriority w:val="0"/>
    <w:pPr>
      <w:ind w:left="100" w:leftChars="200" w:hanging="200" w:hangingChars="200"/>
    </w:pPr>
    <w:rPr>
      <w:rFonts w:ascii="Times New Roman" w:hAnsi="Times New Roman"/>
      <w:sz w:val="28"/>
      <w:szCs w:val="24"/>
    </w:rPr>
  </w:style>
  <w:style w:type="paragraph" w:styleId="31">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2">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3">
    <w:name w:val="toc 3"/>
    <w:basedOn w:val="1"/>
    <w:next w:val="1"/>
    <w:qFormat/>
    <w:uiPriority w:val="0"/>
    <w:pPr>
      <w:ind w:left="840" w:leftChars="400"/>
    </w:pPr>
  </w:style>
  <w:style w:type="paragraph" w:styleId="34">
    <w:name w:val="Plain Text"/>
    <w:basedOn w:val="1"/>
    <w:link w:val="87"/>
    <w:qFormat/>
    <w:uiPriority w:val="0"/>
    <w:pPr>
      <w:spacing w:beforeLines="50" w:afterLines="50" w:line="400" w:lineRule="exact"/>
    </w:pPr>
    <w:rPr>
      <w:rFonts w:ascii="宋体" w:hAnsi="Courier New"/>
      <w:sz w:val="24"/>
      <w:szCs w:val="24"/>
    </w:rPr>
  </w:style>
  <w:style w:type="paragraph" w:styleId="35">
    <w:name w:val="List Bullet 5"/>
    <w:basedOn w:val="1"/>
    <w:qFormat/>
    <w:uiPriority w:val="0"/>
    <w:pPr>
      <w:numPr>
        <w:ilvl w:val="0"/>
        <w:numId w:val="4"/>
      </w:numPr>
    </w:pPr>
    <w:rPr>
      <w:rFonts w:ascii="Times New Roman" w:hAnsi="Times New Roman"/>
      <w:szCs w:val="24"/>
    </w:rPr>
  </w:style>
  <w:style w:type="paragraph" w:styleId="36">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7">
    <w:name w:val="Date"/>
    <w:basedOn w:val="1"/>
    <w:next w:val="1"/>
    <w:link w:val="88"/>
    <w:qFormat/>
    <w:uiPriority w:val="0"/>
    <w:pPr>
      <w:ind w:left="2500" w:leftChars="2500"/>
    </w:pPr>
    <w:rPr>
      <w:rFonts w:eastAsia="楷体_GB2312"/>
      <w:sz w:val="32"/>
      <w:szCs w:val="20"/>
    </w:rPr>
  </w:style>
  <w:style w:type="paragraph" w:styleId="38">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9">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40">
    <w:name w:val="Balloon Text"/>
    <w:basedOn w:val="1"/>
    <w:link w:val="91"/>
    <w:qFormat/>
    <w:uiPriority w:val="0"/>
    <w:rPr>
      <w:sz w:val="18"/>
      <w:szCs w:val="18"/>
    </w:rPr>
  </w:style>
  <w:style w:type="paragraph" w:styleId="41">
    <w:name w:val="footer"/>
    <w:basedOn w:val="1"/>
    <w:link w:val="245"/>
    <w:qFormat/>
    <w:uiPriority w:val="0"/>
    <w:pPr>
      <w:tabs>
        <w:tab w:val="center" w:pos="4153"/>
        <w:tab w:val="right" w:pos="8306"/>
      </w:tabs>
      <w:snapToGrid w:val="0"/>
      <w:jc w:val="left"/>
    </w:pPr>
    <w:rPr>
      <w:sz w:val="18"/>
      <w:szCs w:val="18"/>
    </w:rPr>
  </w:style>
  <w:style w:type="paragraph" w:styleId="42">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0"/>
    <w:pPr>
      <w:spacing w:before="240" w:after="240"/>
    </w:pPr>
    <w:rPr>
      <w:rFonts w:ascii="Times New Roman" w:hAnsi="Times New Roman" w:eastAsia="仿宋"/>
      <w:sz w:val="36"/>
      <w:szCs w:val="24"/>
    </w:rPr>
  </w:style>
  <w:style w:type="paragraph" w:styleId="44">
    <w:name w:val="toc 4"/>
    <w:basedOn w:val="1"/>
    <w:next w:val="1"/>
    <w:qFormat/>
    <w:uiPriority w:val="0"/>
    <w:pPr>
      <w:ind w:left="1260" w:leftChars="600"/>
    </w:pPr>
  </w:style>
  <w:style w:type="paragraph" w:styleId="45">
    <w:name w:val="Subtitle"/>
    <w:basedOn w:val="1"/>
    <w:link w:val="94"/>
    <w:qFormat/>
    <w:uiPriority w:val="0"/>
    <w:pPr>
      <w:spacing w:afterLines="50"/>
      <w:jc w:val="center"/>
    </w:pPr>
    <w:rPr>
      <w:rFonts w:ascii="Times New Roman" w:hAnsi="Times New Roman" w:eastAsia="Times New Roman"/>
      <w:sz w:val="18"/>
      <w:szCs w:val="18"/>
    </w:rPr>
  </w:style>
  <w:style w:type="paragraph" w:styleId="46">
    <w:name w:val="List"/>
    <w:basedOn w:val="1"/>
    <w:qFormat/>
    <w:uiPriority w:val="0"/>
    <w:pPr>
      <w:ind w:left="200" w:hanging="200" w:hangingChars="200"/>
    </w:pPr>
    <w:rPr>
      <w:rFonts w:ascii="Times New Roman" w:hAnsi="Times New Roman"/>
      <w:sz w:val="28"/>
      <w:szCs w:val="24"/>
    </w:rPr>
  </w:style>
  <w:style w:type="paragraph" w:styleId="47">
    <w:name w:val="footnote text"/>
    <w:basedOn w:val="1"/>
    <w:link w:val="95"/>
    <w:qFormat/>
    <w:uiPriority w:val="0"/>
    <w:pPr>
      <w:snapToGrid w:val="0"/>
      <w:jc w:val="left"/>
    </w:pPr>
    <w:rPr>
      <w:sz w:val="18"/>
      <w:szCs w:val="18"/>
    </w:rPr>
  </w:style>
  <w:style w:type="paragraph" w:styleId="48">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qFormat/>
    <w:uiPriority w:val="0"/>
    <w:pPr>
      <w:ind w:left="1680"/>
      <w:jc w:val="left"/>
    </w:pPr>
    <w:rPr>
      <w:rFonts w:ascii="Times New Roman" w:hAnsi="Times New Roman"/>
      <w:sz w:val="18"/>
      <w:szCs w:val="18"/>
    </w:rPr>
  </w:style>
  <w:style w:type="paragraph" w:styleId="52">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98"/>
    <w:qFormat/>
    <w:uiPriority w:val="0"/>
    <w:rPr>
      <w:rFonts w:ascii="Courier New" w:hAnsi="Courier New"/>
      <w:sz w:val="20"/>
      <w:szCs w:val="20"/>
    </w:rPr>
  </w:style>
  <w:style w:type="paragraph" w:styleId="55">
    <w:name w:val="index 1"/>
    <w:basedOn w:val="1"/>
    <w:next w:val="1"/>
    <w:qFormat/>
    <w:uiPriority w:val="0"/>
    <w:rPr>
      <w:rFonts w:ascii="Times New Roman" w:hAnsi="Times New Roman"/>
      <w:szCs w:val="20"/>
    </w:rPr>
  </w:style>
  <w:style w:type="paragraph" w:styleId="56">
    <w:name w:val="Title"/>
    <w:basedOn w:val="1"/>
    <w:link w:val="99"/>
    <w:qFormat/>
    <w:uiPriority w:val="0"/>
    <w:pPr>
      <w:spacing w:before="240" w:after="60"/>
      <w:jc w:val="center"/>
      <w:outlineLvl w:val="0"/>
    </w:pPr>
    <w:rPr>
      <w:rFonts w:ascii="Arial" w:hAnsi="Arial"/>
      <w:b/>
      <w:bCs/>
      <w:sz w:val="32"/>
      <w:szCs w:val="32"/>
    </w:rPr>
  </w:style>
  <w:style w:type="paragraph" w:styleId="57">
    <w:name w:val="annotation subject"/>
    <w:basedOn w:val="22"/>
    <w:next w:val="22"/>
    <w:link w:val="963"/>
    <w:qFormat/>
    <w:uiPriority w:val="0"/>
    <w:rPr>
      <w:b/>
      <w:bCs/>
    </w:rPr>
  </w:style>
  <w:style w:type="paragraph" w:styleId="58">
    <w:name w:val="Body Text First Indent 2"/>
    <w:basedOn w:val="28"/>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basedOn w:val="64"/>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5"/>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7"/>
    <w:qFormat/>
    <w:uiPriority w:val="9"/>
    <w:rPr>
      <w:rFonts w:ascii="Calibri" w:hAnsi="Calibri" w:eastAsia="宋体" w:cs="Times New Roman"/>
      <w:b/>
      <w:bCs/>
      <w:sz w:val="32"/>
      <w:szCs w:val="32"/>
    </w:rPr>
  </w:style>
  <w:style w:type="character" w:customStyle="1" w:styleId="75">
    <w:name w:val="标题 4 字符"/>
    <w:basedOn w:val="64"/>
    <w:link w:val="8"/>
    <w:qFormat/>
    <w:uiPriority w:val="0"/>
    <w:rPr>
      <w:rFonts w:ascii="Arial" w:hAnsi="Arial" w:eastAsia="黑体" w:cs="Times New Roman"/>
      <w:b/>
      <w:bCs/>
      <w:sz w:val="28"/>
      <w:szCs w:val="28"/>
    </w:rPr>
  </w:style>
  <w:style w:type="character" w:customStyle="1" w:styleId="76">
    <w:name w:val="标题 5 字符"/>
    <w:basedOn w:val="64"/>
    <w:link w:val="2"/>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99"/>
    <w:rPr>
      <w:rFonts w:ascii="Calibri" w:hAnsi="Calibri" w:eastAsia="宋体" w:cs="Times New Roman"/>
      <w:b/>
      <w:bCs/>
      <w:sz w:val="24"/>
      <w:szCs w:val="24"/>
    </w:rPr>
  </w:style>
  <w:style w:type="character" w:customStyle="1" w:styleId="79">
    <w:name w:val="标题 8 字符"/>
    <w:basedOn w:val="64"/>
    <w:link w:val="11"/>
    <w:qFormat/>
    <w:uiPriority w:val="99"/>
    <w:rPr>
      <w:rFonts w:ascii="Cambria" w:hAnsi="Cambria" w:eastAsia="宋体" w:cs="Times New Roman"/>
      <w:sz w:val="24"/>
      <w:szCs w:val="24"/>
    </w:rPr>
  </w:style>
  <w:style w:type="character" w:customStyle="1" w:styleId="80">
    <w:name w:val="标题 9 字符"/>
    <w:basedOn w:val="64"/>
    <w:link w:val="12"/>
    <w:qFormat/>
    <w:uiPriority w:val="99"/>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99"/>
    <w:rPr>
      <w:rFonts w:ascii="宋体" w:hAnsi="Times New Roman" w:eastAsia="宋体" w:cs="Times New Roman"/>
      <w:b/>
      <w:sz w:val="28"/>
      <w:szCs w:val="20"/>
    </w:rPr>
  </w:style>
  <w:style w:type="character" w:customStyle="1" w:styleId="84">
    <w:name w:val="正文文本 3 字符"/>
    <w:basedOn w:val="64"/>
    <w:link w:val="24"/>
    <w:qFormat/>
    <w:uiPriority w:val="99"/>
    <w:rPr>
      <w:rFonts w:ascii="Times New Roman" w:hAnsi="宋体" w:eastAsia="仿宋_GB2312" w:cs="Times New Roman"/>
      <w:b/>
      <w:bCs/>
      <w:sz w:val="24"/>
      <w:szCs w:val="20"/>
    </w:rPr>
  </w:style>
  <w:style w:type="character" w:customStyle="1" w:styleId="85">
    <w:name w:val="正文文本 字符1"/>
    <w:basedOn w:val="64"/>
    <w:link w:val="25"/>
    <w:qFormat/>
    <w:uiPriority w:val="99"/>
    <w:rPr>
      <w:rFonts w:ascii="Calibri" w:hAnsi="Calibri" w:eastAsia="宋体" w:cs="Times New Roman"/>
      <w:sz w:val="28"/>
      <w:szCs w:val="24"/>
    </w:rPr>
  </w:style>
  <w:style w:type="character" w:customStyle="1" w:styleId="86">
    <w:name w:val="正文文本缩进 字符1"/>
    <w:basedOn w:val="64"/>
    <w:link w:val="28"/>
    <w:qFormat/>
    <w:uiPriority w:val="99"/>
    <w:rPr>
      <w:rFonts w:ascii="宋体" w:hAnsi="Courier New" w:eastAsia="宋体" w:cs="Times New Roman"/>
      <w:spacing w:val="-4"/>
      <w:sz w:val="18"/>
      <w:szCs w:val="20"/>
    </w:rPr>
  </w:style>
  <w:style w:type="character" w:customStyle="1" w:styleId="87">
    <w:name w:val="纯文本 字符"/>
    <w:basedOn w:val="64"/>
    <w:link w:val="34"/>
    <w:qFormat/>
    <w:uiPriority w:val="99"/>
    <w:rPr>
      <w:rFonts w:ascii="宋体" w:hAnsi="Courier New" w:eastAsia="宋体" w:cs="Times New Roman"/>
      <w:sz w:val="24"/>
      <w:szCs w:val="24"/>
    </w:rPr>
  </w:style>
  <w:style w:type="character" w:customStyle="1" w:styleId="88">
    <w:name w:val="日期 字符"/>
    <w:basedOn w:val="64"/>
    <w:link w:val="37"/>
    <w:qFormat/>
    <w:uiPriority w:val="0"/>
    <w:rPr>
      <w:rFonts w:ascii="Calibri" w:hAnsi="Calibri" w:eastAsia="楷体_GB2312" w:cs="Times New Roman"/>
      <w:sz w:val="32"/>
      <w:szCs w:val="20"/>
    </w:rPr>
  </w:style>
  <w:style w:type="character" w:customStyle="1" w:styleId="89">
    <w:name w:val="正文文本缩进 2 字符"/>
    <w:basedOn w:val="64"/>
    <w:link w:val="38"/>
    <w:qFormat/>
    <w:uiPriority w:val="99"/>
    <w:rPr>
      <w:rFonts w:ascii="仿宋_GB2312" w:hAnsi="宋体" w:eastAsia="宋体" w:cs="Times New Roman"/>
      <w:b/>
      <w:bCs/>
      <w:color w:val="000000"/>
      <w:sz w:val="24"/>
      <w:szCs w:val="24"/>
    </w:rPr>
  </w:style>
  <w:style w:type="character" w:customStyle="1" w:styleId="90">
    <w:name w:val="尾注文本 字符"/>
    <w:basedOn w:val="64"/>
    <w:link w:val="39"/>
    <w:qFormat/>
    <w:uiPriority w:val="99"/>
    <w:rPr>
      <w:rFonts w:ascii="宋体" w:hAnsi="Calibri" w:eastAsia="宋体" w:cs="Times New Roman"/>
      <w:snapToGrid w:val="0"/>
      <w:kern w:val="0"/>
      <w:szCs w:val="20"/>
    </w:rPr>
  </w:style>
  <w:style w:type="character" w:customStyle="1" w:styleId="91">
    <w:name w:val="批注框文本 字符"/>
    <w:basedOn w:val="64"/>
    <w:link w:val="40"/>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5"/>
    <w:qFormat/>
    <w:uiPriority w:val="11"/>
    <w:rPr>
      <w:rFonts w:ascii="Times New Roman" w:hAnsi="Times New Roman" w:eastAsia="Times New Roman" w:cs="Times New Roman"/>
      <w:sz w:val="18"/>
      <w:szCs w:val="18"/>
    </w:rPr>
  </w:style>
  <w:style w:type="character" w:customStyle="1" w:styleId="95">
    <w:name w:val="脚注文本 字符"/>
    <w:basedOn w:val="64"/>
    <w:link w:val="47"/>
    <w:qFormat/>
    <w:uiPriority w:val="99"/>
    <w:rPr>
      <w:rFonts w:ascii="Calibri" w:hAnsi="Calibri" w:eastAsia="宋体" w:cs="Times New Roman"/>
      <w:sz w:val="18"/>
      <w:szCs w:val="18"/>
    </w:rPr>
  </w:style>
  <w:style w:type="character" w:customStyle="1" w:styleId="96">
    <w:name w:val="正文文本缩进 3 字符"/>
    <w:basedOn w:val="64"/>
    <w:link w:val="48"/>
    <w:qFormat/>
    <w:uiPriority w:val="99"/>
    <w:rPr>
      <w:rFonts w:ascii="仿宋_GB2312" w:hAnsi="宋体" w:eastAsia="仿宋_GB2312" w:cs="Times New Roman"/>
      <w:color w:val="000000"/>
      <w:sz w:val="24"/>
      <w:szCs w:val="24"/>
    </w:rPr>
  </w:style>
  <w:style w:type="character" w:customStyle="1" w:styleId="97">
    <w:name w:val="正文文本 2 字符"/>
    <w:basedOn w:val="64"/>
    <w:link w:val="52"/>
    <w:qFormat/>
    <w:uiPriority w:val="0"/>
    <w:rPr>
      <w:rFonts w:ascii="宋体" w:hAnsi="宋体" w:eastAsia="宋体" w:cs="Times New Roman"/>
      <w:color w:val="000000"/>
      <w:sz w:val="24"/>
      <w:szCs w:val="24"/>
    </w:rPr>
  </w:style>
  <w:style w:type="character" w:customStyle="1" w:styleId="98">
    <w:name w:val="HTML 预设格式 字符"/>
    <w:basedOn w:val="64"/>
    <w:link w:val="54"/>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2"/>
    <w:next w:val="22"/>
    <w:link w:val="100"/>
    <w:qFormat/>
    <w:uiPriority w:val="99"/>
    <w:rPr>
      <w:b/>
      <w:bCs/>
    </w:rPr>
  </w:style>
  <w:style w:type="character" w:customStyle="1" w:styleId="102">
    <w:name w:val="正文首行缩进 字符"/>
    <w:basedOn w:val="85"/>
    <w:link w:val="26"/>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9"/>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9"/>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8"/>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6"/>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41"/>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8"/>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8"/>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2"/>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6"/>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8"/>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8"/>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9"/>
    <w:qFormat/>
    <w:uiPriority w:val="99"/>
    <w:pPr>
      <w:numPr>
        <w:ilvl w:val="1"/>
        <w:numId w:val="5"/>
      </w:numPr>
      <w:tabs>
        <w:tab w:val="left" w:pos="2040"/>
      </w:tabs>
      <w:spacing w:after="120"/>
      <w:ind w:left="0" w:firstLine="0"/>
    </w:pPr>
  </w:style>
  <w:style w:type="paragraph" w:customStyle="1" w:styleId="436">
    <w:name w:val="样式 标题 4 + 段后: 0.5 行"/>
    <w:basedOn w:val="8"/>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6"/>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6"/>
    <w:next w:val="7"/>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4"/>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7"/>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5"/>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6"/>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7"/>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5"/>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5"/>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5"/>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26"/>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7"/>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6"/>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6"/>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5"/>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5"/>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5"/>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6"/>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6"/>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7"/>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8"/>
    <w:next w:val="8"/>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2"/>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5"/>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7"/>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4"/>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7"/>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6"/>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7"/>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2"/>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26"/>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6"/>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7"/>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6"/>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7"/>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7"/>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6"/>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8"/>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2"/>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7"/>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4"/>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basedOn w:val="64"/>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5"/>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5"/>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5"/>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5"/>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Fließtext"/>
    <w:basedOn w:val="1"/>
    <w:qFormat/>
    <w:uiPriority w:val="99"/>
    <w:pPr>
      <w:widowControl/>
      <w:overflowPunct w:val="0"/>
      <w:autoSpaceDE w:val="0"/>
      <w:autoSpaceDN w:val="0"/>
      <w:adjustRightInd w:val="0"/>
      <w:jc w:val="left"/>
      <w:textAlignment w:val="baseline"/>
    </w:pPr>
    <w:rPr>
      <w:rFonts w:ascii="Times New Roman" w:hAnsi="Times New Roman" w:eastAsia="Times New Roman" w:cs="Times New Roman"/>
      <w:kern w:val="28"/>
      <w:sz w:val="24"/>
      <w:szCs w:val="20"/>
      <w:lang w:eastAsia="en-US"/>
    </w:rPr>
  </w:style>
  <w:style w:type="paragraph" w:customStyle="1" w:styleId="993">
    <w:name w:val="MsoNormal"/>
    <w:basedOn w:val="1"/>
    <w:qFormat/>
    <w:uiPriority w:val="0"/>
    <w:pPr>
      <w:widowControl/>
      <w:jc w:val="left"/>
    </w:pPr>
    <w:rPr>
      <w:rFonts w:ascii="Times New Roman" w:hAnsi="Times New Roman" w:eastAsia="Times New Roman" w:cs="Times New Roman"/>
      <w:kern w:val="0"/>
      <w:sz w:val="24"/>
      <w:szCs w:val="24"/>
      <w:lang w:eastAsia="en-US"/>
    </w:rPr>
  </w:style>
  <w:style w:type="paragraph" w:customStyle="1" w:styleId="994">
    <w:name w:val="MsoNormalIndent"/>
    <w:basedOn w:val="1"/>
    <w:qFormat/>
    <w:uiPriority w:val="0"/>
    <w:pPr>
      <w:widowControl/>
      <w:jc w:val="left"/>
    </w:pPr>
    <w:rPr>
      <w:rFonts w:ascii="Times New Roman" w:hAnsi="Times New Roman" w:eastAsia="Times New Roman" w:cs="Times New Roman"/>
      <w:kern w:val="0"/>
      <w:sz w:val="24"/>
      <w:szCs w:val="24"/>
      <w:lang w:eastAsia="en-US"/>
    </w:rPr>
  </w:style>
  <w:style w:type="paragraph" w:customStyle="1" w:styleId="995">
    <w:name w:val="MsoPlainText"/>
    <w:basedOn w:val="1"/>
    <w:qFormat/>
    <w:uiPriority w:val="0"/>
    <w:pPr>
      <w:widowControl/>
      <w:jc w:val="left"/>
    </w:pPr>
    <w:rPr>
      <w:rFonts w:ascii="Times New Roman" w:hAnsi="Times New Roman" w:eastAsia="Times New Roman" w:cs="Times New Roman"/>
      <w:kern w:val="0"/>
      <w:sz w:val="24"/>
      <w:szCs w:val="24"/>
      <w:lang w:eastAsia="en-US"/>
    </w:rPr>
  </w:style>
  <w:style w:type="paragraph" w:customStyle="1" w:styleId="996">
    <w:name w:val="15 Paragraph"/>
    <w:basedOn w:val="1"/>
    <w:qFormat/>
    <w:uiPriority w:val="0"/>
    <w:pPr>
      <w:widowControl/>
      <w:jc w:val="left"/>
    </w:pPr>
    <w:rPr>
      <w:rFonts w:ascii="Times New Roman" w:hAnsi="Times New Roman" w:eastAsia="Times New Roman" w:cs="Times New Roman"/>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15275</Words>
  <Characters>16423</Characters>
  <Lines>1280</Lines>
  <Paragraphs>1000</Paragraphs>
  <TotalTime>0</TotalTime>
  <ScaleCrop>false</ScaleCrop>
  <LinksUpToDate>false</LinksUpToDate>
  <CharactersWithSpaces>16512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省采 E</cp:lastModifiedBy>
  <cp:lastPrinted>2021-01-25T02:12:00Z</cp:lastPrinted>
  <dcterms:modified xsi:type="dcterms:W3CDTF">2025-07-01T10:01:56Z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eyJoZGlkIjoiMzExMjFkNDM0NDQ5MjQzZDIwNTI1NDA5ZDM2NGFkNzYiLCJ1c2VySWQiOiI4NjY2MzUwNzAifQ==</vt:lpwstr>
  </property>
  <property fmtid="{D5CDD505-2E9C-101B-9397-08002B2CF9AE}" pid="3" name="KSOProductBuildVer">
    <vt:lpwstr>2052-12.1.0.21541</vt:lpwstr>
  </property>
  <property fmtid="{D5CDD505-2E9C-101B-9397-08002B2CF9AE}" pid="4" name="ICV">
    <vt:lpwstr>452179FAC415465793AB23B5A1907CDE_12</vt:lpwstr>
  </property>
</Properties>
</file>