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hint="eastAsia" w:ascii="宋体" w:hAnsi="宋体" w:eastAsia="宋体"/>
          <w:color w:val="auto"/>
          <w:sz w:val="36"/>
          <w:szCs w:val="36"/>
          <w:lang w:eastAsia="zh-CN"/>
        </w:rPr>
      </w:pPr>
      <w:bookmarkStart w:id="45" w:name="_GoBack"/>
      <w:r>
        <w:rPr>
          <w:rFonts w:hint="eastAsia" w:ascii="宋体" w:hAnsi="宋体"/>
          <w:color w:val="auto"/>
          <w:sz w:val="36"/>
          <w:szCs w:val="36"/>
        </w:rPr>
        <w:t xml:space="preserve">  </w:t>
      </w:r>
      <w:bookmarkStart w:id="0" w:name="PO_15528_PM002_1"/>
      <w:r>
        <w:rPr>
          <w:rFonts w:hint="eastAsia" w:ascii="宋体" w:hAnsi="宋体"/>
          <w:color w:val="auto"/>
          <w:sz w:val="36"/>
          <w:szCs w:val="36"/>
          <w:lang w:eastAsia="zh-CN"/>
        </w:rPr>
        <w:t>浙江省航空应急救援飞机租赁及常态化备勤服务项目</w:t>
      </w:r>
      <w:bookmarkEnd w:id="0"/>
    </w:p>
    <w:p>
      <w:pPr>
        <w:spacing w:before="240" w:beforeLines="100" w:line="360" w:lineRule="auto"/>
        <w:jc w:val="center"/>
        <w:rPr>
          <w:rFonts w:hint="eastAsia" w:ascii="宋体" w:hAnsi="宋体" w:eastAsia="宋体"/>
          <w:b/>
          <w:color w:val="auto"/>
          <w:spacing w:val="40"/>
          <w:sz w:val="84"/>
          <w:szCs w:val="84"/>
          <w:lang w:eastAsia="zh-CN"/>
        </w:rPr>
      </w:pPr>
      <w:r>
        <w:rPr>
          <w:rFonts w:hint="eastAsia" w:ascii="宋体" w:hAnsi="宋体"/>
          <w:color w:val="auto"/>
          <w:sz w:val="36"/>
          <w:szCs w:val="36"/>
        </w:rPr>
        <w:t>项目编号：</w:t>
      </w:r>
      <w:bookmarkStart w:id="1" w:name="PO_15528_PM001"/>
      <w:r>
        <w:rPr>
          <w:rFonts w:hint="eastAsia" w:ascii="宋体" w:hAnsi="宋体"/>
          <w:color w:val="auto"/>
          <w:sz w:val="36"/>
          <w:szCs w:val="36"/>
          <w:lang w:eastAsia="zh-CN"/>
        </w:rPr>
        <w:t>ZZCG2023Q-GK-106</w:t>
      </w:r>
      <w:bookmarkEnd w:id="1"/>
    </w:p>
    <w:p>
      <w:pPr>
        <w:spacing w:before="240" w:beforeLines="100" w:after="100" w:afterAutospacing="1" w:line="800" w:lineRule="exact"/>
        <w:jc w:val="center"/>
        <w:rPr>
          <w:rFonts w:ascii="宋体" w:hAnsi="宋体"/>
          <w:b/>
          <w:color w:val="auto"/>
          <w:spacing w:val="40"/>
          <w:sz w:val="84"/>
          <w:szCs w:val="84"/>
        </w:rPr>
      </w:pPr>
      <w:r>
        <w:rPr>
          <w:rFonts w:hint="eastAsia" w:ascii="宋体" w:hAnsi="宋体"/>
          <w:b/>
          <w:color w:val="auto"/>
          <w:spacing w:val="40"/>
          <w:sz w:val="84"/>
          <w:szCs w:val="84"/>
        </w:rPr>
        <w:t>公</w:t>
      </w:r>
    </w:p>
    <w:p>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 xml:space="preserve">招 </w:t>
      </w:r>
    </w:p>
    <w:p>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ind w:right="-110"/>
        <w:rPr>
          <w:rFonts w:ascii="宋体" w:hAnsi="宋体"/>
          <w:color w:val="auto"/>
          <w:sz w:val="32"/>
          <w:szCs w:val="32"/>
        </w:rPr>
      </w:pPr>
    </w:p>
    <w:p>
      <w:pPr>
        <w:ind w:right="-110"/>
        <w:rPr>
          <w:rFonts w:ascii="宋体" w:hAnsi="宋体"/>
          <w:color w:val="auto"/>
          <w:sz w:val="32"/>
          <w:szCs w:val="32"/>
        </w:rPr>
      </w:pPr>
    </w:p>
    <w:p>
      <w:pPr>
        <w:spacing w:line="500" w:lineRule="exact"/>
        <w:ind w:right="532" w:firstLine="555" w:firstLineChars="150"/>
        <w:jc w:val="center"/>
        <w:rPr>
          <w:rFonts w:ascii="宋体" w:hAnsi="宋体"/>
          <w:color w:val="auto"/>
          <w:sz w:val="36"/>
          <w:szCs w:val="36"/>
        </w:rPr>
      </w:pPr>
      <w:r>
        <w:rPr>
          <w:rFonts w:hint="eastAsia" w:ascii="宋体" w:hAnsi="宋体"/>
          <w:color w:val="auto"/>
          <w:sz w:val="36"/>
          <w:szCs w:val="36"/>
        </w:rPr>
        <w:t>浙 江 省 政 府 采 购 中 心</w:t>
      </w:r>
    </w:p>
    <w:p>
      <w:pPr>
        <w:spacing w:line="500" w:lineRule="exact"/>
        <w:ind w:right="532"/>
        <w:rPr>
          <w:rFonts w:ascii="宋体" w:hAnsi="宋体"/>
          <w:color w:val="auto"/>
          <w:sz w:val="36"/>
          <w:szCs w:val="36"/>
        </w:rPr>
      </w:pPr>
    </w:p>
    <w:p>
      <w:pPr>
        <w:wordWrap w:val="0"/>
        <w:spacing w:line="500" w:lineRule="exact"/>
        <w:ind w:right="-108" w:firstLine="555" w:firstLineChars="150"/>
        <w:jc w:val="center"/>
        <w:rPr>
          <w:rFonts w:hAnsi="宋体"/>
          <w:b/>
          <w:color w:val="auto"/>
          <w:sz w:val="36"/>
          <w:szCs w:val="36"/>
        </w:rPr>
      </w:pPr>
      <w:r>
        <w:rPr>
          <w:rFonts w:hint="eastAsia" w:ascii="宋体" w:hAnsi="宋体"/>
          <w:color w:val="auto"/>
          <w:sz w:val="36"/>
          <w:szCs w:val="36"/>
        </w:rPr>
        <w:t>地    址：杭州市西湖区宝石一路3号</w:t>
      </w:r>
    </w:p>
    <w:p>
      <w:pPr>
        <w:spacing w:line="500" w:lineRule="exact"/>
        <w:ind w:right="-108" w:firstLine="3145" w:firstLineChars="850"/>
        <w:rPr>
          <w:rFonts w:hAnsi="宋体"/>
          <w:b/>
          <w:color w:val="auto"/>
          <w:sz w:val="36"/>
          <w:szCs w:val="36"/>
        </w:rPr>
      </w:pPr>
    </w:p>
    <w:p>
      <w:pPr>
        <w:spacing w:line="500" w:lineRule="exact"/>
        <w:ind w:right="-108" w:firstLine="3145" w:firstLineChars="850"/>
        <w:rPr>
          <w:rFonts w:hAnsi="宋体"/>
          <w:b/>
          <w:color w:val="auto"/>
          <w:sz w:val="36"/>
          <w:szCs w:val="36"/>
        </w:rPr>
      </w:pPr>
    </w:p>
    <w:p>
      <w:pPr>
        <w:spacing w:line="500" w:lineRule="exact"/>
        <w:ind w:right="-108" w:firstLine="3145" w:firstLineChars="850"/>
        <w:rPr>
          <w:rFonts w:hAnsi="宋体"/>
          <w:b/>
          <w:color w:val="auto"/>
          <w:sz w:val="36"/>
          <w:szCs w:val="36"/>
        </w:rPr>
      </w:pPr>
      <w:r>
        <w:rPr>
          <w:rFonts w:hint="eastAsia" w:hAnsi="宋体"/>
          <w:b/>
          <w:color w:val="auto"/>
          <w:sz w:val="36"/>
          <w:szCs w:val="36"/>
        </w:rPr>
        <w:t>目</w:t>
      </w:r>
      <w:r>
        <w:rPr>
          <w:rFonts w:hAnsi="宋体"/>
          <w:b/>
          <w:color w:val="auto"/>
          <w:sz w:val="36"/>
          <w:szCs w:val="36"/>
        </w:rPr>
        <w:t xml:space="preserve">     </w:t>
      </w:r>
      <w:r>
        <w:rPr>
          <w:rFonts w:hint="eastAsia" w:hAnsi="宋体"/>
          <w:b/>
          <w:color w:val="auto"/>
          <w:sz w:val="36"/>
          <w:szCs w:val="36"/>
        </w:rPr>
        <w:t>录</w:t>
      </w:r>
    </w:p>
    <w:p>
      <w:pPr>
        <w:pStyle w:val="31"/>
        <w:spacing w:before="120" w:after="120" w:line="360" w:lineRule="auto"/>
        <w:jc w:val="center"/>
        <w:rPr>
          <w:rFonts w:hAnsi="宋体" w:eastAsia="仿宋_GB2312"/>
          <w:color w:val="auto"/>
          <w:sz w:val="32"/>
          <w:szCs w:val="32"/>
        </w:rPr>
      </w:pPr>
    </w:p>
    <w:p>
      <w:pPr>
        <w:pStyle w:val="40"/>
        <w:tabs>
          <w:tab w:val="right" w:leader="dot" w:pos="8834"/>
        </w:tabs>
        <w:spacing w:after="120"/>
        <w:rPr>
          <w:rFonts w:ascii="Calibri" w:hAnsi="Calibri" w:eastAsia="宋体"/>
          <w:color w:val="auto"/>
          <w:sz w:val="21"/>
          <w:szCs w:val="22"/>
        </w:rPr>
      </w:pPr>
      <w:r>
        <w:rPr>
          <w:rFonts w:hint="eastAsia" w:ascii="宋体" w:hAnsi="宋体" w:eastAsia="仿宋_GB2312"/>
          <w:color w:val="auto"/>
          <w:sz w:val="30"/>
          <w:szCs w:val="30"/>
        </w:rPr>
        <w:fldChar w:fldCharType="begin"/>
      </w:r>
      <w:r>
        <w:rPr>
          <w:rFonts w:hint="eastAsia" w:ascii="宋体" w:hAnsi="宋体" w:eastAsia="仿宋_GB2312"/>
          <w:color w:val="auto"/>
          <w:sz w:val="30"/>
          <w:szCs w:val="30"/>
        </w:rPr>
        <w:instrText xml:space="preserve"> TOC \o "1-1" \h \z \u </w:instrText>
      </w:r>
      <w:r>
        <w:rPr>
          <w:rFonts w:hint="eastAsia" w:ascii="宋体" w:hAnsi="宋体" w:eastAsia="仿宋_GB2312"/>
          <w:color w:val="auto"/>
          <w:sz w:val="30"/>
          <w:szCs w:val="30"/>
        </w:rPr>
        <w:fldChar w:fldCharType="separate"/>
      </w:r>
      <w:r>
        <w:rPr>
          <w:color w:val="auto"/>
        </w:rPr>
        <w:fldChar w:fldCharType="begin"/>
      </w:r>
      <w:r>
        <w:rPr>
          <w:color w:val="auto"/>
        </w:rPr>
        <w:instrText xml:space="preserve"> HYPERLINK "PageOfficeControl%20中的文档" \l "_Toc496796635" </w:instrText>
      </w:r>
      <w:r>
        <w:rPr>
          <w:color w:val="auto"/>
        </w:rPr>
        <w:fldChar w:fldCharType="separate"/>
      </w:r>
      <w:r>
        <w:rPr>
          <w:rStyle w:val="69"/>
          <w:rFonts w:hint="eastAsia" w:hAnsi="宋体"/>
          <w:b/>
          <w:color w:val="auto"/>
        </w:rPr>
        <w:t>第一章公开招标采购公告</w:t>
      </w:r>
      <w:r>
        <w:rPr>
          <w:rStyle w:val="69"/>
          <w:color w:val="auto"/>
        </w:rPr>
        <w:tab/>
      </w:r>
      <w:r>
        <w:rPr>
          <w:rStyle w:val="69"/>
          <w:color w:val="auto"/>
        </w:rPr>
        <w:fldChar w:fldCharType="begin"/>
      </w:r>
      <w:r>
        <w:rPr>
          <w:rStyle w:val="69"/>
          <w:color w:val="auto"/>
        </w:rPr>
        <w:instrText xml:space="preserve"> PAGEREF _Toc496796635 \h </w:instrText>
      </w:r>
      <w:r>
        <w:rPr>
          <w:rStyle w:val="69"/>
          <w:color w:val="auto"/>
        </w:rPr>
        <w:fldChar w:fldCharType="separate"/>
      </w:r>
      <w:r>
        <w:rPr>
          <w:rStyle w:val="69"/>
          <w:color w:val="auto"/>
        </w:rPr>
        <w:t>3</w:t>
      </w:r>
      <w:r>
        <w:rPr>
          <w:rStyle w:val="69"/>
          <w:color w:val="auto"/>
        </w:rPr>
        <w:fldChar w:fldCharType="end"/>
      </w:r>
      <w:r>
        <w:rPr>
          <w:rStyle w:val="69"/>
          <w:color w:val="auto"/>
        </w:rPr>
        <w:fldChar w:fldCharType="end"/>
      </w:r>
    </w:p>
    <w:p>
      <w:pPr>
        <w:pStyle w:val="40"/>
        <w:tabs>
          <w:tab w:val="right" w:leader="dot" w:pos="8834"/>
        </w:tabs>
        <w:spacing w:after="120"/>
        <w:rPr>
          <w:rFonts w:ascii="Calibri" w:hAnsi="Calibri" w:eastAsia="宋体"/>
          <w:color w:val="auto"/>
          <w:sz w:val="21"/>
          <w:szCs w:val="22"/>
        </w:rPr>
      </w:pPr>
      <w:r>
        <w:rPr>
          <w:color w:val="auto"/>
        </w:rPr>
        <w:fldChar w:fldCharType="begin"/>
      </w:r>
      <w:r>
        <w:rPr>
          <w:color w:val="auto"/>
        </w:rPr>
        <w:instrText xml:space="preserve"> HYPERLINK "PageOfficeControl%20中的文档" \l "_Toc496796636" </w:instrText>
      </w:r>
      <w:r>
        <w:rPr>
          <w:color w:val="auto"/>
        </w:rPr>
        <w:fldChar w:fldCharType="separate"/>
      </w:r>
      <w:r>
        <w:rPr>
          <w:rStyle w:val="69"/>
          <w:rFonts w:hint="eastAsia" w:ascii="仿宋" w:hAnsi="仿宋"/>
          <w:b/>
          <w:color w:val="auto"/>
        </w:rPr>
        <w:t>第二章投标人须知</w:t>
      </w:r>
      <w:r>
        <w:rPr>
          <w:rStyle w:val="69"/>
          <w:color w:val="auto"/>
        </w:rPr>
        <w:tab/>
      </w:r>
      <w:r>
        <w:rPr>
          <w:rStyle w:val="69"/>
          <w:rFonts w:hint="eastAsia"/>
          <w:color w:val="auto"/>
          <w:lang w:val="en-US" w:eastAsia="zh-CN"/>
        </w:rPr>
        <w:t>7</w:t>
      </w:r>
      <w:r>
        <w:rPr>
          <w:rStyle w:val="69"/>
          <w:color w:val="auto"/>
        </w:rPr>
        <w:fldChar w:fldCharType="end"/>
      </w:r>
    </w:p>
    <w:p>
      <w:pPr>
        <w:pStyle w:val="40"/>
        <w:tabs>
          <w:tab w:val="right" w:leader="dot" w:pos="8834"/>
        </w:tabs>
        <w:spacing w:after="120"/>
        <w:rPr>
          <w:rFonts w:ascii="Calibri" w:hAnsi="Calibri" w:eastAsia="宋体"/>
          <w:color w:val="auto"/>
          <w:sz w:val="21"/>
          <w:szCs w:val="22"/>
        </w:rPr>
      </w:pPr>
      <w:r>
        <w:rPr>
          <w:color w:val="auto"/>
        </w:rPr>
        <w:fldChar w:fldCharType="begin"/>
      </w:r>
      <w:r>
        <w:rPr>
          <w:color w:val="auto"/>
        </w:rPr>
        <w:instrText xml:space="preserve"> HYPERLINK "PageOfficeControl%20中的文档" \l "_Toc496796637" </w:instrText>
      </w:r>
      <w:r>
        <w:rPr>
          <w:color w:val="auto"/>
        </w:rPr>
        <w:fldChar w:fldCharType="separate"/>
      </w:r>
      <w:r>
        <w:rPr>
          <w:rStyle w:val="69"/>
          <w:rFonts w:hint="eastAsia" w:hAnsi="宋体"/>
          <w:b/>
          <w:color w:val="auto"/>
        </w:rPr>
        <w:t>第三章评标办法及评分标准</w:t>
      </w:r>
      <w:r>
        <w:rPr>
          <w:rStyle w:val="69"/>
          <w:color w:val="auto"/>
        </w:rPr>
        <w:tab/>
      </w:r>
      <w:r>
        <w:rPr>
          <w:rStyle w:val="69"/>
          <w:color w:val="auto"/>
        </w:rPr>
        <w:fldChar w:fldCharType="begin"/>
      </w:r>
      <w:r>
        <w:rPr>
          <w:rStyle w:val="69"/>
          <w:color w:val="auto"/>
        </w:rPr>
        <w:instrText xml:space="preserve"> PAGEREF _Toc496796637 \h </w:instrText>
      </w:r>
      <w:r>
        <w:rPr>
          <w:rStyle w:val="69"/>
          <w:color w:val="auto"/>
        </w:rPr>
        <w:fldChar w:fldCharType="separate"/>
      </w:r>
      <w:r>
        <w:rPr>
          <w:rStyle w:val="69"/>
          <w:color w:val="auto"/>
        </w:rPr>
        <w:t>2</w:t>
      </w:r>
      <w:r>
        <w:rPr>
          <w:rStyle w:val="69"/>
          <w:rFonts w:hint="eastAsia"/>
          <w:color w:val="auto"/>
          <w:lang w:val="en-US" w:eastAsia="zh-CN"/>
        </w:rPr>
        <w:t>8</w:t>
      </w:r>
      <w:r>
        <w:rPr>
          <w:rStyle w:val="69"/>
          <w:color w:val="auto"/>
        </w:rPr>
        <w:fldChar w:fldCharType="end"/>
      </w:r>
      <w:r>
        <w:rPr>
          <w:rStyle w:val="69"/>
          <w:color w:val="auto"/>
        </w:rPr>
        <w:fldChar w:fldCharType="end"/>
      </w:r>
    </w:p>
    <w:p>
      <w:pPr>
        <w:pStyle w:val="40"/>
        <w:tabs>
          <w:tab w:val="right" w:leader="dot" w:pos="8834"/>
        </w:tabs>
        <w:spacing w:after="120"/>
        <w:rPr>
          <w:rFonts w:ascii="Calibri" w:hAnsi="Calibri" w:eastAsia="宋体"/>
          <w:color w:val="auto"/>
          <w:sz w:val="21"/>
          <w:szCs w:val="22"/>
        </w:rPr>
      </w:pPr>
      <w:r>
        <w:rPr>
          <w:color w:val="auto"/>
        </w:rPr>
        <w:fldChar w:fldCharType="begin"/>
      </w:r>
      <w:r>
        <w:rPr>
          <w:color w:val="auto"/>
        </w:rPr>
        <w:instrText xml:space="preserve"> HYPERLINK "PageOfficeControl%20中的文档" \l "_Toc496796638" </w:instrText>
      </w:r>
      <w:r>
        <w:rPr>
          <w:color w:val="auto"/>
        </w:rPr>
        <w:fldChar w:fldCharType="separate"/>
      </w:r>
      <w:r>
        <w:rPr>
          <w:rStyle w:val="69"/>
          <w:rFonts w:hint="eastAsia" w:hAnsi="宋体"/>
          <w:b/>
          <w:color w:val="auto"/>
        </w:rPr>
        <w:t>第四章招标需求</w:t>
      </w:r>
      <w:r>
        <w:rPr>
          <w:rStyle w:val="69"/>
          <w:color w:val="auto"/>
        </w:rPr>
        <w:tab/>
      </w:r>
      <w:r>
        <w:rPr>
          <w:rStyle w:val="69"/>
          <w:color w:val="auto"/>
        </w:rPr>
        <w:fldChar w:fldCharType="begin"/>
      </w:r>
      <w:r>
        <w:rPr>
          <w:rStyle w:val="69"/>
          <w:color w:val="auto"/>
        </w:rPr>
        <w:instrText xml:space="preserve"> PAGEREF _Toc496796638 \h </w:instrText>
      </w:r>
      <w:r>
        <w:rPr>
          <w:rStyle w:val="69"/>
          <w:color w:val="auto"/>
        </w:rPr>
        <w:fldChar w:fldCharType="separate"/>
      </w:r>
      <w:r>
        <w:rPr>
          <w:rStyle w:val="69"/>
          <w:rFonts w:hint="eastAsia"/>
          <w:color w:val="auto"/>
          <w:lang w:val="en-US" w:eastAsia="zh-CN"/>
        </w:rPr>
        <w:t>4</w:t>
      </w:r>
      <w:r>
        <w:rPr>
          <w:rStyle w:val="69"/>
          <w:color w:val="auto"/>
        </w:rPr>
        <w:t>4</w:t>
      </w:r>
      <w:r>
        <w:rPr>
          <w:rStyle w:val="69"/>
          <w:color w:val="auto"/>
        </w:rPr>
        <w:fldChar w:fldCharType="end"/>
      </w:r>
      <w:r>
        <w:rPr>
          <w:rStyle w:val="69"/>
          <w:color w:val="auto"/>
        </w:rPr>
        <w:fldChar w:fldCharType="end"/>
      </w:r>
    </w:p>
    <w:p>
      <w:pPr>
        <w:pStyle w:val="40"/>
        <w:tabs>
          <w:tab w:val="right" w:leader="dot" w:pos="8834"/>
        </w:tabs>
        <w:spacing w:after="120"/>
        <w:rPr>
          <w:rStyle w:val="69"/>
          <w:rFonts w:hint="eastAsia" w:ascii="仿宋" w:hAnsi="仿宋"/>
          <w:b/>
          <w:color w:val="auto"/>
        </w:rPr>
      </w:pPr>
      <w:r>
        <w:rPr>
          <w:color w:val="auto"/>
        </w:rPr>
        <w:fldChar w:fldCharType="begin"/>
      </w:r>
      <w:r>
        <w:rPr>
          <w:color w:val="auto"/>
        </w:rPr>
        <w:instrText xml:space="preserve"> HYPERLINK "PageOfficeControl%20中的文档" \l "_Toc496796639" </w:instrText>
      </w:r>
      <w:r>
        <w:rPr>
          <w:color w:val="auto"/>
        </w:rPr>
        <w:fldChar w:fldCharType="separate"/>
      </w:r>
      <w:r>
        <w:rPr>
          <w:rStyle w:val="69"/>
          <w:rFonts w:hint="eastAsia" w:ascii="仿宋" w:hAnsi="仿宋"/>
          <w:b/>
          <w:color w:val="auto"/>
        </w:rPr>
        <w:t>第五章 浙江省航空应急救援飞机租赁及常态化备勤</w:t>
      </w:r>
    </w:p>
    <w:p>
      <w:pPr>
        <w:pStyle w:val="40"/>
        <w:tabs>
          <w:tab w:val="right" w:leader="dot" w:pos="8834"/>
        </w:tabs>
        <w:spacing w:after="120"/>
        <w:rPr>
          <w:rFonts w:hint="eastAsia" w:ascii="Calibri" w:hAnsi="Calibri" w:eastAsia="仿宋"/>
          <w:color w:val="auto"/>
          <w:sz w:val="21"/>
          <w:szCs w:val="22"/>
          <w:lang w:val="en-US" w:eastAsia="zh-CN"/>
        </w:rPr>
      </w:pPr>
      <w:r>
        <w:rPr>
          <w:rStyle w:val="69"/>
          <w:rFonts w:hint="eastAsia" w:ascii="仿宋" w:hAnsi="仿宋"/>
          <w:b/>
          <w:color w:val="auto"/>
        </w:rPr>
        <w:t>服务项目</w:t>
      </w:r>
      <w:r>
        <w:rPr>
          <w:rStyle w:val="69"/>
          <w:rFonts w:hint="eastAsia" w:ascii="仿宋" w:hAnsi="仿宋"/>
          <w:b/>
          <w:color w:val="auto"/>
          <w:lang w:val="en-US" w:eastAsia="zh-CN"/>
        </w:rPr>
        <w:t>合同</w:t>
      </w:r>
      <w:r>
        <w:rPr>
          <w:rStyle w:val="69"/>
          <w:color w:val="auto"/>
        </w:rPr>
        <w:tab/>
      </w:r>
      <w:r>
        <w:rPr>
          <w:rStyle w:val="69"/>
          <w:rFonts w:hint="eastAsia"/>
          <w:color w:val="auto"/>
          <w:lang w:val="en-US" w:eastAsia="zh-CN"/>
        </w:rPr>
        <w:t>5</w:t>
      </w:r>
      <w:r>
        <w:rPr>
          <w:rStyle w:val="69"/>
          <w:color w:val="auto"/>
        </w:rPr>
        <w:fldChar w:fldCharType="end"/>
      </w:r>
      <w:r>
        <w:rPr>
          <w:rStyle w:val="69"/>
          <w:rFonts w:hint="eastAsia"/>
          <w:color w:val="auto"/>
          <w:lang w:val="en-US" w:eastAsia="zh-CN"/>
        </w:rPr>
        <w:t>8</w:t>
      </w:r>
    </w:p>
    <w:p>
      <w:pPr>
        <w:pStyle w:val="40"/>
        <w:tabs>
          <w:tab w:val="right" w:leader="dot" w:pos="8834"/>
        </w:tabs>
        <w:spacing w:after="120"/>
        <w:rPr>
          <w:rFonts w:hint="default" w:ascii="Calibri" w:hAnsi="Calibri" w:eastAsia="仿宋"/>
          <w:color w:val="auto"/>
          <w:sz w:val="21"/>
          <w:szCs w:val="22"/>
          <w:lang w:val="en-US" w:eastAsia="zh-CN"/>
        </w:rPr>
      </w:pPr>
      <w:r>
        <w:rPr>
          <w:color w:val="auto"/>
        </w:rPr>
        <w:fldChar w:fldCharType="begin"/>
      </w:r>
      <w:r>
        <w:rPr>
          <w:color w:val="auto"/>
        </w:rPr>
        <w:instrText xml:space="preserve"> HYPERLINK "PageOfficeControl%20中的文档" \l "_Toc496796640" </w:instrText>
      </w:r>
      <w:r>
        <w:rPr>
          <w:color w:val="auto"/>
        </w:rPr>
        <w:fldChar w:fldCharType="separate"/>
      </w:r>
      <w:r>
        <w:rPr>
          <w:rStyle w:val="69"/>
          <w:rFonts w:hint="eastAsia" w:hAnsi="宋体"/>
          <w:b/>
          <w:color w:val="auto"/>
        </w:rPr>
        <w:t>第六章投标文件格式附件</w:t>
      </w:r>
      <w:r>
        <w:rPr>
          <w:rStyle w:val="69"/>
          <w:color w:val="auto"/>
        </w:rPr>
        <w:tab/>
      </w:r>
      <w:r>
        <w:rPr>
          <w:rStyle w:val="69"/>
          <w:rFonts w:hint="eastAsia"/>
          <w:color w:val="auto"/>
          <w:lang w:val="en-US" w:eastAsia="zh-CN"/>
        </w:rPr>
        <w:t>1</w:t>
      </w:r>
      <w:r>
        <w:rPr>
          <w:rStyle w:val="69"/>
          <w:color w:val="auto"/>
        </w:rPr>
        <w:fldChar w:fldCharType="end"/>
      </w:r>
      <w:r>
        <w:rPr>
          <w:rStyle w:val="69"/>
          <w:rFonts w:hint="eastAsia"/>
          <w:color w:val="auto"/>
          <w:lang w:val="en-US" w:eastAsia="zh-CN"/>
        </w:rPr>
        <w:t>07</w:t>
      </w:r>
    </w:p>
    <w:p>
      <w:pPr>
        <w:spacing w:before="120" w:beforeLines="50" w:line="480" w:lineRule="exact"/>
        <w:ind w:left="165"/>
        <w:rPr>
          <w:rFonts w:ascii="宋体" w:hAnsi="宋体" w:eastAsia="仿宋_GB2312"/>
          <w:color w:val="auto"/>
          <w:sz w:val="30"/>
          <w:szCs w:val="30"/>
        </w:rPr>
      </w:pPr>
      <w:r>
        <w:rPr>
          <w:rFonts w:hint="eastAsia" w:ascii="宋体" w:hAnsi="宋体" w:eastAsia="仿宋_GB2312"/>
          <w:color w:val="auto"/>
          <w:sz w:val="30"/>
          <w:szCs w:val="30"/>
        </w:rPr>
        <w:fldChar w:fldCharType="end"/>
      </w:r>
    </w:p>
    <w:p>
      <w:pPr>
        <w:pStyle w:val="31"/>
        <w:spacing w:before="120" w:after="120" w:line="360" w:lineRule="auto"/>
        <w:ind w:firstLine="640"/>
        <w:jc w:val="center"/>
        <w:outlineLvl w:val="0"/>
        <w:rPr>
          <w:rFonts w:hAnsi="宋体"/>
          <w:b/>
          <w:color w:val="auto"/>
          <w:sz w:val="36"/>
          <w:szCs w:val="36"/>
        </w:rPr>
      </w:pPr>
      <w:r>
        <w:rPr>
          <w:rFonts w:hint="eastAsia" w:hAnsi="宋体" w:eastAsia="仿宋_GB2312"/>
          <w:color w:val="auto"/>
          <w:kern w:val="0"/>
          <w:sz w:val="32"/>
          <w:szCs w:val="32"/>
        </w:rPr>
        <w:br w:type="page"/>
      </w:r>
      <w:bookmarkStart w:id="2" w:name="_Toc496796635"/>
      <w:r>
        <w:rPr>
          <w:rFonts w:hint="eastAsia" w:hAnsi="宋体"/>
          <w:b/>
          <w:color w:val="auto"/>
          <w:sz w:val="36"/>
          <w:szCs w:val="36"/>
        </w:rPr>
        <w:t>第一章  公开招标采购公告</w:t>
      </w:r>
      <w:bookmarkEnd w:id="2"/>
    </w:p>
    <w:p>
      <w:pPr>
        <w:pStyle w:val="397"/>
        <w:widowControl w:val="0"/>
        <w:spacing w:after="120" w:line="460" w:lineRule="exact"/>
        <w:ind w:firstLine="560"/>
        <w:rPr>
          <w:rFonts w:ascii="仿宋" w:hAnsi="仿宋" w:eastAsia="仿宋"/>
          <w:color w:val="auto"/>
          <w:sz w:val="30"/>
          <w:szCs w:val="30"/>
        </w:rPr>
      </w:pPr>
      <w:r>
        <w:rPr>
          <w:rFonts w:hint="eastAsia" w:ascii="仿宋" w:hAnsi="仿宋" w:eastAsia="仿宋"/>
          <w:color w:val="auto"/>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auto"/>
          <w:sz w:val="30"/>
          <w:szCs w:val="30"/>
        </w:rPr>
        <w:t>：</w:t>
      </w:r>
    </w:p>
    <w:p>
      <w:pPr>
        <w:snapToGrid w:val="0"/>
        <w:spacing w:line="460" w:lineRule="exact"/>
        <w:ind w:firstLine="620" w:firstLineChars="200"/>
        <w:rPr>
          <w:rFonts w:hint="eastAsia" w:ascii="仿宋" w:hAnsi="仿宋" w:eastAsia="仿宋" w:cs="Arial"/>
          <w:color w:val="auto"/>
          <w:sz w:val="30"/>
          <w:szCs w:val="30"/>
          <w:lang w:eastAsia="zh-CN"/>
        </w:rPr>
      </w:pPr>
      <w:r>
        <w:rPr>
          <w:rFonts w:hint="eastAsia" w:ascii="仿宋" w:hAnsi="仿宋" w:eastAsia="仿宋" w:cs="Arial"/>
          <w:color w:val="auto"/>
          <w:sz w:val="30"/>
          <w:szCs w:val="30"/>
        </w:rPr>
        <w:t>一、</w:t>
      </w:r>
      <w:r>
        <w:rPr>
          <w:rFonts w:hint="eastAsia" w:ascii="仿宋" w:hAnsi="仿宋" w:eastAsia="仿宋" w:cs="Arial"/>
          <w:b/>
          <w:bCs/>
          <w:color w:val="auto"/>
          <w:sz w:val="30"/>
          <w:szCs w:val="30"/>
        </w:rPr>
        <w:t>项目编号：</w:t>
      </w:r>
      <w:bookmarkStart w:id="3" w:name="PO_15528_PM001_1"/>
      <w:r>
        <w:rPr>
          <w:rFonts w:hint="eastAsia" w:ascii="仿宋" w:hAnsi="仿宋" w:eastAsia="仿宋" w:cs="Arial"/>
          <w:b/>
          <w:bCs/>
          <w:color w:val="auto"/>
          <w:sz w:val="30"/>
          <w:szCs w:val="30"/>
          <w:lang w:eastAsia="zh-CN"/>
        </w:rPr>
        <w:t>ZZCG2023Q-GK-106</w:t>
      </w:r>
      <w:bookmarkEnd w:id="3"/>
    </w:p>
    <w:p>
      <w:pPr>
        <w:snapToGrid w:val="0"/>
        <w:spacing w:after="120" w:afterLines="50" w:line="460" w:lineRule="exact"/>
        <w:ind w:firstLine="620" w:firstLineChars="200"/>
        <w:rPr>
          <w:rFonts w:ascii="仿宋" w:hAnsi="仿宋" w:eastAsia="仿宋" w:cs="Arial"/>
          <w:b/>
          <w:bCs/>
          <w:color w:val="auto"/>
          <w:sz w:val="30"/>
          <w:szCs w:val="30"/>
        </w:rPr>
      </w:pPr>
      <w:r>
        <w:rPr>
          <w:rFonts w:hint="eastAsia" w:ascii="仿宋" w:hAnsi="仿宋" w:eastAsia="仿宋" w:cs="Arial"/>
          <w:b/>
          <w:color w:val="auto"/>
          <w:sz w:val="30"/>
          <w:szCs w:val="30"/>
        </w:rPr>
        <w:t>二、</w:t>
      </w:r>
      <w:r>
        <w:rPr>
          <w:rFonts w:hint="eastAsia" w:ascii="仿宋" w:hAnsi="仿宋" w:eastAsia="仿宋" w:cs="Arial"/>
          <w:b/>
          <w:color w:val="auto"/>
          <w:sz w:val="28"/>
          <w:szCs w:val="28"/>
        </w:rPr>
        <w:t>公告期限：5个工作日</w:t>
      </w:r>
    </w:p>
    <w:p>
      <w:pPr>
        <w:snapToGrid w:val="0"/>
        <w:spacing w:after="120" w:afterLines="50" w:line="460" w:lineRule="exact"/>
        <w:ind w:firstLine="620" w:firstLineChars="200"/>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30"/>
          <w:szCs w:val="30"/>
        </w:rPr>
        <w:t>三、</w:t>
      </w:r>
      <w:r>
        <w:rPr>
          <w:rFonts w:hint="eastAsia" w:ascii="仿宋" w:hAnsi="仿宋" w:eastAsia="仿宋" w:cs="Arial"/>
          <w:b/>
          <w:color w:val="auto"/>
          <w:sz w:val="28"/>
          <w:szCs w:val="28"/>
        </w:rPr>
        <w:t>采购项目内容、数量及预算</w:t>
      </w:r>
      <w:bookmarkStart w:id="4" w:name="PO_15528_PM004"/>
      <w:r>
        <w:rPr>
          <w:rFonts w:hint="eastAsia" w:ascii="仿宋" w:hAnsi="仿宋" w:eastAsia="仿宋" w:cs="Arial"/>
          <w:b/>
          <w:color w:val="auto"/>
          <w:sz w:val="28"/>
          <w:szCs w:val="28"/>
          <w:lang w:eastAsia="zh-CN"/>
        </w:rPr>
        <w:t xml:space="preserve"> </w:t>
      </w:r>
    </w:p>
    <w:tbl>
      <w:tblPr>
        <w:tblStyle w:val="6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151"/>
        <w:gridCol w:w="596"/>
        <w:gridCol w:w="719"/>
        <w:gridCol w:w="150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9"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标项序号</w:t>
            </w:r>
          </w:p>
        </w:tc>
        <w:tc>
          <w:tcPr>
            <w:tcW w:w="2236"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标项名称</w:t>
            </w:r>
          </w:p>
        </w:tc>
        <w:tc>
          <w:tcPr>
            <w:tcW w:w="321"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数量</w:t>
            </w:r>
          </w:p>
        </w:tc>
        <w:tc>
          <w:tcPr>
            <w:tcW w:w="387"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单位</w:t>
            </w:r>
          </w:p>
        </w:tc>
        <w:tc>
          <w:tcPr>
            <w:tcW w:w="808"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预算金额(万元)</w:t>
            </w:r>
          </w:p>
        </w:tc>
        <w:tc>
          <w:tcPr>
            <w:tcW w:w="807" w:type="pct"/>
            <w:vAlign w:val="center"/>
          </w:tcPr>
          <w:p>
            <w:pPr>
              <w:snapToGrid w:val="0"/>
              <w:spacing w:after="120" w:afterLines="50" w:line="460" w:lineRule="exact"/>
              <w:jc w:val="center"/>
              <w:rPr>
                <w:rFonts w:hint="default" w:ascii="仿宋" w:hAnsi="仿宋" w:eastAsia="仿宋" w:cs="Arial"/>
                <w:b/>
                <w:color w:val="auto"/>
                <w:sz w:val="28"/>
                <w:szCs w:val="28"/>
                <w:vertAlign w:val="baseline"/>
                <w:lang w:val="en-US" w:eastAsia="zh-CN"/>
              </w:rPr>
            </w:pPr>
            <w:r>
              <w:rPr>
                <w:rFonts w:hint="eastAsia" w:ascii="仿宋" w:hAnsi="仿宋" w:eastAsia="仿宋" w:cs="Arial"/>
                <w:b/>
                <w:color w:val="auto"/>
                <w:sz w:val="28"/>
                <w:szCs w:val="28"/>
                <w:vertAlign w:val="baseline"/>
                <w:lang w:val="en-US" w:eastAsia="zh-CN"/>
              </w:rPr>
              <w:t>最高限价</w:t>
            </w:r>
            <w:r>
              <w:rPr>
                <w:rFonts w:hint="eastAsia" w:ascii="仿宋" w:hAnsi="仿宋" w:eastAsia="仿宋" w:cs="Arial"/>
                <w:b/>
                <w:color w:val="auto"/>
                <w:sz w:val="28"/>
                <w:szCs w:val="28"/>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1</w:t>
            </w:r>
          </w:p>
        </w:tc>
        <w:tc>
          <w:tcPr>
            <w:tcW w:w="2236"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森林航空消防飞机租赁项目一</w:t>
            </w:r>
          </w:p>
        </w:tc>
        <w:tc>
          <w:tcPr>
            <w:tcW w:w="321"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1</w:t>
            </w:r>
          </w:p>
        </w:tc>
        <w:tc>
          <w:tcPr>
            <w:tcW w:w="387"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批</w:t>
            </w:r>
          </w:p>
        </w:tc>
        <w:tc>
          <w:tcPr>
            <w:tcW w:w="808"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900</w:t>
            </w:r>
          </w:p>
        </w:tc>
        <w:tc>
          <w:tcPr>
            <w:tcW w:w="1498" w:type="dxa"/>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_GB2312" w:eastAsia="仿宋_GB2312"/>
                <w:b/>
                <w:bCs/>
                <w:color w:val="auto"/>
                <w:sz w:val="32"/>
                <w:szCs w:val="3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2</w:t>
            </w:r>
          </w:p>
        </w:tc>
        <w:tc>
          <w:tcPr>
            <w:tcW w:w="2236"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森林航空消防飞机租赁项目二</w:t>
            </w:r>
          </w:p>
        </w:tc>
        <w:tc>
          <w:tcPr>
            <w:tcW w:w="321"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1</w:t>
            </w:r>
          </w:p>
        </w:tc>
        <w:tc>
          <w:tcPr>
            <w:tcW w:w="387"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批</w:t>
            </w:r>
          </w:p>
        </w:tc>
        <w:tc>
          <w:tcPr>
            <w:tcW w:w="808"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2650</w:t>
            </w:r>
          </w:p>
        </w:tc>
        <w:tc>
          <w:tcPr>
            <w:tcW w:w="1498" w:type="dxa"/>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_GB2312" w:eastAsia="仿宋_GB2312"/>
                <w:b/>
                <w:bCs/>
                <w:color w:val="auto"/>
                <w:sz w:val="32"/>
                <w:szCs w:val="32"/>
                <w:lang w:val="en-US" w:eastAsia="zh-CN"/>
              </w:rPr>
              <w:t>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3</w:t>
            </w:r>
          </w:p>
        </w:tc>
        <w:tc>
          <w:tcPr>
            <w:tcW w:w="2236"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森林航空消防飞机租赁项目三</w:t>
            </w:r>
          </w:p>
        </w:tc>
        <w:tc>
          <w:tcPr>
            <w:tcW w:w="321"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1</w:t>
            </w:r>
          </w:p>
        </w:tc>
        <w:tc>
          <w:tcPr>
            <w:tcW w:w="387"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批</w:t>
            </w:r>
          </w:p>
        </w:tc>
        <w:tc>
          <w:tcPr>
            <w:tcW w:w="808" w:type="pct"/>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 w:hAnsi="仿宋" w:eastAsia="仿宋" w:cs="Arial"/>
                <w:b/>
                <w:color w:val="auto"/>
                <w:sz w:val="28"/>
                <w:szCs w:val="28"/>
                <w:vertAlign w:val="baseline"/>
                <w:lang w:eastAsia="zh-CN"/>
              </w:rPr>
              <w:t>11660</w:t>
            </w:r>
          </w:p>
        </w:tc>
        <w:tc>
          <w:tcPr>
            <w:tcW w:w="1498" w:type="dxa"/>
            <w:vAlign w:val="center"/>
          </w:tcPr>
          <w:p>
            <w:pPr>
              <w:snapToGrid w:val="0"/>
              <w:spacing w:after="120" w:afterLines="50" w:line="460" w:lineRule="exact"/>
              <w:jc w:val="center"/>
              <w:rPr>
                <w:rFonts w:hint="eastAsia" w:ascii="仿宋" w:hAnsi="仿宋" w:eastAsia="仿宋" w:cs="Arial"/>
                <w:b/>
                <w:color w:val="auto"/>
                <w:sz w:val="28"/>
                <w:szCs w:val="28"/>
                <w:vertAlign w:val="baseline"/>
                <w:lang w:eastAsia="zh-CN"/>
              </w:rPr>
            </w:pPr>
            <w:r>
              <w:rPr>
                <w:rFonts w:hint="eastAsia" w:ascii="仿宋_GB2312" w:eastAsia="仿宋_GB2312"/>
                <w:b/>
                <w:bCs/>
                <w:color w:val="auto"/>
                <w:sz w:val="32"/>
                <w:szCs w:val="32"/>
                <w:lang w:val="en-US" w:eastAsia="zh-CN"/>
              </w:rPr>
              <w:t>7912</w:t>
            </w:r>
          </w:p>
        </w:tc>
      </w:tr>
    </w:tbl>
    <w:p>
      <w:pPr>
        <w:snapToGrid w:val="0"/>
        <w:spacing w:after="120" w:afterLines="50" w:line="460" w:lineRule="exact"/>
        <w:ind w:firstLine="580" w:firstLineChars="200"/>
        <w:rPr>
          <w:rFonts w:hint="eastAsia" w:ascii="仿宋" w:hAnsi="仿宋" w:eastAsia="仿宋" w:cs="Arial"/>
          <w:b/>
          <w:color w:val="auto"/>
          <w:sz w:val="28"/>
          <w:szCs w:val="28"/>
          <w:lang w:eastAsia="zh-CN"/>
        </w:rPr>
      </w:pPr>
      <w:r>
        <w:rPr>
          <w:rFonts w:hint="eastAsia" w:ascii="仿宋" w:hAnsi="仿宋" w:eastAsia="仿宋" w:cs="Arial"/>
          <w:b/>
          <w:color w:val="auto"/>
          <w:sz w:val="28"/>
          <w:szCs w:val="28"/>
          <w:lang w:eastAsia="zh-CN"/>
        </w:rPr>
        <w:t xml:space="preserve"> </w:t>
      </w:r>
      <w:bookmarkEnd w:id="4"/>
    </w:p>
    <w:p>
      <w:pPr>
        <w:snapToGrid w:val="0"/>
        <w:spacing w:line="460" w:lineRule="exact"/>
        <w:ind w:firstLine="620" w:firstLineChars="200"/>
        <w:rPr>
          <w:rFonts w:ascii="仿宋" w:hAnsi="仿宋" w:eastAsia="仿宋" w:cs="Arial"/>
          <w:b/>
          <w:bCs/>
          <w:color w:val="auto"/>
          <w:sz w:val="30"/>
          <w:szCs w:val="30"/>
        </w:rPr>
      </w:pPr>
      <w:r>
        <w:rPr>
          <w:rFonts w:hint="eastAsia" w:ascii="仿宋" w:hAnsi="仿宋" w:eastAsia="仿宋" w:cs="Arial"/>
          <w:b/>
          <w:bCs/>
          <w:color w:val="auto"/>
          <w:sz w:val="30"/>
          <w:szCs w:val="30"/>
        </w:rPr>
        <w:t>四、合格投标人的资格要求</w:t>
      </w:r>
    </w:p>
    <w:p>
      <w:pPr>
        <w:snapToGrid w:val="0"/>
        <w:spacing w:line="460" w:lineRule="exact"/>
        <w:ind w:firstLine="580" w:firstLineChars="200"/>
        <w:rPr>
          <w:rFonts w:ascii="仿宋" w:hAnsi="仿宋" w:eastAsia="仿宋" w:cs="Arial"/>
          <w:bCs/>
          <w:color w:val="auto"/>
          <w:sz w:val="28"/>
          <w:szCs w:val="28"/>
        </w:rPr>
      </w:pPr>
      <w:r>
        <w:rPr>
          <w:rFonts w:hint="eastAsia" w:ascii="仿宋" w:hAnsi="仿宋" w:eastAsia="仿宋" w:cs="Arial"/>
          <w:bCs/>
          <w:color w:val="auto"/>
          <w:sz w:val="28"/>
          <w:szCs w:val="28"/>
        </w:rPr>
        <w:t>符合《中华人民共和国政府采购法》第二十二条规定,且未被</w:t>
      </w:r>
      <w:r>
        <w:rPr>
          <w:rFonts w:hint="eastAsia" w:ascii="仿宋" w:hAnsi="仿宋" w:eastAsia="仿宋"/>
          <w:color w:val="auto"/>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20" w:firstLineChars="200"/>
        <w:rPr>
          <w:rFonts w:hint="eastAsia" w:ascii="仿宋" w:hAnsi="仿宋" w:eastAsia="仿宋"/>
          <w:color w:val="auto"/>
          <w:sz w:val="28"/>
          <w:szCs w:val="28"/>
          <w:lang w:val="en-US" w:eastAsia="zh-CN"/>
        </w:rPr>
      </w:pPr>
      <w:bookmarkStart w:id="5" w:name="PO_416_PM006"/>
      <w:r>
        <w:rPr>
          <w:rFonts w:hint="eastAsia" w:ascii="仿宋" w:hAnsi="仿宋" w:eastAsia="仿宋" w:cs="Arial"/>
          <w:b/>
          <w:bCs/>
          <w:color w:val="auto"/>
          <w:sz w:val="30"/>
          <w:szCs w:val="30"/>
          <w:lang w:eastAsia="zh-CN"/>
        </w:rPr>
        <w:t xml:space="preserve"> </w:t>
      </w:r>
      <w:bookmarkEnd w:id="5"/>
      <w:r>
        <w:rPr>
          <w:rFonts w:hint="eastAsia" w:ascii="仿宋" w:hAnsi="仿宋" w:eastAsia="仿宋" w:cs="Arial"/>
          <w:b/>
          <w:bCs/>
          <w:color w:val="auto"/>
          <w:sz w:val="30"/>
          <w:szCs w:val="30"/>
        </w:rPr>
        <w:t>投标人的特定条件：</w:t>
      </w:r>
      <w:r>
        <w:rPr>
          <w:rFonts w:hint="eastAsia" w:ascii="仿宋" w:hAnsi="仿宋" w:eastAsia="仿宋" w:cs="Arial"/>
          <w:b/>
          <w:bCs/>
          <w:color w:val="auto"/>
          <w:sz w:val="30"/>
          <w:szCs w:val="30"/>
          <w:lang w:val="en-US" w:eastAsia="zh-CN"/>
        </w:rPr>
        <w:t>无</w:t>
      </w:r>
    </w:p>
    <w:p>
      <w:pPr>
        <w:snapToGrid w:val="0"/>
        <w:spacing w:line="500" w:lineRule="exact"/>
        <w:ind w:firstLine="580" w:firstLineChars="200"/>
        <w:rPr>
          <w:rFonts w:ascii="宋体" w:hAnsi="宋体" w:cs="Arial"/>
          <w:b/>
          <w:bCs/>
          <w:color w:val="auto"/>
          <w:sz w:val="28"/>
          <w:szCs w:val="28"/>
        </w:rPr>
      </w:pPr>
      <w:r>
        <w:rPr>
          <w:rFonts w:hint="eastAsia" w:ascii="宋体" w:hAnsi="宋体" w:cs="仿宋"/>
          <w:b/>
          <w:bCs/>
          <w:color w:val="auto"/>
          <w:kern w:val="0"/>
          <w:sz w:val="28"/>
          <w:szCs w:val="28"/>
          <w:lang w:val="zh-CN"/>
        </w:rPr>
        <w:t>五、获取采购文件</w:t>
      </w:r>
    </w:p>
    <w:p>
      <w:pPr>
        <w:snapToGrid w:val="0"/>
        <w:spacing w:line="500" w:lineRule="exact"/>
        <w:ind w:firstLine="580" w:firstLineChars="200"/>
        <w:rPr>
          <w:rFonts w:ascii="宋体" w:hAnsi="宋体"/>
          <w:color w:val="auto"/>
          <w:kern w:val="0"/>
          <w:sz w:val="28"/>
          <w:szCs w:val="28"/>
        </w:rPr>
      </w:pPr>
      <w:r>
        <w:rPr>
          <w:rFonts w:hint="eastAsia" w:ascii="宋体" w:hAnsi="宋体"/>
          <w:color w:val="auto"/>
          <w:kern w:val="0"/>
          <w:sz w:val="28"/>
          <w:szCs w:val="28"/>
        </w:rPr>
        <w:t>1.获取时间：</w:t>
      </w:r>
      <w:r>
        <w:rPr>
          <w:rFonts w:hint="eastAsia" w:ascii="仿宋" w:hAnsi="仿宋" w:eastAsia="仿宋"/>
          <w:color w:val="auto"/>
          <w:kern w:val="0"/>
          <w:sz w:val="30"/>
          <w:szCs w:val="30"/>
        </w:rPr>
        <w:t xml:space="preserve">[项目采购-报名开始日期] 至 </w:t>
      </w:r>
      <w:bookmarkStart w:id="6" w:name="PO_15528_PM009"/>
      <w:r>
        <w:rPr>
          <w:rFonts w:hint="eastAsia" w:ascii="仿宋" w:hAnsi="仿宋" w:eastAsia="仿宋"/>
          <w:color w:val="auto"/>
          <w:kern w:val="0"/>
          <w:sz w:val="30"/>
          <w:szCs w:val="30"/>
          <w:lang w:eastAsia="zh-CN"/>
        </w:rPr>
        <w:t>2023-02-24 09:00:00</w:t>
      </w:r>
      <w:bookmarkEnd w:id="6"/>
      <w:r>
        <w:rPr>
          <w:rFonts w:hint="eastAsia" w:ascii="宋体" w:hAnsi="宋体"/>
          <w:color w:val="auto"/>
          <w:kern w:val="0"/>
          <w:sz w:val="28"/>
          <w:szCs w:val="28"/>
        </w:rPr>
        <w:t>。</w:t>
      </w:r>
    </w:p>
    <w:p>
      <w:pPr>
        <w:autoSpaceDE w:val="0"/>
        <w:autoSpaceDN w:val="0"/>
        <w:adjustRightInd w:val="0"/>
        <w:snapToGrid w:val="0"/>
        <w:spacing w:line="500" w:lineRule="exact"/>
        <w:ind w:firstLine="600"/>
        <w:rPr>
          <w:rFonts w:ascii="宋体" w:hAnsi="宋体" w:cs="仿宋"/>
          <w:color w:val="auto"/>
          <w:kern w:val="0"/>
          <w:sz w:val="28"/>
          <w:szCs w:val="28"/>
          <w:lang w:val="zh-CN"/>
        </w:rPr>
      </w:pPr>
      <w:r>
        <w:rPr>
          <w:rFonts w:hint="eastAsia" w:ascii="宋体" w:hAnsi="宋体" w:cs="仿宋"/>
          <w:color w:val="auto"/>
          <w:kern w:val="0"/>
          <w:sz w:val="28"/>
          <w:szCs w:val="28"/>
          <w:lang w:val="zh-CN"/>
        </w:rPr>
        <w:t>2.获取方式：本项目招标文件实行网上获取。供应商登录浙江政府采购网（</w:t>
      </w:r>
      <w:r>
        <w:rPr>
          <w:color w:val="auto"/>
        </w:rPr>
        <w:fldChar w:fldCharType="begin"/>
      </w:r>
      <w:r>
        <w:rPr>
          <w:color w:val="auto"/>
        </w:rPr>
        <w:instrText xml:space="preserve"> HYPERLINK "http://zfcg.czt.zj.gov.cn/" </w:instrText>
      </w:r>
      <w:r>
        <w:rPr>
          <w:color w:val="auto"/>
        </w:rP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color w:val="auto"/>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auto"/>
          <w:kern w:val="0"/>
          <w:sz w:val="28"/>
          <w:szCs w:val="28"/>
          <w:lang w:val="zh-CN"/>
        </w:rPr>
      </w:pPr>
      <w:r>
        <w:rPr>
          <w:rFonts w:hint="eastAsia" w:ascii="宋体" w:hAnsi="宋体" w:cs="仿宋"/>
          <w:color w:val="auto"/>
          <w:kern w:val="0"/>
          <w:sz w:val="28"/>
          <w:szCs w:val="28"/>
          <w:lang w:val="zh-CN"/>
        </w:rPr>
        <w:t>3.招标文件免费获取。</w:t>
      </w:r>
    </w:p>
    <w:p>
      <w:pPr>
        <w:snapToGrid w:val="0"/>
        <w:spacing w:line="500" w:lineRule="exact"/>
        <w:ind w:firstLine="580" w:firstLineChars="200"/>
        <w:rPr>
          <w:rFonts w:ascii="宋体" w:hAnsi="宋体"/>
          <w:b/>
          <w:color w:val="auto"/>
          <w:kern w:val="0"/>
          <w:sz w:val="28"/>
          <w:szCs w:val="28"/>
        </w:rPr>
      </w:pPr>
      <w:r>
        <w:rPr>
          <w:rFonts w:hint="eastAsia" w:ascii="宋体" w:hAnsi="宋体" w:cs="Arial"/>
          <w:b/>
          <w:bCs/>
          <w:color w:val="auto"/>
          <w:sz w:val="28"/>
          <w:szCs w:val="28"/>
        </w:rPr>
        <w:t>六、投标截止时间、地点和形式</w:t>
      </w:r>
    </w:p>
    <w:p>
      <w:pPr>
        <w:pStyle w:val="31"/>
        <w:adjustRightInd w:val="0"/>
        <w:snapToGrid w:val="0"/>
        <w:spacing w:before="120" w:after="120" w:line="500" w:lineRule="exact"/>
        <w:ind w:firstLine="582" w:firstLineChars="201"/>
        <w:rPr>
          <w:rFonts w:hAnsi="宋体"/>
          <w:color w:val="auto"/>
          <w:kern w:val="0"/>
          <w:sz w:val="28"/>
          <w:szCs w:val="28"/>
        </w:rPr>
      </w:pPr>
      <w:r>
        <w:rPr>
          <w:rFonts w:hint="eastAsia" w:hAnsi="宋体"/>
          <w:b/>
          <w:color w:val="auto"/>
          <w:kern w:val="0"/>
          <w:sz w:val="28"/>
          <w:szCs w:val="28"/>
        </w:rPr>
        <w:t>投标截止时间：</w:t>
      </w:r>
      <w:bookmarkStart w:id="7" w:name="PO_15528_PM015"/>
      <w:r>
        <w:rPr>
          <w:rFonts w:hint="eastAsia" w:ascii="仿宋" w:hAnsi="仿宋" w:eastAsia="仿宋" w:cs="Arial"/>
          <w:color w:val="auto"/>
          <w:sz w:val="30"/>
          <w:szCs w:val="30"/>
          <w:lang w:eastAsia="zh-CN"/>
        </w:rPr>
        <w:t>2023-02-24 09:00:00</w:t>
      </w:r>
      <w:bookmarkEnd w:id="7"/>
      <w:r>
        <w:rPr>
          <w:rFonts w:hint="eastAsia" w:hAnsi="宋体"/>
          <w:b/>
          <w:color w:val="auto"/>
          <w:kern w:val="0"/>
          <w:sz w:val="28"/>
          <w:szCs w:val="28"/>
        </w:rPr>
        <w:t>。</w:t>
      </w:r>
    </w:p>
    <w:p>
      <w:pPr>
        <w:pStyle w:val="31"/>
        <w:adjustRightInd w:val="0"/>
        <w:snapToGrid w:val="0"/>
        <w:spacing w:before="120" w:after="120" w:line="500" w:lineRule="exact"/>
        <w:ind w:firstLine="582" w:firstLineChars="201"/>
        <w:rPr>
          <w:rFonts w:hAnsi="宋体"/>
          <w:color w:val="auto"/>
          <w:kern w:val="0"/>
          <w:sz w:val="28"/>
          <w:szCs w:val="28"/>
        </w:rPr>
      </w:pPr>
      <w:r>
        <w:rPr>
          <w:rFonts w:hint="eastAsia" w:hAnsi="宋体"/>
          <w:color w:val="auto"/>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20" w:after="120" w:line="500" w:lineRule="exact"/>
        <w:ind w:firstLine="582" w:firstLineChars="201"/>
        <w:rPr>
          <w:rFonts w:hAnsi="宋体"/>
          <w:color w:val="auto"/>
          <w:kern w:val="0"/>
          <w:sz w:val="28"/>
          <w:szCs w:val="28"/>
        </w:rPr>
      </w:pPr>
      <w:r>
        <w:rPr>
          <w:rFonts w:hint="eastAsia" w:hAnsi="宋体"/>
          <w:color w:val="auto"/>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82" w:firstLineChars="201"/>
        <w:rPr>
          <w:rFonts w:hAnsi="宋体" w:cstheme="minorBidi"/>
          <w:color w:val="auto"/>
          <w:kern w:val="0"/>
          <w:sz w:val="28"/>
          <w:szCs w:val="28"/>
        </w:rPr>
      </w:pPr>
      <w:r>
        <w:rPr>
          <w:rFonts w:hint="eastAsia" w:hAnsi="宋体" w:cstheme="minorBidi"/>
          <w:color w:val="auto"/>
          <w:kern w:val="0"/>
          <w:sz w:val="28"/>
          <w:szCs w:val="28"/>
        </w:rPr>
        <w:t>备份文件收件人：陶老师，联系方式：0571-88901836，收件地址：浙江省杭州市西湖区宝石一路3号省政府采购中心。（收件时间：上午8:30-11:30，下午14:30-17:30，节假日、双休日除外；疫情期间仅接收邮寄方式递交的备份电子投标文件,因本大楼疫情管控，推荐使用中国邮政速递和顺丰快递,快递人员投递时须同时登记邮寄单号等相关信息。）</w:t>
      </w:r>
    </w:p>
    <w:p>
      <w:pPr>
        <w:pStyle w:val="31"/>
        <w:adjustRightInd w:val="0"/>
        <w:snapToGrid w:val="0"/>
        <w:spacing w:before="120" w:after="120" w:line="500" w:lineRule="exact"/>
        <w:ind w:firstLine="582" w:firstLineChars="201"/>
        <w:rPr>
          <w:rFonts w:hAnsi="宋体"/>
          <w:b/>
          <w:color w:val="auto"/>
          <w:kern w:val="0"/>
          <w:sz w:val="28"/>
          <w:szCs w:val="28"/>
        </w:rPr>
      </w:pPr>
      <w:r>
        <w:rPr>
          <w:rFonts w:hint="eastAsia" w:hAnsi="宋体"/>
          <w:b/>
          <w:color w:val="auto"/>
          <w:kern w:val="0"/>
          <w:sz w:val="28"/>
          <w:szCs w:val="28"/>
        </w:rPr>
        <w:t>本项目拒绝接受纸质投标文件。</w:t>
      </w:r>
    </w:p>
    <w:p>
      <w:pPr>
        <w:snapToGrid w:val="0"/>
        <w:spacing w:line="500" w:lineRule="exact"/>
        <w:ind w:firstLine="580" w:firstLineChars="200"/>
        <w:rPr>
          <w:rFonts w:ascii="宋体" w:hAnsi="宋体" w:cs="Arial"/>
          <w:b/>
          <w:bCs/>
          <w:color w:val="auto"/>
          <w:sz w:val="28"/>
          <w:szCs w:val="28"/>
        </w:rPr>
      </w:pPr>
      <w:r>
        <w:rPr>
          <w:rFonts w:hint="eastAsia" w:ascii="宋体" w:hAnsi="宋体" w:cs="Arial"/>
          <w:b/>
          <w:bCs/>
          <w:color w:val="auto"/>
          <w:sz w:val="28"/>
          <w:szCs w:val="28"/>
        </w:rPr>
        <w:t>七、开标时间及地点：</w:t>
      </w:r>
    </w:p>
    <w:p>
      <w:pPr>
        <w:snapToGrid w:val="0"/>
        <w:spacing w:line="500" w:lineRule="exact"/>
        <w:ind w:firstLine="580" w:firstLineChars="200"/>
        <w:rPr>
          <w:rFonts w:ascii="宋体" w:hAnsi="宋体" w:cs="Arial"/>
          <w:b/>
          <w:color w:val="auto"/>
          <w:sz w:val="28"/>
          <w:szCs w:val="28"/>
        </w:rPr>
      </w:pPr>
      <w:r>
        <w:rPr>
          <w:rFonts w:hint="eastAsia" w:ascii="宋体" w:hAnsi="宋体" w:cs="Arial"/>
          <w:b/>
          <w:color w:val="auto"/>
          <w:sz w:val="28"/>
          <w:szCs w:val="28"/>
        </w:rPr>
        <w:t>本次招标将于</w:t>
      </w:r>
      <w:bookmarkStart w:id="8" w:name="PO_15528_PM015_1"/>
      <w:r>
        <w:rPr>
          <w:rFonts w:hint="eastAsia" w:ascii="宋体" w:hAnsi="宋体" w:cs="Arial"/>
          <w:b/>
          <w:color w:val="auto"/>
          <w:sz w:val="28"/>
          <w:szCs w:val="28"/>
          <w:lang w:eastAsia="zh-CN"/>
        </w:rPr>
        <w:t>2023-02-24 09:00:00</w:t>
      </w:r>
      <w:bookmarkEnd w:id="8"/>
      <w:r>
        <w:rPr>
          <w:rFonts w:hint="eastAsia" w:ascii="宋体" w:hAnsi="宋体" w:cs="Arial"/>
          <w:b/>
          <w:color w:val="auto"/>
          <w:sz w:val="28"/>
          <w:szCs w:val="28"/>
        </w:rPr>
        <w:t>时整在</w:t>
      </w:r>
      <w:bookmarkStart w:id="9" w:name="PO_15528_PM016_1"/>
      <w:r>
        <w:rPr>
          <w:rFonts w:hint="eastAsia" w:ascii="宋体" w:hAnsi="宋体" w:cs="Arial"/>
          <w:b/>
          <w:color w:val="auto"/>
          <w:sz w:val="28"/>
          <w:szCs w:val="28"/>
          <w:lang w:val="en-US" w:eastAsia="zh-CN"/>
        </w:rPr>
        <w:t>浙江省杭州市</w:t>
      </w:r>
      <w:r>
        <w:rPr>
          <w:rFonts w:hint="eastAsia" w:ascii="宋体" w:hAnsi="宋体" w:cs="Arial"/>
          <w:b/>
          <w:color w:val="auto"/>
          <w:sz w:val="28"/>
          <w:szCs w:val="28"/>
          <w:lang w:eastAsia="zh-CN"/>
        </w:rPr>
        <w:t>西湖区宝石一路3号202开标室</w:t>
      </w:r>
      <w:bookmarkEnd w:id="9"/>
      <w:r>
        <w:rPr>
          <w:rFonts w:hint="eastAsia" w:ascii="宋体" w:hAnsi="宋体" w:cs="Arial"/>
          <w:b/>
          <w:color w:val="auto"/>
          <w:sz w:val="28"/>
          <w:szCs w:val="28"/>
        </w:rPr>
        <w:t>开标。</w:t>
      </w:r>
    </w:p>
    <w:p>
      <w:pPr>
        <w:snapToGrid w:val="0"/>
        <w:spacing w:line="500" w:lineRule="exact"/>
        <w:ind w:firstLine="580" w:firstLineChars="200"/>
        <w:rPr>
          <w:rFonts w:ascii="宋体" w:hAnsi="宋体" w:cs="Arial"/>
          <w:b/>
          <w:color w:val="auto"/>
          <w:sz w:val="28"/>
          <w:szCs w:val="28"/>
        </w:rPr>
      </w:pPr>
      <w:r>
        <w:rPr>
          <w:rFonts w:hint="eastAsia" w:ascii="宋体" w:hAnsi="宋体" w:cs="Arial"/>
          <w:b/>
          <w:color w:val="auto"/>
          <w:sz w:val="28"/>
          <w:szCs w:val="28"/>
        </w:rPr>
        <w:t>本项目实行“不见面开评标”，投标人无须派人员到现场出席开标会议。</w:t>
      </w:r>
    </w:p>
    <w:tbl>
      <w:tblPr>
        <w:tblStyle w:val="9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 w:val="28"/>
                <w:szCs w:val="28"/>
              </w:rPr>
            </w:pPr>
            <w:r>
              <w:rPr>
                <w:rFonts w:hint="eastAsia" w:ascii="宋体" w:hAnsi="宋体" w:cs="宋体"/>
                <w:color w:val="auto"/>
                <w:kern w:val="0"/>
                <w:sz w:val="28"/>
                <w:szCs w:val="28"/>
              </w:rPr>
              <w:t>开评标现场咨询电话</w:t>
            </w:r>
          </w:p>
        </w:tc>
        <w:tc>
          <w:tcPr>
            <w:tcW w:w="3444" w:type="dxa"/>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s="宋体"/>
                <w:color w:val="auto"/>
                <w:kern w:val="0"/>
                <w:sz w:val="28"/>
                <w:szCs w:val="28"/>
              </w:rPr>
            </w:pPr>
            <w:r>
              <w:rPr>
                <w:rFonts w:hint="eastAsia" w:ascii="宋体" w:hAnsi="宋体" w:cs="宋体"/>
                <w:color w:val="auto"/>
                <w:kern w:val="0"/>
                <w:sz w:val="28"/>
                <w:szCs w:val="28"/>
              </w:rPr>
              <w:t>202开标室：</w:t>
            </w:r>
          </w:p>
          <w:p>
            <w:pPr>
              <w:adjustRightInd w:val="0"/>
              <w:snapToGrid w:val="0"/>
              <w:spacing w:line="360" w:lineRule="auto"/>
              <w:rPr>
                <w:rFonts w:ascii="宋体" w:hAnsi="宋体" w:cs="宋体"/>
                <w:color w:val="auto"/>
                <w:kern w:val="0"/>
                <w:sz w:val="28"/>
                <w:szCs w:val="28"/>
              </w:rPr>
            </w:pPr>
            <w:r>
              <w:rPr>
                <w:rFonts w:hint="eastAsia" w:ascii="宋体" w:hAnsi="宋体" w:cs="宋体"/>
                <w:color w:val="auto"/>
                <w:kern w:val="0"/>
                <w:sz w:val="28"/>
                <w:szCs w:val="28"/>
              </w:rPr>
              <w:t>0571-8890779</w:t>
            </w:r>
            <w:r>
              <w:rPr>
                <w:rFonts w:ascii="宋体" w:hAnsi="宋体" w:cs="宋体"/>
                <w:color w:val="auto"/>
                <w:kern w:val="0"/>
                <w:sz w:val="28"/>
                <w:szCs w:val="28"/>
              </w:rPr>
              <w:t>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 w:val="28"/>
                <w:szCs w:val="28"/>
              </w:rPr>
            </w:pPr>
            <w:r>
              <w:rPr>
                <w:rFonts w:hint="eastAsia" w:ascii="宋体" w:hAnsi="宋体" w:cs="宋体"/>
                <w:color w:val="auto"/>
                <w:kern w:val="0"/>
                <w:sz w:val="28"/>
                <w:szCs w:val="28"/>
              </w:rPr>
              <w:t>302会议室：</w:t>
            </w:r>
          </w:p>
          <w:p>
            <w:pPr>
              <w:adjustRightInd w:val="0"/>
              <w:snapToGrid w:val="0"/>
              <w:spacing w:line="360" w:lineRule="auto"/>
              <w:rPr>
                <w:rFonts w:ascii="宋体" w:hAnsi="宋体" w:cs="宋体"/>
                <w:color w:val="auto"/>
                <w:kern w:val="0"/>
                <w:sz w:val="28"/>
                <w:szCs w:val="28"/>
              </w:rPr>
            </w:pPr>
            <w:r>
              <w:rPr>
                <w:rFonts w:hint="eastAsia" w:ascii="宋体" w:hAnsi="宋体" w:cs="宋体"/>
                <w:color w:val="auto"/>
                <w:kern w:val="0"/>
                <w:sz w:val="28"/>
                <w:szCs w:val="28"/>
              </w:rPr>
              <w:t>0571-88907720</w:t>
            </w:r>
          </w:p>
        </w:tc>
      </w:tr>
    </w:tbl>
    <w:p>
      <w:pPr>
        <w:snapToGrid w:val="0"/>
        <w:spacing w:line="500" w:lineRule="exact"/>
        <w:ind w:firstLine="580" w:firstLineChars="200"/>
        <w:rPr>
          <w:rFonts w:ascii="宋体" w:hAnsi="宋体" w:cs="Arial"/>
          <w:b/>
          <w:color w:val="auto"/>
          <w:sz w:val="28"/>
          <w:szCs w:val="28"/>
        </w:rPr>
      </w:pPr>
      <w:r>
        <w:rPr>
          <w:rFonts w:hint="eastAsia" w:ascii="宋体" w:hAnsi="宋体" w:cs="Arial"/>
          <w:b/>
          <w:color w:val="auto"/>
          <w:sz w:val="28"/>
          <w:szCs w:val="28"/>
        </w:rPr>
        <w:t>八、电子交易平台的网络地址和登录方法</w:t>
      </w:r>
    </w:p>
    <w:p>
      <w:pPr>
        <w:snapToGrid w:val="0"/>
        <w:spacing w:line="500" w:lineRule="exact"/>
        <w:ind w:firstLine="580" w:firstLineChars="200"/>
        <w:rPr>
          <w:color w:val="auto"/>
          <w:sz w:val="28"/>
          <w:szCs w:val="28"/>
        </w:rPr>
      </w:pPr>
      <w:r>
        <w:rPr>
          <w:rFonts w:hint="eastAsia" w:ascii="宋体" w:hAnsi="宋体" w:cs="Arial"/>
          <w:b/>
          <w:color w:val="auto"/>
          <w:sz w:val="28"/>
          <w:szCs w:val="28"/>
        </w:rPr>
        <w:t>（一）网络地址：</w:t>
      </w:r>
      <w:r>
        <w:rPr>
          <w:rFonts w:hint="eastAsia" w:ascii="宋体" w:hAnsi="宋体" w:cs="仿宋"/>
          <w:color w:val="auto"/>
          <w:sz w:val="28"/>
          <w:szCs w:val="28"/>
        </w:rPr>
        <w:t xml:space="preserve">浙江政府采购网 </w:t>
      </w:r>
      <w:r>
        <w:rPr>
          <w:color w:val="auto"/>
        </w:rPr>
        <w:fldChar w:fldCharType="begin"/>
      </w:r>
      <w:r>
        <w:rPr>
          <w:color w:val="auto"/>
        </w:rPr>
        <w:instrText xml:space="preserve"> HYPERLINK "http://zfcg.czt.zj.gov.cn/" </w:instrText>
      </w:r>
      <w:r>
        <w:rPr>
          <w:color w:val="auto"/>
        </w:rP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80" w:firstLineChars="200"/>
        <w:rPr>
          <w:rFonts w:ascii="宋体" w:hAnsi="宋体" w:cs="Arial"/>
          <w:b/>
          <w:color w:val="auto"/>
          <w:sz w:val="28"/>
          <w:szCs w:val="28"/>
        </w:rPr>
      </w:pPr>
      <w:r>
        <w:rPr>
          <w:rFonts w:hint="eastAsia" w:ascii="宋体" w:hAnsi="宋体" w:cs="Arial"/>
          <w:b/>
          <w:color w:val="auto"/>
          <w:sz w:val="28"/>
          <w:szCs w:val="28"/>
        </w:rPr>
        <w:t>（二）登录方法：</w:t>
      </w:r>
      <w:r>
        <w:rPr>
          <w:rFonts w:hint="eastAsia" w:ascii="宋体" w:hAnsi="宋体" w:cs="Arial"/>
          <w:color w:val="auto"/>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auto"/>
          <w:sz w:val="28"/>
          <w:szCs w:val="28"/>
        </w:rPr>
      </w:pPr>
      <w:r>
        <w:rPr>
          <w:rFonts w:hint="eastAsia" w:ascii="宋体" w:hAnsi="宋体" w:cs="Arial"/>
          <w:b/>
          <w:bCs/>
          <w:color w:val="auto"/>
          <w:sz w:val="28"/>
          <w:szCs w:val="28"/>
        </w:rPr>
        <w:t>九、其他：</w:t>
      </w:r>
    </w:p>
    <w:p>
      <w:pPr>
        <w:snapToGrid w:val="0"/>
        <w:spacing w:line="440" w:lineRule="exact"/>
        <w:ind w:firstLine="580" w:firstLineChars="200"/>
        <w:rPr>
          <w:rFonts w:ascii="宋体" w:hAnsi="宋体" w:cs="Arial"/>
          <w:b/>
          <w:color w:val="auto"/>
          <w:sz w:val="28"/>
          <w:szCs w:val="28"/>
        </w:rPr>
      </w:pPr>
      <w:r>
        <w:rPr>
          <w:rFonts w:hint="eastAsia" w:ascii="宋体" w:hAnsi="宋体" w:cs="Arial"/>
          <w:b/>
          <w:color w:val="auto"/>
          <w:sz w:val="28"/>
          <w:szCs w:val="28"/>
        </w:rPr>
        <w:t>（一）本项目采用“电子交易/不见面开评标”，供应商可进入电子卖场服务中心采云学院</w:t>
      </w:r>
    </w:p>
    <w:p>
      <w:pPr>
        <w:snapToGrid w:val="0"/>
        <w:spacing w:line="440" w:lineRule="exact"/>
        <w:ind w:firstLine="580" w:firstLineChars="200"/>
        <w:rPr>
          <w:rFonts w:ascii="仿宋" w:hAnsi="仿宋" w:eastAsia="仿宋"/>
          <w:color w:val="auto"/>
          <w:sz w:val="28"/>
          <w:szCs w:val="28"/>
        </w:rPr>
      </w:pPr>
      <w:r>
        <w:rPr>
          <w:rFonts w:hint="eastAsia" w:ascii="宋体" w:hAnsi="宋体" w:cs="Arial"/>
          <w:b/>
          <w:color w:val="auto"/>
          <w:sz w:val="28"/>
          <w:szCs w:val="28"/>
        </w:rPr>
        <w:t>（https://edu.zcygov.cn/live?utm=a0018.2ef5001f.0.0.1939d340e5db11ea867fb57c149ddb61）自行提前学习</w:t>
      </w:r>
      <w:r>
        <w:rPr>
          <w:rFonts w:hint="eastAsia" w:ascii="宋体" w:hAnsi="宋体" w:cs="Arial"/>
          <w:color w:val="auto"/>
          <w:sz w:val="28"/>
          <w:szCs w:val="28"/>
        </w:rPr>
        <w:t>。</w:t>
      </w:r>
    </w:p>
    <w:p>
      <w:pPr>
        <w:snapToGrid w:val="0"/>
        <w:spacing w:line="440" w:lineRule="exact"/>
        <w:ind w:firstLine="620" w:firstLineChars="200"/>
        <w:rPr>
          <w:rFonts w:ascii="仿宋" w:hAnsi="仿宋" w:eastAsia="仿宋" w:cs="Arial"/>
          <w:b/>
          <w:bCs/>
          <w:color w:val="auto"/>
          <w:sz w:val="30"/>
          <w:szCs w:val="30"/>
        </w:rPr>
      </w:pPr>
      <w:r>
        <w:rPr>
          <w:rFonts w:hint="eastAsia" w:ascii="仿宋" w:hAnsi="仿宋" w:eastAsia="仿宋" w:cs="Arial"/>
          <w:b/>
          <w:bCs/>
          <w:color w:val="auto"/>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350"/>
        <w:gridCol w:w="2288"/>
        <w:gridCol w:w="224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机 构</w:t>
            </w:r>
          </w:p>
        </w:tc>
        <w:tc>
          <w:tcPr>
            <w:tcW w:w="8349"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地 址</w:t>
            </w:r>
          </w:p>
        </w:tc>
        <w:tc>
          <w:tcPr>
            <w:tcW w:w="834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网 站</w:t>
            </w:r>
          </w:p>
        </w:tc>
        <w:tc>
          <w:tcPr>
            <w:tcW w:w="834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浙江政府采购网</w:t>
            </w:r>
            <w:r>
              <w:rPr>
                <w:rFonts w:hint="eastAsia" w:ascii="仿宋_GB2312" w:hAnsi="Segoe UI" w:eastAsia="仿宋_GB2312" w:cs="Segoe UI"/>
                <w:color w:val="auto"/>
                <w:sz w:val="29"/>
                <w:szCs w:val="29"/>
              </w:rPr>
              <w:t>ht</w:t>
            </w:r>
            <w:r>
              <w:rPr>
                <w:rFonts w:hint="eastAsia" w:ascii="仿宋" w:hAnsi="仿宋" w:eastAsia="仿宋" w:cs="仿宋"/>
                <w:color w:val="auto"/>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咨询事项</w:t>
            </w:r>
          </w:p>
        </w:tc>
        <w:tc>
          <w:tcPr>
            <w:tcW w:w="13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联系人</w:t>
            </w:r>
          </w:p>
        </w:tc>
        <w:tc>
          <w:tcPr>
            <w:tcW w:w="22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联系方式</w:t>
            </w:r>
          </w:p>
        </w:tc>
        <w:tc>
          <w:tcPr>
            <w:tcW w:w="22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传真</w:t>
            </w:r>
          </w:p>
        </w:tc>
        <w:tc>
          <w:tcPr>
            <w:tcW w:w="24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项目联系人</w:t>
            </w:r>
          </w:p>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（A岗）</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 w:val="28"/>
                <w:szCs w:val="28"/>
                <w:lang w:eastAsia="zh-CN"/>
              </w:rPr>
            </w:pPr>
            <w:bookmarkStart w:id="10" w:name="PO_15528_PM032"/>
            <w:r>
              <w:rPr>
                <w:rFonts w:hint="eastAsia" w:ascii="仿宋" w:hAnsi="仿宋" w:eastAsia="仿宋" w:cs="仿宋"/>
                <w:color w:val="auto"/>
                <w:sz w:val="28"/>
                <w:szCs w:val="28"/>
                <w:lang w:eastAsia="zh-CN"/>
              </w:rPr>
              <w:t>邵玲芳</w:t>
            </w:r>
            <w:bookmarkEnd w:id="10"/>
          </w:p>
        </w:tc>
        <w:tc>
          <w:tcPr>
            <w:tcW w:w="22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 w:val="28"/>
                <w:szCs w:val="28"/>
                <w:lang w:eastAsia="zh-CN"/>
              </w:rPr>
            </w:pPr>
            <w:bookmarkStart w:id="11" w:name="PO_15528_PM033"/>
            <w:r>
              <w:rPr>
                <w:rFonts w:hint="eastAsia" w:ascii="仿宋" w:hAnsi="仿宋" w:eastAsia="仿宋" w:cs="仿宋"/>
                <w:color w:val="auto"/>
                <w:sz w:val="28"/>
                <w:szCs w:val="28"/>
                <w:lang w:eastAsia="zh-CN"/>
              </w:rPr>
              <w:t>0571-88907750</w:t>
            </w:r>
            <w:bookmarkEnd w:id="11"/>
          </w:p>
        </w:tc>
        <w:tc>
          <w:tcPr>
            <w:tcW w:w="22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 w:val="28"/>
                <w:szCs w:val="28"/>
                <w:lang w:eastAsia="zh-CN"/>
              </w:rPr>
            </w:pPr>
            <w:bookmarkStart w:id="12" w:name="PO_15528_PM034"/>
            <w:r>
              <w:rPr>
                <w:rFonts w:hint="eastAsia" w:ascii="仿宋" w:hAnsi="仿宋" w:eastAsia="仿宋" w:cs="仿宋"/>
                <w:color w:val="auto"/>
                <w:sz w:val="28"/>
                <w:szCs w:val="28"/>
                <w:lang w:eastAsia="zh-CN"/>
              </w:rPr>
              <w:t>0571-88907751</w:t>
            </w:r>
            <w:bookmarkEnd w:id="12"/>
          </w:p>
        </w:tc>
        <w:tc>
          <w:tcPr>
            <w:tcW w:w="2469" w:type="dxa"/>
            <w:vMerge w:val="restart"/>
            <w:tcBorders>
              <w:top w:val="single" w:color="auto" w:sz="4" w:space="0"/>
              <w:left w:val="single" w:color="auto" w:sz="4" w:space="0"/>
              <w:bottom w:val="single" w:color="auto" w:sz="4" w:space="0"/>
              <w:right w:val="single" w:color="auto" w:sz="4" w:space="0"/>
            </w:tcBorders>
          </w:tcPr>
          <w:p>
            <w:pPr>
              <w:spacing w:line="48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四楼</w:t>
            </w:r>
            <w:r>
              <w:rPr>
                <w:rFonts w:hint="eastAsia" w:ascii="仿宋" w:hAnsi="仿宋" w:eastAsia="仿宋" w:cs="仿宋"/>
                <w:color w:val="auto"/>
                <w:sz w:val="28"/>
                <w:szCs w:val="28"/>
                <w:lang w:val="en-US"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项目协办人</w:t>
            </w:r>
          </w:p>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（B岗）</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冯妙吉</w:t>
            </w:r>
          </w:p>
        </w:tc>
        <w:tc>
          <w:tcPr>
            <w:tcW w:w="22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0571-889077</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0</w:t>
            </w:r>
          </w:p>
        </w:tc>
        <w:tc>
          <w:tcPr>
            <w:tcW w:w="22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0571-88907751</w:t>
            </w:r>
          </w:p>
        </w:tc>
        <w:tc>
          <w:tcPr>
            <w:tcW w:w="2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部门负责人</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高媛沁</w:t>
            </w:r>
          </w:p>
        </w:tc>
        <w:tc>
          <w:tcPr>
            <w:tcW w:w="22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0571-889077</w:t>
            </w:r>
            <w:r>
              <w:rPr>
                <w:rFonts w:hint="eastAsia" w:ascii="仿宋" w:hAnsi="仿宋" w:eastAsia="仿宋" w:cs="仿宋"/>
                <w:color w:val="auto"/>
                <w:sz w:val="28"/>
                <w:szCs w:val="28"/>
                <w:lang w:val="en-US" w:eastAsia="zh-CN"/>
              </w:rPr>
              <w:t>17</w:t>
            </w:r>
          </w:p>
        </w:tc>
        <w:tc>
          <w:tcPr>
            <w:tcW w:w="22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0571-88907751</w:t>
            </w:r>
          </w:p>
        </w:tc>
        <w:tc>
          <w:tcPr>
            <w:tcW w:w="2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项目监督</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张女士</w:t>
            </w:r>
          </w:p>
        </w:tc>
        <w:tc>
          <w:tcPr>
            <w:tcW w:w="22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0571-8890</w:t>
            </w:r>
            <w:r>
              <w:rPr>
                <w:rFonts w:ascii="仿宋" w:hAnsi="仿宋" w:eastAsia="仿宋" w:cs="仿宋"/>
                <w:color w:val="auto"/>
                <w:sz w:val="28"/>
                <w:szCs w:val="28"/>
              </w:rPr>
              <w:t>7711</w:t>
            </w:r>
          </w:p>
        </w:tc>
        <w:tc>
          <w:tcPr>
            <w:tcW w:w="22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0571-88907751</w:t>
            </w:r>
          </w:p>
        </w:tc>
        <w:tc>
          <w:tcPr>
            <w:tcW w:w="246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5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网站系统问题</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客  服</w:t>
            </w:r>
          </w:p>
        </w:tc>
        <w:tc>
          <w:tcPr>
            <w:tcW w:w="22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95763</w:t>
            </w:r>
          </w:p>
        </w:tc>
        <w:tc>
          <w:tcPr>
            <w:tcW w:w="22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246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注册、账号、系统操作等</w:t>
            </w:r>
          </w:p>
        </w:tc>
      </w:tr>
    </w:tbl>
    <w:p>
      <w:pPr>
        <w:snapToGrid w:val="0"/>
        <w:spacing w:line="440" w:lineRule="exact"/>
        <w:ind w:firstLine="620" w:firstLineChars="200"/>
        <w:rPr>
          <w:rFonts w:ascii="仿宋" w:hAnsi="仿宋" w:eastAsia="仿宋" w:cs="Arial"/>
          <w:b/>
          <w:bCs/>
          <w:color w:val="auto"/>
          <w:sz w:val="30"/>
          <w:szCs w:val="30"/>
        </w:rPr>
      </w:pPr>
      <w:r>
        <w:rPr>
          <w:rFonts w:hint="eastAsia" w:ascii="仿宋" w:hAnsi="仿宋" w:eastAsia="仿宋" w:cs="Arial"/>
          <w:b/>
          <w:bCs/>
          <w:color w:val="auto"/>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pct"/>
          </w:tcPr>
          <w:p>
            <w:pPr>
              <w:snapToGrid w:val="0"/>
              <w:spacing w:line="440" w:lineRule="exact"/>
              <w:jc w:val="center"/>
              <w:rPr>
                <w:rFonts w:hint="eastAsia" w:ascii="仿宋_GB2312" w:hAnsi="仿宋" w:eastAsia="仿宋_GB2312"/>
                <w:color w:val="auto"/>
                <w:sz w:val="30"/>
                <w:szCs w:val="30"/>
                <w:vertAlign w:val="baseline"/>
                <w:lang w:eastAsia="zh-CN"/>
              </w:rPr>
            </w:pPr>
            <w:bookmarkStart w:id="13" w:name="PO_TDCUS_ITEM_PRC_TABLE_1_1_2"/>
            <w:r>
              <w:rPr>
                <w:rFonts w:hint="eastAsia" w:ascii="仿宋_GB2312" w:hAnsi="仿宋" w:eastAsia="仿宋_GB2312"/>
                <w:color w:val="auto"/>
                <w:sz w:val="30"/>
                <w:szCs w:val="30"/>
                <w:vertAlign w:val="baseline"/>
                <w:lang w:eastAsia="zh-CN"/>
              </w:rPr>
              <w:t>采购单位</w:t>
            </w:r>
          </w:p>
        </w:tc>
        <w:tc>
          <w:tcPr>
            <w:tcW w:w="3703" w:type="pct"/>
          </w:tcPr>
          <w:p>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浙江省航空护林管理站（浙江省林火监测中心）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pct"/>
          </w:tcPr>
          <w:p>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地址</w:t>
            </w:r>
          </w:p>
        </w:tc>
        <w:tc>
          <w:tcPr>
            <w:tcW w:w="3703" w:type="pct"/>
          </w:tcPr>
          <w:p>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浙江省上城区凯旋路226号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6" w:type="pct"/>
          </w:tcPr>
          <w:p>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咨询事项</w:t>
            </w:r>
          </w:p>
        </w:tc>
        <w:tc>
          <w:tcPr>
            <w:tcW w:w="3703" w:type="pct"/>
          </w:tcPr>
          <w:p>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top"/>
          </w:tcPr>
          <w:p>
            <w:pPr>
              <w:snapToGrid w:val="0"/>
              <w:spacing w:line="440" w:lineRule="exact"/>
              <w:jc w:val="center"/>
              <w:rPr>
                <w:rFonts w:hint="eastAsia" w:ascii="仿宋_GB2312" w:hAnsi="仿宋" w:eastAsia="仿宋_GB2312"/>
                <w:color w:val="auto"/>
                <w:sz w:val="30"/>
                <w:szCs w:val="30"/>
                <w:highlight w:val="none"/>
                <w:vertAlign w:val="baseline"/>
                <w:lang w:eastAsia="zh-CN"/>
              </w:rPr>
            </w:pPr>
            <w:r>
              <w:rPr>
                <w:rFonts w:hint="eastAsia" w:ascii="仿宋_GB2312" w:hAnsi="仿宋" w:eastAsia="仿宋_GB2312"/>
                <w:color w:val="auto"/>
                <w:sz w:val="30"/>
                <w:szCs w:val="30"/>
                <w:highlight w:val="none"/>
                <w:vertAlign w:val="baseline"/>
                <w:lang w:eastAsia="zh-CN"/>
              </w:rPr>
              <w:t>联系人</w:t>
            </w:r>
          </w:p>
        </w:tc>
        <w:tc>
          <w:tcPr>
            <w:tcW w:w="6879" w:type="dxa"/>
            <w:vAlign w:val="top"/>
          </w:tcPr>
          <w:p>
            <w:pPr>
              <w:snapToGrid w:val="0"/>
              <w:spacing w:line="440" w:lineRule="exact"/>
              <w:jc w:val="center"/>
              <w:rPr>
                <w:rFonts w:hint="eastAsia" w:ascii="仿宋_GB2312" w:hAnsi="仿宋" w:eastAsia="仿宋_GB2312"/>
                <w:color w:val="auto"/>
                <w:sz w:val="30"/>
                <w:szCs w:val="30"/>
                <w:highlight w:val="none"/>
                <w:vertAlign w:val="baseline"/>
                <w:lang w:eastAsia="zh-CN"/>
              </w:rPr>
            </w:pPr>
            <w:r>
              <w:rPr>
                <w:rFonts w:hint="eastAsia" w:ascii="仿宋_GB2312" w:hAnsi="仿宋" w:eastAsia="仿宋_GB2312"/>
                <w:color w:val="auto"/>
                <w:sz w:val="30"/>
                <w:szCs w:val="30"/>
                <w:highlight w:val="none"/>
                <w:vertAlign w:val="baseline"/>
                <w:lang w:eastAsia="zh-CN"/>
              </w:rPr>
              <w:t>张生华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top"/>
          </w:tcPr>
          <w:p>
            <w:pPr>
              <w:snapToGrid w:val="0"/>
              <w:spacing w:line="440" w:lineRule="exact"/>
              <w:jc w:val="center"/>
              <w:rPr>
                <w:rFonts w:hint="eastAsia" w:ascii="仿宋_GB2312" w:hAnsi="仿宋" w:eastAsia="仿宋_GB2312"/>
                <w:color w:val="auto"/>
                <w:sz w:val="30"/>
                <w:szCs w:val="30"/>
                <w:highlight w:val="none"/>
                <w:vertAlign w:val="baseline"/>
                <w:lang w:eastAsia="zh-CN"/>
              </w:rPr>
            </w:pPr>
            <w:r>
              <w:rPr>
                <w:rFonts w:hint="eastAsia" w:ascii="仿宋_GB2312" w:hAnsi="仿宋" w:eastAsia="仿宋_GB2312"/>
                <w:color w:val="auto"/>
                <w:sz w:val="30"/>
                <w:szCs w:val="30"/>
                <w:highlight w:val="none"/>
                <w:vertAlign w:val="baseline"/>
                <w:lang w:eastAsia="zh-CN"/>
              </w:rPr>
              <w:t>联系方式</w:t>
            </w:r>
          </w:p>
        </w:tc>
        <w:tc>
          <w:tcPr>
            <w:tcW w:w="6879" w:type="dxa"/>
            <w:vAlign w:val="top"/>
          </w:tcPr>
          <w:p>
            <w:pPr>
              <w:snapToGrid w:val="0"/>
              <w:spacing w:line="440" w:lineRule="exact"/>
              <w:jc w:val="center"/>
              <w:rPr>
                <w:rFonts w:hint="eastAsia" w:ascii="仿宋_GB2312" w:hAnsi="仿宋" w:eastAsia="仿宋_GB2312"/>
                <w:color w:val="auto"/>
                <w:sz w:val="30"/>
                <w:szCs w:val="30"/>
                <w:highlight w:val="none"/>
                <w:vertAlign w:val="baseline"/>
                <w:lang w:eastAsia="zh-CN"/>
              </w:rPr>
            </w:pPr>
            <w:r>
              <w:rPr>
                <w:rFonts w:hint="eastAsia" w:ascii="仿宋_GB2312" w:hAnsi="仿宋" w:eastAsia="仿宋_GB2312"/>
                <w:color w:val="auto"/>
                <w:sz w:val="30"/>
                <w:szCs w:val="30"/>
                <w:highlight w:val="none"/>
                <w:vertAlign w:val="baseline"/>
                <w:lang w:eastAsia="zh-CN"/>
              </w:rPr>
              <w:t>0571-8</w:t>
            </w:r>
            <w:r>
              <w:rPr>
                <w:rFonts w:hint="eastAsia" w:ascii="仿宋_GB2312" w:hAnsi="仿宋" w:eastAsia="仿宋_GB2312"/>
                <w:color w:val="auto"/>
                <w:sz w:val="30"/>
                <w:szCs w:val="30"/>
                <w:highlight w:val="none"/>
                <w:vertAlign w:val="baseline"/>
                <w:lang w:val="en-US" w:eastAsia="zh-CN"/>
              </w:rPr>
              <w:t>7053085</w:t>
            </w:r>
          </w:p>
        </w:tc>
      </w:tr>
      <w:bookmarkEnd w:id="13"/>
    </w:tbl>
    <w:p>
      <w:pPr>
        <w:pStyle w:val="31"/>
        <w:spacing w:before="120" w:after="120" w:line="360" w:lineRule="auto"/>
        <w:jc w:val="center"/>
        <w:outlineLvl w:val="0"/>
        <w:rPr>
          <w:rFonts w:hint="eastAsia" w:ascii="仿宋" w:hAnsi="仿宋" w:eastAsia="仿宋"/>
          <w:b/>
          <w:color w:val="auto"/>
          <w:sz w:val="36"/>
          <w:szCs w:val="36"/>
        </w:rPr>
      </w:pPr>
      <w:bookmarkStart w:id="14" w:name="_Toc496796636"/>
    </w:p>
    <w:p>
      <w:pPr>
        <w:pStyle w:val="31"/>
        <w:spacing w:before="120" w:after="120" w:line="360" w:lineRule="auto"/>
        <w:jc w:val="center"/>
        <w:outlineLvl w:val="0"/>
        <w:rPr>
          <w:rFonts w:hint="eastAsia" w:ascii="仿宋" w:hAnsi="仿宋" w:eastAsia="仿宋"/>
          <w:b/>
          <w:color w:val="auto"/>
          <w:sz w:val="36"/>
          <w:szCs w:val="36"/>
        </w:rPr>
      </w:pPr>
    </w:p>
    <w:p>
      <w:pPr>
        <w:pStyle w:val="31"/>
        <w:spacing w:before="120" w:after="120" w:line="360" w:lineRule="auto"/>
        <w:jc w:val="center"/>
        <w:outlineLvl w:val="0"/>
        <w:rPr>
          <w:rFonts w:hint="eastAsia" w:ascii="仿宋" w:hAnsi="仿宋" w:eastAsia="仿宋"/>
          <w:b/>
          <w:color w:val="auto"/>
          <w:sz w:val="36"/>
          <w:szCs w:val="36"/>
        </w:rPr>
      </w:pPr>
    </w:p>
    <w:p>
      <w:pPr>
        <w:pStyle w:val="31"/>
        <w:spacing w:before="120" w:after="120" w:line="360" w:lineRule="auto"/>
        <w:jc w:val="center"/>
        <w:outlineLvl w:val="0"/>
        <w:rPr>
          <w:rFonts w:hint="eastAsia" w:ascii="仿宋" w:hAnsi="仿宋" w:eastAsia="仿宋"/>
          <w:b/>
          <w:color w:val="auto"/>
          <w:sz w:val="36"/>
          <w:szCs w:val="36"/>
        </w:rPr>
      </w:pPr>
    </w:p>
    <w:p>
      <w:pPr>
        <w:pStyle w:val="31"/>
        <w:spacing w:before="120" w:after="120" w:line="360" w:lineRule="auto"/>
        <w:jc w:val="center"/>
        <w:outlineLvl w:val="0"/>
        <w:rPr>
          <w:rFonts w:hint="eastAsia" w:ascii="仿宋" w:hAnsi="仿宋" w:eastAsia="仿宋"/>
          <w:b/>
          <w:color w:val="auto"/>
          <w:sz w:val="36"/>
          <w:szCs w:val="36"/>
        </w:rPr>
      </w:pPr>
    </w:p>
    <w:p>
      <w:pPr>
        <w:pStyle w:val="31"/>
        <w:spacing w:before="120" w:after="120" w:line="360" w:lineRule="auto"/>
        <w:jc w:val="center"/>
        <w:outlineLvl w:val="0"/>
        <w:rPr>
          <w:rFonts w:hint="eastAsia" w:ascii="仿宋" w:hAnsi="仿宋" w:eastAsia="仿宋"/>
          <w:b/>
          <w:color w:val="auto"/>
          <w:sz w:val="36"/>
          <w:szCs w:val="36"/>
        </w:rPr>
      </w:pPr>
    </w:p>
    <w:p>
      <w:pPr>
        <w:pStyle w:val="31"/>
        <w:spacing w:before="120" w:after="120" w:line="360" w:lineRule="auto"/>
        <w:jc w:val="center"/>
        <w:outlineLvl w:val="0"/>
        <w:rPr>
          <w:rFonts w:hint="eastAsia" w:ascii="仿宋" w:hAnsi="仿宋" w:eastAsia="仿宋"/>
          <w:b/>
          <w:color w:val="auto"/>
          <w:sz w:val="36"/>
          <w:szCs w:val="36"/>
        </w:rPr>
      </w:pPr>
    </w:p>
    <w:p>
      <w:pPr>
        <w:pStyle w:val="31"/>
        <w:spacing w:before="120" w:after="120" w:line="360" w:lineRule="auto"/>
        <w:jc w:val="center"/>
        <w:outlineLvl w:val="0"/>
        <w:rPr>
          <w:rFonts w:hAnsi="宋体"/>
          <w:b/>
          <w:color w:val="auto"/>
          <w:sz w:val="36"/>
          <w:szCs w:val="36"/>
        </w:rPr>
      </w:pPr>
      <w:r>
        <w:rPr>
          <w:rFonts w:hint="eastAsia" w:ascii="仿宋" w:hAnsi="仿宋" w:eastAsia="仿宋"/>
          <w:b/>
          <w:color w:val="auto"/>
          <w:sz w:val="36"/>
          <w:szCs w:val="36"/>
        </w:rPr>
        <w:t>第二章  投标人须知</w:t>
      </w:r>
      <w:bookmarkEnd w:id="14"/>
    </w:p>
    <w:p>
      <w:pPr>
        <w:snapToGrid w:val="0"/>
        <w:rPr>
          <w:rFonts w:ascii="宋体" w:hAnsi="宋体"/>
          <w:color w:val="auto"/>
          <w:sz w:val="28"/>
          <w:szCs w:val="28"/>
        </w:rPr>
      </w:pPr>
      <w:r>
        <w:rPr>
          <w:rFonts w:hint="eastAsia" w:ascii="宋体" w:hAnsi="宋体"/>
          <w:color w:val="auto"/>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r>
              <w:rPr>
                <w:rFonts w:hint="eastAsia" w:ascii="仿宋" w:hAnsi="仿宋" w:eastAsia="仿宋"/>
                <w:color w:val="auto"/>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r>
              <w:rPr>
                <w:rFonts w:hint="eastAsia" w:ascii="仿宋" w:hAnsi="仿宋" w:eastAsia="仿宋"/>
                <w:color w:val="auto"/>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auto"/>
                <w:sz w:val="24"/>
                <w:szCs w:val="24"/>
              </w:rPr>
            </w:pPr>
            <w:r>
              <w:rPr>
                <w:rFonts w:hint="eastAsia" w:ascii="仿宋" w:hAnsi="仿宋" w:eastAsia="仿宋"/>
                <w:b/>
                <w:color w:val="auto"/>
                <w:sz w:val="24"/>
                <w:szCs w:val="24"/>
              </w:rPr>
              <w:t>根据《政府采购促进中小企业发展管理办法》财库〔2020〕46号文件的规定，本项目</w:t>
            </w:r>
            <w:r>
              <w:rPr>
                <w:rFonts w:hint="eastAsia" w:ascii="仿宋" w:hAnsi="仿宋" w:eastAsia="仿宋"/>
                <w:b/>
                <w:color w:val="auto"/>
                <w:sz w:val="24"/>
                <w:szCs w:val="24"/>
                <w:u w:val="single"/>
                <w:lang w:val="en-US" w:eastAsia="zh-CN"/>
              </w:rPr>
              <w:t>不</w:t>
            </w:r>
            <w:r>
              <w:rPr>
                <w:rFonts w:hint="eastAsia" w:ascii="仿宋" w:hAnsi="仿宋" w:eastAsia="仿宋"/>
                <w:b/>
                <w:color w:val="auto"/>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8"/>
                <w:szCs w:val="28"/>
              </w:rPr>
            </w:pPr>
            <w:r>
              <w:rPr>
                <w:rFonts w:hint="eastAsia" w:ascii="仿宋_GB2312" w:hAnsi="仿宋" w:eastAsia="仿宋_GB2312"/>
                <w:bCs/>
                <w:color w:val="auto"/>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color w:val="auto"/>
                <w:sz w:val="24"/>
                <w:szCs w:val="24"/>
                <w:u w:val="single"/>
              </w:rPr>
            </w:pPr>
            <w:r>
              <w:rPr>
                <w:rFonts w:hint="eastAsia" w:ascii="仿宋" w:hAnsi="仿宋" w:eastAsia="仿宋"/>
                <w:b/>
                <w:color w:val="auto"/>
                <w:sz w:val="24"/>
                <w:szCs w:val="24"/>
              </w:rPr>
              <w:t>项目属性（服务类）</w:t>
            </w:r>
          </w:p>
          <w:p>
            <w:pPr>
              <w:pStyle w:val="182"/>
              <w:numPr>
                <w:ilvl w:val="0"/>
                <w:numId w:val="30"/>
              </w:numPr>
              <w:snapToGrid w:val="0"/>
              <w:spacing w:line="460" w:lineRule="exact"/>
              <w:ind w:firstLineChars="0"/>
              <w:rPr>
                <w:rFonts w:ascii="仿宋" w:hAnsi="仿宋" w:eastAsia="仿宋"/>
                <w:b/>
                <w:color w:val="auto"/>
                <w:sz w:val="24"/>
                <w:szCs w:val="24"/>
              </w:rPr>
            </w:pPr>
            <w:r>
              <w:rPr>
                <w:rFonts w:hint="eastAsia" w:ascii="仿宋" w:hAnsi="仿宋" w:eastAsia="仿宋"/>
                <w:b/>
                <w:color w:val="auto"/>
                <w:sz w:val="24"/>
                <w:szCs w:val="24"/>
              </w:rPr>
              <w:t>中小企业划分标准所属行业（具体根据《中小企业划型标准规定》执行）</w:t>
            </w:r>
          </w:p>
          <w:p>
            <w:pPr>
              <w:snapToGrid w:val="0"/>
              <w:spacing w:line="460" w:lineRule="exact"/>
              <w:ind w:left="600"/>
              <w:rPr>
                <w:rFonts w:ascii="仿宋" w:hAnsi="仿宋" w:eastAsia="仿宋"/>
                <w:b/>
                <w:color w:val="auto"/>
                <w:sz w:val="24"/>
                <w:szCs w:val="24"/>
                <w:highlight w:val="none"/>
              </w:rPr>
            </w:pPr>
            <w:r>
              <w:rPr>
                <w:rFonts w:hint="eastAsia" w:ascii="仿宋" w:hAnsi="仿宋" w:eastAsia="仿宋"/>
                <w:b/>
                <w:color w:val="auto"/>
                <w:sz w:val="24"/>
                <w:szCs w:val="24"/>
              </w:rPr>
              <w:t>采购标的：浙江省航空应急救援飞机租赁及常态化备勤服务，所属行业：租赁和商务</w:t>
            </w:r>
            <w:r>
              <w:rPr>
                <w:rFonts w:hint="eastAsia" w:ascii="仿宋" w:hAnsi="仿宋" w:eastAsia="仿宋"/>
                <w:b/>
                <w:color w:val="auto"/>
                <w:sz w:val="24"/>
                <w:szCs w:val="24"/>
                <w:highlight w:val="none"/>
              </w:rPr>
              <w:t>服务业</w:t>
            </w:r>
          </w:p>
          <w:p>
            <w:pPr>
              <w:snapToGrid w:val="0"/>
              <w:spacing w:line="460" w:lineRule="exact"/>
              <w:ind w:firstLine="625" w:firstLineChars="250"/>
              <w:rPr>
                <w:rFonts w:ascii="仿宋" w:hAnsi="仿宋" w:eastAsia="仿宋"/>
                <w:b/>
                <w:strike/>
                <w:color w:val="auto"/>
                <w:sz w:val="24"/>
                <w:szCs w:val="24"/>
                <w:highlight w:val="none"/>
              </w:rPr>
            </w:pPr>
            <w:r>
              <w:rPr>
                <w:rFonts w:hint="eastAsia" w:ascii="仿宋" w:hAnsi="仿宋" w:eastAsia="仿宋"/>
                <w:b/>
                <w:color w:val="auto"/>
                <w:sz w:val="24"/>
                <w:szCs w:val="24"/>
                <w:highlight w:val="none"/>
              </w:rPr>
              <w:t>3.根据财库〔2020〕46号的相关规定，在评审时对符合本办法规定的小微企业报价给予</w:t>
            </w:r>
            <w:r>
              <w:rPr>
                <w:rFonts w:hint="eastAsia" w:ascii="仿宋" w:hAnsi="仿宋" w:eastAsia="仿宋"/>
                <w:b/>
                <w:color w:val="auto"/>
                <w:sz w:val="24"/>
                <w:szCs w:val="24"/>
                <w:highlight w:val="none"/>
                <w:u w:val="single"/>
              </w:rPr>
              <w:t xml:space="preserve"> </w:t>
            </w:r>
            <w:r>
              <w:rPr>
                <w:rFonts w:ascii="仿宋" w:hAnsi="仿宋" w:eastAsia="仿宋"/>
                <w:b/>
                <w:color w:val="auto"/>
                <w:sz w:val="24"/>
                <w:szCs w:val="24"/>
                <w:highlight w:val="none"/>
                <w:u w:val="single"/>
              </w:rPr>
              <w:t xml:space="preserve"> 10</w:t>
            </w:r>
            <w:r>
              <w:rPr>
                <w:rFonts w:hint="eastAsia" w:ascii="仿宋" w:hAnsi="仿宋" w:eastAsia="仿宋"/>
                <w:b/>
                <w:color w:val="auto"/>
                <w:sz w:val="24"/>
                <w:szCs w:val="24"/>
                <w:highlight w:val="none"/>
                <w:u w:val="single"/>
              </w:rPr>
              <w:t>%</w:t>
            </w:r>
            <w:r>
              <w:rPr>
                <w:rFonts w:hint="eastAsia" w:ascii="仿宋" w:hAnsi="仿宋" w:eastAsia="仿宋"/>
                <w:b/>
                <w:color w:val="auto"/>
                <w:sz w:val="24"/>
                <w:szCs w:val="24"/>
                <w:highlight w:val="none"/>
                <w:u w:val="single"/>
                <w:lang w:val="en-US" w:eastAsia="zh-CN"/>
              </w:rPr>
              <w:t xml:space="preserve"> </w:t>
            </w:r>
            <w:r>
              <w:rPr>
                <w:rFonts w:hint="eastAsia"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25" w:firstLineChars="250"/>
              <w:rPr>
                <w:rFonts w:ascii="仿宋" w:hAnsi="仿宋" w:eastAsia="仿宋"/>
                <w:b/>
                <w:strike/>
                <w:color w:val="auto"/>
                <w:sz w:val="24"/>
                <w:szCs w:val="24"/>
                <w:highlight w:val="none"/>
              </w:rPr>
            </w:pPr>
            <w:r>
              <w:rPr>
                <w:rFonts w:ascii="仿宋" w:hAnsi="仿宋" w:eastAsia="仿宋"/>
                <w:b/>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u w:val="single"/>
                <w:lang w:val="en-US" w:eastAsia="zh-CN"/>
              </w:rPr>
              <w:t>4%</w:t>
            </w:r>
            <w:r>
              <w:rPr>
                <w:rFonts w:ascii="仿宋" w:hAnsi="仿宋" w:eastAsia="仿宋"/>
                <w:b/>
                <w:color w:val="auto"/>
                <w:sz w:val="24"/>
                <w:szCs w:val="24"/>
                <w:highlight w:val="none"/>
                <w:u w:val="single"/>
              </w:rPr>
              <w:t xml:space="preserve">  </w:t>
            </w:r>
            <w:r>
              <w:rPr>
                <w:rFonts w:ascii="仿宋" w:hAnsi="仿宋" w:eastAsia="仿宋"/>
                <w:b/>
                <w:color w:val="auto"/>
                <w:sz w:val="24"/>
                <w:szCs w:val="24"/>
                <w:highlight w:val="none"/>
              </w:rPr>
              <w:t>的扣除，用扣除后的价格参加评审。</w:t>
            </w:r>
          </w:p>
          <w:p>
            <w:pPr>
              <w:snapToGrid w:val="0"/>
              <w:spacing w:line="460" w:lineRule="exact"/>
              <w:ind w:firstLine="625" w:firstLineChars="250"/>
              <w:rPr>
                <w:rFonts w:ascii="仿宋" w:hAnsi="仿宋" w:eastAsia="仿宋"/>
                <w:b/>
                <w:color w:val="auto"/>
                <w:sz w:val="24"/>
                <w:szCs w:val="24"/>
                <w:highlight w:val="none"/>
              </w:rPr>
            </w:pPr>
            <w:r>
              <w:rPr>
                <w:rFonts w:hint="eastAsia" w:ascii="仿宋" w:hAnsi="仿宋" w:eastAsia="仿宋"/>
                <w:b/>
                <w:color w:val="auto"/>
                <w:sz w:val="24"/>
                <w:szCs w:val="24"/>
                <w:highlight w:val="none"/>
              </w:rPr>
              <w:t>组成联合体的小微企业与联合体内其他企业之间存在直接控 股、管理关系的，不享受价格扣除优惠政策。</w:t>
            </w:r>
          </w:p>
          <w:p>
            <w:pPr>
              <w:snapToGrid w:val="0"/>
              <w:spacing w:line="460" w:lineRule="exact"/>
              <w:ind w:firstLine="625" w:firstLineChars="250"/>
              <w:rPr>
                <w:rFonts w:ascii="仿宋" w:hAnsi="仿宋" w:eastAsia="仿宋"/>
                <w:color w:val="auto"/>
                <w:sz w:val="24"/>
                <w:szCs w:val="24"/>
              </w:rPr>
            </w:pPr>
            <w:r>
              <w:rPr>
                <w:rFonts w:hint="eastAsia" w:ascii="仿宋" w:hAnsi="仿宋" w:eastAsia="仿宋"/>
                <w:color w:val="auto"/>
                <w:sz w:val="24"/>
                <w:szCs w:val="24"/>
                <w:highlight w:val="none"/>
              </w:rPr>
              <w:t>4.根据财库[2017]141号的相关规定，在政府采购活动中，残疾人福利性单位视同</w:t>
            </w:r>
            <w:r>
              <w:rPr>
                <w:rFonts w:hint="eastAsia" w:ascii="仿宋" w:hAnsi="仿宋" w:eastAsia="仿宋"/>
                <w:color w:val="auto"/>
                <w:sz w:val="24"/>
                <w:szCs w:val="24"/>
              </w:rPr>
              <w:t>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25" w:firstLineChars="250"/>
              <w:rPr>
                <w:rFonts w:ascii="仿宋" w:hAnsi="仿宋" w:eastAsia="仿宋"/>
                <w:color w:val="auto"/>
                <w:sz w:val="24"/>
                <w:szCs w:val="24"/>
              </w:rPr>
            </w:pPr>
            <w:r>
              <w:rPr>
                <w:rFonts w:hint="eastAsia" w:ascii="仿宋" w:hAnsi="仿宋" w:eastAsia="仿宋"/>
                <w:color w:val="auto"/>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auto"/>
                <w:sz w:val="24"/>
                <w:szCs w:val="24"/>
              </w:rPr>
            </w:pPr>
            <w:r>
              <w:rPr>
                <w:rFonts w:hint="eastAsia" w:ascii="仿宋" w:hAnsi="仿宋" w:eastAsia="仿宋"/>
                <w:b/>
                <w:color w:val="auto"/>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25" w:firstLineChars="250"/>
              <w:rPr>
                <w:rFonts w:ascii="仿宋" w:hAnsi="仿宋" w:eastAsia="仿宋"/>
                <w:color w:val="auto"/>
                <w:sz w:val="24"/>
                <w:szCs w:val="24"/>
              </w:rPr>
            </w:pPr>
            <w:r>
              <w:rPr>
                <w:rFonts w:hint="eastAsia" w:ascii="仿宋" w:hAnsi="仿宋" w:eastAsia="仿宋"/>
                <w:color w:val="auto"/>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25" w:firstLineChars="250"/>
              <w:rPr>
                <w:rFonts w:ascii="仿宋" w:hAnsi="仿宋" w:eastAsia="仿宋"/>
                <w:color w:val="auto"/>
                <w:sz w:val="24"/>
                <w:szCs w:val="24"/>
              </w:rPr>
            </w:pPr>
            <w:r>
              <w:rPr>
                <w:rFonts w:hint="eastAsia" w:ascii="仿宋" w:hAnsi="仿宋" w:eastAsia="仿宋"/>
                <w:color w:val="auto"/>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auto"/>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25" w:firstLineChars="25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color w:val="auto"/>
                <w:sz w:val="24"/>
                <w:szCs w:val="24"/>
                <w:lang w:val="en-US" w:eastAsia="zh-CN"/>
              </w:rPr>
              <w:t>和评分标准</w:t>
            </w:r>
            <w:r>
              <w:rPr>
                <w:rFonts w:hint="eastAsia" w:ascii="仿宋" w:hAnsi="仿宋" w:eastAsia="仿宋"/>
                <w:color w:val="auto"/>
                <w:sz w:val="24"/>
                <w:szCs w:val="24"/>
              </w:rPr>
              <w:t>的以书面形式向采购人提出质疑，对其他内容的以书面形式向采购人和招标方提出质疑，格式及内容要求详见总则（五）质疑。</w:t>
            </w:r>
          </w:p>
          <w:p>
            <w:pPr>
              <w:snapToGrid w:val="0"/>
              <w:spacing w:line="460" w:lineRule="exact"/>
              <w:ind w:firstLine="625" w:firstLineChars="25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bookmarkStart w:id="15" w:name="PO_15528_PM042"/>
            <w:r>
              <w:rPr>
                <w:rFonts w:hint="eastAsia" w:ascii="仿宋" w:hAnsi="仿宋" w:eastAsia="仿宋"/>
                <w:color w:val="auto"/>
                <w:sz w:val="24"/>
                <w:szCs w:val="24"/>
                <w:lang w:eastAsia="zh-CN"/>
              </w:rPr>
              <w:t>不允许进口产品</w:t>
            </w:r>
            <w:bookmarkEnd w:id="15"/>
            <w:r>
              <w:rPr>
                <w:rFonts w:hint="eastAsia" w:ascii="仿宋" w:hAnsi="仿宋" w:eastAsia="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auto"/>
                <w:sz w:val="24"/>
              </w:rPr>
            </w:pPr>
            <w:r>
              <w:rPr>
                <w:rFonts w:hint="eastAsia" w:ascii="仿宋_GB2312" w:hAnsi="仿宋" w:eastAsia="仿宋_GB2312"/>
                <w:bCs/>
                <w:color w:val="auto"/>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转包：否</w:t>
            </w:r>
          </w:p>
          <w:p>
            <w:pPr>
              <w:spacing w:line="500" w:lineRule="exact"/>
              <w:jc w:val="left"/>
              <w:rPr>
                <w:rFonts w:ascii="仿宋_GB2312" w:hAnsi="仿宋" w:eastAsia="仿宋_GB2312"/>
                <w:bCs/>
                <w:color w:val="auto"/>
                <w:sz w:val="24"/>
                <w:highlight w:val="none"/>
              </w:rPr>
            </w:pPr>
            <w:r>
              <w:rPr>
                <w:rFonts w:hint="eastAsia" w:ascii="仿宋_GB2312" w:hAnsi="仿宋" w:eastAsia="仿宋_GB2312"/>
                <w:bCs/>
                <w:color w:val="auto"/>
                <w:sz w:val="24"/>
                <w:highlight w:val="none"/>
              </w:rPr>
              <w:t>分包：</w:t>
            </w:r>
            <w:bookmarkStart w:id="16" w:name="PO_15528_PM044"/>
            <w:r>
              <w:rPr>
                <w:rFonts w:hint="eastAsia" w:ascii="仿宋_GB2312" w:hAnsi="仿宋" w:eastAsia="仿宋_GB2312"/>
                <w:bCs/>
                <w:color w:val="auto"/>
                <w:sz w:val="24"/>
                <w:highlight w:val="none"/>
                <w:lang w:eastAsia="zh-CN"/>
              </w:rPr>
              <w:t>不允许分包</w:t>
            </w:r>
            <w:bookmarkEnd w:id="16"/>
            <w:r>
              <w:rPr>
                <w:rFonts w:hint="eastAsia" w:ascii="仿宋_GB2312" w:hAnsi="仿宋" w:eastAsia="仿宋_GB2312"/>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auto"/>
                <w:sz w:val="24"/>
              </w:rPr>
            </w:pPr>
            <w:r>
              <w:rPr>
                <w:rFonts w:hint="eastAsia" w:ascii="仿宋_GB2312" w:hAnsi="仿宋" w:eastAsia="仿宋_GB2312"/>
                <w:bCs/>
                <w:color w:val="auto"/>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en-US" w:eastAsia="zh-CN"/>
              </w:rPr>
              <w:t>允许大型企业与小微企业、中型企业与小微企业、小微企业与小微企业组成联合体投标。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bookmarkStart w:id="17" w:name="PO_15528_PM040"/>
            <w:r>
              <w:rPr>
                <w:rFonts w:hint="eastAsia" w:ascii="仿宋" w:hAnsi="仿宋" w:eastAsia="仿宋"/>
                <w:color w:val="auto"/>
                <w:sz w:val="24"/>
                <w:szCs w:val="24"/>
                <w:lang w:eastAsia="zh-CN"/>
              </w:rPr>
              <w:t>不组织现场踏勘</w:t>
            </w:r>
            <w:bookmarkEnd w:id="17"/>
            <w:r>
              <w:rPr>
                <w:rFonts w:hint="eastAsia" w:ascii="仿宋" w:hAnsi="仿宋" w:eastAsia="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bookmarkStart w:id="18" w:name="PO_1000000445_PM041"/>
            <w:r>
              <w:rPr>
                <w:rFonts w:hint="eastAsia" w:ascii="仿宋" w:hAnsi="仿宋" w:eastAsia="仿宋"/>
                <w:color w:val="auto"/>
                <w:sz w:val="24"/>
                <w:szCs w:val="24"/>
                <w:lang w:eastAsia="zh-CN"/>
              </w:rPr>
              <w:t>不进行演示</w:t>
            </w:r>
            <w:bookmarkEnd w:id="18"/>
            <w:r>
              <w:rPr>
                <w:rFonts w:hint="eastAsia" w:ascii="仿宋" w:hAnsi="仿宋" w:eastAsia="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bookmarkStart w:id="19" w:name="PO_1000000445_PM043"/>
            <w:r>
              <w:rPr>
                <w:rFonts w:hint="eastAsia" w:ascii="仿宋" w:hAnsi="仿宋" w:eastAsia="仿宋"/>
                <w:color w:val="auto"/>
                <w:sz w:val="24"/>
                <w:szCs w:val="24"/>
                <w:lang w:eastAsia="zh-CN"/>
              </w:rPr>
              <w:t>不要求提供样品</w:t>
            </w:r>
            <w:bookmarkEnd w:id="19"/>
            <w:r>
              <w:rPr>
                <w:rFonts w:hint="eastAsia" w:ascii="仿宋" w:hAnsi="仿宋" w:eastAsia="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r>
              <w:rPr>
                <w:rFonts w:hint="eastAsia" w:ascii="仿宋" w:hAnsi="仿宋" w:eastAsia="仿宋"/>
                <w:color w:val="auto"/>
                <w:sz w:val="24"/>
                <w:szCs w:val="24"/>
              </w:rPr>
              <w:t>投标文件均由资格文件、技术商务文件、报价文件组成。</w:t>
            </w:r>
          </w:p>
          <w:p>
            <w:pPr>
              <w:spacing w:line="500" w:lineRule="exact"/>
              <w:jc w:val="left"/>
              <w:rPr>
                <w:rFonts w:ascii="仿宋" w:hAnsi="仿宋" w:eastAsia="仿宋"/>
                <w:color w:val="auto"/>
                <w:sz w:val="24"/>
                <w:szCs w:val="24"/>
              </w:rPr>
            </w:pPr>
            <w:r>
              <w:rPr>
                <w:rFonts w:hint="eastAsia" w:ascii="仿宋" w:hAnsi="仿宋" w:eastAsia="仿宋"/>
                <w:color w:val="auto"/>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第一步：供应商注册</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投标人应在投标前注册成为浙江政府采购网的正式供应商（注册网址：</w:t>
            </w:r>
            <w:r>
              <w:rPr>
                <w:color w:val="auto"/>
              </w:rPr>
              <w:fldChar w:fldCharType="begin"/>
            </w:r>
            <w:r>
              <w:rPr>
                <w:color w:val="auto"/>
              </w:rPr>
              <w:instrText xml:space="preserve"> HYPERLINK "https://middle.zcygov.cn/v-settle-front/registry" </w:instrText>
            </w:r>
            <w:r>
              <w:rPr>
                <w:color w:val="auto"/>
              </w:rPr>
              <w:fldChar w:fldCharType="separate"/>
            </w:r>
            <w:r>
              <w:rPr>
                <w:rStyle w:val="69"/>
                <w:rFonts w:hint="eastAsia" w:ascii="仿宋" w:hAnsi="仿宋" w:eastAsia="仿宋"/>
                <w:b/>
                <w:color w:val="auto"/>
                <w:sz w:val="24"/>
                <w:szCs w:val="24"/>
              </w:rPr>
              <w:t>https://middle.zcygov.cn/v-settle-front/registry</w:t>
            </w:r>
            <w:r>
              <w:rPr>
                <w:rStyle w:val="69"/>
                <w:rFonts w:hint="eastAsia" w:ascii="仿宋" w:hAnsi="仿宋" w:eastAsia="仿宋"/>
                <w:b/>
                <w:color w:val="auto"/>
                <w:sz w:val="24"/>
                <w:szCs w:val="24"/>
              </w:rPr>
              <w:fldChar w:fldCharType="end"/>
            </w:r>
            <w:r>
              <w:rPr>
                <w:rFonts w:hint="eastAsia" w:ascii="仿宋" w:hAnsi="仿宋" w:eastAsia="仿宋"/>
                <w:b/>
                <w:color w:val="auto"/>
                <w:sz w:val="24"/>
                <w:szCs w:val="24"/>
              </w:rPr>
              <w:t>）；</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第二步：申请CA</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第三步：下载客户端</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投标人通过政采云电子交易客户端制作投标文件，请自行前往浙江政府采购网下载并安装（下载网址：</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69"/>
                <w:rFonts w:hint="eastAsia" w:ascii="仿宋" w:hAnsi="仿宋" w:eastAsia="仿宋"/>
                <w:b/>
                <w:color w:val="auto"/>
                <w:sz w:val="24"/>
                <w:szCs w:val="24"/>
              </w:rPr>
              <w:t>http://zfcg.czt.zj.gov.cn/bidClientTemplate/2019-09-24/12975.html</w:t>
            </w:r>
            <w:r>
              <w:rPr>
                <w:rStyle w:val="69"/>
                <w:rFonts w:hint="eastAsia" w:ascii="仿宋" w:hAnsi="仿宋" w:eastAsia="仿宋"/>
                <w:b/>
                <w:color w:val="auto"/>
                <w:sz w:val="24"/>
                <w:szCs w:val="24"/>
              </w:rPr>
              <w:fldChar w:fldCharType="end"/>
            </w:r>
            <w:r>
              <w:rPr>
                <w:rFonts w:hint="eastAsia" w:ascii="仿宋" w:hAnsi="仿宋" w:eastAsia="仿宋"/>
                <w:b/>
                <w:color w:val="auto"/>
                <w:sz w:val="24"/>
                <w:szCs w:val="24"/>
              </w:rPr>
              <w:t>）；</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第四步：具体流程</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详见浙江省“电子交易/不见面开评标”学习专题（网址</w:t>
            </w:r>
            <w:r>
              <w:rPr>
                <w:color w:val="auto"/>
              </w:rPr>
              <w:fldChar w:fldCharType="begin"/>
            </w:r>
            <w:r>
              <w:rPr>
                <w:color w:val="auto"/>
              </w:rPr>
              <w:instrText xml:space="preserve"> HYPERLINK "https://edu.zcygov.cn/luban/e-biding" </w:instrText>
            </w:r>
            <w:r>
              <w:rPr>
                <w:color w:val="auto"/>
              </w:rPr>
              <w:fldChar w:fldCharType="separate"/>
            </w:r>
            <w:r>
              <w:rPr>
                <w:rStyle w:val="69"/>
                <w:rFonts w:hint="eastAsia" w:ascii="仿宋" w:hAnsi="仿宋" w:eastAsia="仿宋"/>
                <w:b/>
                <w:color w:val="auto"/>
                <w:sz w:val="24"/>
                <w:szCs w:val="24"/>
              </w:rPr>
              <w:t>https://edu.zcygov.cn/luban/e-biding</w:t>
            </w:r>
            <w:r>
              <w:rPr>
                <w:rStyle w:val="69"/>
                <w:rFonts w:hint="eastAsia" w:ascii="仿宋" w:hAnsi="仿宋" w:eastAsia="仿宋"/>
                <w:b/>
                <w:color w:val="auto"/>
                <w:sz w:val="24"/>
                <w:szCs w:val="24"/>
              </w:rPr>
              <w:fldChar w:fldCharType="end"/>
            </w:r>
            <w:r>
              <w:rPr>
                <w:rFonts w:hint="eastAsia" w:ascii="仿宋" w:hAnsi="仿宋" w:eastAsia="仿宋"/>
                <w:b/>
                <w:color w:val="auto"/>
                <w:sz w:val="24"/>
                <w:szCs w:val="24"/>
              </w:rPr>
              <w:t>）</w:t>
            </w:r>
          </w:p>
          <w:p>
            <w:pPr>
              <w:spacing w:line="500" w:lineRule="exact"/>
              <w:jc w:val="left"/>
              <w:rPr>
                <w:rFonts w:ascii="仿宋" w:hAnsi="仿宋" w:eastAsia="仿宋"/>
                <w:color w:val="auto"/>
                <w:sz w:val="24"/>
                <w:szCs w:val="24"/>
              </w:rPr>
            </w:pPr>
            <w:r>
              <w:rPr>
                <w:rFonts w:hint="eastAsia" w:ascii="仿宋" w:hAnsi="仿宋" w:eastAsia="仿宋"/>
                <w:b/>
                <w:color w:val="auto"/>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投标文件的接收以本项目公告要求的时间、地点和“第二章”的“投标文件的编制”等要求为准。</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投标人递交备份投标文件，出现下列情况之一的，将被拒收：</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1、未按规定密封或标记的；</w:t>
            </w:r>
          </w:p>
          <w:p>
            <w:pPr>
              <w:spacing w:line="500" w:lineRule="exact"/>
              <w:jc w:val="left"/>
              <w:rPr>
                <w:rFonts w:ascii="仿宋" w:hAnsi="仿宋" w:eastAsia="仿宋"/>
                <w:b/>
                <w:color w:val="auto"/>
                <w:sz w:val="24"/>
                <w:szCs w:val="24"/>
              </w:rPr>
            </w:pPr>
            <w:r>
              <w:rPr>
                <w:rFonts w:hint="eastAsia" w:ascii="仿宋" w:hAnsi="仿宋" w:eastAsia="仿宋"/>
                <w:b/>
                <w:color w:val="auto"/>
                <w:sz w:val="24"/>
                <w:szCs w:val="24"/>
              </w:rPr>
              <w:t>2、由于包装不妥，在送交途中严重破损或失散的；</w:t>
            </w:r>
          </w:p>
          <w:p>
            <w:pPr>
              <w:spacing w:line="500" w:lineRule="exact"/>
              <w:jc w:val="left"/>
              <w:rPr>
                <w:rFonts w:ascii="仿宋" w:hAnsi="仿宋" w:eastAsia="仿宋"/>
                <w:color w:val="auto"/>
                <w:sz w:val="24"/>
                <w:szCs w:val="24"/>
              </w:rPr>
            </w:pPr>
            <w:r>
              <w:rPr>
                <w:rFonts w:hint="eastAsia" w:ascii="仿宋" w:hAnsi="仿宋" w:eastAsia="仿宋"/>
                <w:b/>
                <w:color w:val="auto"/>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4"/>
                <w:szCs w:val="24"/>
              </w:rPr>
              <w:t>中标供应商确定之日起2个工作日内，将在</w:t>
            </w:r>
            <w:r>
              <w:rPr>
                <w:rFonts w:hint="eastAsia" w:ascii="仿宋" w:hAnsi="仿宋" w:eastAsia="仿宋" w:cs="Arial"/>
                <w:color w:val="auto"/>
                <w:sz w:val="24"/>
                <w:szCs w:val="24"/>
              </w:rPr>
              <w:t>浙江省政府采购网(</w:t>
            </w:r>
            <w:r>
              <w:rPr>
                <w:color w:val="auto"/>
              </w:rPr>
              <w:fldChar w:fldCharType="begin"/>
            </w:r>
            <w:r>
              <w:rPr>
                <w:color w:val="auto"/>
              </w:rPr>
              <w:instrText xml:space="preserve"> HYPERLINK "http://www.zjzfcg.gov.cn/new" </w:instrText>
            </w:r>
            <w:r>
              <w:rPr>
                <w:color w:val="auto"/>
              </w:rP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color w:val="auto"/>
                <w:sz w:val="24"/>
                <w:szCs w:val="24"/>
              </w:rPr>
              <w:t>)发布</w:t>
            </w:r>
            <w:r>
              <w:rPr>
                <w:rFonts w:hint="eastAsia" w:ascii="仿宋" w:hAnsi="仿宋" w:eastAsia="仿宋"/>
                <w:color w:val="auto"/>
                <w:sz w:val="24"/>
                <w:szCs w:val="24"/>
              </w:rPr>
              <w:t>中标公告</w:t>
            </w:r>
            <w:r>
              <w:rPr>
                <w:rFonts w:hint="eastAsia" w:ascii="仿宋" w:hAnsi="仿宋" w:eastAsia="仿宋"/>
                <w:b/>
                <w:color w:val="auto"/>
                <w:sz w:val="24"/>
                <w:szCs w:val="24"/>
              </w:rPr>
              <w:t>（中标人为中小企业的，其声明函将随中标结果同时公告）</w:t>
            </w:r>
            <w:r>
              <w:rPr>
                <w:rFonts w:hint="eastAsia" w:ascii="仿宋" w:hAnsi="仿宋" w:eastAsia="仿宋"/>
                <w:color w:val="auto"/>
                <w:sz w:val="24"/>
                <w:szCs w:val="24"/>
              </w:rPr>
              <w:t>，公告期限为1个工作日</w:t>
            </w:r>
            <w:r>
              <w:rPr>
                <w:rFonts w:hint="eastAsia" w:ascii="仿宋" w:hAnsi="仿宋" w:eastAsia="仿宋" w:cs="Arial"/>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auto"/>
                <w:sz w:val="24"/>
              </w:rPr>
            </w:pPr>
            <w:r>
              <w:rPr>
                <w:rFonts w:hint="eastAsia" w:ascii="仿宋_GB2312" w:hAnsi="仿宋" w:eastAsia="仿宋_GB2312"/>
                <w:bCs/>
                <w:color w:val="auto"/>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auto"/>
                <w:sz w:val="24"/>
              </w:rPr>
            </w:pPr>
            <w:r>
              <w:rPr>
                <w:rFonts w:hint="eastAsia" w:ascii="仿宋_GB2312" w:hAnsi="仿宋" w:eastAsia="仿宋_GB2312"/>
                <w:bCs/>
                <w:color w:val="auto"/>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auto"/>
                <w:sz w:val="24"/>
              </w:rPr>
            </w:pPr>
            <w:r>
              <w:rPr>
                <w:rFonts w:hint="eastAsia" w:ascii="仿宋_GB2312" w:hAnsi="仿宋" w:eastAsia="仿宋_GB2312"/>
                <w:bCs/>
                <w:color w:val="auto"/>
                <w:sz w:val="24"/>
              </w:rPr>
              <w:t>国库集中支付（采购人自行支付）详见各标项的商务要求表。</w:t>
            </w:r>
          </w:p>
          <w:p>
            <w:pPr>
              <w:autoSpaceDE w:val="0"/>
              <w:autoSpaceDN w:val="0"/>
              <w:snapToGrid w:val="0"/>
              <w:jc w:val="left"/>
              <w:textAlignment w:val="bottom"/>
              <w:rPr>
                <w:rFonts w:ascii="仿宋" w:hAnsi="仿宋" w:eastAsia="仿宋"/>
                <w:color w:val="auto"/>
                <w:sz w:val="28"/>
                <w:szCs w:val="28"/>
              </w:rPr>
            </w:pPr>
            <w:r>
              <w:rPr>
                <w:rFonts w:hint="eastAsia" w:ascii="仿宋_GB2312" w:hAnsi="仿宋" w:eastAsia="仿宋_GB2312"/>
                <w:bCs/>
                <w:color w:val="auto"/>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auto"/>
                <w:sz w:val="28"/>
                <w:szCs w:val="28"/>
              </w:rPr>
            </w:pPr>
            <w:r>
              <w:rPr>
                <w:rFonts w:hint="eastAsia" w:ascii="仿宋" w:hAnsi="仿宋" w:eastAsia="仿宋" w:cs="Arial"/>
                <w:color w:val="auto"/>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24"/>
                <w:szCs w:val="24"/>
              </w:rPr>
            </w:pPr>
            <w:r>
              <w:rPr>
                <w:rFonts w:hint="eastAsia" w:ascii="仿宋_GB2312" w:hAnsi="仿宋" w:eastAsia="仿宋_GB2312"/>
                <w:bCs/>
                <w:color w:val="auto"/>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r>
              <w:rPr>
                <w:rFonts w:hint="eastAsia" w:ascii="仿宋" w:hAnsi="仿宋" w:eastAsia="仿宋"/>
                <w:color w:val="auto"/>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auto"/>
                <w:sz w:val="24"/>
                <w:szCs w:val="24"/>
              </w:rPr>
            </w:pPr>
            <w:r>
              <w:rPr>
                <w:rFonts w:hint="eastAsia" w:ascii="仿宋" w:hAnsi="仿宋" w:eastAsia="仿宋"/>
                <w:color w:val="auto"/>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color w:val="auto"/>
          <w:sz w:val="28"/>
          <w:szCs w:val="28"/>
        </w:rPr>
      </w:pPr>
      <w:r>
        <w:rPr>
          <w:rFonts w:hint="eastAsia" w:ascii="仿宋" w:hAnsi="仿宋" w:eastAsia="仿宋_GB2312"/>
          <w:color w:val="auto"/>
          <w:kern w:val="0"/>
          <w:sz w:val="30"/>
          <w:szCs w:val="30"/>
        </w:rPr>
        <w:br w:type="page"/>
      </w:r>
      <w:r>
        <w:rPr>
          <w:rFonts w:hint="eastAsia" w:ascii="仿宋" w:hAnsi="仿宋" w:eastAsia="仿宋"/>
          <w:b/>
          <w:bCs/>
          <w:color w:val="auto"/>
          <w:sz w:val="28"/>
          <w:szCs w:val="28"/>
        </w:rPr>
        <w:t>一、总  则</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（一）适用范围</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25" w:firstLineChars="147"/>
        <w:jc w:val="left"/>
        <w:outlineLvl w:val="1"/>
        <w:rPr>
          <w:rFonts w:ascii="仿宋" w:hAnsi="仿宋" w:eastAsia="仿宋"/>
          <w:bCs/>
          <w:color w:val="auto"/>
          <w:sz w:val="28"/>
          <w:szCs w:val="28"/>
        </w:rPr>
      </w:pPr>
      <w:r>
        <w:rPr>
          <w:rFonts w:hint="eastAsia" w:ascii="仿宋" w:hAnsi="仿宋" w:eastAsia="仿宋"/>
          <w:bCs/>
          <w:color w:val="auto"/>
          <w:sz w:val="28"/>
          <w:szCs w:val="28"/>
        </w:rPr>
        <w:t xml:space="preserve">（二）定义 </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1.招标方：指组织本项目采购的浙江省政府采购中心。</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2.投标人：指响应招标、参加投标竞争的法人、其他组织或者自然人。</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3.采购人：指委托招标方采购本次货物、服务项目的国家机关、事业单位和团体组织。</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4.货物：指招标文件规定投标人须向采购人提供的一切材料、设备、机械、仪器仪表、工具及其它有关技术资料和文字材料。</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5.服务：指招标文件规定投标人须承担的劳务以及其他类似的义务。</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6.项目：指投标人按招标文件规定向采购人提供的需求总称。</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7.电子交易平台:指政府采购项目电子交易平台，即政采云平台。</w:t>
      </w:r>
    </w:p>
    <w:p>
      <w:pPr>
        <w:spacing w:line="360" w:lineRule="auto"/>
        <w:ind w:firstLine="580" w:firstLineChars="200"/>
        <w:rPr>
          <w:rFonts w:ascii="仿宋" w:hAnsi="仿宋" w:eastAsia="仿宋" w:cs="Arial"/>
          <w:b/>
          <w:color w:val="auto"/>
          <w:sz w:val="28"/>
          <w:szCs w:val="28"/>
        </w:rPr>
      </w:pPr>
      <w:r>
        <w:rPr>
          <w:rFonts w:hint="eastAsia" w:ascii="仿宋" w:hAnsi="仿宋" w:eastAsia="仿宋" w:cs="Arial"/>
          <w:b/>
          <w:color w:val="auto"/>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80" w:firstLineChars="200"/>
        <w:rPr>
          <w:rFonts w:ascii="仿宋" w:hAnsi="仿宋" w:eastAsia="仿宋" w:cs="Arial"/>
          <w:b/>
          <w:color w:val="auto"/>
          <w:sz w:val="28"/>
          <w:szCs w:val="28"/>
        </w:rPr>
      </w:pPr>
      <w:r>
        <w:rPr>
          <w:rFonts w:hint="eastAsia" w:ascii="仿宋" w:hAnsi="仿宋" w:eastAsia="仿宋" w:cs="Arial"/>
          <w:b/>
          <w:color w:val="auto"/>
          <w:sz w:val="28"/>
          <w:szCs w:val="28"/>
        </w:rPr>
        <w:t>符合中小企业划分标准的个体工商户，在政府采购活动中视同中小企业。</w:t>
      </w:r>
    </w:p>
    <w:p>
      <w:pPr>
        <w:snapToGrid w:val="0"/>
        <w:spacing w:before="120" w:beforeLines="50" w:line="460" w:lineRule="exact"/>
        <w:ind w:firstLine="567" w:firstLineChars="196"/>
        <w:jc w:val="left"/>
        <w:outlineLvl w:val="1"/>
        <w:rPr>
          <w:rFonts w:ascii="仿宋" w:hAnsi="仿宋" w:eastAsia="仿宋"/>
          <w:bCs/>
          <w:color w:val="auto"/>
          <w:sz w:val="28"/>
          <w:szCs w:val="28"/>
        </w:rPr>
      </w:pPr>
      <w:r>
        <w:rPr>
          <w:rFonts w:hint="eastAsia" w:ascii="仿宋" w:hAnsi="仿宋" w:eastAsia="仿宋"/>
          <w:bCs/>
          <w:color w:val="auto"/>
          <w:sz w:val="28"/>
          <w:szCs w:val="28"/>
        </w:rPr>
        <w:t>（三）投标人及委托有关说明</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1.如授权代表不是法定代表人，须有法定代表人出具的授权委托书</w:t>
      </w:r>
      <w:r>
        <w:rPr>
          <w:rFonts w:hint="eastAsia" w:ascii="仿宋" w:hAnsi="仿宋" w:eastAsia="仿宋"/>
          <w:b/>
          <w:bCs/>
          <w:color w:val="auto"/>
          <w:sz w:val="28"/>
          <w:szCs w:val="28"/>
        </w:rPr>
        <w:t>（格式见附件）。</w:t>
      </w:r>
    </w:p>
    <w:p>
      <w:pPr>
        <w:pStyle w:val="31"/>
        <w:snapToGrid w:val="0"/>
        <w:spacing w:beforeLines="0" w:after="120" w:line="460" w:lineRule="exact"/>
        <w:ind w:left="2" w:leftChars="1" w:firstLine="580" w:firstLineChars="200"/>
        <w:rPr>
          <w:rFonts w:ascii="仿宋" w:hAnsi="仿宋" w:eastAsia="仿宋"/>
          <w:bCs/>
          <w:color w:val="auto"/>
          <w:sz w:val="28"/>
          <w:szCs w:val="28"/>
        </w:rPr>
      </w:pPr>
      <w:r>
        <w:rPr>
          <w:rFonts w:hint="eastAsia" w:ascii="仿宋" w:hAnsi="仿宋" w:eastAsia="仿宋"/>
          <w:bCs/>
          <w:color w:val="auto"/>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80" w:firstLineChars="200"/>
        <w:rPr>
          <w:rFonts w:ascii="仿宋" w:hAnsi="仿宋" w:eastAsia="仿宋"/>
          <w:bCs/>
          <w:color w:val="auto"/>
          <w:sz w:val="28"/>
          <w:szCs w:val="28"/>
        </w:rPr>
      </w:pPr>
      <w:r>
        <w:rPr>
          <w:rFonts w:hint="eastAsia" w:ascii="仿宋" w:hAnsi="仿宋" w:eastAsia="仿宋"/>
          <w:bCs/>
          <w:color w:val="auto"/>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67" w:firstLineChars="196"/>
        <w:jc w:val="left"/>
        <w:outlineLvl w:val="1"/>
        <w:rPr>
          <w:rFonts w:ascii="仿宋" w:hAnsi="仿宋" w:eastAsia="仿宋"/>
          <w:bCs/>
          <w:color w:val="auto"/>
          <w:sz w:val="28"/>
          <w:szCs w:val="28"/>
        </w:rPr>
      </w:pPr>
      <w:r>
        <w:rPr>
          <w:rFonts w:hint="eastAsia" w:ascii="仿宋" w:hAnsi="仿宋" w:eastAsia="仿宋"/>
          <w:bCs/>
          <w:color w:val="auto"/>
          <w:sz w:val="28"/>
          <w:szCs w:val="28"/>
        </w:rPr>
        <w:t>（四）投标费用</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不论投标结果如何，投标人均应自行承担所有与投标有关的全部费用（招标文件有其他相反规定除外）。</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（五）质疑</w:t>
      </w:r>
    </w:p>
    <w:p>
      <w:pPr>
        <w:widowControl/>
        <w:spacing w:line="460" w:lineRule="exact"/>
        <w:ind w:firstLine="580" w:firstLineChars="200"/>
        <w:jc w:val="left"/>
        <w:rPr>
          <w:rFonts w:ascii="仿宋" w:hAnsi="仿宋" w:eastAsia="仿宋"/>
          <w:bCs/>
          <w:color w:val="auto"/>
          <w:sz w:val="28"/>
          <w:szCs w:val="28"/>
        </w:rPr>
      </w:pPr>
      <w:r>
        <w:rPr>
          <w:rFonts w:hint="eastAsia" w:ascii="仿宋" w:hAnsi="仿宋" w:eastAsia="仿宋"/>
          <w:bCs/>
          <w:color w:val="auto"/>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 xml:space="preserve"> 2.质疑应当以书面形式提出，格式见《政府采购质疑和投诉办法》（财政部令第94号）附件范本，下载网址：浙江政府采购网(</w:t>
      </w:r>
      <w:r>
        <w:rPr>
          <w:color w:val="auto"/>
        </w:rPr>
        <w:fldChar w:fldCharType="begin"/>
      </w:r>
      <w:r>
        <w:rPr>
          <w:color w:val="auto"/>
        </w:rPr>
        <w:instrText xml:space="preserve"> HYPERLINK "http://zfcg.czt.zj.gov.cn/" </w:instrText>
      </w:r>
      <w:r>
        <w:rPr>
          <w:color w:val="auto"/>
        </w:rPr>
        <w:fldChar w:fldCharType="separate"/>
      </w:r>
      <w:r>
        <w:rPr>
          <w:rStyle w:val="69"/>
          <w:rFonts w:hint="eastAsia" w:ascii="仿宋" w:hAnsi="仿宋" w:eastAsia="仿宋"/>
          <w:bCs/>
          <w:color w:val="auto"/>
          <w:sz w:val="28"/>
          <w:szCs w:val="28"/>
        </w:rPr>
        <w:t>http://zfcg.czt.zj.gov.cn/</w:t>
      </w:r>
      <w:r>
        <w:rPr>
          <w:rStyle w:val="69"/>
          <w:rFonts w:hint="eastAsia" w:ascii="仿宋" w:hAnsi="仿宋" w:eastAsia="仿宋"/>
          <w:bCs/>
          <w:color w:val="auto"/>
          <w:sz w:val="28"/>
          <w:szCs w:val="28"/>
        </w:rPr>
        <w:fldChar w:fldCharType="end"/>
      </w:r>
      <w:r>
        <w:rPr>
          <w:rFonts w:hint="eastAsia" w:ascii="仿宋" w:hAnsi="仿宋" w:eastAsia="仿宋"/>
          <w:bCs/>
          <w:color w:val="auto"/>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质疑函应当包括下列内容：</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a.供应商的姓名或者名称、地址、邮编、联系人及联系电话；</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b.质疑项目的名称、编号；</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c.具体、明确的质疑事项和与质疑事项相关的请求；</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d.事实依据；</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e.必要的法律依据；</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f.提出质疑的日期。</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3</w:t>
      </w:r>
      <w:r>
        <w:rPr>
          <w:rFonts w:ascii="仿宋" w:hAnsi="仿宋" w:eastAsia="仿宋"/>
          <w:bCs/>
          <w:color w:val="auto"/>
          <w:sz w:val="28"/>
          <w:szCs w:val="28"/>
        </w:rPr>
        <w:t>.</w:t>
      </w:r>
      <w:r>
        <w:rPr>
          <w:rFonts w:hint="eastAsia" w:ascii="仿宋" w:hAnsi="仿宋" w:eastAsia="仿宋"/>
          <w:bCs/>
          <w:color w:val="auto"/>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 xml:space="preserve">（六）招标文件的澄清与修改 </w:t>
      </w:r>
    </w:p>
    <w:p>
      <w:pPr>
        <w:pStyle w:val="31"/>
        <w:snapToGrid w:val="0"/>
        <w:spacing w:before="120" w:after="120" w:line="460" w:lineRule="exact"/>
        <w:ind w:firstLine="580" w:firstLineChars="200"/>
        <w:rPr>
          <w:rFonts w:ascii="仿宋" w:hAnsi="仿宋" w:eastAsia="仿宋"/>
          <w:b/>
          <w:bCs/>
          <w:color w:val="auto"/>
          <w:sz w:val="28"/>
          <w:szCs w:val="28"/>
        </w:rPr>
      </w:pPr>
      <w:r>
        <w:rPr>
          <w:rFonts w:hint="eastAsia" w:ascii="仿宋" w:hAnsi="仿宋" w:eastAsia="仿宋"/>
          <w:bCs/>
          <w:color w:val="auto"/>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auto"/>
          <w:sz w:val="28"/>
          <w:szCs w:val="28"/>
        </w:rPr>
        <w:t>逾期提出招标方将不予受理。</w:t>
      </w:r>
    </w:p>
    <w:p>
      <w:pPr>
        <w:pStyle w:val="31"/>
        <w:snapToGrid w:val="0"/>
        <w:spacing w:before="120" w:after="120"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color w:val="auto"/>
          <w:sz w:val="28"/>
          <w:szCs w:val="28"/>
        </w:rPr>
      </w:pPr>
      <w:r>
        <w:rPr>
          <w:rFonts w:hint="eastAsia" w:ascii="仿宋" w:hAnsi="仿宋" w:eastAsia="仿宋"/>
          <w:bCs/>
          <w:color w:val="auto"/>
          <w:sz w:val="28"/>
          <w:szCs w:val="28"/>
        </w:rPr>
        <w:t>二、投标文件的编制</w:t>
      </w:r>
    </w:p>
    <w:p>
      <w:pPr>
        <w:snapToGrid w:val="0"/>
        <w:spacing w:line="460" w:lineRule="exact"/>
        <w:ind w:firstLine="567" w:firstLineChars="196"/>
        <w:jc w:val="left"/>
        <w:rPr>
          <w:rFonts w:ascii="仿宋" w:hAnsi="仿宋" w:eastAsia="仿宋"/>
          <w:bCs/>
          <w:color w:val="auto"/>
          <w:sz w:val="28"/>
          <w:szCs w:val="28"/>
        </w:rPr>
      </w:pPr>
      <w:r>
        <w:rPr>
          <w:rFonts w:hint="eastAsia" w:ascii="仿宋" w:hAnsi="仿宋" w:eastAsia="仿宋"/>
          <w:bCs/>
          <w:color w:val="auto"/>
          <w:sz w:val="28"/>
          <w:szCs w:val="28"/>
        </w:rPr>
        <w:t>（一）投标文件编制工具</w:t>
      </w:r>
    </w:p>
    <w:p>
      <w:pPr>
        <w:pStyle w:val="31"/>
        <w:adjustRightInd w:val="0"/>
        <w:snapToGrid w:val="0"/>
        <w:spacing w:before="120" w:after="120" w:line="500" w:lineRule="exact"/>
        <w:ind w:firstLine="582" w:firstLineChars="201"/>
        <w:rPr>
          <w:rFonts w:ascii="仿宋" w:hAnsi="仿宋" w:eastAsia="仿宋"/>
          <w:b/>
          <w:bCs/>
          <w:color w:val="auto"/>
          <w:sz w:val="28"/>
          <w:szCs w:val="28"/>
        </w:rPr>
      </w:pPr>
      <w:r>
        <w:rPr>
          <w:rFonts w:hint="eastAsia" w:ascii="仿宋" w:hAnsi="仿宋" w:eastAsia="仿宋"/>
          <w:b/>
          <w:bCs/>
          <w:color w:val="auto"/>
          <w:sz w:val="28"/>
          <w:szCs w:val="28"/>
        </w:rPr>
        <w:t>投标文件编制工具为政采云电子交易客户端，下载网址：</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69"/>
          <w:rFonts w:hint="eastAsia" w:ascii="仿宋" w:hAnsi="仿宋" w:eastAsia="仿宋"/>
          <w:b/>
          <w:bCs/>
          <w:color w:val="auto"/>
          <w:sz w:val="28"/>
          <w:szCs w:val="28"/>
        </w:rPr>
        <w:t>http://zfcg.czt.zj.gov.cn/bidClientTemplate/2019-09-24/12975.html</w:t>
      </w:r>
      <w:r>
        <w:rPr>
          <w:rStyle w:val="69"/>
          <w:rFonts w:hint="eastAsia" w:ascii="仿宋" w:hAnsi="仿宋" w:eastAsia="仿宋"/>
          <w:b/>
          <w:bCs/>
          <w:color w:val="auto"/>
          <w:sz w:val="28"/>
          <w:szCs w:val="28"/>
        </w:rPr>
        <w:fldChar w:fldCharType="end"/>
      </w:r>
      <w:r>
        <w:rPr>
          <w:rFonts w:hint="eastAsia" w:ascii="仿宋" w:hAnsi="仿宋" w:eastAsia="仿宋"/>
          <w:b/>
          <w:bCs/>
          <w:color w:val="auto"/>
          <w:sz w:val="28"/>
          <w:szCs w:val="28"/>
        </w:rPr>
        <w:t>，请自行下载并安装。</w:t>
      </w:r>
    </w:p>
    <w:p>
      <w:pPr>
        <w:snapToGrid w:val="0"/>
        <w:spacing w:line="460" w:lineRule="exact"/>
        <w:ind w:firstLine="567" w:firstLineChars="196"/>
        <w:jc w:val="left"/>
        <w:rPr>
          <w:rFonts w:ascii="仿宋" w:hAnsi="仿宋" w:eastAsia="仿宋"/>
          <w:bCs/>
          <w:color w:val="auto"/>
          <w:sz w:val="28"/>
          <w:szCs w:val="28"/>
        </w:rPr>
      </w:pPr>
      <w:r>
        <w:rPr>
          <w:rFonts w:hint="eastAsia" w:ascii="仿宋" w:hAnsi="仿宋" w:eastAsia="仿宋"/>
          <w:bCs/>
          <w:color w:val="auto"/>
          <w:sz w:val="28"/>
          <w:szCs w:val="28"/>
        </w:rPr>
        <w:t>（二）投标文件的组成</w:t>
      </w:r>
    </w:p>
    <w:p>
      <w:pPr>
        <w:adjustRightInd w:val="0"/>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80"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67" w:firstLineChars="196"/>
        <w:jc w:val="left"/>
        <w:rPr>
          <w:rFonts w:ascii="仿宋" w:hAnsi="仿宋" w:eastAsia="仿宋"/>
          <w:bCs/>
          <w:color w:val="auto"/>
          <w:sz w:val="28"/>
          <w:szCs w:val="28"/>
        </w:rPr>
      </w:pPr>
      <w:r>
        <w:rPr>
          <w:rFonts w:hint="eastAsia" w:ascii="仿宋" w:hAnsi="仿宋" w:eastAsia="仿宋"/>
          <w:bCs/>
          <w:color w:val="auto"/>
          <w:sz w:val="28"/>
          <w:szCs w:val="28"/>
        </w:rPr>
        <w:t>（三）投标文件的效力</w:t>
      </w:r>
    </w:p>
    <w:p>
      <w:pPr>
        <w:adjustRightInd w:val="0"/>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67" w:firstLineChars="196"/>
        <w:jc w:val="left"/>
        <w:rPr>
          <w:rFonts w:ascii="仿宋" w:hAnsi="仿宋" w:eastAsia="仿宋"/>
          <w:bCs/>
          <w:color w:val="auto"/>
          <w:sz w:val="28"/>
          <w:szCs w:val="28"/>
        </w:rPr>
      </w:pPr>
      <w:r>
        <w:rPr>
          <w:rFonts w:hint="eastAsia" w:ascii="仿宋" w:hAnsi="仿宋" w:eastAsia="仿宋"/>
          <w:bCs/>
          <w:color w:val="auto"/>
          <w:sz w:val="28"/>
          <w:szCs w:val="28"/>
        </w:rPr>
        <w:t>（四）投标文件的语言及计量</w:t>
      </w:r>
    </w:p>
    <w:p>
      <w:pPr>
        <w:snapToGrid w:val="0"/>
        <w:spacing w:line="460" w:lineRule="exact"/>
        <w:ind w:firstLine="580" w:firstLineChars="200"/>
        <w:jc w:val="left"/>
        <w:rPr>
          <w:rFonts w:ascii="仿宋" w:hAnsi="仿宋" w:eastAsia="仿宋"/>
          <w:bCs/>
          <w:color w:val="auto"/>
          <w:sz w:val="28"/>
          <w:szCs w:val="28"/>
        </w:rPr>
      </w:pPr>
      <w:r>
        <w:rPr>
          <w:rFonts w:hint="eastAsia" w:ascii="仿宋" w:hAnsi="仿宋" w:eastAsia="仿宋"/>
          <w:bCs/>
          <w:color w:val="auto"/>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80" w:firstLineChars="200"/>
        <w:jc w:val="left"/>
        <w:rPr>
          <w:rFonts w:ascii="仿宋" w:hAnsi="仿宋" w:eastAsia="仿宋"/>
          <w:bCs/>
          <w:color w:val="auto"/>
          <w:sz w:val="28"/>
          <w:szCs w:val="28"/>
        </w:rPr>
      </w:pPr>
      <w:r>
        <w:rPr>
          <w:rFonts w:hint="eastAsia" w:ascii="仿宋" w:hAnsi="仿宋" w:eastAsia="仿宋"/>
          <w:bCs/>
          <w:color w:val="auto"/>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widowControl w:val="0"/>
        <w:tabs>
          <w:tab w:val="clear" w:pos="454"/>
        </w:tabs>
        <w:snapToGrid w:val="0"/>
        <w:spacing w:before="120" w:beforeLines="50" w:after="120" w:line="460" w:lineRule="exact"/>
        <w:ind w:left="0" w:firstLine="567" w:firstLineChars="196"/>
        <w:rPr>
          <w:rFonts w:ascii="仿宋" w:hAnsi="仿宋" w:eastAsia="仿宋"/>
          <w:bCs/>
          <w:color w:val="auto"/>
          <w:sz w:val="28"/>
          <w:szCs w:val="28"/>
        </w:rPr>
      </w:pPr>
      <w:r>
        <w:rPr>
          <w:rFonts w:hint="eastAsia" w:ascii="仿宋" w:hAnsi="仿宋" w:eastAsia="仿宋"/>
          <w:bCs/>
          <w:color w:val="auto"/>
          <w:sz w:val="28"/>
          <w:szCs w:val="28"/>
        </w:rPr>
        <w:t>（五）投标文件的有效期</w:t>
      </w:r>
    </w:p>
    <w:p>
      <w:pPr>
        <w:pStyle w:val="17"/>
        <w:widowControl w:val="0"/>
        <w:tabs>
          <w:tab w:val="clear" w:pos="454"/>
        </w:tabs>
        <w:snapToGrid w:val="0"/>
        <w:spacing w:before="120" w:beforeLines="50" w:after="120" w:line="460" w:lineRule="exact"/>
        <w:ind w:left="0" w:firstLine="580" w:firstLineChars="200"/>
        <w:rPr>
          <w:rFonts w:ascii="仿宋" w:hAnsi="仿宋" w:eastAsia="仿宋"/>
          <w:bCs/>
          <w:color w:val="auto"/>
          <w:sz w:val="28"/>
          <w:szCs w:val="28"/>
        </w:rPr>
      </w:pPr>
      <w:r>
        <w:rPr>
          <w:rFonts w:hint="eastAsia" w:ascii="仿宋" w:hAnsi="仿宋" w:eastAsia="仿宋"/>
          <w:bCs/>
          <w:color w:val="auto"/>
          <w:sz w:val="28"/>
          <w:szCs w:val="28"/>
        </w:rPr>
        <w:t>1.自投标截止日起90天内投标文件应保持有效。有效期不足的投标文件将作无效标处理。</w:t>
      </w:r>
    </w:p>
    <w:p>
      <w:pPr>
        <w:pStyle w:val="17"/>
        <w:widowControl w:val="0"/>
        <w:tabs>
          <w:tab w:val="clear" w:pos="454"/>
        </w:tabs>
        <w:snapToGrid w:val="0"/>
        <w:spacing w:before="120" w:beforeLines="50" w:after="120" w:line="460" w:lineRule="exact"/>
        <w:ind w:left="0" w:firstLine="580" w:firstLineChars="200"/>
        <w:rPr>
          <w:rFonts w:ascii="仿宋" w:hAnsi="仿宋" w:eastAsia="仿宋"/>
          <w:bCs/>
          <w:color w:val="auto"/>
          <w:sz w:val="28"/>
          <w:szCs w:val="28"/>
        </w:rPr>
      </w:pPr>
      <w:r>
        <w:rPr>
          <w:rFonts w:hint="eastAsia" w:ascii="仿宋" w:hAnsi="仿宋" w:eastAsia="仿宋"/>
          <w:bCs/>
          <w:color w:val="auto"/>
          <w:sz w:val="28"/>
          <w:szCs w:val="28"/>
        </w:rPr>
        <w:t>2.中标供应商的投标文件自开标之日起至合同履行完毕止均应保持有效。</w:t>
      </w:r>
    </w:p>
    <w:p>
      <w:pPr>
        <w:snapToGrid w:val="0"/>
        <w:spacing w:before="120" w:beforeLines="50" w:line="460" w:lineRule="exact"/>
        <w:ind w:firstLine="435" w:firstLineChars="150"/>
        <w:jc w:val="left"/>
        <w:rPr>
          <w:rFonts w:ascii="仿宋" w:hAnsi="仿宋" w:eastAsia="仿宋"/>
          <w:bCs/>
          <w:color w:val="auto"/>
          <w:sz w:val="28"/>
          <w:szCs w:val="28"/>
        </w:rPr>
      </w:pPr>
      <w:r>
        <w:rPr>
          <w:rFonts w:hint="eastAsia" w:ascii="仿宋" w:hAnsi="仿宋" w:eastAsia="仿宋"/>
          <w:bCs/>
          <w:color w:val="auto"/>
          <w:sz w:val="28"/>
          <w:szCs w:val="28"/>
        </w:rPr>
        <w:t>（六）投标文件的签署和包装</w:t>
      </w:r>
    </w:p>
    <w:p>
      <w:pPr>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 xml:space="preserve">1.电子投标文件部分： </w:t>
      </w:r>
    </w:p>
    <w:p>
      <w:pPr>
        <w:snapToGrid w:val="0"/>
        <w:spacing w:line="460" w:lineRule="exact"/>
        <w:ind w:firstLine="580" w:firstLineChars="200"/>
        <w:jc w:val="left"/>
        <w:rPr>
          <w:rFonts w:ascii="仿宋" w:hAnsi="仿宋" w:eastAsia="仿宋"/>
          <w:b/>
          <w:bCs/>
          <w:color w:val="auto"/>
          <w:sz w:val="28"/>
          <w:szCs w:val="28"/>
        </w:rPr>
      </w:pPr>
      <w:r>
        <w:rPr>
          <w:rFonts w:hint="eastAsia" w:ascii="仿宋" w:hAnsi="仿宋" w:eastAsia="仿宋"/>
          <w:b/>
          <w:bCs/>
          <w:color w:val="auto"/>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80" w:firstLineChars="200"/>
        <w:jc w:val="left"/>
        <w:rPr>
          <w:rFonts w:ascii="仿宋" w:hAnsi="仿宋" w:eastAsia="仿宋"/>
          <w:b/>
          <w:bCs/>
          <w:color w:val="auto"/>
          <w:sz w:val="28"/>
          <w:szCs w:val="28"/>
        </w:rPr>
      </w:pPr>
      <w:r>
        <w:rPr>
          <w:rFonts w:hint="eastAsia" w:ascii="仿宋" w:hAnsi="仿宋" w:eastAsia="仿宋"/>
          <w:b/>
          <w:bCs/>
          <w:color w:val="auto"/>
          <w:sz w:val="28"/>
          <w:szCs w:val="28"/>
        </w:rPr>
        <w:t>（2）投标文件须由投标人在规定位置盖章并由法定代表人或法定代表人的授权委托人签署，投标人应写全称。</w:t>
      </w:r>
    </w:p>
    <w:p>
      <w:pPr>
        <w:snapToGrid w:val="0"/>
        <w:spacing w:line="460" w:lineRule="exact"/>
        <w:ind w:firstLine="580" w:firstLineChars="200"/>
        <w:jc w:val="left"/>
        <w:rPr>
          <w:rFonts w:ascii="仿宋" w:hAnsi="仿宋" w:eastAsia="仿宋"/>
          <w:b/>
          <w:bCs/>
          <w:color w:val="auto"/>
          <w:sz w:val="28"/>
          <w:szCs w:val="28"/>
        </w:rPr>
      </w:pPr>
      <w:r>
        <w:rPr>
          <w:rFonts w:hint="eastAsia" w:ascii="仿宋" w:hAnsi="仿宋" w:eastAsia="仿宋"/>
          <w:b/>
          <w:bCs/>
          <w:color w:val="auto"/>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2.投标人选择递交备份投标文件的，备份投标文件另须满足以下条件：</w:t>
      </w:r>
    </w:p>
    <w:p>
      <w:pPr>
        <w:pStyle w:val="31"/>
        <w:adjustRightInd w:val="0"/>
        <w:snapToGrid w:val="0"/>
        <w:spacing w:before="120" w:after="120" w:line="50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 xml:space="preserve">（1）储存形式：U盘、DVD </w:t>
      </w:r>
    </w:p>
    <w:p>
      <w:pPr>
        <w:pStyle w:val="31"/>
        <w:adjustRightInd w:val="0"/>
        <w:snapToGrid w:val="0"/>
        <w:spacing w:before="120" w:after="120" w:line="500" w:lineRule="exact"/>
        <w:ind w:firstLine="573" w:firstLineChars="198"/>
        <w:rPr>
          <w:rFonts w:ascii="仿宋" w:hAnsi="仿宋" w:eastAsia="仿宋"/>
          <w:bCs/>
          <w:color w:val="auto"/>
          <w:sz w:val="28"/>
          <w:szCs w:val="28"/>
        </w:rPr>
      </w:pPr>
      <w:r>
        <w:rPr>
          <w:rFonts w:hint="eastAsia" w:ascii="仿宋" w:hAnsi="仿宋" w:eastAsia="仿宋"/>
          <w:b/>
          <w:bCs/>
          <w:color w:val="auto"/>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67" w:firstLineChars="196"/>
        <w:jc w:val="left"/>
        <w:rPr>
          <w:rFonts w:ascii="仿宋" w:hAnsi="仿宋" w:eastAsia="仿宋"/>
          <w:bCs/>
          <w:color w:val="auto"/>
          <w:sz w:val="28"/>
          <w:szCs w:val="28"/>
        </w:rPr>
      </w:pPr>
      <w:r>
        <w:rPr>
          <w:rFonts w:hint="eastAsia" w:ascii="仿宋" w:hAnsi="仿宋" w:eastAsia="仿宋"/>
          <w:bCs/>
          <w:color w:val="auto"/>
          <w:sz w:val="28"/>
          <w:szCs w:val="28"/>
        </w:rPr>
        <w:t>（七）投标报价</w:t>
      </w:r>
    </w:p>
    <w:p>
      <w:pPr>
        <w:tabs>
          <w:tab w:val="left" w:pos="525"/>
        </w:tabs>
        <w:snapToGrid w:val="0"/>
        <w:spacing w:line="460" w:lineRule="exact"/>
        <w:ind w:firstLine="580" w:firstLineChars="200"/>
        <w:jc w:val="left"/>
        <w:rPr>
          <w:rFonts w:ascii="仿宋" w:hAnsi="仿宋" w:eastAsia="仿宋"/>
          <w:bCs/>
          <w:color w:val="auto"/>
          <w:sz w:val="28"/>
          <w:szCs w:val="28"/>
        </w:rPr>
      </w:pPr>
      <w:r>
        <w:rPr>
          <w:rFonts w:hint="eastAsia" w:ascii="仿宋" w:hAnsi="仿宋" w:eastAsia="仿宋"/>
          <w:bCs/>
          <w:color w:val="auto"/>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80" w:firstLineChars="200"/>
        <w:jc w:val="left"/>
        <w:rPr>
          <w:rFonts w:ascii="仿宋" w:hAnsi="仿宋" w:eastAsia="仿宋"/>
          <w:bCs/>
          <w:color w:val="auto"/>
          <w:sz w:val="28"/>
          <w:szCs w:val="28"/>
        </w:rPr>
      </w:pPr>
      <w:r>
        <w:rPr>
          <w:rFonts w:hint="eastAsia" w:ascii="仿宋" w:hAnsi="仿宋" w:eastAsia="仿宋"/>
          <w:bCs/>
          <w:color w:val="auto"/>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80" w:firstLineChars="200"/>
        <w:jc w:val="left"/>
        <w:rPr>
          <w:rFonts w:ascii="仿宋" w:hAnsi="仿宋" w:eastAsia="仿宋"/>
          <w:bCs/>
          <w:color w:val="auto"/>
          <w:sz w:val="28"/>
          <w:szCs w:val="28"/>
        </w:rPr>
      </w:pPr>
      <w:r>
        <w:rPr>
          <w:rFonts w:hint="eastAsia" w:ascii="仿宋" w:hAnsi="仿宋" w:eastAsia="仿宋"/>
          <w:bCs/>
          <w:color w:val="auto"/>
          <w:sz w:val="28"/>
          <w:szCs w:val="28"/>
        </w:rPr>
        <w:t>3.投标报价金额到元为止，如投标报价总价出现角、分，将被抹除。</w:t>
      </w:r>
    </w:p>
    <w:p>
      <w:pPr>
        <w:pStyle w:val="31"/>
        <w:snapToGrid w:val="0"/>
        <w:spacing w:before="120" w:after="120" w:line="460" w:lineRule="exact"/>
        <w:ind w:firstLine="580" w:firstLineChars="200"/>
        <w:jc w:val="left"/>
        <w:rPr>
          <w:rFonts w:ascii="仿宋" w:hAnsi="仿宋" w:eastAsia="仿宋"/>
          <w:bCs/>
          <w:color w:val="auto"/>
          <w:sz w:val="28"/>
          <w:szCs w:val="28"/>
        </w:rPr>
      </w:pPr>
      <w:r>
        <w:rPr>
          <w:rFonts w:hint="eastAsia" w:ascii="仿宋" w:hAnsi="仿宋" w:eastAsia="仿宋"/>
          <w:bCs/>
          <w:color w:val="auto"/>
          <w:sz w:val="28"/>
          <w:szCs w:val="28"/>
        </w:rPr>
        <w:t>4.资格文件、技术商务文件中不得出现投标报价信息，否则按无效标处理。</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（八）串通投标认定</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有下列情形之一的，视为投标人串通投标，其投标无效：</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1.不同投标人的投标文件由同一单位或者个人编制；</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2.不同投标人委托同一单位或者个人办理投标事宜；</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3.不同投标人的投标文件载明的项目管理成员或者联系人员为同一人；</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4.不同投标人的投标文件异常一致或者投标报价呈规律性差异；</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5.不同投标人的投标文件相互混装；</w:t>
      </w:r>
    </w:p>
    <w:p>
      <w:pPr>
        <w:snapToGrid w:val="0"/>
        <w:spacing w:line="460" w:lineRule="exact"/>
        <w:ind w:firstLine="428" w:firstLineChars="148"/>
        <w:jc w:val="left"/>
        <w:outlineLvl w:val="1"/>
        <w:rPr>
          <w:rFonts w:ascii="仿宋" w:hAnsi="仿宋" w:eastAsia="仿宋"/>
          <w:bCs/>
          <w:color w:val="auto"/>
          <w:sz w:val="28"/>
          <w:szCs w:val="28"/>
        </w:rPr>
      </w:pPr>
      <w:r>
        <w:rPr>
          <w:rFonts w:hint="eastAsia" w:ascii="仿宋" w:hAnsi="仿宋" w:eastAsia="仿宋"/>
          <w:bCs/>
          <w:color w:val="auto"/>
          <w:sz w:val="28"/>
          <w:szCs w:val="28"/>
        </w:rPr>
        <w:t>（九）投标无效的情形</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在评审时，如发现下列情形之一的，投标文件将被视为无效：</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1.投标人未能提供合格的资格文件、投标有效期不足的；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2.投标人被列入失信被执行人、重大税收违法案件当事人名单、政府采购严重违法失信行为记录名单的；</w:t>
      </w:r>
    </w:p>
    <w:p>
      <w:pPr>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3.仅提供备份投标文件的；</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4.电子投标文件解密失败，且未在规定时间内提交备份投标文件的；</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6.投标文件未按招标文件要求签署、盖章的；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7.与招标文件有重大偏离、未满足带“▲”号实质性指标的投标文件；</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8.招标需求中要求提供的产品属于节能清单中政府强制采购节能产品品目的，投标人未提供该清单内产品的；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9.投标报价超出招标文件中规定的预算金额或者最高限价的；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10.标项以赠送方式投标的、对一个标项提供两个投标方案或两个报价的；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12.投标人不接受报价文件中修正后的报价的；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13.未按本章“二、投标文件的编制”第七点投标报价要求报价的；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14.投标文件含有采购人不能接受的附加条件的；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15.投标人被视为串通投标的；</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16.不符合法律、法规和本招标文件规定的其他实质性要求的。</w:t>
      </w:r>
    </w:p>
    <w:p>
      <w:pPr>
        <w:pStyle w:val="31"/>
        <w:snapToGrid w:val="0"/>
        <w:spacing w:beforeLines="0" w:after="120" w:line="460" w:lineRule="exact"/>
        <w:ind w:left="791" w:leftChars="228" w:hanging="290" w:hangingChars="100"/>
        <w:rPr>
          <w:rFonts w:ascii="仿宋" w:hAnsi="仿宋" w:eastAsia="仿宋"/>
          <w:bCs/>
          <w:color w:val="auto"/>
          <w:sz w:val="28"/>
          <w:szCs w:val="28"/>
        </w:rPr>
      </w:pPr>
      <w:r>
        <w:rPr>
          <w:rFonts w:hint="eastAsia" w:ascii="仿宋" w:hAnsi="仿宋" w:eastAsia="仿宋"/>
          <w:bCs/>
          <w:color w:val="auto"/>
          <w:sz w:val="28"/>
          <w:szCs w:val="28"/>
        </w:rPr>
        <w:t>（十）错误修正</w:t>
      </w:r>
    </w:p>
    <w:p>
      <w:pPr>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电子交易平台客户端里开标一览表录入的投标报价信息与扫描上传的报价文件不一致的，以扫描上传的报价文件为准。</w:t>
      </w:r>
    </w:p>
    <w:p>
      <w:pPr>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投标文件报价出现前后不一致的，除招标文件另有规定外，按照下列规定修正：</w:t>
      </w:r>
    </w:p>
    <w:p>
      <w:pPr>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1.投标文件中开标一览表内容与投标文件中相应内容不一致的，以开标一览表为准；</w:t>
      </w:r>
    </w:p>
    <w:p>
      <w:pPr>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2.大写金额和小写金额不一致的，以大写金额为准；</w:t>
      </w:r>
    </w:p>
    <w:p>
      <w:pPr>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3.单价金额小数点或者百分比有明显错位的，以开标一览表的总价为准，并修改单价；</w:t>
      </w:r>
    </w:p>
    <w:p>
      <w:pPr>
        <w:snapToGrid w:val="0"/>
        <w:spacing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4.总价金额与按单价汇总金额不一致的，以单价金额计算结果为准。</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
          <w:bCs/>
          <w:color w:val="auto"/>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（十一）采购过程中的异常情况及处理措施</w:t>
      </w:r>
    </w:p>
    <w:p>
      <w:pPr>
        <w:pStyle w:val="31"/>
        <w:adjustRightInd w:val="0"/>
        <w:snapToGrid w:val="0"/>
        <w:spacing w:before="120" w:after="120" w:line="500" w:lineRule="exact"/>
        <w:ind w:firstLine="582" w:firstLineChars="201"/>
        <w:rPr>
          <w:rFonts w:ascii="仿宋" w:hAnsi="仿宋" w:eastAsia="仿宋"/>
          <w:b/>
          <w:bCs/>
          <w:color w:val="auto"/>
          <w:sz w:val="28"/>
          <w:szCs w:val="28"/>
        </w:rPr>
      </w:pPr>
      <w:r>
        <w:rPr>
          <w:rFonts w:hint="eastAsia" w:ascii="仿宋" w:hAnsi="仿宋" w:eastAsia="仿宋"/>
          <w:b/>
          <w:bCs/>
          <w:color w:val="auto"/>
          <w:sz w:val="28"/>
          <w:szCs w:val="28"/>
        </w:rPr>
        <w:t>采购过程中出现以下情形，导致电子交易平台无法正常运行，或者无法保证电子交易的公平、公正和安全时，招标方可中止电子交易活动：</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1.电子交易平台发生故障而无法登录访问的；</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2.电子交易平台应用或数据库出现错误，不能进行正常操作的；</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3.电子交易平台发现严重安全漏洞，有潜在泄密危险的；</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4.病毒发作导致不能进行正常操作的；</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5.其他无法保证电子交易的公平、公正和安全的情况。</w:t>
      </w:r>
    </w:p>
    <w:p>
      <w:pPr>
        <w:spacing w:line="440" w:lineRule="exact"/>
        <w:ind w:firstLine="580" w:firstLineChars="200"/>
        <w:rPr>
          <w:rFonts w:ascii="仿宋" w:hAnsi="仿宋" w:eastAsia="仿宋"/>
          <w:bCs/>
          <w:color w:val="auto"/>
          <w:sz w:val="28"/>
          <w:szCs w:val="28"/>
        </w:rPr>
      </w:pPr>
      <w:r>
        <w:rPr>
          <w:rFonts w:hint="eastAsia" w:ascii="仿宋" w:hAnsi="仿宋" w:eastAsia="仿宋"/>
          <w:b/>
          <w:bCs/>
          <w:color w:val="auto"/>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三、开、评标程序及评标委员会的评审程序</w:t>
      </w:r>
    </w:p>
    <w:p>
      <w:pPr>
        <w:pStyle w:val="31"/>
        <w:snapToGrid w:val="0"/>
        <w:spacing w:before="120" w:after="120" w:line="460" w:lineRule="exact"/>
        <w:ind w:firstLine="567" w:firstLineChars="196"/>
        <w:rPr>
          <w:rFonts w:ascii="仿宋" w:hAnsi="仿宋" w:eastAsia="仿宋"/>
          <w:b/>
          <w:color w:val="auto"/>
          <w:sz w:val="28"/>
          <w:szCs w:val="28"/>
        </w:rPr>
      </w:pPr>
      <w:r>
        <w:rPr>
          <w:rFonts w:hint="eastAsia" w:ascii="仿宋" w:hAnsi="仿宋" w:eastAsia="仿宋"/>
          <w:b/>
          <w:color w:val="auto"/>
          <w:sz w:val="28"/>
          <w:szCs w:val="28"/>
        </w:rPr>
        <w:t>（一）组织开标</w:t>
      </w:r>
    </w:p>
    <w:p>
      <w:pPr>
        <w:pStyle w:val="31"/>
        <w:snapToGrid w:val="0"/>
        <w:spacing w:before="120" w:after="120" w:line="460" w:lineRule="exact"/>
        <w:ind w:firstLine="580" w:firstLineChars="200"/>
        <w:rPr>
          <w:rFonts w:ascii="仿宋" w:hAnsi="仿宋" w:eastAsia="仿宋"/>
          <w:bCs/>
          <w:color w:val="auto"/>
          <w:sz w:val="28"/>
          <w:szCs w:val="28"/>
        </w:rPr>
      </w:pPr>
      <w:r>
        <w:rPr>
          <w:rFonts w:hint="eastAsia" w:ascii="仿宋" w:hAnsi="仿宋" w:eastAsia="仿宋"/>
          <w:bCs/>
          <w:color w:val="auto"/>
          <w:sz w:val="28"/>
          <w:szCs w:val="28"/>
        </w:rPr>
        <w:t>招标方将按照招标文件规定的时间、地点和程序组织开标，各投标人授权代表及相关人员</w:t>
      </w:r>
      <w:r>
        <w:rPr>
          <w:rFonts w:hint="eastAsia" w:ascii="仿宋" w:hAnsi="仿宋" w:eastAsia="仿宋"/>
          <w:b/>
          <w:bCs/>
          <w:color w:val="auto"/>
          <w:sz w:val="28"/>
          <w:szCs w:val="28"/>
        </w:rPr>
        <w:t>均应当准时在线参加</w:t>
      </w:r>
      <w:r>
        <w:rPr>
          <w:rFonts w:hint="eastAsia" w:ascii="仿宋" w:hAnsi="仿宋" w:eastAsia="仿宋"/>
          <w:bCs/>
          <w:color w:val="auto"/>
          <w:sz w:val="28"/>
          <w:szCs w:val="28"/>
        </w:rPr>
        <w:t>，无关人员不得进入开标现场。</w:t>
      </w:r>
      <w:r>
        <w:rPr>
          <w:rFonts w:hint="eastAsia" w:ascii="仿宋" w:hAnsi="仿宋" w:eastAsia="仿宋"/>
          <w:b/>
          <w:bCs/>
          <w:color w:val="auto"/>
          <w:sz w:val="28"/>
          <w:szCs w:val="28"/>
        </w:rPr>
        <w:t>投标人如未准时在线参加的</w:t>
      </w:r>
      <w:r>
        <w:rPr>
          <w:rFonts w:hint="eastAsia" w:ascii="仿宋" w:hAnsi="仿宋" w:eastAsia="仿宋"/>
          <w:bCs/>
          <w:color w:val="auto"/>
          <w:sz w:val="28"/>
          <w:szCs w:val="28"/>
        </w:rPr>
        <w:t>，事后不得对采购相关人员、开标过程和开标结果提出异议。</w:t>
      </w:r>
    </w:p>
    <w:p>
      <w:pPr>
        <w:pStyle w:val="31"/>
        <w:snapToGrid w:val="0"/>
        <w:spacing w:before="120" w:after="120"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1. 落实工作场地、设施，检查录音录像采集设备运行情况，验证电子交易平台是否能正常登录。</w:t>
      </w:r>
    </w:p>
    <w:p>
      <w:pPr>
        <w:pStyle w:val="31"/>
        <w:snapToGrid w:val="0"/>
        <w:spacing w:before="120" w:after="120"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2. 开标由招标方主持，主持人介绍开标现场的人员情况，宣读递交投标文件的投标人名单、开标纪律、应当回避的情形等注意事项。</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3.投标截止时，电子交易平台自动提取所有电子投标文件。招标方点击[开始解密]按钮后，投标人可以在线解密，解密时限为30分钟。</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解密时限内未完成解密且按规定提供了备份投标文件的，招标方将拆封其备份投标文件，并导入电子交易平台。</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67" w:firstLineChars="196"/>
        <w:rPr>
          <w:rFonts w:ascii="仿宋" w:hAnsi="仿宋" w:eastAsia="仿宋"/>
          <w:b/>
          <w:bCs/>
          <w:color w:val="auto"/>
          <w:sz w:val="28"/>
          <w:szCs w:val="28"/>
        </w:rPr>
      </w:pPr>
      <w:r>
        <w:rPr>
          <w:rFonts w:hint="eastAsia" w:ascii="仿宋" w:hAnsi="仿宋" w:eastAsia="仿宋"/>
          <w:b/>
          <w:bCs/>
          <w:color w:val="auto"/>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8.在电子交易平台上公布评审结果。</w:t>
      </w:r>
    </w:p>
    <w:p>
      <w:pPr>
        <w:spacing w:line="44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特别说明：政采云公司如对电子化开标及评审程序有调整的，按调整后的程序操作。</w:t>
      </w:r>
    </w:p>
    <w:p>
      <w:pPr>
        <w:pStyle w:val="31"/>
        <w:snapToGrid w:val="0"/>
        <w:spacing w:before="120" w:after="120" w:line="460" w:lineRule="exact"/>
        <w:ind w:firstLine="580" w:firstLineChars="200"/>
        <w:rPr>
          <w:rFonts w:ascii="仿宋" w:hAnsi="仿宋" w:eastAsia="仿宋"/>
          <w:b/>
          <w:color w:val="auto"/>
          <w:sz w:val="28"/>
          <w:szCs w:val="28"/>
        </w:rPr>
      </w:pPr>
      <w:r>
        <w:rPr>
          <w:rFonts w:hint="eastAsia" w:ascii="仿宋" w:hAnsi="仿宋" w:eastAsia="仿宋"/>
          <w:b/>
          <w:color w:val="auto"/>
          <w:sz w:val="28"/>
          <w:szCs w:val="28"/>
        </w:rPr>
        <w:t>（二）组织评标程序</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1、开启开标场地录音录像采集设备，并确保正常运行。</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2、按规定统一收缴、保存评标现场相关人员通讯工具。</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3、介绍评审现场的人员情况，宣布评审工作纪律，告知评审人员应当回避情形；组织推选评标委员会组长。</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7、采购人代表对投标人资格文件进行审查并</w:t>
      </w:r>
      <w:r>
        <w:rPr>
          <w:rFonts w:hint="eastAsia" w:ascii="仿宋" w:hAnsi="仿宋" w:eastAsia="仿宋"/>
          <w:color w:val="auto"/>
          <w:sz w:val="28"/>
          <w:szCs w:val="28"/>
        </w:rPr>
        <w:t>以开标当日为准</w:t>
      </w:r>
      <w:r>
        <w:rPr>
          <w:rFonts w:hint="eastAsia" w:ascii="仿宋" w:hAnsi="仿宋" w:eastAsia="仿宋"/>
          <w:bCs/>
          <w:color w:val="auto"/>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
          <w:bCs/>
          <w:color w:val="auto"/>
          <w:sz w:val="28"/>
          <w:szCs w:val="28"/>
        </w:rPr>
        <w:t>11、招标方将在《中标公告》中，公开评标委员会对每个投标人的《评分明细》以及《得分汇总表》情况。</w:t>
      </w:r>
      <w:r>
        <w:rPr>
          <w:rFonts w:ascii="Calibri" w:hAnsi="Calibri" w:eastAsia="仿宋" w:cs="Calibri"/>
          <w:b/>
          <w:bCs/>
          <w:color w:val="auto"/>
          <w:sz w:val="28"/>
          <w:szCs w:val="28"/>
        </w:rPr>
        <w:t> </w:t>
      </w:r>
      <w:r>
        <w:rPr>
          <w:rFonts w:hint="eastAsia" w:ascii="仿宋" w:hAnsi="仿宋" w:eastAsia="仿宋"/>
          <w:b/>
          <w:bCs/>
          <w:color w:val="auto"/>
          <w:sz w:val="28"/>
          <w:szCs w:val="28"/>
        </w:rPr>
        <w:tab/>
      </w:r>
    </w:p>
    <w:p>
      <w:pPr>
        <w:pStyle w:val="31"/>
        <w:snapToGrid w:val="0"/>
        <w:spacing w:before="120" w:after="120" w:line="460" w:lineRule="exact"/>
        <w:ind w:firstLine="580" w:firstLineChars="200"/>
        <w:rPr>
          <w:rFonts w:ascii="仿宋" w:hAnsi="仿宋" w:eastAsia="仿宋"/>
          <w:b/>
          <w:color w:val="auto"/>
          <w:sz w:val="28"/>
          <w:szCs w:val="28"/>
        </w:rPr>
      </w:pPr>
      <w:r>
        <w:rPr>
          <w:rFonts w:hint="eastAsia" w:ascii="仿宋" w:hAnsi="仿宋" w:eastAsia="仿宋"/>
          <w:b/>
          <w:color w:val="auto"/>
          <w:sz w:val="28"/>
          <w:szCs w:val="28"/>
        </w:rPr>
        <w:t>（三）评审程序</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1、在评审专家中推选评标委员会组长。</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 xml:space="preserve">7、评标委员会根据评审汇总情况和招标文件规定确定中标候选供应商排序名单。 </w:t>
      </w:r>
    </w:p>
    <w:p>
      <w:pPr>
        <w:pStyle w:val="31"/>
        <w:snapToGrid w:val="0"/>
        <w:spacing w:before="120" w:after="120" w:line="460" w:lineRule="exact"/>
        <w:ind w:firstLine="567" w:firstLineChars="196"/>
        <w:rPr>
          <w:rFonts w:ascii="仿宋" w:hAnsi="仿宋" w:eastAsia="仿宋"/>
          <w:bCs/>
          <w:color w:val="auto"/>
          <w:sz w:val="28"/>
          <w:szCs w:val="28"/>
        </w:rPr>
      </w:pPr>
      <w:r>
        <w:rPr>
          <w:rFonts w:hint="eastAsia" w:ascii="仿宋" w:hAnsi="仿宋" w:eastAsia="仿宋"/>
          <w:bCs/>
          <w:color w:val="auto"/>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color w:val="auto"/>
          <w:sz w:val="28"/>
          <w:szCs w:val="28"/>
        </w:rPr>
      </w:pPr>
      <w:r>
        <w:rPr>
          <w:rFonts w:hint="eastAsia" w:ascii="仿宋" w:hAnsi="仿宋" w:eastAsia="仿宋"/>
          <w:b/>
          <w:bCs/>
          <w:color w:val="auto"/>
          <w:sz w:val="28"/>
          <w:szCs w:val="28"/>
        </w:rPr>
        <w:t>四、评审原则</w:t>
      </w:r>
    </w:p>
    <w:p>
      <w:pPr>
        <w:pStyle w:val="31"/>
        <w:snapToGrid w:val="0"/>
        <w:spacing w:before="120" w:after="120" w:line="460" w:lineRule="exact"/>
        <w:ind w:firstLine="580" w:firstLineChars="200"/>
        <w:rPr>
          <w:rFonts w:ascii="仿宋" w:hAnsi="仿宋" w:eastAsia="仿宋"/>
          <w:b/>
          <w:bCs/>
          <w:color w:val="auto"/>
          <w:sz w:val="28"/>
          <w:szCs w:val="28"/>
        </w:rPr>
      </w:pPr>
      <w:r>
        <w:rPr>
          <w:rFonts w:hint="eastAsia" w:ascii="仿宋" w:hAnsi="仿宋" w:eastAsia="仿宋"/>
          <w:b/>
          <w:bCs/>
          <w:color w:val="auto"/>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67" w:firstLineChars="196"/>
        <w:rPr>
          <w:rFonts w:ascii="仿宋" w:hAnsi="仿宋" w:eastAsia="仿宋"/>
          <w:b/>
          <w:bCs/>
          <w:color w:val="auto"/>
          <w:sz w:val="28"/>
          <w:szCs w:val="28"/>
        </w:rPr>
      </w:pPr>
      <w:r>
        <w:rPr>
          <w:rFonts w:hint="eastAsia" w:ascii="仿宋" w:hAnsi="仿宋" w:eastAsia="仿宋"/>
          <w:b/>
          <w:bCs/>
          <w:color w:val="auto"/>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67" w:firstLineChars="196"/>
        <w:rPr>
          <w:rFonts w:ascii="仿宋" w:hAnsi="仿宋" w:eastAsia="仿宋"/>
          <w:b/>
          <w:bCs/>
          <w:color w:val="auto"/>
          <w:sz w:val="28"/>
          <w:szCs w:val="28"/>
        </w:rPr>
      </w:pPr>
      <w:r>
        <w:rPr>
          <w:rFonts w:hint="eastAsia" w:ascii="仿宋" w:hAnsi="仿宋" w:eastAsia="仿宋"/>
          <w:b/>
          <w:bCs/>
          <w:color w:val="auto"/>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67" w:firstLineChars="196"/>
        <w:rPr>
          <w:rFonts w:ascii="仿宋" w:hAnsi="仿宋" w:eastAsia="仿宋"/>
          <w:b/>
          <w:bCs/>
          <w:color w:val="auto"/>
          <w:sz w:val="28"/>
          <w:szCs w:val="28"/>
        </w:rPr>
      </w:pPr>
      <w:r>
        <w:rPr>
          <w:rFonts w:hint="eastAsia" w:ascii="仿宋" w:hAnsi="仿宋" w:eastAsia="仿宋"/>
          <w:b/>
          <w:bCs/>
          <w:color w:val="auto"/>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67" w:firstLineChars="196"/>
        <w:rPr>
          <w:rFonts w:ascii="仿宋" w:hAnsi="仿宋" w:eastAsia="仿宋"/>
          <w:b/>
          <w:bCs/>
          <w:color w:val="auto"/>
          <w:sz w:val="28"/>
          <w:szCs w:val="28"/>
        </w:rPr>
      </w:pPr>
      <w:r>
        <w:rPr>
          <w:rFonts w:hint="eastAsia" w:ascii="仿宋" w:hAnsi="仿宋" w:eastAsia="仿宋"/>
          <w:b/>
          <w:bCs/>
          <w:color w:val="auto"/>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67" w:firstLineChars="196"/>
        <w:rPr>
          <w:rFonts w:ascii="仿宋" w:hAnsi="仿宋" w:eastAsia="仿宋"/>
          <w:b/>
          <w:bCs/>
          <w:color w:val="auto"/>
          <w:sz w:val="28"/>
          <w:szCs w:val="28"/>
        </w:rPr>
      </w:pPr>
      <w:r>
        <w:rPr>
          <w:rFonts w:hint="eastAsia" w:ascii="仿宋" w:hAnsi="仿宋" w:eastAsia="仿宋"/>
          <w:b/>
          <w:bCs/>
          <w:color w:val="auto"/>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五、确定中标供应商的原则</w:t>
      </w:r>
    </w:p>
    <w:p>
      <w:pPr>
        <w:pStyle w:val="31"/>
        <w:snapToGrid w:val="0"/>
        <w:spacing w:before="120" w:after="120" w:line="460" w:lineRule="exact"/>
        <w:ind w:firstLine="580" w:firstLineChars="200"/>
        <w:rPr>
          <w:rFonts w:ascii="仿宋" w:hAnsi="仿宋" w:eastAsia="仿宋"/>
          <w:color w:val="auto"/>
          <w:sz w:val="28"/>
          <w:szCs w:val="28"/>
        </w:rPr>
      </w:pPr>
      <w:r>
        <w:rPr>
          <w:rFonts w:hint="eastAsia" w:ascii="仿宋" w:hAnsi="仿宋" w:eastAsia="仿宋"/>
          <w:color w:val="auto"/>
          <w:sz w:val="28"/>
          <w:szCs w:val="28"/>
        </w:rPr>
        <w:t xml:space="preserve"> 1.项目由评标委员会根据第三章《评标办法与评分标准》规定提出中标候选人排序。</w:t>
      </w:r>
    </w:p>
    <w:p>
      <w:pPr>
        <w:pStyle w:val="31"/>
        <w:snapToGrid w:val="0"/>
        <w:spacing w:before="120" w:after="120" w:line="460" w:lineRule="exact"/>
        <w:ind w:firstLine="580" w:firstLineChars="200"/>
        <w:rPr>
          <w:rFonts w:ascii="仿宋" w:hAnsi="仿宋" w:eastAsia="仿宋"/>
          <w:color w:val="auto"/>
          <w:sz w:val="28"/>
          <w:szCs w:val="28"/>
        </w:rPr>
      </w:pPr>
      <w:r>
        <w:rPr>
          <w:rFonts w:hint="eastAsia" w:hAnsi="宋体" w:cstheme="minorBidi"/>
          <w:color w:val="auto"/>
          <w:sz w:val="28"/>
          <w:szCs w:val="28"/>
        </w:rPr>
        <w:t xml:space="preserve"> </w:t>
      </w:r>
      <w:r>
        <w:rPr>
          <w:rFonts w:hint="eastAsia" w:ascii="仿宋" w:hAnsi="仿宋" w:eastAsia="仿宋"/>
          <w:color w:val="auto"/>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80" w:firstLineChars="200"/>
        <w:rPr>
          <w:rFonts w:ascii="仿宋" w:hAnsi="仿宋" w:eastAsia="仿宋"/>
          <w:color w:val="auto"/>
          <w:sz w:val="28"/>
          <w:szCs w:val="28"/>
        </w:rPr>
      </w:pPr>
      <w:r>
        <w:rPr>
          <w:rFonts w:hint="eastAsia" w:ascii="仿宋" w:hAnsi="仿宋" w:eastAsia="仿宋"/>
          <w:color w:val="auto"/>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auto"/>
          <w:sz w:val="28"/>
          <w:szCs w:val="28"/>
        </w:rPr>
        <w:t>。</w:t>
      </w:r>
    </w:p>
    <w:p>
      <w:pPr>
        <w:pStyle w:val="31"/>
        <w:snapToGrid w:val="0"/>
        <w:spacing w:before="240" w:beforeLines="100" w:after="240"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六、合同授予</w:t>
      </w:r>
    </w:p>
    <w:p>
      <w:pPr>
        <w:snapToGrid w:val="0"/>
        <w:spacing w:line="460" w:lineRule="exact"/>
        <w:ind w:firstLine="567" w:firstLineChars="196"/>
        <w:rPr>
          <w:rFonts w:ascii="仿宋" w:hAnsi="仿宋" w:eastAsia="仿宋"/>
          <w:b/>
          <w:bCs/>
          <w:color w:val="auto"/>
          <w:sz w:val="28"/>
          <w:szCs w:val="28"/>
        </w:rPr>
      </w:pPr>
      <w:r>
        <w:rPr>
          <w:rFonts w:hint="eastAsia" w:ascii="仿宋" w:hAnsi="仿宋" w:eastAsia="仿宋"/>
          <w:b/>
          <w:bCs/>
          <w:color w:val="auto"/>
          <w:sz w:val="28"/>
          <w:szCs w:val="28"/>
        </w:rPr>
        <w:t>（一）签订合同</w:t>
      </w:r>
    </w:p>
    <w:p>
      <w:pPr>
        <w:snapToGrid w:val="0"/>
        <w:spacing w:line="460" w:lineRule="exact"/>
        <w:ind w:firstLine="580" w:firstLineChars="200"/>
        <w:rPr>
          <w:rFonts w:ascii="仿宋" w:hAnsi="仿宋" w:eastAsia="仿宋"/>
          <w:b/>
          <w:color w:val="auto"/>
          <w:sz w:val="28"/>
          <w:szCs w:val="28"/>
        </w:rPr>
      </w:pPr>
      <w:r>
        <w:rPr>
          <w:rFonts w:hint="eastAsia" w:ascii="仿宋" w:hAnsi="仿宋" w:eastAsia="仿宋"/>
          <w:b/>
          <w:color w:val="auto"/>
          <w:sz w:val="28"/>
          <w:szCs w:val="28"/>
        </w:rPr>
        <w:t>1.采购人与中标人应当在《中标通知书》发出之日起30日内签订政府采购合同。</w:t>
      </w:r>
    </w:p>
    <w:p>
      <w:pPr>
        <w:snapToGrid w:val="0"/>
        <w:spacing w:line="460" w:lineRule="exact"/>
        <w:ind w:firstLine="580" w:firstLineChars="200"/>
        <w:rPr>
          <w:rFonts w:ascii="仿宋" w:hAnsi="仿宋" w:eastAsia="仿宋"/>
          <w:color w:val="auto"/>
          <w:sz w:val="28"/>
          <w:szCs w:val="28"/>
        </w:rPr>
      </w:pPr>
      <w:r>
        <w:rPr>
          <w:rFonts w:hint="eastAsia" w:ascii="仿宋" w:hAnsi="仿宋" w:eastAsia="仿宋"/>
          <w:color w:val="auto"/>
          <w:sz w:val="28"/>
          <w:szCs w:val="28"/>
        </w:rPr>
        <w:t>2.中标人拖延、拒签合同的,将被取消中标资格。</w:t>
      </w:r>
    </w:p>
    <w:p>
      <w:pPr>
        <w:snapToGrid w:val="0"/>
        <w:spacing w:line="460" w:lineRule="exact"/>
        <w:ind w:firstLine="580" w:firstLineChars="200"/>
        <w:rPr>
          <w:rFonts w:ascii="仿宋" w:hAnsi="仿宋" w:eastAsia="仿宋"/>
          <w:b/>
          <w:color w:val="auto"/>
          <w:sz w:val="28"/>
          <w:szCs w:val="28"/>
        </w:rPr>
      </w:pPr>
      <w:r>
        <w:rPr>
          <w:rFonts w:hint="eastAsia" w:ascii="仿宋" w:hAnsi="仿宋" w:eastAsia="仿宋"/>
          <w:b/>
          <w:color w:val="auto"/>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67" w:firstLineChars="196"/>
        <w:rPr>
          <w:rFonts w:ascii="仿宋" w:hAnsi="仿宋" w:eastAsia="仿宋"/>
          <w:b/>
          <w:color w:val="auto"/>
          <w:sz w:val="28"/>
          <w:szCs w:val="28"/>
        </w:rPr>
      </w:pPr>
      <w:r>
        <w:rPr>
          <w:rFonts w:hint="eastAsia" w:ascii="仿宋" w:hAnsi="仿宋" w:eastAsia="仿宋"/>
          <w:b/>
          <w:color w:val="auto"/>
          <w:sz w:val="28"/>
          <w:szCs w:val="28"/>
        </w:rPr>
        <w:t>（二）履约保证金</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73" w:firstLineChars="198"/>
        <w:rPr>
          <w:rFonts w:ascii="仿宋" w:hAnsi="仿宋" w:eastAsia="仿宋"/>
          <w:color w:val="auto"/>
          <w:sz w:val="28"/>
          <w:szCs w:val="28"/>
        </w:rPr>
      </w:pPr>
      <w:r>
        <w:rPr>
          <w:rFonts w:hint="eastAsia" w:ascii="仿宋" w:hAnsi="仿宋" w:eastAsia="仿宋"/>
          <w:color w:val="auto"/>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color w:val="auto"/>
          <w:sz w:val="30"/>
          <w:szCs w:val="30"/>
        </w:rPr>
      </w:pPr>
    </w:p>
    <w:p>
      <w:pPr>
        <w:pStyle w:val="31"/>
        <w:snapToGrid w:val="0"/>
        <w:spacing w:before="240" w:beforeLines="100" w:after="240" w:afterLines="100" w:line="360" w:lineRule="auto"/>
        <w:jc w:val="center"/>
        <w:rPr>
          <w:rFonts w:ascii="仿宋" w:hAnsi="仿宋" w:eastAsia="仿宋"/>
          <w:b/>
          <w:color w:val="auto"/>
          <w:sz w:val="30"/>
          <w:szCs w:val="30"/>
        </w:rPr>
      </w:pPr>
      <w:r>
        <w:rPr>
          <w:rFonts w:hint="eastAsia" w:ascii="仿宋" w:hAnsi="仿宋" w:eastAsia="仿宋"/>
          <w:b/>
          <w:color w:val="auto"/>
          <w:sz w:val="30"/>
          <w:szCs w:val="30"/>
        </w:rPr>
        <w:t>七、货款的结算</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3.采购项目实施以人工投入为主的，可适当降低预付款比例，但不得低于20%。</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80" w:firstLineChars="200"/>
        <w:rPr>
          <w:rFonts w:ascii="仿宋" w:hAnsi="仿宋" w:eastAsia="仿宋"/>
          <w:color w:val="auto"/>
          <w:sz w:val="28"/>
          <w:szCs w:val="28"/>
        </w:rPr>
      </w:pPr>
      <w:r>
        <w:rPr>
          <w:rFonts w:hint="eastAsia" w:ascii="仿宋" w:hAnsi="仿宋" w:eastAsia="仿宋"/>
          <w:color w:val="auto"/>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color w:val="auto"/>
          <w:sz w:val="28"/>
          <w:szCs w:val="28"/>
        </w:rPr>
      </w:pPr>
    </w:p>
    <w:p>
      <w:pPr>
        <w:pStyle w:val="31"/>
        <w:snapToGrid w:val="0"/>
        <w:spacing w:before="120" w:after="120" w:line="240" w:lineRule="auto"/>
        <w:ind w:firstLine="620" w:firstLineChars="200"/>
        <w:rPr>
          <w:rFonts w:ascii="仿宋_GB2312" w:hAnsi="仿宋" w:eastAsia="仿宋_GB2312"/>
          <w:color w:val="auto"/>
          <w:sz w:val="30"/>
          <w:szCs w:val="30"/>
        </w:rPr>
      </w:pPr>
    </w:p>
    <w:p>
      <w:pPr>
        <w:pStyle w:val="31"/>
        <w:spacing w:before="120" w:after="120" w:line="360" w:lineRule="auto"/>
        <w:jc w:val="center"/>
        <w:outlineLvl w:val="0"/>
        <w:rPr>
          <w:rFonts w:hAnsi="宋体"/>
          <w:b/>
          <w:color w:val="auto"/>
          <w:sz w:val="36"/>
          <w:szCs w:val="36"/>
        </w:rPr>
      </w:pPr>
      <w:r>
        <w:rPr>
          <w:rFonts w:hint="eastAsia" w:hAnsi="宋体"/>
          <w:b/>
          <w:color w:val="auto"/>
          <w:kern w:val="0"/>
          <w:sz w:val="36"/>
          <w:szCs w:val="36"/>
        </w:rPr>
        <w:br w:type="page"/>
      </w:r>
      <w:bookmarkStart w:id="20" w:name="_Toc496796637"/>
      <w:r>
        <w:rPr>
          <w:rFonts w:hint="eastAsia" w:hAnsi="宋体"/>
          <w:b/>
          <w:color w:val="auto"/>
          <w:sz w:val="36"/>
          <w:szCs w:val="36"/>
        </w:rPr>
        <w:t>第三章  评标办法及评分标准</w:t>
      </w:r>
      <w:bookmarkEnd w:id="20"/>
    </w:p>
    <w:p>
      <w:pPr>
        <w:spacing w:before="120" w:beforeLines="50" w:after="120" w:afterLines="50" w:line="460" w:lineRule="exact"/>
        <w:ind w:firstLine="420"/>
        <w:rPr>
          <w:rFonts w:ascii="仿宋" w:hAnsi="仿宋" w:eastAsia="仿宋"/>
          <w:color w:val="auto"/>
          <w:sz w:val="30"/>
          <w:szCs w:val="30"/>
        </w:rPr>
      </w:pPr>
      <w:r>
        <w:rPr>
          <w:rFonts w:hint="eastAsia" w:ascii="仿宋" w:hAnsi="仿宋" w:eastAsia="仿宋"/>
          <w:color w:val="auto"/>
          <w:sz w:val="30"/>
          <w:szCs w:val="30"/>
        </w:rPr>
        <w:t>根据《中华人民共和国政府采购法》等有关法律法规，结合本项目的实际需求，制定本办法。</w:t>
      </w:r>
    </w:p>
    <w:p>
      <w:pPr>
        <w:spacing w:before="120" w:beforeLines="50" w:after="120" w:afterLines="50" w:line="460" w:lineRule="exact"/>
        <w:ind w:firstLine="607" w:firstLineChars="196"/>
        <w:rPr>
          <w:rFonts w:ascii="仿宋" w:hAnsi="仿宋" w:eastAsia="仿宋"/>
          <w:b/>
          <w:color w:val="auto"/>
          <w:sz w:val="30"/>
          <w:szCs w:val="30"/>
        </w:rPr>
      </w:pPr>
      <w:r>
        <w:rPr>
          <w:rFonts w:hint="eastAsia" w:ascii="仿宋" w:hAnsi="仿宋" w:eastAsia="仿宋"/>
          <w:b/>
          <w:color w:val="auto"/>
          <w:sz w:val="30"/>
          <w:szCs w:val="30"/>
        </w:rPr>
        <w:t>一、总则</w:t>
      </w:r>
    </w:p>
    <w:p>
      <w:pPr>
        <w:spacing w:before="120" w:beforeLines="50" w:after="120" w:afterLines="50" w:line="460" w:lineRule="exact"/>
        <w:ind w:firstLine="620" w:firstLineChars="200"/>
        <w:rPr>
          <w:rFonts w:ascii="仿宋" w:hAnsi="仿宋" w:eastAsia="仿宋"/>
          <w:color w:val="auto"/>
          <w:sz w:val="30"/>
          <w:szCs w:val="30"/>
        </w:rPr>
      </w:pPr>
      <w:r>
        <w:rPr>
          <w:rFonts w:hint="eastAsia" w:ascii="仿宋" w:hAnsi="仿宋" w:eastAsia="仿宋"/>
          <w:color w:val="auto"/>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607" w:firstLineChars="196"/>
        <w:rPr>
          <w:rFonts w:ascii="仿宋" w:hAnsi="仿宋" w:eastAsia="仿宋"/>
          <w:b/>
          <w:bCs/>
          <w:color w:val="auto"/>
          <w:sz w:val="30"/>
          <w:szCs w:val="30"/>
        </w:rPr>
      </w:pPr>
      <w:r>
        <w:rPr>
          <w:rFonts w:hint="eastAsia" w:ascii="仿宋" w:hAnsi="仿宋" w:eastAsia="仿宋"/>
          <w:b/>
          <w:bCs/>
          <w:color w:val="auto"/>
          <w:sz w:val="30"/>
          <w:szCs w:val="30"/>
        </w:rPr>
        <w:t>二、分值的计算</w:t>
      </w:r>
    </w:p>
    <w:p>
      <w:pPr>
        <w:spacing w:before="120" w:beforeLines="50" w:after="120" w:afterLines="50" w:line="460" w:lineRule="exact"/>
        <w:ind w:firstLine="620" w:firstLineChars="200"/>
        <w:rPr>
          <w:rFonts w:ascii="仿宋" w:hAnsi="仿宋" w:eastAsia="仿宋"/>
          <w:color w:val="auto"/>
          <w:sz w:val="30"/>
          <w:szCs w:val="30"/>
        </w:rPr>
      </w:pPr>
      <w:r>
        <w:rPr>
          <w:rFonts w:hint="eastAsia" w:ascii="仿宋" w:hAnsi="仿宋" w:eastAsia="仿宋"/>
          <w:color w:val="auto"/>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auto"/>
          <w:sz w:val="30"/>
          <w:szCs w:val="30"/>
        </w:rPr>
      </w:pPr>
      <w:r>
        <w:rPr>
          <w:rFonts w:hint="eastAsia" w:ascii="仿宋" w:hAnsi="仿宋" w:eastAsia="仿宋"/>
          <w:color w:val="auto"/>
          <w:sz w:val="30"/>
          <w:szCs w:val="30"/>
        </w:rPr>
        <w:t>技术、资信商务及其他分=评标委员会所有成员评分合计数/评标委员会组成人员数</w:t>
      </w:r>
    </w:p>
    <w:p>
      <w:pPr>
        <w:spacing w:before="120" w:beforeLines="50" w:after="120" w:afterLines="50" w:line="460" w:lineRule="exact"/>
        <w:ind w:firstLine="620" w:firstLineChars="200"/>
        <w:rPr>
          <w:rFonts w:ascii="仿宋" w:hAnsi="仿宋" w:eastAsia="仿宋"/>
          <w:bCs/>
          <w:color w:val="auto"/>
          <w:sz w:val="30"/>
          <w:szCs w:val="30"/>
        </w:rPr>
      </w:pPr>
      <w:r>
        <w:rPr>
          <w:rFonts w:hint="eastAsia" w:ascii="仿宋" w:hAnsi="仿宋" w:eastAsia="仿宋"/>
          <w:color w:val="auto"/>
          <w:sz w:val="30"/>
          <w:szCs w:val="30"/>
        </w:rPr>
        <w:t>投标人评标</w:t>
      </w:r>
      <w:r>
        <w:rPr>
          <w:rFonts w:hint="eastAsia" w:ascii="仿宋" w:hAnsi="仿宋" w:eastAsia="仿宋"/>
          <w:bCs/>
          <w:color w:val="auto"/>
          <w:sz w:val="30"/>
          <w:szCs w:val="30"/>
        </w:rPr>
        <w:t>综合得分=价格分+(技术分+资信商务及其他分)</w:t>
      </w:r>
    </w:p>
    <w:p>
      <w:pPr>
        <w:spacing w:before="120" w:beforeLines="50" w:after="120" w:afterLines="50" w:line="460" w:lineRule="exact"/>
        <w:ind w:firstLine="620" w:firstLineChars="200"/>
        <w:rPr>
          <w:rFonts w:ascii="仿宋" w:hAnsi="仿宋" w:eastAsia="仿宋"/>
          <w:b/>
          <w:bCs/>
          <w:color w:val="auto"/>
          <w:sz w:val="30"/>
          <w:szCs w:val="30"/>
        </w:rPr>
      </w:pPr>
    </w:p>
    <w:p>
      <w:pPr>
        <w:spacing w:before="120" w:beforeLines="50" w:after="120" w:afterLines="50" w:line="460" w:lineRule="exact"/>
        <w:ind w:firstLine="620" w:firstLineChars="200"/>
        <w:rPr>
          <w:rFonts w:ascii="仿宋" w:hAnsi="仿宋" w:eastAsia="仿宋"/>
          <w:bCs/>
          <w:color w:val="auto"/>
          <w:sz w:val="30"/>
          <w:szCs w:val="30"/>
        </w:rPr>
      </w:pPr>
      <w:r>
        <w:rPr>
          <w:rFonts w:hint="eastAsia" w:ascii="仿宋" w:hAnsi="仿宋" w:eastAsia="仿宋"/>
          <w:b/>
          <w:bCs/>
          <w:color w:val="auto"/>
          <w:sz w:val="30"/>
          <w:szCs w:val="30"/>
        </w:rPr>
        <w:t>特别提醒：</w:t>
      </w:r>
      <w:r>
        <w:rPr>
          <w:rFonts w:hint="eastAsia" w:ascii="仿宋" w:hAnsi="仿宋" w:eastAsia="仿宋"/>
          <w:bCs/>
          <w:color w:val="auto"/>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auto"/>
          <w:sz w:val="30"/>
          <w:szCs w:val="30"/>
        </w:rPr>
      </w:pPr>
    </w:p>
    <w:p>
      <w:pPr>
        <w:spacing w:before="120" w:beforeLines="50" w:after="120" w:afterLines="50" w:line="320" w:lineRule="exact"/>
        <w:rPr>
          <w:rFonts w:ascii="仿宋" w:hAnsi="仿宋" w:eastAsia="仿宋_GB2312"/>
          <w:b/>
          <w:color w:val="auto"/>
          <w:sz w:val="30"/>
          <w:szCs w:val="30"/>
        </w:rPr>
      </w:pPr>
      <w:r>
        <w:rPr>
          <w:rFonts w:hint="eastAsia" w:ascii="仿宋" w:hAnsi="仿宋" w:eastAsia="仿宋_GB2312"/>
          <w:bCs/>
          <w:color w:val="auto"/>
          <w:kern w:val="0"/>
          <w:sz w:val="30"/>
          <w:szCs w:val="30"/>
        </w:rPr>
        <w:br w:type="page"/>
      </w:r>
      <w:r>
        <w:rPr>
          <w:rFonts w:hint="eastAsia" w:ascii="仿宋" w:hAnsi="仿宋" w:eastAsia="仿宋_GB2312"/>
          <w:b/>
          <w:color w:val="auto"/>
          <w:sz w:val="32"/>
          <w:szCs w:val="32"/>
        </w:rPr>
        <w:t>三、评标内容及标</w:t>
      </w:r>
      <w:r>
        <w:rPr>
          <w:rFonts w:hint="eastAsia" w:ascii="仿宋" w:hAnsi="仿宋" w:eastAsia="仿宋_GB2312"/>
          <w:b/>
          <w:color w:val="auto"/>
          <w:sz w:val="30"/>
          <w:szCs w:val="30"/>
        </w:rPr>
        <w:t>准</w:t>
      </w:r>
      <w:bookmarkStart w:id="21" w:name="_Toc496796638"/>
    </w:p>
    <w:p>
      <w:pPr>
        <w:spacing w:before="120" w:beforeLines="50" w:after="120" w:afterLines="50" w:line="340" w:lineRule="exact"/>
        <w:rPr>
          <w:rFonts w:hint="eastAsia" w:ascii="仿宋_GB2312" w:hAnsi="宋体" w:eastAsia="仿宋_GB2312"/>
          <w:b/>
          <w:color w:val="auto"/>
          <w:sz w:val="32"/>
          <w:szCs w:val="32"/>
          <w:vertAlign w:val="baseline"/>
          <w:lang w:eastAsia="zh-CN"/>
        </w:rPr>
      </w:pPr>
      <w:bookmarkStart w:id="22" w:name="PO_15528_PM051"/>
      <w:r>
        <w:rPr>
          <w:rFonts w:hint="eastAsia" w:ascii="仿宋_GB2312" w:hAnsi="宋体" w:eastAsia="仿宋_GB2312"/>
          <w:b/>
          <w:color w:val="auto"/>
          <w:sz w:val="32"/>
          <w:szCs w:val="32"/>
          <w:lang w:eastAsia="zh-CN"/>
        </w:rPr>
        <w:t xml:space="preserve"> </w:t>
      </w:r>
      <w:bookmarkEnd w:id="22"/>
      <w:bookmarkStart w:id="23" w:name="PO_TDCUS_ITEM_SM_TITLE_1_1"/>
      <w:r>
        <w:rPr>
          <w:rFonts w:hint="eastAsia" w:ascii="仿宋_GB2312" w:hAnsi="宋体" w:eastAsia="仿宋_GB2312"/>
          <w:b/>
          <w:color w:val="auto"/>
          <w:sz w:val="32"/>
          <w:szCs w:val="32"/>
          <w:lang w:eastAsia="zh-CN"/>
        </w:rPr>
        <w:t>标项1的评分方法</w:t>
      </w:r>
      <w:bookmarkEnd w:id="23"/>
      <w:bookmarkStart w:id="24" w:name="PO_TDCUS_ITEM_SM_TABLE_1_1"/>
      <w:r>
        <w:rPr>
          <w:rFonts w:hint="eastAsia" w:ascii="仿宋_GB2312" w:hAnsi="宋体" w:eastAsia="仿宋_GB2312"/>
          <w:b/>
          <w:color w:val="auto"/>
          <w:sz w:val="32"/>
          <w:szCs w:val="32"/>
          <w:lang w:eastAsia="zh-CN"/>
        </w:rPr>
        <w:t xml:space="preserve"> </w:t>
      </w:r>
    </w:p>
    <w:tbl>
      <w:tblPr>
        <w:tblStyle w:val="60"/>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23"/>
        <w:gridCol w:w="6237"/>
        <w:gridCol w:w="660"/>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6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评分类型</w:t>
            </w:r>
          </w:p>
        </w:tc>
        <w:tc>
          <w:tcPr>
            <w:tcW w:w="3825" w:type="pct"/>
            <w:gridSpan w:val="2"/>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评分标准</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分值</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6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报价</w:t>
            </w: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(最低报价/投标报价)*最大分值</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10</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467"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技术</w:t>
            </w: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人提供的服务承诺（包括但不限于安全保障、备勤服务、应急能力、空管协调、任务完成指标、技术创新服务等6个方面），每个方面0-1.5分。本项最高得分9分。（根据服务承诺的详细程度、重要程度和实操性进行打分，承诺的内容需带有具体指标，按照采购人需求写进合同）</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9</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cs="Times New Roman"/>
                <w:b/>
                <w:color w:val="auto"/>
                <w:sz w:val="28"/>
                <w:szCs w:val="28"/>
                <w:vertAlign w:val="baseline"/>
                <w:lang w:eastAsia="zh-CN"/>
              </w:rPr>
            </w:pPr>
            <w:r>
              <w:rPr>
                <w:rFonts w:hint="eastAsia" w:ascii="仿宋_GB2312" w:hAnsi="宋体" w:eastAsia="仿宋_GB2312" w:cs="Times New Roman"/>
                <w:b/>
                <w:color w:val="auto"/>
                <w:sz w:val="28"/>
                <w:szCs w:val="28"/>
                <w:vertAlign w:val="baseline"/>
                <w:lang w:eastAsia="zh-CN"/>
              </w:rPr>
              <w:t>机长资质：</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1.人员配备。提供1组飞行驾驶员（每组包含机长、副驾驶各1名），得2分，提供2组或2组以上的，得4分。须提供具体人员名单，与投标人签订的长期全职劳动合同（合同期至少至2023年底）等证明材料。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2.“机长飞行经历时间”要求。</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“机长飞行经历时间”≥500小时，得6分; 200小时≤“机长飞行经历时间”＜500小时，得3分；“机长飞行经历时间”＜200小时，不得分。（需提供云执照时间证明，不提供不得分）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机长在投标机型上的飞行经历时间要求。投标机型飞行经历时间≥400小时，得6分;200小时≤投标机型飞行经历时间＜400小时，得3分；投标机型飞行经历时间＜200小时，不得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机长外载荷飞行时间要求。外载荷飞行小时≥500，得5分；300≤外载荷飞行小时＜500，得3分；100≤外载荷飞行小时＜300，得1分；外载荷飞行小时＜100，不得分。（须提供投标人证明及外载荷作业记录等相关信息资料，不提供不得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（以上资料均需加盖投标人公章，无提供不得分)</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21</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机务维修人员要求：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1.投标人提供1组机务人员（每组至少2名机务人员）得3分，2组得6分。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2.维修人员须取得投标机型航空器维修人员执照。提供1人得3分，2人得6分。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（以上人员均须提供相关证书、与投标人签订的长期全职劳动合同（合同期至少至2023年底）等证明材料，不接受兼职人员)</w:t>
            </w:r>
          </w:p>
        </w:tc>
        <w:tc>
          <w:tcPr>
            <w:tcW w:w="362"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12</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44"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62"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4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62"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4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签派人员：提供专职签派人员1名得2分。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(须提供与投标人签订的长期全职劳动合同（合同期至少至2023年底）等证明材料，不接受兼职人员)</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97" w:type="pct"/>
            <w:vMerge w:val="restart"/>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直升机及设备要求</w:t>
            </w:r>
          </w:p>
        </w:tc>
        <w:tc>
          <w:tcPr>
            <w:tcW w:w="3428"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具有旋翼机外载荷资质（运行规范中有相应的批复），投标直升机外载荷载量1吨及以上得3分。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（中标后必须配备外吊挂吊桶等设备。）</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97"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428"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4"/>
                <w:szCs w:val="24"/>
                <w:vertAlign w:val="baseline"/>
                <w:lang w:eastAsia="zh-CN"/>
              </w:rPr>
            </w:pPr>
            <w:r>
              <w:rPr>
                <w:rFonts w:hint="eastAsia" w:ascii="仿宋_GB2312" w:hAnsi="宋体" w:eastAsia="仿宋_GB2312"/>
                <w:b/>
                <w:color w:val="auto"/>
                <w:sz w:val="28"/>
                <w:szCs w:val="28"/>
                <w:vertAlign w:val="baseline"/>
                <w:lang w:eastAsia="zh-CN"/>
              </w:rPr>
              <w:t>投标人所投直升机机龄。机龄＜10年，得3分；10年≤机龄＜15年，得2分；15年≤机龄＜20年,得1分；机龄≥20年，不得分。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（须提供相关证明资料并加盖投标人公章，无提供不得分）</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97"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428"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服务期内投标直升机发动机、主减都没有大修计划的得3分，其中有1个得1分，均有不得分。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（须提供相关证明资料并加盖投标人公章，无提供不得分）</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97"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428"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投标直升机装载吊舱图像采集设备。配备卫星视频传输设备（含电话）得10分，其他传输设备得4分（中标后必须配备相关得分设备，项目包含40小时卫星通讯费用）。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（须提供投标机型相关辅助设备购买发票或租用合同等证明文件的并加盖投标人公章，无提供不得分。）</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10</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商务资信</w:t>
            </w: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企业资质：投标人具有CCAR-135部运行资质得2分。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（须提供相关的资质证明并加盖投标人公章，无提供不得分。联合体各组成单位均须具有该资质。）</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安全管理体系：投标人拥有专业人员作风建设评估机制、职业健康安全管理体系认证、符合民航标准的SMS安全管理体系（完成安全政策、风险管理等支柱板块）和符合民航标准的应急特情处置预案，每项1分，最高得4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（须提供相关证明，无提供不得分。联合体各组成单位均须提供安全管理体系材料。）</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重大任务保障能力：投标人近三年（2020年2月1日至投标日）参与的国家或省级重大活动（项目）保障和救援案例，每提供一个案例得0.25分，最高得1分。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（以省级及以上行政机关出具的文件或合同等证明材料为准。联合体案例为各组成单位案例之和。）</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安全运营记录：1.安全运营记录。投标人近3年（2020年2月1日至投标日）未发生CCAR-395部定义的通用航空事故、征候和一般事件，得6分；发生过一般事件，得4分；发生过征候，得2分。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 xml:space="preserve">（以“中国民用航空安全信息系统”查询结果为准，打印投标人安全事件信息列表并加盖投标人公章，无提供不得分。联合体安全运营记录为各组成单位所有安全记录。） </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6</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直升机产权要求：投标直升机为投标人自有得5分；投标直升机为投标人租赁得2分。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（须提供投标直升机“三证”登记复印件、购买或租赁合同并加盖投标人公章，三证需在投标人名下；融资性租赁的视为自有，须同时提供“融资租赁合同”并加盖投标人公章。）</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5</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维修能力：投标人自身持有按照 CCAR-66 部颁发对应类别航空器维修人员执照的得2分，无则不得分。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（须提供相关证明资料并盖投标人公章，无提供不得分）</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备用直升机：若投标人的投标直升机因故障等原因导致无法提供服务时，能够保证在10天内提供满足采购人要求的同型备用直升机，备用直升机为投标人自有得4分；备用直升机为投标人租赁得1分。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（须提供承诺、证明资料并加盖投标人公章，无提供不得分）</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25"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8"/>
                <w:szCs w:val="28"/>
                <w:vertAlign w:val="baseline"/>
                <w:lang w:eastAsia="zh-CN"/>
              </w:rPr>
            </w:pPr>
            <w:r>
              <w:rPr>
                <w:rFonts w:hint="eastAsia" w:ascii="仿宋_GB2312" w:hAnsi="宋体" w:eastAsia="仿宋_GB2312"/>
                <w:b/>
                <w:sz w:val="28"/>
                <w:szCs w:val="28"/>
                <w:vertAlign w:val="baseline"/>
                <w:lang w:eastAsia="zh-CN"/>
              </w:rPr>
              <w:t>投标人承诺近3年（2020年2月1日至投标日）在经营活动中，未受到民航监管部门或其他相关行政主管部门行政处罚，得3分；发生过且被相关部门查实的，得0分。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sz w:val="28"/>
                <w:szCs w:val="28"/>
                <w:vertAlign w:val="baseline"/>
                <w:lang w:eastAsia="zh-CN"/>
              </w:rPr>
              <w:t>（须提供承诺函并加盖投标人公章，无提供不得分。评审专家可通过互联网或相关软件查询，但必须以相关行政主管部门官网公告或书面行政处罚决定书为准。联合体行政处罚为各组成单位行政处罚。）</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bl>
    <w:p>
      <w:pPr>
        <w:spacing w:before="120" w:beforeLines="50" w:after="120" w:afterLines="50" w:line="340" w:lineRule="exact"/>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eastAsia="zh-CN"/>
        </w:rPr>
        <w:t xml:space="preserve"> </w:t>
      </w:r>
      <w:bookmarkEnd w:id="24"/>
      <w:bookmarkStart w:id="25" w:name="PO_TDCUS_ITEM_SM_TITLE_2_1"/>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lang w:eastAsia="zh-CN"/>
        </w:rPr>
        <w:t>标项2的评分方法</w:t>
      </w:r>
      <w:bookmarkEnd w:id="25"/>
      <w:bookmarkStart w:id="26" w:name="PO_TDCUS_ITEM_SM_TABLE_2_1"/>
      <w:r>
        <w:rPr>
          <w:rFonts w:hint="eastAsia" w:ascii="仿宋_GB2312" w:hAnsi="宋体" w:eastAsia="仿宋_GB2312"/>
          <w:b/>
          <w:color w:val="auto"/>
          <w:sz w:val="32"/>
          <w:szCs w:val="32"/>
          <w:lang w:eastAsia="zh-CN"/>
        </w:rPr>
        <w:t xml:space="preserve"> </w:t>
      </w:r>
    </w:p>
    <w:tbl>
      <w:tblPr>
        <w:tblStyle w:val="60"/>
        <w:tblW w:w="48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70"/>
        <w:gridCol w:w="6153"/>
        <w:gridCol w:w="66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评分类型</w:t>
            </w: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评分标准</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分值</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报价</w:t>
            </w: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(最低报价/投标报价)*最大分值</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10</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技术</w:t>
            </w: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投标人提供的服务承诺（包括但不限于安全保障、备勤服务、应急能力、空管协调、任务完成指标、技术创新服务等6个方面），每个方面0-1.5分。本项最高得分9分。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（根据服务承诺的详细程度、重要程度和实操性进行打分，承诺的内容需带有具体指标，按照采购人需求写进合同）</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9</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机长资质：</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1.人员配备。提供2组飞行驾驶员（每组包含机长、副驾驶各1名）得3分，每增加1组加0.5分，本项最高得4分。（须提供具体人员名单，与投标人签订的长期全职劳动合同（合同期至少至2023年底）等证明材料。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2.“机长飞行经历时间”要求。“机长飞行经历时间”≥500小时，每名机长得3分; 200小时≤“机长飞行经历时间”＜500小时，每名机长得1.5分；“机长飞行经历时间”＜200小时，不得分。本项最高得6分。（需提供云执照时间证明，不提供不得分）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机长在投标机型上的飞行经历时间要求。投标机型飞行经历时间≥400小时，每名机长得3分;200小时≤投标机型飞行经历时间＜400小时，每名机长得1.5分；投标机型飞行经历时间＜200小时，不得分。本项最高得6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机长外载荷飞行经历时间要求。机长外载荷飞行小时≥700，每名机长得5分；600≤外载荷飞行小时＜700，每名机长得4分；500≤外载荷飞行小时＜600，每名机长得3分；400≤外载荷飞行小时＜500，每名机长得2分；300≤外载荷飞行小时＜400，每名机长得1.5分；200≤外载荷飞行小时＜300，每名机长得1分；100≤外载荷飞行小时＜200，每名机长得0.5分。本项最高得10分。（须提供投标人证明及外载荷作业记录等相关信息资料）</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（以上资料均需加盖投标人公章，无提供不得分)</w:t>
            </w:r>
          </w:p>
        </w:tc>
        <w:tc>
          <w:tcPr>
            <w:tcW w:w="363"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26</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37"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机务维修人员要求：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1.投标人提供2组机务人员（每组至少3名机务人员）得3分，每增加1组加0.5分，本项最高4分。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2.维修人员执照具备投标机型民航执照签注。提供2人得3分，每增加1人加0.5分，本项最高4分。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（以上人员均须提供相关资质证书、与投标人签订的长期全职劳动合同（合同期至少至2023年底）等证明材料，不接受兼职人员)</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8</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签派人员：提供专职签派人员1名得2分。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(须提供与投标人签订的长期全职劳动合同（合同期至少至2023年底）等证明材料，不接受兼职人员)</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423" w:type="pct"/>
            <w:vMerge w:val="restart"/>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cs="Times New Roman"/>
                <w:b/>
                <w:color w:val="auto"/>
                <w:kern w:val="2"/>
                <w:sz w:val="28"/>
                <w:szCs w:val="28"/>
                <w:vertAlign w:val="baseline"/>
                <w:lang w:val="en-US" w:eastAsia="zh-CN" w:bidi="ar-SA"/>
              </w:rPr>
              <w:t>直升机及设备要求</w:t>
            </w:r>
          </w:p>
        </w:tc>
        <w:tc>
          <w:tcPr>
            <w:tcW w:w="338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投标人配备1辆10000升以上加油车，具备危化品运输资质，合同期内提供航油运输、野外加油和常态化备勤服务，得2分。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（需提供油车相关证明资料并加盖投标人公章，无提供不得分，油车相关费用包含在项目内）</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423"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38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投标人可提供外挂承载3吨及以上网兜得2分。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（需提供发票、产品检测报告证明，该装备购置费用包含在项目内）</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423"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38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投标人可提供外挂承载5吨及以上、长10米及以上钢丝索具得2分。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（需提供发票、产品检测报告证明，该装备购置费用包含在项目内）</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423"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38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投标人可提供外挂承载5吨及以上旋转吊钩得2分。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（需提供发票、产品检测报告证明，该装备购置费用包含在项目内）</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423"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38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投标人可提供外挂承载4吨及以上吊带得2分。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（需提供发票、产品检测报告证明，该装备购置费用包含在项目内）</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423"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38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1.投标人所投直升机机龄。机龄＜10年，每架得1.5分；10年≤机龄＜15年，每架得0.8分；15年≤机龄＜20年，每架得0.3分；机龄≥20年，不得分。本项最高得分3分。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color w:val="auto"/>
                <w:kern w:val="2"/>
                <w:sz w:val="28"/>
                <w:szCs w:val="28"/>
                <w:lang w:val="en-US" w:eastAsia="zh-CN" w:bidi="ar-SA"/>
              </w:rPr>
            </w:pPr>
            <w:r>
              <w:rPr>
                <w:rFonts w:hint="eastAsia" w:ascii="仿宋_GB2312" w:hAnsi="宋体" w:eastAsia="仿宋_GB2312"/>
                <w:b/>
                <w:color w:val="auto"/>
                <w:sz w:val="28"/>
                <w:szCs w:val="28"/>
                <w:vertAlign w:val="baseline"/>
                <w:lang w:eastAsia="zh-CN"/>
              </w:rPr>
              <w:t>（须提供相关证明资料并加盖投标人公章，无提供不得分）</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423"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p>
        </w:tc>
        <w:tc>
          <w:tcPr>
            <w:tcW w:w="3386"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2.服务期内投标直升机发动机、主减都没有大修计划的每架得1.5分，其中有1个每架得0.5分，均有不得分。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（须提供相关证明资料并加盖投标人公章，无提供不得分）</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商务资信</w:t>
            </w: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企业资质：投标人具有CCAR-135部运行资质得2分。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（须提供相关的资质证明并加盖投标人公章，无提供不得分。联合体各组成单位均须具有该资质。）</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安全管理体系：投标人拥有专业人员作风建设评估机制、职业健康安全管理体系认证、符合民航标准的SMS安全管理体系（完成安全政策、风险管理等支柱板块）和符合民航标准的应急特情处置预案，每项1分，最高得4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（须提供相关证明，无提供不得分。联合体各组成单位均须提供安全管理体系材料。）</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重大任务保障能力：投标人近三年（2020年2月1日至投标日）参与的国家或省级重大活动（项目）保障和救援案例，每提供一个案例得0.25分，最高得1分。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（以省级及以上行政机关出具的文件、合同等证明材料为准。联合体案例为各组成单位案例之和。）</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安全运营记录：安全运营记录。投标人近3年（2020年2月1日至投标日）未发生CCAR-395部定义的通用航空事故、征候和一般事件，得6分；发生过一般事件，得4分；发生过征候，得2分。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（以“中国民用航空安全信息系统”查询结果为准，打印投标人安全事件信息列表并加盖投标人公章，无提供不得分。联合体安全运营记录为各组成单位所有安全记录。）</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6</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直升机产权要求：2架投标直升机为投标人自有的，得5分；1架投标直升机为投标人自有1架租赁的，得2分，投标直升机均为投标人租赁的，得1分。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（须提供投标直升机“三证”登记复印件、购买或租赁合同并加盖投标人公章，三证需在投标人名下；融资性租赁的视为自有，须同时提供“融资租赁合同”并加盖投标人公章）</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5</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维修能力：投标人自身具有CCAR-145部维修许可资质得4分；投标人与其他具有CCAR-145部维修许可资质的公司签订维修委托协议得2分。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（须提供相关证明资料并盖投标人公章，无提供不得分。联合体行各组成单位均具有该资质得4分。）</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备用直升机：若投标人的投标直升机因故障等原因导致无法提供服务时，能够保证在10天内提供满足采购人要求的同型备用直升机的得4分。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（须提供承诺和证明资料并加盖投标人公章，无提供不得分）</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81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8"/>
                <w:szCs w:val="28"/>
                <w:vertAlign w:val="baseline"/>
                <w:lang w:eastAsia="zh-CN"/>
              </w:rPr>
            </w:pPr>
            <w:r>
              <w:rPr>
                <w:rFonts w:hint="eastAsia" w:ascii="仿宋_GB2312" w:hAnsi="宋体" w:eastAsia="仿宋_GB2312"/>
                <w:b/>
                <w:sz w:val="28"/>
                <w:szCs w:val="28"/>
                <w:vertAlign w:val="baseline"/>
                <w:lang w:eastAsia="zh-CN"/>
              </w:rPr>
              <w:t>投标人承诺近3年（2020年2月1日至投标日）在经营活动中，未受到民航监管部门或其他相关行政主管部门行政处罚，得3分；发生过且被相关部门查实的，得0分。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sz w:val="28"/>
                <w:szCs w:val="28"/>
                <w:vertAlign w:val="baseline"/>
                <w:lang w:eastAsia="zh-CN"/>
              </w:rPr>
              <w:t>（须提供承诺函并加盖投标人公章，无提供不得分。评审专家可通过互联网或相关软件查询，但必须以相关行政主管部门官网公告或书面行政处罚决定书为准。联合体行政处罚为各组成单位行政处罚。）</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tc>
        <w:tc>
          <w:tcPr>
            <w:tcW w:w="33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bl>
    <w:p>
      <w:pPr>
        <w:spacing w:before="120" w:beforeLines="50" w:after="120" w:afterLines="50" w:line="340" w:lineRule="exact"/>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eastAsia="zh-CN"/>
        </w:rPr>
        <w:t xml:space="preserve"> </w:t>
      </w:r>
      <w:bookmarkEnd w:id="26"/>
      <w:bookmarkStart w:id="27" w:name="PO_TDCUS_ITEM_SM_TITLE_3_1"/>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lang w:eastAsia="zh-CN"/>
        </w:rPr>
      </w:pPr>
    </w:p>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lang w:eastAsia="zh-CN"/>
        </w:rPr>
        <w:t>标项3的评分方法</w:t>
      </w:r>
      <w:bookmarkEnd w:id="27"/>
      <w:bookmarkStart w:id="28" w:name="PO_TDCUS_ITEM_SM_TABLE_3_1"/>
      <w:r>
        <w:rPr>
          <w:rFonts w:hint="eastAsia" w:ascii="仿宋_GB2312" w:hAnsi="宋体" w:eastAsia="仿宋_GB2312"/>
          <w:b/>
          <w:color w:val="auto"/>
          <w:sz w:val="32"/>
          <w:szCs w:val="32"/>
          <w:lang w:eastAsia="zh-CN"/>
        </w:rPr>
        <w:t xml:space="preserve"> </w:t>
      </w:r>
    </w:p>
    <w:tbl>
      <w:tblPr>
        <w:tblStyle w:val="60"/>
        <w:tblW w:w="48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19"/>
        <w:gridCol w:w="5560"/>
        <w:gridCol w:w="96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2"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评分类型</w:t>
            </w:r>
          </w:p>
        </w:tc>
        <w:tc>
          <w:tcPr>
            <w:tcW w:w="362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评分标准</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分值</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512"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报价</w:t>
            </w:r>
          </w:p>
        </w:tc>
        <w:tc>
          <w:tcPr>
            <w:tcW w:w="3621" w:type="pct"/>
            <w:gridSpan w:val="2"/>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lef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(最低报价/投标报价)*最大分值</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12</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cs="Times New Roman"/>
                <w:b/>
                <w:color w:val="auto"/>
                <w:kern w:val="2"/>
                <w:sz w:val="28"/>
                <w:szCs w:val="28"/>
                <w:vertAlign w:val="baseline"/>
                <w:lang w:val="en-US" w:eastAsia="zh-CN" w:bidi="ar-SA"/>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2"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技术</w:t>
            </w:r>
          </w:p>
        </w:tc>
        <w:tc>
          <w:tcPr>
            <w:tcW w:w="3621" w:type="pct"/>
            <w:gridSpan w:val="2"/>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直升机选择：</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1.直升机选型。</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提供机型参数说明，选型方案及理由、优缺点。</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（1）机型组合。完全符合水上救援、消防灭火、特殊吊载、紧急运输等综合应急救援任务需求得1分，基本符合得0.5分，不符合不得分。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（2）最大起飞重量。投标直升机最大起飞重量10吨以上每架得0.2分，5-10（不含）吨每架得0.1分，5吨以下（不含）不得分。本项最高得分1分。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（3）有效载客量。投标直升机有效载客量18人以上每架得0.2分，12-18（不含）人每架得0.1分，12人以下（不含）不得分。本项最高得分1分。（直升机有效载客量以出厂座位数为准）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（4）续航能力。投标直升机标准油箱（不考虑副油箱）最大航程800公里以上每架得0.4分，500-800（不含）公里每架得0.1分，500公里以下不得分。本项最高得分2分。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2.投标直升机在用状态。</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每架直升机在用状态良好，机龄在10年以内，每架得1分；机龄10-15（不含）年，每架得0.5分；机龄15年以上，不得分。机龄测算，以出厂时间为准，截至投标时间。</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3.投标直升机配套应急救援装备。</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（1）绞车设备。配备执行空中救援任务的绞车（额定载荷227公斤及以上）3套及以下不得分，4套得1分，5套得2 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海上救援装备。5架直升机中有3架配备执行海上救援任务的救生筏（按载人量配备）或浮筒不得分；4架同时配备的得2分，配备1项的得0.5；5架同时配备的得3分，配备1项的得1分。本项最高得分3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外吊挂设备。吊挂4.5吨及以上，每架得0.8分；吊挂在3-4.5吨，每架得0.5分；吊挂在3吨及以下，每架得0.2分。本项最高得分4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机载图传设备。5架直升机中有2架配备机载高清红外图像采集与实时传输设备的，得1分；每增配1套加0.5分。本项最高得分2.5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5）机载通讯设备。5架直升机中配备卫星通讯设备（包含40小时卫星通讯费用），每架得0.2分。本项最高得分1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（6）预留医疗救援操作平台。5架直升机均预留医疗救援空间，用于安装固定医疗设备，符合要求得1分；不符合要求，每架减0.2分。本项最高得分1分。投标人须提供照片等证明材料。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7）其他救援设备。提供其他适用应急救援装备的，每项加0.1分（需配备3架以上直升机）,本项最高得分1分。投标人须提供采购或租赁合同，机载设备还须提供装机记录、适航证明、设备履历卡、设备装机清晰照片或实际使用上述相关设备的案例照片等证明材料。</w:t>
            </w:r>
          </w:p>
        </w:tc>
        <w:tc>
          <w:tcPr>
            <w:tcW w:w="528"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24.5</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cs="Times New Roman"/>
                <w:b/>
                <w:color w:val="auto"/>
                <w:kern w:val="2"/>
                <w:sz w:val="28"/>
                <w:szCs w:val="28"/>
                <w:vertAlign w:val="baseline"/>
                <w:lang w:val="en-US" w:eastAsia="zh-CN" w:bidi="ar-SA"/>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5"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621" w:type="pct"/>
            <w:gridSpan w:val="2"/>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直升机维修保障能力：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1.投标直升机维修能力。具有CCAR-145部维修许可资质，得3分；已与具有CCAR-145部维修许可资质单位签订服务协议的，得1分；其他情况不得分。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（须提供局方认定的《维修许可证》。联合体各组成单位均具有该资质得3分。）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2.野外应急保障能力。配备3辆野外加油车，具备危化品运输资质，合同期内提供航油运输、野外加油和常态化备勤服务，得2分；每多1辆加0.5分。本项最多3分。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（须提供购车发票或租赁合同、行驶证、危化品运输资质等证明材料。）</w:t>
            </w:r>
          </w:p>
        </w:tc>
        <w:tc>
          <w:tcPr>
            <w:tcW w:w="528"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6</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621" w:type="pct"/>
            <w:gridSpan w:val="2"/>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直升机应急救援运营服务能力：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1.安全运营记录。投标人近3年（2020年2月1日至投标日）未发生CCAR-395部定义的通用航空事故、征候和一般事件，得6分；发生过一般事件，得4分；发生过征候，得2分。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（以“中国民用航空安全信息系统”查询结果为准，打印投标人安全事件信息列表并加盖投标人公章，无提供不得分。联合体安全运营记录为各组成单位所有安全记录。）</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2.机组及服务团队配备情况。</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机组人员数量要求。每架配备1套专业机组人员（包括机长、副驾驶、维修放行人员等）的，得3分；每增加1套的，加0.5分。须提供具体人员名单，与投标人签订的长期全职劳动合同（合同期至少至2023年底）等证明材料。本项最高得分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（2）“机长飞行经历时间”要求。“机长飞行经历时间”≥800小时，每名机长得1分; 500小时≤“机长飞行经历时间”＜800小时，每名机长得0.5分；“机长飞行经历时间”＜500小时，不得分。本项最高得分5分。（需提供云执照时间证明）</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机长在投标机型上的飞行经历时间要求。投标机型飞行经历时间≥400小时，每名机长得3分；200小时≤投标机型飞行经历时间＜400小时，每名机长得1.5分；投标机型飞行经历时间＜200小时，不得分。本项最高得分15分。（需提供云执照时间证明）</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（4）绞车手和救生员配备要求。配备经培训认证且获得投标人授权作业的绞车手、救生员各3名得3分，每增配1名绞车手和1名救生员加1分，本项最高得分5分。（需提供培训合格证明或从业执照或授权证明。）</w:t>
            </w:r>
          </w:p>
        </w:tc>
        <w:tc>
          <w:tcPr>
            <w:tcW w:w="528"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35.5</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62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常态化备勤服务：</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根据对本项目采购需求的理解，提供直升机航空应急救援常态化备勤服务方案。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（1）从备勤服务保障制度的完整性、可操作性等方面进行评分，0-1分；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（2）从备勤基地建设维护的工作计划、资金保障等方面进行评分，0-1分；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（3）从地面航空应急救援队伍培训的工作计划、安全措施、资金保障等方面进行评分，0-1分；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（4）从临时起降点勘察计划、实施措施、资金保障等方面进行评分，0-1分；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（5）从航空应急救援标准规范制订的工作计划和目标等方面进行评分，0-1分。</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5</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2"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商务资信</w:t>
            </w:r>
          </w:p>
        </w:tc>
        <w:tc>
          <w:tcPr>
            <w:tcW w:w="362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运营能力：</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1.航空应急救援经验。投标人近3年（2020年2月1日至投标日）开展航空应急救援情况，提供一项得0.25分，满分1分。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（以提供政府或行政机关的文件及证明材料为准，不提供不得分。联合体救援情况为各组成单位提供的救援情况之和。）</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62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运营经验：</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（1）投标机型运营经验。投标机型运营经验5年以上的,每架得0.2分；运营经验2-5年的，每架得0.1分；运营经验不满2年的，不得分。本项最高得分1分。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（2）航空应急救援案例和实施方案。投标人近3年成功参与航空应急救援救案例分析和对应场景救援实施方案，每提供1个得0.5分，满分2分。联合体提供的情况为各组成单位提供的情况之和。</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3</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62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企业管理：供应商拥有专业人员作风建设评估机制、质量管理体系认证和职业健康安全管理体系认证证书，同时具有3项的得1分，缺项不得分。联合体各组成单位均须提供企业管理材料。</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362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直升机产权：5架直升机产权全部为自有且纳入公司运行规范的，得5分；有4架为自有且纳入公司运行规范的,得3分；有3架为自有且纳入公司运行规范的，得1分。投标人为单一主体的加1分。本项最高得6分。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lang w:eastAsia="zh-CN"/>
              </w:rPr>
            </w:pPr>
            <w:r>
              <w:rPr>
                <w:rFonts w:hint="eastAsia" w:ascii="仿宋_GB2312" w:hAnsi="宋体" w:eastAsia="仿宋_GB2312"/>
                <w:b/>
                <w:color w:val="auto"/>
                <w:sz w:val="28"/>
                <w:szCs w:val="28"/>
                <w:vertAlign w:val="baseline"/>
                <w:lang w:eastAsia="zh-CN"/>
              </w:rPr>
              <w:t>（须提供投标直升机“三证”登记复印件及纳入公司运行规范的证明材料并加盖投标人公章；属于融资性租赁的视为自有，还须同时提供“融资租赁合同”复印件并加盖投标人公章，融资租赁合同应为具备融资租赁资质的金融机构作为出租人与投标人作为承租人签订的融资租赁合同，无提供不得分）</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6</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560"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服务承诺</w:t>
            </w:r>
          </w:p>
        </w:tc>
        <w:tc>
          <w:tcPr>
            <w:tcW w:w="3060"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r>
              <w:rPr>
                <w:rFonts w:hint="eastAsia" w:ascii="仿宋_GB2312" w:hAnsi="宋体" w:eastAsia="仿宋_GB2312"/>
                <w:b/>
                <w:color w:val="auto"/>
                <w:sz w:val="28"/>
                <w:szCs w:val="28"/>
                <w:vertAlign w:val="baseline"/>
                <w:lang w:eastAsia="zh-CN"/>
              </w:rPr>
              <w:t>1.承诺投标直升机服务期间发生故障或处于维修状态，及时调度同型备用直升机到位，确保常态化备勤不中断。备用直升机为自有或经营性租赁且纳入公司运行规范。符合要求且承诺有效得2分，否则不得分。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s="Times New Roman"/>
                <w:b/>
                <w:color w:val="auto"/>
                <w:kern w:val="2"/>
                <w:sz w:val="28"/>
                <w:szCs w:val="28"/>
                <w:vertAlign w:val="baseline"/>
                <w:lang w:val="en-US" w:eastAsia="zh-CN" w:bidi="ar-SA"/>
              </w:rPr>
            </w:pPr>
            <w:r>
              <w:rPr>
                <w:rFonts w:hint="eastAsia" w:ascii="仿宋_GB2312" w:hAnsi="宋体" w:eastAsia="仿宋_GB2312"/>
                <w:b/>
                <w:color w:val="auto"/>
                <w:sz w:val="28"/>
                <w:szCs w:val="28"/>
                <w:vertAlign w:val="baseline"/>
                <w:lang w:eastAsia="zh-CN"/>
              </w:rPr>
              <w:t>（须提供投标直升机“三证”登记复印件及纳入公司运行规范的证明材料并加盖投标人公章，无提供不得分。）</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2</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560"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p>
        </w:tc>
        <w:tc>
          <w:tcPr>
            <w:tcW w:w="3060" w:type="pct"/>
            <w:vAlign w:val="top"/>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s="Times New Roman"/>
                <w:b/>
                <w:color w:val="auto"/>
                <w:kern w:val="2"/>
                <w:sz w:val="28"/>
                <w:szCs w:val="28"/>
                <w:vertAlign w:val="baseline"/>
                <w:lang w:val="en-US" w:eastAsia="zh-CN" w:bidi="ar-SA"/>
              </w:rPr>
            </w:pPr>
            <w:r>
              <w:rPr>
                <w:rFonts w:hint="eastAsia" w:ascii="仿宋_GB2312" w:hAnsi="宋体" w:eastAsia="仿宋_GB2312"/>
                <w:b/>
                <w:sz w:val="28"/>
                <w:szCs w:val="28"/>
                <w:vertAlign w:val="baseline"/>
                <w:lang w:eastAsia="zh-CN"/>
              </w:rPr>
              <w:t>2.投标人承诺近3年（2020年2月1日至投标日）在经营活动中，未受到民航监管部门或其他相关行政主管部门行政处罚，得3分；发生过且被相关部门查实的，得0分。（须提供承诺函并加盖投标人公章，无提供不得分。评审专家可通过互联网或相关软件查询，但必须以相关行政主管部门官网公告或书面行政处罚决定书为准。联合体行政处罚为各组成单位行政处罚。）</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3</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512"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color w:val="auto"/>
                <w:sz w:val="28"/>
                <w:szCs w:val="28"/>
                <w:vertAlign w:val="baseline"/>
                <w:lang w:eastAsia="zh-CN"/>
              </w:rPr>
            </w:pPr>
          </w:p>
        </w:tc>
        <w:tc>
          <w:tcPr>
            <w:tcW w:w="560" w:type="pct"/>
            <w:vMerge w:val="continue"/>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color w:val="auto"/>
                <w:sz w:val="28"/>
                <w:szCs w:val="28"/>
                <w:vertAlign w:val="baseline"/>
                <w:lang w:eastAsia="zh-CN"/>
              </w:rPr>
            </w:pPr>
          </w:p>
        </w:tc>
        <w:tc>
          <w:tcPr>
            <w:tcW w:w="3060"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cs="Times New Roman"/>
                <w:b/>
                <w:color w:val="auto"/>
                <w:kern w:val="2"/>
                <w:sz w:val="28"/>
                <w:szCs w:val="28"/>
                <w:vertAlign w:val="baseline"/>
                <w:lang w:val="en-US" w:eastAsia="zh-CN" w:bidi="ar-SA"/>
              </w:rPr>
            </w:pPr>
            <w:r>
              <w:rPr>
                <w:rFonts w:hint="eastAsia" w:ascii="仿宋_GB2312" w:hAnsi="宋体" w:eastAsia="仿宋_GB2312"/>
                <w:b/>
                <w:color w:val="auto"/>
                <w:sz w:val="28"/>
                <w:szCs w:val="28"/>
                <w:vertAlign w:val="baseline"/>
                <w:lang w:eastAsia="zh-CN"/>
              </w:rPr>
              <w:t>3.投标人提供提升本项目的承诺0-1分。</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1</w:t>
            </w:r>
          </w:p>
        </w:tc>
        <w:tc>
          <w:tcPr>
            <w:tcW w:w="33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default" w:ascii="仿宋_GB2312" w:hAnsi="宋体" w:eastAsia="仿宋_GB2312"/>
                <w:b/>
                <w:color w:val="auto"/>
                <w:sz w:val="28"/>
                <w:szCs w:val="28"/>
                <w:vertAlign w:val="baseline"/>
                <w:lang w:val="en-US" w:eastAsia="zh-CN"/>
              </w:rPr>
            </w:pPr>
            <w:r>
              <w:rPr>
                <w:rFonts w:hint="eastAsia" w:ascii="仿宋_GB2312" w:hAnsi="宋体" w:eastAsia="仿宋_GB2312"/>
                <w:b/>
                <w:color w:val="auto"/>
                <w:sz w:val="28"/>
                <w:szCs w:val="28"/>
                <w:vertAlign w:val="baseline"/>
                <w:lang w:val="en-US" w:eastAsia="zh-CN"/>
              </w:rPr>
              <w:t>主观分</w:t>
            </w:r>
          </w:p>
        </w:tc>
      </w:tr>
    </w:tbl>
    <w:p>
      <w:pPr>
        <w:spacing w:before="120" w:beforeLines="50" w:after="120" w:afterLines="50" w:line="340" w:lineRule="exact"/>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eastAsia="zh-CN"/>
        </w:rPr>
        <w:t xml:space="preserve"> </w:t>
      </w:r>
      <w:bookmarkEnd w:id="28"/>
    </w:p>
    <w:p>
      <w:pPr>
        <w:spacing w:after="240" w:afterLines="100" w:line="360" w:lineRule="auto"/>
        <w:jc w:val="center"/>
        <w:outlineLvl w:val="0"/>
        <w:rPr>
          <w:rFonts w:hAnsi="宋体"/>
          <w:b/>
          <w:color w:val="auto"/>
          <w:sz w:val="36"/>
          <w:szCs w:val="36"/>
        </w:rPr>
      </w:pPr>
      <w:r>
        <w:rPr>
          <w:rFonts w:hint="eastAsia" w:hAnsi="宋体"/>
          <w:b/>
          <w:color w:val="auto"/>
          <w:sz w:val="36"/>
          <w:szCs w:val="36"/>
        </w:rPr>
        <w:t>第四章招标需求</w:t>
      </w:r>
      <w:bookmarkEnd w:id="21"/>
    </w:p>
    <w:p>
      <w:pPr>
        <w:snapToGrid w:val="0"/>
        <w:spacing w:before="120" w:beforeLines="50" w:after="120" w:afterLines="50"/>
        <w:rPr>
          <w:rFonts w:ascii="仿宋" w:hAnsi="仿宋" w:eastAsia="仿宋"/>
          <w:b/>
          <w:color w:val="auto"/>
          <w:spacing w:val="40"/>
          <w:kern w:val="0"/>
          <w:sz w:val="28"/>
          <w:szCs w:val="28"/>
        </w:rPr>
      </w:pPr>
      <w:r>
        <w:rPr>
          <w:rFonts w:hint="eastAsia" w:ascii="仿宋" w:hAnsi="仿宋" w:eastAsia="仿宋"/>
          <w:b/>
          <w:color w:val="auto"/>
          <w:spacing w:val="40"/>
          <w:kern w:val="0"/>
          <w:sz w:val="28"/>
          <w:szCs w:val="28"/>
        </w:rPr>
        <w:t>特别说明：</w:t>
      </w:r>
    </w:p>
    <w:p>
      <w:pPr>
        <w:keepNext w:val="0"/>
        <w:keepLines w:val="0"/>
        <w:pageBreakBefore w:val="0"/>
        <w:widowControl w:val="0"/>
        <w:kinsoku/>
        <w:wordWrap/>
        <w:overflowPunct/>
        <w:topLinePunct w:val="0"/>
        <w:autoSpaceDE/>
        <w:autoSpaceDN/>
        <w:bidi w:val="0"/>
        <w:adjustRightInd/>
        <w:snapToGrid/>
        <w:spacing w:line="240" w:lineRule="auto"/>
        <w:ind w:firstLine="580" w:firstLineChars="200"/>
        <w:textAlignment w:val="auto"/>
        <w:rPr>
          <w:rFonts w:ascii="仿宋" w:hAnsi="仿宋" w:eastAsia="仿宋"/>
          <w:b/>
          <w:color w:val="auto"/>
          <w:sz w:val="28"/>
          <w:szCs w:val="28"/>
        </w:rPr>
      </w:pPr>
      <w:r>
        <w:rPr>
          <w:rFonts w:hint="eastAsia" w:ascii="仿宋" w:hAnsi="仿宋" w:eastAsia="仿宋"/>
          <w:b/>
          <w:color w:val="auto"/>
          <w:sz w:val="28"/>
          <w:szCs w:val="28"/>
        </w:rPr>
        <w:t>1.除采购文件明确的品牌外，欢迎其他能满足本项目技术需求且性能与所明确品牌相当的产品参加。</w:t>
      </w:r>
    </w:p>
    <w:p>
      <w:pPr>
        <w:keepNext w:val="0"/>
        <w:keepLines w:val="0"/>
        <w:pageBreakBefore w:val="0"/>
        <w:widowControl w:val="0"/>
        <w:kinsoku/>
        <w:wordWrap/>
        <w:overflowPunct/>
        <w:topLinePunct w:val="0"/>
        <w:autoSpaceDE/>
        <w:autoSpaceDN/>
        <w:bidi w:val="0"/>
        <w:adjustRightInd/>
        <w:snapToGrid/>
        <w:spacing w:line="240" w:lineRule="auto"/>
        <w:ind w:firstLine="580" w:firstLineChars="200"/>
        <w:textAlignment w:val="auto"/>
        <w:rPr>
          <w:rFonts w:ascii="仿宋" w:hAnsi="仿宋" w:eastAsia="仿宋"/>
          <w:b/>
          <w:color w:val="auto"/>
          <w:sz w:val="28"/>
          <w:szCs w:val="28"/>
        </w:rPr>
      </w:pPr>
      <w:r>
        <w:rPr>
          <w:rFonts w:hint="eastAsia" w:ascii="仿宋" w:hAnsi="仿宋" w:eastAsia="仿宋"/>
          <w:b/>
          <w:color w:val="auto"/>
          <w:sz w:val="28"/>
          <w:szCs w:val="28"/>
        </w:rPr>
        <w:t>2.需求中不允许偏离的实质性要求和条件，以“▲”号标明，如投标人未响应的，将被视为无效。</w:t>
      </w:r>
    </w:p>
    <w:p>
      <w:pPr>
        <w:keepNext w:val="0"/>
        <w:keepLines w:val="0"/>
        <w:pageBreakBefore w:val="0"/>
        <w:widowControl w:val="0"/>
        <w:kinsoku/>
        <w:wordWrap/>
        <w:overflowPunct/>
        <w:topLinePunct w:val="0"/>
        <w:autoSpaceDE/>
        <w:autoSpaceDN/>
        <w:bidi w:val="0"/>
        <w:adjustRightInd/>
        <w:snapToGrid/>
        <w:spacing w:line="240" w:lineRule="auto"/>
        <w:ind w:firstLine="580" w:firstLineChars="200"/>
        <w:textAlignment w:val="auto"/>
        <w:rPr>
          <w:rFonts w:ascii="仿宋" w:hAnsi="仿宋" w:eastAsia="仿宋_GB2312"/>
          <w:b/>
          <w:color w:val="auto"/>
          <w:sz w:val="30"/>
          <w:szCs w:val="30"/>
        </w:rPr>
      </w:pPr>
      <w:r>
        <w:rPr>
          <w:rFonts w:hint="eastAsia" w:ascii="仿宋" w:hAnsi="仿宋" w:eastAsia="仿宋"/>
          <w:b/>
          <w:color w:val="auto"/>
          <w:sz w:val="28"/>
          <w:szCs w:val="28"/>
        </w:rPr>
        <w:t>3.核心产品在各标项内容中明确，如出现同品牌情况的，评标委员会根据评审原则第4条规定执行</w:t>
      </w:r>
      <w:r>
        <w:rPr>
          <w:rFonts w:hint="eastAsia" w:ascii="仿宋" w:hAnsi="仿宋" w:eastAsia="仿宋_GB2312"/>
          <w:b/>
          <w:color w:val="auto"/>
          <w:sz w:val="30"/>
          <w:szCs w:val="30"/>
        </w:rPr>
        <w:t>。</w:t>
      </w:r>
    </w:p>
    <w:p>
      <w:pPr>
        <w:pStyle w:val="53"/>
        <w:shd w:val="clear" w:color="auto" w:fill="FDFAF5"/>
        <w:spacing w:before="0" w:beforeAutospacing="0" w:after="0" w:afterAutospacing="0" w:line="520" w:lineRule="atLeast"/>
        <w:ind w:firstLine="580" w:firstLineChars="200"/>
        <w:rPr>
          <w:rFonts w:ascii="仿宋" w:hAnsi="仿宋" w:eastAsia="仿宋" w:cs="Arial"/>
          <w:b/>
          <w:color w:val="auto"/>
          <w:sz w:val="28"/>
          <w:szCs w:val="28"/>
        </w:rPr>
      </w:pPr>
      <w:r>
        <w:rPr>
          <w:rFonts w:hint="eastAsia" w:ascii="仿宋" w:hAnsi="仿宋" w:eastAsia="仿宋" w:cs="Times New Roman"/>
          <w:b/>
          <w:color w:val="auto"/>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bookmarkStart w:id="29" w:name="_Toc496796639"/>
    </w:p>
    <w:p>
      <w:pPr>
        <w:adjustRightInd w:val="0"/>
        <w:snapToGrid w:val="0"/>
        <w:spacing w:line="580" w:lineRule="exact"/>
        <w:rPr>
          <w:rFonts w:hint="eastAsia" w:hAnsi="宋体"/>
          <w:b/>
          <w:color w:val="auto"/>
          <w:sz w:val="36"/>
          <w:szCs w:val="36"/>
          <w:lang w:eastAsia="zh-CN"/>
        </w:rPr>
      </w:pPr>
      <w:bookmarkStart w:id="30" w:name="PO_416_PM050"/>
      <w:r>
        <w:rPr>
          <w:rFonts w:hint="eastAsia" w:hAnsi="宋体"/>
          <w:b/>
          <w:color w:val="auto"/>
          <w:sz w:val="36"/>
          <w:szCs w:val="36"/>
          <w:lang w:eastAsia="zh-CN"/>
        </w:rPr>
        <w:t xml:space="preserve"> </w:t>
      </w:r>
      <w:bookmarkEnd w:id="30"/>
      <w:bookmarkStart w:id="31" w:name="PO_TDCUS_ITEM_PB_REQ_TABLE_3_1_0"/>
      <w:bookmarkEnd w:id="31"/>
    </w:p>
    <w:p>
      <w:pPr>
        <w:adjustRightInd w:val="0"/>
        <w:snapToGrid w:val="0"/>
        <w:spacing w:line="580" w:lineRule="exact"/>
        <w:rPr>
          <w:rFonts w:ascii="黑体" w:hAnsi="黑体" w:eastAsia="黑体" w:cs="黑体"/>
          <w:color w:val="auto"/>
          <w:sz w:val="32"/>
          <w:szCs w:val="32"/>
        </w:rPr>
      </w:pPr>
      <w:r>
        <w:rPr>
          <w:rFonts w:hint="eastAsia" w:hAnsi="宋体"/>
          <w:b/>
          <w:color w:val="auto"/>
          <w:sz w:val="36"/>
          <w:szCs w:val="36"/>
          <w:lang w:eastAsia="zh-CN"/>
        </w:rPr>
        <w:t xml:space="preserve"> </w:t>
      </w:r>
      <w:bookmarkEnd w:id="29"/>
      <w:bookmarkStart w:id="32" w:name="_Toc496796640"/>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采购基本情况</w:t>
      </w:r>
    </w:p>
    <w:p>
      <w:pPr>
        <w:spacing w:line="580" w:lineRule="exact"/>
        <w:ind w:firstLine="66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（一）机型</w:t>
      </w:r>
    </w:p>
    <w:p>
      <w:pPr>
        <w:adjustRightInd w:val="0"/>
        <w:snapToGrid w:val="0"/>
        <w:spacing w:line="580" w:lineRule="exact"/>
        <w:ind w:firstLine="660" w:firstLineChars="200"/>
        <w:rPr>
          <w:rFonts w:ascii="仿宋_GB2312" w:eastAsia="仿宋_GB2312"/>
          <w:color w:val="auto"/>
          <w:sz w:val="32"/>
          <w:szCs w:val="32"/>
        </w:rPr>
      </w:pPr>
      <w:r>
        <w:rPr>
          <w:rFonts w:hint="eastAsia" w:ascii="仿宋_GB2312" w:eastAsia="仿宋_GB2312"/>
          <w:b/>
          <w:bCs/>
          <w:color w:val="auto"/>
          <w:sz w:val="32"/>
          <w:szCs w:val="32"/>
        </w:rPr>
        <w:t>1.侦察指挥：</w:t>
      </w:r>
      <w:r>
        <w:rPr>
          <w:rFonts w:hint="eastAsia" w:ascii="仿宋_GB2312" w:eastAsia="仿宋_GB2312"/>
          <w:color w:val="auto"/>
          <w:sz w:val="32"/>
          <w:szCs w:val="32"/>
        </w:rPr>
        <w:t>以灾情侦察和现场指挥为主，兼具吊桶灭火功能，巡护成本低、安全性能高的轻型直升机，如H125、H135、Bell407等型直升机</w:t>
      </w:r>
      <w:r>
        <w:rPr>
          <w:rFonts w:ascii="仿宋_GB2312" w:eastAsia="仿宋_GB2312"/>
          <w:bCs/>
          <w:color w:val="auto"/>
          <w:sz w:val="32"/>
          <w:szCs w:val="32"/>
        </w:rPr>
        <w:t>。</w:t>
      </w:r>
    </w:p>
    <w:p>
      <w:pPr>
        <w:adjustRightInd w:val="0"/>
        <w:snapToGrid w:val="0"/>
        <w:spacing w:line="580" w:lineRule="exact"/>
        <w:ind w:firstLine="660" w:firstLineChars="200"/>
        <w:rPr>
          <w:rFonts w:ascii="仿宋_GB2312" w:eastAsia="仿宋_GB2312"/>
          <w:bCs/>
          <w:color w:val="auto"/>
          <w:sz w:val="32"/>
          <w:szCs w:val="32"/>
        </w:rPr>
      </w:pPr>
      <w:r>
        <w:rPr>
          <w:rFonts w:hint="eastAsia" w:ascii="仿宋_GB2312" w:eastAsia="仿宋_GB2312"/>
          <w:b/>
          <w:bCs/>
          <w:color w:val="auto"/>
          <w:sz w:val="32"/>
          <w:szCs w:val="32"/>
        </w:rPr>
        <w:t>2.森林航空消防：</w:t>
      </w:r>
      <w:r>
        <w:rPr>
          <w:rFonts w:hint="eastAsia" w:ascii="仿宋_GB2312" w:eastAsia="仿宋_GB2312"/>
          <w:color w:val="auto"/>
          <w:sz w:val="32"/>
          <w:szCs w:val="32"/>
        </w:rPr>
        <w:t>Ka-32机型是世界上性能最先进的森林航空消防直升机之一，吊挂作业灵活高效、直接灭火和抗烟能力强，是</w:t>
      </w:r>
      <w:r>
        <w:rPr>
          <w:rFonts w:ascii="仿宋_GB2312" w:eastAsia="仿宋_GB2312"/>
          <w:color w:val="auto"/>
          <w:sz w:val="32"/>
          <w:szCs w:val="32"/>
        </w:rPr>
        <w:t>经实践检验</w:t>
      </w:r>
      <w:r>
        <w:rPr>
          <w:rFonts w:hint="eastAsia" w:ascii="仿宋_GB2312" w:eastAsia="仿宋_GB2312"/>
          <w:color w:val="auto"/>
          <w:sz w:val="32"/>
          <w:szCs w:val="32"/>
        </w:rPr>
        <w:t>最适用于我省地形特征森林火灾扑救的机型。</w:t>
      </w:r>
    </w:p>
    <w:p>
      <w:pPr>
        <w:adjustRightInd w:val="0"/>
        <w:snapToGrid w:val="0"/>
        <w:spacing w:line="580" w:lineRule="exact"/>
        <w:ind w:firstLine="660" w:firstLineChars="200"/>
        <w:rPr>
          <w:rFonts w:ascii="仿宋_GB2312" w:eastAsia="仿宋_GB2312"/>
          <w:color w:val="auto"/>
          <w:sz w:val="32"/>
          <w:szCs w:val="32"/>
        </w:rPr>
      </w:pPr>
      <w:r>
        <w:rPr>
          <w:rFonts w:hint="eastAsia" w:ascii="仿宋_GB2312" w:eastAsia="仿宋_GB2312"/>
          <w:b/>
          <w:color w:val="auto"/>
          <w:sz w:val="32"/>
          <w:szCs w:val="32"/>
        </w:rPr>
        <w:t>3.综合应急救援：</w:t>
      </w:r>
      <w:r>
        <w:rPr>
          <w:rFonts w:hint="eastAsia" w:ascii="仿宋_GB2312" w:hAnsi="仿宋_GB2312" w:eastAsia="仿宋_GB2312" w:cs="仿宋_GB2312"/>
          <w:color w:val="auto"/>
          <w:sz w:val="32"/>
          <w:szCs w:val="32"/>
        </w:rPr>
        <w:t>市场保有量较大、机型成熟、维保能力强、安全性能高的中型直升机，如</w:t>
      </w:r>
      <w:r>
        <w:rPr>
          <w:rFonts w:ascii="仿宋_GB2312" w:hAnsi="仿宋_GB2312" w:eastAsia="仿宋_GB2312" w:cs="仿宋_GB2312"/>
          <w:color w:val="auto"/>
          <w:sz w:val="32"/>
          <w:szCs w:val="32"/>
        </w:rPr>
        <w:t>H</w:t>
      </w:r>
      <w:r>
        <w:rPr>
          <w:rFonts w:hint="eastAsia" w:ascii="仿宋_GB2312" w:hAnsi="仿宋_GB2312" w:eastAsia="仿宋_GB2312" w:cs="仿宋_GB2312"/>
          <w:color w:val="auto"/>
          <w:sz w:val="32"/>
          <w:szCs w:val="32"/>
        </w:rPr>
        <w:t>225、Mi171、Ka-32、AW139等机型。</w:t>
      </w:r>
    </w:p>
    <w:p>
      <w:pPr>
        <w:spacing w:line="580" w:lineRule="exact"/>
        <w:ind w:firstLine="66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（二）数量</w:t>
      </w:r>
    </w:p>
    <w:p>
      <w:pPr>
        <w:adjustRightInd w:val="0"/>
        <w:snapToGrid w:val="0"/>
        <w:spacing w:line="580" w:lineRule="exact"/>
        <w:ind w:firstLine="660" w:firstLineChars="200"/>
        <w:rPr>
          <w:rFonts w:ascii="仿宋_GB2312" w:eastAsia="仿宋_GB2312"/>
          <w:color w:val="auto"/>
          <w:sz w:val="32"/>
          <w:szCs w:val="32"/>
        </w:rPr>
      </w:pPr>
      <w:r>
        <w:rPr>
          <w:rFonts w:hint="eastAsia" w:ascii="仿宋_GB2312" w:eastAsia="仿宋_GB2312"/>
          <w:color w:val="auto"/>
          <w:sz w:val="32"/>
          <w:szCs w:val="32"/>
        </w:rPr>
        <w:t>租赁1架轻型直升机、2架Ka-32直升机和5架综合应急救援直升机。</w:t>
      </w:r>
    </w:p>
    <w:p>
      <w:pPr>
        <w:spacing w:line="580" w:lineRule="exact"/>
        <w:ind w:firstLine="66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（三）采购包</w:t>
      </w:r>
    </w:p>
    <w:p>
      <w:pPr>
        <w:pStyle w:val="2"/>
        <w:spacing w:after="0" w:line="580" w:lineRule="exact"/>
        <w:ind w:firstLine="660" w:firstLineChars="200"/>
        <w:rPr>
          <w:rFonts w:hint="eastAsia" w:ascii="仿宋_GB2312" w:eastAsia="仿宋_GB2312"/>
          <w:b/>
          <w:bCs/>
          <w:color w:val="auto"/>
          <w:sz w:val="32"/>
          <w:szCs w:val="32"/>
          <w:highlight w:val="none"/>
        </w:rPr>
      </w:pPr>
      <w:r>
        <w:rPr>
          <w:rFonts w:hint="eastAsia" w:ascii="仿宋_GB2312" w:eastAsia="仿宋_GB2312"/>
          <w:b/>
          <w:bCs/>
          <w:color w:val="auto"/>
          <w:sz w:val="32"/>
          <w:szCs w:val="32"/>
        </w:rPr>
        <w:t>标项一：租用1架轻型直升机</w:t>
      </w:r>
      <w:r>
        <w:rPr>
          <w:rFonts w:hint="eastAsia" w:ascii="仿宋_GB2312" w:eastAsia="仿宋_GB2312"/>
          <w:b/>
          <w:bCs/>
          <w:color w:val="auto"/>
          <w:sz w:val="32"/>
          <w:szCs w:val="32"/>
          <w:highlight w:val="none"/>
        </w:rPr>
        <w:t>，计划租期304天（2023年3月3日-12月31日），飞行目标时间217小时，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w:t>
      </w:r>
      <w:r>
        <w:rPr>
          <w:rFonts w:hint="eastAsia" w:ascii="仿宋_GB2312" w:eastAsia="仿宋_GB2312"/>
          <w:b/>
          <w:bCs/>
          <w:color w:val="auto"/>
          <w:sz w:val="32"/>
          <w:szCs w:val="32"/>
          <w:highlight w:val="none"/>
          <w:u w:val="single"/>
        </w:rPr>
        <w:t>750万元</w:t>
      </w:r>
      <w:r>
        <w:rPr>
          <w:rFonts w:hint="eastAsia" w:ascii="仿宋_GB2312" w:eastAsia="仿宋_GB2312"/>
          <w:b/>
          <w:bCs/>
          <w:color w:val="auto"/>
          <w:sz w:val="32"/>
          <w:szCs w:val="32"/>
          <w:highlight w:val="none"/>
        </w:rPr>
        <w:t>。</w:t>
      </w:r>
    </w:p>
    <w:p>
      <w:pPr>
        <w:pStyle w:val="2"/>
        <w:spacing w:after="0" w:line="580" w:lineRule="exact"/>
        <w:ind w:firstLine="660" w:firstLineChars="20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标项二：①租用1架Ka-32直升机，计划租期304天（2023年3月3日-12月31日），飞行目标时间192小时，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w:t>
      </w:r>
      <w:r>
        <w:rPr>
          <w:rFonts w:hint="eastAsia" w:ascii="仿宋_GB2312" w:eastAsia="仿宋_GB2312"/>
          <w:b/>
          <w:bCs/>
          <w:color w:val="auto"/>
          <w:sz w:val="32"/>
          <w:szCs w:val="32"/>
          <w:highlight w:val="none"/>
          <w:u w:val="single"/>
        </w:rPr>
        <w:t>1509万元</w:t>
      </w:r>
      <w:r>
        <w:rPr>
          <w:rFonts w:hint="eastAsia" w:ascii="仿宋_GB2312" w:eastAsia="仿宋_GB2312"/>
          <w:b/>
          <w:bCs/>
          <w:color w:val="auto"/>
          <w:sz w:val="32"/>
          <w:szCs w:val="32"/>
          <w:highlight w:val="none"/>
        </w:rPr>
        <w:t>；②租用1架Ka-32直升机，计划租期124天（2023年3月3日-4月7日、9月15日-12月11日），飞行目标时间101小时，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w:t>
      </w:r>
      <w:r>
        <w:rPr>
          <w:rFonts w:hint="eastAsia" w:ascii="仿宋_GB2312" w:eastAsia="仿宋_GB2312"/>
          <w:b/>
          <w:bCs/>
          <w:color w:val="auto"/>
          <w:sz w:val="32"/>
          <w:szCs w:val="32"/>
          <w:highlight w:val="none"/>
          <w:u w:val="single"/>
        </w:rPr>
        <w:t>701万元</w:t>
      </w:r>
      <w:r>
        <w:rPr>
          <w:rFonts w:hint="eastAsia" w:ascii="仿宋_GB2312" w:eastAsia="仿宋_GB2312"/>
          <w:b/>
          <w:bCs/>
          <w:color w:val="auto"/>
          <w:sz w:val="32"/>
          <w:szCs w:val="32"/>
          <w:highlight w:val="none"/>
        </w:rPr>
        <w:t>。</w:t>
      </w:r>
    </w:p>
    <w:p>
      <w:pPr>
        <w:pStyle w:val="2"/>
        <w:spacing w:after="0" w:line="580" w:lineRule="exact"/>
        <w:ind w:firstLine="660" w:firstLineChars="200"/>
        <w:rPr>
          <w:b/>
          <w:bCs/>
          <w:color w:val="auto"/>
          <w:sz w:val="32"/>
          <w:szCs w:val="32"/>
          <w:highlight w:val="none"/>
        </w:rPr>
      </w:pPr>
      <w:r>
        <w:rPr>
          <w:rFonts w:hint="eastAsia" w:ascii="仿宋_GB2312" w:hAnsi="Calibri" w:eastAsia="仿宋_GB2312" w:cs="Times New Roman"/>
          <w:b/>
          <w:bCs/>
          <w:color w:val="auto"/>
          <w:kern w:val="2"/>
          <w:sz w:val="32"/>
          <w:szCs w:val="32"/>
          <w:highlight w:val="none"/>
          <w:lang w:val="en-US" w:eastAsia="zh-CN" w:bidi="ar-SA"/>
        </w:rPr>
        <w:t>标项三：</w:t>
      </w:r>
      <w:r>
        <w:rPr>
          <w:rFonts w:hint="eastAsia" w:ascii="仿宋_GB2312" w:eastAsia="仿宋_GB2312"/>
          <w:b/>
          <w:bCs/>
          <w:color w:val="auto"/>
          <w:sz w:val="32"/>
          <w:szCs w:val="32"/>
          <w:highlight w:val="none"/>
        </w:rPr>
        <w:t>租用5架中型直升机，</w:t>
      </w:r>
      <w:r>
        <w:rPr>
          <w:rFonts w:hint="eastAsia" w:ascii="仿宋_GB2312" w:eastAsia="仿宋_GB2312"/>
          <w:b/>
          <w:bCs/>
          <w:color w:val="auto"/>
          <w:sz w:val="32"/>
          <w:szCs w:val="32"/>
          <w:highlight w:val="none"/>
          <w:lang w:eastAsia="zh-CN"/>
        </w:rPr>
        <w:t>计划</w:t>
      </w:r>
      <w:r>
        <w:rPr>
          <w:rFonts w:hint="eastAsia" w:ascii="仿宋_GB2312" w:eastAsia="仿宋_GB2312"/>
          <w:b/>
          <w:bCs/>
          <w:color w:val="auto"/>
          <w:sz w:val="32"/>
          <w:szCs w:val="32"/>
          <w:highlight w:val="none"/>
        </w:rPr>
        <w:t>租期3</w:t>
      </w:r>
      <w:r>
        <w:rPr>
          <w:rFonts w:hint="eastAsia" w:ascii="仿宋_GB2312" w:eastAsia="仿宋_GB2312"/>
          <w:b/>
          <w:bCs/>
          <w:color w:val="auto"/>
          <w:sz w:val="32"/>
          <w:szCs w:val="32"/>
          <w:highlight w:val="none"/>
          <w:lang w:val="en-US" w:eastAsia="zh-CN"/>
        </w:rPr>
        <w:t>04</w:t>
      </w:r>
      <w:r>
        <w:rPr>
          <w:rFonts w:hint="eastAsia" w:ascii="仿宋_GB2312" w:eastAsia="仿宋_GB2312"/>
          <w:b/>
          <w:bCs/>
          <w:color w:val="auto"/>
          <w:sz w:val="32"/>
          <w:szCs w:val="32"/>
          <w:highlight w:val="none"/>
        </w:rPr>
        <w:t>天</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rPr>
        <w:t>2023年</w:t>
      </w: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月</w:t>
      </w: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日-12月31日</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rPr>
        <w:t>，总飞行目标时间</w:t>
      </w:r>
      <w:r>
        <w:rPr>
          <w:rFonts w:hint="eastAsia" w:ascii="仿宋_GB2312" w:eastAsia="仿宋_GB2312"/>
          <w:b/>
          <w:bCs/>
          <w:color w:val="auto"/>
          <w:sz w:val="32"/>
          <w:szCs w:val="32"/>
          <w:highlight w:val="none"/>
          <w:lang w:val="en-US" w:eastAsia="zh-CN"/>
        </w:rPr>
        <w:t>833</w:t>
      </w:r>
      <w:r>
        <w:rPr>
          <w:rFonts w:hint="eastAsia" w:ascii="仿宋_GB2312" w:eastAsia="仿宋_GB2312"/>
          <w:b/>
          <w:bCs/>
          <w:color w:val="auto"/>
          <w:sz w:val="32"/>
          <w:szCs w:val="32"/>
          <w:highlight w:val="none"/>
        </w:rPr>
        <w:t>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为7912万</w:t>
      </w:r>
      <w:r>
        <w:rPr>
          <w:rFonts w:hint="eastAsia" w:ascii="仿宋_GB2312" w:eastAsia="仿宋_GB2312"/>
          <w:b/>
          <w:bCs/>
          <w:color w:val="auto"/>
          <w:sz w:val="32"/>
          <w:szCs w:val="32"/>
          <w:highlight w:val="none"/>
          <w:u w:val="single"/>
        </w:rPr>
        <w:t>元</w:t>
      </w:r>
      <w:r>
        <w:rPr>
          <w:rFonts w:hint="eastAsia" w:ascii="仿宋_GB2312" w:eastAsia="仿宋_GB2312"/>
          <w:b/>
          <w:bCs/>
          <w:color w:val="auto"/>
          <w:sz w:val="32"/>
          <w:szCs w:val="32"/>
          <w:highlight w:val="none"/>
        </w:rPr>
        <w:t>。</w:t>
      </w:r>
    </w:p>
    <w:p>
      <w:pPr>
        <w:spacing w:line="580" w:lineRule="exact"/>
        <w:ind w:firstLine="66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、采购需求</w:t>
      </w:r>
    </w:p>
    <w:p>
      <w:pPr>
        <w:adjustRightInd w:val="0"/>
        <w:snapToGrid w:val="0"/>
        <w:spacing w:line="580" w:lineRule="exact"/>
        <w:ind w:firstLine="660" w:firstLineChars="200"/>
        <w:rPr>
          <w:rFonts w:ascii="楷体_GB2312" w:hAnsi="楷体_GB2312" w:eastAsia="楷体_GB2312" w:cs="楷体_GB2312"/>
          <w:color w:val="auto"/>
          <w:sz w:val="32"/>
          <w:szCs w:val="32"/>
          <w:lang w:bidi="ar"/>
        </w:rPr>
      </w:pPr>
      <w:r>
        <w:rPr>
          <w:rFonts w:hint="eastAsia" w:ascii="楷体_GB2312" w:hAnsi="楷体_GB2312" w:eastAsia="楷体_GB2312" w:cs="楷体_GB2312"/>
          <w:color w:val="auto"/>
          <w:sz w:val="32"/>
          <w:szCs w:val="32"/>
          <w:lang w:bidi="ar"/>
        </w:rPr>
        <w:t>（一）供应商要求</w:t>
      </w:r>
    </w:p>
    <w:p>
      <w:pPr>
        <w:pStyle w:val="2"/>
        <w:spacing w:after="0" w:line="580" w:lineRule="exact"/>
        <w:ind w:firstLine="660" w:firstLineChars="200"/>
        <w:rPr>
          <w:rFonts w:hint="eastAsia" w:ascii="仿宋_GB2312" w:eastAsia="仿宋_GB2312"/>
          <w:color w:val="auto"/>
          <w:sz w:val="32"/>
          <w:szCs w:val="32"/>
          <w:highlight w:val="none"/>
          <w:lang w:val="en-US" w:eastAsia="zh-CN" w:bidi="ar"/>
        </w:rPr>
      </w:pPr>
      <w:r>
        <w:rPr>
          <w:rFonts w:hint="eastAsia" w:ascii="仿宋_GB2312" w:eastAsia="仿宋_GB2312"/>
          <w:color w:val="auto"/>
          <w:sz w:val="32"/>
          <w:szCs w:val="32"/>
          <w:lang w:bidi="ar"/>
        </w:rPr>
        <w:t>根据《浙江省财政厅关于进一步发挥政府采购政策功能 全力推动经济稳进提</w:t>
      </w:r>
      <w:r>
        <w:rPr>
          <w:rFonts w:hint="eastAsia" w:ascii="仿宋_GB2312" w:eastAsia="仿宋_GB2312"/>
          <w:color w:val="auto"/>
          <w:sz w:val="32"/>
          <w:szCs w:val="32"/>
          <w:highlight w:val="none"/>
          <w:lang w:bidi="ar"/>
        </w:rPr>
        <w:t>质的通知》（浙财采监〔2022〕3号）的相关规定，</w:t>
      </w:r>
      <w:r>
        <w:rPr>
          <w:rFonts w:hint="eastAsia" w:ascii="仿宋_GB2312" w:eastAsia="仿宋_GB2312"/>
          <w:color w:val="auto"/>
          <w:sz w:val="32"/>
          <w:szCs w:val="32"/>
          <w:highlight w:val="none"/>
          <w:lang w:val="en-US" w:eastAsia="zh-CN" w:bidi="ar"/>
        </w:rPr>
        <w:t>允许大型企业与小微企业、中型企业与小微企业、小微企业与小微企业组成联合体投标。</w:t>
      </w:r>
    </w:p>
    <w:p>
      <w:pPr>
        <w:pStyle w:val="2"/>
        <w:spacing w:after="0" w:line="580" w:lineRule="exact"/>
        <w:ind w:firstLine="660" w:firstLineChars="200"/>
        <w:rPr>
          <w:rFonts w:ascii="楷体_GB2312" w:hAnsi="楷体_GB2312" w:eastAsia="楷体_GB2312" w:cs="楷体_GB2312"/>
          <w:color w:val="auto"/>
          <w:sz w:val="32"/>
          <w:szCs w:val="32"/>
          <w:highlight w:val="none"/>
          <w:lang w:bidi="ar"/>
        </w:rPr>
      </w:pPr>
      <w:r>
        <w:rPr>
          <w:rFonts w:hint="eastAsia" w:ascii="楷体_GB2312" w:hAnsi="楷体_GB2312" w:eastAsia="楷体_GB2312" w:cs="楷体_GB2312"/>
          <w:color w:val="auto"/>
          <w:sz w:val="32"/>
          <w:szCs w:val="32"/>
          <w:highlight w:val="none"/>
          <w:lang w:bidi="ar"/>
        </w:rPr>
        <w:t>（二）其他说明</w:t>
      </w:r>
    </w:p>
    <w:p>
      <w:pPr>
        <w:adjustRightInd w:val="0"/>
        <w:snapToGrid w:val="0"/>
        <w:spacing w:line="580" w:lineRule="exact"/>
        <w:ind w:firstLine="66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中标通知书下达后，中标人应当按釆购人要求将飞机及其配套装备、机组人员和有关材料在指定时间和地点集聚，接受釆购人查验。</w:t>
      </w:r>
      <w:r>
        <w:rPr>
          <w:rFonts w:hint="eastAsia" w:ascii="仿宋_GB2312" w:eastAsia="仿宋_GB2312"/>
          <w:color w:val="auto"/>
          <w:sz w:val="32"/>
          <w:szCs w:val="32"/>
          <w:lang w:eastAsia="zh-CN"/>
        </w:rPr>
        <w:t>因</w:t>
      </w:r>
      <w:r>
        <w:rPr>
          <w:rFonts w:hint="eastAsia" w:ascii="仿宋_GB2312" w:eastAsia="仿宋_GB2312"/>
          <w:color w:val="auto"/>
          <w:sz w:val="32"/>
          <w:szCs w:val="32"/>
          <w:lang w:val="en-US" w:eastAsia="zh-CN"/>
        </w:rPr>
        <w:t xml:space="preserve">中标人交付的直升机、配套装备、机组人员及相关材料不符合要求，导致查验不合格且30天内无法完成整改，采购人有权终止与中标人签订服务合同，由此造成的项目延期责任由中标人负责。 </w:t>
      </w:r>
    </w:p>
    <w:p>
      <w:pPr>
        <w:adjustRightInd w:val="0"/>
        <w:snapToGrid w:val="0"/>
        <w:spacing w:line="580" w:lineRule="exact"/>
        <w:ind w:firstLine="66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直升机开车后旋翼开始转动到飞行结束关车旋翼停止转动为</w:t>
      </w:r>
      <w:r>
        <w:rPr>
          <w:rFonts w:hint="eastAsia" w:ascii="仿宋_GB2312" w:eastAsia="仿宋_GB2312"/>
          <w:color w:val="auto"/>
          <w:sz w:val="32"/>
          <w:szCs w:val="32"/>
          <w:lang w:val="en-US" w:eastAsia="zh-CN"/>
        </w:rPr>
        <w:t>当次</w:t>
      </w:r>
      <w:r>
        <w:rPr>
          <w:rFonts w:hint="eastAsia" w:ascii="仿宋_GB2312" w:eastAsia="仿宋_GB2312"/>
          <w:color w:val="auto"/>
          <w:sz w:val="32"/>
          <w:szCs w:val="32"/>
        </w:rPr>
        <w:t>飞行时间</w:t>
      </w:r>
      <w:r>
        <w:rPr>
          <w:rFonts w:hint="eastAsia" w:ascii="仿宋_GB2312" w:eastAsia="仿宋_GB2312"/>
          <w:color w:val="auto"/>
          <w:sz w:val="32"/>
          <w:szCs w:val="32"/>
          <w:lang w:eastAsia="zh-CN"/>
        </w:rPr>
        <w:t>，</w:t>
      </w:r>
      <w:r>
        <w:rPr>
          <w:rFonts w:hint="eastAsia" w:ascii="仿宋_GB2312" w:eastAsia="仿宋_GB2312"/>
          <w:color w:val="auto"/>
          <w:sz w:val="32"/>
          <w:szCs w:val="32"/>
        </w:rPr>
        <w:t>飞行时间计算到分。</w:t>
      </w:r>
    </w:p>
    <w:p>
      <w:pPr>
        <w:pStyle w:val="2"/>
        <w:spacing w:after="0" w:line="560" w:lineRule="exact"/>
        <w:ind w:firstLine="655"/>
        <w:rPr>
          <w:rFonts w:hint="default" w:ascii="仿宋_GB2312" w:eastAsia="仿宋_GB2312"/>
          <w:color w:val="auto"/>
          <w:sz w:val="32"/>
          <w:szCs w:val="32"/>
          <w:lang w:bidi="ar"/>
        </w:rPr>
      </w:pPr>
      <w:r>
        <w:rPr>
          <w:rFonts w:hint="eastAsia" w:ascii="仿宋_GB2312" w:eastAsia="仿宋_GB2312" w:cs="Times New Roman"/>
          <w:color w:val="auto"/>
          <w:kern w:val="2"/>
          <w:sz w:val="32"/>
          <w:szCs w:val="32"/>
          <w:lang w:val="en-US" w:eastAsia="zh-CN" w:bidi="ar-SA"/>
        </w:rPr>
        <w:t>3.</w:t>
      </w:r>
      <w:r>
        <w:rPr>
          <w:rFonts w:hint="eastAsia" w:ascii="仿宋_GB2312" w:eastAsia="仿宋_GB2312"/>
          <w:color w:val="auto"/>
          <w:sz w:val="32"/>
          <w:szCs w:val="32"/>
          <w:lang w:bidi="ar"/>
        </w:rPr>
        <w:t>应急救援直升机常态化备勤主要飞行任务说明</w:t>
      </w:r>
      <w:r>
        <w:rPr>
          <w:rFonts w:hint="default" w:ascii="仿宋_GB2312" w:eastAsia="仿宋_GB2312"/>
          <w:color w:val="auto"/>
          <w:sz w:val="32"/>
          <w:szCs w:val="32"/>
          <w:lang w:bidi="ar"/>
        </w:rPr>
        <w:t>：</w:t>
      </w:r>
    </w:p>
    <w:p>
      <w:pPr>
        <w:tabs>
          <w:tab w:val="left" w:pos="180"/>
          <w:tab w:val="left" w:pos="540"/>
          <w:tab w:val="left" w:pos="720"/>
        </w:tabs>
        <w:spacing w:line="560" w:lineRule="exact"/>
        <w:ind w:firstLine="660" w:firstLineChars="200"/>
        <w:rPr>
          <w:rFonts w:ascii="仿宋_GB2312" w:hAnsi="仿宋_GB2312" w:eastAsia="仿宋_GB2312" w:cs="仿宋_GB2312"/>
          <w:color w:val="auto"/>
          <w:sz w:val="32"/>
          <w:szCs w:val="32"/>
        </w:rPr>
      </w:pPr>
      <w:r>
        <w:rPr>
          <w:rFonts w:hint="eastAsia" w:ascii="Calibri" w:hAnsi="Calibri" w:eastAsia="仿宋_GB2312" w:cs="Calibri"/>
          <w:b/>
          <w:color w:val="auto"/>
          <w:sz w:val="32"/>
          <w:szCs w:val="32"/>
          <w:lang w:eastAsia="zh-CN"/>
        </w:rPr>
        <w:t>①</w:t>
      </w:r>
      <w:r>
        <w:rPr>
          <w:rFonts w:hint="eastAsia" w:ascii="仿宋_GB2312" w:hAnsi="仿宋_GB2312" w:eastAsia="仿宋_GB2312" w:cs="仿宋_GB2312"/>
          <w:b/>
          <w:color w:val="auto"/>
          <w:sz w:val="32"/>
          <w:szCs w:val="32"/>
        </w:rPr>
        <w:t>空中侦查勘测。</w:t>
      </w:r>
      <w:r>
        <w:rPr>
          <w:rFonts w:hint="eastAsia" w:ascii="仿宋_GB2312" w:hAnsi="仿宋_GB2312" w:eastAsia="仿宋_GB2312" w:cs="仿宋_GB2312"/>
          <w:color w:val="auto"/>
          <w:sz w:val="32"/>
          <w:szCs w:val="32"/>
        </w:rPr>
        <w:t>利用直升机针对应急救援任务开展重大活动现场监测和灾区航拍、勘察、测绘、监测，实时将相关信息传送指挥系统，为分析密集场所人群的活动和发展趋势、评估灾情、指挥决策提供支持。</w:t>
      </w:r>
    </w:p>
    <w:p>
      <w:pPr>
        <w:spacing w:line="560" w:lineRule="exact"/>
        <w:ind w:firstLine="660" w:firstLineChars="200"/>
        <w:rPr>
          <w:rFonts w:ascii="仿宋_GB2312" w:hAnsi="仿宋_GB2312" w:eastAsia="仿宋_GB2312" w:cs="仿宋_GB2312"/>
          <w:color w:val="auto"/>
          <w:sz w:val="32"/>
          <w:szCs w:val="32"/>
        </w:rPr>
      </w:pPr>
      <w:r>
        <w:rPr>
          <w:rFonts w:hint="eastAsia" w:ascii="Calibri" w:hAnsi="Calibri" w:eastAsia="仿宋_GB2312" w:cs="Calibri"/>
          <w:b/>
          <w:color w:val="auto"/>
          <w:sz w:val="32"/>
          <w:szCs w:val="32"/>
          <w:lang w:eastAsia="zh-CN"/>
        </w:rPr>
        <w:t>②</w:t>
      </w:r>
      <w:r>
        <w:rPr>
          <w:rFonts w:hint="eastAsia" w:ascii="仿宋_GB2312" w:hAnsi="仿宋_GB2312" w:eastAsia="仿宋_GB2312" w:cs="仿宋_GB2312"/>
          <w:b/>
          <w:color w:val="auto"/>
          <w:sz w:val="32"/>
          <w:szCs w:val="32"/>
        </w:rPr>
        <w:t>空中指挥调度。</w:t>
      </w:r>
      <w:r>
        <w:rPr>
          <w:rFonts w:hint="eastAsia" w:ascii="仿宋_GB2312" w:hAnsi="仿宋_GB2312" w:eastAsia="仿宋_GB2312" w:cs="仿宋_GB2312"/>
          <w:color w:val="auto"/>
          <w:sz w:val="32"/>
          <w:szCs w:val="32"/>
        </w:rPr>
        <w:t>保障指挥员及时飞临灾区，了解掌握灾情现状、发展趋势和救援救灾工作进展情况，对地处重点地区和复杂环境的空中及地面救援力量统一调度，实施“面对面”指挥，必要时提供空中引导服务。</w:t>
      </w:r>
    </w:p>
    <w:p>
      <w:pPr>
        <w:spacing w:line="560" w:lineRule="exact"/>
        <w:ind w:firstLine="660" w:firstLineChars="200"/>
        <w:rPr>
          <w:rFonts w:ascii="仿宋_GB2312" w:hAnsi="仿宋_GB2312" w:eastAsia="仿宋_GB2312" w:cs="仿宋_GB2312"/>
          <w:color w:val="auto"/>
          <w:sz w:val="32"/>
          <w:szCs w:val="32"/>
        </w:rPr>
      </w:pPr>
      <w:r>
        <w:rPr>
          <w:rFonts w:hint="eastAsia" w:ascii="Calibri" w:hAnsi="Calibri" w:eastAsia="仿宋_GB2312" w:cs="Calibri"/>
          <w:b/>
          <w:color w:val="auto"/>
          <w:sz w:val="32"/>
          <w:szCs w:val="32"/>
          <w:lang w:eastAsia="zh-CN"/>
        </w:rPr>
        <w:t>③</w:t>
      </w:r>
      <w:r>
        <w:rPr>
          <w:rFonts w:hint="eastAsia" w:ascii="仿宋_GB2312" w:hAnsi="仿宋_GB2312" w:eastAsia="仿宋_GB2312" w:cs="仿宋_GB2312"/>
          <w:b/>
          <w:color w:val="auto"/>
          <w:sz w:val="32"/>
          <w:szCs w:val="32"/>
        </w:rPr>
        <w:t>空中消防灭火。</w:t>
      </w:r>
      <w:r>
        <w:rPr>
          <w:rFonts w:hint="eastAsia" w:ascii="仿宋_GB2312" w:hAnsi="仿宋_GB2312" w:eastAsia="仿宋_GB2312" w:cs="仿宋_GB2312"/>
          <w:color w:val="auto"/>
          <w:sz w:val="32"/>
          <w:szCs w:val="32"/>
        </w:rPr>
        <w:t>利用机载吊挂设备，对森林和高层建筑等特殊火灾实施空中灭火作业，及时对大范围火灾险情进行有效处置。</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④</w:t>
      </w:r>
      <w:r>
        <w:rPr>
          <w:rFonts w:hint="eastAsia" w:ascii="仿宋_GB2312" w:hAnsi="仿宋_GB2312" w:eastAsia="仿宋_GB2312" w:cs="仿宋_GB2312"/>
          <w:b/>
          <w:color w:val="auto"/>
          <w:sz w:val="32"/>
          <w:szCs w:val="32"/>
        </w:rPr>
        <w:t>空中紧急输送。</w:t>
      </w:r>
      <w:r>
        <w:rPr>
          <w:rFonts w:hint="eastAsia" w:ascii="仿宋_GB2312" w:hAnsi="仿宋_GB2312" w:eastAsia="仿宋_GB2312" w:cs="仿宋_GB2312"/>
          <w:color w:val="auto"/>
          <w:sz w:val="32"/>
          <w:szCs w:val="32"/>
        </w:rPr>
        <w:t>通过空运、空投、机降索降等手段，快速向高速公路、化工企业等事故现场和灾区投送救援力量、装备器材和救灾物资，转移疏散灾区或被困“孤岛”的遇险人员和伤员。</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⑤</w:t>
      </w:r>
      <w:r>
        <w:rPr>
          <w:rFonts w:hint="eastAsia" w:ascii="仿宋_GB2312" w:hAnsi="仿宋_GB2312" w:eastAsia="仿宋_GB2312" w:cs="仿宋_GB2312"/>
          <w:b/>
          <w:color w:val="auto"/>
          <w:sz w:val="32"/>
          <w:szCs w:val="32"/>
        </w:rPr>
        <w:t>空中搜寻救助。</w:t>
      </w:r>
      <w:r>
        <w:rPr>
          <w:rFonts w:hint="eastAsia" w:ascii="仿宋_GB2312" w:hAnsi="仿宋_GB2312" w:eastAsia="仿宋_GB2312" w:cs="仿宋_GB2312"/>
          <w:color w:val="auto"/>
          <w:sz w:val="32"/>
          <w:szCs w:val="32"/>
        </w:rPr>
        <w:t>利用直升机对遇险被困人员展开空中搜寻、定位，以便救援人员及时准确地开展营救，在第一时间将遇险被困人员运送到安全地带或后方医疗机构救治。</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⑥</w:t>
      </w:r>
      <w:r>
        <w:rPr>
          <w:rFonts w:hint="eastAsia" w:ascii="仿宋_GB2312" w:hAnsi="仿宋_GB2312" w:eastAsia="仿宋_GB2312" w:cs="仿宋_GB2312"/>
          <w:b/>
          <w:color w:val="auto"/>
          <w:sz w:val="32"/>
          <w:szCs w:val="32"/>
        </w:rPr>
        <w:t>空中特殊吊载。</w:t>
      </w:r>
      <w:r>
        <w:rPr>
          <w:rFonts w:hint="eastAsia" w:ascii="仿宋_GB2312" w:hAnsi="仿宋_GB2312" w:eastAsia="仿宋_GB2312" w:cs="仿宋_GB2312"/>
          <w:color w:val="auto"/>
          <w:sz w:val="32"/>
          <w:szCs w:val="32"/>
        </w:rPr>
        <w:t>利用直升机解决山地、峡谷、水域等地区交通不便的困难，通过空中吊运的方式，将救援急需的装备、器材、物资等精准投放到现场，保障救援工作。</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⑦</w:t>
      </w:r>
      <w:r>
        <w:rPr>
          <w:rFonts w:hint="eastAsia" w:ascii="仿宋_GB2312" w:hAnsi="仿宋_GB2312" w:eastAsia="仿宋_GB2312" w:cs="仿宋_GB2312"/>
          <w:b/>
          <w:color w:val="auto"/>
          <w:sz w:val="32"/>
          <w:szCs w:val="32"/>
        </w:rPr>
        <w:t>空中应急通信。</w:t>
      </w:r>
      <w:r>
        <w:rPr>
          <w:rFonts w:hint="eastAsia" w:ascii="仿宋_GB2312" w:hAnsi="仿宋_GB2312" w:eastAsia="仿宋_GB2312" w:cs="仿宋_GB2312"/>
          <w:color w:val="auto"/>
          <w:sz w:val="32"/>
          <w:szCs w:val="32"/>
        </w:rPr>
        <w:t>在通信信号未覆盖或通信设施遭到破坏的灾区，以及高山峡谷等难以快速建立地面通信保障的地区，通过建立空中基站、中继平台，保障救援行动通信需要。</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⑧</w:t>
      </w:r>
      <w:r>
        <w:rPr>
          <w:rFonts w:hint="eastAsia" w:ascii="仿宋_GB2312" w:hAnsi="仿宋_GB2312" w:eastAsia="仿宋_GB2312" w:cs="仿宋_GB2312"/>
          <w:b/>
          <w:color w:val="auto"/>
          <w:sz w:val="32"/>
          <w:szCs w:val="32"/>
        </w:rPr>
        <w:t>空中水上救援。</w:t>
      </w:r>
      <w:r>
        <w:rPr>
          <w:rFonts w:hint="eastAsia" w:ascii="仿宋_GB2312" w:hAnsi="仿宋_GB2312" w:eastAsia="仿宋_GB2312" w:cs="仿宋_GB2312"/>
          <w:color w:val="auto"/>
          <w:sz w:val="32"/>
          <w:szCs w:val="32"/>
        </w:rPr>
        <w:t>利用配备专业救援设备的直升机，在岛屿、船只、内陆河道及沿海等区域开展水上救援，及时进行物资投放和人员运输。</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⑨</w:t>
      </w:r>
      <w:r>
        <w:rPr>
          <w:rFonts w:hint="eastAsia" w:ascii="仿宋_GB2312" w:hAnsi="仿宋_GB2312" w:eastAsia="仿宋_GB2312" w:cs="仿宋_GB2312"/>
          <w:b/>
          <w:color w:val="auto"/>
          <w:sz w:val="32"/>
          <w:szCs w:val="32"/>
        </w:rPr>
        <w:t>应急救援演练。</w:t>
      </w:r>
      <w:r>
        <w:rPr>
          <w:rFonts w:hint="eastAsia" w:ascii="仿宋_GB2312" w:hAnsi="仿宋_GB2312" w:eastAsia="仿宋_GB2312" w:cs="仿宋_GB2312"/>
          <w:color w:val="auto"/>
          <w:sz w:val="32"/>
          <w:szCs w:val="32"/>
        </w:rPr>
        <w:t>利用直升机结合地面救援力量开展应急救援演练，提升与其它应急救援队伍协同能力，实现空中救援行动与地面救援行动一体化联动。</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⑩</w:t>
      </w:r>
      <w:r>
        <w:rPr>
          <w:rFonts w:hint="eastAsia" w:ascii="仿宋_GB2312" w:hAnsi="仿宋_GB2312" w:eastAsia="仿宋_GB2312" w:cs="仿宋_GB2312"/>
          <w:b/>
          <w:color w:val="auto"/>
          <w:sz w:val="32"/>
          <w:szCs w:val="32"/>
        </w:rPr>
        <w:t>开展跨省救援。</w:t>
      </w:r>
      <w:r>
        <w:rPr>
          <w:rFonts w:hint="eastAsia" w:ascii="仿宋_GB2312" w:hAnsi="仿宋_GB2312" w:eastAsia="仿宋_GB2312" w:cs="仿宋_GB2312"/>
          <w:color w:val="auto"/>
          <w:sz w:val="32"/>
          <w:szCs w:val="32"/>
        </w:rPr>
        <w:t>根据灾情需要和国家应急管理部的统一指挥，参与执行跨省应急救援任务。</w:t>
      </w:r>
    </w:p>
    <w:p>
      <w:pPr>
        <w:adjustRightInd w:val="0"/>
        <w:snapToGrid w:val="0"/>
        <w:rPr>
          <w:rFonts w:ascii="仿宋_GB2312" w:eastAsia="仿宋_GB2312"/>
          <w:color w:val="auto"/>
          <w:sz w:val="32"/>
          <w:szCs w:val="32"/>
        </w:rPr>
      </w:pPr>
    </w:p>
    <w:p>
      <w:pPr>
        <w:rPr>
          <w:color w:val="auto"/>
        </w:rPr>
      </w:pPr>
    </w:p>
    <w:p>
      <w:pPr>
        <w:pStyle w:val="2"/>
        <w:rPr>
          <w:color w:val="auto"/>
        </w:rPr>
      </w:pPr>
    </w:p>
    <w:p>
      <w:pPr>
        <w:pStyle w:val="31"/>
        <w:spacing w:before="120" w:after="120" w:line="360" w:lineRule="auto"/>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标项一：</w:t>
      </w:r>
    </w:p>
    <w:p>
      <w:pPr>
        <w:pStyle w:val="2"/>
        <w:spacing w:after="0" w:line="560" w:lineRule="exact"/>
        <w:ind w:firstLine="660" w:firstLineChars="200"/>
        <w:rPr>
          <w:rFonts w:ascii="黑体" w:hAnsi="黑体" w:eastAsia="黑体" w:cs="黑体"/>
          <w:color w:val="auto"/>
          <w:sz w:val="32"/>
          <w:szCs w:val="32"/>
          <w:lang w:bidi="ar"/>
        </w:rPr>
      </w:pPr>
      <w:r>
        <w:rPr>
          <w:rFonts w:hint="eastAsia" w:ascii="黑体" w:hAnsi="黑体" w:eastAsia="黑体" w:cs="黑体"/>
          <w:color w:val="auto"/>
          <w:sz w:val="32"/>
          <w:szCs w:val="32"/>
          <w:lang w:bidi="ar"/>
        </w:rPr>
        <w:t>一、采购内容及预算</w:t>
      </w:r>
    </w:p>
    <w:p>
      <w:pPr>
        <w:pStyle w:val="2"/>
        <w:spacing w:after="0" w:line="560" w:lineRule="exact"/>
        <w:ind w:firstLine="655"/>
        <w:rPr>
          <w:rFonts w:hint="eastAsia" w:ascii="仿宋_GB2312" w:hAnsi="Calibri" w:eastAsia="仿宋_GB2312" w:cs="Times New Roman"/>
          <w:color w:val="auto"/>
          <w:sz w:val="32"/>
          <w:szCs w:val="32"/>
          <w:highlight w:val="none"/>
          <w:lang w:bidi="ar"/>
        </w:rPr>
      </w:pPr>
      <w:r>
        <w:rPr>
          <w:rFonts w:hint="eastAsia" w:ascii="仿宋_GB2312" w:hAnsi="Calibri" w:eastAsia="仿宋_GB2312" w:cs="Times New Roman"/>
          <w:color w:val="auto"/>
          <w:sz w:val="32"/>
          <w:szCs w:val="32"/>
          <w:highlight w:val="none"/>
          <w:lang w:bidi="ar"/>
        </w:rPr>
        <w:t>租用1架轻型直升机，</w:t>
      </w:r>
      <w:r>
        <w:rPr>
          <w:rFonts w:hint="eastAsia" w:ascii="仿宋_GB2312" w:hAnsi="Calibri" w:eastAsia="仿宋_GB2312" w:cs="Times New Roman"/>
          <w:color w:val="auto"/>
          <w:sz w:val="32"/>
          <w:szCs w:val="32"/>
          <w:highlight w:val="none"/>
          <w:lang w:eastAsia="zh-CN" w:bidi="ar"/>
        </w:rPr>
        <w:t>计划</w:t>
      </w:r>
      <w:r>
        <w:rPr>
          <w:rFonts w:hint="eastAsia" w:ascii="仿宋_GB2312" w:hAnsi="Calibri" w:eastAsia="仿宋_GB2312" w:cs="Times New Roman"/>
          <w:color w:val="auto"/>
          <w:sz w:val="32"/>
          <w:szCs w:val="32"/>
          <w:highlight w:val="none"/>
          <w:lang w:bidi="ar"/>
        </w:rPr>
        <w:t>租期</w:t>
      </w:r>
      <w:r>
        <w:rPr>
          <w:rFonts w:hint="eastAsia" w:ascii="仿宋_GB2312" w:hAnsi="Calibri" w:eastAsia="仿宋_GB2312" w:cs="Times New Roman"/>
          <w:color w:val="auto"/>
          <w:sz w:val="32"/>
          <w:szCs w:val="32"/>
          <w:highlight w:val="none"/>
          <w:lang w:val="en-US" w:eastAsia="zh-CN" w:bidi="ar"/>
        </w:rPr>
        <w:t>304</w:t>
      </w:r>
      <w:r>
        <w:rPr>
          <w:rFonts w:hint="eastAsia" w:ascii="仿宋_GB2312" w:hAnsi="Calibri" w:eastAsia="仿宋_GB2312" w:cs="Times New Roman"/>
          <w:color w:val="auto"/>
          <w:sz w:val="32"/>
          <w:szCs w:val="32"/>
          <w:highlight w:val="none"/>
          <w:lang w:bidi="ar"/>
        </w:rPr>
        <w:t>天</w:t>
      </w:r>
      <w:r>
        <w:rPr>
          <w:rFonts w:hint="eastAsia" w:ascii="仿宋_GB2312" w:hAnsi="Calibri" w:eastAsia="仿宋_GB2312" w:cs="Times New Roman"/>
          <w:color w:val="auto"/>
          <w:sz w:val="32"/>
          <w:szCs w:val="32"/>
          <w:highlight w:val="none"/>
          <w:lang w:eastAsia="zh-CN" w:bidi="ar"/>
        </w:rPr>
        <w:t>（</w:t>
      </w:r>
      <w:r>
        <w:rPr>
          <w:rFonts w:hint="eastAsia" w:ascii="仿宋_GB2312" w:hAnsi="Calibri" w:eastAsia="仿宋_GB2312" w:cs="Times New Roman"/>
          <w:color w:val="auto"/>
          <w:sz w:val="32"/>
          <w:szCs w:val="32"/>
          <w:highlight w:val="none"/>
          <w:lang w:bidi="ar"/>
        </w:rPr>
        <w:t>2023年</w:t>
      </w:r>
      <w:r>
        <w:rPr>
          <w:rFonts w:hint="eastAsia" w:ascii="仿宋_GB2312" w:hAnsi="Calibri" w:eastAsia="仿宋_GB2312" w:cs="Times New Roman"/>
          <w:color w:val="auto"/>
          <w:sz w:val="32"/>
          <w:szCs w:val="32"/>
          <w:highlight w:val="none"/>
          <w:lang w:val="en-US" w:eastAsia="zh-CN" w:bidi="ar"/>
        </w:rPr>
        <w:t>3</w:t>
      </w:r>
      <w:r>
        <w:rPr>
          <w:rFonts w:hint="eastAsia" w:ascii="仿宋_GB2312" w:hAnsi="Calibri" w:eastAsia="仿宋_GB2312" w:cs="Times New Roman"/>
          <w:color w:val="auto"/>
          <w:sz w:val="32"/>
          <w:szCs w:val="32"/>
          <w:highlight w:val="none"/>
          <w:lang w:bidi="ar"/>
        </w:rPr>
        <w:t>月</w:t>
      </w:r>
      <w:r>
        <w:rPr>
          <w:rFonts w:hint="eastAsia" w:ascii="仿宋_GB2312" w:hAnsi="Calibri" w:eastAsia="仿宋_GB2312" w:cs="Times New Roman"/>
          <w:color w:val="auto"/>
          <w:sz w:val="32"/>
          <w:szCs w:val="32"/>
          <w:highlight w:val="none"/>
          <w:lang w:val="en-US" w:eastAsia="zh-CN" w:bidi="ar"/>
        </w:rPr>
        <w:t>3</w:t>
      </w:r>
      <w:r>
        <w:rPr>
          <w:rFonts w:hint="eastAsia" w:ascii="仿宋_GB2312" w:hAnsi="Calibri" w:eastAsia="仿宋_GB2312" w:cs="Times New Roman"/>
          <w:color w:val="auto"/>
          <w:sz w:val="32"/>
          <w:szCs w:val="32"/>
          <w:highlight w:val="none"/>
          <w:lang w:bidi="ar"/>
        </w:rPr>
        <w:t>日-12月31日</w:t>
      </w:r>
      <w:r>
        <w:rPr>
          <w:rFonts w:hint="eastAsia" w:ascii="仿宋_GB2312" w:hAnsi="Calibri" w:eastAsia="仿宋_GB2312" w:cs="Times New Roman"/>
          <w:color w:val="auto"/>
          <w:sz w:val="32"/>
          <w:szCs w:val="32"/>
          <w:highlight w:val="none"/>
          <w:lang w:eastAsia="zh-CN" w:bidi="ar"/>
        </w:rPr>
        <w:t>）</w:t>
      </w:r>
      <w:r>
        <w:rPr>
          <w:rFonts w:hint="eastAsia" w:ascii="仿宋_GB2312" w:hAnsi="Calibri" w:eastAsia="仿宋_GB2312" w:cs="Times New Roman"/>
          <w:color w:val="auto"/>
          <w:sz w:val="32"/>
          <w:szCs w:val="32"/>
          <w:highlight w:val="none"/>
          <w:lang w:bidi="ar"/>
        </w:rPr>
        <w:t>，飞行目标时间</w:t>
      </w:r>
      <w:r>
        <w:rPr>
          <w:rFonts w:hint="eastAsia" w:ascii="仿宋_GB2312" w:hAnsi="Calibri" w:eastAsia="仿宋_GB2312" w:cs="Times New Roman"/>
          <w:color w:val="auto"/>
          <w:sz w:val="32"/>
          <w:szCs w:val="32"/>
          <w:highlight w:val="none"/>
          <w:lang w:val="en-US" w:eastAsia="zh-CN" w:bidi="ar"/>
        </w:rPr>
        <w:t>217</w:t>
      </w:r>
      <w:r>
        <w:rPr>
          <w:rFonts w:hint="eastAsia" w:ascii="仿宋_GB2312" w:hAnsi="Calibri" w:eastAsia="仿宋_GB2312" w:cs="Times New Roman"/>
          <w:color w:val="auto"/>
          <w:sz w:val="32"/>
          <w:szCs w:val="32"/>
          <w:highlight w:val="none"/>
          <w:lang w:bidi="ar"/>
        </w:rPr>
        <w:t>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w:t>
      </w:r>
      <w:r>
        <w:rPr>
          <w:rFonts w:hint="eastAsia" w:ascii="仿宋_GB2312" w:hAnsi="Calibri" w:eastAsia="仿宋_GB2312" w:cs="Times New Roman"/>
          <w:b/>
          <w:bCs/>
          <w:color w:val="auto"/>
          <w:sz w:val="32"/>
          <w:szCs w:val="32"/>
          <w:highlight w:val="none"/>
          <w:u w:val="single"/>
          <w:lang w:val="en-US" w:eastAsia="zh-CN" w:bidi="ar"/>
        </w:rPr>
        <w:t>750</w:t>
      </w:r>
      <w:r>
        <w:rPr>
          <w:rFonts w:hint="eastAsia" w:ascii="仿宋_GB2312" w:hAnsi="Calibri" w:eastAsia="仿宋_GB2312" w:cs="Times New Roman"/>
          <w:b/>
          <w:bCs/>
          <w:color w:val="auto"/>
          <w:sz w:val="32"/>
          <w:szCs w:val="32"/>
          <w:highlight w:val="none"/>
          <w:u w:val="single"/>
          <w:lang w:bidi="ar"/>
        </w:rPr>
        <w:t>万元</w:t>
      </w:r>
      <w:r>
        <w:rPr>
          <w:rFonts w:hint="eastAsia" w:ascii="仿宋_GB2312" w:hAnsi="Calibri" w:eastAsia="仿宋_GB2312" w:cs="Times New Roman"/>
          <w:color w:val="auto"/>
          <w:sz w:val="32"/>
          <w:szCs w:val="32"/>
          <w:highlight w:val="none"/>
          <w:lang w:bidi="ar"/>
        </w:rPr>
        <w:t>。</w:t>
      </w:r>
    </w:p>
    <w:p>
      <w:pPr>
        <w:pStyle w:val="2"/>
        <w:spacing w:after="0" w:line="560" w:lineRule="exact"/>
        <w:ind w:firstLine="655"/>
        <w:rPr>
          <w:rFonts w:ascii="黑体" w:hAnsi="黑体" w:eastAsia="黑体" w:cs="黑体"/>
          <w:color w:val="auto"/>
          <w:sz w:val="32"/>
          <w:szCs w:val="32"/>
          <w:lang w:bidi="ar"/>
        </w:rPr>
      </w:pPr>
      <w:r>
        <w:rPr>
          <w:rFonts w:hint="eastAsia" w:ascii="黑体" w:hAnsi="黑体" w:eastAsia="黑体" w:cs="黑体"/>
          <w:color w:val="auto"/>
          <w:sz w:val="32"/>
          <w:szCs w:val="32"/>
          <w:lang w:bidi="ar"/>
        </w:rPr>
        <w:t>二、采购要求</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（一）鉴于航空应急救援任务的专业性与复杂性，要求投标人具备航空应急救援保障能力，并承担航线申请、油料保障、装备配备、直升机维护、空管协调等工作。</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（二）要求投标人具有较强的抢险救灾意识和客户服务意识，具有完善的运营管理体系、特情处置方案，</w:t>
      </w:r>
      <w:r>
        <w:rPr>
          <w:rFonts w:hint="eastAsia" w:ascii="仿宋_GB2312" w:hAnsi="华文仿宋" w:eastAsia="仿宋_GB2312" w:cs="Times New Roman"/>
          <w:color w:val="auto"/>
          <w:sz w:val="32"/>
          <w:szCs w:val="32"/>
        </w:rPr>
        <w:t>能保证任务顺利实施。</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（三）为确保安全运行，选定安全系数高的直升机、飞行技术高的机长、保障能力强的机务、经验丰富的团队、管理规范的单位承担项目工作，</w:t>
      </w:r>
      <w:r>
        <w:rPr>
          <w:rFonts w:hint="eastAsia" w:ascii="仿宋_GB2312" w:hAnsi="华文仿宋" w:eastAsia="仿宋_GB2312" w:cs="Times New Roman"/>
          <w:color w:val="auto"/>
          <w:sz w:val="32"/>
          <w:szCs w:val="32"/>
        </w:rPr>
        <w:t>根据需求在采购人指定地点（</w:t>
      </w:r>
      <w:r>
        <w:rPr>
          <w:rFonts w:hint="eastAsia" w:ascii="仿宋_GB2312" w:eastAsia="仿宋_GB2312"/>
          <w:color w:val="auto"/>
          <w:sz w:val="32"/>
          <w:szCs w:val="32"/>
        </w:rPr>
        <w:t>含靠前野外驻防</w:t>
      </w:r>
      <w:r>
        <w:rPr>
          <w:rFonts w:hint="eastAsia" w:ascii="仿宋_GB2312" w:hAnsi="华文仿宋" w:eastAsia="仿宋_GB2312" w:cs="Times New Roman"/>
          <w:color w:val="auto"/>
          <w:sz w:val="32"/>
          <w:szCs w:val="32"/>
        </w:rPr>
        <w:t>）进行24小时值班值勤</w:t>
      </w:r>
      <w:r>
        <w:rPr>
          <w:rFonts w:hint="eastAsia" w:ascii="仿宋_GB2312" w:eastAsia="仿宋_GB2312"/>
          <w:color w:val="auto"/>
          <w:sz w:val="32"/>
          <w:szCs w:val="32"/>
          <w:lang w:bidi="ar"/>
        </w:rPr>
        <w:t>。</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（四）要求投标人针对项目实际，提出可行的维护保障、空管协调、应急服务等方案和服务承诺、事故处置预案等。</w:t>
      </w:r>
    </w:p>
    <w:p>
      <w:pPr>
        <w:pStyle w:val="2"/>
        <w:spacing w:after="0" w:line="560" w:lineRule="exact"/>
        <w:ind w:firstLine="655"/>
        <w:rPr>
          <w:rFonts w:ascii="仿宋_GB2312" w:eastAsia="仿宋_GB2312"/>
          <w:color w:val="auto"/>
          <w:sz w:val="32"/>
          <w:szCs w:val="32"/>
          <w:lang w:bidi="ar"/>
        </w:rPr>
      </w:pPr>
      <w:r>
        <w:rPr>
          <w:rFonts w:ascii="仿宋" w:hAnsi="仿宋" w:eastAsia="仿宋" w:cs="仿宋"/>
          <w:i w:val="0"/>
          <w:iCs w:val="0"/>
          <w:caps w:val="0"/>
          <w:color w:val="auto"/>
          <w:spacing w:val="0"/>
          <w:sz w:val="27"/>
          <w:szCs w:val="27"/>
        </w:rPr>
        <w:t>▲</w:t>
      </w:r>
      <w:r>
        <w:rPr>
          <w:rFonts w:hint="eastAsia" w:ascii="仿宋_GB2312" w:eastAsia="仿宋_GB2312"/>
          <w:color w:val="auto"/>
          <w:sz w:val="32"/>
          <w:szCs w:val="32"/>
          <w:lang w:bidi="ar"/>
        </w:rPr>
        <w:t>（五）航空应急救援直升机作为应急救援实施的载体，要求投标人具有CCAR-91部运行资质，应符合民航局相关运行规定。</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（六）投标直升机需投保直升机机身及零部件一切险、第三者责任险、乘客责任险</w:t>
      </w:r>
      <w:r>
        <w:rPr>
          <w:rFonts w:hint="eastAsia" w:ascii="仿宋_GB2312" w:hAnsi="华文仿宋" w:eastAsia="仿宋_GB2312" w:cs="Times New Roman"/>
          <w:color w:val="auto"/>
          <w:sz w:val="32"/>
          <w:szCs w:val="32"/>
        </w:rPr>
        <w:t>（包括飞行员、机组人员，乘客座位险金额不低于200万元人民币）</w:t>
      </w:r>
      <w:r>
        <w:rPr>
          <w:rFonts w:hint="eastAsia" w:ascii="仿宋_GB2312" w:eastAsia="仿宋_GB2312"/>
          <w:color w:val="auto"/>
          <w:sz w:val="32"/>
          <w:szCs w:val="32"/>
          <w:lang w:bidi="ar"/>
        </w:rPr>
        <w:t>，</w:t>
      </w:r>
      <w:r>
        <w:rPr>
          <w:rFonts w:hint="eastAsia" w:ascii="仿宋_GB2312" w:hAnsi="华文仿宋" w:eastAsia="仿宋_GB2312" w:cs="Times New Roman"/>
          <w:color w:val="auto"/>
          <w:sz w:val="32"/>
          <w:szCs w:val="32"/>
        </w:rPr>
        <w:t>投标人需承诺承担发生航空事故造成的损失</w:t>
      </w:r>
      <w:r>
        <w:rPr>
          <w:rFonts w:hint="eastAsia" w:ascii="仿宋_GB2312" w:eastAsia="仿宋_GB2312"/>
          <w:color w:val="auto"/>
          <w:sz w:val="32"/>
          <w:szCs w:val="32"/>
          <w:lang w:bidi="ar"/>
        </w:rPr>
        <w:t>。</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（七）须配备专业飞行员2名，机长总飞行经历时间不低于1</w:t>
      </w:r>
      <w:r>
        <w:rPr>
          <w:rFonts w:ascii="仿宋_GB2312" w:eastAsia="仿宋_GB2312"/>
          <w:color w:val="auto"/>
          <w:sz w:val="32"/>
          <w:szCs w:val="32"/>
          <w:lang w:bidi="ar"/>
        </w:rPr>
        <w:t>5</w:t>
      </w:r>
      <w:r>
        <w:rPr>
          <w:rFonts w:hint="eastAsia" w:ascii="仿宋_GB2312" w:eastAsia="仿宋_GB2312"/>
          <w:color w:val="auto"/>
          <w:sz w:val="32"/>
          <w:szCs w:val="32"/>
          <w:lang w:bidi="ar"/>
        </w:rPr>
        <w:t>00小时，提供稳定机务</w:t>
      </w:r>
      <w:r>
        <w:rPr>
          <w:rFonts w:ascii="仿宋_GB2312" w:eastAsia="仿宋_GB2312"/>
          <w:color w:val="auto"/>
          <w:sz w:val="32"/>
          <w:szCs w:val="32"/>
          <w:lang w:bidi="ar"/>
        </w:rPr>
        <w:t>维修人员</w:t>
      </w:r>
      <w:r>
        <w:rPr>
          <w:rFonts w:hint="eastAsia" w:ascii="仿宋_GB2312" w:eastAsia="仿宋_GB2312"/>
          <w:color w:val="auto"/>
          <w:sz w:val="32"/>
          <w:szCs w:val="32"/>
          <w:lang w:bidi="ar"/>
        </w:rPr>
        <w:t>至少2名。</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（八）</w:t>
      </w:r>
      <w:r>
        <w:rPr>
          <w:rFonts w:hint="eastAsia" w:ascii="仿宋_GB2312" w:hAnsi="华文仿宋" w:eastAsia="仿宋_GB2312" w:cs="Times New Roman"/>
          <w:color w:val="auto"/>
          <w:sz w:val="32"/>
          <w:szCs w:val="32"/>
        </w:rPr>
        <w:t>直升机喷涂按采购人要求执行；须配备</w:t>
      </w:r>
      <w:r>
        <w:rPr>
          <w:rFonts w:ascii="仿宋_GB2312" w:hAnsi="华文仿宋" w:eastAsia="仿宋_GB2312" w:cs="Times New Roman"/>
          <w:color w:val="auto"/>
          <w:sz w:val="32"/>
          <w:szCs w:val="32"/>
        </w:rPr>
        <w:t>1吨</w:t>
      </w:r>
      <w:r>
        <w:rPr>
          <w:rFonts w:hint="eastAsia" w:ascii="仿宋_GB2312" w:hAnsi="华文仿宋" w:eastAsia="仿宋_GB2312" w:cs="Times New Roman"/>
          <w:color w:val="auto"/>
          <w:sz w:val="32"/>
          <w:szCs w:val="32"/>
        </w:rPr>
        <w:t>吊桶、一套可持续工作2小时以上的航空强声喇叭；装载吊舱图像采集设备和配备卫星视频传输（电话）设备；按直升机出厂座位数配备降噪耳机和救生衣。</w:t>
      </w:r>
    </w:p>
    <w:p>
      <w:pPr>
        <w:pStyle w:val="2"/>
        <w:spacing w:after="0" w:line="560" w:lineRule="exact"/>
        <w:ind w:firstLine="655"/>
        <w:rPr>
          <w:rFonts w:ascii="仿宋_GB2312" w:hAnsi="Calibri" w:eastAsia="仿宋_GB2312" w:cs="Times New Roman"/>
          <w:color w:val="auto"/>
          <w:sz w:val="32"/>
          <w:szCs w:val="32"/>
          <w:lang w:bidi="ar"/>
        </w:rPr>
      </w:pPr>
      <w:r>
        <w:rPr>
          <w:rFonts w:hint="eastAsia" w:ascii="仿宋_GB2312" w:eastAsia="仿宋_GB2312"/>
          <w:color w:val="auto"/>
          <w:sz w:val="32"/>
          <w:szCs w:val="32"/>
          <w:lang w:bidi="ar"/>
        </w:rPr>
        <w:t>（九）</w:t>
      </w:r>
      <w:r>
        <w:rPr>
          <w:rFonts w:hint="eastAsia" w:ascii="仿宋_GB2312" w:hAnsi="Calibri" w:eastAsia="仿宋_GB2312" w:cs="Times New Roman"/>
          <w:color w:val="auto"/>
          <w:sz w:val="32"/>
          <w:szCs w:val="32"/>
          <w:lang w:bidi="ar"/>
        </w:rPr>
        <w:t>具备上述人员及装备的飞机主要执行如下任务，包括但不限于：吊桶巡护、吊桶灭火、预警宣传、火情侦察及实时图文传输、火场急救、火场指挥、空投空运、防火科研及其他</w:t>
      </w:r>
      <w:r>
        <w:rPr>
          <w:rFonts w:hint="eastAsia" w:ascii="仿宋_GB2312" w:eastAsia="仿宋_GB2312" w:cs="Times New Roman"/>
          <w:color w:val="auto"/>
          <w:sz w:val="32"/>
          <w:szCs w:val="32"/>
          <w:lang w:bidi="ar"/>
        </w:rPr>
        <w:t>采购人</w:t>
      </w:r>
      <w:r>
        <w:rPr>
          <w:rFonts w:hint="eastAsia" w:ascii="仿宋_GB2312" w:hAnsi="Calibri" w:eastAsia="仿宋_GB2312" w:cs="Times New Roman"/>
          <w:color w:val="auto"/>
          <w:sz w:val="32"/>
          <w:szCs w:val="32"/>
          <w:lang w:bidi="ar"/>
        </w:rPr>
        <w:t>指定的应急救援任务。</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（十）投标直升机应具备良好的维护性，投标人需提供投标直升机机型介绍、机载设备和主要性能参数，提供投标直升机的发动机寿命和主减速器的定检大修间隔时间。</w:t>
      </w:r>
    </w:p>
    <w:p>
      <w:pPr>
        <w:pStyle w:val="2"/>
        <w:spacing w:after="0" w:line="560" w:lineRule="exact"/>
        <w:ind w:firstLine="655"/>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（十一）投标</w:t>
      </w:r>
      <w:r>
        <w:rPr>
          <w:rFonts w:hint="eastAsia" w:ascii="仿宋_GB2312" w:eastAsia="仿宋_GB2312" w:cs="Times New Roman"/>
          <w:color w:val="auto"/>
          <w:sz w:val="32"/>
          <w:szCs w:val="32"/>
          <w:lang w:bidi="ar"/>
        </w:rPr>
        <w:t>人</w:t>
      </w:r>
      <w:r>
        <w:rPr>
          <w:rFonts w:hint="eastAsia" w:ascii="仿宋_GB2312" w:hAnsi="Calibri" w:eastAsia="仿宋_GB2312" w:cs="Times New Roman"/>
          <w:color w:val="auto"/>
          <w:sz w:val="32"/>
          <w:szCs w:val="32"/>
          <w:lang w:bidi="ar"/>
        </w:rPr>
        <w:t>根据</w:t>
      </w:r>
      <w:r>
        <w:rPr>
          <w:rFonts w:hint="eastAsia" w:ascii="仿宋_GB2312" w:eastAsia="仿宋_GB2312" w:cs="Times New Roman"/>
          <w:color w:val="auto"/>
          <w:sz w:val="32"/>
          <w:szCs w:val="32"/>
          <w:lang w:bidi="ar"/>
        </w:rPr>
        <w:t>采购人</w:t>
      </w:r>
      <w:r>
        <w:rPr>
          <w:rFonts w:hint="eastAsia" w:ascii="仿宋_GB2312" w:hAnsi="Calibri" w:eastAsia="仿宋_GB2312" w:cs="Times New Roman"/>
          <w:color w:val="auto"/>
          <w:sz w:val="32"/>
          <w:szCs w:val="32"/>
          <w:lang w:bidi="ar"/>
        </w:rPr>
        <w:t>需求提供相应装备，相关费用包含在项目内。</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（十二）采购人有权对中标供应商投标文件内容的真实性进行核查，发现有提供虚假材料的，将按有关规定处理。</w:t>
      </w:r>
    </w:p>
    <w:p>
      <w:pPr>
        <w:pStyle w:val="2"/>
        <w:spacing w:after="0" w:line="560" w:lineRule="exact"/>
        <w:ind w:firstLine="660" w:firstLineChars="200"/>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 xml:space="preserve">（十三）中标后按照采购合同的约定对项目履行情况进行核查验收，验收不合格或存在造假问题将根据合同相关条款处理。 </w:t>
      </w:r>
    </w:p>
    <w:p>
      <w:pPr>
        <w:pStyle w:val="2"/>
        <w:spacing w:after="0" w:line="560" w:lineRule="exact"/>
        <w:ind w:firstLine="660" w:firstLineChars="200"/>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（十四）合同履行中，因招标方原因，导致实际飞行时间超出目标飞行时间的，超出部分费用结算以双方合同约定为准。</w:t>
      </w:r>
    </w:p>
    <w:p>
      <w:pPr>
        <w:pStyle w:val="2"/>
        <w:spacing w:after="0" w:line="560" w:lineRule="exact"/>
        <w:ind w:firstLine="660" w:firstLineChars="200"/>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（十五）项目服务指标要求：飞行小时完成率大于8</w:t>
      </w:r>
      <w:r>
        <w:rPr>
          <w:rFonts w:ascii="仿宋_GB2312" w:hAnsi="Calibri" w:eastAsia="仿宋_GB2312" w:cs="Times New Roman"/>
          <w:color w:val="auto"/>
          <w:sz w:val="32"/>
          <w:szCs w:val="32"/>
          <w:lang w:bidi="ar"/>
        </w:rPr>
        <w:t>0%</w:t>
      </w:r>
      <w:r>
        <w:rPr>
          <w:rFonts w:hint="eastAsia" w:ascii="仿宋_GB2312" w:hAnsi="Calibri" w:eastAsia="仿宋_GB2312" w:cs="Times New Roman"/>
          <w:color w:val="auto"/>
          <w:sz w:val="32"/>
          <w:szCs w:val="32"/>
          <w:lang w:bidi="ar"/>
        </w:rPr>
        <w:t>，救援（演练）</w:t>
      </w:r>
      <w:r>
        <w:rPr>
          <w:rFonts w:hint="eastAsia" w:ascii="仿宋_GB2312" w:hAnsi="Calibri" w:eastAsia="仿宋_GB2312" w:cs="Times New Roman"/>
          <w:color w:val="auto"/>
          <w:sz w:val="32"/>
          <w:szCs w:val="32"/>
          <w:lang w:eastAsia="zh-CN" w:bidi="ar"/>
        </w:rPr>
        <w:t>任务完成率90%以上</w:t>
      </w:r>
      <w:r>
        <w:rPr>
          <w:rFonts w:hint="eastAsia" w:ascii="仿宋_GB2312" w:hAnsi="Calibri" w:eastAsia="仿宋_GB2312" w:cs="Times New Roman"/>
          <w:color w:val="auto"/>
          <w:sz w:val="32"/>
          <w:szCs w:val="32"/>
          <w:lang w:bidi="ar"/>
        </w:rPr>
        <w:t>（作业条件不满足除外），</w:t>
      </w:r>
      <w:r>
        <w:rPr>
          <w:rFonts w:hint="eastAsia" w:ascii="仿宋_GB2312" w:hAnsi="Calibri" w:eastAsia="仿宋_GB2312" w:cs="Times New Roman"/>
          <w:color w:val="auto"/>
          <w:sz w:val="32"/>
          <w:szCs w:val="32"/>
          <w:lang w:eastAsia="zh-CN" w:bidi="ar"/>
        </w:rPr>
        <w:t>用户满意度90%以上</w:t>
      </w:r>
      <w:r>
        <w:rPr>
          <w:rFonts w:hint="eastAsia" w:ascii="仿宋_GB2312" w:hAnsi="Calibri" w:eastAsia="仿宋_GB2312" w:cs="Times New Roman"/>
          <w:color w:val="auto"/>
          <w:sz w:val="32"/>
          <w:szCs w:val="32"/>
          <w:lang w:bidi="ar"/>
        </w:rPr>
        <w:t>。</w:t>
      </w:r>
    </w:p>
    <w:p>
      <w:pPr>
        <w:spacing w:line="360" w:lineRule="auto"/>
        <w:rPr>
          <w:rFonts w:ascii="仿宋" w:hAnsi="仿宋" w:eastAsia="仿宋"/>
          <w:b/>
          <w:bCs/>
          <w:color w:val="auto"/>
          <w:sz w:val="28"/>
          <w:szCs w:val="28"/>
        </w:rPr>
      </w:pPr>
      <w:r>
        <w:rPr>
          <w:rFonts w:hint="eastAsia" w:ascii="仿宋" w:hAnsi="仿宋" w:eastAsia="仿宋"/>
          <w:b/>
          <w:bCs/>
          <w:color w:val="auto"/>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w:t>
            </w:r>
            <w:r>
              <w:rPr>
                <w:rFonts w:hint="eastAsia" w:ascii="仿宋" w:hAnsi="仿宋" w:eastAsia="仿宋" w:cs="仿宋_GB2312"/>
                <w:b/>
                <w:color w:val="auto"/>
                <w:sz w:val="28"/>
                <w:szCs w:val="28"/>
                <w:lang w:val="en-US" w:eastAsia="zh-CN"/>
              </w:rPr>
              <w:t>服务期</w:t>
            </w:r>
            <w:r>
              <w:rPr>
                <w:rFonts w:hint="eastAsia" w:ascii="仿宋" w:hAnsi="仿宋" w:eastAsia="仿宋" w:cs="仿宋_GB2312"/>
                <w:b/>
                <w:color w:val="auto"/>
                <w:sz w:val="28"/>
                <w:szCs w:val="28"/>
              </w:rPr>
              <w:t>（交货期）及地点</w:t>
            </w:r>
          </w:p>
        </w:tc>
        <w:tc>
          <w:tcPr>
            <w:tcW w:w="6775"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租用1架轻型直升机，服务期为签订合同之日至2023年12月31日，飞行目标时间在合同中明确。</w:t>
            </w:r>
          </w:p>
          <w:p>
            <w:pPr>
              <w:rPr>
                <w:rFonts w:hint="default"/>
                <w:color w:val="auto"/>
                <w:lang w:val="en-US" w:eastAsia="zh-CN"/>
              </w:rPr>
            </w:pPr>
            <w:r>
              <w:rPr>
                <w:rFonts w:hint="eastAsia" w:ascii="仿宋" w:hAnsi="仿宋" w:eastAsia="仿宋"/>
                <w:color w:val="auto"/>
                <w:sz w:val="28"/>
                <w:szCs w:val="28"/>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▲付款条件（明确是否需要履约保证金）</w:t>
            </w:r>
          </w:p>
        </w:tc>
        <w:tc>
          <w:tcPr>
            <w:tcW w:w="6775" w:type="dxa"/>
            <w:noWrap w:val="0"/>
            <w:vAlign w:val="center"/>
          </w:tcPr>
          <w:p>
            <w:pP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详见《浙江省航空应急救援飞机租赁及常态化备勤服务项目合同》</w:t>
            </w:r>
          </w:p>
          <w:p>
            <w:pP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违约责任及争议解决方式</w:t>
            </w:r>
          </w:p>
        </w:tc>
        <w:tc>
          <w:tcPr>
            <w:tcW w:w="6775" w:type="dxa"/>
            <w:noWrap w:val="0"/>
            <w:vAlign w:val="center"/>
          </w:tcPr>
          <w:p>
            <w:pPr>
              <w:rPr>
                <w:rFonts w:ascii="仿宋" w:hAnsi="仿宋" w:eastAsia="仿宋"/>
                <w:color w:val="auto"/>
                <w:sz w:val="28"/>
                <w:szCs w:val="28"/>
              </w:rPr>
            </w:pPr>
            <w:r>
              <w:rPr>
                <w:rFonts w:hint="eastAsia" w:ascii="仿宋" w:hAnsi="仿宋" w:eastAsia="仿宋"/>
                <w:color w:val="auto"/>
                <w:sz w:val="28"/>
                <w:szCs w:val="28"/>
              </w:rPr>
              <w:t>无特别说明，按“第五章  浙江省政府采购合同主要条款指引”相关违约责任及争议解决方式内容。</w:t>
            </w:r>
          </w:p>
        </w:tc>
      </w:tr>
    </w:tbl>
    <w:p>
      <w:pPr>
        <w:pStyle w:val="2"/>
        <w:ind w:firstLine="660" w:firstLineChars="200"/>
        <w:rPr>
          <w:rFonts w:ascii="黑体" w:hAnsi="黑体" w:eastAsia="黑体" w:cs="黑体"/>
          <w:color w:val="auto"/>
          <w:sz w:val="32"/>
          <w:szCs w:val="32"/>
          <w:lang w:bidi="ar"/>
        </w:rPr>
      </w:pPr>
    </w:p>
    <w:p>
      <w:pPr>
        <w:pStyle w:val="2"/>
        <w:ind w:firstLine="660" w:firstLineChars="200"/>
        <w:rPr>
          <w:rFonts w:ascii="黑体" w:hAnsi="黑体" w:eastAsia="黑体" w:cs="黑体"/>
          <w:color w:val="auto"/>
          <w:sz w:val="32"/>
          <w:szCs w:val="32"/>
          <w:lang w:bidi="ar"/>
        </w:rPr>
      </w:pPr>
    </w:p>
    <w:p>
      <w:pPr>
        <w:pStyle w:val="2"/>
        <w:ind w:firstLine="660" w:firstLineChars="200"/>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标项二：</w:t>
      </w:r>
    </w:p>
    <w:p>
      <w:pPr>
        <w:pStyle w:val="2"/>
        <w:spacing w:after="0" w:line="560" w:lineRule="exact"/>
        <w:ind w:firstLine="655"/>
        <w:rPr>
          <w:rFonts w:ascii="黑体" w:hAnsi="黑体" w:eastAsia="黑体" w:cs="黑体"/>
          <w:color w:val="auto"/>
          <w:sz w:val="32"/>
          <w:szCs w:val="32"/>
          <w:lang w:bidi="ar"/>
        </w:rPr>
      </w:pPr>
      <w:r>
        <w:rPr>
          <w:rFonts w:hint="eastAsia" w:ascii="黑体" w:hAnsi="黑体" w:eastAsia="黑体" w:cs="黑体"/>
          <w:color w:val="auto"/>
          <w:sz w:val="32"/>
          <w:szCs w:val="32"/>
          <w:lang w:bidi="ar"/>
        </w:rPr>
        <w:t>一、采购内容及预算</w:t>
      </w:r>
    </w:p>
    <w:p>
      <w:pPr>
        <w:pStyle w:val="2"/>
        <w:spacing w:after="0" w:line="580" w:lineRule="exact"/>
        <w:ind w:firstLine="660" w:firstLineChars="20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rPr>
        <w:t>租用1架Ka-32直升机，计划租期304天（2023年3月3日-12月31日），飞行目标时间192小时，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w:t>
      </w:r>
      <w:r>
        <w:rPr>
          <w:rFonts w:hint="eastAsia" w:ascii="仿宋_GB2312" w:eastAsia="仿宋_GB2312"/>
          <w:b/>
          <w:bCs/>
          <w:color w:val="auto"/>
          <w:sz w:val="32"/>
          <w:szCs w:val="32"/>
          <w:highlight w:val="none"/>
          <w:u w:val="single"/>
        </w:rPr>
        <w:t>1509万元</w:t>
      </w:r>
      <w:r>
        <w:rPr>
          <w:rFonts w:hint="eastAsia" w:ascii="仿宋_GB2312" w:eastAsia="仿宋_GB2312"/>
          <w:b/>
          <w:bCs/>
          <w:color w:val="auto"/>
          <w:sz w:val="32"/>
          <w:szCs w:val="32"/>
          <w:highlight w:val="none"/>
        </w:rPr>
        <w:t>；</w:t>
      </w:r>
    </w:p>
    <w:p>
      <w:pPr>
        <w:adjustRightInd w:val="0"/>
        <w:snapToGrid w:val="0"/>
        <w:spacing w:line="580" w:lineRule="exact"/>
        <w:ind w:firstLine="660" w:firstLineChars="200"/>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rPr>
        <w:t>租用1架Ka-32直升机，计划租期124天（2023年3月3日-4月7日、9月15日-12月11日），飞行目标时间101小时，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w:t>
      </w:r>
      <w:r>
        <w:rPr>
          <w:rFonts w:hint="eastAsia" w:ascii="仿宋_GB2312" w:eastAsia="仿宋_GB2312"/>
          <w:b/>
          <w:bCs/>
          <w:color w:val="auto"/>
          <w:sz w:val="32"/>
          <w:szCs w:val="32"/>
          <w:highlight w:val="none"/>
          <w:u w:val="single"/>
        </w:rPr>
        <w:t>701万元</w:t>
      </w:r>
      <w:r>
        <w:rPr>
          <w:rFonts w:hint="eastAsia" w:ascii="仿宋_GB2312" w:eastAsia="仿宋_GB2312"/>
          <w:b/>
          <w:bCs/>
          <w:color w:val="auto"/>
          <w:sz w:val="32"/>
          <w:szCs w:val="32"/>
          <w:highlight w:val="none"/>
        </w:rPr>
        <w:t>。</w:t>
      </w:r>
    </w:p>
    <w:p>
      <w:pPr>
        <w:pStyle w:val="2"/>
        <w:spacing w:after="0" w:line="560" w:lineRule="exact"/>
        <w:ind w:firstLine="660" w:firstLineChars="200"/>
        <w:jc w:val="left"/>
        <w:rPr>
          <w:rFonts w:ascii="黑体" w:hAnsi="黑体" w:eastAsia="黑体" w:cs="黑体"/>
          <w:color w:val="auto"/>
          <w:sz w:val="36"/>
          <w:szCs w:val="36"/>
          <w:highlight w:val="none"/>
          <w:lang w:bidi="ar"/>
        </w:rPr>
      </w:pPr>
      <w:r>
        <w:rPr>
          <w:rFonts w:hint="eastAsia" w:ascii="黑体" w:hAnsi="黑体" w:eastAsia="黑体" w:cs="黑体"/>
          <w:color w:val="auto"/>
          <w:sz w:val="32"/>
          <w:szCs w:val="32"/>
          <w:highlight w:val="none"/>
          <w:lang w:bidi="ar"/>
        </w:rPr>
        <w:t>二、采购要求</w:t>
      </w:r>
    </w:p>
    <w:p>
      <w:pPr>
        <w:pStyle w:val="2"/>
        <w:snapToGrid w:val="0"/>
        <w:spacing w:after="0" w:line="560" w:lineRule="exact"/>
        <w:ind w:firstLine="660" w:firstLineChars="200"/>
        <w:rPr>
          <w:rFonts w:ascii="仿宋_GB2312" w:hAnsi="华文仿宋" w:eastAsia="仿宋_GB2312" w:cs="Times New Roman"/>
          <w:color w:val="auto"/>
          <w:sz w:val="32"/>
          <w:szCs w:val="32"/>
          <w:highlight w:val="none"/>
        </w:rPr>
      </w:pPr>
      <w:r>
        <w:rPr>
          <w:rFonts w:hint="eastAsia" w:ascii="仿宋_GB2312" w:hAnsi="华文仿宋" w:eastAsia="仿宋_GB2312" w:cs="Times New Roman"/>
          <w:color w:val="auto"/>
          <w:sz w:val="32"/>
          <w:szCs w:val="32"/>
          <w:highlight w:val="none"/>
        </w:rPr>
        <w:t>（一）</w:t>
      </w:r>
      <w:r>
        <w:rPr>
          <w:rFonts w:hint="eastAsia" w:ascii="仿宋_GB2312" w:eastAsia="仿宋_GB2312"/>
          <w:color w:val="auto"/>
          <w:sz w:val="32"/>
          <w:szCs w:val="32"/>
          <w:highlight w:val="none"/>
          <w:lang w:bidi="ar"/>
        </w:rPr>
        <w:t>鉴于航空应急救援任务的专业性与复杂性，要求投标人具备航空应急救援保障能力，</w:t>
      </w:r>
      <w:r>
        <w:rPr>
          <w:rFonts w:hint="eastAsia" w:ascii="仿宋_GB2312" w:hAnsi="华文仿宋" w:eastAsia="仿宋_GB2312" w:cs="Times New Roman"/>
          <w:color w:val="auto"/>
          <w:sz w:val="32"/>
          <w:szCs w:val="32"/>
          <w:highlight w:val="none"/>
        </w:rPr>
        <w:t>并承担航线申请、油料保障、装备配备、直升机维护、空管协调等工作。</w:t>
      </w:r>
    </w:p>
    <w:p>
      <w:pPr>
        <w:pStyle w:val="2"/>
        <w:snapToGrid w:val="0"/>
        <w:spacing w:after="0" w:line="560" w:lineRule="exact"/>
        <w:ind w:firstLine="660" w:firstLineChars="200"/>
        <w:rPr>
          <w:rFonts w:ascii="仿宋_GB2312" w:hAnsi="华文仿宋" w:eastAsia="仿宋_GB2312" w:cs="Times New Roman"/>
          <w:color w:val="auto"/>
          <w:sz w:val="32"/>
          <w:szCs w:val="32"/>
          <w:highlight w:val="none"/>
        </w:rPr>
      </w:pPr>
      <w:r>
        <w:rPr>
          <w:rFonts w:hint="eastAsia" w:ascii="仿宋_GB2312" w:hAnsi="华文仿宋" w:eastAsia="仿宋_GB2312" w:cs="Times New Roman"/>
          <w:color w:val="auto"/>
          <w:sz w:val="32"/>
          <w:szCs w:val="32"/>
          <w:highlight w:val="none"/>
        </w:rPr>
        <w:t>（二）要求投标人具有较强的抢险救灾意识和客户服务意识，具有完善的运营管理体系、特情处置方案，能保证任务顺利实施。</w:t>
      </w:r>
    </w:p>
    <w:p>
      <w:pPr>
        <w:pStyle w:val="2"/>
        <w:snapToGrid w:val="0"/>
        <w:spacing w:after="0" w:line="560" w:lineRule="exact"/>
        <w:ind w:firstLine="660" w:firstLineChars="200"/>
        <w:rPr>
          <w:rFonts w:ascii="仿宋_GB2312" w:hAnsi="华文仿宋" w:eastAsia="仿宋_GB2312" w:cs="Times New Roman"/>
          <w:color w:val="auto"/>
          <w:sz w:val="32"/>
          <w:szCs w:val="32"/>
          <w:highlight w:val="none"/>
        </w:rPr>
      </w:pPr>
      <w:r>
        <w:rPr>
          <w:rFonts w:hint="eastAsia" w:ascii="仿宋_GB2312" w:hAnsi="华文仿宋" w:eastAsia="仿宋_GB2312" w:cs="Times New Roman"/>
          <w:color w:val="auto"/>
          <w:sz w:val="32"/>
          <w:szCs w:val="32"/>
          <w:highlight w:val="none"/>
        </w:rPr>
        <w:t>（三）为确保安全运行，选定安全系数高的直升机、飞行技术高的机长、保障能力强的机务、经验丰富的团队、管理规范的单位承担项目工作，根据需求在采购人指定地点（</w:t>
      </w:r>
      <w:r>
        <w:rPr>
          <w:rFonts w:hint="eastAsia" w:ascii="仿宋_GB2312" w:eastAsia="仿宋_GB2312"/>
          <w:color w:val="auto"/>
          <w:sz w:val="32"/>
          <w:szCs w:val="32"/>
          <w:highlight w:val="none"/>
        </w:rPr>
        <w:t>含靠前野外驻防</w:t>
      </w:r>
      <w:r>
        <w:rPr>
          <w:rFonts w:hint="eastAsia" w:ascii="仿宋_GB2312" w:hAnsi="华文仿宋" w:eastAsia="仿宋_GB2312" w:cs="Times New Roman"/>
          <w:color w:val="auto"/>
          <w:sz w:val="32"/>
          <w:szCs w:val="32"/>
          <w:highlight w:val="none"/>
        </w:rPr>
        <w:t>）进行24小时值班值勤。</w:t>
      </w:r>
    </w:p>
    <w:p>
      <w:pPr>
        <w:pStyle w:val="2"/>
        <w:snapToGrid w:val="0"/>
        <w:spacing w:after="0" w:line="560" w:lineRule="exact"/>
        <w:ind w:firstLine="660" w:firstLineChars="200"/>
        <w:rPr>
          <w:rFonts w:ascii="仿宋_GB2312" w:hAnsi="华文仿宋" w:eastAsia="仿宋_GB2312" w:cs="Times New Roman"/>
          <w:color w:val="auto"/>
          <w:sz w:val="32"/>
          <w:szCs w:val="32"/>
          <w:highlight w:val="none"/>
        </w:rPr>
      </w:pPr>
      <w:r>
        <w:rPr>
          <w:rFonts w:hint="eastAsia" w:ascii="仿宋_GB2312" w:hAnsi="华文仿宋" w:eastAsia="仿宋_GB2312" w:cs="Times New Roman"/>
          <w:color w:val="auto"/>
          <w:sz w:val="32"/>
          <w:szCs w:val="32"/>
          <w:highlight w:val="none"/>
        </w:rPr>
        <w:t>（四）要求投标人针对项目实际，提出可行的维护保障、空管协调、应急服务等方案和服务承诺、事故处置预案等。</w:t>
      </w:r>
    </w:p>
    <w:p>
      <w:pPr>
        <w:pStyle w:val="2"/>
        <w:snapToGrid w:val="0"/>
        <w:spacing w:after="0" w:line="560" w:lineRule="exact"/>
        <w:ind w:firstLine="560" w:firstLineChars="200"/>
        <w:rPr>
          <w:rFonts w:ascii="仿宋_GB2312" w:hAnsi="华文仿宋" w:eastAsia="仿宋_GB2312" w:cs="Times New Roman"/>
          <w:color w:val="auto"/>
          <w:sz w:val="32"/>
          <w:szCs w:val="32"/>
          <w:highlight w:val="none"/>
        </w:rPr>
      </w:pPr>
      <w:r>
        <w:rPr>
          <w:rFonts w:ascii="仿宋" w:hAnsi="仿宋" w:eastAsia="仿宋" w:cs="仿宋"/>
          <w:i w:val="0"/>
          <w:iCs w:val="0"/>
          <w:caps w:val="0"/>
          <w:color w:val="auto"/>
          <w:spacing w:val="0"/>
          <w:sz w:val="27"/>
          <w:szCs w:val="27"/>
          <w:highlight w:val="none"/>
        </w:rPr>
        <w:t>▲</w:t>
      </w:r>
      <w:r>
        <w:rPr>
          <w:rFonts w:hint="eastAsia" w:ascii="仿宋_GB2312" w:hAnsi="华文仿宋" w:eastAsia="仿宋_GB2312" w:cs="Times New Roman"/>
          <w:color w:val="auto"/>
          <w:sz w:val="32"/>
          <w:szCs w:val="32"/>
          <w:highlight w:val="none"/>
        </w:rPr>
        <w:t>（五）航空应急救援直升机作为应急救援实施的载体，要求投标人具有CCAR-91部运行资质，具备旋翼机外载荷作业飞行运行合格资质，应符合民航局相关运行规定。</w:t>
      </w:r>
    </w:p>
    <w:p>
      <w:pPr>
        <w:pStyle w:val="2"/>
        <w:snapToGrid w:val="0"/>
        <w:spacing w:after="0" w:line="560" w:lineRule="exact"/>
        <w:ind w:firstLine="660" w:firstLineChars="200"/>
        <w:rPr>
          <w:rFonts w:ascii="仿宋_GB2312" w:hAnsi="华文仿宋" w:eastAsia="仿宋_GB2312" w:cs="Times New Roman"/>
          <w:color w:val="auto"/>
          <w:sz w:val="32"/>
          <w:szCs w:val="32"/>
          <w:highlight w:val="none"/>
        </w:rPr>
      </w:pPr>
      <w:r>
        <w:rPr>
          <w:rFonts w:hint="eastAsia" w:ascii="仿宋_GB2312" w:hAnsi="华文仿宋" w:eastAsia="仿宋_GB2312" w:cs="Times New Roman"/>
          <w:color w:val="auto"/>
          <w:sz w:val="32"/>
          <w:szCs w:val="32"/>
          <w:highlight w:val="none"/>
        </w:rPr>
        <w:t>（六）投标直升机需投保直升机机身及零部件一切险、第三者责任险、乘客责任险（包括飞行员、机组人员，乘客座位险金额不低于200万元人民币），投标人需承诺承担发生航空事故造成的损失。</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highlight w:val="none"/>
        </w:rPr>
        <w:t>（七）每架直升机须配备具有航空护林飞行作业经历、执照具有K-32机型签署且经过专业外吊挂、吊桶洒水技术训练的飞行员</w:t>
      </w:r>
      <w:r>
        <w:rPr>
          <w:rFonts w:ascii="仿宋_GB2312" w:hAnsi="华文仿宋" w:eastAsia="仿宋_GB2312" w:cs="Times New Roman"/>
          <w:color w:val="auto"/>
          <w:sz w:val="32"/>
          <w:szCs w:val="32"/>
          <w:highlight w:val="none"/>
        </w:rPr>
        <w:t>2</w:t>
      </w:r>
      <w:r>
        <w:rPr>
          <w:rFonts w:hint="eastAsia" w:ascii="仿宋_GB2312" w:hAnsi="华文仿宋" w:eastAsia="仿宋_GB2312" w:cs="Times New Roman"/>
          <w:color w:val="auto"/>
          <w:sz w:val="32"/>
          <w:szCs w:val="32"/>
          <w:highlight w:val="none"/>
        </w:rPr>
        <w:t>名，机长总飞行经历时间不低于1</w:t>
      </w:r>
      <w:r>
        <w:rPr>
          <w:rFonts w:ascii="仿宋_GB2312" w:hAnsi="华文仿宋" w:eastAsia="仿宋_GB2312" w:cs="Times New Roman"/>
          <w:color w:val="auto"/>
          <w:sz w:val="32"/>
          <w:szCs w:val="32"/>
          <w:highlight w:val="none"/>
        </w:rPr>
        <w:t>5</w:t>
      </w:r>
      <w:r>
        <w:rPr>
          <w:rFonts w:hint="eastAsia" w:ascii="仿宋_GB2312" w:hAnsi="华文仿宋" w:eastAsia="仿宋_GB2312" w:cs="Times New Roman"/>
          <w:color w:val="auto"/>
          <w:sz w:val="32"/>
          <w:szCs w:val="32"/>
          <w:highlight w:val="none"/>
        </w:rPr>
        <w:t>00小时。每架直升机</w:t>
      </w:r>
      <w:r>
        <w:rPr>
          <w:rFonts w:hint="eastAsia" w:ascii="仿宋_GB2312" w:eastAsia="仿宋_GB2312"/>
          <w:color w:val="auto"/>
          <w:sz w:val="32"/>
          <w:szCs w:val="32"/>
          <w:highlight w:val="none"/>
          <w:lang w:bidi="ar"/>
        </w:rPr>
        <w:t>配备稳定机务</w:t>
      </w:r>
      <w:r>
        <w:rPr>
          <w:rFonts w:ascii="仿宋_GB2312" w:eastAsia="仿宋_GB2312"/>
          <w:color w:val="auto"/>
          <w:sz w:val="32"/>
          <w:szCs w:val="32"/>
          <w:highlight w:val="none"/>
          <w:lang w:bidi="ar"/>
        </w:rPr>
        <w:t>维</w:t>
      </w:r>
      <w:r>
        <w:rPr>
          <w:rFonts w:ascii="仿宋_GB2312" w:eastAsia="仿宋_GB2312"/>
          <w:color w:val="auto"/>
          <w:sz w:val="32"/>
          <w:szCs w:val="32"/>
          <w:lang w:bidi="ar"/>
        </w:rPr>
        <w:t>修人员</w:t>
      </w:r>
      <w:r>
        <w:rPr>
          <w:rFonts w:hint="eastAsia" w:ascii="仿宋_GB2312" w:eastAsia="仿宋_GB2312"/>
          <w:color w:val="auto"/>
          <w:sz w:val="32"/>
          <w:szCs w:val="32"/>
          <w:lang w:bidi="ar"/>
        </w:rPr>
        <w:t>至少</w:t>
      </w:r>
      <w:r>
        <w:rPr>
          <w:rFonts w:ascii="仿宋_GB2312" w:hAnsi="华文仿宋" w:eastAsia="仿宋_GB2312" w:cs="Times New Roman"/>
          <w:color w:val="auto"/>
          <w:sz w:val="32"/>
          <w:szCs w:val="32"/>
        </w:rPr>
        <w:t>3</w:t>
      </w:r>
      <w:r>
        <w:rPr>
          <w:rFonts w:hint="eastAsia" w:ascii="仿宋_GB2312" w:hAnsi="华文仿宋" w:eastAsia="仿宋_GB2312" w:cs="Times New Roman"/>
          <w:color w:val="auto"/>
          <w:sz w:val="32"/>
          <w:szCs w:val="32"/>
        </w:rPr>
        <w:t>名，至少1名维修人员执照具备投标机型民航执照签注。</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八）直升机喷涂按采购人要求执行；配备1辆加油车以满足直升机野外作业供油保障。每架直升机须配备：两只消防吊桶（3-5吨）；一套可持续工作2小时以上的航空强声广播；按直升机出厂座位数配备降噪耳机和救生衣。</w:t>
      </w:r>
    </w:p>
    <w:p>
      <w:pPr>
        <w:pStyle w:val="2"/>
        <w:spacing w:after="0" w:line="560" w:lineRule="exact"/>
        <w:ind w:firstLine="655"/>
        <w:rPr>
          <w:rFonts w:ascii="仿宋_GB2312" w:hAnsi="华文仿宋" w:eastAsia="仿宋_GB2312" w:cs="Times New Roman"/>
          <w:color w:val="auto"/>
          <w:sz w:val="32"/>
          <w:szCs w:val="32"/>
        </w:rPr>
      </w:pPr>
      <w:r>
        <w:rPr>
          <w:rFonts w:hint="eastAsia" w:ascii="仿宋_GB2312" w:eastAsia="仿宋_GB2312"/>
          <w:color w:val="auto"/>
          <w:sz w:val="32"/>
          <w:szCs w:val="32"/>
          <w:lang w:bidi="ar"/>
        </w:rPr>
        <w:t>（九）</w:t>
      </w:r>
      <w:r>
        <w:rPr>
          <w:rFonts w:hint="eastAsia" w:ascii="仿宋_GB2312" w:hAnsi="华文仿宋" w:eastAsia="仿宋_GB2312" w:cs="Times New Roman"/>
          <w:color w:val="auto"/>
          <w:sz w:val="32"/>
          <w:szCs w:val="32"/>
        </w:rPr>
        <w:t>具备上述人员及装备的飞机主要执行如下任务，包括但不限于：吊桶巡护、吊桶灭火、预警宣传、火情侦察、火场急救、火场指挥、空投空运、防火科研及其他采购人指定的应急救援任务。</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（十）</w:t>
      </w:r>
      <w:r>
        <w:rPr>
          <w:rFonts w:hint="eastAsia" w:ascii="仿宋_GB2312" w:eastAsia="仿宋_GB2312"/>
          <w:color w:val="auto"/>
          <w:sz w:val="32"/>
          <w:szCs w:val="32"/>
          <w:lang w:bidi="ar"/>
        </w:rPr>
        <w:t>投标直升机应具备良好的维护性，投标人需提供投标直升机机型介绍、机载设备和主要性能参数，提供投标直升机的发动机寿命和主减速器的定检大修间隔时间。</w:t>
      </w:r>
    </w:p>
    <w:p>
      <w:pPr>
        <w:pStyle w:val="2"/>
        <w:snapToGrid w:val="0"/>
        <w:spacing w:after="0" w:line="58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（十一）投标人根据采购人需求提供相应装备，相关费用包含在项目内。</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（十二）采购人有权对中标供应商投标文件内容的真实性进行核查，发现有提供虚假材料的，将按有关规定处理。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（十三）中标后</w:t>
      </w:r>
      <w:r>
        <w:rPr>
          <w:rFonts w:ascii="仿宋_GB2312" w:eastAsia="仿宋_GB2312"/>
          <w:color w:val="auto"/>
          <w:sz w:val="32"/>
          <w:szCs w:val="32"/>
          <w:lang w:bidi="ar"/>
        </w:rPr>
        <w:t>按照采购合同的约定</w:t>
      </w:r>
      <w:r>
        <w:rPr>
          <w:rFonts w:hint="eastAsia" w:ascii="仿宋_GB2312" w:eastAsia="仿宋_GB2312"/>
          <w:color w:val="auto"/>
          <w:sz w:val="32"/>
          <w:szCs w:val="32"/>
          <w:lang w:bidi="ar"/>
        </w:rPr>
        <w:t>对项目</w:t>
      </w:r>
      <w:r>
        <w:rPr>
          <w:rFonts w:ascii="仿宋_GB2312" w:eastAsia="仿宋_GB2312"/>
          <w:color w:val="auto"/>
          <w:sz w:val="32"/>
          <w:szCs w:val="32"/>
          <w:lang w:bidi="ar"/>
        </w:rPr>
        <w:t>履行情况</w:t>
      </w:r>
      <w:r>
        <w:rPr>
          <w:rFonts w:hint="eastAsia" w:ascii="仿宋_GB2312" w:eastAsia="仿宋_GB2312"/>
          <w:color w:val="auto"/>
          <w:sz w:val="32"/>
          <w:szCs w:val="32"/>
          <w:lang w:bidi="ar"/>
        </w:rPr>
        <w:t>进行核查验收，验收不合格或存在造假问题将</w:t>
      </w:r>
      <w:r>
        <w:rPr>
          <w:rFonts w:ascii="仿宋_GB2312" w:eastAsia="仿宋_GB2312"/>
          <w:color w:val="auto"/>
          <w:sz w:val="32"/>
          <w:szCs w:val="32"/>
          <w:lang w:bidi="ar"/>
        </w:rPr>
        <w:t>根据合同相关条款</w:t>
      </w:r>
      <w:r>
        <w:rPr>
          <w:rFonts w:hint="eastAsia" w:ascii="仿宋_GB2312" w:eastAsia="仿宋_GB2312"/>
          <w:color w:val="auto"/>
          <w:sz w:val="32"/>
          <w:szCs w:val="32"/>
          <w:lang w:bidi="ar"/>
        </w:rPr>
        <w:t>处理。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（十四）合同履行中，因招标方原因，导致实际飞行时间超出目标飞行时间的，超出部分费用结算以双方合同约定为准。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（十五）项目服务指标要求：飞行小时完成率大于8</w:t>
      </w:r>
      <w:r>
        <w:rPr>
          <w:rFonts w:ascii="仿宋_GB2312" w:eastAsia="仿宋_GB2312"/>
          <w:color w:val="auto"/>
          <w:sz w:val="32"/>
          <w:szCs w:val="32"/>
          <w:lang w:bidi="ar"/>
        </w:rPr>
        <w:t>0%</w:t>
      </w:r>
      <w:r>
        <w:rPr>
          <w:rFonts w:hint="eastAsia" w:ascii="仿宋_GB2312" w:eastAsia="仿宋_GB2312"/>
          <w:color w:val="auto"/>
          <w:sz w:val="32"/>
          <w:szCs w:val="32"/>
          <w:lang w:bidi="ar"/>
        </w:rPr>
        <w:t>，救援（演练）</w:t>
      </w:r>
      <w:r>
        <w:rPr>
          <w:rFonts w:hint="eastAsia" w:ascii="仿宋_GB2312" w:eastAsia="仿宋_GB2312"/>
          <w:color w:val="auto"/>
          <w:sz w:val="32"/>
          <w:szCs w:val="32"/>
          <w:lang w:eastAsia="zh-CN" w:bidi="ar"/>
        </w:rPr>
        <w:t>任务完成率90%以上</w:t>
      </w:r>
      <w:r>
        <w:rPr>
          <w:rFonts w:hint="eastAsia" w:ascii="仿宋_GB2312" w:eastAsia="仿宋_GB2312"/>
          <w:color w:val="auto"/>
          <w:sz w:val="32"/>
          <w:szCs w:val="32"/>
          <w:lang w:bidi="ar"/>
        </w:rPr>
        <w:t>（作业条件不满足除外），</w:t>
      </w:r>
      <w:r>
        <w:rPr>
          <w:rFonts w:hint="eastAsia" w:ascii="仿宋_GB2312" w:eastAsia="仿宋_GB2312"/>
          <w:color w:val="auto"/>
          <w:sz w:val="32"/>
          <w:szCs w:val="32"/>
          <w:lang w:eastAsia="zh-CN" w:bidi="ar"/>
        </w:rPr>
        <w:t>用户满意度90%以上</w:t>
      </w:r>
      <w:r>
        <w:rPr>
          <w:rFonts w:hint="eastAsia" w:ascii="仿宋_GB2312" w:eastAsia="仿宋_GB2312"/>
          <w:color w:val="auto"/>
          <w:sz w:val="32"/>
          <w:szCs w:val="32"/>
          <w:lang w:bidi="ar"/>
        </w:rPr>
        <w:t>。</w:t>
      </w:r>
    </w:p>
    <w:p>
      <w:pPr>
        <w:pStyle w:val="2"/>
        <w:spacing w:after="0" w:line="560" w:lineRule="exact"/>
        <w:ind w:firstLine="655"/>
        <w:rPr>
          <w:rFonts w:ascii="仿宋_GB2312" w:eastAsia="仿宋_GB2312"/>
          <w:color w:val="auto"/>
          <w:sz w:val="32"/>
          <w:szCs w:val="32"/>
          <w:lang w:bidi="ar"/>
        </w:rPr>
      </w:pPr>
    </w:p>
    <w:p>
      <w:pPr>
        <w:spacing w:line="360" w:lineRule="auto"/>
        <w:rPr>
          <w:rFonts w:ascii="仿宋" w:hAnsi="仿宋" w:eastAsia="仿宋"/>
          <w:b/>
          <w:bCs/>
          <w:color w:val="auto"/>
          <w:sz w:val="28"/>
          <w:szCs w:val="28"/>
        </w:rPr>
      </w:pPr>
      <w:r>
        <w:rPr>
          <w:rFonts w:hint="eastAsia" w:ascii="仿宋" w:hAnsi="仿宋" w:eastAsia="仿宋"/>
          <w:b/>
          <w:bCs/>
          <w:color w:val="auto"/>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w:t>
            </w:r>
            <w:r>
              <w:rPr>
                <w:rFonts w:hint="eastAsia" w:ascii="仿宋" w:hAnsi="仿宋" w:eastAsia="仿宋" w:cs="仿宋_GB2312"/>
                <w:b/>
                <w:color w:val="auto"/>
                <w:sz w:val="28"/>
                <w:szCs w:val="28"/>
                <w:lang w:val="en-US" w:eastAsia="zh-CN"/>
              </w:rPr>
              <w:t>服务期</w:t>
            </w:r>
            <w:r>
              <w:rPr>
                <w:rFonts w:hint="eastAsia" w:ascii="仿宋" w:hAnsi="仿宋" w:eastAsia="仿宋" w:cs="仿宋_GB2312"/>
                <w:b/>
                <w:color w:val="auto"/>
                <w:sz w:val="28"/>
                <w:szCs w:val="28"/>
              </w:rPr>
              <w:t>（交货期）及地点</w:t>
            </w:r>
          </w:p>
        </w:tc>
        <w:tc>
          <w:tcPr>
            <w:tcW w:w="6775"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1.租用1架Ka-32直升机，服务期为签订合同之日至2023年12月31日，飞行目标时间在合同中明确；2.租用1架Ka-32直升机，服务期为签订合同之日至2023年4月7日、9月15日-12月11日，飞行目标时间在合同中明确。</w:t>
            </w:r>
          </w:p>
          <w:p>
            <w:pPr>
              <w:rPr>
                <w:rFonts w:hint="default"/>
                <w:color w:val="auto"/>
                <w:lang w:val="en-US" w:eastAsia="zh-CN"/>
              </w:rPr>
            </w:pPr>
            <w:r>
              <w:rPr>
                <w:rFonts w:hint="eastAsia" w:ascii="仿宋" w:hAnsi="仿宋" w:eastAsia="仿宋"/>
                <w:color w:val="auto"/>
                <w:sz w:val="28"/>
                <w:szCs w:val="28"/>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▲付款条件（明确是否需要履约保证金）</w:t>
            </w:r>
          </w:p>
        </w:tc>
        <w:tc>
          <w:tcPr>
            <w:tcW w:w="6775" w:type="dxa"/>
            <w:noWrap w:val="0"/>
            <w:vAlign w:val="center"/>
          </w:tcPr>
          <w:p>
            <w:pP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详见《浙江省航空应急救援飞机租赁及常态化备勤服务项目合同》</w:t>
            </w:r>
          </w:p>
          <w:p>
            <w:pPr>
              <w:rPr>
                <w:rFonts w:hint="eastAsia" w:ascii="仿宋" w:hAnsi="仿宋" w:eastAsia="仿宋"/>
                <w:color w:val="auto"/>
                <w:sz w:val="28"/>
                <w:szCs w:val="28"/>
              </w:rPr>
            </w:pPr>
            <w:r>
              <w:rPr>
                <w:rFonts w:hint="eastAsia" w:ascii="仿宋" w:hAnsi="仿宋" w:eastAsia="仿宋"/>
                <w:color w:val="auto"/>
                <w:sz w:val="28"/>
                <w:szCs w:val="2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违约责任及争议解决方式</w:t>
            </w:r>
          </w:p>
        </w:tc>
        <w:tc>
          <w:tcPr>
            <w:tcW w:w="6775" w:type="dxa"/>
            <w:noWrap w:val="0"/>
            <w:vAlign w:val="center"/>
          </w:tcPr>
          <w:p>
            <w:pPr>
              <w:rPr>
                <w:rFonts w:ascii="仿宋" w:hAnsi="仿宋" w:eastAsia="仿宋"/>
                <w:color w:val="auto"/>
                <w:sz w:val="28"/>
                <w:szCs w:val="28"/>
              </w:rPr>
            </w:pPr>
            <w:r>
              <w:rPr>
                <w:rFonts w:hint="eastAsia" w:ascii="仿宋" w:hAnsi="仿宋" w:eastAsia="仿宋"/>
                <w:color w:val="auto"/>
                <w:sz w:val="28"/>
                <w:szCs w:val="28"/>
              </w:rPr>
              <w:t>无特别说明，按“第五章  浙江省政府采购合同主要条款指引”相关违约责任及争议解决方式内容。</w:t>
            </w:r>
          </w:p>
        </w:tc>
      </w:tr>
    </w:tbl>
    <w:p>
      <w:pPr>
        <w:pStyle w:val="2"/>
        <w:spacing w:after="0" w:line="560" w:lineRule="exact"/>
        <w:ind w:firstLine="655"/>
        <w:rPr>
          <w:rFonts w:ascii="仿宋_GB2312" w:eastAsia="仿宋_GB2312"/>
          <w:color w:val="auto"/>
          <w:sz w:val="32"/>
          <w:szCs w:val="32"/>
          <w:lang w:bidi="ar"/>
        </w:rPr>
        <w:sectPr>
          <w:footerReference r:id="rId3" w:type="default"/>
          <w:pgSz w:w="11905" w:h="16838"/>
          <w:pgMar w:top="1531" w:right="1304" w:bottom="1417" w:left="1531" w:header="851" w:footer="1049" w:gutter="0"/>
          <w:pgNumType w:fmt="decimal"/>
          <w:cols w:space="720" w:num="1"/>
          <w:rtlGutter w:val="0"/>
          <w:docGrid w:type="linesAndChars" w:linePitch="624" w:charSpace="2252"/>
        </w:sectPr>
      </w:pPr>
    </w:p>
    <w:p>
      <w:pPr>
        <w:pStyle w:val="2"/>
        <w:ind w:firstLine="660" w:firstLineChars="200"/>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标项三：</w:t>
      </w:r>
    </w:p>
    <w:p>
      <w:pPr>
        <w:pStyle w:val="2"/>
        <w:spacing w:after="0" w:line="560" w:lineRule="exact"/>
        <w:ind w:firstLine="655"/>
        <w:rPr>
          <w:rFonts w:ascii="黑体" w:hAnsi="黑体" w:eastAsia="黑体" w:cs="黑体"/>
          <w:color w:val="auto"/>
          <w:sz w:val="32"/>
          <w:szCs w:val="32"/>
          <w:highlight w:val="none"/>
          <w:lang w:bidi="ar"/>
        </w:rPr>
      </w:pPr>
      <w:r>
        <w:rPr>
          <w:rFonts w:hint="eastAsia" w:ascii="黑体" w:hAnsi="黑体" w:eastAsia="黑体" w:cs="黑体"/>
          <w:color w:val="auto"/>
          <w:sz w:val="32"/>
          <w:szCs w:val="32"/>
          <w:lang w:bidi="ar"/>
        </w:rPr>
        <w:t>一、</w:t>
      </w:r>
      <w:r>
        <w:rPr>
          <w:rFonts w:hint="eastAsia" w:ascii="黑体" w:hAnsi="黑体" w:eastAsia="黑体" w:cs="黑体"/>
          <w:color w:val="auto"/>
          <w:sz w:val="32"/>
          <w:szCs w:val="32"/>
          <w:highlight w:val="none"/>
          <w:lang w:bidi="ar"/>
        </w:rPr>
        <w:t>采购内容及预算</w:t>
      </w:r>
    </w:p>
    <w:p>
      <w:pPr>
        <w:pStyle w:val="2"/>
        <w:spacing w:after="0" w:line="580" w:lineRule="exact"/>
        <w:ind w:firstLine="660" w:firstLineChars="200"/>
        <w:rPr>
          <w:b/>
          <w:bCs/>
          <w:color w:val="auto"/>
          <w:sz w:val="32"/>
          <w:szCs w:val="32"/>
          <w:highlight w:val="none"/>
        </w:rPr>
      </w:pPr>
      <w:r>
        <w:rPr>
          <w:rFonts w:hint="eastAsia" w:ascii="仿宋_GB2312" w:eastAsia="仿宋_GB2312"/>
          <w:b/>
          <w:bCs/>
          <w:color w:val="auto"/>
          <w:sz w:val="32"/>
          <w:szCs w:val="32"/>
          <w:highlight w:val="none"/>
        </w:rPr>
        <w:t>租用5架中型直升机，</w:t>
      </w:r>
      <w:r>
        <w:rPr>
          <w:rFonts w:hint="eastAsia" w:ascii="仿宋_GB2312" w:eastAsia="仿宋_GB2312"/>
          <w:b/>
          <w:bCs/>
          <w:color w:val="auto"/>
          <w:sz w:val="32"/>
          <w:szCs w:val="32"/>
          <w:highlight w:val="none"/>
          <w:lang w:eastAsia="zh-CN"/>
        </w:rPr>
        <w:t>计划</w:t>
      </w:r>
      <w:r>
        <w:rPr>
          <w:rFonts w:hint="eastAsia" w:ascii="仿宋_GB2312" w:eastAsia="仿宋_GB2312"/>
          <w:b/>
          <w:bCs/>
          <w:color w:val="auto"/>
          <w:sz w:val="32"/>
          <w:szCs w:val="32"/>
          <w:highlight w:val="none"/>
        </w:rPr>
        <w:t>租期3</w:t>
      </w:r>
      <w:r>
        <w:rPr>
          <w:rFonts w:hint="eastAsia" w:ascii="仿宋_GB2312" w:eastAsia="仿宋_GB2312"/>
          <w:b/>
          <w:bCs/>
          <w:color w:val="auto"/>
          <w:sz w:val="32"/>
          <w:szCs w:val="32"/>
          <w:highlight w:val="none"/>
          <w:lang w:val="en-US" w:eastAsia="zh-CN"/>
        </w:rPr>
        <w:t>04</w:t>
      </w:r>
      <w:r>
        <w:rPr>
          <w:rFonts w:hint="eastAsia" w:ascii="仿宋_GB2312" w:eastAsia="仿宋_GB2312"/>
          <w:b/>
          <w:bCs/>
          <w:color w:val="auto"/>
          <w:sz w:val="32"/>
          <w:szCs w:val="32"/>
          <w:highlight w:val="none"/>
        </w:rPr>
        <w:t>天</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rPr>
        <w:t>2023年</w:t>
      </w: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月</w:t>
      </w: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日-12月31日</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rPr>
        <w:t>，总飞行目标时间</w:t>
      </w:r>
      <w:r>
        <w:rPr>
          <w:rFonts w:hint="eastAsia" w:ascii="仿宋_GB2312" w:eastAsia="仿宋_GB2312"/>
          <w:b/>
          <w:bCs/>
          <w:color w:val="auto"/>
          <w:sz w:val="32"/>
          <w:szCs w:val="32"/>
          <w:highlight w:val="none"/>
          <w:lang w:val="en-US" w:eastAsia="zh-CN"/>
        </w:rPr>
        <w:t>833</w:t>
      </w:r>
      <w:r>
        <w:rPr>
          <w:rFonts w:hint="eastAsia" w:ascii="仿宋_GB2312" w:eastAsia="仿宋_GB2312"/>
          <w:b/>
          <w:bCs/>
          <w:color w:val="auto"/>
          <w:sz w:val="32"/>
          <w:szCs w:val="32"/>
          <w:highlight w:val="none"/>
        </w:rPr>
        <w:t>小时，</w:t>
      </w:r>
      <w:r>
        <w:rPr>
          <w:rFonts w:hint="eastAsia" w:ascii="仿宋" w:hAnsi="仿宋" w:eastAsia="仿宋"/>
          <w:b/>
          <w:color w:val="auto"/>
          <w:sz w:val="28"/>
          <w:szCs w:val="28"/>
          <w:highlight w:val="none"/>
          <w:u w:val="single"/>
        </w:rPr>
        <w:t>▲</w:t>
      </w:r>
      <w:r>
        <w:rPr>
          <w:rFonts w:hint="eastAsia" w:ascii="仿宋_GB2312" w:eastAsia="仿宋_GB2312"/>
          <w:b/>
          <w:bCs/>
          <w:color w:val="auto"/>
          <w:sz w:val="32"/>
          <w:szCs w:val="32"/>
          <w:highlight w:val="none"/>
          <w:u w:val="single"/>
        </w:rPr>
        <w:t>飞行费最高限价</w:t>
      </w:r>
      <w:r>
        <w:rPr>
          <w:rFonts w:hint="eastAsia" w:ascii="仿宋_GB2312" w:eastAsia="仿宋_GB2312"/>
          <w:b/>
          <w:bCs/>
          <w:color w:val="auto"/>
          <w:sz w:val="32"/>
          <w:szCs w:val="32"/>
          <w:highlight w:val="none"/>
          <w:u w:val="single"/>
          <w:lang w:val="en-US" w:eastAsia="zh-CN"/>
        </w:rPr>
        <w:t>为7912万</w:t>
      </w:r>
      <w:r>
        <w:rPr>
          <w:rFonts w:hint="eastAsia" w:ascii="仿宋_GB2312" w:eastAsia="仿宋_GB2312"/>
          <w:b/>
          <w:bCs/>
          <w:color w:val="auto"/>
          <w:sz w:val="32"/>
          <w:szCs w:val="32"/>
          <w:highlight w:val="none"/>
          <w:u w:val="single"/>
        </w:rPr>
        <w:t>元</w:t>
      </w:r>
      <w:r>
        <w:rPr>
          <w:rFonts w:hint="eastAsia" w:ascii="仿宋_GB2312" w:eastAsia="仿宋_GB2312"/>
          <w:b/>
          <w:bCs/>
          <w:color w:val="auto"/>
          <w:sz w:val="32"/>
          <w:szCs w:val="32"/>
          <w:highlight w:val="none"/>
        </w:rPr>
        <w:t>。</w:t>
      </w:r>
    </w:p>
    <w:p>
      <w:pPr>
        <w:pStyle w:val="2"/>
        <w:spacing w:after="0" w:line="560" w:lineRule="exact"/>
        <w:ind w:firstLine="660" w:firstLineChars="200"/>
        <w:jc w:val="left"/>
        <w:rPr>
          <w:rFonts w:ascii="方正小标宋简体" w:hAnsi="方正小标宋简体" w:eastAsia="方正小标宋简体" w:cs="方正小标宋简体"/>
          <w:color w:val="auto"/>
          <w:sz w:val="36"/>
          <w:szCs w:val="36"/>
          <w:highlight w:val="none"/>
          <w:lang w:bidi="ar"/>
        </w:rPr>
      </w:pPr>
      <w:r>
        <w:rPr>
          <w:rFonts w:hint="eastAsia" w:ascii="仿宋_GB2312" w:eastAsia="仿宋_GB2312"/>
          <w:b/>
          <w:bCs/>
          <w:color w:val="auto"/>
          <w:sz w:val="32"/>
          <w:szCs w:val="32"/>
          <w:highlight w:val="none"/>
          <w:lang w:bidi="ar"/>
        </w:rPr>
        <w:t>一、采购要求</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（一）</w:t>
      </w:r>
      <w:r>
        <w:rPr>
          <w:rFonts w:hint="eastAsia" w:ascii="仿宋_GB2312" w:eastAsia="仿宋_GB2312"/>
          <w:color w:val="auto"/>
          <w:sz w:val="32"/>
          <w:szCs w:val="32"/>
          <w:lang w:bidi="ar"/>
        </w:rPr>
        <w:t>鉴于航空应急救援任务的专业性与复杂性，要求投标人具备航空应急救援保障能力，</w:t>
      </w:r>
      <w:r>
        <w:rPr>
          <w:rFonts w:hint="eastAsia" w:ascii="仿宋_GB2312" w:hAnsi="华文仿宋" w:eastAsia="仿宋_GB2312" w:cs="Times New Roman"/>
          <w:color w:val="auto"/>
          <w:sz w:val="32"/>
          <w:szCs w:val="32"/>
        </w:rPr>
        <w:t>并承担航线申请、油料保障、装备配备、直升机维护、空管协调等工作。</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（二）要求投标人具有较强的抢险救灾意识和客户服务意识，具有完善的运营管理体系、特情处置方案，能保证任务顺利实施。</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（三）为确保安全运行，选定安全系数高的直升机、飞行技术高的机长、保障能力强的机务、经验丰富的团队、管理规范的单位承担项目工作，根据需求在采购人指定地点（</w:t>
      </w:r>
      <w:r>
        <w:rPr>
          <w:rFonts w:hint="eastAsia" w:ascii="仿宋_GB2312" w:eastAsia="仿宋_GB2312"/>
          <w:color w:val="auto"/>
          <w:sz w:val="32"/>
          <w:szCs w:val="32"/>
        </w:rPr>
        <w:t>含靠前野外驻防</w:t>
      </w:r>
      <w:r>
        <w:rPr>
          <w:rFonts w:hint="eastAsia" w:ascii="仿宋_GB2312" w:hAnsi="华文仿宋" w:eastAsia="仿宋_GB2312" w:cs="Times New Roman"/>
          <w:color w:val="auto"/>
          <w:sz w:val="32"/>
          <w:szCs w:val="32"/>
        </w:rPr>
        <w:t>）进行24小时值班值勤。</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（四）要求投标人针对项目实际，提出可行的维护保障、空管协调、应急服务等方案和服务承诺、事故处置预案等。</w:t>
      </w:r>
    </w:p>
    <w:p>
      <w:pPr>
        <w:pStyle w:val="2"/>
        <w:snapToGrid w:val="0"/>
        <w:spacing w:after="0" w:line="560" w:lineRule="exact"/>
        <w:ind w:firstLine="560" w:firstLineChars="200"/>
        <w:rPr>
          <w:rFonts w:ascii="仿宋_GB2312" w:hAnsi="华文仿宋" w:eastAsia="仿宋_GB2312" w:cs="Times New Roman"/>
          <w:color w:val="auto"/>
          <w:sz w:val="32"/>
          <w:szCs w:val="32"/>
        </w:rPr>
      </w:pPr>
      <w:r>
        <w:rPr>
          <w:rFonts w:ascii="仿宋" w:hAnsi="仿宋" w:eastAsia="仿宋" w:cs="仿宋"/>
          <w:i w:val="0"/>
          <w:iCs w:val="0"/>
          <w:caps w:val="0"/>
          <w:color w:val="auto"/>
          <w:spacing w:val="0"/>
          <w:sz w:val="27"/>
          <w:szCs w:val="27"/>
        </w:rPr>
        <w:t>▲</w:t>
      </w:r>
      <w:r>
        <w:rPr>
          <w:rFonts w:hint="eastAsia" w:ascii="仿宋_GB2312" w:hAnsi="华文仿宋" w:eastAsia="仿宋_GB2312" w:cs="Times New Roman"/>
          <w:color w:val="auto"/>
          <w:sz w:val="32"/>
          <w:szCs w:val="32"/>
        </w:rPr>
        <w:t>（五）航空应急救援直升机作为应急救援实施的载体，要求投标人具有CCAR-91部运行资质，具备旋翼机</w:t>
      </w:r>
      <w:r>
        <w:rPr>
          <w:rFonts w:hint="default" w:ascii="仿宋_GB2312" w:hAnsi="华文仿宋" w:eastAsia="仿宋_GB2312" w:cs="Times New Roman"/>
          <w:color w:val="auto"/>
          <w:sz w:val="32"/>
          <w:szCs w:val="32"/>
        </w:rPr>
        <w:t>B级和D级</w:t>
      </w:r>
      <w:r>
        <w:rPr>
          <w:rFonts w:hint="eastAsia" w:ascii="仿宋_GB2312" w:hAnsi="华文仿宋" w:eastAsia="仿宋_GB2312" w:cs="Times New Roman"/>
          <w:color w:val="auto"/>
          <w:sz w:val="32"/>
          <w:szCs w:val="32"/>
        </w:rPr>
        <w:t>外载荷作业飞行运行合格资质，应符合民航局相关运行规定。</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（六）投标直升机需投保直升机机身及零部件一切险、第三者责任险、乘客责任险（包括飞行员、机组人员，乘客座位险金额不低于</w:t>
      </w:r>
      <w:r>
        <w:rPr>
          <w:rFonts w:ascii="仿宋_GB2312" w:hAnsi="华文仿宋" w:eastAsia="仿宋_GB2312" w:cs="Times New Roman"/>
          <w:color w:val="auto"/>
          <w:sz w:val="32"/>
          <w:szCs w:val="32"/>
        </w:rPr>
        <w:t>3</w:t>
      </w:r>
      <w:r>
        <w:rPr>
          <w:rFonts w:hint="eastAsia" w:ascii="仿宋_GB2312" w:hAnsi="华文仿宋" w:eastAsia="仿宋_GB2312" w:cs="Times New Roman"/>
          <w:color w:val="auto"/>
          <w:sz w:val="32"/>
          <w:szCs w:val="32"/>
        </w:rPr>
        <w:t>00万元人民币），</w:t>
      </w:r>
      <w:r>
        <w:rPr>
          <w:rFonts w:ascii="仿宋_GB2312" w:hAnsi="华文仿宋" w:eastAsia="仿宋_GB2312" w:cs="Times New Roman"/>
          <w:color w:val="auto"/>
          <w:sz w:val="32"/>
          <w:szCs w:val="32"/>
        </w:rPr>
        <w:t>须承担</w:t>
      </w:r>
      <w:r>
        <w:rPr>
          <w:rFonts w:hint="eastAsia" w:ascii="仿宋_GB2312" w:hAnsi="华文仿宋" w:eastAsia="仿宋_GB2312" w:cs="Times New Roman"/>
          <w:color w:val="auto"/>
          <w:sz w:val="32"/>
          <w:szCs w:val="32"/>
        </w:rPr>
        <w:t>发生航空事故造成的损失</w:t>
      </w:r>
      <w:r>
        <w:rPr>
          <w:rFonts w:ascii="仿宋_GB2312" w:hAnsi="华文仿宋" w:eastAsia="仿宋_GB2312" w:cs="Times New Roman"/>
          <w:color w:val="auto"/>
          <w:sz w:val="32"/>
          <w:szCs w:val="32"/>
        </w:rPr>
        <w:t>和责任</w:t>
      </w:r>
      <w:r>
        <w:rPr>
          <w:rFonts w:hint="eastAsia" w:ascii="仿宋_GB2312" w:hAnsi="华文仿宋" w:eastAsia="仿宋_GB2312" w:cs="Times New Roman"/>
          <w:color w:val="auto"/>
          <w:sz w:val="32"/>
          <w:szCs w:val="32"/>
        </w:rPr>
        <w:t>。</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（七）每架直升机须配备具有航空应急救援飞行作业经历、执照具有投标机型签署且经过专业外吊挂、吊桶洒水等技术训练的飞行员，机长总飞行经历时间不低于1</w:t>
      </w:r>
      <w:r>
        <w:rPr>
          <w:rFonts w:ascii="仿宋_GB2312" w:hAnsi="华文仿宋" w:eastAsia="仿宋_GB2312" w:cs="Times New Roman"/>
          <w:color w:val="auto"/>
          <w:sz w:val="32"/>
          <w:szCs w:val="32"/>
        </w:rPr>
        <w:t>5</w:t>
      </w:r>
      <w:r>
        <w:rPr>
          <w:rFonts w:hint="eastAsia" w:ascii="仿宋_GB2312" w:hAnsi="华文仿宋" w:eastAsia="仿宋_GB2312" w:cs="Times New Roman"/>
          <w:color w:val="auto"/>
          <w:sz w:val="32"/>
          <w:szCs w:val="32"/>
        </w:rPr>
        <w:t>00小时。每架直升机</w:t>
      </w:r>
      <w:r>
        <w:rPr>
          <w:rFonts w:hint="eastAsia" w:ascii="仿宋_GB2312" w:eastAsia="仿宋_GB2312"/>
          <w:color w:val="auto"/>
          <w:sz w:val="32"/>
          <w:szCs w:val="32"/>
          <w:lang w:bidi="ar"/>
        </w:rPr>
        <w:t>配备稳定机务</w:t>
      </w:r>
      <w:r>
        <w:rPr>
          <w:rFonts w:ascii="仿宋_GB2312" w:eastAsia="仿宋_GB2312"/>
          <w:color w:val="auto"/>
          <w:sz w:val="32"/>
          <w:szCs w:val="32"/>
          <w:lang w:bidi="ar"/>
        </w:rPr>
        <w:t>维修人员</w:t>
      </w:r>
      <w:r>
        <w:rPr>
          <w:rFonts w:hint="eastAsia" w:ascii="仿宋_GB2312" w:eastAsia="仿宋_GB2312"/>
          <w:color w:val="auto"/>
          <w:sz w:val="32"/>
          <w:szCs w:val="32"/>
          <w:lang w:bidi="ar"/>
        </w:rPr>
        <w:t>至少</w:t>
      </w:r>
      <w:r>
        <w:rPr>
          <w:rFonts w:hint="eastAsia" w:ascii="仿宋_GB2312" w:hAnsi="华文仿宋" w:eastAsia="仿宋_GB2312" w:cs="Times New Roman"/>
          <w:color w:val="auto"/>
          <w:sz w:val="32"/>
          <w:szCs w:val="32"/>
        </w:rPr>
        <w:t>3名，至少1名维修人员执照具备投标机型民航执照签注。</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（八）直升机喷涂按采购人要求执行；配备</w:t>
      </w:r>
      <w:r>
        <w:rPr>
          <w:rFonts w:ascii="仿宋_GB2312" w:hAnsi="华文仿宋" w:eastAsia="仿宋_GB2312" w:cs="Times New Roman"/>
          <w:color w:val="auto"/>
          <w:sz w:val="32"/>
          <w:szCs w:val="32"/>
        </w:rPr>
        <w:t>3</w:t>
      </w:r>
      <w:r>
        <w:rPr>
          <w:rFonts w:hint="eastAsia" w:ascii="仿宋_GB2312" w:hAnsi="华文仿宋" w:eastAsia="仿宋_GB2312" w:cs="Times New Roman"/>
          <w:color w:val="auto"/>
          <w:sz w:val="32"/>
          <w:szCs w:val="32"/>
        </w:rPr>
        <w:t>辆加油车以</w:t>
      </w:r>
      <w:r>
        <w:rPr>
          <w:rFonts w:hint="default" w:ascii="仿宋_GB2312" w:hAnsi="华文仿宋" w:eastAsia="仿宋_GB2312" w:cs="Times New Roman"/>
          <w:color w:val="auto"/>
          <w:sz w:val="32"/>
          <w:szCs w:val="32"/>
        </w:rPr>
        <w:t>上</w:t>
      </w:r>
      <w:r>
        <w:rPr>
          <w:rFonts w:hint="eastAsia" w:ascii="仿宋_GB2312" w:hAnsi="华文仿宋" w:eastAsia="仿宋_GB2312" w:cs="Times New Roman"/>
          <w:color w:val="auto"/>
          <w:sz w:val="32"/>
          <w:szCs w:val="32"/>
        </w:rPr>
        <w:t>满足直升机野外作业供油保障。3架直升机配备绞车设备</w:t>
      </w:r>
      <w:r>
        <w:rPr>
          <w:rFonts w:hint="default" w:ascii="仿宋_GB2312" w:hAnsi="华文仿宋" w:eastAsia="仿宋_GB2312" w:cs="Times New Roman"/>
          <w:color w:val="auto"/>
          <w:sz w:val="32"/>
          <w:szCs w:val="32"/>
        </w:rPr>
        <w:t>、海上救援配套设备</w:t>
      </w:r>
      <w:r>
        <w:rPr>
          <w:rFonts w:hint="eastAsia" w:ascii="仿宋_GB2312" w:hAnsi="华文仿宋" w:eastAsia="仿宋_GB2312" w:cs="Times New Roman"/>
          <w:color w:val="auto"/>
          <w:sz w:val="32"/>
          <w:szCs w:val="32"/>
        </w:rPr>
        <w:t>。每架直升机须配备：外吊挂设备；两只消防吊桶（3-5吨）；一套可持续工作2小时以上的航空强声广播；按直升机出厂座位数配备降噪耳机和救生衣等。</w:t>
      </w:r>
    </w:p>
    <w:p>
      <w:pPr>
        <w:pStyle w:val="2"/>
        <w:spacing w:after="0" w:line="560" w:lineRule="exact"/>
        <w:ind w:firstLine="655"/>
        <w:rPr>
          <w:rFonts w:ascii="仿宋_GB2312" w:eastAsia="仿宋_GB2312"/>
          <w:color w:val="auto"/>
          <w:sz w:val="32"/>
          <w:szCs w:val="32"/>
        </w:rPr>
      </w:pPr>
      <w:r>
        <w:rPr>
          <w:rFonts w:hint="eastAsia" w:ascii="仿宋_GB2312" w:eastAsia="仿宋_GB2312"/>
          <w:color w:val="auto"/>
          <w:sz w:val="32"/>
          <w:szCs w:val="32"/>
          <w:lang w:bidi="ar"/>
        </w:rPr>
        <w:t>（九）</w:t>
      </w:r>
      <w:r>
        <w:rPr>
          <w:rFonts w:hint="eastAsia" w:ascii="仿宋_GB2312" w:eastAsia="仿宋_GB2312"/>
          <w:color w:val="auto"/>
          <w:sz w:val="32"/>
          <w:szCs w:val="32"/>
        </w:rPr>
        <w:t>中标单位须提供性能稳定的直升机、飞行技术高的机长、维保能力强的机务、空管协调强的航务团队承担本项目工作，在浙江省域范围内开展24小时备勤值守。根据采购人的需求和指令，执行空中侦查勘测、空中指挥调度、空中消防灭火、空中紧急输送、空中搜寻救助、空中特殊吊载、空中应急通信、空中水上救援、应急救援演练、开展跨省救援等飞行任务和常态化备勤基地建设维护，协助开展地面航空应急救援队伍培训、临时起降点勘察、航空应急救援相关标准规范制订等工作。</w:t>
      </w:r>
    </w:p>
    <w:p>
      <w:pPr>
        <w:pStyle w:val="2"/>
        <w:spacing w:after="0" w:line="560" w:lineRule="exact"/>
        <w:ind w:firstLine="655"/>
        <w:rPr>
          <w:rFonts w:ascii="楷体_GB2312" w:hAnsi="楷体_GB2312" w:eastAsia="楷体_GB2312" w:cs="楷体_GB2312"/>
          <w:color w:val="auto"/>
          <w:sz w:val="32"/>
          <w:szCs w:val="32"/>
        </w:rPr>
      </w:pPr>
      <w:r>
        <w:rPr>
          <w:rFonts w:hint="eastAsia" w:ascii="仿宋_GB2312" w:eastAsia="仿宋_GB2312"/>
          <w:color w:val="auto"/>
          <w:sz w:val="32"/>
          <w:szCs w:val="32"/>
        </w:rPr>
        <w:t>（十）机组接到飞行指令后，在满足适航条件下，应达到“全省范围内45分钟响应（15分准备，30分钟飞行）”的应急救援要求，执行相应的飞行任务。</w:t>
      </w:r>
      <w:r>
        <w:rPr>
          <w:rFonts w:hint="eastAsia" w:ascii="楷体_GB2312" w:hAnsi="楷体_GB2312" w:eastAsia="楷体_GB2312" w:cs="楷体_GB2312"/>
          <w:color w:val="auto"/>
          <w:sz w:val="32"/>
          <w:szCs w:val="32"/>
        </w:rPr>
        <w:t>【全省范围内45分钟响应是指，全省范围内部署5架直升机，发生突发事件后，省级相关指挥机构预研判有直升机参与应急救援需求，供应商所属的机组做好出动准备：预先进行航路航线临时气象判断、航前检查、航线申报等工作；省级相关指挥机构下达正式救援指令后，飞机15分钟内离地起飞，30分钟左右到达任务现场空域或指定的地面起降场地。】</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（十一）投标直升机应具备良好的维护性，投标人需提供投标直升机机型介绍、机载设备和主要性能参数，提供投标直升机的发动机寿命和主减速器的定检大修间隔时间。</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（十二）投标人根据采购人需求提供相应装备，相关费用包含在项目内。</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（十三）</w:t>
      </w:r>
      <w:bookmarkStart w:id="33" w:name="_Hlk113784786"/>
      <w:r>
        <w:rPr>
          <w:rFonts w:hint="eastAsia" w:ascii="仿宋_GB2312" w:eastAsia="仿宋_GB2312"/>
          <w:color w:val="auto"/>
          <w:sz w:val="32"/>
          <w:szCs w:val="32"/>
          <w:lang w:bidi="ar"/>
        </w:rPr>
        <w:t>采购人有权对中标供应商投标文件内容的真实性进行核查，发现有提供虚假材料的，将按有关规定处理。</w:t>
      </w:r>
      <w:bookmarkEnd w:id="33"/>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（十四）中标后</w:t>
      </w:r>
      <w:r>
        <w:rPr>
          <w:rFonts w:ascii="仿宋_GB2312" w:eastAsia="仿宋_GB2312"/>
          <w:color w:val="auto"/>
          <w:sz w:val="32"/>
          <w:szCs w:val="32"/>
          <w:lang w:bidi="ar"/>
        </w:rPr>
        <w:t>按照采购合同的约定</w:t>
      </w:r>
      <w:r>
        <w:rPr>
          <w:rFonts w:hint="eastAsia" w:ascii="仿宋_GB2312" w:eastAsia="仿宋_GB2312"/>
          <w:color w:val="auto"/>
          <w:sz w:val="32"/>
          <w:szCs w:val="32"/>
          <w:lang w:bidi="ar"/>
        </w:rPr>
        <w:t>对项目</w:t>
      </w:r>
      <w:r>
        <w:rPr>
          <w:rFonts w:ascii="仿宋_GB2312" w:eastAsia="仿宋_GB2312"/>
          <w:color w:val="auto"/>
          <w:sz w:val="32"/>
          <w:szCs w:val="32"/>
          <w:lang w:bidi="ar"/>
        </w:rPr>
        <w:t>履行情况</w:t>
      </w:r>
      <w:r>
        <w:rPr>
          <w:rFonts w:hint="eastAsia" w:ascii="仿宋_GB2312" w:eastAsia="仿宋_GB2312"/>
          <w:color w:val="auto"/>
          <w:sz w:val="32"/>
          <w:szCs w:val="32"/>
          <w:lang w:bidi="ar"/>
        </w:rPr>
        <w:t>进行核查验收，验收不合格或存在造假问题将</w:t>
      </w:r>
      <w:r>
        <w:rPr>
          <w:rFonts w:ascii="仿宋_GB2312" w:eastAsia="仿宋_GB2312"/>
          <w:color w:val="auto"/>
          <w:sz w:val="32"/>
          <w:szCs w:val="32"/>
          <w:lang w:bidi="ar"/>
        </w:rPr>
        <w:t>根据合同相关条款</w:t>
      </w:r>
      <w:r>
        <w:rPr>
          <w:rFonts w:hint="eastAsia" w:ascii="仿宋_GB2312" w:eastAsia="仿宋_GB2312"/>
          <w:color w:val="auto"/>
          <w:sz w:val="32"/>
          <w:szCs w:val="32"/>
          <w:lang w:bidi="ar"/>
        </w:rPr>
        <w:t>处理。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（十五）合同履行中，因招标方原因，导致实际飞行时间超出目标飞行时间的，超出部分费用结算，以双方合同约定为准。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（十六）项目服务指标要求：飞行小时完成率大于</w:t>
      </w:r>
      <w:r>
        <w:rPr>
          <w:rFonts w:hint="default" w:ascii="仿宋_GB2312" w:eastAsia="仿宋_GB2312"/>
          <w:color w:val="auto"/>
          <w:sz w:val="32"/>
          <w:szCs w:val="32"/>
          <w:lang w:bidi="ar"/>
        </w:rPr>
        <w:t>85</w:t>
      </w:r>
      <w:r>
        <w:rPr>
          <w:rFonts w:ascii="仿宋_GB2312" w:eastAsia="仿宋_GB2312"/>
          <w:color w:val="auto"/>
          <w:sz w:val="32"/>
          <w:szCs w:val="32"/>
          <w:lang w:bidi="ar"/>
        </w:rPr>
        <w:t>%</w:t>
      </w:r>
      <w:r>
        <w:rPr>
          <w:rFonts w:hint="eastAsia" w:ascii="仿宋_GB2312" w:eastAsia="仿宋_GB2312"/>
          <w:color w:val="auto"/>
          <w:sz w:val="32"/>
          <w:szCs w:val="32"/>
          <w:lang w:bidi="ar"/>
        </w:rPr>
        <w:t>，救援（演练）</w:t>
      </w:r>
      <w:r>
        <w:rPr>
          <w:rFonts w:hint="eastAsia" w:ascii="仿宋_GB2312" w:eastAsia="仿宋_GB2312"/>
          <w:color w:val="auto"/>
          <w:sz w:val="32"/>
          <w:szCs w:val="32"/>
          <w:lang w:eastAsia="zh-CN" w:bidi="ar"/>
        </w:rPr>
        <w:t>任务完成率90%以上</w:t>
      </w:r>
      <w:r>
        <w:rPr>
          <w:rFonts w:hint="eastAsia" w:ascii="仿宋_GB2312" w:eastAsia="仿宋_GB2312"/>
          <w:color w:val="auto"/>
          <w:sz w:val="32"/>
          <w:szCs w:val="32"/>
          <w:lang w:bidi="ar"/>
        </w:rPr>
        <w:t>（作业条件不满足除外），</w:t>
      </w:r>
      <w:r>
        <w:rPr>
          <w:rFonts w:hint="eastAsia" w:ascii="仿宋_GB2312" w:eastAsia="仿宋_GB2312"/>
          <w:color w:val="auto"/>
          <w:sz w:val="32"/>
          <w:szCs w:val="32"/>
          <w:lang w:eastAsia="zh-CN" w:bidi="ar"/>
        </w:rPr>
        <w:t>用户满意度90%以上</w:t>
      </w:r>
      <w:r>
        <w:rPr>
          <w:rFonts w:hint="eastAsia" w:ascii="仿宋_GB2312" w:eastAsia="仿宋_GB2312"/>
          <w:color w:val="auto"/>
          <w:sz w:val="32"/>
          <w:szCs w:val="32"/>
          <w:lang w:bidi="ar"/>
        </w:rPr>
        <w:t>。</w:t>
      </w:r>
    </w:p>
    <w:p>
      <w:pPr>
        <w:pStyle w:val="2"/>
        <w:ind w:firstLine="660" w:firstLineChars="200"/>
        <w:rPr>
          <w:rFonts w:hint="default" w:ascii="黑体" w:hAnsi="黑体" w:eastAsia="黑体" w:cs="黑体"/>
          <w:color w:val="auto"/>
          <w:sz w:val="32"/>
          <w:szCs w:val="32"/>
          <w:lang w:val="en-US" w:eastAsia="zh-CN" w:bidi="ar"/>
        </w:rPr>
        <w:sectPr>
          <w:headerReference r:id="rId4" w:type="default"/>
          <w:footerReference r:id="rId5" w:type="default"/>
          <w:pgSz w:w="11905" w:h="16838"/>
          <w:pgMar w:top="1531" w:right="1304" w:bottom="1417" w:left="1531" w:header="851" w:footer="1049" w:gutter="0"/>
          <w:pgNumType w:fmt="decimal"/>
          <w:cols w:space="720" w:num="1"/>
          <w:rtlGutter w:val="0"/>
          <w:docGrid w:type="linesAndChars" w:linePitch="624" w:charSpace="2252"/>
        </w:sectPr>
      </w:pPr>
    </w:p>
    <w:p>
      <w:pPr>
        <w:spacing w:line="360" w:lineRule="auto"/>
        <w:rPr>
          <w:rFonts w:ascii="仿宋" w:hAnsi="仿宋" w:eastAsia="仿宋"/>
          <w:b/>
          <w:bCs/>
          <w:color w:val="auto"/>
          <w:sz w:val="28"/>
          <w:szCs w:val="28"/>
        </w:rPr>
      </w:pPr>
      <w:r>
        <w:rPr>
          <w:rFonts w:hint="eastAsia" w:ascii="仿宋" w:hAnsi="仿宋" w:eastAsia="仿宋"/>
          <w:b/>
          <w:bCs/>
          <w:color w:val="auto"/>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1980" w:type="dxa"/>
            <w:noWrap w:val="0"/>
            <w:vAlign w:val="center"/>
          </w:tcPr>
          <w:p>
            <w:pPr>
              <w:snapToGrid w:val="0"/>
              <w:jc w:val="lef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w:t>
            </w:r>
            <w:r>
              <w:rPr>
                <w:rFonts w:hint="eastAsia" w:ascii="仿宋" w:hAnsi="仿宋" w:eastAsia="仿宋" w:cs="仿宋_GB2312"/>
                <w:b/>
                <w:color w:val="auto"/>
                <w:sz w:val="28"/>
                <w:szCs w:val="28"/>
                <w:highlight w:val="none"/>
                <w:lang w:val="en-US" w:eastAsia="zh-CN"/>
              </w:rPr>
              <w:t>服务期</w:t>
            </w:r>
            <w:r>
              <w:rPr>
                <w:rFonts w:hint="eastAsia" w:ascii="仿宋" w:hAnsi="仿宋" w:eastAsia="仿宋" w:cs="仿宋_GB2312"/>
                <w:b/>
                <w:color w:val="auto"/>
                <w:sz w:val="28"/>
                <w:szCs w:val="28"/>
                <w:highlight w:val="none"/>
              </w:rPr>
              <w:t>（交货期）及地点</w:t>
            </w:r>
          </w:p>
        </w:tc>
        <w:tc>
          <w:tcPr>
            <w:tcW w:w="6775" w:type="dxa"/>
            <w:noWrap w:val="0"/>
            <w:vAlign w:val="center"/>
          </w:tcPr>
          <w:p>
            <w:pPr>
              <w:rPr>
                <w:rFonts w:hint="eastAsia" w:ascii="仿宋" w:hAnsi="仿宋" w:eastAsia="仿宋"/>
                <w:color w:val="auto"/>
                <w:sz w:val="28"/>
                <w:szCs w:val="28"/>
                <w:highlight w:val="none"/>
                <w:lang w:val="en-US" w:eastAsia="zh-CN"/>
              </w:rPr>
            </w:pPr>
            <w:r>
              <w:rPr>
                <w:rFonts w:hint="eastAsia" w:ascii="仿宋" w:hAnsi="仿宋" w:eastAsia="仿宋"/>
                <w:b/>
                <w:bCs/>
                <w:color w:val="auto"/>
                <w:sz w:val="28"/>
                <w:szCs w:val="28"/>
                <w:lang w:val="en-US" w:eastAsia="zh-CN"/>
              </w:rPr>
              <w:t>租用5架中型直升机，服务期为签订合同之日至2023年12月31日，飞行目标时间在合同中明确。</w:t>
            </w:r>
          </w:p>
          <w:p>
            <w:pPr>
              <w:rPr>
                <w:rFonts w:hint="default"/>
                <w:color w:val="auto"/>
                <w:highlight w:val="none"/>
                <w:lang w:val="en-US" w:eastAsia="zh-CN"/>
              </w:rPr>
            </w:pPr>
            <w:r>
              <w:rPr>
                <w:rFonts w:hint="eastAsia" w:ascii="仿宋" w:hAnsi="仿宋" w:eastAsia="仿宋"/>
                <w:color w:val="auto"/>
                <w:sz w:val="28"/>
                <w:szCs w:val="28"/>
                <w:highlight w:val="none"/>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▲付款条件（明确是否需要履约保证金）</w:t>
            </w:r>
          </w:p>
        </w:tc>
        <w:tc>
          <w:tcPr>
            <w:tcW w:w="6775" w:type="dxa"/>
            <w:noWrap w:val="0"/>
            <w:vAlign w:val="center"/>
          </w:tcPr>
          <w:p>
            <w:pP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详见《浙江省航空应急救援飞机租赁及常态化备勤服务项目合同》</w:t>
            </w:r>
          </w:p>
          <w:p>
            <w:pPr>
              <w:rPr>
                <w:rFonts w:hint="eastAsia" w:ascii="仿宋" w:hAnsi="仿宋" w:eastAsia="仿宋"/>
                <w:color w:val="auto"/>
                <w:sz w:val="28"/>
                <w:szCs w:val="28"/>
              </w:rPr>
            </w:pPr>
            <w:r>
              <w:rPr>
                <w:rFonts w:hint="eastAsia" w:ascii="仿宋" w:hAnsi="仿宋" w:eastAsia="仿宋"/>
                <w:color w:val="auto"/>
                <w:sz w:val="28"/>
                <w:szCs w:val="2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违约责任及争议解决方式</w:t>
            </w:r>
          </w:p>
        </w:tc>
        <w:tc>
          <w:tcPr>
            <w:tcW w:w="6775" w:type="dxa"/>
            <w:noWrap w:val="0"/>
            <w:vAlign w:val="center"/>
          </w:tcPr>
          <w:p>
            <w:pPr>
              <w:rPr>
                <w:rFonts w:ascii="仿宋" w:hAnsi="仿宋" w:eastAsia="仿宋"/>
                <w:color w:val="auto"/>
                <w:sz w:val="28"/>
                <w:szCs w:val="28"/>
              </w:rPr>
            </w:pPr>
            <w:r>
              <w:rPr>
                <w:rFonts w:hint="eastAsia" w:ascii="仿宋" w:hAnsi="仿宋" w:eastAsia="仿宋"/>
                <w:color w:val="auto"/>
                <w:sz w:val="28"/>
                <w:szCs w:val="28"/>
              </w:rPr>
              <w:t>无特别说明，按“第五章  浙江省政府采购合同主要条款指引”相关违约责任及争议解决方式内容。</w:t>
            </w:r>
          </w:p>
        </w:tc>
      </w:tr>
    </w:tbl>
    <w:p>
      <w:pPr>
        <w:pStyle w:val="31"/>
        <w:spacing w:before="120" w:after="120" w:line="360" w:lineRule="auto"/>
        <w:rPr>
          <w:rFonts w:hint="eastAsia" w:hAnsi="宋体" w:eastAsia="宋体"/>
          <w:b/>
          <w:color w:val="auto"/>
          <w:sz w:val="36"/>
          <w:szCs w:val="36"/>
          <w:lang w:eastAsia="zh-CN"/>
        </w:rPr>
      </w:pPr>
    </w:p>
    <w:p>
      <w:pPr>
        <w:snapToGrid w:val="0"/>
        <w:spacing w:line="360" w:lineRule="auto"/>
        <w:outlineLvl w:val="1"/>
        <w:rPr>
          <w:rFonts w:ascii="仿宋" w:hAnsi="仿宋" w:eastAsia="仿宋" w:cs="仿宋"/>
          <w:b/>
          <w:bCs/>
          <w:color w:val="auto"/>
          <w:spacing w:val="30"/>
          <w:sz w:val="28"/>
          <w:szCs w:val="28"/>
        </w:rPr>
      </w:pPr>
    </w:p>
    <w:p>
      <w:pPr>
        <w:snapToGrid w:val="0"/>
        <w:spacing w:line="360" w:lineRule="auto"/>
        <w:rPr>
          <w:rFonts w:ascii="仿宋" w:hAnsi="仿宋" w:eastAsia="仿宋"/>
          <w:color w:val="auto"/>
          <w:sz w:val="28"/>
          <w:szCs w:val="28"/>
        </w:rPr>
      </w:pPr>
    </w:p>
    <w:p>
      <w:pPr>
        <w:spacing w:line="360" w:lineRule="auto"/>
        <w:rPr>
          <w:rFonts w:ascii="仿宋" w:hAnsi="仿宋" w:eastAsia="仿宋"/>
          <w:b/>
          <w:bCs/>
          <w:color w:val="auto"/>
          <w:sz w:val="28"/>
          <w:szCs w:val="28"/>
        </w:rPr>
      </w:pPr>
    </w:p>
    <w:p>
      <w:pPr>
        <w:spacing w:after="240" w:afterLines="100" w:line="340" w:lineRule="exact"/>
        <w:rPr>
          <w:rFonts w:hAnsi="宋体"/>
          <w:b/>
          <w:color w:val="auto"/>
          <w:sz w:val="36"/>
          <w:szCs w:val="36"/>
        </w:rPr>
      </w:pPr>
    </w:p>
    <w:p>
      <w:pPr>
        <w:spacing w:after="240" w:afterLines="100" w:line="340" w:lineRule="exact"/>
        <w:rPr>
          <w:rFonts w:hAnsi="宋体"/>
          <w:b/>
          <w:color w:val="auto"/>
          <w:sz w:val="36"/>
          <w:szCs w:val="36"/>
        </w:rPr>
      </w:pPr>
    </w:p>
    <w:p>
      <w:pPr>
        <w:spacing w:after="240" w:afterLines="100" w:line="340" w:lineRule="exact"/>
        <w:rPr>
          <w:rFonts w:hAnsi="宋体"/>
          <w:b/>
          <w:color w:val="auto"/>
          <w:sz w:val="36"/>
          <w:szCs w:val="36"/>
        </w:rPr>
      </w:pPr>
    </w:p>
    <w:p>
      <w:pPr>
        <w:pStyle w:val="2"/>
        <w:rPr>
          <w:rFonts w:hAnsi="宋体"/>
          <w:b/>
          <w:color w:val="auto"/>
          <w:sz w:val="36"/>
          <w:szCs w:val="36"/>
        </w:rPr>
      </w:pPr>
    </w:p>
    <w:p>
      <w:pPr>
        <w:pStyle w:val="2"/>
        <w:rPr>
          <w:rFonts w:hAnsi="宋体"/>
          <w:b/>
          <w:color w:val="auto"/>
          <w:sz w:val="36"/>
          <w:szCs w:val="36"/>
        </w:rPr>
      </w:pPr>
    </w:p>
    <w:p>
      <w:pPr>
        <w:pStyle w:val="2"/>
        <w:rPr>
          <w:rFonts w:hAnsi="宋体"/>
          <w:b/>
          <w:color w:val="auto"/>
          <w:sz w:val="36"/>
          <w:szCs w:val="36"/>
        </w:rPr>
      </w:pPr>
    </w:p>
    <w:p>
      <w:pPr>
        <w:pStyle w:val="2"/>
        <w:rPr>
          <w:rFonts w:hAnsi="宋体"/>
          <w:b/>
          <w:color w:val="auto"/>
          <w:sz w:val="36"/>
          <w:szCs w:val="36"/>
        </w:rPr>
      </w:pPr>
    </w:p>
    <w:p>
      <w:pPr>
        <w:pStyle w:val="2"/>
        <w:rPr>
          <w:rFonts w:hAnsi="宋体"/>
          <w:b/>
          <w:color w:val="auto"/>
          <w:sz w:val="36"/>
          <w:szCs w:val="36"/>
        </w:rPr>
      </w:pPr>
    </w:p>
    <w:p>
      <w:pPr>
        <w:pStyle w:val="2"/>
        <w:rPr>
          <w:rFonts w:hAnsi="宋体"/>
          <w:b/>
          <w:color w:val="auto"/>
          <w:sz w:val="36"/>
          <w:szCs w:val="36"/>
        </w:rPr>
      </w:pPr>
    </w:p>
    <w:p>
      <w:pPr>
        <w:pStyle w:val="2"/>
        <w:rPr>
          <w:rFonts w:hAnsi="宋体"/>
          <w:b/>
          <w:color w:val="auto"/>
          <w:sz w:val="36"/>
          <w:szCs w:val="36"/>
        </w:rPr>
      </w:pPr>
    </w:p>
    <w:p>
      <w:pPr>
        <w:pStyle w:val="2"/>
        <w:rPr>
          <w:rFonts w:hAnsi="宋体"/>
          <w:b/>
          <w:color w:val="auto"/>
          <w:sz w:val="36"/>
          <w:szCs w:val="36"/>
        </w:rPr>
      </w:pPr>
    </w:p>
    <w:p>
      <w:pPr>
        <w:spacing w:after="240" w:afterLines="100" w:line="340" w:lineRule="exact"/>
        <w:rPr>
          <w:rFonts w:hAnsi="宋体"/>
          <w:b/>
          <w:color w:val="auto"/>
          <w:sz w:val="36"/>
          <w:szCs w:val="36"/>
        </w:rPr>
      </w:pPr>
    </w:p>
    <w:p>
      <w:pPr>
        <w:spacing w:after="240" w:afterLines="100" w:line="340" w:lineRule="exact"/>
        <w:rPr>
          <w:rFonts w:hAnsi="宋体"/>
          <w:b/>
          <w:color w:val="auto"/>
          <w:sz w:val="36"/>
          <w:szCs w:val="36"/>
        </w:rPr>
      </w:pPr>
    </w:p>
    <w:p>
      <w:pPr>
        <w:pStyle w:val="31"/>
        <w:spacing w:before="120" w:after="120" w:line="360" w:lineRule="auto"/>
        <w:jc w:val="center"/>
        <w:outlineLvl w:val="0"/>
        <w:rPr>
          <w:rFonts w:hint="eastAsia" w:hAnsi="宋体"/>
          <w:b/>
          <w:color w:val="auto"/>
          <w:sz w:val="36"/>
          <w:szCs w:val="36"/>
        </w:rPr>
      </w:pPr>
      <w:r>
        <w:rPr>
          <w:rFonts w:hint="eastAsia" w:hAnsi="宋体"/>
          <w:b/>
          <w:color w:val="auto"/>
          <w:sz w:val="36"/>
          <w:szCs w:val="36"/>
        </w:rPr>
        <w:t>第五章  浙江省航空应急救援飞机租赁及常态化</w:t>
      </w:r>
    </w:p>
    <w:p>
      <w:pPr>
        <w:pStyle w:val="31"/>
        <w:spacing w:before="120" w:after="120" w:line="360" w:lineRule="auto"/>
        <w:jc w:val="center"/>
        <w:outlineLvl w:val="0"/>
        <w:rPr>
          <w:rFonts w:hint="eastAsia" w:hAnsi="宋体"/>
          <w:b/>
          <w:color w:val="auto"/>
          <w:sz w:val="36"/>
          <w:szCs w:val="36"/>
          <w:lang w:val="en-US" w:eastAsia="zh-CN"/>
        </w:rPr>
      </w:pPr>
      <w:r>
        <w:rPr>
          <w:rFonts w:hint="eastAsia" w:hAnsi="宋体"/>
          <w:b/>
          <w:color w:val="auto"/>
          <w:sz w:val="36"/>
          <w:szCs w:val="36"/>
        </w:rPr>
        <w:t>备勤服务项目</w:t>
      </w:r>
      <w:r>
        <w:rPr>
          <w:rFonts w:hint="eastAsia" w:hAnsi="宋体"/>
          <w:b/>
          <w:color w:val="auto"/>
          <w:sz w:val="36"/>
          <w:szCs w:val="36"/>
          <w:lang w:val="en-US" w:eastAsia="zh-CN"/>
        </w:rPr>
        <w:t>合同</w:t>
      </w:r>
    </w:p>
    <w:p>
      <w:pPr>
        <w:rPr>
          <w:color w:val="auto"/>
        </w:rPr>
      </w:pPr>
    </w:p>
    <w:p>
      <w:pPr>
        <w:pStyle w:val="31"/>
        <w:spacing w:before="120" w:after="120" w:line="360" w:lineRule="auto"/>
        <w:jc w:val="center"/>
        <w:outlineLvl w:val="0"/>
        <w:rPr>
          <w:rFonts w:ascii="仿宋" w:hAnsi="仿宋" w:eastAsia="仿宋"/>
          <w:bCs/>
          <w:color w:val="auto"/>
          <w:sz w:val="32"/>
          <w:szCs w:val="32"/>
        </w:rPr>
      </w:pP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 xml:space="preserve"> (标项一）</w:t>
      </w:r>
      <w:r>
        <w:rPr>
          <w:rFonts w:hint="eastAsia" w:ascii="仿宋" w:hAnsi="仿宋" w:eastAsia="仿宋"/>
          <w:color w:val="auto"/>
          <w:sz w:val="30"/>
          <w:szCs w:val="30"/>
        </w:rPr>
        <w:t xml:space="preserve">                      </w:t>
      </w:r>
    </w:p>
    <w:p>
      <w:pPr>
        <w:tabs>
          <w:tab w:val="left" w:pos="3060"/>
        </w:tabs>
        <w:ind w:firstLine="5760" w:firstLineChars="1800"/>
        <w:rPr>
          <w:rFonts w:ascii="仿宋" w:hAnsi="仿宋" w:eastAsia="仿宋"/>
          <w:bCs/>
          <w:color w:val="auto"/>
          <w:sz w:val="32"/>
          <w:szCs w:val="32"/>
        </w:rPr>
      </w:pPr>
      <w:r>
        <w:rPr>
          <w:rFonts w:hint="eastAsia" w:ascii="仿宋" w:hAnsi="仿宋" w:eastAsia="仿宋"/>
          <w:bCs/>
          <w:color w:val="auto"/>
          <w:sz w:val="32"/>
          <w:szCs w:val="32"/>
        </w:rPr>
        <w:t>合同编号：</w:t>
      </w:r>
    </w:p>
    <w:p>
      <w:pPr>
        <w:tabs>
          <w:tab w:val="left" w:pos="3060"/>
        </w:tabs>
        <w:ind w:firstLine="5760" w:firstLineChars="1800"/>
        <w:rPr>
          <w:rFonts w:ascii="仿宋" w:hAnsi="仿宋" w:eastAsia="仿宋"/>
          <w:bCs/>
          <w:color w:val="auto"/>
          <w:sz w:val="32"/>
          <w:szCs w:val="32"/>
        </w:rPr>
      </w:pPr>
      <w:r>
        <w:rPr>
          <w:rFonts w:hint="eastAsia" w:ascii="仿宋" w:hAnsi="仿宋" w:eastAsia="仿宋"/>
          <w:bCs/>
          <w:color w:val="auto"/>
          <w:sz w:val="32"/>
          <w:szCs w:val="32"/>
        </w:rPr>
        <w:t>确认书号：</w:t>
      </w:r>
      <w:r>
        <w:rPr>
          <w:rFonts w:ascii="仿宋" w:hAnsi="仿宋" w:eastAsia="仿宋"/>
          <w:bCs/>
          <w:color w:val="auto"/>
          <w:sz w:val="32"/>
          <w:szCs w:val="32"/>
        </w:rPr>
        <w:t xml:space="preserve"> </w:t>
      </w:r>
    </w:p>
    <w:p>
      <w:pPr>
        <w:rPr>
          <w:rFonts w:ascii="宋体" w:hAnsi="宋体"/>
          <w:b/>
          <w:color w:val="auto"/>
          <w:sz w:val="24"/>
        </w:rPr>
      </w:pPr>
    </w:p>
    <w:p>
      <w:pPr>
        <w:rPr>
          <w:rFonts w:ascii="宋体" w:hAnsi="宋体"/>
          <w:b/>
          <w:color w:val="auto"/>
          <w:sz w:val="24"/>
        </w:rPr>
      </w:pPr>
    </w:p>
    <w:p>
      <w:pPr>
        <w:ind w:firstLine="643" w:firstLineChars="200"/>
        <w:rPr>
          <w:rFonts w:ascii="仿宋" w:hAnsi="仿宋" w:eastAsia="仿宋"/>
          <w:bCs/>
          <w:color w:val="auto"/>
          <w:sz w:val="32"/>
          <w:szCs w:val="32"/>
        </w:rPr>
      </w:pPr>
      <w:r>
        <w:rPr>
          <w:rFonts w:hint="eastAsia" w:ascii="仿宋" w:hAnsi="仿宋" w:eastAsia="仿宋"/>
          <w:b/>
          <w:color w:val="auto"/>
          <w:sz w:val="32"/>
          <w:szCs w:val="32"/>
        </w:rPr>
        <w:t>甲方（采购人）：</w:t>
      </w:r>
      <w:r>
        <w:rPr>
          <w:rFonts w:hint="eastAsia" w:ascii="仿宋" w:hAnsi="仿宋" w:eastAsia="仿宋"/>
          <w:bCs/>
          <w:color w:val="auto"/>
          <w:sz w:val="32"/>
          <w:szCs w:val="32"/>
        </w:rPr>
        <w:t>浙江省航空护林管理站</w:t>
      </w:r>
    </w:p>
    <w:p>
      <w:pPr>
        <w:tabs>
          <w:tab w:val="left" w:pos="3060"/>
        </w:tabs>
        <w:ind w:firstLine="643" w:firstLineChars="200"/>
        <w:rPr>
          <w:rFonts w:ascii="仿宋" w:hAnsi="仿宋" w:eastAsia="仿宋"/>
          <w:bCs/>
          <w:color w:val="auto"/>
          <w:sz w:val="32"/>
          <w:szCs w:val="32"/>
        </w:rPr>
      </w:pPr>
      <w:r>
        <w:rPr>
          <w:rFonts w:hint="eastAsia" w:ascii="仿宋" w:hAnsi="仿宋" w:eastAsia="仿宋"/>
          <w:b/>
          <w:color w:val="auto"/>
          <w:sz w:val="32"/>
          <w:szCs w:val="32"/>
        </w:rPr>
        <w:t>乙方（供应商）：</w:t>
      </w:r>
      <w:r>
        <w:rPr>
          <w:rFonts w:ascii="仿宋" w:hAnsi="仿宋" w:eastAsia="仿宋"/>
          <w:bCs/>
          <w:color w:val="auto"/>
          <w:sz w:val="32"/>
          <w:szCs w:val="32"/>
        </w:rPr>
        <w:t xml:space="preserve"> </w:t>
      </w:r>
    </w:p>
    <w:p>
      <w:pPr>
        <w:spacing w:line="560" w:lineRule="exact"/>
        <w:ind w:firstLine="600" w:firstLineChars="200"/>
        <w:rPr>
          <w:rFonts w:ascii="仿宋" w:hAnsi="仿宋" w:eastAsia="仿宋"/>
          <w:color w:val="auto"/>
          <w:sz w:val="32"/>
          <w:szCs w:val="32"/>
        </w:rPr>
      </w:pPr>
      <w:r>
        <w:rPr>
          <w:rFonts w:hint="eastAsia" w:ascii="仿宋" w:hAnsi="仿宋" w:eastAsia="仿宋"/>
          <w:color w:val="auto"/>
          <w:sz w:val="30"/>
          <w:szCs w:val="30"/>
        </w:rPr>
        <w:t>根据《</w:t>
      </w:r>
      <w:r>
        <w:rPr>
          <w:rFonts w:hint="eastAsia" w:ascii="仿宋" w:hAnsi="仿宋" w:eastAsia="仿宋"/>
          <w:color w:val="auto"/>
          <w:sz w:val="30"/>
          <w:szCs w:val="30"/>
          <w:lang w:eastAsia="zh-Hans"/>
        </w:rPr>
        <w:t>中华人民共和国民法典</w:t>
      </w:r>
      <w:r>
        <w:rPr>
          <w:rFonts w:hint="eastAsia" w:ascii="仿宋" w:hAnsi="仿宋" w:eastAsia="仿宋"/>
          <w:color w:val="auto"/>
          <w:sz w:val="30"/>
          <w:szCs w:val="30"/>
        </w:rPr>
        <w:t>》《中华人民共和国政府采购法》等有关规定，为保证政府购买服务质量，明确双方的权利义务，根据</w:t>
      </w:r>
      <w:r>
        <w:rPr>
          <w:rFonts w:hint="eastAsia" w:ascii="仿宋_GB2312" w:hAnsi="Times New Roman" w:eastAsia="仿宋_GB2312" w:cs="Times New Roman"/>
          <w:color w:val="auto"/>
          <w:sz w:val="32"/>
          <w:szCs w:val="32"/>
        </w:rPr>
        <w:t>浙江省政府采购中心</w:t>
      </w:r>
      <w:r>
        <w:rPr>
          <w:rFonts w:hint="eastAsia" w:ascii="仿宋" w:hAnsi="仿宋" w:eastAsia="仿宋"/>
          <w:color w:val="auto"/>
          <w:sz w:val="30"/>
          <w:szCs w:val="30"/>
        </w:rPr>
        <w:t>组织采购的项目编号为ZZCG202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Q-GK-1</w:t>
      </w:r>
      <w:r>
        <w:rPr>
          <w:rFonts w:hint="eastAsia" w:ascii="仿宋" w:hAnsi="仿宋" w:eastAsia="仿宋"/>
          <w:color w:val="auto"/>
          <w:sz w:val="30"/>
          <w:szCs w:val="30"/>
          <w:lang w:val="en-US" w:eastAsia="zh-CN"/>
        </w:rPr>
        <w:t>06</w:t>
      </w:r>
      <w:r>
        <w:rPr>
          <w:rFonts w:hint="eastAsia" w:ascii="仿宋" w:hAnsi="仿宋" w:eastAsia="仿宋"/>
          <w:color w:val="auto"/>
          <w:sz w:val="30"/>
          <w:szCs w:val="30"/>
        </w:rPr>
        <w:t>（浙江省航空应急救援飞机租赁及常态化备勤服务项目)采购结果，双方签订本合同</w:t>
      </w:r>
      <w:r>
        <w:rPr>
          <w:rFonts w:hint="eastAsia" w:ascii="仿宋" w:hAnsi="仿宋" w:eastAsia="仿宋"/>
          <w:color w:val="auto"/>
          <w:sz w:val="32"/>
          <w:szCs w:val="32"/>
        </w:rPr>
        <w:t>。</w:t>
      </w:r>
    </w:p>
    <w:p>
      <w:pPr>
        <w:numPr>
          <w:ilvl w:val="0"/>
          <w:numId w:val="0"/>
        </w:numPr>
        <w:spacing w:line="56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lang w:val="en-US" w:eastAsia="zh-CN"/>
        </w:rPr>
        <w:t>第一条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甲方租用机型、数量、日期及计划保底飞行小时</w:t>
      </w:r>
    </w:p>
    <w:p>
      <w:pPr>
        <w:numPr>
          <w:ilvl w:val="0"/>
          <w:numId w:val="0"/>
        </w:num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1.机型：X</w:t>
      </w:r>
      <w:r>
        <w:rPr>
          <w:rFonts w:ascii="仿宋" w:hAnsi="仿宋" w:eastAsia="仿宋"/>
          <w:color w:val="auto"/>
          <w:sz w:val="32"/>
          <w:szCs w:val="32"/>
        </w:rPr>
        <w:t>XX</w:t>
      </w:r>
      <w:r>
        <w:rPr>
          <w:rFonts w:hint="eastAsia" w:ascii="仿宋" w:hAnsi="仿宋" w:eastAsia="仿宋"/>
          <w:color w:val="auto"/>
          <w:sz w:val="32"/>
          <w:szCs w:val="32"/>
        </w:rPr>
        <w:t>（机号：</w:t>
      </w:r>
      <w:r>
        <w:rPr>
          <w:rFonts w:ascii="仿宋" w:hAnsi="仿宋" w:eastAsia="仿宋"/>
          <w:color w:val="auto"/>
          <w:sz w:val="32"/>
          <w:szCs w:val="32"/>
        </w:rPr>
        <w:t>XXX</w:t>
      </w:r>
      <w:r>
        <w:rPr>
          <w:rFonts w:hint="eastAsia" w:ascii="仿宋" w:hAnsi="仿宋" w:eastAsia="仿宋"/>
          <w:color w:val="auto"/>
          <w:sz w:val="32"/>
          <w:szCs w:val="32"/>
        </w:rPr>
        <w:t>）</w:t>
      </w:r>
    </w:p>
    <w:p>
      <w:pPr>
        <w:numPr>
          <w:ilvl w:val="0"/>
          <w:numId w:val="0"/>
        </w:num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2.租用数量：1 架</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3.航期：自</w:t>
      </w:r>
      <w:r>
        <w:rPr>
          <w:rFonts w:hint="eastAsia" w:ascii="仿宋" w:hAnsi="仿宋" w:eastAsia="仿宋"/>
          <w:color w:val="auto"/>
          <w:sz w:val="32"/>
          <w:szCs w:val="32"/>
          <w:lang w:val="en-US" w:eastAsia="zh-CN"/>
        </w:rPr>
        <w:t>签订合同之日起</w:t>
      </w:r>
      <w:r>
        <w:rPr>
          <w:rFonts w:hint="eastAsia" w:ascii="仿宋" w:hAnsi="仿宋" w:eastAsia="仿宋"/>
          <w:color w:val="auto"/>
          <w:sz w:val="32"/>
          <w:szCs w:val="32"/>
        </w:rPr>
        <w:t>至2023年12月31日，保底飞行</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olor w:val="auto"/>
          <w:sz w:val="32"/>
          <w:szCs w:val="32"/>
        </w:rPr>
        <w:t>小时</w:t>
      </w:r>
      <w:r>
        <w:rPr>
          <w:rFonts w:hint="eastAsia" w:ascii="仿宋" w:hAnsi="仿宋" w:eastAsia="仿宋"/>
          <w:color w:val="auto"/>
          <w:sz w:val="32"/>
          <w:szCs w:val="32"/>
          <w:lang w:eastAsia="zh-CN"/>
        </w:rPr>
        <w:t>。</w:t>
      </w:r>
    </w:p>
    <w:p>
      <w:pPr>
        <w:numPr>
          <w:ilvl w:val="0"/>
          <w:numId w:val="0"/>
        </w:numPr>
        <w:spacing w:line="56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第二条</w:t>
      </w:r>
      <w:r>
        <w:rPr>
          <w:rFonts w:hint="eastAsia" w:ascii="仿宋" w:hAnsi="仿宋" w:eastAsia="仿宋"/>
          <w:color w:val="auto"/>
          <w:sz w:val="32"/>
          <w:szCs w:val="32"/>
        </w:rPr>
        <w:t xml:space="preserve"> 驻防地点及作业范围</w:t>
      </w:r>
    </w:p>
    <w:p>
      <w:pPr>
        <w:spacing w:line="560" w:lineRule="exact"/>
        <w:ind w:firstLine="697" w:firstLineChars="218"/>
        <w:rPr>
          <w:rFonts w:ascii="仿宋" w:hAnsi="仿宋" w:eastAsia="仿宋"/>
          <w:color w:val="auto"/>
          <w:sz w:val="32"/>
          <w:szCs w:val="32"/>
        </w:rPr>
      </w:pPr>
      <w:r>
        <w:rPr>
          <w:rFonts w:hint="eastAsia" w:ascii="仿宋" w:hAnsi="仿宋" w:eastAsia="仿宋"/>
          <w:color w:val="auto"/>
          <w:sz w:val="32"/>
          <w:szCs w:val="32"/>
        </w:rPr>
        <w:t>直升机以建德千岛湖通用机场、东阳横店通用机场和新昌万丰通用机场为驻防基地，及其他根据任务需要使用的民用机场、军用机场及临时起降点，主要</w:t>
      </w:r>
      <w:r>
        <w:rPr>
          <w:rFonts w:hint="eastAsia" w:ascii="仿宋" w:hAnsi="仿宋" w:eastAsia="仿宋"/>
          <w:color w:val="auto"/>
          <w:sz w:val="32"/>
          <w:szCs w:val="32"/>
          <w:highlight w:val="none"/>
        </w:rPr>
        <w:t>在浙江省范围内开展航空护林作业。</w:t>
      </w:r>
    </w:p>
    <w:p>
      <w:pPr>
        <w:numPr>
          <w:ilvl w:val="0"/>
          <w:numId w:val="0"/>
        </w:numPr>
        <w:spacing w:line="56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lang w:val="en-US" w:eastAsia="zh-CN"/>
        </w:rPr>
        <w:t>第三条</w:t>
      </w:r>
      <w:r>
        <w:rPr>
          <w:rFonts w:hint="eastAsia" w:ascii="仿宋" w:hAnsi="仿宋" w:eastAsia="仿宋"/>
          <w:color w:val="auto"/>
          <w:sz w:val="32"/>
          <w:szCs w:val="32"/>
        </w:rPr>
        <w:t xml:space="preserve"> 租机配备条件及租机执飞任务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1.甲方租用乙方飞机，每架飞机乙方须按如下要求配备飞行员及装备：</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（1）配备2名具有X</w:t>
      </w:r>
      <w:r>
        <w:rPr>
          <w:rFonts w:ascii="仿宋" w:hAnsi="仿宋" w:eastAsia="仿宋"/>
          <w:color w:val="auto"/>
          <w:sz w:val="32"/>
          <w:szCs w:val="32"/>
        </w:rPr>
        <w:t>XX</w:t>
      </w:r>
      <w:r>
        <w:rPr>
          <w:rFonts w:hint="eastAsia" w:ascii="仿宋" w:hAnsi="仿宋" w:eastAsia="仿宋"/>
          <w:color w:val="auto"/>
          <w:sz w:val="32"/>
          <w:szCs w:val="32"/>
        </w:rPr>
        <w:t>机型签署执照、经过专业外吊挂和吊桶洒水训练、森林航空消防作业经验丰富的飞行员。飞行员年龄不得大于65岁、小于25岁，总飞行时间机长大于1500小时、副机长大于500小时。一个航期内中如确需更换机长，须向甲方提出申请并经同意后方能更换。</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（2）乙方须配备稳定的机务团队（不少于2人），其中必须配备至少1名具备</w:t>
      </w:r>
      <w:r>
        <w:rPr>
          <w:rFonts w:hint="eastAsia" w:ascii="仿宋" w:hAnsi="仿宋" w:eastAsia="仿宋"/>
          <w:color w:val="auto"/>
          <w:sz w:val="32"/>
          <w:szCs w:val="32"/>
          <w:highlight w:val="none"/>
        </w:rPr>
        <w:t>投标机型</w:t>
      </w:r>
      <w:r>
        <w:rPr>
          <w:rFonts w:hint="eastAsia" w:ascii="仿宋" w:hAnsi="仿宋" w:eastAsia="仿宋"/>
          <w:color w:val="auto"/>
          <w:sz w:val="32"/>
          <w:szCs w:val="32"/>
        </w:rPr>
        <w:t>维修执照的机务人员（需提供证书及相关证明材料）。</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每架直升机均须①根据甲方要求在机身两侧、机腹部位喷涂或粘贴相关标识，非合同期内不得粘贴使用该标识。②配备2只吊桶（1-1.5吨）。③配备一套可持续工作2小时以上航空强声广播。④按直升机出厂座位数配备对应插口数量的降噪耳机。⑤按直升机出厂座位数配备救生衣。</w:t>
      </w:r>
      <w:r>
        <w:rPr>
          <w:rFonts w:hint="eastAsia" w:ascii="仿宋" w:hAnsi="仿宋" w:eastAsia="仿宋" w:cs="仿宋"/>
          <w:color w:val="auto"/>
          <w:sz w:val="32"/>
          <w:szCs w:val="32"/>
        </w:rPr>
        <w:t>⑥</w:t>
      </w:r>
      <w:r>
        <w:rPr>
          <w:rFonts w:hint="eastAsia" w:ascii="仿宋" w:hAnsi="仿宋" w:eastAsia="仿宋"/>
          <w:color w:val="auto"/>
          <w:sz w:val="32"/>
          <w:szCs w:val="32"/>
        </w:rPr>
        <w:t>根据甲方招标要求配备相应卫星图传设备。</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2.租机执飞任务：乙方具备上述人员及装备的飞机主要执行巡护侦察、吊桶灭火、火情侦察、物资（人员）运送及其它甲方指定的应急救援任务。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3.备用</w:t>
      </w:r>
      <w:r>
        <w:rPr>
          <w:rFonts w:hint="eastAsia" w:ascii="仿宋" w:hAnsi="仿宋" w:eastAsia="仿宋"/>
          <w:color w:val="auto"/>
          <w:sz w:val="32"/>
          <w:szCs w:val="32"/>
          <w:highlight w:val="none"/>
        </w:rPr>
        <w:t>飞机</w:t>
      </w:r>
      <w:r>
        <w:rPr>
          <w:rFonts w:hint="eastAsia" w:ascii="仿宋" w:hAnsi="仿宋" w:eastAsia="仿宋"/>
          <w:color w:val="auto"/>
          <w:sz w:val="32"/>
          <w:szCs w:val="32"/>
        </w:rPr>
        <w:t>：航期内发生不适航情况，经甲方同意，乙方须派出同机型备用直升机进行替换。</w:t>
      </w:r>
    </w:p>
    <w:p>
      <w:pPr>
        <w:spacing w:line="56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第四条</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合同</w:t>
      </w:r>
      <w:r>
        <w:rPr>
          <w:rFonts w:hint="eastAsia" w:ascii="仿宋" w:hAnsi="仿宋" w:eastAsia="仿宋"/>
          <w:color w:val="auto"/>
          <w:sz w:val="32"/>
          <w:szCs w:val="32"/>
        </w:rPr>
        <w:t>价格及结算</w:t>
      </w:r>
    </w:p>
    <w:p>
      <w:pPr>
        <w:tabs>
          <w:tab w:val="left" w:pos="180"/>
          <w:tab w:val="left" w:pos="540"/>
          <w:tab w:val="left" w:pos="720"/>
        </w:tabs>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1.本</w:t>
      </w:r>
      <w:r>
        <w:rPr>
          <w:rFonts w:hint="eastAsia" w:ascii="仿宋" w:hAnsi="仿宋" w:eastAsia="仿宋"/>
          <w:color w:val="auto"/>
          <w:sz w:val="32"/>
          <w:szCs w:val="32"/>
          <w:lang w:eastAsia="zh-CN"/>
        </w:rPr>
        <w:t>合同</w:t>
      </w:r>
      <w:r>
        <w:rPr>
          <w:rFonts w:hint="eastAsia" w:ascii="仿宋" w:hAnsi="仿宋" w:eastAsia="仿宋"/>
          <w:color w:val="auto"/>
          <w:sz w:val="32"/>
          <w:szCs w:val="32"/>
        </w:rPr>
        <w:t>总金额为：</w:t>
      </w:r>
      <w:r>
        <w:rPr>
          <w:rFonts w:hint="eastAsia" w:ascii="仿宋" w:hAnsi="仿宋" w:eastAsia="仿宋"/>
          <w:color w:val="auto"/>
          <w:sz w:val="32"/>
          <w:szCs w:val="32"/>
          <w:lang w:val="en-US" w:eastAsia="zh-CN"/>
        </w:rPr>
        <w:t>X</w:t>
      </w:r>
      <w:r>
        <w:rPr>
          <w:rFonts w:hint="eastAsia" w:ascii="仿宋" w:hAnsi="仿宋" w:eastAsia="仿宋"/>
          <w:color w:val="auto"/>
          <w:sz w:val="32"/>
          <w:szCs w:val="32"/>
        </w:rPr>
        <w:t>佰</w:t>
      </w:r>
      <w:r>
        <w:rPr>
          <w:rFonts w:hint="eastAsia" w:ascii="仿宋" w:hAnsi="仿宋" w:eastAsia="仿宋"/>
          <w:color w:val="auto"/>
          <w:sz w:val="32"/>
          <w:szCs w:val="32"/>
          <w:lang w:val="en-US" w:eastAsia="zh-CN"/>
        </w:rPr>
        <w:t>X</w:t>
      </w:r>
      <w:r>
        <w:rPr>
          <w:rFonts w:hint="eastAsia" w:ascii="仿宋" w:hAnsi="仿宋" w:eastAsia="仿宋"/>
          <w:color w:val="auto"/>
          <w:sz w:val="32"/>
          <w:szCs w:val="32"/>
        </w:rPr>
        <w:t>拾万圆整（</w:t>
      </w:r>
      <w:r>
        <w:rPr>
          <w:rFonts w:hint="eastAsia" w:ascii="仿宋" w:hAnsi="仿宋" w:eastAsia="仿宋"/>
          <w:color w:val="auto"/>
          <w:sz w:val="32"/>
          <w:szCs w:val="32"/>
          <w:lang w:val="en-US" w:eastAsia="zh-CN"/>
        </w:rPr>
        <w:t>XX</w:t>
      </w:r>
      <w:r>
        <w:rPr>
          <w:rFonts w:hint="eastAsia" w:ascii="仿宋" w:hAnsi="仿宋" w:eastAsia="仿宋"/>
          <w:color w:val="auto"/>
          <w:sz w:val="32"/>
          <w:szCs w:val="32"/>
        </w:rPr>
        <w:t>00,000元人民币）</w:t>
      </w:r>
      <w:r>
        <w:rPr>
          <w:rFonts w:hint="eastAsia" w:ascii="仿宋" w:hAnsi="仿宋" w:eastAsia="仿宋"/>
          <w:color w:val="auto"/>
          <w:sz w:val="32"/>
          <w:szCs w:val="32"/>
          <w:lang w:eastAsia="zh-CN"/>
        </w:rPr>
        <w:t>。</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本合同总价包括乙方提供的所有服务和技术费用。乙方机组在指定机场执行任务期间的交通、差旅、食宿费，以及直升机的地面保障和飞行保障等费用由乙方承担。</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.甲方临时提出直升机异地执行任务且当天不能返回的，乙方机组的生活保障、直升机地面保障等费用由甲方协调解决。</w:t>
      </w:r>
    </w:p>
    <w:p>
      <w:pPr>
        <w:pStyle w:val="31"/>
        <w:spacing w:line="560" w:lineRule="exact"/>
        <w:ind w:firstLine="732" w:firstLineChars="229"/>
        <w:rPr>
          <w:rFonts w:ascii="仿宋" w:hAnsi="仿宋" w:eastAsia="仿宋"/>
          <w:color w:val="auto"/>
          <w:sz w:val="32"/>
          <w:szCs w:val="32"/>
        </w:rPr>
      </w:pPr>
      <w:r>
        <w:rPr>
          <w:rFonts w:hint="eastAsia" w:ascii="仿宋" w:hAnsi="仿宋" w:eastAsia="仿宋"/>
          <w:color w:val="auto"/>
          <w:sz w:val="32"/>
          <w:szCs w:val="32"/>
        </w:rPr>
        <w:t>4.飞行时间签核：直升机开车后旋翼开始转动到飞行结束关车旋翼停止转动为飞行时间，飞行时间计算到分。每次飞行完毕，甲方飞行观察员、调度员与乙方机长共同在甲方《飞行任务书》上核对作业内容并签字。</w:t>
      </w:r>
    </w:p>
    <w:p>
      <w:pPr>
        <w:pStyle w:val="31"/>
        <w:spacing w:line="560" w:lineRule="exact"/>
        <w:ind w:firstLine="732" w:firstLineChars="229"/>
        <w:rPr>
          <w:rFonts w:ascii="仿宋" w:hAnsi="仿宋" w:eastAsia="仿宋"/>
          <w:color w:val="auto"/>
          <w:sz w:val="32"/>
          <w:szCs w:val="32"/>
        </w:rPr>
      </w:pPr>
      <w:r>
        <w:rPr>
          <w:rFonts w:hint="eastAsia" w:ascii="仿宋" w:hAnsi="仿宋" w:eastAsia="仿宋"/>
          <w:color w:val="auto"/>
          <w:sz w:val="32"/>
          <w:szCs w:val="32"/>
        </w:rPr>
        <w:t>5.费用结算：整个航期飞行任务结束后，甲、乙双方根据本租机</w:t>
      </w:r>
      <w:r>
        <w:rPr>
          <w:rFonts w:hint="eastAsia" w:ascii="仿宋" w:hAnsi="仿宋" w:eastAsia="仿宋"/>
          <w:color w:val="auto"/>
          <w:sz w:val="32"/>
          <w:szCs w:val="32"/>
          <w:lang w:eastAsia="zh-CN"/>
        </w:rPr>
        <w:t>合同</w:t>
      </w:r>
      <w:r>
        <w:rPr>
          <w:rFonts w:hint="eastAsia" w:ascii="仿宋" w:hAnsi="仿宋" w:eastAsia="仿宋"/>
          <w:color w:val="auto"/>
          <w:sz w:val="32"/>
          <w:szCs w:val="32"/>
        </w:rPr>
        <w:t>和任务完成情况，在合同结算的基础上根据绩效考核结果最终结算。跨省支援产生费用按照应急管理部要求或相关文件进行结算。</w:t>
      </w:r>
    </w:p>
    <w:p>
      <w:pPr>
        <w:pStyle w:val="31"/>
        <w:spacing w:line="560" w:lineRule="exact"/>
        <w:ind w:firstLine="732" w:firstLineChars="229"/>
        <w:rPr>
          <w:rFonts w:ascii="仿宋" w:hAnsi="仿宋" w:eastAsia="仿宋"/>
          <w:color w:val="auto"/>
          <w:sz w:val="32"/>
          <w:szCs w:val="32"/>
        </w:rPr>
      </w:pPr>
      <w:r>
        <w:rPr>
          <w:rFonts w:hint="eastAsia" w:ascii="仿宋" w:hAnsi="仿宋" w:eastAsia="仿宋"/>
          <w:color w:val="auto"/>
          <w:sz w:val="32"/>
          <w:szCs w:val="32"/>
        </w:rPr>
        <w:t>6.费用支付：甲方根据项目完成进度和本</w:t>
      </w:r>
      <w:r>
        <w:rPr>
          <w:rFonts w:hint="eastAsia" w:ascii="仿宋" w:hAnsi="仿宋" w:eastAsia="仿宋"/>
          <w:color w:val="auto"/>
          <w:sz w:val="32"/>
          <w:szCs w:val="32"/>
          <w:lang w:eastAsia="zh-CN"/>
        </w:rPr>
        <w:t>合同</w:t>
      </w:r>
      <w:r>
        <w:rPr>
          <w:rFonts w:hint="eastAsia" w:ascii="仿宋" w:hAnsi="仿宋" w:eastAsia="仿宋"/>
          <w:color w:val="auto"/>
          <w:sz w:val="32"/>
          <w:szCs w:val="32"/>
        </w:rPr>
        <w:t>附件的《绩效考核办法》按季度向乙方支付费用。发生违约或提前终止</w:t>
      </w:r>
      <w:r>
        <w:rPr>
          <w:rFonts w:hint="eastAsia" w:ascii="仿宋" w:hAnsi="仿宋" w:eastAsia="仿宋"/>
          <w:color w:val="auto"/>
          <w:sz w:val="32"/>
          <w:szCs w:val="32"/>
          <w:lang w:eastAsia="zh-CN"/>
        </w:rPr>
        <w:t>合同</w:t>
      </w:r>
      <w:r>
        <w:rPr>
          <w:rFonts w:hint="eastAsia" w:ascii="仿宋" w:hAnsi="仿宋" w:eastAsia="仿宋"/>
          <w:color w:val="auto"/>
          <w:sz w:val="32"/>
          <w:szCs w:val="32"/>
        </w:rPr>
        <w:t>的，双方据实结算，多退少补。</w:t>
      </w:r>
      <w:r>
        <w:rPr>
          <w:rFonts w:hint="eastAsia" w:ascii="仿宋" w:hAnsi="仿宋" w:eastAsia="仿宋"/>
          <w:color w:val="auto"/>
          <w:sz w:val="32"/>
          <w:szCs w:val="32"/>
          <w:highlight w:val="none"/>
        </w:rPr>
        <w:t>超出合同费用经双方协商同意签订补充</w:t>
      </w:r>
      <w:r>
        <w:rPr>
          <w:rFonts w:hint="eastAsia" w:ascii="仿宋" w:hAnsi="仿宋" w:eastAsia="仿宋"/>
          <w:color w:val="auto"/>
          <w:sz w:val="32"/>
          <w:szCs w:val="32"/>
          <w:highlight w:val="none"/>
          <w:lang w:eastAsia="zh-CN"/>
        </w:rPr>
        <w:t>合同</w:t>
      </w:r>
      <w:r>
        <w:rPr>
          <w:rFonts w:hint="eastAsia" w:ascii="仿宋" w:hAnsi="仿宋" w:eastAsia="仿宋"/>
          <w:color w:val="auto"/>
          <w:sz w:val="32"/>
          <w:szCs w:val="32"/>
          <w:highlight w:val="none"/>
        </w:rPr>
        <w:t>进行追加，</w:t>
      </w:r>
      <w:r>
        <w:rPr>
          <w:rFonts w:hint="eastAsia" w:ascii="仿宋" w:hAnsi="仿宋" w:eastAsia="仿宋"/>
          <w:color w:val="auto"/>
          <w:sz w:val="32"/>
          <w:szCs w:val="32"/>
        </w:rPr>
        <w:t>补充合同金额不得超过本合同采购金额的百分之十。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7.预付款：租机</w:t>
      </w:r>
      <w:r>
        <w:rPr>
          <w:rFonts w:hint="eastAsia" w:ascii="仿宋" w:hAnsi="仿宋" w:eastAsia="仿宋"/>
          <w:color w:val="auto"/>
          <w:sz w:val="32"/>
          <w:szCs w:val="32"/>
          <w:lang w:eastAsia="zh-CN"/>
        </w:rPr>
        <w:t>合同</w:t>
      </w:r>
      <w:r>
        <w:rPr>
          <w:rFonts w:hint="eastAsia" w:ascii="仿宋" w:hAnsi="仿宋" w:eastAsia="仿宋"/>
          <w:color w:val="auto"/>
          <w:sz w:val="32"/>
          <w:szCs w:val="32"/>
        </w:rPr>
        <w:t>签订后，甲方在财政预算到账后按合同金额至少预付乙方</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olor w:val="auto"/>
          <w:sz w:val="32"/>
          <w:szCs w:val="32"/>
        </w:rPr>
        <w:t>的飞行费，作为执行此次任务的启动资金。</w:t>
      </w:r>
    </w:p>
    <w:p>
      <w:pPr>
        <w:numPr>
          <w:ilvl w:val="0"/>
          <w:numId w:val="0"/>
        </w:numPr>
        <w:spacing w:line="560" w:lineRule="exact"/>
        <w:ind w:firstLine="643"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第五条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服务交付与</w:t>
      </w:r>
      <w:r>
        <w:rPr>
          <w:rFonts w:hint="eastAsia" w:ascii="仿宋" w:hAnsi="仿宋" w:eastAsia="仿宋"/>
          <w:color w:val="auto"/>
          <w:sz w:val="32"/>
          <w:szCs w:val="32"/>
          <w:lang w:val="en-US" w:eastAsia="zh-CN"/>
        </w:rPr>
        <w:t>开航</w:t>
      </w:r>
    </w:p>
    <w:p>
      <w:pPr>
        <w:pStyle w:val="31"/>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auto"/>
          <w:sz w:val="32"/>
          <w:szCs w:val="32"/>
        </w:rPr>
      </w:pPr>
      <w:r>
        <w:rPr>
          <w:rFonts w:hint="eastAsia" w:ascii="仿宋" w:hAnsi="仿宋" w:eastAsia="仿宋" w:cs="Times New Roman"/>
          <w:color w:val="auto"/>
          <w:sz w:val="32"/>
          <w:szCs w:val="32"/>
        </w:rPr>
        <w:t>乙方</w:t>
      </w:r>
      <w:r>
        <w:rPr>
          <w:rFonts w:hint="eastAsia" w:ascii="仿宋" w:hAnsi="仿宋" w:eastAsia="仿宋" w:cs="Times New Roman"/>
          <w:color w:val="auto"/>
          <w:sz w:val="32"/>
          <w:szCs w:val="32"/>
          <w:lang w:val="en-US" w:eastAsia="zh-CN"/>
        </w:rPr>
        <w:t>已</w:t>
      </w:r>
      <w:r>
        <w:rPr>
          <w:rFonts w:hint="eastAsia" w:ascii="仿宋" w:hAnsi="仿宋" w:eastAsia="仿宋" w:cs="Times New Roman"/>
          <w:color w:val="auto"/>
          <w:sz w:val="32"/>
          <w:szCs w:val="32"/>
        </w:rPr>
        <w:t>按甲方要求将直升机调机到甲方指定地点</w:t>
      </w:r>
      <w:r>
        <w:rPr>
          <w:rFonts w:hint="eastAsia" w:ascii="仿宋" w:hAnsi="仿宋" w:eastAsia="仿宋" w:cs="Times New Roman"/>
          <w:color w:val="auto"/>
          <w:sz w:val="32"/>
          <w:szCs w:val="32"/>
          <w:lang w:eastAsia="zh-CN"/>
        </w:rPr>
        <w:t>，</w:t>
      </w:r>
      <w:r>
        <w:rPr>
          <w:rFonts w:hint="eastAsia" w:ascii="仿宋" w:hAnsi="仿宋" w:eastAsia="仿宋" w:cs="Times New Roman"/>
          <w:b w:val="0"/>
          <w:bCs w:val="0"/>
          <w:color w:val="auto"/>
          <w:sz w:val="32"/>
          <w:szCs w:val="32"/>
        </w:rPr>
        <w:t>甲方对</w:t>
      </w:r>
      <w:r>
        <w:rPr>
          <w:rFonts w:hint="eastAsia" w:ascii="仿宋" w:hAnsi="仿宋" w:eastAsia="仿宋"/>
          <w:b w:val="0"/>
          <w:bCs w:val="0"/>
          <w:color w:val="auto"/>
          <w:sz w:val="32"/>
          <w:szCs w:val="32"/>
          <w:lang w:val="en-US" w:eastAsia="zh-CN"/>
        </w:rPr>
        <w:t>直升机、配套装备、机组人员及相关材料</w:t>
      </w:r>
      <w:r>
        <w:rPr>
          <w:rFonts w:hint="eastAsia" w:ascii="仿宋" w:hAnsi="仿宋" w:eastAsia="仿宋" w:cs="Times New Roman"/>
          <w:b w:val="0"/>
          <w:bCs w:val="0"/>
          <w:color w:val="auto"/>
          <w:sz w:val="32"/>
          <w:szCs w:val="32"/>
        </w:rPr>
        <w:t>进行</w:t>
      </w:r>
      <w:r>
        <w:rPr>
          <w:rFonts w:hint="eastAsia" w:ascii="仿宋" w:hAnsi="仿宋" w:eastAsia="仿宋" w:cs="Times New Roman"/>
          <w:b w:val="0"/>
          <w:bCs w:val="0"/>
          <w:color w:val="auto"/>
          <w:sz w:val="32"/>
          <w:szCs w:val="32"/>
          <w:lang w:val="en-US" w:eastAsia="zh-CN"/>
        </w:rPr>
        <w:t>查验并确认合格，双方</w:t>
      </w:r>
      <w:r>
        <w:rPr>
          <w:rFonts w:hint="eastAsia" w:ascii="仿宋" w:hAnsi="仿宋" w:eastAsia="仿宋"/>
          <w:b w:val="0"/>
          <w:bCs w:val="0"/>
          <w:color w:val="auto"/>
          <w:sz w:val="32"/>
          <w:szCs w:val="32"/>
          <w:lang w:eastAsia="zh-CN"/>
        </w:rPr>
        <w:t>签订服务合同</w:t>
      </w:r>
      <w:r>
        <w:rPr>
          <w:rFonts w:hint="eastAsia" w:ascii="仿宋" w:hAnsi="仿宋" w:eastAsia="仿宋"/>
          <w:b w:val="0"/>
          <w:bCs w:val="0"/>
          <w:color w:val="auto"/>
          <w:sz w:val="32"/>
          <w:szCs w:val="32"/>
          <w:lang w:val="en-US" w:eastAsia="zh-CN"/>
        </w:rPr>
        <w:t>后</w:t>
      </w:r>
      <w:r>
        <w:rPr>
          <w:rFonts w:hint="eastAsia" w:ascii="仿宋" w:hAnsi="仿宋" w:eastAsia="仿宋"/>
          <w:color w:val="auto"/>
          <w:sz w:val="32"/>
          <w:szCs w:val="32"/>
        </w:rPr>
        <w:t>算其正式开航</w:t>
      </w:r>
      <w:r>
        <w:rPr>
          <w:rFonts w:hint="eastAsia" w:ascii="仿宋" w:hAnsi="仿宋" w:eastAsia="仿宋"/>
          <w:color w:val="auto"/>
          <w:sz w:val="32"/>
          <w:szCs w:val="32"/>
          <w:lang w:eastAsia="zh-CN"/>
        </w:rPr>
        <w:t>。</w:t>
      </w:r>
    </w:p>
    <w:p>
      <w:pPr>
        <w:spacing w:line="560" w:lineRule="exact"/>
        <w:ind w:firstLine="735"/>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 xml:space="preserve">条 </w:t>
      </w:r>
      <w:r>
        <w:rPr>
          <w:rFonts w:hint="eastAsia" w:ascii="仿宋" w:hAnsi="仿宋" w:eastAsia="仿宋"/>
          <w:color w:val="auto"/>
          <w:sz w:val="32"/>
          <w:szCs w:val="32"/>
        </w:rPr>
        <w:t>甲方权利义务</w:t>
      </w:r>
    </w:p>
    <w:p>
      <w:pPr>
        <w:numPr>
          <w:ilvl w:val="0"/>
          <w:numId w:val="31"/>
        </w:numPr>
        <w:spacing w:line="560" w:lineRule="exact"/>
        <w:rPr>
          <w:rFonts w:ascii="仿宋" w:hAnsi="仿宋" w:eastAsia="仿宋"/>
          <w:color w:val="auto"/>
          <w:sz w:val="32"/>
          <w:szCs w:val="32"/>
        </w:rPr>
      </w:pPr>
      <w:r>
        <w:rPr>
          <w:rFonts w:hint="eastAsia" w:ascii="仿宋" w:hAnsi="仿宋" w:eastAsia="仿宋"/>
          <w:color w:val="auto"/>
          <w:sz w:val="32"/>
          <w:szCs w:val="32"/>
        </w:rPr>
        <w:t>甲方权利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.航期内，甲方对飞机拥有调度指挥权。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.未经甲方同意，乙方不得自行安排飞行。</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.根据工作需要，甲方可安排扑火队员随机巡护</w:t>
      </w:r>
      <w:r>
        <w:rPr>
          <w:rFonts w:hint="eastAsia" w:ascii="仿宋" w:hAnsi="仿宋" w:eastAsia="仿宋"/>
          <w:color w:val="auto"/>
          <w:sz w:val="32"/>
          <w:szCs w:val="32"/>
          <w:highlight w:val="none"/>
        </w:rPr>
        <w:t>，或安排有关人员进行空中视察防火情况。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.确因工作需要乘机的，须经甲方审查并经甲方主管领导同意，乘机人员须在甲方《乘坐森林航空消防飞机安全需知》上签字后方可登机。</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.在不影响飞行安全的前提下，飞行观察员可利用对讲机或手机与地面联络通报飞行及</w:t>
      </w:r>
      <w:r>
        <w:rPr>
          <w:rFonts w:hint="eastAsia" w:ascii="仿宋" w:hAnsi="仿宋" w:eastAsia="仿宋"/>
          <w:color w:val="auto"/>
          <w:sz w:val="32"/>
          <w:szCs w:val="32"/>
          <w:highlight w:val="none"/>
        </w:rPr>
        <w:t>林火信息</w:t>
      </w:r>
      <w:r>
        <w:rPr>
          <w:rFonts w:hint="eastAsia" w:ascii="仿宋" w:hAnsi="仿宋" w:eastAsia="仿宋"/>
          <w:color w:val="auto"/>
          <w:sz w:val="32"/>
          <w:szCs w:val="32"/>
        </w:rPr>
        <w:t>。</w:t>
      </w:r>
    </w:p>
    <w:p>
      <w:pPr>
        <w:pStyle w:val="31"/>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.根据森林防火需要，甲方可适当调整开（结）航时间，同时按日均增（减）相关费用，但需提前15天通知乙方。</w:t>
      </w:r>
    </w:p>
    <w:p>
      <w:pPr>
        <w:pStyle w:val="31"/>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.执行任务期间，因乙方原因无法继续履行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，甲方有权单方面提前解除</w:t>
      </w:r>
      <w:r>
        <w:rPr>
          <w:rFonts w:hint="eastAsia" w:ascii="仿宋" w:hAnsi="仿宋" w:eastAsia="仿宋"/>
          <w:color w:val="auto"/>
          <w:sz w:val="32"/>
          <w:szCs w:val="32"/>
          <w:lang w:eastAsia="zh-CN"/>
        </w:rPr>
        <w:t>合同</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.为保证执行任务快速反应，加强人、机、场、站一体化建设，甲方有权要求机组与基地工作人员食宿一体化管理。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（二）甲方义务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1.严把乘机和飞行关。</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2.森林航空消防飞行为目视飞行，除特殊情况外，甲方不能安排夜航飞行。</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3.甲、乙双方共同做好飞行组织、计划申请等工作。甲方应于每日14点前将次日飞行任务发乙方机组，由乙方负责飞行预报和计划申请；遇特殊紧急火情时，甲方要及时向乙方提出临时飞行申请。</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4.开展航护作业时，甲方飞行观察员应向乙方机组提出飞行建议。</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甲方和相关市、县（市、区）人民政府森林防灭火相关主管部门，积极协助乙方做好航管和地面保障协调工作，并协助乙方联系解决机组食宿、进退场车辆等问题。做好飞行区域的地面安全宣传教育工作，以预防意外事故发生。一旦发生安全事故，有责任协调相关部门紧急抢救伤员和保护现场等。</w:t>
      </w:r>
    </w:p>
    <w:p>
      <w:pPr>
        <w:numPr>
          <w:ilvl w:val="0"/>
          <w:numId w:val="0"/>
        </w:numPr>
        <w:spacing w:line="560" w:lineRule="exact"/>
        <w:ind w:left="420" w:leftChars="0"/>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s="Times New Roman"/>
          <w:b/>
          <w:color w:val="auto"/>
          <w:sz w:val="32"/>
          <w:szCs w:val="32"/>
          <w:lang w:val="en-US" w:eastAsia="zh-CN"/>
        </w:rPr>
        <w:t xml:space="preserve">第七条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乙方权利义务</w:t>
      </w:r>
    </w:p>
    <w:p>
      <w:pPr>
        <w:numPr>
          <w:ilvl w:val="0"/>
          <w:numId w:val="32"/>
        </w:numPr>
        <w:spacing w:line="560" w:lineRule="exact"/>
        <w:rPr>
          <w:rFonts w:ascii="仿宋" w:hAnsi="仿宋" w:eastAsia="仿宋"/>
          <w:color w:val="auto"/>
          <w:sz w:val="32"/>
          <w:szCs w:val="32"/>
        </w:rPr>
      </w:pPr>
      <w:r>
        <w:rPr>
          <w:rFonts w:hint="eastAsia" w:ascii="仿宋" w:hAnsi="仿宋" w:eastAsia="仿宋"/>
          <w:color w:val="auto"/>
          <w:sz w:val="32"/>
          <w:szCs w:val="32"/>
        </w:rPr>
        <w:t>乙方权利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1.甲方需要在机上另增附着设备，须经乙方同意方可施行。</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2.执行任务期间，原则上一天中的飞行时间不能超过8小时，若甲方超时间安排，乙方机组有权拒绝执行。</w:t>
      </w:r>
    </w:p>
    <w:p>
      <w:pPr>
        <w:spacing w:line="560" w:lineRule="exact"/>
        <w:ind w:left="645"/>
        <w:rPr>
          <w:rFonts w:ascii="仿宋" w:hAnsi="仿宋" w:eastAsia="仿宋"/>
          <w:color w:val="auto"/>
          <w:sz w:val="32"/>
          <w:szCs w:val="32"/>
        </w:rPr>
      </w:pPr>
      <w:r>
        <w:rPr>
          <w:rFonts w:hint="eastAsia" w:ascii="仿宋" w:hAnsi="仿宋" w:eastAsia="仿宋"/>
          <w:color w:val="auto"/>
          <w:sz w:val="32"/>
          <w:szCs w:val="32"/>
        </w:rPr>
        <w:t>3.乙方有按时催要、追讨飞行费预付款及结算款的权利。</w:t>
      </w:r>
    </w:p>
    <w:p>
      <w:pPr>
        <w:spacing w:line="560" w:lineRule="exact"/>
        <w:ind w:left="630"/>
        <w:rPr>
          <w:rFonts w:ascii="仿宋" w:hAnsi="仿宋" w:eastAsia="仿宋"/>
          <w:color w:val="auto"/>
          <w:sz w:val="32"/>
          <w:szCs w:val="32"/>
        </w:rPr>
      </w:pPr>
      <w:r>
        <w:rPr>
          <w:rFonts w:hint="eastAsia" w:ascii="仿宋" w:hAnsi="仿宋" w:eastAsia="仿宋"/>
          <w:color w:val="auto"/>
          <w:sz w:val="32"/>
          <w:szCs w:val="32"/>
        </w:rPr>
        <w:t>（二）乙方义务</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1.乙方须承诺保证甲方租用飞机航期内无大修计划。</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2.为确保飞行安全，实行机长负责制，机长对每次飞行有最终决定权。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bookmarkStart w:id="34" w:name="OLE_LINK8"/>
      <w:bookmarkStart w:id="35" w:name="OLE_LINK7"/>
      <w:bookmarkStart w:id="36" w:name="OLE_LINK9"/>
      <w:r>
        <w:rPr>
          <w:rFonts w:hint="eastAsia" w:ascii="仿宋" w:hAnsi="仿宋" w:eastAsia="仿宋"/>
          <w:color w:val="auto"/>
          <w:sz w:val="32"/>
          <w:szCs w:val="32"/>
        </w:rPr>
        <w:t>.乙方要加强对机组的管理，机组要确保飞机随时处于适航状态，杜绝飞行安全隐患。飞机调达作业机场后，及时向甲方提交《航空护林飞机信息统计表》《机组人员信息情况表》。</w:t>
      </w:r>
    </w:p>
    <w:bookmarkEnd w:id="34"/>
    <w:bookmarkEnd w:id="35"/>
    <w:bookmarkEnd w:id="36"/>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合同签订后两天内</w:t>
      </w:r>
      <w:r>
        <w:rPr>
          <w:rFonts w:hint="eastAsia" w:ascii="仿宋" w:hAnsi="仿宋" w:eastAsia="仿宋"/>
          <w:color w:val="auto"/>
          <w:sz w:val="32"/>
          <w:szCs w:val="32"/>
        </w:rPr>
        <w:t>，乙方应主动配合甲方将吊桶和强声广播等设备调试好，并进行试飞，确保能随时执行任务。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s="Times New Roman"/>
          <w:color w:val="auto"/>
          <w:sz w:val="32"/>
          <w:szCs w:val="32"/>
        </w:rPr>
        <w:t>5.乙方应</w:t>
      </w:r>
      <w:r>
        <w:rPr>
          <w:rFonts w:hint="eastAsia" w:ascii="仿宋" w:hAnsi="仿宋" w:eastAsia="仿宋"/>
          <w:color w:val="auto"/>
          <w:sz w:val="32"/>
          <w:szCs w:val="32"/>
        </w:rPr>
        <w:t>安排服务意识强、飞行技术精、身体及心理素质好的机组执行航空护林任务，确保任务顺利完成。</w:t>
      </w:r>
      <w:r>
        <w:rPr>
          <w:rFonts w:hint="eastAsia" w:ascii="仿宋" w:hAnsi="仿宋" w:eastAsia="仿宋"/>
          <w:color w:val="auto"/>
          <w:sz w:val="32"/>
          <w:szCs w:val="32"/>
          <w:lang w:val="en-US" w:eastAsia="zh-CN"/>
        </w:rPr>
        <w:t xml:space="preserve">                                                                      </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6.签定租机</w:t>
      </w:r>
      <w:r>
        <w:rPr>
          <w:rFonts w:hint="eastAsia" w:ascii="仿宋" w:hAnsi="仿宋" w:eastAsia="仿宋"/>
          <w:color w:val="auto"/>
          <w:sz w:val="32"/>
          <w:szCs w:val="32"/>
          <w:lang w:eastAsia="zh-CN"/>
        </w:rPr>
        <w:t>合同</w:t>
      </w:r>
      <w:r>
        <w:rPr>
          <w:rFonts w:hint="eastAsia" w:ascii="仿宋" w:hAnsi="仿宋" w:eastAsia="仿宋"/>
          <w:color w:val="auto"/>
          <w:sz w:val="32"/>
          <w:szCs w:val="32"/>
        </w:rPr>
        <w:t>后，乙方要加强协调，抓紧办理：①空军空管部门批准同意的执行“航空护林飞行”文件；②民航监管局批复的“通用航空经营活动信息备案表”；③ 与民航空管部门签订的“空管保障协议”；④与作业机场签订的“通用航空服务保障协议”。将上述4份材料提交甲方，并报南方航空护林</w:t>
      </w:r>
      <w:r>
        <w:rPr>
          <w:rFonts w:hint="eastAsia" w:ascii="仿宋" w:hAnsi="仿宋" w:eastAsia="仿宋"/>
          <w:color w:val="auto"/>
          <w:sz w:val="32"/>
          <w:szCs w:val="32"/>
          <w:lang w:eastAsia="zh-Hans"/>
        </w:rPr>
        <w:t>总</w:t>
      </w:r>
      <w:r>
        <w:rPr>
          <w:rFonts w:hint="eastAsia" w:ascii="仿宋" w:hAnsi="仿宋" w:eastAsia="仿宋"/>
          <w:color w:val="auto"/>
          <w:sz w:val="32"/>
          <w:szCs w:val="32"/>
        </w:rPr>
        <w:t>站航空护林处备案。</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7.航期中，乙方要根据甲方任务需求加强与军、民航航管部门和作业机场的协调，保证飞行作业顺利进行。需要到航护区外执行任务时，乙方要积极联系空管部门，确保报请同意后跨区作业。</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8.乙方应按规定给甲方</w:t>
      </w:r>
      <w:r>
        <w:rPr>
          <w:rFonts w:hint="eastAsia" w:ascii="仿宋" w:hAnsi="仿宋" w:eastAsia="仿宋" w:cs="宋体"/>
          <w:color w:val="auto"/>
          <w:kern w:val="0"/>
          <w:sz w:val="32"/>
          <w:szCs w:val="32"/>
        </w:rPr>
        <w:t>投保</w:t>
      </w:r>
      <w:r>
        <w:rPr>
          <w:rFonts w:hint="eastAsia" w:ascii="仿宋" w:hAnsi="仿宋" w:eastAsia="仿宋"/>
          <w:color w:val="auto"/>
          <w:sz w:val="32"/>
          <w:szCs w:val="32"/>
        </w:rPr>
        <w:t>不少于3人的座位险，并将保单复印件交甲方备存，以应对意外事故发生。</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9.乙方负责飞行安全、技术操作以及机组人员食宿、进出场车辆等。</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10.乙方应按照操作手册科学合理安排定检，做直升机机械日或定检要提前告知甲方，50小时定检提前3天、100小时定检提前5天、300小时定检提前15天告知甲方，尽量避免因定检影响灭火飞行情况发生。</w:t>
      </w:r>
    </w:p>
    <w:p>
      <w:pPr>
        <w:spacing w:line="520" w:lineRule="exact"/>
        <w:ind w:firstLine="604" w:firstLineChars="189"/>
        <w:rPr>
          <w:rFonts w:eastAsia="仿宋" w:asciiTheme="minorHAnsi" w:hAnsiTheme="minorHAnsi"/>
          <w:color w:val="auto"/>
          <w:sz w:val="30"/>
          <w:szCs w:val="30"/>
        </w:rPr>
      </w:pPr>
      <w:r>
        <w:rPr>
          <w:rFonts w:hint="eastAsia" w:ascii="仿宋" w:hAnsi="仿宋" w:eastAsia="仿宋"/>
          <w:color w:val="auto"/>
          <w:sz w:val="32"/>
          <w:szCs w:val="32"/>
        </w:rPr>
        <w:t>1</w:t>
      </w:r>
      <w:r>
        <w:rPr>
          <w:rFonts w:ascii="仿宋" w:hAnsi="仿宋" w:eastAsia="仿宋"/>
          <w:color w:val="auto"/>
          <w:sz w:val="32"/>
          <w:szCs w:val="32"/>
        </w:rPr>
        <w:t xml:space="preserve">1. </w:t>
      </w:r>
      <w:r>
        <w:rPr>
          <w:rFonts w:hint="eastAsia" w:ascii="仿宋" w:hAnsi="仿宋" w:eastAsia="仿宋"/>
          <w:color w:val="auto"/>
          <w:sz w:val="32"/>
          <w:szCs w:val="32"/>
        </w:rPr>
        <w:t>乙方应遵守国家有关保密的法律法规和行业规定，对甲方提供的资料负有保密义务，不得擅自对外泄露、发布与救援任务相关的信息。</w:t>
      </w:r>
    </w:p>
    <w:p>
      <w:pPr>
        <w:spacing w:line="560" w:lineRule="exact"/>
        <w:ind w:left="720"/>
        <w:rPr>
          <w:rFonts w:ascii="仿宋" w:hAnsi="仿宋" w:eastAsia="仿宋"/>
          <w:color w:val="auto"/>
          <w:sz w:val="32"/>
          <w:szCs w:val="32"/>
        </w:rPr>
      </w:pPr>
      <w:r>
        <w:rPr>
          <w:rFonts w:hint="eastAsia" w:ascii="仿宋" w:hAnsi="仿宋" w:eastAsia="仿宋"/>
          <w:b/>
          <w:bCs/>
          <w:color w:val="auto"/>
          <w:sz w:val="32"/>
          <w:szCs w:val="32"/>
        </w:rPr>
        <w:t>第</w:t>
      </w:r>
      <w:r>
        <w:rPr>
          <w:rFonts w:hint="eastAsia" w:ascii="仿宋" w:hAnsi="仿宋" w:eastAsia="仿宋"/>
          <w:b/>
          <w:bCs/>
          <w:color w:val="auto"/>
          <w:sz w:val="32"/>
          <w:szCs w:val="32"/>
          <w:lang w:val="en-US" w:eastAsia="zh-CN"/>
        </w:rPr>
        <w:t>八</w:t>
      </w:r>
      <w:r>
        <w:rPr>
          <w:rFonts w:hint="eastAsia" w:ascii="仿宋" w:hAnsi="仿宋" w:eastAsia="仿宋"/>
          <w:b/>
          <w:bCs/>
          <w:color w:val="auto"/>
          <w:sz w:val="32"/>
          <w:szCs w:val="32"/>
        </w:rPr>
        <w:t xml:space="preserve">条  </w:t>
      </w:r>
      <w:r>
        <w:rPr>
          <w:rFonts w:hint="eastAsia" w:ascii="仿宋" w:hAnsi="仿宋" w:eastAsia="仿宋"/>
          <w:color w:val="auto"/>
          <w:sz w:val="32"/>
          <w:szCs w:val="32"/>
        </w:rPr>
        <w:t>违约责任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1.无不可抗因素影响，有下列情形之一，甲方按照日均价格按天扣除乙方费用。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①乙方机组不执行甲方任务安排。</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②乙方机组不按甲方要求飞行（且当次飞行无效）。</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③乙方机组人为原因、飞机故障、空中和地面意外事故、未协调办理好飞行保障手续等导致停飞。</w:t>
      </w:r>
    </w:p>
    <w:p>
      <w:pPr>
        <w:spacing w:line="560" w:lineRule="exact"/>
        <w:ind w:firstLine="640" w:firstLineChars="200"/>
        <w:rPr>
          <w:rFonts w:ascii="仿宋" w:hAnsi="仿宋" w:eastAsia="仿宋"/>
          <w:color w:val="auto"/>
          <w:sz w:val="32"/>
          <w:szCs w:val="32"/>
        </w:rPr>
      </w:pPr>
      <w:r>
        <w:rPr>
          <w:rFonts w:hint="eastAsia" w:ascii="仿宋" w:hAnsi="仿宋" w:eastAsia="仿宋" w:cs="仿宋"/>
          <w:color w:val="auto"/>
          <w:sz w:val="32"/>
          <w:szCs w:val="32"/>
        </w:rPr>
        <w:t>④</w:t>
      </w:r>
      <w:r>
        <w:rPr>
          <w:rFonts w:hint="eastAsia" w:ascii="仿宋" w:hAnsi="仿宋" w:eastAsia="仿宋" w:cs="仿宋"/>
          <w:color w:val="auto"/>
          <w:sz w:val="32"/>
          <w:szCs w:val="32"/>
          <w:lang w:val="en-US" w:eastAsia="zh-CN"/>
        </w:rPr>
        <w:t>航期内，乙方擅自将飞机调离作业机场。</w:t>
      </w:r>
    </w:p>
    <w:p>
      <w:pPr>
        <w:spacing w:line="560" w:lineRule="exact"/>
        <w:ind w:firstLine="640" w:firstLineChars="200"/>
        <w:rPr>
          <w:rFonts w:ascii="仿宋" w:hAnsi="仿宋" w:eastAsia="仿宋"/>
          <w:color w:val="auto"/>
          <w:sz w:val="32"/>
          <w:szCs w:val="32"/>
        </w:rPr>
      </w:pPr>
      <w:r>
        <w:rPr>
          <w:rFonts w:hint="eastAsia" w:ascii="仿宋" w:hAnsi="仿宋" w:eastAsia="仿宋" w:cs="仿宋"/>
          <w:color w:val="auto"/>
          <w:sz w:val="32"/>
          <w:szCs w:val="32"/>
        </w:rPr>
        <w:t>⑤</w:t>
      </w:r>
      <w:r>
        <w:rPr>
          <w:rFonts w:hint="eastAsia" w:ascii="仿宋" w:hAnsi="仿宋" w:eastAsia="仿宋" w:cs="仿宋"/>
          <w:strike w:val="0"/>
          <w:color w:val="auto"/>
          <w:sz w:val="32"/>
          <w:szCs w:val="32"/>
        </w:rPr>
        <w:t>发现乙方</w:t>
      </w:r>
      <w:r>
        <w:rPr>
          <w:rFonts w:hint="eastAsia" w:ascii="仿宋" w:hAnsi="仿宋" w:eastAsia="仿宋" w:cs="仿宋"/>
          <w:strike w:val="0"/>
          <w:color w:val="auto"/>
          <w:sz w:val="32"/>
          <w:szCs w:val="32"/>
          <w:lang w:val="en-US" w:eastAsia="zh-CN"/>
        </w:rPr>
        <w:t>采用</w:t>
      </w:r>
      <w:r>
        <w:rPr>
          <w:rFonts w:hint="eastAsia" w:ascii="仿宋" w:hAnsi="仿宋" w:eastAsia="仿宋" w:cs="仿宋"/>
          <w:strike w:val="0"/>
          <w:color w:val="auto"/>
          <w:sz w:val="32"/>
          <w:szCs w:val="32"/>
        </w:rPr>
        <w:t>隐瞒、欺骗等</w:t>
      </w:r>
      <w:r>
        <w:rPr>
          <w:rFonts w:hint="eastAsia" w:ascii="仿宋" w:hAnsi="仿宋" w:eastAsia="仿宋" w:cs="仿宋"/>
          <w:strike w:val="0"/>
          <w:color w:val="auto"/>
          <w:sz w:val="32"/>
          <w:szCs w:val="32"/>
          <w:lang w:val="en-US" w:eastAsia="zh-CN"/>
        </w:rPr>
        <w:t>手段</w:t>
      </w:r>
      <w:r>
        <w:rPr>
          <w:rFonts w:hint="eastAsia" w:ascii="仿宋" w:hAnsi="仿宋" w:eastAsia="仿宋" w:cs="仿宋"/>
          <w:strike w:val="0"/>
          <w:color w:val="auto"/>
          <w:sz w:val="32"/>
          <w:szCs w:val="32"/>
        </w:rPr>
        <w:t>致使</w:t>
      </w:r>
      <w:r>
        <w:rPr>
          <w:rFonts w:hint="eastAsia" w:ascii="仿宋" w:hAnsi="仿宋" w:eastAsia="仿宋" w:cs="仿宋"/>
          <w:strike w:val="0"/>
          <w:color w:val="auto"/>
          <w:sz w:val="32"/>
          <w:szCs w:val="32"/>
          <w:lang w:val="en-US" w:eastAsia="zh-CN"/>
        </w:rPr>
        <w:t>提供的</w:t>
      </w:r>
      <w:r>
        <w:rPr>
          <w:rFonts w:hint="eastAsia" w:ascii="仿宋" w:hAnsi="仿宋" w:eastAsia="仿宋" w:cs="仿宋"/>
          <w:strike w:val="0"/>
          <w:color w:val="auto"/>
          <w:sz w:val="32"/>
          <w:szCs w:val="32"/>
        </w:rPr>
        <w:t>人员配置、装备不符合</w:t>
      </w:r>
      <w:r>
        <w:rPr>
          <w:rFonts w:hint="eastAsia" w:ascii="仿宋" w:hAnsi="仿宋" w:eastAsia="仿宋" w:cs="仿宋"/>
          <w:strike w:val="0"/>
          <w:color w:val="auto"/>
          <w:sz w:val="32"/>
          <w:szCs w:val="32"/>
          <w:lang w:eastAsia="zh-CN"/>
        </w:rPr>
        <w:t>合同</w:t>
      </w:r>
      <w:r>
        <w:rPr>
          <w:rFonts w:hint="eastAsia" w:ascii="仿宋" w:hAnsi="仿宋" w:eastAsia="仿宋" w:cs="仿宋"/>
          <w:strike w:val="0"/>
          <w:color w:val="auto"/>
          <w:sz w:val="32"/>
          <w:szCs w:val="32"/>
        </w:rPr>
        <w:t>条件和招标要求时，双倍扣除直至按要求合理配置完成。</w:t>
      </w:r>
    </w:p>
    <w:p>
      <w:pPr>
        <w:spacing w:line="560" w:lineRule="exact"/>
        <w:ind w:firstLine="709"/>
        <w:rPr>
          <w:rFonts w:ascii="仿宋" w:hAnsi="仿宋" w:eastAsia="仿宋"/>
          <w:color w:val="auto"/>
          <w:sz w:val="32"/>
          <w:szCs w:val="32"/>
          <w:highlight w:val="yellow"/>
        </w:rPr>
      </w:pPr>
      <w:r>
        <w:rPr>
          <w:rFonts w:hint="eastAsia" w:ascii="仿宋" w:hAnsi="仿宋" w:eastAsia="仿宋"/>
          <w:color w:val="auto"/>
          <w:sz w:val="32"/>
          <w:szCs w:val="32"/>
          <w:highlight w:val="none"/>
        </w:rPr>
        <w:t>2.</w:t>
      </w:r>
      <w:r>
        <w:rPr>
          <w:rFonts w:hint="eastAsia" w:ascii="仿宋" w:hAnsi="仿宋" w:eastAsia="仿宋" w:cs="Times New Roman"/>
          <w:color w:val="auto"/>
          <w:sz w:val="32"/>
          <w:szCs w:val="32"/>
          <w:highlight w:val="none"/>
        </w:rPr>
        <w:t>乙</w:t>
      </w:r>
      <w:r>
        <w:rPr>
          <w:rFonts w:hint="eastAsia" w:ascii="仿宋" w:hAnsi="仿宋" w:eastAsia="仿宋" w:cs="Times New Roman"/>
          <w:color w:val="auto"/>
          <w:sz w:val="32"/>
          <w:szCs w:val="32"/>
        </w:rPr>
        <w:t>方未能按照本合同约定时间提供服务或完成约定的项目服务内容的，从逾期之日起每日按本合同总服务费</w:t>
      </w:r>
      <w:r>
        <w:rPr>
          <w:rFonts w:hint="eastAsia" w:ascii="仿宋" w:hAnsi="仿宋" w:eastAsia="仿宋" w:cs="Times New Roman"/>
          <w:color w:val="auto"/>
          <w:sz w:val="32"/>
          <w:szCs w:val="32"/>
          <w:u w:val="none"/>
        </w:rPr>
        <w:t>万分之五</w:t>
      </w:r>
      <w:r>
        <w:rPr>
          <w:rFonts w:hint="eastAsia" w:ascii="仿宋" w:hAnsi="仿宋" w:eastAsia="仿宋" w:cs="Times New Roman"/>
          <w:color w:val="auto"/>
          <w:sz w:val="32"/>
          <w:szCs w:val="32"/>
        </w:rPr>
        <w:t>的金额向甲方支付违约金；逾期</w:t>
      </w:r>
      <w:r>
        <w:rPr>
          <w:rFonts w:hint="eastAsia" w:ascii="仿宋" w:hAnsi="仿宋" w:eastAsia="仿宋" w:cs="Times New Roman"/>
          <w:color w:val="auto"/>
          <w:sz w:val="32"/>
          <w:szCs w:val="32"/>
          <w:u w:val="single"/>
        </w:rPr>
        <w:t xml:space="preserve"> 三十 </w:t>
      </w:r>
      <w:r>
        <w:rPr>
          <w:rFonts w:hint="eastAsia" w:ascii="仿宋" w:hAnsi="仿宋" w:eastAsia="仿宋" w:cs="Times New Roman"/>
          <w:color w:val="auto"/>
          <w:sz w:val="32"/>
          <w:szCs w:val="32"/>
        </w:rPr>
        <w:t>日以上的，甲方有权终止合同，由此造成的甲方经济损失由乙方承担，并追究乙方其他法律责任。</w:t>
      </w:r>
    </w:p>
    <w:p>
      <w:pPr>
        <w:spacing w:line="560" w:lineRule="exact"/>
        <w:ind w:firstLine="709"/>
        <w:rPr>
          <w:rFonts w:ascii="仿宋" w:hAnsi="仿宋" w:eastAsia="仿宋" w:cs="仿宋_GB2312"/>
          <w:color w:val="auto"/>
          <w:sz w:val="32"/>
          <w:szCs w:val="32"/>
        </w:rPr>
      </w:pPr>
      <w:r>
        <w:rPr>
          <w:rFonts w:hint="eastAsia" w:ascii="仿宋" w:hAnsi="仿宋" w:eastAsia="仿宋"/>
          <w:color w:val="auto"/>
          <w:sz w:val="32"/>
          <w:szCs w:val="32"/>
        </w:rPr>
        <w:t>3.甲方无正当理由故意拖欠飞行费，或</w:t>
      </w:r>
      <w:r>
        <w:rPr>
          <w:rFonts w:hint="eastAsia" w:ascii="仿宋" w:hAnsi="仿宋" w:eastAsia="仿宋" w:cs="仿宋_GB2312"/>
          <w:color w:val="auto"/>
          <w:sz w:val="32"/>
          <w:szCs w:val="32"/>
        </w:rPr>
        <w:t>未按租机</w:t>
      </w:r>
      <w:r>
        <w:rPr>
          <w:rFonts w:hint="eastAsia" w:ascii="仿宋" w:hAnsi="仿宋" w:eastAsia="仿宋" w:cs="仿宋_GB2312"/>
          <w:color w:val="auto"/>
          <w:sz w:val="32"/>
          <w:szCs w:val="32"/>
          <w:lang w:eastAsia="zh-CN"/>
        </w:rPr>
        <w:t>合同</w:t>
      </w:r>
      <w:r>
        <w:rPr>
          <w:rFonts w:hint="eastAsia" w:ascii="仿宋" w:hAnsi="仿宋" w:eastAsia="仿宋" w:cs="仿宋_GB2312"/>
          <w:color w:val="auto"/>
          <w:sz w:val="32"/>
          <w:szCs w:val="32"/>
        </w:rPr>
        <w:t>和结算单支付</w:t>
      </w:r>
      <w:r>
        <w:rPr>
          <w:rFonts w:hint="eastAsia" w:ascii="仿宋" w:hAnsi="仿宋" w:eastAsia="仿宋"/>
          <w:color w:val="auto"/>
          <w:sz w:val="32"/>
          <w:szCs w:val="32"/>
        </w:rPr>
        <w:t>乙方</w:t>
      </w:r>
      <w:r>
        <w:rPr>
          <w:rFonts w:hint="eastAsia" w:ascii="仿宋" w:hAnsi="仿宋" w:eastAsia="仿宋" w:cs="仿宋_GB2312"/>
          <w:color w:val="auto"/>
          <w:sz w:val="32"/>
          <w:szCs w:val="32"/>
        </w:rPr>
        <w:t>飞</w:t>
      </w:r>
      <w:r>
        <w:rPr>
          <w:rFonts w:hint="eastAsia" w:ascii="仿宋" w:hAnsi="仿宋" w:eastAsia="仿宋"/>
          <w:color w:val="auto"/>
          <w:sz w:val="32"/>
          <w:szCs w:val="32"/>
        </w:rPr>
        <w:t>行费，</w:t>
      </w:r>
      <w:r>
        <w:rPr>
          <w:rFonts w:hint="eastAsia" w:ascii="仿宋" w:hAnsi="仿宋" w:eastAsia="仿宋"/>
          <w:color w:val="auto"/>
          <w:sz w:val="32"/>
          <w:szCs w:val="32"/>
          <w:lang w:eastAsia="zh-Hans"/>
        </w:rPr>
        <w:t>甲方承担违约责任，每逾期一日，按当时一年期贷款市场报价利率支付乙方违约金，乙方同意解除甲方违约责任的除外</w:t>
      </w:r>
      <w:r>
        <w:rPr>
          <w:rFonts w:hint="eastAsia" w:ascii="仿宋" w:hAnsi="仿宋" w:eastAsia="仿宋"/>
          <w:color w:val="auto"/>
          <w:sz w:val="32"/>
          <w:szCs w:val="32"/>
        </w:rPr>
        <w:t>。</w:t>
      </w:r>
    </w:p>
    <w:p>
      <w:pPr>
        <w:spacing w:line="560" w:lineRule="exact"/>
        <w:ind w:left="72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九</w:t>
      </w:r>
      <w:r>
        <w:rPr>
          <w:rFonts w:hint="eastAsia" w:ascii="仿宋" w:hAnsi="仿宋" w:eastAsia="仿宋"/>
          <w:b/>
          <w:color w:val="auto"/>
          <w:sz w:val="32"/>
          <w:szCs w:val="32"/>
        </w:rPr>
        <w:t>条</w:t>
      </w:r>
      <w:r>
        <w:rPr>
          <w:rFonts w:hint="eastAsia" w:ascii="仿宋" w:hAnsi="仿宋" w:eastAsia="仿宋"/>
          <w:color w:val="auto"/>
          <w:sz w:val="32"/>
          <w:szCs w:val="32"/>
        </w:rPr>
        <w:t xml:space="preserve"> 免责条件和赔偿责任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不可抗拒因素是指：战争、政府或军队干预、国家紧急征用、航行管制、自然灾害、天气影响等。</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1.受不可抗因素影响，导致航期内乙方停飞，致使</w:t>
      </w:r>
      <w:r>
        <w:rPr>
          <w:rFonts w:hint="eastAsia" w:ascii="仿宋" w:hAnsi="仿宋" w:eastAsia="仿宋"/>
          <w:color w:val="auto"/>
          <w:sz w:val="32"/>
          <w:szCs w:val="32"/>
          <w:lang w:eastAsia="zh-CN"/>
        </w:rPr>
        <w:t>合同</w:t>
      </w:r>
      <w:r>
        <w:rPr>
          <w:rFonts w:hint="eastAsia" w:ascii="仿宋" w:hAnsi="仿宋" w:eastAsia="仿宋"/>
          <w:color w:val="auto"/>
          <w:sz w:val="32"/>
          <w:szCs w:val="32"/>
        </w:rPr>
        <w:t>无法正常履行，不视为违约。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2.受不可抗因素影响，甲、乙双方要互通情况，经双方协商，可以提前终止或延期履行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3.乙方飞机遇国家紧急征用时，乙方须第一时间告知甲方。</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4.甲、乙双方在履行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期间，地面发生意外事故造成双方人员伤亡或其他损失的，双方各自处理善后事宜，相互不负赔偿责任；若造成第三方人员伤亡或损失的，由事故责任方承担赔偿责任。</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5.甲、乙双方在履行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期间，空中发生意外事故造成双方人员伤亡及其他损失，或造成第三方人员伤亡及其他损失的，乙方按投保金额承担甲方机上工作人员和第三方人员赔偿责任。</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6.因乙方责任未能及时防范风险导致重大事故发生的赔偿责任由乙方承担。</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7.甲方因专项资金未及时下达到位而不能按期结算飞行费，免除违约责任。</w:t>
      </w:r>
    </w:p>
    <w:p>
      <w:pPr>
        <w:spacing w:line="560" w:lineRule="exact"/>
        <w:ind w:left="72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十</w:t>
      </w:r>
      <w:r>
        <w:rPr>
          <w:rFonts w:hint="eastAsia" w:ascii="仿宋" w:hAnsi="仿宋" w:eastAsia="仿宋"/>
          <w:b/>
          <w:color w:val="auto"/>
          <w:sz w:val="32"/>
          <w:szCs w:val="32"/>
        </w:rPr>
        <w:t>条</w:t>
      </w:r>
      <w:r>
        <w:rPr>
          <w:rFonts w:hint="eastAsia" w:ascii="仿宋" w:hAnsi="仿宋" w:eastAsia="仿宋"/>
          <w:color w:val="auto"/>
          <w:sz w:val="32"/>
          <w:szCs w:val="32"/>
        </w:rPr>
        <w:t xml:space="preserve">  其他约定事项</w:t>
      </w:r>
    </w:p>
    <w:p>
      <w:pPr>
        <w:pStyle w:val="31"/>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1.甲方应加强飞行、资金管理及监督检查，强化安全意识和部门协调。</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2.甲方应在飞行计划和资金预算内合理安排训练、抢险救灾等飞行时间。</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3.抢险救灾是甲、乙双方的共同责任，双方应本着密切配合、互谅互让、互通情况、协调一致的原则，为圆满完成保护国家森林资源的任务共同努力工作。</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4.合同执行过程中涉及采购资金和采购内容修改或补充的，须经采购中心、财政部门审批，并签书面补充</w:t>
      </w:r>
      <w:r>
        <w:rPr>
          <w:rFonts w:hint="eastAsia" w:ascii="仿宋" w:hAnsi="仿宋" w:eastAsia="仿宋"/>
          <w:color w:val="auto"/>
          <w:sz w:val="32"/>
          <w:szCs w:val="32"/>
          <w:lang w:eastAsia="zh-CN"/>
        </w:rPr>
        <w:t>合同</w:t>
      </w:r>
      <w:r>
        <w:rPr>
          <w:rFonts w:hint="eastAsia" w:ascii="仿宋" w:hAnsi="仿宋" w:eastAsia="仿宋"/>
          <w:color w:val="auto"/>
          <w:sz w:val="32"/>
          <w:szCs w:val="32"/>
        </w:rPr>
        <w:t>，经报政府采购监督管理部门备案后，方可作为主合同不可分割的一部分。</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5.本合同所有采购文件、响应文件均为本合同的有效组成部分，与本合同具有同等法律效力。</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6.本合同一式十份，在甲、乙双方签名并加盖单位公章后生效。</w:t>
      </w:r>
    </w:p>
    <w:p>
      <w:pPr>
        <w:spacing w:line="560" w:lineRule="exact"/>
        <w:ind w:left="720"/>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 xml:space="preserve">条 </w:t>
      </w:r>
      <w:r>
        <w:rPr>
          <w:rFonts w:hint="eastAsia" w:ascii="仿宋" w:hAnsi="仿宋" w:eastAsia="仿宋"/>
          <w:color w:val="auto"/>
          <w:sz w:val="32"/>
          <w:szCs w:val="32"/>
        </w:rPr>
        <w:t>争议解决方式</w:t>
      </w:r>
    </w:p>
    <w:p>
      <w:pPr>
        <w:tabs>
          <w:tab w:val="left" w:pos="1260"/>
        </w:tabs>
        <w:ind w:firstLine="640" w:firstLineChars="200"/>
        <w:rPr>
          <w:rFonts w:ascii="仿宋" w:hAnsi="仿宋" w:eastAsia="仿宋"/>
          <w:color w:val="auto"/>
          <w:sz w:val="32"/>
          <w:szCs w:val="32"/>
        </w:rPr>
      </w:pPr>
      <w:r>
        <w:rPr>
          <w:rFonts w:hint="eastAsia" w:ascii="仿宋" w:hAnsi="仿宋" w:eastAsia="仿宋"/>
          <w:color w:val="auto"/>
          <w:sz w:val="32"/>
          <w:szCs w:val="32"/>
        </w:rPr>
        <w:t>本合同在履行过程中发生的任何争议，如双方不能友好协商解决，通过甲方所在地有管辖权的人民法院诉讼处理。</w:t>
      </w:r>
    </w:p>
    <w:p>
      <w:pPr>
        <w:tabs>
          <w:tab w:val="left" w:pos="1260"/>
        </w:tabs>
        <w:ind w:firstLine="643" w:firstLineChars="200"/>
        <w:rPr>
          <w:rFonts w:ascii="仿宋" w:hAnsi="仿宋" w:eastAsia="仿宋"/>
          <w:color w:val="auto"/>
          <w:sz w:val="32"/>
          <w:szCs w:val="32"/>
        </w:rPr>
      </w:pPr>
      <w:r>
        <w:rPr>
          <w:rFonts w:hint="eastAsia" w:ascii="仿宋" w:hAnsi="仿宋" w:eastAsia="仿宋"/>
          <w:b/>
          <w:bCs/>
          <w:color w:val="auto"/>
          <w:sz w:val="32"/>
          <w:szCs w:val="32"/>
        </w:rPr>
        <w:t>附件：</w:t>
      </w:r>
      <w:r>
        <w:rPr>
          <w:rFonts w:hint="eastAsia" w:ascii="仿宋" w:hAnsi="仿宋" w:eastAsia="仿宋"/>
          <w:color w:val="auto"/>
          <w:sz w:val="32"/>
          <w:szCs w:val="32"/>
        </w:rPr>
        <w:t>通航公司服务浙江省森林航空消防绩效考核办法</w:t>
      </w:r>
    </w:p>
    <w:p>
      <w:pPr>
        <w:rPr>
          <w:rFonts w:ascii="仿宋_GB2312" w:eastAsia="仿宋_GB2312"/>
          <w:color w:val="auto"/>
          <w:sz w:val="32"/>
          <w:szCs w:val="32"/>
        </w:rPr>
      </w:pPr>
      <w:r>
        <w:rPr>
          <w:rFonts w:hint="eastAsia" w:ascii="仿宋_GB2312" w:eastAsia="仿宋_GB2312"/>
          <w:color w:val="auto"/>
          <w:sz w:val="32"/>
          <w:szCs w:val="32"/>
        </w:rPr>
        <w:br w:type="page"/>
      </w:r>
    </w:p>
    <w:p>
      <w:pPr>
        <w:spacing w:line="560" w:lineRule="exact"/>
        <w:ind w:firstLine="627" w:firstLineChars="196"/>
        <w:rPr>
          <w:rFonts w:ascii="仿宋_GB2312" w:eastAsia="仿宋_GB2312"/>
          <w:b/>
          <w:color w:val="auto"/>
          <w:sz w:val="32"/>
          <w:szCs w:val="32"/>
        </w:rPr>
      </w:pPr>
      <w:r>
        <w:rPr>
          <w:rFonts w:hint="eastAsia" w:ascii="仿宋_GB2312" w:eastAsia="仿宋_GB2312"/>
          <w:color w:val="auto"/>
          <w:sz w:val="32"/>
          <w:szCs w:val="32"/>
        </w:rPr>
        <w:t>甲方（盖章）：浙江省航空护林管理站</w:t>
      </w:r>
      <w:r>
        <w:rPr>
          <w:rFonts w:hint="eastAsia" w:ascii="仿宋_GB2312" w:eastAsia="仿宋_GB2312"/>
          <w:b/>
          <w:color w:val="auto"/>
          <w:sz w:val="32"/>
          <w:szCs w:val="32"/>
        </w:rPr>
        <w:t xml:space="preserve"> </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法定（授权）代表人：</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地    址：杭州市江干区凯旋路226号</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邮政编码：310020</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联 系 人：</w:t>
      </w:r>
      <w:r>
        <w:rPr>
          <w:rFonts w:ascii="仿宋_GB2312" w:eastAsia="仿宋_GB2312"/>
          <w:color w:val="auto"/>
          <w:sz w:val="32"/>
          <w:szCs w:val="32"/>
        </w:rPr>
        <w:t>XXX</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联系电话：</w:t>
      </w:r>
      <w:r>
        <w:rPr>
          <w:rFonts w:ascii="仿宋_GB2312" w:eastAsia="仿宋_GB2312"/>
          <w:color w:val="auto"/>
          <w:sz w:val="32"/>
          <w:szCs w:val="32"/>
        </w:rPr>
        <w:t>XXX</w:t>
      </w:r>
    </w:p>
    <w:p>
      <w:pPr>
        <w:tabs>
          <w:tab w:val="left" w:pos="1260"/>
        </w:tabs>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传    真：</w:t>
      </w:r>
      <w:r>
        <w:rPr>
          <w:rFonts w:ascii="仿宋_GB2312" w:eastAsia="仿宋_GB2312"/>
          <w:color w:val="auto"/>
          <w:sz w:val="32"/>
          <w:szCs w:val="32"/>
        </w:rPr>
        <w:t>XXX</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签名日期：     年   月   日</w:t>
      </w:r>
    </w:p>
    <w:p>
      <w:pPr>
        <w:tabs>
          <w:tab w:val="left" w:pos="1260"/>
        </w:tabs>
        <w:spacing w:line="560" w:lineRule="exact"/>
        <w:ind w:firstLine="640" w:firstLineChars="200"/>
        <w:rPr>
          <w:rFonts w:ascii="仿宋_GB2312" w:hAnsi="Times New Roman" w:eastAsia="仿宋_GB2312" w:cs="Times New Roman"/>
          <w:color w:val="auto"/>
          <w:sz w:val="32"/>
        </w:rPr>
      </w:pPr>
    </w:p>
    <w:p>
      <w:pPr>
        <w:tabs>
          <w:tab w:val="left" w:pos="3060"/>
        </w:tabs>
        <w:ind w:firstLine="640" w:firstLineChars="200"/>
        <w:rPr>
          <w:rFonts w:ascii="仿宋" w:hAnsi="仿宋" w:eastAsia="仿宋"/>
          <w:bCs/>
          <w:color w:val="auto"/>
          <w:sz w:val="32"/>
          <w:szCs w:val="32"/>
        </w:rPr>
      </w:pPr>
      <w:r>
        <w:rPr>
          <w:rFonts w:hint="eastAsia" w:ascii="仿宋_GB2312" w:hAnsi="Times New Roman" w:eastAsia="仿宋_GB2312" w:cs="Times New Roman"/>
          <w:bCs/>
          <w:color w:val="auto"/>
          <w:sz w:val="32"/>
          <w:szCs w:val="32"/>
        </w:rPr>
        <w:t>乙方（盖章）：</w:t>
      </w:r>
      <w:r>
        <w:rPr>
          <w:rFonts w:hint="eastAsia" w:ascii="仿宋_GB2312" w:hAnsi="Times New Roman" w:eastAsia="仿宋_GB2312" w:cs="Times New Roman"/>
          <w:color w:val="auto"/>
          <w:sz w:val="32"/>
          <w:szCs w:val="32"/>
        </w:rPr>
        <w:t>X</w:t>
      </w:r>
      <w:r>
        <w:rPr>
          <w:rFonts w:ascii="仿宋_GB2312" w:hAnsi="Times New Roman" w:eastAsia="仿宋_GB2312" w:cs="Times New Roman"/>
          <w:color w:val="auto"/>
          <w:sz w:val="32"/>
          <w:szCs w:val="32"/>
        </w:rPr>
        <w:t>XX</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法定（授权）代表人：</w:t>
      </w:r>
      <w:r>
        <w:rPr>
          <w:rFonts w:hint="eastAsia" w:ascii="仿宋_GB2312" w:hAnsi="Times New Roman" w:eastAsia="仿宋_GB2312" w:cs="Times New Roman"/>
          <w:color w:val="auto"/>
          <w:sz w:val="32"/>
          <w:szCs w:val="32"/>
        </w:rPr>
        <w:t>X</w:t>
      </w:r>
      <w:r>
        <w:rPr>
          <w:rFonts w:ascii="仿宋_GB2312" w:hAnsi="Times New Roman" w:eastAsia="仿宋_GB2312" w:cs="Times New Roman"/>
          <w:color w:val="auto"/>
          <w:sz w:val="32"/>
          <w:szCs w:val="32"/>
        </w:rPr>
        <w:t>XX</w:t>
      </w:r>
    </w:p>
    <w:p>
      <w:pPr>
        <w:tabs>
          <w:tab w:val="left" w:pos="4680"/>
        </w:tabs>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开户银行：X</w:t>
      </w:r>
      <w:r>
        <w:rPr>
          <w:rFonts w:ascii="仿宋_GB2312" w:hAnsi="Times New Roman" w:eastAsia="仿宋_GB2312" w:cs="Times New Roman"/>
          <w:color w:val="auto"/>
          <w:sz w:val="32"/>
          <w:szCs w:val="32"/>
        </w:rPr>
        <w:t>XXXX</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账    号：</w:t>
      </w:r>
      <w:r>
        <w:rPr>
          <w:rFonts w:ascii="仿宋_GB2312" w:hAnsi="Times New Roman" w:eastAsia="仿宋_GB2312" w:cs="Times New Roman"/>
          <w:color w:val="auto"/>
          <w:sz w:val="32"/>
          <w:szCs w:val="32"/>
        </w:rPr>
        <w:t>XXXX</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    址：X</w:t>
      </w:r>
      <w:r>
        <w:rPr>
          <w:rFonts w:ascii="仿宋_GB2312" w:hAnsi="Times New Roman" w:eastAsia="仿宋_GB2312" w:cs="Times New Roman"/>
          <w:color w:val="auto"/>
          <w:sz w:val="32"/>
          <w:szCs w:val="32"/>
        </w:rPr>
        <w:t>XX</w:t>
      </w:r>
    </w:p>
    <w:p>
      <w:pPr>
        <w:tabs>
          <w:tab w:val="left" w:pos="2700"/>
        </w:tabs>
        <w:spacing w:line="560" w:lineRule="exact"/>
        <w:ind w:firstLine="640" w:firstLineChars="200"/>
        <w:rPr>
          <w:rFonts w:ascii="仿宋_GB2312" w:hAnsi="宋体" w:eastAsia="仿宋_GB2312" w:cs="Times New Roman"/>
          <w:b/>
          <w:color w:val="auto"/>
          <w:sz w:val="32"/>
          <w:szCs w:val="32"/>
        </w:rPr>
      </w:pPr>
      <w:r>
        <w:rPr>
          <w:rFonts w:hint="eastAsia" w:ascii="仿宋_GB2312" w:hAnsi="Times New Roman" w:eastAsia="仿宋_GB2312" w:cs="Times New Roman"/>
          <w:color w:val="auto"/>
          <w:sz w:val="32"/>
          <w:szCs w:val="32"/>
        </w:rPr>
        <w:t>邮政编码：X</w:t>
      </w:r>
      <w:r>
        <w:rPr>
          <w:rFonts w:ascii="仿宋_GB2312" w:hAnsi="Times New Roman" w:eastAsia="仿宋_GB2312" w:cs="Times New Roman"/>
          <w:color w:val="auto"/>
          <w:sz w:val="32"/>
          <w:szCs w:val="32"/>
        </w:rPr>
        <w:t>XX</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 系 人：X</w:t>
      </w:r>
      <w:r>
        <w:rPr>
          <w:rFonts w:ascii="仿宋_GB2312" w:hAnsi="Times New Roman" w:eastAsia="仿宋_GB2312" w:cs="Times New Roman"/>
          <w:color w:val="auto"/>
          <w:sz w:val="32"/>
          <w:szCs w:val="32"/>
        </w:rPr>
        <w:t>XX</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联系电话：</w:t>
      </w:r>
      <w:r>
        <w:rPr>
          <w:rFonts w:ascii="仿宋_GB2312" w:hAnsi="Times New Roman" w:eastAsia="仿宋_GB2312" w:cs="Times New Roman"/>
          <w:color w:val="auto"/>
          <w:sz w:val="32"/>
          <w:szCs w:val="32"/>
        </w:rPr>
        <w:t>XXX</w:t>
      </w:r>
    </w:p>
    <w:p>
      <w:pPr>
        <w:spacing w:line="560" w:lineRule="exact"/>
        <w:ind w:firstLine="604" w:firstLineChars="189"/>
        <w:rPr>
          <w:rFonts w:ascii="仿宋" w:hAnsi="仿宋" w:eastAsia="仿宋"/>
          <w:color w:val="auto"/>
          <w:sz w:val="30"/>
          <w:szCs w:val="30"/>
        </w:rPr>
      </w:pPr>
      <w:r>
        <w:rPr>
          <w:rFonts w:hint="eastAsia" w:ascii="仿宋_GB2312" w:hAnsi="Times New Roman" w:eastAsia="仿宋_GB2312" w:cs="Times New Roman"/>
          <w:color w:val="auto"/>
          <w:sz w:val="32"/>
          <w:szCs w:val="32"/>
        </w:rPr>
        <w:t>传    真：X</w:t>
      </w:r>
      <w:r>
        <w:rPr>
          <w:rFonts w:ascii="仿宋_GB2312" w:hAnsi="Times New Roman" w:eastAsia="仿宋_GB2312" w:cs="Times New Roman"/>
          <w:color w:val="auto"/>
          <w:sz w:val="32"/>
          <w:szCs w:val="32"/>
        </w:rPr>
        <w:t>XX</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签名日期：      年   月   日</w:t>
      </w:r>
    </w:p>
    <w:p>
      <w:pPr>
        <w:spacing w:line="560" w:lineRule="exact"/>
        <w:ind w:firstLine="604" w:firstLineChars="189"/>
        <w:rPr>
          <w:rFonts w:ascii="仿宋_GB2312" w:hAnsi="Times New Roman" w:eastAsia="仿宋_GB2312" w:cs="Times New Roman"/>
          <w:color w:val="auto"/>
          <w:sz w:val="32"/>
          <w:szCs w:val="32"/>
        </w:rPr>
      </w:pPr>
    </w:p>
    <w:p>
      <w:pPr>
        <w:ind w:firstLine="960" w:firstLineChars="300"/>
        <w:rPr>
          <w:rFonts w:ascii="方正小标宋_GBK" w:hAnsi="方正小标宋_GBK" w:eastAsia="方正小标宋_GBK" w:cs="方正小标宋_GBK"/>
          <w:color w:val="auto"/>
          <w:sz w:val="32"/>
          <w:szCs w:val="32"/>
        </w:rPr>
      </w:pPr>
    </w:p>
    <w:p>
      <w:pP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br w:type="page"/>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通航公司服务浙江省森林航空消防绩效考核办法</w:t>
      </w:r>
    </w:p>
    <w:p>
      <w:pPr>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为全面提升通航公司服务我省森林航空消防应急救援工作的履约、保障和服务能力，加强服务过程的管理、注重服务质量的提升、促进项目成果的转化，依据绩效建立信用体系和支付费用，特制定此办法。</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考核目的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保证通航公司提供服务的有效性和优质性为绩效评估的出发点，在保证服务质量的基础上将效益性、效率性、安全性、满意度等纳入绩效评估指标，不断提升企业的服务意识和执行能力，强化事前管理、事中监督、事后评估的运作机制。</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考核对象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通过招标向社会购买森林航空消防服务，考评与本单位签订合作</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rPr>
        <w:t>的通用航空公司。</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考核原则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政府购买社会服务绩效评估指标体系的全面性、动态性、公平性和客观性，针对通航公司服务能力、服务效果、履约能力、保障能力，省航空护林管理站制定具有目的性、针对性、可行性和引导性的考评指标并进行考核。</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考评内容</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1.常规工作考核项。</w:t>
      </w:r>
      <w:r>
        <w:rPr>
          <w:rFonts w:hint="eastAsia" w:ascii="仿宋_GB2312" w:hAnsi="仿宋_GB2312" w:eastAsia="仿宋_GB2312" w:cs="仿宋_GB2312"/>
          <w:color w:val="auto"/>
          <w:sz w:val="32"/>
          <w:szCs w:val="32"/>
        </w:rPr>
        <w:t>重点考核通航公司飞行效益、飞行效率、救援效果、安全保障等内容，总分100分。</w:t>
      </w:r>
    </w:p>
    <w:p>
      <w:pPr>
        <w:spacing w:line="560" w:lineRule="exact"/>
        <w:rPr>
          <w:rFonts w:ascii="仿宋_GB2312" w:hAnsi="仿宋_GB2312" w:eastAsia="仿宋_GB2312" w:cs="仿宋_GB2312"/>
          <w:color w:val="auto"/>
          <w:sz w:val="32"/>
          <w:szCs w:val="32"/>
        </w:rPr>
      </w:pPr>
    </w:p>
    <w:tbl>
      <w:tblPr>
        <w:tblStyle w:val="60"/>
        <w:tblpPr w:leftFromText="180" w:rightFromText="180" w:vertAnchor="text" w:horzAnchor="page" w:tblpX="2017" w:tblpY="222"/>
        <w:tblOverlap w:val="never"/>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50"/>
        <w:gridCol w:w="2470"/>
        <w:gridCol w:w="1425"/>
        <w:gridCol w:w="7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ascii="仿宋_GB2312" w:eastAsia="仿宋_GB2312"/>
                <w:b/>
                <w:bCs/>
                <w:color w:val="auto"/>
                <w:sz w:val="24"/>
              </w:rPr>
            </w:pPr>
            <w:r>
              <w:rPr>
                <w:rFonts w:hint="eastAsia" w:ascii="仿宋_GB2312" w:eastAsia="仿宋_GB2312"/>
                <w:b/>
                <w:bCs/>
                <w:color w:val="auto"/>
                <w:sz w:val="24"/>
              </w:rPr>
              <w:t>一级</w:t>
            </w:r>
          </w:p>
          <w:p>
            <w:pPr>
              <w:jc w:val="center"/>
              <w:rPr>
                <w:rFonts w:ascii="仿宋_GB2312" w:eastAsia="仿宋_GB2312"/>
                <w:b/>
                <w:bCs/>
                <w:color w:val="auto"/>
                <w:sz w:val="24"/>
              </w:rPr>
            </w:pPr>
            <w:r>
              <w:rPr>
                <w:rFonts w:hint="eastAsia" w:ascii="仿宋_GB2312" w:eastAsia="仿宋_GB2312"/>
                <w:b/>
                <w:bCs/>
                <w:color w:val="auto"/>
                <w:sz w:val="24"/>
              </w:rPr>
              <w:t>指标</w:t>
            </w:r>
          </w:p>
        </w:tc>
        <w:tc>
          <w:tcPr>
            <w:tcW w:w="1350" w:type="dxa"/>
          </w:tcPr>
          <w:p>
            <w:pPr>
              <w:jc w:val="center"/>
              <w:rPr>
                <w:rFonts w:ascii="仿宋_GB2312" w:eastAsia="仿宋_GB2312"/>
                <w:b/>
                <w:bCs/>
                <w:color w:val="auto"/>
                <w:sz w:val="24"/>
              </w:rPr>
            </w:pPr>
            <w:r>
              <w:rPr>
                <w:rFonts w:hint="eastAsia" w:ascii="仿宋_GB2312" w:eastAsia="仿宋_GB2312"/>
                <w:b/>
                <w:bCs/>
                <w:color w:val="auto"/>
                <w:sz w:val="24"/>
              </w:rPr>
              <w:t>二级</w:t>
            </w:r>
          </w:p>
          <w:p>
            <w:pPr>
              <w:jc w:val="center"/>
              <w:rPr>
                <w:rFonts w:ascii="仿宋_GB2312" w:eastAsia="仿宋_GB2312"/>
                <w:b/>
                <w:bCs/>
                <w:color w:val="auto"/>
                <w:sz w:val="24"/>
              </w:rPr>
            </w:pPr>
            <w:r>
              <w:rPr>
                <w:rFonts w:hint="eastAsia" w:ascii="仿宋_GB2312" w:eastAsia="仿宋_GB2312"/>
                <w:b/>
                <w:bCs/>
                <w:color w:val="auto"/>
                <w:sz w:val="24"/>
              </w:rPr>
              <w:t>指标</w:t>
            </w:r>
          </w:p>
        </w:tc>
        <w:tc>
          <w:tcPr>
            <w:tcW w:w="2470" w:type="dxa"/>
          </w:tcPr>
          <w:p>
            <w:pPr>
              <w:jc w:val="center"/>
              <w:rPr>
                <w:rFonts w:ascii="仿宋_GB2312" w:eastAsia="仿宋_GB2312"/>
                <w:b/>
                <w:bCs/>
                <w:color w:val="auto"/>
                <w:sz w:val="24"/>
              </w:rPr>
            </w:pPr>
            <w:r>
              <w:rPr>
                <w:rFonts w:hint="eastAsia" w:ascii="仿宋_GB2312" w:eastAsia="仿宋_GB2312"/>
                <w:b/>
                <w:bCs/>
                <w:color w:val="auto"/>
                <w:sz w:val="24"/>
              </w:rPr>
              <w:t>指标</w:t>
            </w:r>
          </w:p>
          <w:p>
            <w:pPr>
              <w:jc w:val="center"/>
              <w:rPr>
                <w:rFonts w:ascii="仿宋_GB2312" w:eastAsia="仿宋_GB2312"/>
                <w:b/>
                <w:bCs/>
                <w:color w:val="auto"/>
                <w:sz w:val="24"/>
              </w:rPr>
            </w:pPr>
            <w:r>
              <w:rPr>
                <w:rFonts w:hint="eastAsia" w:ascii="仿宋_GB2312" w:eastAsia="仿宋_GB2312"/>
                <w:b/>
                <w:bCs/>
                <w:color w:val="auto"/>
                <w:sz w:val="24"/>
              </w:rPr>
              <w:t>计算</w:t>
            </w:r>
          </w:p>
        </w:tc>
        <w:tc>
          <w:tcPr>
            <w:tcW w:w="1425" w:type="dxa"/>
          </w:tcPr>
          <w:p>
            <w:pPr>
              <w:jc w:val="center"/>
              <w:rPr>
                <w:rFonts w:ascii="仿宋_GB2312" w:eastAsia="仿宋_GB2312"/>
                <w:b/>
                <w:bCs/>
                <w:color w:val="auto"/>
                <w:sz w:val="24"/>
              </w:rPr>
            </w:pPr>
            <w:r>
              <w:rPr>
                <w:rFonts w:hint="eastAsia" w:ascii="仿宋_GB2312" w:eastAsia="仿宋_GB2312"/>
                <w:b/>
                <w:bCs/>
                <w:color w:val="auto"/>
                <w:sz w:val="24"/>
              </w:rPr>
              <w:t>指标</w:t>
            </w:r>
          </w:p>
          <w:p>
            <w:pPr>
              <w:jc w:val="center"/>
              <w:rPr>
                <w:rFonts w:ascii="仿宋_GB2312" w:eastAsia="仿宋_GB2312"/>
                <w:b/>
                <w:bCs/>
                <w:color w:val="auto"/>
                <w:sz w:val="24"/>
              </w:rPr>
            </w:pPr>
            <w:r>
              <w:rPr>
                <w:rFonts w:hint="eastAsia" w:ascii="仿宋_GB2312" w:eastAsia="仿宋_GB2312"/>
                <w:b/>
                <w:bCs/>
                <w:color w:val="auto"/>
                <w:sz w:val="24"/>
              </w:rPr>
              <w:t>值</w:t>
            </w:r>
          </w:p>
        </w:tc>
        <w:tc>
          <w:tcPr>
            <w:tcW w:w="765" w:type="dxa"/>
          </w:tcPr>
          <w:p>
            <w:pPr>
              <w:jc w:val="center"/>
              <w:rPr>
                <w:rFonts w:ascii="仿宋_GB2312" w:eastAsia="仿宋_GB2312"/>
                <w:b/>
                <w:bCs/>
                <w:color w:val="auto"/>
                <w:sz w:val="24"/>
              </w:rPr>
            </w:pPr>
            <w:r>
              <w:rPr>
                <w:rFonts w:hint="eastAsia" w:ascii="仿宋_GB2312" w:eastAsia="仿宋_GB2312"/>
                <w:b/>
                <w:bCs/>
                <w:color w:val="auto"/>
                <w:sz w:val="24"/>
              </w:rPr>
              <w:t>指标</w:t>
            </w:r>
          </w:p>
          <w:p>
            <w:pPr>
              <w:jc w:val="center"/>
              <w:rPr>
                <w:rFonts w:ascii="仿宋_GB2312" w:eastAsia="仿宋_GB2312"/>
                <w:b/>
                <w:bCs/>
                <w:color w:val="auto"/>
                <w:sz w:val="24"/>
              </w:rPr>
            </w:pPr>
            <w:r>
              <w:rPr>
                <w:rFonts w:hint="eastAsia" w:ascii="仿宋_GB2312" w:eastAsia="仿宋_GB2312"/>
                <w:b/>
                <w:bCs/>
                <w:color w:val="auto"/>
                <w:sz w:val="24"/>
              </w:rPr>
              <w:t>权重</w:t>
            </w:r>
          </w:p>
        </w:tc>
        <w:tc>
          <w:tcPr>
            <w:tcW w:w="990" w:type="dxa"/>
          </w:tcPr>
          <w:p>
            <w:pPr>
              <w:jc w:val="center"/>
              <w:rPr>
                <w:rFonts w:ascii="仿宋_GB2312" w:eastAsia="仿宋_GB2312"/>
                <w:b/>
                <w:bCs/>
                <w:color w:val="auto"/>
                <w:sz w:val="24"/>
              </w:rPr>
            </w:pPr>
            <w:r>
              <w:rPr>
                <w:rFonts w:hint="eastAsia" w:ascii="仿宋_GB2312" w:eastAsia="仿宋_GB2312"/>
                <w:b/>
                <w:bCs/>
                <w:color w:val="auto"/>
                <w:sz w:val="24"/>
              </w:rPr>
              <w:t>备</w:t>
            </w:r>
          </w:p>
          <w:p>
            <w:pPr>
              <w:jc w:val="center"/>
              <w:rPr>
                <w:rFonts w:ascii="仿宋_GB2312" w:eastAsia="仿宋_GB2312"/>
                <w:color w:val="auto"/>
                <w:sz w:val="32"/>
                <w:szCs w:val="32"/>
              </w:rPr>
            </w:pPr>
            <w:r>
              <w:rPr>
                <w:rFonts w:hint="eastAsia" w:ascii="仿宋_GB2312" w:eastAsia="仿宋_GB2312"/>
                <w:b/>
                <w:bCs/>
                <w:color w:val="auto"/>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效率</w:t>
            </w:r>
          </w:p>
          <w:p>
            <w:pPr>
              <w:jc w:val="center"/>
              <w:rPr>
                <w:rFonts w:ascii="仿宋_GB2312" w:eastAsia="仿宋_GB2312"/>
                <w:color w:val="auto"/>
                <w:szCs w:val="21"/>
              </w:rPr>
            </w:pPr>
            <w:r>
              <w:rPr>
                <w:rFonts w:hint="eastAsia" w:ascii="仿宋_GB2312" w:eastAsia="仿宋_GB2312"/>
                <w:color w:val="auto"/>
                <w:szCs w:val="21"/>
              </w:rPr>
              <w:t>指标</w:t>
            </w: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飞行小时完成率</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已飞小时/合同小时数</w:t>
            </w:r>
          </w:p>
        </w:tc>
        <w:tc>
          <w:tcPr>
            <w:tcW w:w="1425" w:type="dxa"/>
            <w:vAlign w:val="center"/>
          </w:tcPr>
          <w:p>
            <w:pPr>
              <w:jc w:val="center"/>
              <w:rPr>
                <w:rFonts w:ascii="仿宋_GB2312" w:eastAsia="仿宋_GB2312"/>
                <w:color w:val="auto"/>
                <w:szCs w:val="21"/>
              </w:rPr>
            </w:pPr>
            <w:r>
              <w:rPr>
                <w:rFonts w:ascii="仿宋_GB2312" w:eastAsia="仿宋_GB2312"/>
                <w:color w:val="auto"/>
                <w:szCs w:val="21"/>
                <w:lang w:val="en"/>
              </w:rPr>
              <w:t>8</w:t>
            </w:r>
            <w:r>
              <w:rPr>
                <w:rFonts w:hint="eastAsia" w:ascii="仿宋_GB2312" w:eastAsia="仿宋_GB2312"/>
                <w:color w:val="auto"/>
                <w:szCs w:val="21"/>
              </w:rPr>
              <w:t>0%</w:t>
            </w:r>
          </w:p>
          <w:p>
            <w:pPr>
              <w:jc w:val="center"/>
              <w:rPr>
                <w:rFonts w:ascii="仿宋_GB2312" w:eastAsia="仿宋_GB2312"/>
                <w:color w:val="auto"/>
                <w:szCs w:val="21"/>
              </w:rPr>
            </w:pP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25分</w:t>
            </w:r>
          </w:p>
        </w:tc>
        <w:tc>
          <w:tcPr>
            <w:tcW w:w="990" w:type="dxa"/>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效益</w:t>
            </w:r>
          </w:p>
          <w:p>
            <w:pPr>
              <w:jc w:val="center"/>
              <w:rPr>
                <w:rFonts w:ascii="仿宋_GB2312" w:eastAsia="仿宋_GB2312"/>
                <w:color w:val="auto"/>
                <w:szCs w:val="21"/>
              </w:rPr>
            </w:pPr>
            <w:r>
              <w:rPr>
                <w:rFonts w:hint="eastAsia" w:ascii="仿宋_GB2312" w:eastAsia="仿宋_GB2312"/>
                <w:color w:val="auto"/>
                <w:szCs w:val="21"/>
              </w:rPr>
              <w:t>指标</w:t>
            </w:r>
          </w:p>
          <w:p>
            <w:pPr>
              <w:jc w:val="center"/>
              <w:rPr>
                <w:rFonts w:ascii="仿宋_GB2312" w:eastAsia="仿宋_GB2312"/>
                <w:color w:val="auto"/>
                <w:szCs w:val="21"/>
              </w:rPr>
            </w:pPr>
          </w:p>
        </w:tc>
        <w:tc>
          <w:tcPr>
            <w:tcW w:w="1350"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航线飞行完成率</w:t>
            </w:r>
          </w:p>
        </w:tc>
        <w:tc>
          <w:tcPr>
            <w:tcW w:w="2470"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航线飞行小时/已飞小时</w:t>
            </w: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以救为主3</w:t>
            </w:r>
            <w:r>
              <w:rPr>
                <w:rFonts w:ascii="仿宋_GB2312" w:eastAsia="仿宋_GB2312"/>
                <w:color w:val="auto"/>
                <w:szCs w:val="21"/>
                <w:lang w:val="en"/>
              </w:rPr>
              <w:t>0</w:t>
            </w:r>
            <w:r>
              <w:rPr>
                <w:rFonts w:hint="eastAsia" w:ascii="仿宋_GB2312" w:eastAsia="仿宋_GB2312"/>
                <w:color w:val="auto"/>
                <w:szCs w:val="21"/>
              </w:rPr>
              <w:t>%</w:t>
            </w:r>
          </w:p>
        </w:tc>
        <w:tc>
          <w:tcPr>
            <w:tcW w:w="765" w:type="dxa"/>
            <w:vMerge w:val="restart"/>
            <w:vAlign w:val="center"/>
          </w:tcPr>
          <w:p>
            <w:pPr>
              <w:jc w:val="center"/>
              <w:rPr>
                <w:rFonts w:ascii="仿宋_GB2312" w:eastAsia="仿宋_GB2312"/>
                <w:color w:val="auto"/>
                <w:szCs w:val="21"/>
              </w:rPr>
            </w:pPr>
            <w:r>
              <w:rPr>
                <w:rFonts w:ascii="仿宋_GB2312" w:eastAsia="仿宋_GB2312"/>
                <w:color w:val="auto"/>
                <w:szCs w:val="21"/>
                <w:lang w:val="en"/>
              </w:rPr>
              <w:t>15</w:t>
            </w:r>
            <w:r>
              <w:rPr>
                <w:rFonts w:hint="eastAsia" w:ascii="仿宋_GB2312" w:eastAsia="仿宋_GB2312"/>
                <w:color w:val="auto"/>
                <w:szCs w:val="21"/>
              </w:rPr>
              <w:t>分</w:t>
            </w:r>
          </w:p>
        </w:tc>
        <w:tc>
          <w:tcPr>
            <w:tcW w:w="990" w:type="dxa"/>
            <w:vMerge w:val="restart"/>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continue"/>
            <w:vAlign w:val="center"/>
          </w:tcPr>
          <w:p>
            <w:pPr>
              <w:jc w:val="center"/>
              <w:rPr>
                <w:color w:val="auto"/>
              </w:rPr>
            </w:pPr>
          </w:p>
        </w:tc>
        <w:tc>
          <w:tcPr>
            <w:tcW w:w="1350" w:type="dxa"/>
            <w:vMerge w:val="continue"/>
            <w:vAlign w:val="center"/>
          </w:tcPr>
          <w:p>
            <w:pPr>
              <w:jc w:val="center"/>
              <w:rPr>
                <w:color w:val="auto"/>
              </w:rPr>
            </w:pPr>
          </w:p>
        </w:tc>
        <w:tc>
          <w:tcPr>
            <w:tcW w:w="2470" w:type="dxa"/>
            <w:vMerge w:val="continue"/>
            <w:vAlign w:val="center"/>
          </w:tcPr>
          <w:p>
            <w:pPr>
              <w:jc w:val="center"/>
              <w:rPr>
                <w:color w:val="auto"/>
              </w:rPr>
            </w:pP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以巡为主</w:t>
            </w:r>
            <w:r>
              <w:rPr>
                <w:rFonts w:ascii="仿宋_GB2312" w:eastAsia="仿宋_GB2312"/>
                <w:color w:val="auto"/>
                <w:szCs w:val="21"/>
                <w:lang w:val="en"/>
              </w:rPr>
              <w:t>5</w:t>
            </w:r>
            <w:r>
              <w:rPr>
                <w:rFonts w:hint="eastAsia" w:ascii="仿宋_GB2312" w:eastAsia="仿宋_GB2312"/>
                <w:color w:val="auto"/>
                <w:szCs w:val="21"/>
              </w:rPr>
              <w:t>0%</w:t>
            </w:r>
          </w:p>
        </w:tc>
        <w:tc>
          <w:tcPr>
            <w:tcW w:w="765" w:type="dxa"/>
            <w:vMerge w:val="continue"/>
            <w:vAlign w:val="center"/>
          </w:tcPr>
          <w:p>
            <w:pPr>
              <w:jc w:val="center"/>
              <w:rPr>
                <w:rFonts w:ascii="仿宋_GB2312" w:eastAsia="仿宋_GB2312"/>
                <w:color w:val="auto"/>
                <w:szCs w:val="21"/>
              </w:rPr>
            </w:pPr>
          </w:p>
        </w:tc>
        <w:tc>
          <w:tcPr>
            <w:tcW w:w="990" w:type="dxa"/>
            <w:vMerge w:val="continue"/>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pPr>
              <w:jc w:val="center"/>
              <w:rPr>
                <w:rFonts w:ascii="仿宋_GB2312" w:eastAsia="仿宋_GB2312"/>
                <w:color w:val="auto"/>
                <w:szCs w:val="21"/>
              </w:rPr>
            </w:pP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救援（演练）任务完成率</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完成任务数/下达任务数</w:t>
            </w:r>
          </w:p>
          <w:p>
            <w:pPr>
              <w:jc w:val="center"/>
              <w:rPr>
                <w:rFonts w:ascii="仿宋_GB2312" w:eastAsia="仿宋_GB2312"/>
                <w:color w:val="auto"/>
                <w:szCs w:val="21"/>
              </w:rPr>
            </w:pP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100%</w:t>
            </w: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2</w:t>
            </w:r>
            <w:r>
              <w:rPr>
                <w:rFonts w:ascii="仿宋_GB2312" w:eastAsia="仿宋_GB2312"/>
                <w:color w:val="auto"/>
                <w:szCs w:val="21"/>
                <w:lang w:val="en"/>
              </w:rPr>
              <w:t>5</w:t>
            </w:r>
            <w:r>
              <w:rPr>
                <w:rFonts w:hint="eastAsia" w:ascii="仿宋_GB2312" w:eastAsia="仿宋_GB2312"/>
                <w:color w:val="auto"/>
                <w:szCs w:val="21"/>
              </w:rPr>
              <w:t>分</w:t>
            </w:r>
          </w:p>
        </w:tc>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作业条件不满足除外</w:t>
            </w:r>
          </w:p>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安全</w:t>
            </w:r>
          </w:p>
          <w:p>
            <w:pPr>
              <w:jc w:val="center"/>
              <w:rPr>
                <w:rFonts w:ascii="仿宋_GB2312" w:eastAsia="仿宋_GB2312"/>
                <w:color w:val="auto"/>
                <w:szCs w:val="21"/>
              </w:rPr>
            </w:pPr>
            <w:r>
              <w:rPr>
                <w:rFonts w:hint="eastAsia" w:ascii="仿宋_GB2312" w:eastAsia="仿宋_GB2312"/>
                <w:color w:val="auto"/>
                <w:szCs w:val="21"/>
              </w:rPr>
              <w:t>指标</w:t>
            </w: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飞机适航率</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适航天数/合同天数</w:t>
            </w: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100%</w:t>
            </w: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25分</w:t>
            </w:r>
          </w:p>
        </w:tc>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适航包含定检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满意度</w:t>
            </w:r>
          </w:p>
          <w:p>
            <w:pPr>
              <w:jc w:val="center"/>
              <w:rPr>
                <w:rFonts w:ascii="仿宋_GB2312" w:eastAsia="仿宋_GB2312"/>
                <w:color w:val="auto"/>
                <w:szCs w:val="21"/>
              </w:rPr>
            </w:pPr>
            <w:r>
              <w:rPr>
                <w:rFonts w:hint="eastAsia" w:ascii="仿宋_GB2312" w:eastAsia="仿宋_GB2312"/>
                <w:color w:val="auto"/>
                <w:szCs w:val="21"/>
              </w:rPr>
              <w:t>指标</w:t>
            </w: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满意度</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地方对救援效果评价</w:t>
            </w: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100%</w:t>
            </w: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10分</w:t>
            </w:r>
          </w:p>
        </w:tc>
        <w:tc>
          <w:tcPr>
            <w:tcW w:w="990" w:type="dxa"/>
            <w:vAlign w:val="center"/>
          </w:tcPr>
          <w:p>
            <w:pPr>
              <w:jc w:val="center"/>
              <w:rPr>
                <w:rFonts w:ascii="仿宋_GB2312" w:eastAsia="仿宋_GB2312"/>
                <w:color w:val="auto"/>
                <w:szCs w:val="21"/>
              </w:rPr>
            </w:pPr>
          </w:p>
        </w:tc>
      </w:tr>
    </w:tbl>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2.严重违规扣分项。</w:t>
      </w:r>
      <w:r>
        <w:rPr>
          <w:rFonts w:hint="eastAsia" w:ascii="仿宋_GB2312" w:hAnsi="仿宋_GB2312" w:eastAsia="仿宋_GB2312" w:cs="仿宋_GB2312"/>
          <w:color w:val="auto"/>
          <w:sz w:val="32"/>
          <w:szCs w:val="32"/>
        </w:rPr>
        <w:t>发生航空器事故征候，被民航监管部门通报（不得评优，每次扣20分）；瞒报安全隐患（每起扣10分）；未经批准擅自离岗、脱岗（每次扣2分）；未经允许私自安排飞行（每次扣5分）；飞机同类事故不适航超过3天（每次扣3分）、7天（每次扣5分）、15天（每次扣10分）；违反基地管理规定造成严重负面影响（每次扣5分）。</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3.业绩奖励加分项。</w:t>
      </w:r>
      <w:r>
        <w:rPr>
          <w:rFonts w:hint="eastAsia" w:ascii="仿宋_GB2312" w:hAnsi="仿宋_GB2312" w:eastAsia="仿宋_GB2312" w:cs="仿宋_GB2312"/>
          <w:color w:val="auto"/>
          <w:sz w:val="32"/>
          <w:szCs w:val="32"/>
        </w:rPr>
        <w:t>为本单位年度重点工作任务提出建设性方案或可行性建议（每项加2分）；推进业务范畴拓展或技术方法创新（每项加2分）；指导、协助、合作开展科研项目或制定行业技术标准（每项加5分）；救援任务受到表彰（含单位受表彰）（每次加2分）；飞行效益与飞行效率完成率超出考核指标值（加超出百分点*权重得分数）。</w:t>
      </w:r>
    </w:p>
    <w:p>
      <w:pPr>
        <w:spacing w:line="560" w:lineRule="exac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五、考评实施</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1.动态考核。</w:t>
      </w:r>
      <w:r>
        <w:rPr>
          <w:rFonts w:hint="eastAsia" w:ascii="仿宋_GB2312" w:hAnsi="仿宋_GB2312" w:eastAsia="仿宋_GB2312" w:cs="仿宋_GB2312"/>
          <w:color w:val="auto"/>
          <w:sz w:val="32"/>
          <w:szCs w:val="32"/>
        </w:rPr>
        <w:t>按月开展绩效考核，切实加强服务过程管理，将考核结果反馈通航公司和执勤机组，协同通航公司及时查找问题和提升服务能力。</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2.年终考核。</w:t>
      </w:r>
      <w:r>
        <w:rPr>
          <w:rFonts w:hint="eastAsia" w:ascii="仿宋_GB2312" w:hAnsi="仿宋_GB2312" w:eastAsia="仿宋_GB2312" w:cs="仿宋_GB2312"/>
          <w:color w:val="auto"/>
          <w:sz w:val="32"/>
          <w:szCs w:val="32"/>
        </w:rPr>
        <w:t>合同结束后，根据业务资料存档、数据统计报表等相关证明材料，对各项指标完成情况进行总结评估，考核结果核定后经省航空护林管理站支委会审议通过。</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楷体" w:hAnsi="楷体" w:eastAsia="楷体" w:cs="楷体"/>
          <w:color w:val="auto"/>
          <w:sz w:val="32"/>
          <w:szCs w:val="32"/>
        </w:rPr>
        <w:t>3.考核评定。</w:t>
      </w:r>
      <w:r>
        <w:rPr>
          <w:rFonts w:hint="eastAsia" w:ascii="仿宋_GB2312" w:hAnsi="仿宋_GB2312" w:eastAsia="仿宋_GB2312" w:cs="仿宋_GB2312"/>
          <w:color w:val="auto"/>
          <w:sz w:val="32"/>
          <w:szCs w:val="32"/>
        </w:rPr>
        <w:t>绩效考核结果分为优秀、合格、不合格三个等级，90分以上颁发优秀等级考核证书、80-90分评为合格,80分以上按照合同结算金额支付，80-70分按照合同结算金额的95%支付，70-60分按照合同结算金额的90%支付，60分以下按照合同结算金额的80%支付（以上包含，以下不包含）。考核优秀单位将纳入我省航空应急救援信用评价体系。</w:t>
      </w:r>
    </w:p>
    <w:p>
      <w:pPr>
        <w:spacing w:line="560" w:lineRule="exact"/>
        <w:ind w:firstLine="640" w:firstLineChars="200"/>
        <w:rPr>
          <w:rFonts w:ascii="仿宋_GB2312" w:hAnsi="Times New Roman" w:eastAsia="仿宋_GB2312" w:cs="Times New Roman"/>
          <w:color w:val="auto"/>
          <w:sz w:val="32"/>
          <w:szCs w:val="32"/>
        </w:rPr>
      </w:pPr>
    </w:p>
    <w:p>
      <w:pPr>
        <w:rPr>
          <w:color w:val="auto"/>
        </w:rPr>
      </w:pPr>
    </w:p>
    <w:p>
      <w:pPr>
        <w:spacing w:line="560" w:lineRule="exact"/>
        <w:rPr>
          <w:rFonts w:ascii="仿宋_GB2312" w:hAnsi="Times New Roman" w:eastAsia="仿宋_GB2312" w:cs="Times New Roman"/>
          <w:color w:val="auto"/>
          <w:sz w:val="32"/>
          <w:szCs w:val="32"/>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spacing w:before="120" w:after="120" w:line="360" w:lineRule="auto"/>
        <w:jc w:val="center"/>
        <w:outlineLvl w:val="0"/>
        <w:rPr>
          <w:rFonts w:hint="eastAsia" w:hAnsi="宋体"/>
          <w:b/>
          <w:color w:val="auto"/>
          <w:sz w:val="36"/>
          <w:szCs w:val="36"/>
        </w:rPr>
      </w:pPr>
      <w:r>
        <w:rPr>
          <w:rFonts w:hint="eastAsia" w:hAnsi="宋体"/>
          <w:b/>
          <w:color w:val="auto"/>
          <w:sz w:val="36"/>
          <w:szCs w:val="36"/>
        </w:rPr>
        <w:t>浙江省航空应急救援飞机租赁及常态化</w:t>
      </w:r>
    </w:p>
    <w:p>
      <w:pPr>
        <w:pStyle w:val="31"/>
        <w:spacing w:before="120" w:after="120" w:line="360" w:lineRule="auto"/>
        <w:jc w:val="center"/>
        <w:outlineLvl w:val="0"/>
        <w:rPr>
          <w:rFonts w:hint="eastAsia" w:hAnsi="宋体"/>
          <w:b/>
          <w:color w:val="auto"/>
          <w:sz w:val="36"/>
          <w:szCs w:val="36"/>
          <w:lang w:val="en-US" w:eastAsia="zh-CN"/>
        </w:rPr>
      </w:pPr>
      <w:r>
        <w:rPr>
          <w:rFonts w:hint="eastAsia" w:hAnsi="宋体"/>
          <w:b/>
          <w:color w:val="auto"/>
          <w:sz w:val="36"/>
          <w:szCs w:val="36"/>
        </w:rPr>
        <w:t>备勤服务项目</w:t>
      </w:r>
      <w:r>
        <w:rPr>
          <w:rFonts w:hint="eastAsia" w:hAnsi="宋体"/>
          <w:b/>
          <w:color w:val="auto"/>
          <w:sz w:val="36"/>
          <w:szCs w:val="36"/>
          <w:lang w:val="en-US" w:eastAsia="zh-CN"/>
        </w:rPr>
        <w:t>合同</w:t>
      </w:r>
    </w:p>
    <w:p>
      <w:pPr>
        <w:pStyle w:val="2"/>
        <w:ind w:firstLine="3600" w:firstLineChars="1200"/>
        <w:rPr>
          <w:color w:val="auto"/>
        </w:rPr>
      </w:pPr>
      <w:r>
        <w:rPr>
          <w:rFonts w:hint="eastAsia" w:ascii="仿宋_GB2312" w:eastAsia="仿宋_GB2312"/>
          <w:snapToGrid w:val="0"/>
          <w:color w:val="auto"/>
          <w:kern w:val="0"/>
          <w:sz w:val="30"/>
          <w:szCs w:val="30"/>
          <w:lang w:eastAsia="zh-CN"/>
        </w:rPr>
        <w:t>（</w:t>
      </w:r>
      <w:r>
        <w:rPr>
          <w:rFonts w:hint="eastAsia" w:ascii="仿宋_GB2312" w:eastAsia="仿宋_GB2312"/>
          <w:snapToGrid w:val="0"/>
          <w:color w:val="auto"/>
          <w:kern w:val="0"/>
          <w:sz w:val="30"/>
          <w:szCs w:val="30"/>
          <w:lang w:val="en-US" w:eastAsia="zh-CN"/>
        </w:rPr>
        <w:t>标项二</w:t>
      </w:r>
      <w:r>
        <w:rPr>
          <w:rFonts w:hint="eastAsia" w:ascii="仿宋_GB2312" w:eastAsia="仿宋_GB2312"/>
          <w:snapToGrid w:val="0"/>
          <w:color w:val="auto"/>
          <w:kern w:val="0"/>
          <w:sz w:val="30"/>
          <w:szCs w:val="30"/>
          <w:lang w:eastAsia="zh-CN"/>
        </w:rPr>
        <w:t>）</w:t>
      </w:r>
    </w:p>
    <w:p>
      <w:pPr>
        <w:ind w:left="4478" w:leftChars="304" w:hanging="3840" w:hangingChars="1200"/>
        <w:rPr>
          <w:rFonts w:ascii="仿宋" w:hAnsi="仿宋" w:eastAsia="仿宋"/>
          <w:bCs/>
          <w:color w:val="auto"/>
          <w:sz w:val="32"/>
          <w:szCs w:val="32"/>
        </w:rPr>
      </w:pPr>
      <w:r>
        <w:rPr>
          <w:rFonts w:hint="eastAsia"/>
          <w:color w:val="auto"/>
          <w:sz w:val="32"/>
          <w:szCs w:val="32"/>
        </w:rPr>
        <w:t xml:space="preserve">             </w:t>
      </w:r>
      <w:r>
        <w:rPr>
          <w:rFonts w:hint="eastAsia" w:ascii="仿宋" w:hAnsi="仿宋" w:eastAsia="仿宋"/>
          <w:bCs/>
          <w:color w:val="auto"/>
          <w:sz w:val="32"/>
          <w:szCs w:val="32"/>
        </w:rPr>
        <w:t xml:space="preserve">           </w:t>
      </w:r>
      <w:r>
        <w:rPr>
          <w:rFonts w:hint="eastAsia" w:ascii="仿宋" w:hAnsi="仿宋" w:eastAsia="仿宋"/>
          <w:bCs/>
          <w:color w:val="auto"/>
          <w:sz w:val="32"/>
          <w:szCs w:val="32"/>
          <w:lang w:eastAsia="zh-CN"/>
        </w:rPr>
        <w:t>合</w:t>
      </w:r>
      <w:r>
        <w:rPr>
          <w:rFonts w:hint="eastAsia" w:ascii="仿宋" w:hAnsi="仿宋" w:eastAsia="仿宋"/>
          <w:bCs/>
          <w:color w:val="auto"/>
          <w:sz w:val="32"/>
          <w:szCs w:val="32"/>
        </w:rPr>
        <w:t xml:space="preserve">同编号：                    确认书号： </w:t>
      </w:r>
    </w:p>
    <w:p>
      <w:pPr>
        <w:jc w:val="center"/>
        <w:rPr>
          <w:color w:val="auto"/>
          <w:sz w:val="32"/>
          <w:szCs w:val="32"/>
        </w:rPr>
      </w:pPr>
    </w:p>
    <w:p>
      <w:pPr>
        <w:ind w:firstLine="643" w:firstLineChars="200"/>
        <w:rPr>
          <w:rFonts w:ascii="仿宋" w:hAnsi="仿宋" w:eastAsia="仿宋"/>
          <w:b/>
          <w:color w:val="auto"/>
          <w:sz w:val="32"/>
          <w:szCs w:val="32"/>
        </w:rPr>
      </w:pPr>
      <w:r>
        <w:rPr>
          <w:rFonts w:hint="eastAsia" w:ascii="仿宋" w:hAnsi="仿宋" w:eastAsia="仿宋"/>
          <w:b/>
          <w:color w:val="auto"/>
          <w:sz w:val="32"/>
          <w:szCs w:val="32"/>
        </w:rPr>
        <w:t>甲方（采购人）：</w:t>
      </w:r>
      <w:r>
        <w:rPr>
          <w:rFonts w:hint="eastAsia" w:ascii="仿宋" w:hAnsi="仿宋" w:eastAsia="仿宋"/>
          <w:bCs/>
          <w:color w:val="auto"/>
          <w:sz w:val="32"/>
          <w:szCs w:val="32"/>
        </w:rPr>
        <w:t>浙江省航空护林管理站</w:t>
      </w:r>
    </w:p>
    <w:p>
      <w:pPr>
        <w:tabs>
          <w:tab w:val="left" w:pos="3060"/>
        </w:tabs>
        <w:ind w:firstLine="643" w:firstLineChars="200"/>
        <w:rPr>
          <w:rFonts w:ascii="仿宋" w:hAnsi="仿宋" w:eastAsia="仿宋"/>
          <w:bCs/>
          <w:color w:val="auto"/>
          <w:sz w:val="32"/>
          <w:szCs w:val="32"/>
        </w:rPr>
      </w:pPr>
      <w:r>
        <w:rPr>
          <w:rFonts w:hint="eastAsia" w:ascii="仿宋" w:hAnsi="仿宋" w:eastAsia="仿宋"/>
          <w:b/>
          <w:color w:val="auto"/>
          <w:sz w:val="32"/>
          <w:szCs w:val="32"/>
        </w:rPr>
        <w:t>乙方（供应商）：</w:t>
      </w:r>
      <w:r>
        <w:rPr>
          <w:rFonts w:hint="eastAsia" w:ascii="仿宋" w:hAnsi="仿宋" w:eastAsia="仿宋"/>
          <w:bCs/>
          <w:color w:val="auto"/>
          <w:sz w:val="32"/>
          <w:szCs w:val="32"/>
        </w:rPr>
        <w:t xml:space="preserve"> </w:t>
      </w:r>
    </w:p>
    <w:p>
      <w:pPr>
        <w:tabs>
          <w:tab w:val="left" w:pos="3060"/>
        </w:tabs>
        <w:ind w:firstLine="640" w:firstLineChars="200"/>
        <w:rPr>
          <w:rFonts w:ascii="仿宋" w:hAnsi="仿宋" w:eastAsia="仿宋"/>
          <w:color w:val="auto"/>
          <w:sz w:val="32"/>
          <w:szCs w:val="32"/>
        </w:rPr>
      </w:pPr>
    </w:p>
    <w:p>
      <w:pPr>
        <w:pStyle w:val="2"/>
        <w:spacing w:line="580" w:lineRule="exact"/>
        <w:ind w:firstLine="600" w:firstLineChars="200"/>
        <w:rPr>
          <w:rFonts w:ascii="仿宋_GB2312" w:hAnsi="仿宋_GB2312" w:eastAsia="仿宋_GB2312" w:cs="仿宋_GB2312"/>
          <w:color w:val="auto"/>
          <w:sz w:val="32"/>
          <w:szCs w:val="32"/>
        </w:rPr>
      </w:pPr>
      <w:r>
        <w:rPr>
          <w:rFonts w:hint="eastAsia" w:ascii="仿宋" w:hAnsi="仿宋" w:eastAsia="仿宋"/>
          <w:color w:val="auto"/>
          <w:sz w:val="30"/>
          <w:szCs w:val="30"/>
        </w:rPr>
        <w:t>根据《</w:t>
      </w:r>
      <w:r>
        <w:rPr>
          <w:rFonts w:hint="eastAsia" w:ascii="仿宋" w:hAnsi="仿宋" w:eastAsia="仿宋"/>
          <w:color w:val="auto"/>
          <w:sz w:val="30"/>
          <w:szCs w:val="30"/>
          <w:lang w:eastAsia="zh-Hans"/>
        </w:rPr>
        <w:t>中华人民共和国民法典</w:t>
      </w:r>
      <w:r>
        <w:rPr>
          <w:rFonts w:hint="eastAsia" w:ascii="仿宋" w:hAnsi="仿宋" w:eastAsia="仿宋"/>
          <w:color w:val="auto"/>
          <w:sz w:val="30"/>
          <w:szCs w:val="30"/>
        </w:rPr>
        <w:t>》《中华人民共和国政府采购法》等有关规定，为保证政府购买服务质量，明确双方的权利义务，根据浙江省政府采购中心组织采购的项目编号为ZZCG202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Q-GK-1</w:t>
      </w:r>
      <w:r>
        <w:rPr>
          <w:rFonts w:hint="eastAsia" w:ascii="仿宋" w:hAnsi="仿宋" w:eastAsia="仿宋"/>
          <w:color w:val="auto"/>
          <w:sz w:val="30"/>
          <w:szCs w:val="30"/>
          <w:lang w:val="en-US" w:eastAsia="zh-CN"/>
        </w:rPr>
        <w:t>06</w:t>
      </w:r>
      <w:r>
        <w:rPr>
          <w:rFonts w:hint="eastAsia" w:ascii="仿宋" w:hAnsi="仿宋" w:eastAsia="仿宋"/>
          <w:color w:val="auto"/>
          <w:sz w:val="30"/>
          <w:szCs w:val="30"/>
        </w:rPr>
        <w:t>(浙江省航空应急救援飞机租赁及常态化备勤服务项目）采购结果，双方签订本合同。</w:t>
      </w:r>
    </w:p>
    <w:p>
      <w:pPr>
        <w:numPr>
          <w:ilvl w:val="0"/>
          <w:numId w:val="0"/>
        </w:numPr>
        <w:spacing w:line="560" w:lineRule="exact"/>
        <w:ind w:left="1050" w:leftChars="0"/>
        <w:rPr>
          <w:rFonts w:ascii="仿宋" w:hAnsi="仿宋" w:eastAsia="仿宋"/>
          <w:color w:val="auto"/>
          <w:sz w:val="32"/>
          <w:szCs w:val="32"/>
        </w:rPr>
      </w:pPr>
      <w:r>
        <w:rPr>
          <w:rFonts w:hint="eastAsia" w:ascii="仿宋" w:hAnsi="仿宋" w:eastAsia="仿宋"/>
          <w:b/>
          <w:bCs/>
          <w:color w:val="auto"/>
          <w:sz w:val="32"/>
          <w:szCs w:val="32"/>
          <w:lang w:val="en-US" w:eastAsia="zh-CN"/>
        </w:rPr>
        <w:t xml:space="preserve">第一条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租机数量和时间</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1.机型：K-32直升机（机号：B-</w:t>
      </w:r>
      <w:r>
        <w:rPr>
          <w:rFonts w:ascii="仿宋" w:hAnsi="仿宋" w:eastAsia="仿宋"/>
          <w:color w:val="auto"/>
          <w:sz w:val="30"/>
          <w:szCs w:val="30"/>
        </w:rPr>
        <w:t>XX</w:t>
      </w:r>
      <w:r>
        <w:rPr>
          <w:rFonts w:hint="eastAsia" w:ascii="仿宋" w:hAnsi="仿宋" w:eastAsia="仿宋"/>
          <w:color w:val="auto"/>
          <w:sz w:val="32"/>
          <w:szCs w:val="32"/>
        </w:rPr>
        <w:t>、B</w:t>
      </w:r>
      <w:r>
        <w:rPr>
          <w:rFonts w:ascii="仿宋" w:hAnsi="仿宋" w:eastAsia="仿宋"/>
          <w:color w:val="auto"/>
          <w:sz w:val="32"/>
          <w:szCs w:val="32"/>
        </w:rPr>
        <w:t>-</w:t>
      </w:r>
      <w:r>
        <w:rPr>
          <w:rFonts w:ascii="仿宋" w:hAnsi="仿宋" w:eastAsia="仿宋"/>
          <w:color w:val="auto"/>
          <w:sz w:val="30"/>
          <w:szCs w:val="30"/>
        </w:rPr>
        <w:t>XX</w:t>
      </w:r>
      <w:r>
        <w:rPr>
          <w:rFonts w:hint="eastAsia" w:ascii="仿宋" w:hAnsi="仿宋" w:eastAsia="仿宋"/>
          <w:color w:val="auto"/>
          <w:sz w:val="32"/>
          <w:szCs w:val="32"/>
        </w:rPr>
        <w:t>）</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2.数量：</w:t>
      </w:r>
      <w:r>
        <w:rPr>
          <w:rFonts w:ascii="仿宋" w:hAnsi="仿宋" w:eastAsia="仿宋"/>
          <w:color w:val="auto"/>
          <w:sz w:val="32"/>
          <w:szCs w:val="32"/>
        </w:rPr>
        <w:t>2</w:t>
      </w:r>
      <w:r>
        <w:rPr>
          <w:rFonts w:hint="eastAsia" w:ascii="仿宋" w:hAnsi="仿宋" w:eastAsia="仿宋"/>
          <w:color w:val="auto"/>
          <w:sz w:val="32"/>
          <w:szCs w:val="32"/>
        </w:rPr>
        <w:t xml:space="preserve"> 架</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3.航期：</w:t>
      </w:r>
      <w:r>
        <w:rPr>
          <w:rFonts w:hint="eastAsia" w:ascii="仿宋" w:hAnsi="仿宋" w:eastAsia="仿宋"/>
          <w:b/>
          <w:bCs/>
          <w:color w:val="auto"/>
          <w:sz w:val="32"/>
          <w:szCs w:val="32"/>
          <w:lang w:val="en-US" w:eastAsia="zh-CN"/>
        </w:rPr>
        <w:t>签订合同之日起</w:t>
      </w:r>
      <w:r>
        <w:rPr>
          <w:rFonts w:hint="eastAsia" w:ascii="仿宋" w:hAnsi="仿宋" w:eastAsia="仿宋"/>
          <w:b/>
          <w:bCs/>
          <w:color w:val="auto"/>
          <w:sz w:val="32"/>
          <w:szCs w:val="32"/>
        </w:rPr>
        <w:t>至202</w:t>
      </w:r>
      <w:r>
        <w:rPr>
          <w:rFonts w:ascii="仿宋" w:hAnsi="仿宋" w:eastAsia="仿宋"/>
          <w:b/>
          <w:bCs/>
          <w:color w:val="auto"/>
          <w:sz w:val="32"/>
          <w:szCs w:val="32"/>
        </w:rPr>
        <w:t>3</w:t>
      </w:r>
      <w:r>
        <w:rPr>
          <w:rFonts w:hint="eastAsia" w:ascii="仿宋" w:hAnsi="仿宋" w:eastAsia="仿宋"/>
          <w:b/>
          <w:bCs/>
          <w:color w:val="auto"/>
          <w:sz w:val="32"/>
          <w:szCs w:val="32"/>
        </w:rPr>
        <w:t>年12月31日</w:t>
      </w:r>
      <w:r>
        <w:rPr>
          <w:rFonts w:hint="eastAsia" w:ascii="仿宋" w:hAnsi="仿宋" w:eastAsia="仿宋"/>
          <w:color w:val="auto"/>
          <w:sz w:val="32"/>
          <w:szCs w:val="32"/>
        </w:rPr>
        <w:t>，租用B</w:t>
      </w:r>
      <w:r>
        <w:rPr>
          <w:rFonts w:ascii="仿宋" w:hAnsi="仿宋" w:eastAsia="仿宋"/>
          <w:color w:val="auto"/>
          <w:sz w:val="32"/>
          <w:szCs w:val="32"/>
        </w:rPr>
        <w:t>-XX</w:t>
      </w:r>
      <w:r>
        <w:rPr>
          <w:rFonts w:hint="eastAsia" w:ascii="仿宋" w:hAnsi="仿宋" w:eastAsia="仿宋"/>
          <w:color w:val="auto"/>
          <w:sz w:val="32"/>
          <w:szCs w:val="32"/>
        </w:rPr>
        <w:t>直升机，保底飞行小时</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olor w:val="auto"/>
          <w:sz w:val="32"/>
          <w:szCs w:val="32"/>
        </w:rPr>
        <w:t>小时；</w:t>
      </w:r>
      <w:r>
        <w:rPr>
          <w:rFonts w:hint="eastAsia" w:ascii="仿宋" w:hAnsi="仿宋" w:eastAsia="仿宋"/>
          <w:b/>
          <w:bCs/>
          <w:color w:val="auto"/>
          <w:sz w:val="32"/>
          <w:szCs w:val="32"/>
          <w:lang w:val="en-US" w:eastAsia="zh-CN"/>
        </w:rPr>
        <w:t>签订合同之日至2023年4月7日、9月15日-12月11日</w:t>
      </w:r>
      <w:r>
        <w:rPr>
          <w:rFonts w:hint="eastAsia" w:ascii="仿宋" w:hAnsi="仿宋" w:eastAsia="仿宋"/>
          <w:color w:val="auto"/>
          <w:sz w:val="32"/>
          <w:szCs w:val="32"/>
        </w:rPr>
        <w:t>，租用B</w:t>
      </w:r>
      <w:r>
        <w:rPr>
          <w:rFonts w:ascii="仿宋" w:hAnsi="仿宋" w:eastAsia="仿宋"/>
          <w:color w:val="auto"/>
          <w:sz w:val="32"/>
          <w:szCs w:val="32"/>
        </w:rPr>
        <w:t>-XXX</w:t>
      </w:r>
      <w:r>
        <w:rPr>
          <w:rFonts w:hint="eastAsia" w:ascii="仿宋" w:hAnsi="仿宋" w:eastAsia="仿宋"/>
          <w:color w:val="auto"/>
          <w:sz w:val="32"/>
          <w:szCs w:val="32"/>
        </w:rPr>
        <w:t>直升机，保底飞行</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olor w:val="auto"/>
          <w:sz w:val="32"/>
          <w:szCs w:val="32"/>
        </w:rPr>
        <w:t>小时。</w:t>
      </w:r>
    </w:p>
    <w:p>
      <w:pPr>
        <w:numPr>
          <w:ilvl w:val="0"/>
          <w:numId w:val="0"/>
        </w:numPr>
        <w:spacing w:line="560" w:lineRule="exact"/>
        <w:ind w:left="1050" w:leftChars="0"/>
        <w:rPr>
          <w:rFonts w:ascii="仿宋" w:hAnsi="仿宋" w:eastAsia="仿宋"/>
          <w:color w:val="auto"/>
          <w:sz w:val="32"/>
          <w:szCs w:val="32"/>
        </w:rPr>
      </w:pPr>
      <w:r>
        <w:rPr>
          <w:rFonts w:hint="eastAsia" w:ascii="仿宋" w:hAnsi="仿宋" w:eastAsia="仿宋"/>
          <w:b/>
          <w:bCs/>
          <w:color w:val="auto"/>
          <w:sz w:val="32"/>
          <w:szCs w:val="32"/>
          <w:lang w:val="en-US" w:eastAsia="zh-CN"/>
        </w:rPr>
        <w:t>第二条</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驻防地点及作业范围</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直升机以建德千岛湖通用机场、东阳横店通用机场和新昌万丰通用机场为驻防基地，及其他根据任务需要使用的民用机场、军用机场及临时起降点，主要在浙江省范围内开展航空护林作业。</w:t>
      </w:r>
    </w:p>
    <w:p>
      <w:pPr>
        <w:numPr>
          <w:ilvl w:val="0"/>
          <w:numId w:val="0"/>
        </w:numPr>
        <w:spacing w:line="560" w:lineRule="exact"/>
        <w:ind w:left="1050" w:leftChars="0"/>
        <w:rPr>
          <w:rFonts w:ascii="仿宋" w:hAnsi="仿宋" w:eastAsia="仿宋"/>
          <w:color w:val="auto"/>
          <w:sz w:val="32"/>
          <w:szCs w:val="32"/>
        </w:rPr>
      </w:pPr>
      <w:r>
        <w:rPr>
          <w:rFonts w:hint="eastAsia" w:ascii="仿宋" w:hAnsi="仿宋" w:eastAsia="仿宋"/>
          <w:b/>
          <w:bCs/>
          <w:color w:val="auto"/>
          <w:sz w:val="32"/>
          <w:szCs w:val="32"/>
          <w:lang w:val="en-US" w:eastAsia="zh-CN"/>
        </w:rPr>
        <w:t xml:space="preserve">第三条   </w:t>
      </w:r>
      <w:r>
        <w:rPr>
          <w:rFonts w:hint="eastAsia" w:ascii="仿宋" w:hAnsi="仿宋" w:eastAsia="仿宋"/>
          <w:color w:val="auto"/>
          <w:sz w:val="32"/>
          <w:szCs w:val="32"/>
        </w:rPr>
        <w:t>租机配备条件及租机执飞任务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1.甲方租用乙方飞机，每架飞机乙方须按要求配备飞行员及相关装备：</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（1）配备</w:t>
      </w:r>
      <w:r>
        <w:rPr>
          <w:rFonts w:ascii="仿宋" w:hAnsi="仿宋" w:eastAsia="仿宋"/>
          <w:color w:val="auto"/>
          <w:sz w:val="32"/>
          <w:szCs w:val="32"/>
        </w:rPr>
        <w:t>4</w:t>
      </w:r>
      <w:r>
        <w:rPr>
          <w:rFonts w:hint="eastAsia" w:ascii="仿宋" w:hAnsi="仿宋" w:eastAsia="仿宋"/>
          <w:color w:val="auto"/>
          <w:sz w:val="32"/>
          <w:szCs w:val="32"/>
        </w:rPr>
        <w:t>名具有K-32机型签署执照、经过专业外吊挂和吊桶洒水训练、森林航空消防作业经验丰富的飞行员。飞行员年龄不得大于65岁、小于25岁，总飞行经历时间机长大于1</w:t>
      </w:r>
      <w:r>
        <w:rPr>
          <w:rFonts w:ascii="仿宋" w:hAnsi="仿宋" w:eastAsia="仿宋"/>
          <w:color w:val="auto"/>
          <w:sz w:val="32"/>
          <w:szCs w:val="32"/>
        </w:rPr>
        <w:t>5</w:t>
      </w:r>
      <w:r>
        <w:rPr>
          <w:rFonts w:hint="eastAsia" w:ascii="仿宋" w:hAnsi="仿宋" w:eastAsia="仿宋"/>
          <w:color w:val="auto"/>
          <w:sz w:val="32"/>
          <w:szCs w:val="32"/>
        </w:rPr>
        <w:t>00小时、副机长大于500小时。一个航期内中如确需更换机长，须向甲方提出申请并经同意后方能更换。</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（2）乙方须为每架飞机配备稳定的机务团队（不少于3人），其中必须配备至少1名具备投标机型民航执照签注的机务人员（需提供证书及相关证明材料）。</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（3）乙方提供1名协调能力强、经验丰富的专职航务人员，以保证本项目飞行任务顺利实施。遇到紧急任务和重大活动，根据甲方要求增派签派员和航务领导前往现场协调。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（4）每架直升机均须①根据甲方要求在机身两侧、机腹部位喷涂或粘贴相关标识，非合同期内不得粘贴使用该标识。②配备2只吊桶（3.5-5吨）。③配备一套可持续工作2小时以上航空强声广播。④</w:t>
      </w:r>
      <w:r>
        <w:rPr>
          <w:rFonts w:hint="eastAsia" w:ascii="仿宋" w:hAnsi="仿宋" w:eastAsia="仿宋" w:cstheme="minorBidi"/>
          <w:color w:val="auto"/>
          <w:sz w:val="32"/>
          <w:szCs w:val="32"/>
        </w:rPr>
        <w:t>按直升机出厂座位数配备降噪耳机和救生衣</w:t>
      </w:r>
      <w:r>
        <w:rPr>
          <w:rFonts w:hint="eastAsia" w:ascii="仿宋" w:hAnsi="仿宋" w:eastAsia="仿宋"/>
          <w:color w:val="auto"/>
          <w:sz w:val="32"/>
          <w:szCs w:val="32"/>
        </w:rPr>
        <w:t>。⑤根据甲方实际要求配备挂钩、钢索、网兜、吊带等其他专业设备。</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2.租机执飞任务：主要执行巡护侦察、吊桶灭火、火情侦察、物资（人员）运送及其它甲方指定的应急救援任务。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3.备用飞机：航期内发生不适航情况，经甲方同意，乙方须派出同机型直升机进行替换。</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w:t>
      </w:r>
      <w:r>
        <w:rPr>
          <w:rFonts w:hint="eastAsia" w:ascii="仿宋" w:hAnsi="仿宋" w:eastAsia="仿宋"/>
          <w:color w:val="auto"/>
          <w:sz w:val="32"/>
          <w:szCs w:val="32"/>
        </w:rPr>
        <w:t>配备1辆</w:t>
      </w:r>
      <w:r>
        <w:rPr>
          <w:rFonts w:ascii="仿宋" w:hAnsi="仿宋" w:eastAsia="仿宋" w:cstheme="minorBidi"/>
          <w:color w:val="auto"/>
          <w:sz w:val="32"/>
          <w:szCs w:val="32"/>
        </w:rPr>
        <w:t>加</w:t>
      </w:r>
      <w:r>
        <w:rPr>
          <w:rFonts w:hint="eastAsia" w:ascii="仿宋" w:hAnsi="仿宋" w:eastAsia="仿宋" w:cstheme="minorBidi"/>
          <w:color w:val="auto"/>
          <w:sz w:val="32"/>
          <w:szCs w:val="32"/>
        </w:rPr>
        <w:t>油车</w:t>
      </w:r>
      <w:r>
        <w:rPr>
          <w:rFonts w:hint="eastAsia" w:ascii="仿宋" w:hAnsi="仿宋" w:eastAsia="仿宋"/>
          <w:color w:val="auto"/>
          <w:sz w:val="32"/>
          <w:szCs w:val="32"/>
        </w:rPr>
        <w:t>及具备相应从业资质的驾驶员、押运员、加油员，根据任务需要提供野外加油服务。</w:t>
      </w:r>
    </w:p>
    <w:p>
      <w:pPr>
        <w:spacing w:line="56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第四条</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合同</w:t>
      </w:r>
      <w:r>
        <w:rPr>
          <w:rFonts w:hint="eastAsia" w:ascii="仿宋" w:hAnsi="仿宋" w:eastAsia="仿宋"/>
          <w:color w:val="auto"/>
          <w:sz w:val="32"/>
          <w:szCs w:val="32"/>
        </w:rPr>
        <w:t>价格及结算</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1.本</w:t>
      </w:r>
      <w:r>
        <w:rPr>
          <w:rFonts w:hint="eastAsia" w:ascii="仿宋" w:hAnsi="仿宋" w:eastAsia="仿宋"/>
          <w:color w:val="auto"/>
          <w:sz w:val="32"/>
          <w:szCs w:val="32"/>
          <w:lang w:eastAsia="zh-CN"/>
        </w:rPr>
        <w:t>合同</w:t>
      </w:r>
      <w:r>
        <w:rPr>
          <w:rFonts w:hint="eastAsia" w:ascii="仿宋" w:hAnsi="仿宋" w:eastAsia="仿宋"/>
          <w:color w:val="auto"/>
          <w:sz w:val="32"/>
          <w:szCs w:val="32"/>
        </w:rPr>
        <w:t>总金额为：</w:t>
      </w:r>
      <w:r>
        <w:rPr>
          <w:rFonts w:ascii="仿宋" w:hAnsi="仿宋" w:eastAsia="仿宋"/>
          <w:color w:val="auto"/>
          <w:sz w:val="30"/>
          <w:szCs w:val="30"/>
        </w:rPr>
        <w:t>X</w:t>
      </w:r>
      <w:r>
        <w:rPr>
          <w:rFonts w:hint="eastAsia" w:ascii="仿宋" w:hAnsi="仿宋" w:eastAsia="仿宋"/>
          <w:color w:val="auto"/>
          <w:sz w:val="32"/>
          <w:szCs w:val="32"/>
        </w:rPr>
        <w:t>仟</w:t>
      </w:r>
      <w:r>
        <w:rPr>
          <w:rFonts w:ascii="仿宋" w:hAnsi="仿宋" w:eastAsia="仿宋"/>
          <w:color w:val="auto"/>
          <w:sz w:val="30"/>
          <w:szCs w:val="30"/>
        </w:rPr>
        <w:t>X</w:t>
      </w:r>
      <w:r>
        <w:rPr>
          <w:rFonts w:hint="eastAsia" w:ascii="仿宋" w:hAnsi="仿宋" w:eastAsia="仿宋"/>
          <w:color w:val="auto"/>
          <w:sz w:val="32"/>
          <w:szCs w:val="32"/>
        </w:rPr>
        <w:t>佰</w:t>
      </w:r>
      <w:r>
        <w:rPr>
          <w:rFonts w:ascii="仿宋" w:hAnsi="仿宋" w:eastAsia="仿宋"/>
          <w:color w:val="auto"/>
          <w:sz w:val="30"/>
          <w:szCs w:val="30"/>
        </w:rPr>
        <w:t>X</w:t>
      </w:r>
      <w:r>
        <w:rPr>
          <w:rFonts w:hint="eastAsia" w:ascii="仿宋" w:hAnsi="仿宋" w:eastAsia="仿宋"/>
          <w:color w:val="auto"/>
          <w:sz w:val="32"/>
          <w:szCs w:val="32"/>
        </w:rPr>
        <w:t>拾万圆整（</w:t>
      </w:r>
      <w:r>
        <w:rPr>
          <w:rFonts w:ascii="仿宋" w:hAnsi="仿宋" w:eastAsia="仿宋"/>
          <w:color w:val="auto"/>
          <w:sz w:val="30"/>
          <w:szCs w:val="30"/>
        </w:rPr>
        <w:t>XX</w:t>
      </w:r>
      <w:r>
        <w:rPr>
          <w:rFonts w:hint="eastAsia" w:ascii="仿宋" w:hAnsi="仿宋" w:eastAsia="仿宋"/>
          <w:color w:val="auto"/>
          <w:sz w:val="32"/>
          <w:szCs w:val="32"/>
        </w:rPr>
        <w:t>,</w:t>
      </w:r>
      <w:r>
        <w:rPr>
          <w:rFonts w:ascii="仿宋" w:hAnsi="仿宋" w:eastAsia="仿宋"/>
          <w:color w:val="auto"/>
          <w:sz w:val="30"/>
          <w:szCs w:val="30"/>
        </w:rPr>
        <w:t>XX</w:t>
      </w:r>
      <w:r>
        <w:rPr>
          <w:rFonts w:hint="eastAsia" w:ascii="仿宋" w:hAnsi="仿宋" w:eastAsia="仿宋"/>
          <w:color w:val="auto"/>
          <w:sz w:val="32"/>
          <w:szCs w:val="32"/>
        </w:rPr>
        <w:t>0,000元）。</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本合同总价包括乙方提供的所有服务和技术费用。乙方机组在指定机场执行任务期间的交通、差旅、食宿费，以及直升机的地面保障和飞行保障等费用由乙方承担。</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.甲方临时提出直升机异地执行任务且当天不能返回的，乙方机组的生活保障、直升机地面保障等费用由甲方协调解决。</w:t>
      </w:r>
    </w:p>
    <w:p>
      <w:pPr>
        <w:pStyle w:val="31"/>
        <w:spacing w:line="560" w:lineRule="exact"/>
        <w:ind w:firstLine="732" w:firstLineChars="229"/>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飞行时间签核：直升机开车后旋翼开始转动到飞行结束关车旋翼停止转动为飞行时间，飞行时间计算到分。每次飞行完毕，甲方飞行观察员、调度员与乙方机长共同在甲方《飞行任务书》上核对作业内容并签字。</w:t>
      </w:r>
    </w:p>
    <w:p>
      <w:pPr>
        <w:pStyle w:val="31"/>
        <w:spacing w:line="560" w:lineRule="exact"/>
        <w:ind w:firstLine="732" w:firstLineChars="229"/>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.费用结算：整个航期飞行任务结束后，甲、乙双方根据本租机</w:t>
      </w:r>
      <w:r>
        <w:rPr>
          <w:rFonts w:hint="eastAsia" w:ascii="仿宋" w:hAnsi="仿宋" w:eastAsia="仿宋"/>
          <w:color w:val="auto"/>
          <w:sz w:val="32"/>
          <w:szCs w:val="32"/>
          <w:lang w:eastAsia="zh-CN"/>
        </w:rPr>
        <w:t>合同</w:t>
      </w:r>
      <w:r>
        <w:rPr>
          <w:rFonts w:hint="eastAsia" w:ascii="仿宋" w:hAnsi="仿宋" w:eastAsia="仿宋"/>
          <w:color w:val="auto"/>
          <w:sz w:val="32"/>
          <w:szCs w:val="32"/>
        </w:rPr>
        <w:t>和任务完成情况，在合同结算的基础上根据绩效考核结果最终结算。跨省支援产生费用按照应急管理部要求或相关文件进行结算。</w:t>
      </w:r>
    </w:p>
    <w:p>
      <w:pPr>
        <w:pStyle w:val="31"/>
        <w:spacing w:line="560" w:lineRule="exact"/>
        <w:ind w:firstLine="732" w:firstLineChars="229"/>
        <w:rPr>
          <w:rFonts w:ascii="仿宋" w:hAnsi="仿宋" w:eastAsia="仿宋"/>
          <w:color w:val="auto"/>
          <w:sz w:val="32"/>
          <w:szCs w:val="32"/>
        </w:rPr>
      </w:pPr>
      <w:r>
        <w:rPr>
          <w:rFonts w:ascii="仿宋" w:hAnsi="仿宋" w:eastAsia="仿宋"/>
          <w:color w:val="auto"/>
          <w:sz w:val="32"/>
          <w:szCs w:val="32"/>
        </w:rPr>
        <w:t>6</w:t>
      </w:r>
      <w:r>
        <w:rPr>
          <w:rFonts w:hint="eastAsia" w:ascii="仿宋" w:hAnsi="仿宋" w:eastAsia="仿宋"/>
          <w:color w:val="auto"/>
          <w:sz w:val="32"/>
          <w:szCs w:val="32"/>
        </w:rPr>
        <w:t>.费用支付：甲方根据项目完成进度和本</w:t>
      </w:r>
      <w:r>
        <w:rPr>
          <w:rFonts w:hint="eastAsia" w:ascii="仿宋" w:hAnsi="仿宋" w:eastAsia="仿宋"/>
          <w:color w:val="auto"/>
          <w:sz w:val="32"/>
          <w:szCs w:val="32"/>
          <w:lang w:eastAsia="zh-CN"/>
        </w:rPr>
        <w:t>合同</w:t>
      </w:r>
      <w:r>
        <w:rPr>
          <w:rFonts w:hint="eastAsia" w:ascii="仿宋" w:hAnsi="仿宋" w:eastAsia="仿宋"/>
          <w:color w:val="auto"/>
          <w:sz w:val="32"/>
          <w:szCs w:val="32"/>
        </w:rPr>
        <w:t>附件的《绩效考核办法》按季度向乙方支付费用。发生违约或提前终止</w:t>
      </w:r>
      <w:r>
        <w:rPr>
          <w:rFonts w:hint="eastAsia" w:ascii="仿宋" w:hAnsi="仿宋" w:eastAsia="仿宋"/>
          <w:color w:val="auto"/>
          <w:sz w:val="32"/>
          <w:szCs w:val="32"/>
          <w:lang w:eastAsia="zh-CN"/>
        </w:rPr>
        <w:t>合同</w:t>
      </w:r>
      <w:r>
        <w:rPr>
          <w:rFonts w:hint="eastAsia" w:ascii="仿宋" w:hAnsi="仿宋" w:eastAsia="仿宋"/>
          <w:color w:val="auto"/>
          <w:sz w:val="32"/>
          <w:szCs w:val="32"/>
        </w:rPr>
        <w:t>的，双方据实结算，多退少补。超出合同费用经双方协商同意签订补充</w:t>
      </w:r>
      <w:r>
        <w:rPr>
          <w:rFonts w:hint="eastAsia" w:ascii="仿宋" w:hAnsi="仿宋" w:eastAsia="仿宋"/>
          <w:color w:val="auto"/>
          <w:sz w:val="32"/>
          <w:szCs w:val="32"/>
          <w:lang w:eastAsia="zh-CN"/>
        </w:rPr>
        <w:t>合同</w:t>
      </w:r>
      <w:r>
        <w:rPr>
          <w:rFonts w:hint="eastAsia" w:ascii="仿宋" w:hAnsi="仿宋" w:eastAsia="仿宋"/>
          <w:color w:val="auto"/>
          <w:sz w:val="32"/>
          <w:szCs w:val="32"/>
        </w:rPr>
        <w:t>进行追加，补充合同金额不得超过本合同采购金额的百分之十。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ascii="仿宋" w:hAnsi="仿宋" w:eastAsia="仿宋"/>
          <w:color w:val="auto"/>
          <w:sz w:val="32"/>
          <w:szCs w:val="32"/>
        </w:rPr>
        <w:t>7</w:t>
      </w:r>
      <w:r>
        <w:rPr>
          <w:rFonts w:hint="eastAsia" w:ascii="仿宋" w:hAnsi="仿宋" w:eastAsia="仿宋"/>
          <w:color w:val="auto"/>
          <w:sz w:val="32"/>
          <w:szCs w:val="32"/>
        </w:rPr>
        <w:t>.预付款：租机</w:t>
      </w:r>
      <w:r>
        <w:rPr>
          <w:rFonts w:hint="eastAsia" w:ascii="仿宋" w:hAnsi="仿宋" w:eastAsia="仿宋"/>
          <w:color w:val="auto"/>
          <w:sz w:val="32"/>
          <w:szCs w:val="32"/>
          <w:lang w:eastAsia="zh-CN"/>
        </w:rPr>
        <w:t>合同</w:t>
      </w:r>
      <w:r>
        <w:rPr>
          <w:rFonts w:hint="eastAsia" w:ascii="仿宋" w:hAnsi="仿宋" w:eastAsia="仿宋"/>
          <w:color w:val="auto"/>
          <w:sz w:val="32"/>
          <w:szCs w:val="32"/>
        </w:rPr>
        <w:t>签订后，甲方在财政预算到账后按合同金额至少预付乙方</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olor w:val="auto"/>
          <w:sz w:val="32"/>
          <w:szCs w:val="32"/>
        </w:rPr>
        <w:t>的飞行费，作为执行此次任务的启动资金。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color w:val="auto"/>
          <w:sz w:val="32"/>
          <w:szCs w:val="32"/>
        </w:rPr>
        <w:t xml:space="preserve">第五条 </w:t>
      </w:r>
      <w:r>
        <w:rPr>
          <w:rFonts w:hint="eastAsia" w:ascii="仿宋" w:hAnsi="仿宋" w:eastAsia="仿宋" w:cs="Times New Roman"/>
          <w:b w:val="0"/>
          <w:color w:val="auto"/>
          <w:sz w:val="32"/>
          <w:szCs w:val="32"/>
        </w:rPr>
        <w:t>服务交付与</w:t>
      </w:r>
      <w:r>
        <w:rPr>
          <w:rFonts w:hint="eastAsia" w:ascii="仿宋" w:hAnsi="仿宋" w:eastAsia="仿宋" w:cs="Times New Roman"/>
          <w:b w:val="0"/>
          <w:color w:val="auto"/>
          <w:sz w:val="32"/>
          <w:szCs w:val="32"/>
          <w:lang w:val="en-US" w:eastAsia="zh-CN"/>
        </w:rPr>
        <w:t>开航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rPr>
      </w:pPr>
      <w:r>
        <w:rPr>
          <w:rFonts w:hint="eastAsia" w:ascii="仿宋" w:hAnsi="仿宋" w:eastAsia="仿宋" w:cs="Times New Roman"/>
          <w:color w:val="auto"/>
          <w:sz w:val="32"/>
          <w:szCs w:val="32"/>
        </w:rPr>
        <w:t>乙方</w:t>
      </w:r>
      <w:r>
        <w:rPr>
          <w:rFonts w:hint="eastAsia" w:ascii="仿宋" w:hAnsi="仿宋" w:eastAsia="仿宋" w:cs="Times New Roman"/>
          <w:color w:val="auto"/>
          <w:sz w:val="32"/>
          <w:szCs w:val="32"/>
          <w:lang w:val="en-US" w:eastAsia="zh-CN"/>
        </w:rPr>
        <w:t>已</w:t>
      </w:r>
      <w:r>
        <w:rPr>
          <w:rFonts w:hint="eastAsia" w:ascii="仿宋" w:hAnsi="仿宋" w:eastAsia="仿宋" w:cs="Times New Roman"/>
          <w:color w:val="auto"/>
          <w:sz w:val="32"/>
          <w:szCs w:val="32"/>
        </w:rPr>
        <w:t>按甲方要求将直升机调机到甲方指定地点</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甲方对</w:t>
      </w:r>
      <w:r>
        <w:rPr>
          <w:rFonts w:hint="eastAsia" w:ascii="仿宋" w:hAnsi="仿宋" w:eastAsia="仿宋" w:cs="Times New Roman"/>
          <w:color w:val="auto"/>
          <w:sz w:val="32"/>
          <w:szCs w:val="32"/>
          <w:lang w:val="en-US" w:eastAsia="zh-CN"/>
        </w:rPr>
        <w:t>直升机、配套装备、机组人员及相关材料</w:t>
      </w:r>
      <w:r>
        <w:rPr>
          <w:rFonts w:hint="eastAsia" w:ascii="仿宋" w:hAnsi="仿宋" w:eastAsia="仿宋" w:cs="Times New Roman"/>
          <w:color w:val="auto"/>
          <w:sz w:val="32"/>
          <w:szCs w:val="32"/>
        </w:rPr>
        <w:t>进行</w:t>
      </w:r>
      <w:r>
        <w:rPr>
          <w:rFonts w:hint="eastAsia" w:ascii="仿宋" w:hAnsi="仿宋" w:eastAsia="仿宋" w:cs="Times New Roman"/>
          <w:color w:val="auto"/>
          <w:sz w:val="32"/>
          <w:szCs w:val="32"/>
          <w:lang w:val="en-US" w:eastAsia="zh-CN"/>
        </w:rPr>
        <w:t>查验并确认合格，双方</w:t>
      </w:r>
      <w:r>
        <w:rPr>
          <w:rFonts w:hint="eastAsia" w:ascii="仿宋" w:hAnsi="仿宋" w:eastAsia="仿宋" w:cs="Times New Roman"/>
          <w:color w:val="auto"/>
          <w:sz w:val="32"/>
          <w:szCs w:val="32"/>
          <w:lang w:eastAsia="zh-CN"/>
        </w:rPr>
        <w:t>签订服务合同</w:t>
      </w:r>
      <w:r>
        <w:rPr>
          <w:rFonts w:hint="eastAsia" w:ascii="仿宋" w:hAnsi="仿宋" w:eastAsia="仿宋" w:cs="Times New Roman"/>
          <w:color w:val="auto"/>
          <w:sz w:val="32"/>
          <w:szCs w:val="32"/>
          <w:lang w:val="en-US" w:eastAsia="zh-CN"/>
        </w:rPr>
        <w:t>后</w:t>
      </w:r>
      <w:r>
        <w:rPr>
          <w:rFonts w:hint="eastAsia" w:ascii="仿宋" w:hAnsi="仿宋" w:eastAsia="仿宋" w:cs="Times New Roman"/>
          <w:color w:val="auto"/>
          <w:sz w:val="32"/>
          <w:szCs w:val="32"/>
        </w:rPr>
        <w:t>算其正式开航</w:t>
      </w:r>
      <w:r>
        <w:rPr>
          <w:rFonts w:hint="eastAsia" w:ascii="仿宋" w:hAnsi="仿宋" w:eastAsia="仿宋" w:cs="Times New Roman"/>
          <w:color w:val="auto"/>
          <w:sz w:val="32"/>
          <w:szCs w:val="32"/>
          <w:lang w:eastAsia="zh-CN"/>
        </w:rPr>
        <w:t>。</w:t>
      </w:r>
    </w:p>
    <w:p>
      <w:pPr>
        <w:spacing w:line="560" w:lineRule="exact"/>
        <w:ind w:left="63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 xml:space="preserve">条 </w:t>
      </w:r>
      <w:r>
        <w:rPr>
          <w:rFonts w:hint="eastAsia" w:ascii="仿宋" w:hAnsi="仿宋" w:eastAsia="仿宋"/>
          <w:color w:val="auto"/>
          <w:sz w:val="32"/>
          <w:szCs w:val="32"/>
        </w:rPr>
        <w:t>甲方权利义务</w:t>
      </w:r>
    </w:p>
    <w:p>
      <w:pPr>
        <w:numPr>
          <w:ilvl w:val="0"/>
          <w:numId w:val="31"/>
        </w:numPr>
        <w:spacing w:line="560" w:lineRule="exact"/>
        <w:rPr>
          <w:rFonts w:ascii="仿宋" w:hAnsi="仿宋" w:eastAsia="仿宋"/>
          <w:color w:val="auto"/>
          <w:sz w:val="32"/>
          <w:szCs w:val="32"/>
        </w:rPr>
      </w:pPr>
      <w:r>
        <w:rPr>
          <w:rFonts w:hint="eastAsia" w:ascii="仿宋" w:hAnsi="仿宋" w:eastAsia="仿宋"/>
          <w:color w:val="auto"/>
          <w:sz w:val="32"/>
          <w:szCs w:val="32"/>
        </w:rPr>
        <w:t>甲方权利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.航期内，甲方对飞机拥有调度指挥权。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.未经甲方同意，乙方不得自行安排飞行。</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.根据工作需要，甲方可安排扑火队员随机巡护，或安排有关人员进行空中视察防火情况。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.确因工作需要乘机的，须经甲方审查并经甲方主管领导同意、乘机人员在《乘坐森林航空消防飞机安全需知》上签字后方可登机。</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.在不影响飞行安全的前提下，飞行观察员可利用对讲机或手机与地面联络通报飞行及林火信息。</w:t>
      </w:r>
    </w:p>
    <w:p>
      <w:pPr>
        <w:pStyle w:val="31"/>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.根据森林防灭火需要，甲方可适当调整开（结）航时间，同时按日均增（减）相关飞行费用，但需提前15天通知乙方。</w:t>
      </w:r>
    </w:p>
    <w:p>
      <w:pPr>
        <w:pStyle w:val="31"/>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.执行任务期间，因乙方原因无法继续履行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，甲方有权单方面提前解除</w:t>
      </w:r>
      <w:r>
        <w:rPr>
          <w:rFonts w:hint="eastAsia" w:ascii="仿宋" w:hAnsi="仿宋" w:eastAsia="仿宋"/>
          <w:color w:val="auto"/>
          <w:sz w:val="32"/>
          <w:szCs w:val="32"/>
          <w:lang w:eastAsia="zh-CN"/>
        </w:rPr>
        <w:t>合同</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.为保证执行任务快速反应，加强人、机、场、站一体化建设，甲方有权要求机组与基地工作人员食宿一体化管理。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（二）甲方义务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1.严把乘机和飞行关。</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2.森林航空消防飞行为目视飞行，除特殊情况外，甲方不能安排夜航飞行。</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3.甲、乙双方共同做好飞行组织、计划申请等工作。甲方应于每日14点前将次日飞行任务发乙方机组，由乙方负责飞行预报和计划申请；遇特殊紧急火情时，甲方要及时向乙方提出临时飞行申请。</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4.开展航护作业时，甲方飞行观察员应向乙方机组提出飞行建议。</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甲方和相关市、县（市、区）人民政府森林防灭火相关主管部门，积极协助乙方做好航管和地面保障协调工作，并协助乙方联系解决机组食宿、进退场车辆等问题。做好飞行区域的地面安全宣传教育工作，以预防意外事故发生。一旦发生安全事故，有责任协调相关部门紧急抢救伤员和保护现场等。</w:t>
      </w:r>
    </w:p>
    <w:p>
      <w:pPr>
        <w:numPr>
          <w:ilvl w:val="0"/>
          <w:numId w:val="0"/>
        </w:numPr>
        <w:spacing w:line="560" w:lineRule="exact"/>
        <w:ind w:left="420" w:leftChars="0"/>
        <w:rPr>
          <w:rFonts w:ascii="仿宋" w:hAnsi="仿宋" w:eastAsia="仿宋"/>
          <w:color w:val="auto"/>
          <w:sz w:val="32"/>
          <w:szCs w:val="32"/>
        </w:rPr>
      </w:pPr>
      <w:r>
        <w:rPr>
          <w:rFonts w:hint="eastAsia" w:ascii="仿宋" w:hAnsi="仿宋" w:eastAsia="仿宋"/>
          <w:b/>
          <w:bCs/>
          <w:color w:val="auto"/>
          <w:sz w:val="32"/>
          <w:szCs w:val="32"/>
          <w:lang w:val="en-US" w:eastAsia="zh-CN"/>
        </w:rPr>
        <w:t>第七条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乙方权利义务</w:t>
      </w:r>
    </w:p>
    <w:p>
      <w:pPr>
        <w:numPr>
          <w:ilvl w:val="0"/>
          <w:numId w:val="32"/>
        </w:numPr>
        <w:spacing w:line="560" w:lineRule="exact"/>
        <w:rPr>
          <w:rFonts w:ascii="仿宋" w:hAnsi="仿宋" w:eastAsia="仿宋"/>
          <w:color w:val="auto"/>
          <w:sz w:val="32"/>
          <w:szCs w:val="32"/>
        </w:rPr>
      </w:pPr>
      <w:r>
        <w:rPr>
          <w:rFonts w:hint="eastAsia" w:ascii="仿宋" w:hAnsi="仿宋" w:eastAsia="仿宋"/>
          <w:color w:val="auto"/>
          <w:sz w:val="32"/>
          <w:szCs w:val="32"/>
        </w:rPr>
        <w:t>乙方权利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1.甲方需要在机上另增附着设备，须经乙方同意方可施行。</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2.执行任务期间，原则上一天中的飞行时间不能超过8小时，若甲方超时间安排，乙方机组有权拒绝执行。</w:t>
      </w:r>
    </w:p>
    <w:p>
      <w:pPr>
        <w:spacing w:line="560" w:lineRule="exact"/>
        <w:ind w:left="645"/>
        <w:rPr>
          <w:rFonts w:ascii="仿宋" w:hAnsi="仿宋" w:eastAsia="仿宋"/>
          <w:color w:val="auto"/>
          <w:sz w:val="32"/>
          <w:szCs w:val="32"/>
        </w:rPr>
      </w:pPr>
      <w:r>
        <w:rPr>
          <w:rFonts w:hint="eastAsia" w:ascii="仿宋" w:hAnsi="仿宋" w:eastAsia="仿宋"/>
          <w:color w:val="auto"/>
          <w:sz w:val="32"/>
          <w:szCs w:val="32"/>
        </w:rPr>
        <w:t>3.乙方有按时催要、追讨飞行费预付款及结算款的权利。</w:t>
      </w:r>
    </w:p>
    <w:p>
      <w:pPr>
        <w:spacing w:line="560" w:lineRule="exact"/>
        <w:ind w:left="630"/>
        <w:rPr>
          <w:rFonts w:ascii="仿宋" w:hAnsi="仿宋" w:eastAsia="仿宋"/>
          <w:color w:val="auto"/>
          <w:sz w:val="32"/>
          <w:szCs w:val="32"/>
        </w:rPr>
      </w:pPr>
      <w:r>
        <w:rPr>
          <w:rFonts w:hint="eastAsia" w:ascii="仿宋" w:hAnsi="仿宋" w:eastAsia="仿宋"/>
          <w:color w:val="auto"/>
          <w:sz w:val="32"/>
          <w:szCs w:val="32"/>
        </w:rPr>
        <w:t>（二）乙方义务</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1.乙方须承诺保证甲方租用飞机航期内无大修计划。</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2.为确保飞行安全，实行机长负责制，机长对每次飞行有最终决定权。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3.乙方要加强对机组的管理，机组要确保飞机随时处于适航状态，杜绝飞行安全隐患。飞机调达作业机场后，及时向甲方提交《航空护林飞机信息统计表》《机组人员信息情况表》。</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合同签订后两天内</w:t>
      </w:r>
      <w:r>
        <w:rPr>
          <w:rFonts w:hint="eastAsia" w:ascii="仿宋" w:hAnsi="仿宋" w:eastAsia="仿宋"/>
          <w:color w:val="auto"/>
          <w:sz w:val="32"/>
          <w:szCs w:val="32"/>
        </w:rPr>
        <w:t>，乙方应主动配合甲方将吊桶和强声广播等设备调试好，并进行试飞，确保能随时执行任务。</w:t>
      </w:r>
      <w:r>
        <w:rPr>
          <w:rFonts w:hint="eastAsia" w:ascii="仿宋" w:hAnsi="仿宋" w:eastAsia="仿宋"/>
          <w:color w:val="auto"/>
          <w:sz w:val="32"/>
          <w:szCs w:val="32"/>
          <w:lang w:val="en-US" w:eastAsia="zh-CN"/>
        </w:rPr>
        <w:t xml:space="preserve">     </w:t>
      </w:r>
    </w:p>
    <w:p>
      <w:pPr>
        <w:pStyle w:val="2"/>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5.乙方应安排服务意识强、飞行技术精、身体及心理素质好的机组执行航空护林任务，确保任务顺利完成。</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6.签定租机</w:t>
      </w:r>
      <w:r>
        <w:rPr>
          <w:rFonts w:hint="eastAsia" w:ascii="仿宋" w:hAnsi="仿宋" w:eastAsia="仿宋"/>
          <w:color w:val="auto"/>
          <w:sz w:val="32"/>
          <w:szCs w:val="32"/>
          <w:lang w:eastAsia="zh-CN"/>
        </w:rPr>
        <w:t>合同</w:t>
      </w:r>
      <w:r>
        <w:rPr>
          <w:rFonts w:hint="eastAsia" w:ascii="仿宋" w:hAnsi="仿宋" w:eastAsia="仿宋"/>
          <w:color w:val="auto"/>
          <w:sz w:val="32"/>
          <w:szCs w:val="32"/>
        </w:rPr>
        <w:t>后，乙方要加强协调，抓紧办理：①空军空管部门批准同意的执行“航空护林飞行”文件；②民航监管局批复的“通用航空经营活动信息备案表”；③ 与民航空管部门签订的“空管保障协议”；④与作业机场签订的“通用航空服务保障协议”。</w:t>
      </w:r>
      <w:r>
        <w:rPr>
          <w:rFonts w:hint="eastAsia" w:ascii="仿宋" w:hAnsi="仿宋" w:eastAsia="仿宋"/>
          <w:color w:val="auto"/>
          <w:sz w:val="32"/>
          <w:szCs w:val="32"/>
          <w:lang w:eastAsia="zh-Hans"/>
        </w:rPr>
        <w:t>将上述4份材料提交甲方，并报</w:t>
      </w:r>
      <w:r>
        <w:rPr>
          <w:rFonts w:hint="eastAsia" w:ascii="仿宋" w:hAnsi="仿宋" w:eastAsia="仿宋"/>
          <w:color w:val="auto"/>
          <w:sz w:val="32"/>
          <w:szCs w:val="32"/>
        </w:rPr>
        <w:t>南方航空护林</w:t>
      </w:r>
      <w:r>
        <w:rPr>
          <w:rFonts w:hint="eastAsia" w:ascii="仿宋" w:hAnsi="仿宋" w:eastAsia="仿宋"/>
          <w:color w:val="auto"/>
          <w:sz w:val="32"/>
          <w:szCs w:val="32"/>
          <w:lang w:eastAsia="zh-Hans"/>
        </w:rPr>
        <w:t>总</w:t>
      </w:r>
      <w:r>
        <w:rPr>
          <w:rFonts w:hint="eastAsia" w:ascii="仿宋" w:hAnsi="仿宋" w:eastAsia="仿宋"/>
          <w:color w:val="auto"/>
          <w:sz w:val="32"/>
          <w:szCs w:val="32"/>
        </w:rPr>
        <w:t>站</w:t>
      </w:r>
      <w:r>
        <w:rPr>
          <w:rFonts w:hint="eastAsia" w:ascii="仿宋" w:hAnsi="仿宋" w:eastAsia="仿宋"/>
          <w:color w:val="auto"/>
          <w:sz w:val="32"/>
          <w:szCs w:val="32"/>
          <w:lang w:eastAsia="zh-Hans"/>
        </w:rPr>
        <w:t>航空护林处备案</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7.航期中，乙方要根据甲方任务需求加强与军、民航航管部门和作业机场的协调，保证飞行作业顺利进行。需要到航护区外执行任务时，乙方要积极联系空管部门，确保跨区作业顺利开展。</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8.乙方应按规定给甲方</w:t>
      </w:r>
      <w:r>
        <w:rPr>
          <w:rFonts w:hint="eastAsia" w:ascii="仿宋" w:hAnsi="仿宋" w:eastAsia="仿宋" w:cs="宋体"/>
          <w:color w:val="auto"/>
          <w:kern w:val="0"/>
          <w:sz w:val="32"/>
          <w:szCs w:val="32"/>
        </w:rPr>
        <w:t>投保</w:t>
      </w:r>
      <w:r>
        <w:rPr>
          <w:rFonts w:hint="eastAsia" w:ascii="仿宋" w:hAnsi="仿宋" w:eastAsia="仿宋"/>
          <w:color w:val="auto"/>
          <w:sz w:val="32"/>
          <w:szCs w:val="32"/>
        </w:rPr>
        <w:t>不少于5人的乘客险，并将保单复印件交甲方备存，以应对意外事故发生。</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9.乙方负责飞行安全、技术操作以及机组人员食宿、进出场车辆等。</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10.乙方应按照操作手册科学合理安排定检，直升机机械日或定检要提前告知甲方，50小时定检提前3天、100小时定检提前5天、300小时定检提前15天告知甲方，尽量避免因定检影响森林航空消防作业飞行情况发生。</w:t>
      </w:r>
    </w:p>
    <w:p>
      <w:pPr>
        <w:spacing w:line="520" w:lineRule="exact"/>
        <w:ind w:firstLine="604" w:firstLineChars="189"/>
        <w:rPr>
          <w:rFonts w:eastAsia="仿宋" w:asciiTheme="minorHAnsi" w:hAnsiTheme="minorHAnsi"/>
          <w:color w:val="auto"/>
          <w:sz w:val="30"/>
          <w:szCs w:val="30"/>
        </w:rPr>
      </w:pPr>
      <w:r>
        <w:rPr>
          <w:rFonts w:hint="eastAsia" w:ascii="仿宋" w:hAnsi="仿宋" w:eastAsia="仿宋"/>
          <w:color w:val="auto"/>
          <w:sz w:val="32"/>
          <w:szCs w:val="32"/>
        </w:rPr>
        <w:t>1</w:t>
      </w:r>
      <w:r>
        <w:rPr>
          <w:rFonts w:ascii="仿宋" w:hAnsi="仿宋" w:eastAsia="仿宋"/>
          <w:color w:val="auto"/>
          <w:sz w:val="32"/>
          <w:szCs w:val="32"/>
        </w:rPr>
        <w:t xml:space="preserve">1. </w:t>
      </w:r>
      <w:r>
        <w:rPr>
          <w:rFonts w:hint="eastAsia" w:ascii="仿宋" w:hAnsi="仿宋" w:eastAsia="仿宋"/>
          <w:color w:val="auto"/>
          <w:sz w:val="32"/>
          <w:szCs w:val="32"/>
        </w:rPr>
        <w:t>乙方应遵守国家有关保密的法律法规和行业规定，对甲方提供的资料负有保密义务，不得擅自对外泄露、发布与救援任务相关的信息。</w:t>
      </w:r>
    </w:p>
    <w:p>
      <w:pPr>
        <w:spacing w:line="560" w:lineRule="exact"/>
        <w:ind w:left="720"/>
        <w:rPr>
          <w:rFonts w:ascii="仿宋" w:hAnsi="仿宋" w:eastAsia="仿宋"/>
          <w:color w:val="auto"/>
          <w:sz w:val="32"/>
          <w:szCs w:val="32"/>
        </w:rPr>
      </w:pPr>
      <w:r>
        <w:rPr>
          <w:rFonts w:hint="eastAsia" w:ascii="仿宋" w:hAnsi="仿宋" w:eastAsia="仿宋"/>
          <w:b/>
          <w:bCs/>
          <w:color w:val="auto"/>
          <w:sz w:val="32"/>
          <w:szCs w:val="32"/>
        </w:rPr>
        <w:t>第</w:t>
      </w:r>
      <w:r>
        <w:rPr>
          <w:rFonts w:hint="eastAsia" w:ascii="仿宋" w:hAnsi="仿宋" w:eastAsia="仿宋"/>
          <w:b/>
          <w:bCs/>
          <w:color w:val="auto"/>
          <w:sz w:val="32"/>
          <w:szCs w:val="32"/>
          <w:lang w:val="en-US" w:eastAsia="zh-CN"/>
        </w:rPr>
        <w:t>八</w:t>
      </w:r>
      <w:r>
        <w:rPr>
          <w:rFonts w:hint="eastAsia" w:ascii="仿宋" w:hAnsi="仿宋" w:eastAsia="仿宋"/>
          <w:b/>
          <w:bCs/>
          <w:color w:val="auto"/>
          <w:sz w:val="32"/>
          <w:szCs w:val="32"/>
        </w:rPr>
        <w:t xml:space="preserve">条  </w:t>
      </w:r>
      <w:r>
        <w:rPr>
          <w:rFonts w:hint="eastAsia" w:ascii="仿宋" w:hAnsi="仿宋" w:eastAsia="仿宋"/>
          <w:color w:val="auto"/>
          <w:sz w:val="32"/>
          <w:szCs w:val="32"/>
        </w:rPr>
        <w:t>违约责任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1.无不可抗因素影响，有下列情形之一，甲方按照日均价格按天扣除乙方费用。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①乙方机组不执行甲方任务安排。</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②乙方机组不按甲方要求飞行（且当次飞行无效）。</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③乙方机组人为原因造成飞机故障、空中和地面意外事故、未协调办理好飞行保障手续等导致停飞。</w:t>
      </w:r>
    </w:p>
    <w:p>
      <w:pPr>
        <w:spacing w:line="560" w:lineRule="exact"/>
        <w:ind w:firstLine="640" w:firstLineChars="200"/>
        <w:rPr>
          <w:rFonts w:ascii="仿宋" w:hAnsi="仿宋" w:eastAsia="仿宋"/>
          <w:color w:val="auto"/>
          <w:sz w:val="32"/>
          <w:szCs w:val="32"/>
        </w:rPr>
      </w:pPr>
      <w:r>
        <w:rPr>
          <w:rFonts w:hint="eastAsia" w:ascii="仿宋" w:hAnsi="仿宋" w:eastAsia="仿宋" w:cs="仿宋"/>
          <w:color w:val="auto"/>
          <w:sz w:val="32"/>
          <w:szCs w:val="32"/>
        </w:rPr>
        <w:t>④</w:t>
      </w:r>
      <w:r>
        <w:rPr>
          <w:rFonts w:hint="eastAsia" w:ascii="仿宋" w:hAnsi="仿宋" w:eastAsia="仿宋" w:cs="仿宋"/>
          <w:color w:val="auto"/>
          <w:sz w:val="32"/>
          <w:szCs w:val="32"/>
          <w:lang w:val="en-US" w:eastAsia="zh-CN"/>
        </w:rPr>
        <w:t>航期内，乙方擅自将飞机调离作业机场。</w:t>
      </w:r>
    </w:p>
    <w:p>
      <w:pPr>
        <w:spacing w:line="560" w:lineRule="exact"/>
        <w:ind w:firstLine="640" w:firstLineChars="200"/>
        <w:rPr>
          <w:rFonts w:ascii="仿宋" w:hAnsi="仿宋" w:eastAsia="仿宋"/>
          <w:color w:val="auto"/>
          <w:sz w:val="32"/>
          <w:szCs w:val="32"/>
        </w:rPr>
      </w:pPr>
      <w:r>
        <w:rPr>
          <w:rFonts w:hint="eastAsia" w:ascii="仿宋" w:hAnsi="仿宋" w:eastAsia="仿宋" w:cs="仿宋"/>
          <w:color w:val="auto"/>
          <w:sz w:val="32"/>
          <w:szCs w:val="32"/>
        </w:rPr>
        <w:t>⑤</w:t>
      </w:r>
      <w:r>
        <w:rPr>
          <w:rFonts w:hint="eastAsia" w:ascii="仿宋" w:hAnsi="仿宋" w:eastAsia="仿宋" w:cs="仿宋"/>
          <w:strike w:val="0"/>
          <w:dstrike w:val="0"/>
          <w:color w:val="auto"/>
          <w:sz w:val="32"/>
          <w:szCs w:val="32"/>
        </w:rPr>
        <w:t>发现乙方</w:t>
      </w:r>
      <w:r>
        <w:rPr>
          <w:rFonts w:hint="eastAsia" w:ascii="仿宋" w:hAnsi="仿宋" w:eastAsia="仿宋" w:cs="仿宋"/>
          <w:strike w:val="0"/>
          <w:dstrike w:val="0"/>
          <w:color w:val="auto"/>
          <w:sz w:val="32"/>
          <w:szCs w:val="32"/>
          <w:lang w:val="en-US" w:eastAsia="zh-CN"/>
        </w:rPr>
        <w:t>采用</w:t>
      </w:r>
      <w:r>
        <w:rPr>
          <w:rFonts w:hint="eastAsia" w:ascii="仿宋" w:hAnsi="仿宋" w:eastAsia="仿宋" w:cs="仿宋"/>
          <w:strike w:val="0"/>
          <w:dstrike w:val="0"/>
          <w:color w:val="auto"/>
          <w:sz w:val="32"/>
          <w:szCs w:val="32"/>
        </w:rPr>
        <w:t>隐瞒、欺骗等</w:t>
      </w:r>
      <w:r>
        <w:rPr>
          <w:rFonts w:hint="eastAsia" w:ascii="仿宋" w:hAnsi="仿宋" w:eastAsia="仿宋" w:cs="仿宋"/>
          <w:strike w:val="0"/>
          <w:dstrike w:val="0"/>
          <w:color w:val="auto"/>
          <w:sz w:val="32"/>
          <w:szCs w:val="32"/>
          <w:lang w:val="en-US" w:eastAsia="zh-CN"/>
        </w:rPr>
        <w:t>手段</w:t>
      </w:r>
      <w:r>
        <w:rPr>
          <w:rFonts w:hint="eastAsia" w:ascii="仿宋" w:hAnsi="仿宋" w:eastAsia="仿宋" w:cs="仿宋"/>
          <w:strike w:val="0"/>
          <w:dstrike w:val="0"/>
          <w:color w:val="auto"/>
          <w:sz w:val="32"/>
          <w:szCs w:val="32"/>
        </w:rPr>
        <w:t>致使</w:t>
      </w:r>
      <w:r>
        <w:rPr>
          <w:rFonts w:hint="eastAsia" w:ascii="仿宋" w:hAnsi="仿宋" w:eastAsia="仿宋" w:cs="仿宋"/>
          <w:strike w:val="0"/>
          <w:dstrike w:val="0"/>
          <w:color w:val="auto"/>
          <w:sz w:val="32"/>
          <w:szCs w:val="32"/>
          <w:lang w:val="en-US" w:eastAsia="zh-CN"/>
        </w:rPr>
        <w:t>提供的</w:t>
      </w:r>
      <w:r>
        <w:rPr>
          <w:rFonts w:hint="eastAsia" w:ascii="仿宋" w:hAnsi="仿宋" w:eastAsia="仿宋" w:cs="仿宋"/>
          <w:strike w:val="0"/>
          <w:dstrike w:val="0"/>
          <w:color w:val="auto"/>
          <w:sz w:val="32"/>
          <w:szCs w:val="32"/>
        </w:rPr>
        <w:t>人员配置、装备不符合</w:t>
      </w:r>
      <w:r>
        <w:rPr>
          <w:rFonts w:hint="eastAsia" w:ascii="仿宋" w:hAnsi="仿宋" w:eastAsia="仿宋" w:cs="仿宋"/>
          <w:strike w:val="0"/>
          <w:dstrike w:val="0"/>
          <w:color w:val="auto"/>
          <w:sz w:val="32"/>
          <w:szCs w:val="32"/>
          <w:lang w:eastAsia="zh-CN"/>
        </w:rPr>
        <w:t>合同</w:t>
      </w:r>
      <w:r>
        <w:rPr>
          <w:rFonts w:hint="eastAsia" w:ascii="仿宋" w:hAnsi="仿宋" w:eastAsia="仿宋" w:cs="仿宋"/>
          <w:strike w:val="0"/>
          <w:dstrike w:val="0"/>
          <w:color w:val="auto"/>
          <w:sz w:val="32"/>
          <w:szCs w:val="32"/>
        </w:rPr>
        <w:t>条件和招标要求时，双倍扣除直至按要求合理配置完成。</w:t>
      </w:r>
    </w:p>
    <w:p>
      <w:pPr>
        <w:spacing w:line="560" w:lineRule="exact"/>
        <w:ind w:firstLine="709"/>
        <w:rPr>
          <w:rFonts w:ascii="仿宋" w:hAnsi="仿宋" w:eastAsia="仿宋"/>
          <w:color w:val="auto"/>
          <w:sz w:val="32"/>
          <w:szCs w:val="32"/>
        </w:rPr>
      </w:pPr>
      <w:r>
        <w:rPr>
          <w:rFonts w:hint="eastAsia" w:ascii="仿宋" w:hAnsi="仿宋" w:eastAsia="仿宋"/>
          <w:color w:val="auto"/>
          <w:sz w:val="32"/>
          <w:szCs w:val="32"/>
        </w:rPr>
        <w:t>2.乙方未能按照本合同约定时间提供服务或完成约定的项目服务内容的，从逾期之日起每日按本合同总服务费万分之五的金额向甲方支付违约金；逾期</w:t>
      </w:r>
      <w:r>
        <w:rPr>
          <w:rFonts w:hint="eastAsia" w:ascii="仿宋" w:hAnsi="仿宋" w:eastAsia="仿宋"/>
          <w:color w:val="auto"/>
          <w:sz w:val="32"/>
          <w:szCs w:val="32"/>
          <w:u w:val="single"/>
        </w:rPr>
        <w:t xml:space="preserve"> 三十 </w:t>
      </w:r>
      <w:r>
        <w:rPr>
          <w:rFonts w:hint="eastAsia" w:ascii="仿宋" w:hAnsi="仿宋" w:eastAsia="仿宋"/>
          <w:color w:val="auto"/>
          <w:sz w:val="32"/>
          <w:szCs w:val="32"/>
        </w:rPr>
        <w:t>日以上的，甲方有权终止合同，由此造成的甲方经济损失由乙方承担，并追究乙方其他法律责任。</w:t>
      </w:r>
    </w:p>
    <w:p>
      <w:pPr>
        <w:spacing w:line="560" w:lineRule="exact"/>
        <w:ind w:firstLine="709"/>
        <w:rPr>
          <w:rFonts w:ascii="仿宋" w:hAnsi="仿宋" w:eastAsia="仿宋" w:cs="仿宋_GB2312"/>
          <w:color w:val="auto"/>
          <w:sz w:val="32"/>
          <w:szCs w:val="32"/>
        </w:rPr>
      </w:pPr>
      <w:r>
        <w:rPr>
          <w:rFonts w:hint="eastAsia" w:ascii="仿宋" w:hAnsi="仿宋" w:eastAsia="仿宋"/>
          <w:color w:val="auto"/>
          <w:sz w:val="32"/>
          <w:szCs w:val="32"/>
        </w:rPr>
        <w:t>3.甲方无正当理由故意拖欠飞行费，或</w:t>
      </w:r>
      <w:r>
        <w:rPr>
          <w:rFonts w:hint="eastAsia" w:ascii="仿宋" w:hAnsi="仿宋" w:eastAsia="仿宋" w:cs="仿宋_GB2312"/>
          <w:color w:val="auto"/>
          <w:sz w:val="32"/>
          <w:szCs w:val="32"/>
        </w:rPr>
        <w:t>未按租机</w:t>
      </w:r>
      <w:r>
        <w:rPr>
          <w:rFonts w:hint="eastAsia" w:ascii="仿宋" w:hAnsi="仿宋" w:eastAsia="仿宋" w:cs="仿宋_GB2312"/>
          <w:color w:val="auto"/>
          <w:sz w:val="32"/>
          <w:szCs w:val="32"/>
          <w:lang w:eastAsia="zh-CN"/>
        </w:rPr>
        <w:t>合同</w:t>
      </w:r>
      <w:r>
        <w:rPr>
          <w:rFonts w:hint="eastAsia" w:ascii="仿宋" w:hAnsi="仿宋" w:eastAsia="仿宋" w:cs="仿宋_GB2312"/>
          <w:color w:val="auto"/>
          <w:sz w:val="32"/>
          <w:szCs w:val="32"/>
        </w:rPr>
        <w:t>和结算单支付</w:t>
      </w:r>
      <w:r>
        <w:rPr>
          <w:rFonts w:hint="eastAsia" w:ascii="仿宋" w:hAnsi="仿宋" w:eastAsia="仿宋"/>
          <w:color w:val="auto"/>
          <w:sz w:val="32"/>
          <w:szCs w:val="32"/>
        </w:rPr>
        <w:t>乙方</w:t>
      </w:r>
      <w:r>
        <w:rPr>
          <w:rFonts w:hint="eastAsia" w:ascii="仿宋" w:hAnsi="仿宋" w:eastAsia="仿宋" w:cs="仿宋_GB2312"/>
          <w:color w:val="auto"/>
          <w:sz w:val="32"/>
          <w:szCs w:val="32"/>
        </w:rPr>
        <w:t>飞行</w:t>
      </w:r>
      <w:r>
        <w:rPr>
          <w:rFonts w:hint="eastAsia" w:ascii="仿宋" w:hAnsi="仿宋" w:eastAsia="仿宋"/>
          <w:color w:val="auto"/>
          <w:sz w:val="32"/>
          <w:szCs w:val="32"/>
        </w:rPr>
        <w:t>费，</w:t>
      </w:r>
      <w:r>
        <w:rPr>
          <w:rFonts w:hint="eastAsia" w:ascii="仿宋" w:hAnsi="仿宋" w:eastAsia="仿宋"/>
          <w:color w:val="auto"/>
          <w:sz w:val="32"/>
          <w:szCs w:val="32"/>
          <w:lang w:eastAsia="zh-Hans"/>
        </w:rPr>
        <w:t>甲方承担违约责任，每逾期一日，按当时一年期贷款市场报价利率支付乙方违约金，乙方同意解除甲方违约责任的除外</w:t>
      </w:r>
      <w:r>
        <w:rPr>
          <w:rFonts w:hint="eastAsia" w:ascii="仿宋" w:hAnsi="仿宋" w:eastAsia="仿宋"/>
          <w:color w:val="auto"/>
          <w:sz w:val="32"/>
          <w:szCs w:val="32"/>
        </w:rPr>
        <w:t>。</w:t>
      </w:r>
    </w:p>
    <w:p>
      <w:pPr>
        <w:spacing w:line="560" w:lineRule="exact"/>
        <w:ind w:left="72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九</w:t>
      </w:r>
      <w:r>
        <w:rPr>
          <w:rFonts w:hint="eastAsia" w:ascii="仿宋" w:hAnsi="仿宋" w:eastAsia="仿宋"/>
          <w:b/>
          <w:color w:val="auto"/>
          <w:sz w:val="32"/>
          <w:szCs w:val="32"/>
        </w:rPr>
        <w:t>条</w:t>
      </w:r>
      <w:r>
        <w:rPr>
          <w:rFonts w:hint="eastAsia" w:ascii="仿宋" w:hAnsi="仿宋" w:eastAsia="仿宋"/>
          <w:color w:val="auto"/>
          <w:sz w:val="32"/>
          <w:szCs w:val="32"/>
        </w:rPr>
        <w:t xml:space="preserve"> 免责条件和赔偿责任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不可抗拒因素是指：战争、政府或军队干预、国家紧急征用、航行管制、自然灾害、天气影响等。</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1.受不可抗因素影响，导致航期内乙方停飞，致使</w:t>
      </w:r>
      <w:r>
        <w:rPr>
          <w:rFonts w:hint="eastAsia" w:ascii="仿宋" w:hAnsi="仿宋" w:eastAsia="仿宋"/>
          <w:color w:val="auto"/>
          <w:sz w:val="32"/>
          <w:szCs w:val="32"/>
          <w:lang w:eastAsia="zh-CN"/>
        </w:rPr>
        <w:t>合同</w:t>
      </w:r>
      <w:r>
        <w:rPr>
          <w:rFonts w:hint="eastAsia" w:ascii="仿宋" w:hAnsi="仿宋" w:eastAsia="仿宋"/>
          <w:color w:val="auto"/>
          <w:sz w:val="32"/>
          <w:szCs w:val="32"/>
        </w:rPr>
        <w:t>无法正常履行，不视为违约。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2.受不可抗因素影响，甲、乙双方要互通情况，经双方协商，可以提前终止或延期履行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3.乙方飞机遇国家紧急征用时，乙方须第一时间告知甲方。</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4.甲、乙双方在履行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期间，地面发生意外事故造成双方人员伤亡或其他损失的，双方各自处理善后事宜，相互不负赔偿责任；若造成第三方人员伤亡或损失的，由事故责任方承担赔偿责任。</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5.甲、乙双方在履行</w:t>
      </w:r>
      <w:r>
        <w:rPr>
          <w:rFonts w:hint="eastAsia" w:ascii="仿宋" w:hAnsi="仿宋" w:eastAsia="仿宋"/>
          <w:color w:val="auto"/>
          <w:sz w:val="32"/>
          <w:szCs w:val="32"/>
          <w:lang w:eastAsia="zh-CN"/>
        </w:rPr>
        <w:t>合同</w:t>
      </w:r>
      <w:r>
        <w:rPr>
          <w:rFonts w:hint="eastAsia" w:ascii="仿宋" w:hAnsi="仿宋" w:eastAsia="仿宋"/>
          <w:color w:val="auto"/>
          <w:sz w:val="32"/>
          <w:szCs w:val="32"/>
        </w:rPr>
        <w:t>期间，空中发生意外事故造成双方人员伤亡及其他损失，或造成第三方人员伤亡及其他损失的，乙方按投保金额承担甲方机上工作人员和第三方人员赔偿责任。</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6.因乙方责任未能及时防范风险导致重大事故发生的赔偿责任由乙方承担。</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7.甲方因专项资金未及时下达到位而不能按期结算飞行费，免除违约责任。</w:t>
      </w:r>
    </w:p>
    <w:p>
      <w:pPr>
        <w:spacing w:line="560" w:lineRule="exact"/>
        <w:ind w:left="72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十</w:t>
      </w:r>
      <w:r>
        <w:rPr>
          <w:rFonts w:hint="eastAsia" w:ascii="仿宋" w:hAnsi="仿宋" w:eastAsia="仿宋"/>
          <w:b/>
          <w:color w:val="auto"/>
          <w:sz w:val="32"/>
          <w:szCs w:val="32"/>
        </w:rPr>
        <w:t>条</w:t>
      </w:r>
      <w:r>
        <w:rPr>
          <w:rFonts w:hint="eastAsia" w:ascii="仿宋" w:hAnsi="仿宋" w:eastAsia="仿宋"/>
          <w:color w:val="auto"/>
          <w:sz w:val="32"/>
          <w:szCs w:val="32"/>
        </w:rPr>
        <w:t xml:space="preserve">  其他约定事项</w:t>
      </w:r>
    </w:p>
    <w:p>
      <w:pPr>
        <w:pStyle w:val="31"/>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1.甲方应加强飞行、资金管理及监督检查，强化安全意识和部门协调。</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2.甲方应在飞行计划和资金预算内合理安排训练、抢险救灾等飞行时间。</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3.抢险救灾是甲、乙双方的共同责任，双方应本着密切配合、互谅互让、互通情况、协调一致的原则，为圆满完成保护国家森林资源的任务共同努力工作。</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4.合同执行过程中涉及采购资金和采购内容修改或补充的，须经采购中心、财政部门审批，并签书面补充</w:t>
      </w:r>
      <w:r>
        <w:rPr>
          <w:rFonts w:hint="eastAsia" w:ascii="仿宋" w:hAnsi="仿宋" w:eastAsia="仿宋"/>
          <w:color w:val="auto"/>
          <w:sz w:val="32"/>
          <w:szCs w:val="32"/>
          <w:lang w:eastAsia="zh-CN"/>
        </w:rPr>
        <w:t>合同</w:t>
      </w:r>
      <w:r>
        <w:rPr>
          <w:rFonts w:hint="eastAsia" w:ascii="仿宋" w:hAnsi="仿宋" w:eastAsia="仿宋"/>
          <w:color w:val="auto"/>
          <w:sz w:val="32"/>
          <w:szCs w:val="32"/>
        </w:rPr>
        <w:t>，经报政府采购监督管理部门备案后，方可作为主合同不可分割的一部分。</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5.本合同所有采购文件、响应文件均为本合同的有效组成部分，与本合同具有同等法律效力。</w:t>
      </w:r>
    </w:p>
    <w:p>
      <w:pPr>
        <w:tabs>
          <w:tab w:val="left" w:pos="1260"/>
        </w:tabs>
        <w:spacing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6.本合同一式十份，在甲、乙双方签名并加盖单位公章后生效。处</w:t>
      </w:r>
    </w:p>
    <w:p>
      <w:pPr>
        <w:spacing w:line="560" w:lineRule="exact"/>
        <w:ind w:firstLine="643" w:firstLineChars="200"/>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 xml:space="preserve">条 </w:t>
      </w:r>
      <w:r>
        <w:rPr>
          <w:rFonts w:hint="eastAsia" w:ascii="仿宋" w:hAnsi="仿宋" w:eastAsia="仿宋"/>
          <w:color w:val="auto"/>
          <w:sz w:val="32"/>
          <w:szCs w:val="32"/>
        </w:rPr>
        <w:t>争议解决方式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本合同在履行过程中发生的任何争议，如双方不能友好协商解决，通过甲方所在地有管辖权的人民法院诉讼处理。</w:t>
      </w:r>
    </w:p>
    <w:p>
      <w:pPr>
        <w:spacing w:line="560" w:lineRule="exact"/>
        <w:ind w:firstLine="643" w:firstLineChars="200"/>
        <w:rPr>
          <w:rFonts w:ascii="仿宋" w:hAnsi="仿宋" w:eastAsia="仿宋"/>
          <w:b/>
          <w:bCs/>
          <w:color w:val="auto"/>
          <w:sz w:val="32"/>
          <w:szCs w:val="32"/>
        </w:rPr>
      </w:pPr>
    </w:p>
    <w:p>
      <w:pPr>
        <w:spacing w:line="56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附件：</w:t>
      </w:r>
      <w:r>
        <w:rPr>
          <w:rFonts w:hint="eastAsia" w:ascii="仿宋" w:hAnsi="仿宋" w:eastAsia="仿宋"/>
          <w:color w:val="auto"/>
          <w:sz w:val="32"/>
          <w:szCs w:val="32"/>
        </w:rPr>
        <w:t>通航公司服务浙江省森林航空消防绩效考核办法</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br w:type="page"/>
      </w:r>
    </w:p>
    <w:p>
      <w:pPr>
        <w:numPr>
          <w:ilvl w:val="255"/>
          <w:numId w:val="0"/>
        </w:numPr>
        <w:spacing w:line="56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甲方（盖章）：浙江省航空护林管理站</w:t>
      </w:r>
      <w:r>
        <w:rPr>
          <w:rFonts w:hint="eastAsia" w:ascii="仿宋_GB2312" w:eastAsia="仿宋_GB2312"/>
          <w:b/>
          <w:color w:val="auto"/>
          <w:sz w:val="32"/>
          <w:szCs w:val="32"/>
        </w:rPr>
        <w:t xml:space="preserve"> </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法定（授权）代表人：</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地    址：杭州市</w:t>
      </w:r>
      <w:r>
        <w:rPr>
          <w:rFonts w:hint="eastAsia" w:ascii="仿宋_GB2312" w:eastAsia="仿宋_GB2312"/>
          <w:color w:val="auto"/>
          <w:sz w:val="32"/>
          <w:szCs w:val="32"/>
          <w:lang w:eastAsia="zh-CN"/>
        </w:rPr>
        <w:t>上城</w:t>
      </w:r>
      <w:r>
        <w:rPr>
          <w:rFonts w:hint="eastAsia" w:ascii="仿宋_GB2312" w:eastAsia="仿宋_GB2312"/>
          <w:color w:val="auto"/>
          <w:sz w:val="32"/>
          <w:szCs w:val="32"/>
        </w:rPr>
        <w:t>区凯旋路226号</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邮政编码：310020</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联 系 人：</w:t>
      </w:r>
      <w:r>
        <w:rPr>
          <w:rFonts w:ascii="仿宋_GB2312" w:eastAsia="仿宋_GB2312"/>
          <w:color w:val="auto"/>
          <w:sz w:val="32"/>
          <w:szCs w:val="32"/>
        </w:rPr>
        <w:t>XXX</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联系电话：</w:t>
      </w:r>
      <w:r>
        <w:rPr>
          <w:rFonts w:ascii="仿宋_GB2312" w:eastAsia="仿宋_GB2312"/>
          <w:color w:val="auto"/>
          <w:sz w:val="32"/>
          <w:szCs w:val="32"/>
        </w:rPr>
        <w:t>XXX</w:t>
      </w:r>
    </w:p>
    <w:p>
      <w:pPr>
        <w:tabs>
          <w:tab w:val="left" w:pos="1260"/>
        </w:tabs>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传    真：</w:t>
      </w:r>
      <w:r>
        <w:rPr>
          <w:rFonts w:ascii="仿宋_GB2312" w:eastAsia="仿宋_GB2312"/>
          <w:color w:val="auto"/>
          <w:sz w:val="32"/>
          <w:szCs w:val="32"/>
        </w:rPr>
        <w:t>XXX</w:t>
      </w:r>
    </w:p>
    <w:p>
      <w:pPr>
        <w:tabs>
          <w:tab w:val="left" w:pos="1260"/>
        </w:tabs>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签名日期：     年   月   日</w:t>
      </w:r>
    </w:p>
    <w:p>
      <w:pPr>
        <w:tabs>
          <w:tab w:val="left" w:pos="1260"/>
        </w:tabs>
        <w:spacing w:line="560" w:lineRule="exact"/>
        <w:ind w:firstLine="600" w:firstLineChars="200"/>
        <w:rPr>
          <w:rFonts w:ascii="仿宋" w:hAnsi="仿宋" w:eastAsia="仿宋"/>
          <w:color w:val="auto"/>
          <w:sz w:val="30"/>
          <w:szCs w:val="30"/>
        </w:rPr>
      </w:pP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乙方（盖章）：X</w:t>
      </w:r>
      <w:r>
        <w:rPr>
          <w:rFonts w:ascii="仿宋_GB2312" w:eastAsia="仿宋_GB2312"/>
          <w:color w:val="auto"/>
          <w:sz w:val="32"/>
          <w:szCs w:val="32"/>
        </w:rPr>
        <w:t>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法定（授权）代表人：</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开户银行：X</w:t>
      </w:r>
      <w:r>
        <w:rPr>
          <w:rFonts w:ascii="仿宋_GB2312" w:eastAsia="仿宋_GB2312"/>
          <w:color w:val="auto"/>
          <w:sz w:val="32"/>
          <w:szCs w:val="32"/>
        </w:rPr>
        <w:t>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账    号：</w:t>
      </w:r>
      <w:r>
        <w:rPr>
          <w:rFonts w:ascii="仿宋_GB2312" w:eastAsia="仿宋_GB2312"/>
          <w:color w:val="auto"/>
          <w:sz w:val="32"/>
          <w:szCs w:val="32"/>
        </w:rPr>
        <w:t>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地    址：X</w:t>
      </w:r>
      <w:r>
        <w:rPr>
          <w:rFonts w:ascii="仿宋_GB2312" w:eastAsia="仿宋_GB2312"/>
          <w:color w:val="auto"/>
          <w:sz w:val="32"/>
          <w:szCs w:val="32"/>
        </w:rPr>
        <w:t>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邮政编码：</w:t>
      </w:r>
      <w:r>
        <w:rPr>
          <w:rFonts w:ascii="仿宋_GB2312" w:eastAsia="仿宋_GB2312"/>
          <w:color w:val="auto"/>
          <w:sz w:val="32"/>
          <w:szCs w:val="32"/>
        </w:rPr>
        <w:t>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 系 人：X</w:t>
      </w:r>
      <w:r>
        <w:rPr>
          <w:rFonts w:ascii="仿宋_GB2312" w:eastAsia="仿宋_GB2312"/>
          <w:color w:val="auto"/>
          <w:sz w:val="32"/>
          <w:szCs w:val="32"/>
        </w:rPr>
        <w:t>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w:t>
      </w:r>
      <w:r>
        <w:rPr>
          <w:rFonts w:ascii="仿宋_GB2312" w:eastAsia="仿宋_GB2312"/>
          <w:color w:val="auto"/>
          <w:sz w:val="32"/>
          <w:szCs w:val="32"/>
        </w:rPr>
        <w:t>XXXX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传    真：</w:t>
      </w:r>
      <w:r>
        <w:rPr>
          <w:rFonts w:ascii="仿宋_GB2312" w:eastAsia="仿宋_GB2312"/>
          <w:color w:val="auto"/>
          <w:sz w:val="32"/>
          <w:szCs w:val="32"/>
        </w:rPr>
        <w:t>XXXX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签名日期：     年   月   日</w:t>
      </w:r>
    </w:p>
    <w:p>
      <w:pPr>
        <w:spacing w:line="560" w:lineRule="exact"/>
        <w:ind w:firstLine="600" w:firstLineChars="200"/>
        <w:rPr>
          <w:rFonts w:ascii="仿宋" w:hAnsi="仿宋" w:eastAsia="仿宋"/>
          <w:color w:val="auto"/>
          <w:sz w:val="30"/>
          <w:szCs w:val="30"/>
        </w:rPr>
      </w:pPr>
    </w:p>
    <w:p>
      <w:pPr>
        <w:numPr>
          <w:ilvl w:val="255"/>
          <w:numId w:val="0"/>
        </w:num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仿宋_GB2312" w:hAnsi="Times New Roman" w:eastAsia="仿宋_GB2312" w:cs="Times New Roman"/>
          <w:color w:val="auto"/>
          <w:sz w:val="32"/>
          <w:szCs w:val="32"/>
        </w:rPr>
      </w:pPr>
    </w:p>
    <w:p>
      <w:pPr>
        <w:jc w:val="center"/>
        <w:rPr>
          <w:rFonts w:ascii="方正小标宋_GBK" w:hAnsi="方正小标宋_GBK" w:eastAsia="方正小标宋_GBK" w:cs="方正小标宋_GBK"/>
          <w:color w:val="auto"/>
          <w:sz w:val="32"/>
          <w:szCs w:val="32"/>
        </w:rPr>
      </w:pPr>
    </w:p>
    <w:p>
      <w:pP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br w:type="page"/>
      </w: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通航公司服务浙江省森林航空消防绩效考核办法</w:t>
      </w:r>
    </w:p>
    <w:p>
      <w:pPr>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为全面提升通航公司服务我省森林航空消防应急救援工作的履约、保障和服务能力，加强服务过程的管理、注重服务质量的提升、促进项目成果的转化，依据绩效建立信用体系和支付费用，特制定此办法。</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考核目的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保证通航公司提供服务的有效性和优质性为绩效评估的出发点，在保证服务质量的基础上将效益性、效率性、安全性、满意度等纳入绩效评估指标，不断提升企业的服务意识和执行能力，强化事前管理、事中监督、事后评估的运作机制。</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考核对象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通过招标向社会购买森林航空消防服务，考评与本单位签订合作</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rPr>
        <w:t>的通用航空公司。</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考核原则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政府购买社会服务绩效评估指标体系的全面性、动态性、公平性和客观性，针对通航公司服务能力、服务效果、履约能力、保障能力，省航空护林管理站制定具有目的性、针对性、可行性和引导性的考评指标并进行考核。</w:t>
      </w:r>
    </w:p>
    <w:p>
      <w:pPr>
        <w:numPr>
          <w:ilvl w:val="0"/>
          <w:numId w:val="33"/>
        </w:num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考评内容</w:t>
      </w:r>
    </w:p>
    <w:p>
      <w:pPr>
        <w:numPr>
          <w:ilvl w:val="0"/>
          <w:numId w:val="34"/>
        </w:num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常规工作考核项。</w:t>
      </w:r>
      <w:r>
        <w:rPr>
          <w:rFonts w:hint="eastAsia" w:ascii="仿宋_GB2312" w:hAnsi="仿宋_GB2312" w:eastAsia="仿宋_GB2312" w:cs="仿宋_GB2312"/>
          <w:color w:val="auto"/>
          <w:sz w:val="32"/>
          <w:szCs w:val="32"/>
        </w:rPr>
        <w:t>重点考核通航公司飞行效益、飞行效率、救援效果、安全保障等内容，总分100分。</w:t>
      </w:r>
    </w:p>
    <w:p>
      <w:pPr>
        <w:spacing w:line="560" w:lineRule="exact"/>
        <w:rPr>
          <w:rFonts w:ascii="仿宋_GB2312" w:hAnsi="仿宋_GB2312" w:eastAsia="仿宋_GB2312" w:cs="仿宋_GB2312"/>
          <w:color w:val="auto"/>
          <w:sz w:val="32"/>
          <w:szCs w:val="32"/>
        </w:rPr>
      </w:pPr>
    </w:p>
    <w:tbl>
      <w:tblPr>
        <w:tblStyle w:val="60"/>
        <w:tblpPr w:leftFromText="180" w:rightFromText="180" w:vertAnchor="text" w:horzAnchor="page" w:tblpX="2017" w:tblpY="222"/>
        <w:tblOverlap w:val="never"/>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50"/>
        <w:gridCol w:w="2470"/>
        <w:gridCol w:w="1425"/>
        <w:gridCol w:w="7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ascii="仿宋_GB2312" w:eastAsia="仿宋_GB2312"/>
                <w:b/>
                <w:bCs/>
                <w:color w:val="auto"/>
                <w:sz w:val="24"/>
              </w:rPr>
            </w:pPr>
            <w:r>
              <w:rPr>
                <w:rFonts w:hint="eastAsia" w:ascii="仿宋_GB2312" w:eastAsia="仿宋_GB2312"/>
                <w:b/>
                <w:bCs/>
                <w:color w:val="auto"/>
                <w:sz w:val="24"/>
              </w:rPr>
              <w:t>一级</w:t>
            </w:r>
          </w:p>
          <w:p>
            <w:pPr>
              <w:jc w:val="center"/>
              <w:rPr>
                <w:rFonts w:ascii="仿宋_GB2312" w:eastAsia="仿宋_GB2312"/>
                <w:b/>
                <w:bCs/>
                <w:color w:val="auto"/>
                <w:sz w:val="24"/>
              </w:rPr>
            </w:pPr>
            <w:r>
              <w:rPr>
                <w:rFonts w:hint="eastAsia" w:ascii="仿宋_GB2312" w:eastAsia="仿宋_GB2312"/>
                <w:b/>
                <w:bCs/>
                <w:color w:val="auto"/>
                <w:sz w:val="24"/>
              </w:rPr>
              <w:t>指标</w:t>
            </w:r>
          </w:p>
        </w:tc>
        <w:tc>
          <w:tcPr>
            <w:tcW w:w="1350" w:type="dxa"/>
          </w:tcPr>
          <w:p>
            <w:pPr>
              <w:jc w:val="center"/>
              <w:rPr>
                <w:rFonts w:ascii="仿宋_GB2312" w:eastAsia="仿宋_GB2312"/>
                <w:b/>
                <w:bCs/>
                <w:color w:val="auto"/>
                <w:sz w:val="24"/>
              </w:rPr>
            </w:pPr>
            <w:r>
              <w:rPr>
                <w:rFonts w:hint="eastAsia" w:ascii="仿宋_GB2312" w:eastAsia="仿宋_GB2312"/>
                <w:b/>
                <w:bCs/>
                <w:color w:val="auto"/>
                <w:sz w:val="24"/>
              </w:rPr>
              <w:t>二级</w:t>
            </w:r>
          </w:p>
          <w:p>
            <w:pPr>
              <w:jc w:val="center"/>
              <w:rPr>
                <w:rFonts w:ascii="仿宋_GB2312" w:eastAsia="仿宋_GB2312"/>
                <w:b/>
                <w:bCs/>
                <w:color w:val="auto"/>
                <w:sz w:val="24"/>
              </w:rPr>
            </w:pPr>
            <w:r>
              <w:rPr>
                <w:rFonts w:hint="eastAsia" w:ascii="仿宋_GB2312" w:eastAsia="仿宋_GB2312"/>
                <w:b/>
                <w:bCs/>
                <w:color w:val="auto"/>
                <w:sz w:val="24"/>
              </w:rPr>
              <w:t>指标</w:t>
            </w:r>
          </w:p>
        </w:tc>
        <w:tc>
          <w:tcPr>
            <w:tcW w:w="2470" w:type="dxa"/>
          </w:tcPr>
          <w:p>
            <w:pPr>
              <w:jc w:val="center"/>
              <w:rPr>
                <w:rFonts w:ascii="仿宋_GB2312" w:eastAsia="仿宋_GB2312"/>
                <w:b/>
                <w:bCs/>
                <w:color w:val="auto"/>
                <w:sz w:val="24"/>
              </w:rPr>
            </w:pPr>
            <w:r>
              <w:rPr>
                <w:rFonts w:hint="eastAsia" w:ascii="仿宋_GB2312" w:eastAsia="仿宋_GB2312"/>
                <w:b/>
                <w:bCs/>
                <w:color w:val="auto"/>
                <w:sz w:val="24"/>
              </w:rPr>
              <w:t>指标</w:t>
            </w:r>
          </w:p>
          <w:p>
            <w:pPr>
              <w:jc w:val="center"/>
              <w:rPr>
                <w:rFonts w:ascii="仿宋_GB2312" w:eastAsia="仿宋_GB2312"/>
                <w:b/>
                <w:bCs/>
                <w:color w:val="auto"/>
                <w:sz w:val="24"/>
              </w:rPr>
            </w:pPr>
            <w:r>
              <w:rPr>
                <w:rFonts w:hint="eastAsia" w:ascii="仿宋_GB2312" w:eastAsia="仿宋_GB2312"/>
                <w:b/>
                <w:bCs/>
                <w:color w:val="auto"/>
                <w:sz w:val="24"/>
              </w:rPr>
              <w:t>计算</w:t>
            </w:r>
          </w:p>
        </w:tc>
        <w:tc>
          <w:tcPr>
            <w:tcW w:w="1425" w:type="dxa"/>
          </w:tcPr>
          <w:p>
            <w:pPr>
              <w:jc w:val="center"/>
              <w:rPr>
                <w:rFonts w:ascii="仿宋_GB2312" w:eastAsia="仿宋_GB2312"/>
                <w:b/>
                <w:bCs/>
                <w:color w:val="auto"/>
                <w:sz w:val="24"/>
              </w:rPr>
            </w:pPr>
            <w:r>
              <w:rPr>
                <w:rFonts w:hint="eastAsia" w:ascii="仿宋_GB2312" w:eastAsia="仿宋_GB2312"/>
                <w:b/>
                <w:bCs/>
                <w:color w:val="auto"/>
                <w:sz w:val="24"/>
              </w:rPr>
              <w:t>指标</w:t>
            </w:r>
          </w:p>
          <w:p>
            <w:pPr>
              <w:jc w:val="center"/>
              <w:rPr>
                <w:rFonts w:ascii="仿宋_GB2312" w:eastAsia="仿宋_GB2312"/>
                <w:b/>
                <w:bCs/>
                <w:color w:val="auto"/>
                <w:sz w:val="24"/>
              </w:rPr>
            </w:pPr>
            <w:r>
              <w:rPr>
                <w:rFonts w:hint="eastAsia" w:ascii="仿宋_GB2312" w:eastAsia="仿宋_GB2312"/>
                <w:b/>
                <w:bCs/>
                <w:color w:val="auto"/>
                <w:sz w:val="24"/>
              </w:rPr>
              <w:t>值</w:t>
            </w:r>
          </w:p>
        </w:tc>
        <w:tc>
          <w:tcPr>
            <w:tcW w:w="765" w:type="dxa"/>
          </w:tcPr>
          <w:p>
            <w:pPr>
              <w:jc w:val="center"/>
              <w:rPr>
                <w:rFonts w:ascii="仿宋_GB2312" w:eastAsia="仿宋_GB2312"/>
                <w:b/>
                <w:bCs/>
                <w:color w:val="auto"/>
                <w:sz w:val="24"/>
              </w:rPr>
            </w:pPr>
            <w:r>
              <w:rPr>
                <w:rFonts w:hint="eastAsia" w:ascii="仿宋_GB2312" w:eastAsia="仿宋_GB2312"/>
                <w:b/>
                <w:bCs/>
                <w:color w:val="auto"/>
                <w:sz w:val="24"/>
              </w:rPr>
              <w:t>指标</w:t>
            </w:r>
          </w:p>
          <w:p>
            <w:pPr>
              <w:jc w:val="center"/>
              <w:rPr>
                <w:rFonts w:ascii="仿宋_GB2312" w:eastAsia="仿宋_GB2312"/>
                <w:b/>
                <w:bCs/>
                <w:color w:val="auto"/>
                <w:sz w:val="24"/>
              </w:rPr>
            </w:pPr>
            <w:r>
              <w:rPr>
                <w:rFonts w:hint="eastAsia" w:ascii="仿宋_GB2312" w:eastAsia="仿宋_GB2312"/>
                <w:b/>
                <w:bCs/>
                <w:color w:val="auto"/>
                <w:sz w:val="24"/>
              </w:rPr>
              <w:t>权重</w:t>
            </w:r>
          </w:p>
        </w:tc>
        <w:tc>
          <w:tcPr>
            <w:tcW w:w="990" w:type="dxa"/>
          </w:tcPr>
          <w:p>
            <w:pPr>
              <w:jc w:val="center"/>
              <w:rPr>
                <w:rFonts w:ascii="仿宋_GB2312" w:eastAsia="仿宋_GB2312"/>
                <w:b/>
                <w:bCs/>
                <w:color w:val="auto"/>
                <w:sz w:val="24"/>
              </w:rPr>
            </w:pPr>
            <w:r>
              <w:rPr>
                <w:rFonts w:hint="eastAsia" w:ascii="仿宋_GB2312" w:eastAsia="仿宋_GB2312"/>
                <w:b/>
                <w:bCs/>
                <w:color w:val="auto"/>
                <w:sz w:val="24"/>
              </w:rPr>
              <w:t>备</w:t>
            </w:r>
          </w:p>
          <w:p>
            <w:pPr>
              <w:jc w:val="center"/>
              <w:rPr>
                <w:rFonts w:ascii="仿宋_GB2312" w:eastAsia="仿宋_GB2312"/>
                <w:color w:val="auto"/>
                <w:sz w:val="32"/>
                <w:szCs w:val="32"/>
              </w:rPr>
            </w:pPr>
            <w:r>
              <w:rPr>
                <w:rFonts w:hint="eastAsia" w:ascii="仿宋_GB2312" w:eastAsia="仿宋_GB2312"/>
                <w:b/>
                <w:bCs/>
                <w:color w:val="auto"/>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效率</w:t>
            </w:r>
          </w:p>
          <w:p>
            <w:pPr>
              <w:jc w:val="center"/>
              <w:rPr>
                <w:rFonts w:ascii="仿宋_GB2312" w:eastAsia="仿宋_GB2312"/>
                <w:color w:val="auto"/>
                <w:szCs w:val="21"/>
              </w:rPr>
            </w:pPr>
            <w:r>
              <w:rPr>
                <w:rFonts w:hint="eastAsia" w:ascii="仿宋_GB2312" w:eastAsia="仿宋_GB2312"/>
                <w:color w:val="auto"/>
                <w:szCs w:val="21"/>
              </w:rPr>
              <w:t>指标</w:t>
            </w: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飞行小时完成率</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已飞小时/合同小时数</w:t>
            </w:r>
          </w:p>
        </w:tc>
        <w:tc>
          <w:tcPr>
            <w:tcW w:w="1425" w:type="dxa"/>
            <w:vAlign w:val="center"/>
          </w:tcPr>
          <w:p>
            <w:pPr>
              <w:jc w:val="center"/>
              <w:rPr>
                <w:rFonts w:ascii="仿宋_GB2312" w:eastAsia="仿宋_GB2312"/>
                <w:color w:val="auto"/>
                <w:szCs w:val="21"/>
              </w:rPr>
            </w:pPr>
            <w:r>
              <w:rPr>
                <w:rFonts w:ascii="仿宋_GB2312" w:eastAsia="仿宋_GB2312"/>
                <w:color w:val="auto"/>
                <w:szCs w:val="21"/>
                <w:lang w:val="en"/>
              </w:rPr>
              <w:t>8</w:t>
            </w:r>
            <w:r>
              <w:rPr>
                <w:rFonts w:hint="eastAsia" w:ascii="仿宋_GB2312" w:eastAsia="仿宋_GB2312"/>
                <w:color w:val="auto"/>
                <w:szCs w:val="21"/>
              </w:rPr>
              <w:t>0%</w:t>
            </w:r>
          </w:p>
          <w:p>
            <w:pPr>
              <w:jc w:val="center"/>
              <w:rPr>
                <w:rFonts w:ascii="仿宋_GB2312" w:eastAsia="仿宋_GB2312"/>
                <w:color w:val="auto"/>
                <w:szCs w:val="21"/>
              </w:rPr>
            </w:pP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25分</w:t>
            </w:r>
          </w:p>
        </w:tc>
        <w:tc>
          <w:tcPr>
            <w:tcW w:w="990" w:type="dxa"/>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效益</w:t>
            </w:r>
          </w:p>
          <w:p>
            <w:pPr>
              <w:jc w:val="center"/>
              <w:rPr>
                <w:rFonts w:ascii="仿宋_GB2312" w:eastAsia="仿宋_GB2312"/>
                <w:color w:val="auto"/>
                <w:szCs w:val="21"/>
              </w:rPr>
            </w:pPr>
            <w:r>
              <w:rPr>
                <w:rFonts w:hint="eastAsia" w:ascii="仿宋_GB2312" w:eastAsia="仿宋_GB2312"/>
                <w:color w:val="auto"/>
                <w:szCs w:val="21"/>
              </w:rPr>
              <w:t>指标</w:t>
            </w:r>
          </w:p>
          <w:p>
            <w:pPr>
              <w:jc w:val="center"/>
              <w:rPr>
                <w:rFonts w:ascii="仿宋_GB2312" w:eastAsia="仿宋_GB2312"/>
                <w:color w:val="auto"/>
                <w:szCs w:val="21"/>
              </w:rPr>
            </w:pPr>
          </w:p>
        </w:tc>
        <w:tc>
          <w:tcPr>
            <w:tcW w:w="1350"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航线飞行完成率</w:t>
            </w:r>
          </w:p>
        </w:tc>
        <w:tc>
          <w:tcPr>
            <w:tcW w:w="2470"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航线飞行小时/已飞小时</w:t>
            </w: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以救为主3</w:t>
            </w:r>
            <w:r>
              <w:rPr>
                <w:rFonts w:ascii="仿宋_GB2312" w:eastAsia="仿宋_GB2312"/>
                <w:color w:val="auto"/>
                <w:szCs w:val="21"/>
                <w:lang w:val="en"/>
              </w:rPr>
              <w:t>0</w:t>
            </w:r>
            <w:r>
              <w:rPr>
                <w:rFonts w:hint="eastAsia" w:ascii="仿宋_GB2312" w:eastAsia="仿宋_GB2312"/>
                <w:color w:val="auto"/>
                <w:szCs w:val="21"/>
              </w:rPr>
              <w:t>%</w:t>
            </w:r>
          </w:p>
        </w:tc>
        <w:tc>
          <w:tcPr>
            <w:tcW w:w="765" w:type="dxa"/>
            <w:vMerge w:val="restart"/>
            <w:vAlign w:val="center"/>
          </w:tcPr>
          <w:p>
            <w:pPr>
              <w:jc w:val="center"/>
              <w:rPr>
                <w:rFonts w:ascii="仿宋_GB2312" w:eastAsia="仿宋_GB2312"/>
                <w:color w:val="auto"/>
                <w:szCs w:val="21"/>
              </w:rPr>
            </w:pPr>
            <w:r>
              <w:rPr>
                <w:rFonts w:ascii="仿宋_GB2312" w:eastAsia="仿宋_GB2312"/>
                <w:color w:val="auto"/>
                <w:szCs w:val="21"/>
                <w:lang w:val="en"/>
              </w:rPr>
              <w:t>15</w:t>
            </w:r>
            <w:r>
              <w:rPr>
                <w:rFonts w:hint="eastAsia" w:ascii="仿宋_GB2312" w:eastAsia="仿宋_GB2312"/>
                <w:color w:val="auto"/>
                <w:szCs w:val="21"/>
              </w:rPr>
              <w:t>分</w:t>
            </w:r>
          </w:p>
        </w:tc>
        <w:tc>
          <w:tcPr>
            <w:tcW w:w="990" w:type="dxa"/>
            <w:vMerge w:val="restart"/>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continue"/>
            <w:vAlign w:val="center"/>
          </w:tcPr>
          <w:p>
            <w:pPr>
              <w:jc w:val="center"/>
              <w:rPr>
                <w:color w:val="auto"/>
              </w:rPr>
            </w:pPr>
          </w:p>
        </w:tc>
        <w:tc>
          <w:tcPr>
            <w:tcW w:w="1350" w:type="dxa"/>
            <w:vMerge w:val="continue"/>
            <w:vAlign w:val="center"/>
          </w:tcPr>
          <w:p>
            <w:pPr>
              <w:jc w:val="center"/>
              <w:rPr>
                <w:color w:val="auto"/>
              </w:rPr>
            </w:pPr>
          </w:p>
        </w:tc>
        <w:tc>
          <w:tcPr>
            <w:tcW w:w="2470" w:type="dxa"/>
            <w:vMerge w:val="continue"/>
            <w:vAlign w:val="center"/>
          </w:tcPr>
          <w:p>
            <w:pPr>
              <w:jc w:val="center"/>
              <w:rPr>
                <w:color w:val="auto"/>
              </w:rPr>
            </w:pP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以巡为主</w:t>
            </w:r>
            <w:r>
              <w:rPr>
                <w:rFonts w:ascii="仿宋_GB2312" w:eastAsia="仿宋_GB2312"/>
                <w:color w:val="auto"/>
                <w:szCs w:val="21"/>
                <w:lang w:val="en"/>
              </w:rPr>
              <w:t>5</w:t>
            </w:r>
            <w:r>
              <w:rPr>
                <w:rFonts w:hint="eastAsia" w:ascii="仿宋_GB2312" w:eastAsia="仿宋_GB2312"/>
                <w:color w:val="auto"/>
                <w:szCs w:val="21"/>
              </w:rPr>
              <w:t>0%</w:t>
            </w:r>
          </w:p>
        </w:tc>
        <w:tc>
          <w:tcPr>
            <w:tcW w:w="765" w:type="dxa"/>
            <w:vMerge w:val="continue"/>
            <w:vAlign w:val="center"/>
          </w:tcPr>
          <w:p>
            <w:pPr>
              <w:jc w:val="center"/>
              <w:rPr>
                <w:rFonts w:ascii="仿宋_GB2312" w:eastAsia="仿宋_GB2312"/>
                <w:color w:val="auto"/>
                <w:szCs w:val="21"/>
              </w:rPr>
            </w:pPr>
          </w:p>
        </w:tc>
        <w:tc>
          <w:tcPr>
            <w:tcW w:w="990" w:type="dxa"/>
            <w:vMerge w:val="continue"/>
            <w:vAlign w:val="center"/>
          </w:tcPr>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pPr>
              <w:jc w:val="center"/>
              <w:rPr>
                <w:rFonts w:ascii="仿宋_GB2312" w:eastAsia="仿宋_GB2312"/>
                <w:color w:val="auto"/>
                <w:szCs w:val="21"/>
              </w:rPr>
            </w:pP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救援（演练）任务完成率</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完成任务数/下达任务数</w:t>
            </w:r>
          </w:p>
          <w:p>
            <w:pPr>
              <w:jc w:val="center"/>
              <w:rPr>
                <w:rFonts w:ascii="仿宋_GB2312" w:eastAsia="仿宋_GB2312"/>
                <w:color w:val="auto"/>
                <w:szCs w:val="21"/>
              </w:rPr>
            </w:pP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100%</w:t>
            </w: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2</w:t>
            </w:r>
            <w:r>
              <w:rPr>
                <w:rFonts w:ascii="仿宋_GB2312" w:eastAsia="仿宋_GB2312"/>
                <w:color w:val="auto"/>
                <w:szCs w:val="21"/>
                <w:lang w:val="en"/>
              </w:rPr>
              <w:t>5</w:t>
            </w:r>
            <w:r>
              <w:rPr>
                <w:rFonts w:hint="eastAsia" w:ascii="仿宋_GB2312" w:eastAsia="仿宋_GB2312"/>
                <w:color w:val="auto"/>
                <w:szCs w:val="21"/>
              </w:rPr>
              <w:t>分</w:t>
            </w:r>
          </w:p>
        </w:tc>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作业条件不满足除外</w:t>
            </w:r>
          </w:p>
          <w:p>
            <w:pPr>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安全</w:t>
            </w:r>
          </w:p>
          <w:p>
            <w:pPr>
              <w:jc w:val="center"/>
              <w:rPr>
                <w:rFonts w:ascii="仿宋_GB2312" w:eastAsia="仿宋_GB2312"/>
                <w:color w:val="auto"/>
                <w:szCs w:val="21"/>
              </w:rPr>
            </w:pPr>
            <w:r>
              <w:rPr>
                <w:rFonts w:hint="eastAsia" w:ascii="仿宋_GB2312" w:eastAsia="仿宋_GB2312"/>
                <w:color w:val="auto"/>
                <w:szCs w:val="21"/>
              </w:rPr>
              <w:t>指标</w:t>
            </w: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飞机适航率</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适航天数/合同天数</w:t>
            </w: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100%</w:t>
            </w: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25分</w:t>
            </w:r>
          </w:p>
        </w:tc>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适航包含定检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jc w:val="center"/>
              <w:rPr>
                <w:rFonts w:ascii="仿宋_GB2312" w:eastAsia="仿宋_GB2312"/>
                <w:color w:val="auto"/>
                <w:szCs w:val="21"/>
              </w:rPr>
            </w:pPr>
            <w:r>
              <w:rPr>
                <w:rFonts w:hint="eastAsia" w:ascii="仿宋_GB2312" w:eastAsia="仿宋_GB2312"/>
                <w:color w:val="auto"/>
                <w:szCs w:val="21"/>
              </w:rPr>
              <w:t>满意度</w:t>
            </w:r>
          </w:p>
          <w:p>
            <w:pPr>
              <w:jc w:val="center"/>
              <w:rPr>
                <w:rFonts w:ascii="仿宋_GB2312" w:eastAsia="仿宋_GB2312"/>
                <w:color w:val="auto"/>
                <w:szCs w:val="21"/>
              </w:rPr>
            </w:pPr>
            <w:r>
              <w:rPr>
                <w:rFonts w:hint="eastAsia" w:ascii="仿宋_GB2312" w:eastAsia="仿宋_GB2312"/>
                <w:color w:val="auto"/>
                <w:szCs w:val="21"/>
              </w:rPr>
              <w:t>指标</w:t>
            </w:r>
          </w:p>
        </w:tc>
        <w:tc>
          <w:tcPr>
            <w:tcW w:w="1350" w:type="dxa"/>
            <w:vAlign w:val="center"/>
          </w:tcPr>
          <w:p>
            <w:pPr>
              <w:jc w:val="center"/>
              <w:rPr>
                <w:rFonts w:ascii="仿宋_GB2312" w:eastAsia="仿宋_GB2312"/>
                <w:color w:val="auto"/>
                <w:szCs w:val="21"/>
              </w:rPr>
            </w:pPr>
            <w:r>
              <w:rPr>
                <w:rFonts w:hint="eastAsia" w:ascii="仿宋_GB2312" w:eastAsia="仿宋_GB2312"/>
                <w:color w:val="auto"/>
                <w:szCs w:val="21"/>
              </w:rPr>
              <w:t>满意度</w:t>
            </w:r>
          </w:p>
        </w:tc>
        <w:tc>
          <w:tcPr>
            <w:tcW w:w="2470" w:type="dxa"/>
            <w:vAlign w:val="center"/>
          </w:tcPr>
          <w:p>
            <w:pPr>
              <w:jc w:val="center"/>
              <w:rPr>
                <w:rFonts w:ascii="仿宋_GB2312" w:eastAsia="仿宋_GB2312"/>
                <w:color w:val="auto"/>
                <w:szCs w:val="21"/>
              </w:rPr>
            </w:pPr>
            <w:r>
              <w:rPr>
                <w:rFonts w:hint="eastAsia" w:ascii="仿宋_GB2312" w:eastAsia="仿宋_GB2312"/>
                <w:color w:val="auto"/>
                <w:szCs w:val="21"/>
              </w:rPr>
              <w:t>地方对救援效果评价</w:t>
            </w:r>
          </w:p>
        </w:tc>
        <w:tc>
          <w:tcPr>
            <w:tcW w:w="1425" w:type="dxa"/>
            <w:vAlign w:val="center"/>
          </w:tcPr>
          <w:p>
            <w:pPr>
              <w:jc w:val="center"/>
              <w:rPr>
                <w:rFonts w:ascii="仿宋_GB2312" w:eastAsia="仿宋_GB2312"/>
                <w:color w:val="auto"/>
                <w:szCs w:val="21"/>
              </w:rPr>
            </w:pPr>
            <w:r>
              <w:rPr>
                <w:rFonts w:hint="eastAsia" w:ascii="仿宋_GB2312" w:eastAsia="仿宋_GB2312"/>
                <w:color w:val="auto"/>
                <w:szCs w:val="21"/>
              </w:rPr>
              <w:t>100%</w:t>
            </w:r>
          </w:p>
        </w:tc>
        <w:tc>
          <w:tcPr>
            <w:tcW w:w="765" w:type="dxa"/>
            <w:vAlign w:val="center"/>
          </w:tcPr>
          <w:p>
            <w:pPr>
              <w:jc w:val="center"/>
              <w:rPr>
                <w:rFonts w:ascii="仿宋_GB2312" w:eastAsia="仿宋_GB2312"/>
                <w:color w:val="auto"/>
                <w:szCs w:val="21"/>
              </w:rPr>
            </w:pPr>
            <w:r>
              <w:rPr>
                <w:rFonts w:hint="eastAsia" w:ascii="仿宋_GB2312" w:eastAsia="仿宋_GB2312"/>
                <w:color w:val="auto"/>
                <w:szCs w:val="21"/>
              </w:rPr>
              <w:t>10分</w:t>
            </w:r>
          </w:p>
        </w:tc>
        <w:tc>
          <w:tcPr>
            <w:tcW w:w="990" w:type="dxa"/>
            <w:vAlign w:val="center"/>
          </w:tcPr>
          <w:p>
            <w:pPr>
              <w:jc w:val="center"/>
              <w:rPr>
                <w:rFonts w:ascii="仿宋_GB2312" w:eastAsia="仿宋_GB2312"/>
                <w:color w:val="auto"/>
                <w:szCs w:val="21"/>
              </w:rPr>
            </w:pPr>
          </w:p>
        </w:tc>
      </w:tr>
    </w:tbl>
    <w:p>
      <w:pPr>
        <w:spacing w:line="560" w:lineRule="exact"/>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2.严重违规扣分项。</w:t>
      </w:r>
      <w:r>
        <w:rPr>
          <w:rFonts w:hint="eastAsia" w:ascii="仿宋_GB2312" w:hAnsi="仿宋_GB2312" w:eastAsia="仿宋_GB2312" w:cs="仿宋_GB2312"/>
          <w:color w:val="auto"/>
          <w:sz w:val="32"/>
          <w:szCs w:val="32"/>
        </w:rPr>
        <w:t>发生航空器事故征候，被民航监管部门通报（不得评优，每次扣20分）；瞒报安全隐患（每起扣10分）；未经批准擅自离岗、脱岗（每次扣2分）；未经允许私自安排飞行（每次扣5分）；飞机同类事故不适航超过3天（每次扣3分）、7天（每次扣5分）、15天（每次扣10分）；违反基地管理规定造成严重负面影响（每次扣5分）。</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3.业绩奖励加分项。</w:t>
      </w:r>
      <w:r>
        <w:rPr>
          <w:rFonts w:hint="eastAsia" w:ascii="仿宋_GB2312" w:hAnsi="仿宋_GB2312" w:eastAsia="仿宋_GB2312" w:cs="仿宋_GB2312"/>
          <w:color w:val="auto"/>
          <w:sz w:val="32"/>
          <w:szCs w:val="32"/>
        </w:rPr>
        <w:t>为本单位年度重点工作任务提出建设性方案或可行性建议（每项加2分）；推进业务范畴拓展或技术方法创新（每项加2分）；指导、协助、合作开展科研项目或制定行业技术标准（每项加5分）；救援任务受到表彰（含单位受表彰）（每次加2分）；飞行效益与飞行效率完成率超出考核指标值（加超出百分点*权重得分数）。</w:t>
      </w:r>
    </w:p>
    <w:p>
      <w:pPr>
        <w:spacing w:line="560" w:lineRule="exac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五、考评实施</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1.动态考核。</w:t>
      </w:r>
      <w:r>
        <w:rPr>
          <w:rFonts w:hint="eastAsia" w:ascii="仿宋_GB2312" w:hAnsi="仿宋_GB2312" w:eastAsia="仿宋_GB2312" w:cs="仿宋_GB2312"/>
          <w:color w:val="auto"/>
          <w:sz w:val="32"/>
          <w:szCs w:val="32"/>
        </w:rPr>
        <w:t>按月开展绩效考核，切实加强服务过程管理，将考核结果反馈通航公司和执勤机组，协同通航公司及时查找问题和提升服务能力。</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2.年终考核。</w:t>
      </w:r>
      <w:r>
        <w:rPr>
          <w:rFonts w:hint="eastAsia" w:ascii="仿宋_GB2312" w:hAnsi="仿宋_GB2312" w:eastAsia="仿宋_GB2312" w:cs="仿宋_GB2312"/>
          <w:color w:val="auto"/>
          <w:sz w:val="32"/>
          <w:szCs w:val="32"/>
        </w:rPr>
        <w:t>合同结束后，根据业务资料存档、数据统计报表等相关证明材料，对各项指标完成情况进行总结评估，考核结果核定后经省航空护林管理站支委会审议通过。</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楷体" w:hAnsi="楷体" w:eastAsia="楷体" w:cs="楷体"/>
          <w:color w:val="auto"/>
          <w:sz w:val="32"/>
          <w:szCs w:val="32"/>
        </w:rPr>
        <w:t>3.考核评定。</w:t>
      </w:r>
      <w:r>
        <w:rPr>
          <w:rFonts w:hint="eastAsia" w:ascii="仿宋_GB2312" w:hAnsi="仿宋_GB2312" w:eastAsia="仿宋_GB2312" w:cs="仿宋_GB2312"/>
          <w:color w:val="auto"/>
          <w:sz w:val="32"/>
          <w:szCs w:val="32"/>
        </w:rPr>
        <w:t>绩效考核结果分为优秀、合格、不合格三个等级，90分以上颁发优秀等级考核证书、80-90分评为合格,80分以上按照合同结算金额支付，80-70分按照合同结算金额的95%支付，70-60分按照合同结算金额的90%支付，60分以下按照合同结算金额的80%支付（以上包含，以下不包含）。考核优秀单位将纳入我省航空应急救援信用评价体系。</w:t>
      </w:r>
    </w:p>
    <w:p>
      <w:pPr>
        <w:pStyle w:val="31"/>
        <w:spacing w:before="120" w:after="120" w:line="360" w:lineRule="auto"/>
        <w:jc w:val="center"/>
        <w:outlineLvl w:val="0"/>
        <w:rPr>
          <w:rFonts w:ascii="仿宋_GB2312" w:eastAsia="仿宋_GB2312"/>
          <w:snapToGrid w:val="0"/>
          <w:color w:val="auto"/>
          <w:kern w:val="0"/>
          <w:sz w:val="30"/>
          <w:szCs w:val="30"/>
        </w:rPr>
      </w:pPr>
    </w:p>
    <w:p>
      <w:pPr>
        <w:pStyle w:val="31"/>
        <w:spacing w:before="120" w:after="120" w:line="360" w:lineRule="auto"/>
        <w:jc w:val="center"/>
        <w:outlineLvl w:val="0"/>
        <w:rPr>
          <w:rFonts w:ascii="仿宋_GB2312" w:eastAsia="仿宋_GB2312"/>
          <w:snapToGrid w:val="0"/>
          <w:color w:val="auto"/>
          <w:kern w:val="0"/>
          <w:sz w:val="30"/>
          <w:szCs w:val="30"/>
        </w:rPr>
      </w:pPr>
    </w:p>
    <w:p>
      <w:pPr>
        <w:pStyle w:val="31"/>
        <w:spacing w:before="120" w:after="120" w:line="360" w:lineRule="auto"/>
        <w:jc w:val="center"/>
        <w:outlineLvl w:val="0"/>
        <w:rPr>
          <w:rFonts w:hint="eastAsia" w:hAnsi="宋体"/>
          <w:b/>
          <w:color w:val="auto"/>
          <w:sz w:val="36"/>
          <w:szCs w:val="36"/>
        </w:rPr>
      </w:pPr>
    </w:p>
    <w:p>
      <w:pPr>
        <w:pStyle w:val="31"/>
        <w:spacing w:before="120" w:after="120" w:line="360" w:lineRule="auto"/>
        <w:jc w:val="center"/>
        <w:outlineLvl w:val="0"/>
        <w:rPr>
          <w:rFonts w:hint="eastAsia" w:hAnsi="宋体"/>
          <w:b/>
          <w:color w:val="auto"/>
          <w:sz w:val="36"/>
          <w:szCs w:val="36"/>
        </w:rPr>
      </w:pPr>
    </w:p>
    <w:p>
      <w:pPr>
        <w:pStyle w:val="31"/>
        <w:spacing w:before="120" w:after="120" w:line="360" w:lineRule="auto"/>
        <w:jc w:val="center"/>
        <w:outlineLvl w:val="0"/>
        <w:rPr>
          <w:rFonts w:hint="eastAsia" w:hAnsi="宋体"/>
          <w:b/>
          <w:color w:val="auto"/>
          <w:sz w:val="36"/>
          <w:szCs w:val="36"/>
        </w:rPr>
      </w:pPr>
    </w:p>
    <w:p>
      <w:pPr>
        <w:pStyle w:val="31"/>
        <w:spacing w:before="120" w:after="120" w:line="360" w:lineRule="auto"/>
        <w:jc w:val="center"/>
        <w:outlineLvl w:val="0"/>
        <w:rPr>
          <w:rFonts w:hint="eastAsia" w:hAnsi="宋体"/>
          <w:b/>
          <w:color w:val="auto"/>
          <w:sz w:val="36"/>
          <w:szCs w:val="36"/>
        </w:rPr>
      </w:pPr>
    </w:p>
    <w:p>
      <w:pPr>
        <w:pStyle w:val="31"/>
        <w:spacing w:before="120" w:after="120" w:line="360" w:lineRule="auto"/>
        <w:jc w:val="center"/>
        <w:outlineLvl w:val="0"/>
        <w:rPr>
          <w:rFonts w:hint="eastAsia" w:hAnsi="宋体"/>
          <w:b/>
          <w:color w:val="auto"/>
          <w:sz w:val="36"/>
          <w:szCs w:val="36"/>
        </w:rPr>
      </w:pPr>
    </w:p>
    <w:p>
      <w:pPr>
        <w:pStyle w:val="31"/>
        <w:spacing w:before="120" w:after="120" w:line="360" w:lineRule="auto"/>
        <w:jc w:val="center"/>
        <w:outlineLvl w:val="0"/>
        <w:rPr>
          <w:rFonts w:hint="eastAsia" w:hAnsi="宋体"/>
          <w:b/>
          <w:color w:val="auto"/>
          <w:sz w:val="36"/>
          <w:szCs w:val="36"/>
        </w:rPr>
      </w:pPr>
    </w:p>
    <w:p>
      <w:pPr>
        <w:pStyle w:val="31"/>
        <w:spacing w:before="120" w:after="120" w:line="360" w:lineRule="auto"/>
        <w:jc w:val="center"/>
        <w:outlineLvl w:val="0"/>
        <w:rPr>
          <w:rFonts w:hint="eastAsia" w:hAnsi="宋体"/>
          <w:b/>
          <w:color w:val="auto"/>
          <w:sz w:val="36"/>
          <w:szCs w:val="36"/>
        </w:rPr>
      </w:pPr>
      <w:r>
        <w:rPr>
          <w:rFonts w:hint="eastAsia" w:hAnsi="宋体"/>
          <w:b/>
          <w:color w:val="auto"/>
          <w:sz w:val="36"/>
          <w:szCs w:val="36"/>
        </w:rPr>
        <w:t>浙江省航空应急救援飞机租赁及常态化</w:t>
      </w:r>
    </w:p>
    <w:p>
      <w:pPr>
        <w:pStyle w:val="31"/>
        <w:spacing w:before="120" w:after="120" w:line="360" w:lineRule="auto"/>
        <w:jc w:val="center"/>
        <w:outlineLvl w:val="0"/>
        <w:rPr>
          <w:rFonts w:hint="eastAsia" w:hAnsi="宋体"/>
          <w:b/>
          <w:color w:val="auto"/>
          <w:sz w:val="36"/>
          <w:szCs w:val="36"/>
          <w:lang w:val="en-US" w:eastAsia="zh-CN"/>
        </w:rPr>
      </w:pPr>
      <w:r>
        <w:rPr>
          <w:rFonts w:hint="eastAsia" w:hAnsi="宋体"/>
          <w:b/>
          <w:color w:val="auto"/>
          <w:sz w:val="36"/>
          <w:szCs w:val="36"/>
        </w:rPr>
        <w:t>备勤服务项目</w:t>
      </w:r>
      <w:r>
        <w:rPr>
          <w:rFonts w:hint="eastAsia" w:hAnsi="宋体"/>
          <w:b/>
          <w:color w:val="auto"/>
          <w:sz w:val="36"/>
          <w:szCs w:val="36"/>
          <w:lang w:val="en-US" w:eastAsia="zh-CN"/>
        </w:rPr>
        <w:t>合同</w:t>
      </w:r>
    </w:p>
    <w:p>
      <w:pPr>
        <w:pStyle w:val="31"/>
        <w:spacing w:before="120" w:after="120" w:line="360" w:lineRule="auto"/>
        <w:jc w:val="center"/>
        <w:outlineLvl w:val="0"/>
        <w:rPr>
          <w:rFonts w:hint="eastAsia" w:hAnsi="宋体"/>
          <w:b w:val="0"/>
          <w:bCs/>
          <w:color w:val="auto"/>
          <w:sz w:val="36"/>
          <w:szCs w:val="36"/>
          <w:lang w:val="en-US" w:eastAsia="zh-CN"/>
        </w:rPr>
      </w:pPr>
      <w:r>
        <w:rPr>
          <w:rFonts w:hint="eastAsia" w:hAnsi="宋体"/>
          <w:b w:val="0"/>
          <w:bCs/>
          <w:color w:val="auto"/>
          <w:sz w:val="36"/>
          <w:szCs w:val="36"/>
          <w:lang w:val="en-US" w:eastAsia="zh-CN"/>
        </w:rPr>
        <w:t>（标项三）</w:t>
      </w:r>
    </w:p>
    <w:p>
      <w:pPr>
        <w:widowControl/>
        <w:snapToGrid w:val="0"/>
        <w:spacing w:line="560" w:lineRule="exact"/>
        <w:jc w:val="center"/>
        <w:rPr>
          <w:rFonts w:ascii="宋体" w:hAnsi="宋体" w:cs="宋体"/>
          <w:b/>
          <w:color w:val="auto"/>
          <w:kern w:val="0"/>
          <w:sz w:val="28"/>
          <w:szCs w:val="28"/>
          <w:lang w:val="en"/>
        </w:rPr>
      </w:pPr>
      <w:r>
        <w:rPr>
          <w:rFonts w:hint="eastAsia" w:ascii="宋体" w:hAnsi="宋体" w:cs="宋体"/>
          <w:b/>
          <w:color w:val="auto"/>
          <w:kern w:val="0"/>
          <w:sz w:val="28"/>
          <w:szCs w:val="28"/>
        </w:rPr>
        <w:t xml:space="preserve">        </w:t>
      </w:r>
      <w:r>
        <w:rPr>
          <w:rFonts w:ascii="宋体" w:hAnsi="宋体" w:cs="宋体"/>
          <w:b/>
          <w:color w:val="auto"/>
          <w:kern w:val="0"/>
          <w:sz w:val="28"/>
          <w:szCs w:val="28"/>
          <w:lang w:val="en"/>
        </w:rPr>
        <w:t xml:space="preserve">            </w:t>
      </w:r>
      <w:r>
        <w:rPr>
          <w:rFonts w:hint="eastAsia" w:ascii="宋体" w:hAnsi="宋体" w:cs="宋体"/>
          <w:b/>
          <w:color w:val="auto"/>
          <w:kern w:val="0"/>
          <w:sz w:val="28"/>
          <w:szCs w:val="28"/>
        </w:rPr>
        <w:t>合同编号：</w:t>
      </w:r>
    </w:p>
    <w:p>
      <w:pPr>
        <w:pStyle w:val="40"/>
        <w:tabs>
          <w:tab w:val="left" w:pos="7980"/>
        </w:tabs>
        <w:spacing w:before="120" w:after="120"/>
        <w:ind w:right="24"/>
        <w:jc w:val="center"/>
        <w:rPr>
          <w:rFonts w:ascii="宋体" w:hAnsi="宋体" w:cs="宋体"/>
          <w:b/>
          <w:color w:val="auto"/>
          <w:kern w:val="0"/>
          <w:sz w:val="28"/>
          <w:szCs w:val="28"/>
        </w:rPr>
      </w:pP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确认书号： </w:t>
      </w:r>
    </w:p>
    <w:p>
      <w:pPr>
        <w:pStyle w:val="40"/>
        <w:spacing w:before="120" w:after="120"/>
        <w:ind w:right="840"/>
        <w:jc w:val="right"/>
        <w:rPr>
          <w:rFonts w:ascii="宋体" w:hAnsi="宋体" w:cs="宋体"/>
          <w:b/>
          <w:color w:val="auto"/>
          <w:kern w:val="0"/>
          <w:sz w:val="28"/>
          <w:szCs w:val="28"/>
        </w:rPr>
      </w:pPr>
    </w:p>
    <w:p>
      <w:pPr>
        <w:pStyle w:val="40"/>
        <w:spacing w:before="120" w:after="120"/>
        <w:ind w:right="840"/>
        <w:rPr>
          <w:rFonts w:hAnsi="宋体"/>
          <w:b/>
          <w:color w:val="auto"/>
          <w:sz w:val="28"/>
          <w:szCs w:val="28"/>
        </w:rPr>
      </w:pPr>
      <w:r>
        <w:rPr>
          <w:rFonts w:hint="eastAsia" w:hAnsi="宋体"/>
          <w:b/>
          <w:color w:val="auto"/>
          <w:sz w:val="28"/>
          <w:szCs w:val="28"/>
        </w:rPr>
        <w:t>甲方（采购人）：</w:t>
      </w:r>
      <w:r>
        <w:rPr>
          <w:rFonts w:hAnsi="宋体"/>
          <w:b/>
          <w:color w:val="auto"/>
          <w:sz w:val="28"/>
          <w:szCs w:val="28"/>
        </w:rPr>
        <w:t xml:space="preserve"> </w:t>
      </w:r>
      <w:r>
        <w:rPr>
          <w:rFonts w:hint="eastAsia" w:eastAsia="仿宋"/>
          <w:color w:val="auto"/>
          <w:sz w:val="30"/>
          <w:szCs w:val="30"/>
          <w:u w:val="single"/>
        </w:rPr>
        <w:t>浙江省</w:t>
      </w:r>
      <w:r>
        <w:rPr>
          <w:rFonts w:hint="eastAsia" w:eastAsia="仿宋"/>
          <w:color w:val="auto"/>
          <w:sz w:val="30"/>
          <w:szCs w:val="30"/>
          <w:u w:val="single"/>
          <w:lang w:eastAsia="zh-CN"/>
        </w:rPr>
        <w:t>航空护林</w:t>
      </w:r>
      <w:r>
        <w:rPr>
          <w:rFonts w:hint="eastAsia" w:eastAsia="仿宋"/>
          <w:color w:val="auto"/>
          <w:sz w:val="30"/>
          <w:szCs w:val="30"/>
          <w:u w:val="single"/>
        </w:rPr>
        <w:t>管理</w:t>
      </w:r>
      <w:r>
        <w:rPr>
          <w:rFonts w:hint="eastAsia" w:eastAsia="仿宋"/>
          <w:color w:val="auto"/>
          <w:sz w:val="30"/>
          <w:szCs w:val="30"/>
          <w:u w:val="single"/>
          <w:lang w:eastAsia="zh-CN"/>
        </w:rPr>
        <w:t>站</w:t>
      </w:r>
      <w:r>
        <w:rPr>
          <w:rFonts w:hAnsi="宋体"/>
          <w:b/>
          <w:color w:val="auto"/>
          <w:sz w:val="28"/>
          <w:szCs w:val="28"/>
        </w:rPr>
        <w:t xml:space="preserve"> </w:t>
      </w:r>
    </w:p>
    <w:p>
      <w:pPr>
        <w:pStyle w:val="31"/>
        <w:tabs>
          <w:tab w:val="left" w:pos="180"/>
        </w:tabs>
        <w:snapToGrid w:val="0"/>
        <w:spacing w:before="120" w:after="120" w:line="560" w:lineRule="exact"/>
        <w:ind w:right="120"/>
        <w:rPr>
          <w:rFonts w:hint="default" w:hAnsi="宋体" w:eastAsia="仿宋"/>
          <w:b/>
          <w:color w:val="auto"/>
          <w:sz w:val="28"/>
          <w:szCs w:val="28"/>
          <w:lang w:val="en-US" w:eastAsia="zh-CN"/>
        </w:rPr>
      </w:pPr>
      <w:r>
        <w:rPr>
          <w:rFonts w:hint="eastAsia" w:hAnsi="宋体"/>
          <w:b/>
          <w:color w:val="auto"/>
          <w:sz w:val="28"/>
          <w:szCs w:val="28"/>
        </w:rPr>
        <w:t>乙方（供应商）：</w:t>
      </w:r>
      <w:r>
        <w:rPr>
          <w:rFonts w:hint="eastAsia" w:eastAsia="仿宋"/>
          <w:color w:val="auto"/>
          <w:sz w:val="30"/>
          <w:szCs w:val="30"/>
          <w:u w:val="single"/>
        </w:rPr>
        <w:t xml:space="preserve"> </w:t>
      </w:r>
      <w:r>
        <w:rPr>
          <w:rFonts w:hint="eastAsia" w:eastAsia="仿宋"/>
          <w:color w:val="auto"/>
          <w:sz w:val="30"/>
          <w:szCs w:val="30"/>
          <w:u w:val="single"/>
          <w:lang w:val="en-US" w:eastAsia="zh-CN"/>
        </w:rPr>
        <w:t xml:space="preserve">                </w:t>
      </w:r>
    </w:p>
    <w:p>
      <w:pPr>
        <w:adjustRightInd w:val="0"/>
        <w:snapToGrid w:val="0"/>
        <w:spacing w:line="500" w:lineRule="exact"/>
        <w:ind w:firstLine="600" w:firstLineChars="200"/>
        <w:rPr>
          <w:rFonts w:eastAsia="仿宋"/>
          <w:color w:val="auto"/>
          <w:sz w:val="30"/>
          <w:szCs w:val="30"/>
        </w:rPr>
      </w:pP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eastAsia="仿宋"/>
          <w:color w:val="auto"/>
          <w:sz w:val="30"/>
          <w:szCs w:val="30"/>
        </w:rPr>
        <w:t>根据《中华人民共和国政府采购法》《中华人民共和国民法典》等有关规定，为保证政府购买服务质量，明确双方的权利义务，根据浙江省政府采购中心组织采购的项目编号为</w:t>
      </w:r>
      <w:r>
        <w:rPr>
          <w:rFonts w:hint="eastAsia" w:ascii="仿宋" w:hAnsi="仿宋" w:eastAsia="仿宋"/>
          <w:color w:val="auto"/>
          <w:sz w:val="30"/>
          <w:szCs w:val="30"/>
        </w:rPr>
        <w:t>ZZCG202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Q-GK-1</w:t>
      </w:r>
      <w:r>
        <w:rPr>
          <w:rFonts w:hint="eastAsia" w:ascii="仿宋" w:hAnsi="仿宋" w:eastAsia="仿宋"/>
          <w:color w:val="auto"/>
          <w:sz w:val="30"/>
          <w:szCs w:val="30"/>
          <w:lang w:val="en-US" w:eastAsia="zh-CN"/>
        </w:rPr>
        <w:t>06</w:t>
      </w:r>
      <w:r>
        <w:rPr>
          <w:rFonts w:hint="eastAsia" w:ascii="仿宋" w:hAnsi="仿宋" w:eastAsia="仿宋"/>
          <w:color w:val="auto"/>
          <w:sz w:val="30"/>
          <w:szCs w:val="30"/>
        </w:rPr>
        <w:t>（浙江省航空</w:t>
      </w:r>
      <w:r>
        <w:rPr>
          <w:rFonts w:hint="eastAsia" w:ascii="仿宋" w:hAnsi="仿宋" w:eastAsia="仿宋" w:cs="仿宋"/>
          <w:color w:val="auto"/>
          <w:sz w:val="30"/>
          <w:szCs w:val="30"/>
        </w:rPr>
        <w:t>应急救援飞机租赁及常态化备勤服务项目)采购结果，双方签订本合同。</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第一条 服务项目内容</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（一）主要服务内容及数量：租赁5架应急救援直升机</w:t>
      </w:r>
      <w:r>
        <w:rPr>
          <w:rFonts w:hint="eastAsia" w:ascii="仿宋" w:hAnsi="仿宋" w:eastAsia="仿宋" w:cs="仿宋"/>
          <w:color w:val="auto"/>
          <w:sz w:val="30"/>
          <w:szCs w:val="30"/>
          <w:lang w:eastAsia="zh-CN"/>
        </w:rPr>
        <w:t>（</w:t>
      </w:r>
      <w:r>
        <w:rPr>
          <w:rFonts w:hint="eastAsia" w:ascii="仿宋" w:hAnsi="仿宋" w:eastAsia="仿宋" w:cs="仿宋"/>
          <w:color w:val="auto"/>
          <w:sz w:val="32"/>
          <w:szCs w:val="32"/>
        </w:rPr>
        <w:t>机号：B-</w:t>
      </w:r>
      <w:r>
        <w:rPr>
          <w:rFonts w:hint="eastAsia" w:ascii="仿宋" w:hAnsi="仿宋" w:eastAsia="仿宋" w:cs="仿宋"/>
          <w:color w:val="auto"/>
          <w:sz w:val="30"/>
          <w:szCs w:val="30"/>
        </w:rPr>
        <w:t>XX</w:t>
      </w:r>
      <w:r>
        <w:rPr>
          <w:rFonts w:hint="eastAsia" w:ascii="仿宋" w:hAnsi="仿宋" w:eastAsia="仿宋" w:cs="仿宋"/>
          <w:color w:val="auto"/>
          <w:sz w:val="32"/>
          <w:szCs w:val="32"/>
        </w:rPr>
        <w:t>、B-</w:t>
      </w:r>
      <w:r>
        <w:rPr>
          <w:rFonts w:hint="eastAsia" w:ascii="仿宋" w:hAnsi="仿宋" w:eastAsia="仿宋" w:cs="仿宋"/>
          <w:color w:val="auto"/>
          <w:sz w:val="30"/>
          <w:szCs w:val="30"/>
        </w:rPr>
        <w:t>XX</w:t>
      </w:r>
      <w:r>
        <w:rPr>
          <w:rFonts w:hint="eastAsia" w:ascii="仿宋" w:hAnsi="仿宋" w:eastAsia="仿宋" w:cs="仿宋"/>
          <w:color w:val="auto"/>
          <w:sz w:val="32"/>
          <w:szCs w:val="32"/>
        </w:rPr>
        <w:t>、B-</w:t>
      </w:r>
      <w:r>
        <w:rPr>
          <w:rFonts w:hint="eastAsia" w:ascii="仿宋" w:hAnsi="仿宋" w:eastAsia="仿宋" w:cs="仿宋"/>
          <w:color w:val="auto"/>
          <w:sz w:val="30"/>
          <w:szCs w:val="30"/>
        </w:rPr>
        <w:t>XX</w:t>
      </w:r>
      <w:r>
        <w:rPr>
          <w:rFonts w:hint="eastAsia" w:ascii="仿宋" w:hAnsi="仿宋" w:eastAsia="仿宋" w:cs="仿宋"/>
          <w:color w:val="auto"/>
          <w:sz w:val="32"/>
          <w:szCs w:val="32"/>
        </w:rPr>
        <w:t>、B-</w:t>
      </w:r>
      <w:r>
        <w:rPr>
          <w:rFonts w:hint="eastAsia" w:ascii="仿宋" w:hAnsi="仿宋" w:eastAsia="仿宋" w:cs="仿宋"/>
          <w:color w:val="auto"/>
          <w:sz w:val="30"/>
          <w:szCs w:val="30"/>
        </w:rPr>
        <w:t>XX</w:t>
      </w:r>
      <w:r>
        <w:rPr>
          <w:rFonts w:hint="eastAsia" w:ascii="仿宋" w:hAnsi="仿宋" w:eastAsia="仿宋" w:cs="仿宋"/>
          <w:color w:val="auto"/>
          <w:sz w:val="32"/>
          <w:szCs w:val="32"/>
        </w:rPr>
        <w:t>、B-</w:t>
      </w:r>
      <w:r>
        <w:rPr>
          <w:rFonts w:hint="eastAsia" w:ascii="仿宋" w:hAnsi="仿宋" w:eastAsia="仿宋" w:cs="仿宋"/>
          <w:color w:val="auto"/>
          <w:sz w:val="30"/>
          <w:szCs w:val="30"/>
        </w:rPr>
        <w:t>XX</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，在全省范围内开展常态化备勤服务（服务内容及数量详见合同附件）；承担航空应急救援体系建设相关任务。</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（二）服务期限：</w:t>
      </w:r>
      <w:r>
        <w:rPr>
          <w:rFonts w:hint="eastAsia" w:ascii="仿宋" w:hAnsi="仿宋" w:eastAsia="仿宋" w:cs="仿宋"/>
          <w:b/>
          <w:bCs/>
          <w:color w:val="auto"/>
          <w:sz w:val="30"/>
          <w:szCs w:val="30"/>
          <w:u w:val="single"/>
        </w:rPr>
        <w:t>自</w:t>
      </w:r>
      <w:r>
        <w:rPr>
          <w:rFonts w:hint="eastAsia" w:ascii="仿宋" w:hAnsi="仿宋" w:eastAsia="仿宋" w:cs="仿宋"/>
          <w:b/>
          <w:bCs/>
          <w:color w:val="auto"/>
          <w:sz w:val="30"/>
          <w:szCs w:val="30"/>
          <w:u w:val="single"/>
          <w:lang w:val="en-US" w:eastAsia="zh-CN"/>
        </w:rPr>
        <w:t>签订合同之日起</w:t>
      </w:r>
      <w:r>
        <w:rPr>
          <w:rFonts w:hint="eastAsia" w:ascii="仿宋" w:hAnsi="仿宋" w:eastAsia="仿宋" w:cs="仿宋"/>
          <w:b/>
          <w:bCs/>
          <w:color w:val="auto"/>
          <w:sz w:val="30"/>
          <w:szCs w:val="30"/>
        </w:rPr>
        <w:t>至</w:t>
      </w:r>
      <w:r>
        <w:rPr>
          <w:rFonts w:hint="eastAsia" w:ascii="仿宋" w:hAnsi="仿宋" w:eastAsia="仿宋" w:cs="仿宋"/>
          <w:b/>
          <w:bCs/>
          <w:color w:val="auto"/>
          <w:sz w:val="30"/>
          <w:szCs w:val="30"/>
          <w:u w:val="single"/>
        </w:rPr>
        <w:t> 2023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12</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31</w:t>
      </w:r>
      <w:r>
        <w:rPr>
          <w:rFonts w:hint="eastAsia" w:ascii="仿宋" w:hAnsi="仿宋" w:eastAsia="仿宋" w:cs="仿宋"/>
          <w:b/>
          <w:bCs/>
          <w:color w:val="auto"/>
          <w:sz w:val="30"/>
          <w:szCs w:val="30"/>
        </w:rPr>
        <w:t>日</w:t>
      </w:r>
      <w:r>
        <w:rPr>
          <w:rFonts w:hint="eastAsia" w:ascii="仿宋" w:hAnsi="仿宋" w:eastAsia="仿宋" w:cs="仿宋"/>
          <w:color w:val="auto"/>
          <w:sz w:val="30"/>
          <w:szCs w:val="30"/>
        </w:rPr>
        <w:t>。</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第二条 服务项目质量和要求等（详见合同附件)。</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第三条 合同金额</w:t>
      </w:r>
      <w:r>
        <w:rPr>
          <w:rFonts w:hint="eastAsia" w:ascii="仿宋" w:hAnsi="仿宋" w:eastAsia="仿宋" w:cs="仿宋"/>
          <w:b/>
          <w:color w:val="auto"/>
          <w:sz w:val="30"/>
          <w:szCs w:val="30"/>
        </w:rPr>
        <w:tab/>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（一）本合同服务费用总金额为（大写）：</w:t>
      </w:r>
      <w:r>
        <w:rPr>
          <w:rFonts w:hint="eastAsia" w:ascii="仿宋" w:hAnsi="仿宋" w:eastAsia="仿宋" w:cs="仿宋"/>
          <w:color w:val="auto"/>
          <w:sz w:val="30"/>
          <w:szCs w:val="30"/>
          <w:u w:val="single"/>
        </w:rPr>
        <w:t>XXXXXX万 </w:t>
      </w:r>
      <w:r>
        <w:rPr>
          <w:rFonts w:hint="eastAsia" w:ascii="仿宋" w:hAnsi="仿宋" w:eastAsia="仿宋" w:cs="仿宋"/>
          <w:color w:val="auto"/>
          <w:sz w:val="30"/>
          <w:szCs w:val="30"/>
        </w:rPr>
        <w:t xml:space="preserve">元人民币（¥ </w:t>
      </w:r>
      <w:r>
        <w:rPr>
          <w:rFonts w:hint="eastAsia" w:ascii="仿宋" w:hAnsi="仿宋" w:eastAsia="仿宋" w:cs="仿宋"/>
          <w:color w:val="auto"/>
          <w:sz w:val="30"/>
          <w:szCs w:val="30"/>
          <w:u w:val="single"/>
        </w:rPr>
        <w:t>XXXX</w:t>
      </w:r>
      <w:r>
        <w:rPr>
          <w:rFonts w:hint="eastAsia" w:ascii="仿宋" w:hAnsi="仿宋" w:eastAsia="仿宋" w:cs="仿宋"/>
          <w:color w:val="auto"/>
          <w:sz w:val="30"/>
          <w:szCs w:val="30"/>
        </w:rPr>
        <w:t>)。</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（二）本合同总价包括乙方提供的所有服务和技术费用。乙方机组在指定机场执行任务期间的交通、差旅、食宿费，以及直升机的地面保障和飞行保障等费用由乙方承担。</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甲方临时提出直升机异地执行任务且当天不能返回的，乙方机组的生活保障、直升机地面保障等费用由甲方协调解决。</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第四条 付款方式</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本合同签订后</w:t>
      </w:r>
      <w:r>
        <w:rPr>
          <w:rFonts w:hint="eastAsia" w:ascii="仿宋" w:hAnsi="仿宋" w:eastAsia="仿宋" w:cs="仿宋"/>
          <w:color w:val="auto"/>
          <w:sz w:val="30"/>
          <w:szCs w:val="30"/>
          <w:u w:val="single"/>
        </w:rPr>
        <w:t>10 个工作</w:t>
      </w:r>
      <w:r>
        <w:rPr>
          <w:rFonts w:hint="eastAsia" w:ascii="仿宋" w:hAnsi="仿宋" w:eastAsia="仿宋" w:cs="仿宋"/>
          <w:color w:val="auto"/>
          <w:sz w:val="30"/>
          <w:szCs w:val="30"/>
        </w:rPr>
        <w:t>日内，甲方向乙方支付服务费</w:t>
      </w:r>
      <w:r>
        <w:rPr>
          <w:rFonts w:hint="eastAsia" w:ascii="仿宋" w:hAnsi="仿宋" w:eastAsia="仿宋" w:cs="仿宋"/>
          <w:color w:val="auto"/>
          <w:sz w:val="30"/>
          <w:szCs w:val="30"/>
          <w:lang w:val="en-US" w:eastAsia="zh-CN"/>
        </w:rPr>
        <w:t>1480万元，</w:t>
      </w:r>
      <w:r>
        <w:rPr>
          <w:rFonts w:hint="eastAsia" w:ascii="仿宋" w:hAnsi="仿宋" w:eastAsia="仿宋" w:cs="仿宋"/>
          <w:color w:val="auto"/>
          <w:sz w:val="32"/>
          <w:szCs w:val="32"/>
        </w:rPr>
        <w:t>作为执行此次任务的启动资金</w:t>
      </w:r>
      <w:r>
        <w:rPr>
          <w:rFonts w:hint="eastAsia" w:ascii="仿宋" w:hAnsi="仿宋" w:eastAsia="仿宋" w:cs="仿宋"/>
          <w:color w:val="auto"/>
          <w:sz w:val="30"/>
          <w:szCs w:val="30"/>
        </w:rPr>
        <w:t>；在交付服务并经甲方确认符合要求后，甲方根据项目完成进度按季度向乙方支付费用。</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乙方履约完毕后且甲方按照本合同第5条规定验收合格后，一次性</w:t>
      </w:r>
      <w:r>
        <w:rPr>
          <w:rFonts w:hint="eastAsia" w:ascii="仿宋" w:hAnsi="仿宋" w:eastAsia="仿宋" w:cs="仿宋"/>
          <w:color w:val="auto"/>
          <w:sz w:val="30"/>
          <w:szCs w:val="30"/>
          <w:lang w:val="en-US" w:eastAsia="zh-CN"/>
        </w:rPr>
        <w:t>结清</w:t>
      </w:r>
      <w:r>
        <w:rPr>
          <w:rFonts w:hint="eastAsia" w:ascii="仿宋" w:hAnsi="仿宋" w:eastAsia="仿宋" w:cs="仿宋"/>
          <w:color w:val="auto"/>
          <w:sz w:val="30"/>
          <w:szCs w:val="30"/>
        </w:rPr>
        <w:t>全部服务费。</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第五条 验收方及验收标准</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（一）甲方或甲方委托的其他机构应及时对乙方提供的服务在项目完成后进行总体验收。验收时乙方应派员参加，共同对验收结果进行确认，并承担相关责任。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（二）验收程序及标准：详见合同附件。</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第六条 甲方的权利和义务</w:t>
      </w:r>
    </w:p>
    <w:p>
      <w:pPr>
        <w:spacing w:line="520" w:lineRule="exact"/>
        <w:ind w:firstLine="569" w:firstLineChars="189"/>
        <w:rPr>
          <w:rFonts w:hint="eastAsia" w:ascii="仿宋" w:hAnsi="仿宋" w:eastAsia="仿宋" w:cs="仿宋"/>
          <w:color w:val="auto"/>
          <w:sz w:val="30"/>
          <w:szCs w:val="30"/>
        </w:rPr>
      </w:pPr>
      <w:r>
        <w:rPr>
          <w:rFonts w:hint="eastAsia" w:ascii="仿宋" w:hAnsi="仿宋" w:eastAsia="仿宋" w:cs="仿宋"/>
          <w:b/>
          <w:bCs/>
          <w:color w:val="auto"/>
          <w:sz w:val="30"/>
          <w:szCs w:val="30"/>
        </w:rPr>
        <w:t>（一）甲方的权利</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甲方有权随时向乙方了解项目执行进度，并要求乙方提供项目相关资料。</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甲方有权对项目资金使用情况进行监督、检查，并要求乙方提供相关资料。</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甲方有权在乙方履行合同过程中出现损害或可能损害公共利益、公共安全情形时终止本合同。</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甲方有权根据国家政策或法律法规的变动对服务项目的需求标准和质量要求作出相应变动或者取消项目。</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甲方有权将乙方履行合同情况及不符合政府购买服务管理规定情况，向相关部门报告并纳入不良信用记录、年检（报）、评估、执法等监管体系中。</w:t>
      </w:r>
    </w:p>
    <w:p>
      <w:pPr>
        <w:spacing w:line="520" w:lineRule="exact"/>
        <w:ind w:firstLine="569" w:firstLineChars="189"/>
        <w:rPr>
          <w:rFonts w:hint="eastAsia" w:ascii="仿宋" w:hAnsi="仿宋" w:eastAsia="仿宋" w:cs="仿宋"/>
          <w:color w:val="auto"/>
          <w:sz w:val="30"/>
          <w:szCs w:val="30"/>
        </w:rPr>
      </w:pPr>
      <w:r>
        <w:rPr>
          <w:rFonts w:hint="eastAsia" w:ascii="仿宋" w:hAnsi="仿宋" w:eastAsia="仿宋" w:cs="仿宋"/>
          <w:b/>
          <w:bCs/>
          <w:color w:val="auto"/>
          <w:sz w:val="30"/>
          <w:szCs w:val="30"/>
        </w:rPr>
        <w:t>（二）甲方的义务</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甲方应及时向乙方提供与履行本合同相关的所有必须的文件、资料。</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甲方应为乙方履行本合同过程中与相关政府部门及其他第三方的沟通、协调提供必要的协助。</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3.甲方应按照合同约定按时支付服务费用。</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第七条 乙方的权利和义务</w:t>
      </w:r>
    </w:p>
    <w:p>
      <w:pPr>
        <w:spacing w:line="520" w:lineRule="exact"/>
        <w:ind w:firstLine="569" w:firstLineChars="189"/>
        <w:rPr>
          <w:rFonts w:hint="eastAsia" w:ascii="仿宋" w:hAnsi="仿宋" w:eastAsia="仿宋" w:cs="仿宋"/>
          <w:color w:val="auto"/>
          <w:sz w:val="30"/>
          <w:szCs w:val="30"/>
        </w:rPr>
      </w:pPr>
      <w:r>
        <w:rPr>
          <w:rFonts w:hint="eastAsia" w:ascii="仿宋" w:hAnsi="仿宋" w:eastAsia="仿宋" w:cs="仿宋"/>
          <w:b/>
          <w:bCs/>
          <w:color w:val="auto"/>
          <w:sz w:val="30"/>
          <w:szCs w:val="30"/>
        </w:rPr>
        <w:t>（一）乙方的权利</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乙方有权按照本合同约定向甲方收取服务费用。</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乙方有权自甲方处获得与本合同服务相关所必需的文件和资料。</w:t>
      </w:r>
    </w:p>
    <w:p>
      <w:pPr>
        <w:spacing w:line="520" w:lineRule="exact"/>
        <w:ind w:firstLine="569" w:firstLineChars="189"/>
        <w:rPr>
          <w:rFonts w:hint="eastAsia" w:ascii="仿宋" w:hAnsi="仿宋" w:eastAsia="仿宋" w:cs="仿宋"/>
          <w:color w:val="auto"/>
          <w:sz w:val="30"/>
          <w:szCs w:val="30"/>
        </w:rPr>
      </w:pPr>
      <w:r>
        <w:rPr>
          <w:rFonts w:hint="eastAsia" w:ascii="仿宋" w:hAnsi="仿宋" w:eastAsia="仿宋" w:cs="仿宋"/>
          <w:b/>
          <w:bCs/>
          <w:color w:val="auto"/>
          <w:sz w:val="30"/>
          <w:szCs w:val="30"/>
        </w:rPr>
        <w:t>（二）乙方的义务</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乙方应配备具有相应资质、特定经验的工作人员负责项目实施，按照本合同约定的标准、要求和时间完成项目。</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乙方不得以任何理由将本合同项下的服务项目转包给第三方。</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乙方应全面履行本项目实施过程中的相关安全管理职责，因乙方未尽到管理职责发生安全事故的，由乙方承担相应的法律责任。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乙方承诺根据本合同提供的服务及相关的软件和技术资料，均已取得有关知识产权权利人的合法授权。如发生涉及到专利权、著作权、商标权等争议，乙方负责处理并承担由此引起的全部法律及经济责任。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乙方应接受并配合甲方或甲方组织的对本合同履行情况的监督与检查，对甲方指出的问题，应及时作出合理解释或予以纠正。</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乙方应对项目资金进行规范的财务管理和会计核算，加强自身监督，确保资金规范管理和使用。</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7</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乙方应建立健全财务管理与报告制度，按要求向甲方提供资金的使用情况、项目执行情况、成果总结等材料，并配合甲方及甲方组织的监督检查或绩效评价。</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8</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印上述记录和账目。</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9</w:t>
      </w:r>
      <w:r>
        <w:rPr>
          <w:rFonts w:hint="eastAsia" w:ascii="仿宋" w:hAnsi="仿宋" w:eastAsia="仿宋" w:cs="仿宋"/>
          <w:color w:val="auto"/>
          <w:sz w:val="30"/>
          <w:szCs w:val="30"/>
          <w:lang w:val="en"/>
        </w:rPr>
        <w:t>.</w:t>
      </w:r>
      <w:r>
        <w:rPr>
          <w:rFonts w:hint="eastAsia" w:ascii="仿宋" w:hAnsi="仿宋" w:eastAsia="仿宋" w:cs="仿宋"/>
          <w:color w:val="auto"/>
          <w:sz w:val="30"/>
          <w:szCs w:val="30"/>
        </w:rPr>
        <w:t>项目交付后，乙方应无条件返还甲方向其提供的文件、资料并向甲方移交项目资料，同时乙方应当自留一份完整的项目档案并予以妥善保存。</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第八条 违约责任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在本合同履行过程中，双方因违约或造成对方经济、社会效益等损失的应当赔偿。</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（一）甲方无正当理由拒绝接收服务，到期拒付服务费的，甲方向乙方偿付应付费用的</w:t>
      </w:r>
      <w:r>
        <w:rPr>
          <w:rFonts w:hint="eastAsia" w:ascii="仿宋" w:hAnsi="仿宋" w:eastAsia="仿宋" w:cs="仿宋"/>
          <w:color w:val="auto"/>
          <w:sz w:val="30"/>
          <w:szCs w:val="30"/>
          <w:u w:val="single"/>
        </w:rPr>
        <w:t>百分之五</w:t>
      </w:r>
      <w:r>
        <w:rPr>
          <w:rFonts w:hint="eastAsia" w:ascii="仿宋" w:hAnsi="仿宋" w:eastAsia="仿宋" w:cs="仿宋"/>
          <w:color w:val="auto"/>
          <w:sz w:val="30"/>
          <w:szCs w:val="30"/>
        </w:rPr>
        <w:t>作为违约金。甲方无正当理由逾期付款的，则每日按逾期金额的</w:t>
      </w:r>
      <w:r>
        <w:rPr>
          <w:rFonts w:hint="eastAsia" w:ascii="仿宋" w:hAnsi="仿宋" w:eastAsia="仿宋" w:cs="仿宋"/>
          <w:color w:val="auto"/>
          <w:sz w:val="30"/>
          <w:szCs w:val="30"/>
          <w:u w:val="single"/>
        </w:rPr>
        <w:t>万分之五</w:t>
      </w:r>
      <w:r>
        <w:rPr>
          <w:rFonts w:hint="eastAsia" w:ascii="仿宋" w:hAnsi="仿宋" w:eastAsia="仿宋" w:cs="仿宋"/>
          <w:color w:val="auto"/>
          <w:sz w:val="30"/>
          <w:szCs w:val="30"/>
        </w:rPr>
        <w:t>向乙方偿付违约金。</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（二）乙方提供的服务不符合本项目相关文件和本合同规定的，甲方有权拒收，并且乙方须向甲方支付本合同总服务费的</w:t>
      </w:r>
      <w:r>
        <w:rPr>
          <w:rFonts w:hint="eastAsia" w:ascii="仿宋" w:hAnsi="仿宋" w:eastAsia="仿宋" w:cs="仿宋"/>
          <w:color w:val="auto"/>
          <w:sz w:val="30"/>
          <w:szCs w:val="30"/>
          <w:u w:val="single"/>
        </w:rPr>
        <w:t>百分之五</w:t>
      </w:r>
      <w:r>
        <w:rPr>
          <w:rFonts w:hint="eastAsia" w:ascii="仿宋" w:hAnsi="仿宋" w:eastAsia="仿宋" w:cs="仿宋"/>
          <w:color w:val="auto"/>
          <w:sz w:val="30"/>
          <w:szCs w:val="30"/>
        </w:rPr>
        <w:t>作为违约金，并承担其他法律责任。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（三）乙方未能按照本合同约定时间提供服务或完成约定的项目服务内容的，从逾期之日起每日按本合同总服务费</w:t>
      </w:r>
      <w:r>
        <w:rPr>
          <w:rFonts w:hint="eastAsia" w:ascii="仿宋" w:hAnsi="仿宋" w:eastAsia="仿宋" w:cs="仿宋"/>
          <w:color w:val="auto"/>
          <w:sz w:val="30"/>
          <w:szCs w:val="30"/>
          <w:u w:val="single"/>
        </w:rPr>
        <w:t>万分之五</w:t>
      </w:r>
      <w:r>
        <w:rPr>
          <w:rFonts w:hint="eastAsia" w:ascii="仿宋" w:hAnsi="仿宋" w:eastAsia="仿宋" w:cs="仿宋"/>
          <w:color w:val="auto"/>
          <w:sz w:val="30"/>
          <w:szCs w:val="30"/>
        </w:rPr>
        <w:t>的金额向甲方支付违约金；逾期</w:t>
      </w:r>
      <w:r>
        <w:rPr>
          <w:rFonts w:hint="eastAsia" w:ascii="仿宋" w:hAnsi="仿宋" w:eastAsia="仿宋" w:cs="仿宋"/>
          <w:color w:val="auto"/>
          <w:sz w:val="30"/>
          <w:szCs w:val="30"/>
          <w:u w:val="single"/>
        </w:rPr>
        <w:t xml:space="preserve"> 三十 </w:t>
      </w:r>
      <w:r>
        <w:rPr>
          <w:rFonts w:hint="eastAsia" w:ascii="仿宋" w:hAnsi="仿宋" w:eastAsia="仿宋" w:cs="仿宋"/>
          <w:color w:val="auto"/>
          <w:sz w:val="30"/>
          <w:szCs w:val="30"/>
        </w:rPr>
        <w:t>日以上的，甲方有权终止合同，由此造成的甲方经济损失由乙方承担，并追究乙方其他法律责任。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（四）未经甲方同意，乙方不得擅自将本合同服务转包第三方承担。如擅自转包，则乙方应支付给甲方本合同总服务费</w:t>
      </w:r>
      <w:r>
        <w:rPr>
          <w:rFonts w:hint="eastAsia" w:ascii="仿宋" w:hAnsi="仿宋" w:eastAsia="仿宋" w:cs="仿宋"/>
          <w:color w:val="auto"/>
          <w:sz w:val="30"/>
          <w:szCs w:val="30"/>
          <w:u w:val="single"/>
        </w:rPr>
        <w:t>百分之五</w:t>
      </w:r>
      <w:r>
        <w:rPr>
          <w:rFonts w:hint="eastAsia" w:ascii="仿宋" w:hAnsi="仿宋" w:eastAsia="仿宋" w:cs="仿宋"/>
          <w:color w:val="auto"/>
          <w:sz w:val="30"/>
          <w:szCs w:val="30"/>
        </w:rPr>
        <w:t>的违约金并承担相应法律责任。</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（五）其他违约责任按《中华人民共和国民法典》处理。</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第九条 知识产权归属</w:t>
      </w:r>
    </w:p>
    <w:p>
      <w:pPr>
        <w:numPr>
          <w:ilvl w:val="255"/>
          <w:numId w:val="0"/>
        </w:numPr>
        <w:spacing w:line="520" w:lineRule="exact"/>
        <w:ind w:firstLine="569" w:firstLineChars="189"/>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服务过程中</w:t>
      </w:r>
      <w:r>
        <w:rPr>
          <w:rFonts w:hint="eastAsia" w:ascii="仿宋" w:hAnsi="仿宋" w:eastAsia="仿宋" w:cs="仿宋"/>
          <w:b/>
          <w:bCs/>
          <w:color w:val="auto"/>
          <w:sz w:val="30"/>
          <w:szCs w:val="30"/>
          <w:lang w:val="en-US" w:eastAsia="zh-CN"/>
        </w:rPr>
        <w:t>所产生的</w:t>
      </w:r>
      <w:r>
        <w:rPr>
          <w:rFonts w:hint="eastAsia" w:ascii="仿宋" w:hAnsi="仿宋" w:eastAsia="仿宋" w:cs="仿宋"/>
          <w:b/>
          <w:bCs/>
          <w:color w:val="auto"/>
          <w:sz w:val="30"/>
          <w:szCs w:val="30"/>
        </w:rPr>
        <w:t>知识产权</w:t>
      </w:r>
      <w:r>
        <w:rPr>
          <w:rFonts w:hint="eastAsia" w:ascii="仿宋" w:hAnsi="仿宋" w:eastAsia="仿宋" w:cs="仿宋"/>
          <w:b/>
          <w:bCs/>
          <w:color w:val="auto"/>
          <w:sz w:val="30"/>
          <w:szCs w:val="30"/>
          <w:lang w:val="en-US" w:eastAsia="zh-CN"/>
        </w:rPr>
        <w:t>归</w:t>
      </w:r>
      <w:r>
        <w:rPr>
          <w:rFonts w:hint="eastAsia" w:ascii="仿宋" w:hAnsi="仿宋" w:eastAsia="仿宋" w:cs="仿宋"/>
          <w:b/>
          <w:bCs/>
          <w:color w:val="auto"/>
          <w:sz w:val="30"/>
          <w:szCs w:val="30"/>
        </w:rPr>
        <w:t>甲方所有。</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第十条 保密条款</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一）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第十一条  争议的解决</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本合同在履行过程中发生的任何争议，如双方不能通过友好协商解决，通过甲方所在地有管辖权的人民法院诉讼处理。</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第十二条 不可抗力</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第十三条 合同的变更、中止、终止</w:t>
      </w:r>
    </w:p>
    <w:p>
      <w:pPr>
        <w:numPr>
          <w:ilvl w:val="255"/>
          <w:numId w:val="0"/>
        </w:num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（一）以下1至3项情形下甲方可确定本合同终止履行：</w:t>
      </w:r>
    </w:p>
    <w:p>
      <w:pPr>
        <w:numPr>
          <w:ilvl w:val="255"/>
          <w:numId w:val="0"/>
        </w:num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1.本合同期满，双方未续签合同的；</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2.乙方服务能力丧失，致使本合同服务无法正常提供的；</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3.在履行合同过程中，发现乙方已不符合承接主体应具备的条件，造成合同无法履行的。</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（二）变更、中止或者终止本合同应由甲方向财政部门备案。</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第十四条 税费发生与履行</w:t>
      </w:r>
    </w:p>
    <w:p>
      <w:pPr>
        <w:spacing w:line="520" w:lineRule="exact"/>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本合同有关的一切税费均由乙方负担。</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第十五条 补充条款</w:t>
      </w:r>
    </w:p>
    <w:p>
      <w:pPr>
        <w:spacing w:line="520" w:lineRule="exact"/>
        <w:ind w:firstLine="567" w:firstLineChars="189"/>
        <w:rPr>
          <w:rFonts w:hint="eastAsia" w:ascii="仿宋" w:hAnsi="仿宋" w:eastAsia="仿宋" w:cs="仿宋"/>
          <w:bCs/>
          <w:color w:val="auto"/>
          <w:sz w:val="30"/>
          <w:szCs w:val="30"/>
        </w:rPr>
      </w:pPr>
      <w:r>
        <w:rPr>
          <w:rFonts w:hint="eastAsia" w:ascii="仿宋" w:hAnsi="仿宋" w:eastAsia="仿宋" w:cs="仿宋"/>
          <w:bCs/>
          <w:color w:val="auto"/>
          <w:sz w:val="30"/>
          <w:szCs w:val="30"/>
        </w:rPr>
        <w:t>补充条款见合同附件。</w:t>
      </w:r>
    </w:p>
    <w:p>
      <w:pPr>
        <w:spacing w:line="520" w:lineRule="exact"/>
        <w:ind w:firstLine="569" w:firstLineChars="189"/>
        <w:rPr>
          <w:rFonts w:hint="eastAsia" w:ascii="仿宋" w:hAnsi="仿宋" w:eastAsia="仿宋" w:cs="仿宋"/>
          <w:b/>
          <w:color w:val="auto"/>
          <w:sz w:val="30"/>
          <w:szCs w:val="30"/>
        </w:rPr>
      </w:pPr>
      <w:r>
        <w:rPr>
          <w:rFonts w:hint="eastAsia" w:ascii="仿宋" w:hAnsi="仿宋" w:eastAsia="仿宋" w:cs="仿宋"/>
          <w:b/>
          <w:color w:val="auto"/>
          <w:sz w:val="30"/>
          <w:szCs w:val="30"/>
        </w:rPr>
        <w:t>第十六条 合同生效</w:t>
      </w:r>
    </w:p>
    <w:p>
      <w:pPr>
        <w:spacing w:line="520" w:lineRule="exact"/>
        <w:ind w:firstLine="567" w:firstLineChars="189"/>
        <w:rPr>
          <w:rFonts w:eastAsia="仿宋"/>
          <w:color w:val="auto"/>
          <w:sz w:val="30"/>
          <w:szCs w:val="30"/>
        </w:rPr>
      </w:pPr>
      <w:r>
        <w:rPr>
          <w:rFonts w:hint="eastAsia" w:eastAsia="仿宋"/>
          <w:color w:val="auto"/>
          <w:sz w:val="30"/>
          <w:szCs w:val="30"/>
        </w:rPr>
        <w:t>（一）本合同在甲、乙双方签名并加盖单位公章（或合同专用章）后生效。</w:t>
      </w:r>
    </w:p>
    <w:p>
      <w:pPr>
        <w:spacing w:line="520" w:lineRule="exact"/>
        <w:ind w:firstLine="567" w:firstLineChars="189"/>
        <w:rPr>
          <w:rFonts w:eastAsia="仿宋"/>
          <w:color w:val="auto"/>
          <w:sz w:val="30"/>
          <w:szCs w:val="30"/>
        </w:rPr>
      </w:pPr>
      <w:r>
        <w:rPr>
          <w:rFonts w:hint="eastAsia" w:eastAsia="仿宋"/>
          <w:color w:val="auto"/>
          <w:sz w:val="30"/>
          <w:szCs w:val="30"/>
        </w:rPr>
        <w:t>（二）本合同所有附件及采购文件、响应文件均为本合同的有效组成部分，若有不一致的以本合同为准。</w:t>
      </w:r>
    </w:p>
    <w:p>
      <w:pPr>
        <w:spacing w:line="520" w:lineRule="exact"/>
        <w:ind w:firstLine="567" w:firstLineChars="189"/>
        <w:rPr>
          <w:rFonts w:eastAsia="仿宋"/>
          <w:color w:val="auto"/>
          <w:sz w:val="30"/>
          <w:szCs w:val="30"/>
        </w:rPr>
      </w:pPr>
      <w:r>
        <w:rPr>
          <w:rFonts w:hint="eastAsia" w:eastAsia="仿宋"/>
          <w:color w:val="auto"/>
          <w:sz w:val="30"/>
          <w:szCs w:val="30"/>
        </w:rPr>
        <w:t>（三）合同执行过程中涉及采购资金和采购内容修改或补充的，须签订书面补充协议，经报政府采购监督管理部门备案后，方可作为主合同不可分割的一部分。</w:t>
      </w:r>
    </w:p>
    <w:p>
      <w:pPr>
        <w:spacing w:line="520" w:lineRule="exact"/>
        <w:ind w:firstLine="567" w:firstLineChars="189"/>
        <w:rPr>
          <w:rFonts w:eastAsia="仿宋"/>
          <w:color w:val="auto"/>
          <w:sz w:val="30"/>
          <w:szCs w:val="30"/>
        </w:rPr>
      </w:pPr>
      <w:r>
        <w:rPr>
          <w:rFonts w:hint="eastAsia" w:eastAsia="仿宋"/>
          <w:color w:val="auto"/>
          <w:sz w:val="30"/>
          <w:szCs w:val="30"/>
        </w:rPr>
        <w:t>（四）本合同未尽事宜，遵照《中华人民共和国民法典》有关条文执行。</w:t>
      </w:r>
    </w:p>
    <w:p>
      <w:pPr>
        <w:spacing w:line="520" w:lineRule="exact"/>
        <w:ind w:firstLine="567" w:firstLineChars="189"/>
        <w:rPr>
          <w:rFonts w:eastAsia="仿宋"/>
          <w:color w:val="auto"/>
          <w:sz w:val="30"/>
          <w:szCs w:val="30"/>
        </w:rPr>
      </w:pPr>
      <w:r>
        <w:rPr>
          <w:rFonts w:hint="eastAsia" w:eastAsia="仿宋"/>
          <w:color w:val="auto"/>
          <w:sz w:val="30"/>
          <w:szCs w:val="30"/>
        </w:rPr>
        <w:t>（五）本合同一式四份，具有同等法律效力，甲、乙双方各执二份。</w:t>
      </w:r>
    </w:p>
    <w:p>
      <w:pPr>
        <w:spacing w:line="520" w:lineRule="exact"/>
        <w:ind w:firstLine="567" w:firstLineChars="189"/>
        <w:rPr>
          <w:rFonts w:eastAsia="仿宋"/>
          <w:color w:val="auto"/>
          <w:sz w:val="30"/>
          <w:szCs w:val="30"/>
        </w:rPr>
      </w:pPr>
      <w:r>
        <w:rPr>
          <w:rFonts w:hint="eastAsia" w:eastAsia="仿宋"/>
          <w:color w:val="auto"/>
          <w:sz w:val="30"/>
          <w:szCs w:val="30"/>
        </w:rPr>
        <w:t>（六）如一方地址、电话、传真号码及乙方银行账户信息有变更，应在变更当日书面通知对方，否则，应承担相应责任。</w:t>
      </w:r>
    </w:p>
    <w:p>
      <w:pPr>
        <w:spacing w:line="520" w:lineRule="exact"/>
        <w:ind w:firstLine="567" w:firstLineChars="189"/>
        <w:rPr>
          <w:rFonts w:eastAsia="仿宋"/>
          <w:color w:val="auto"/>
          <w:sz w:val="30"/>
          <w:szCs w:val="30"/>
        </w:rPr>
      </w:pPr>
      <w:r>
        <w:rPr>
          <w:rFonts w:eastAsia="仿宋"/>
          <w:color w:val="auto"/>
          <w:sz w:val="30"/>
          <w:szCs w:val="30"/>
        </w:rPr>
        <w:t xml:space="preserve"> </w:t>
      </w:r>
    </w:p>
    <w:p>
      <w:pPr>
        <w:pStyle w:val="31"/>
        <w:spacing w:before="120" w:after="120" w:line="360" w:lineRule="auto"/>
        <w:ind w:right="120" w:firstLine="600" w:firstLineChars="0"/>
        <w:rPr>
          <w:rFonts w:hAnsi="Times New Roman" w:eastAsia="仿宋"/>
          <w:color w:val="auto"/>
          <w:sz w:val="30"/>
          <w:szCs w:val="30"/>
        </w:rPr>
      </w:pPr>
      <w:r>
        <w:rPr>
          <w:rFonts w:hint="eastAsia" w:hAnsi="Times New Roman" w:eastAsia="仿宋"/>
          <w:b/>
          <w:color w:val="auto"/>
          <w:sz w:val="30"/>
          <w:szCs w:val="30"/>
        </w:rPr>
        <w:t>合同附件：</w:t>
      </w:r>
      <w:r>
        <w:rPr>
          <w:rFonts w:hint="eastAsia" w:hAnsi="Times New Roman" w:eastAsia="仿宋"/>
          <w:color w:val="auto"/>
          <w:sz w:val="30"/>
          <w:szCs w:val="30"/>
        </w:rPr>
        <w:t>合同</w:t>
      </w:r>
      <w:r>
        <w:rPr>
          <w:rFonts w:hint="eastAsia" w:eastAsia="仿宋"/>
          <w:color w:val="auto"/>
          <w:sz w:val="30"/>
          <w:szCs w:val="30"/>
        </w:rPr>
        <w:t>补充协议</w:t>
      </w:r>
    </w:p>
    <w:p>
      <w:pPr>
        <w:spacing w:line="520" w:lineRule="exact"/>
        <w:ind w:firstLine="567" w:firstLineChars="189"/>
        <w:rPr>
          <w:rFonts w:eastAsia="仿宋"/>
          <w:color w:val="auto"/>
          <w:sz w:val="30"/>
          <w:szCs w:val="30"/>
        </w:rPr>
      </w:pPr>
    </w:p>
    <w:p>
      <w:pPr>
        <w:spacing w:line="520" w:lineRule="exact"/>
        <w:ind w:firstLine="567" w:firstLineChars="189"/>
        <w:rPr>
          <w:rFonts w:eastAsia="仿宋"/>
          <w:color w:val="auto"/>
          <w:sz w:val="30"/>
          <w:szCs w:val="30"/>
        </w:rPr>
      </w:pPr>
    </w:p>
    <w:p>
      <w:pPr>
        <w:spacing w:line="520" w:lineRule="exact"/>
        <w:ind w:firstLine="567" w:firstLineChars="189"/>
        <w:rPr>
          <w:rFonts w:eastAsia="仿宋"/>
          <w:color w:val="auto"/>
          <w:sz w:val="30"/>
          <w:szCs w:val="30"/>
        </w:rPr>
      </w:pPr>
    </w:p>
    <w:p>
      <w:pPr>
        <w:spacing w:line="520" w:lineRule="exact"/>
        <w:ind w:firstLine="567" w:firstLineChars="189"/>
        <w:rPr>
          <w:rFonts w:eastAsia="仿宋"/>
          <w:color w:val="auto"/>
          <w:sz w:val="30"/>
          <w:szCs w:val="30"/>
        </w:rPr>
      </w:pPr>
    </w:p>
    <w:p>
      <w:pPr>
        <w:spacing w:line="520" w:lineRule="exact"/>
        <w:ind w:firstLine="567" w:firstLineChars="189"/>
        <w:rPr>
          <w:rFonts w:eastAsia="仿宋"/>
          <w:color w:val="auto"/>
          <w:sz w:val="30"/>
          <w:szCs w:val="30"/>
        </w:rPr>
      </w:pPr>
    </w:p>
    <w:p>
      <w:pPr>
        <w:spacing w:line="520" w:lineRule="exact"/>
        <w:ind w:firstLine="567" w:firstLineChars="189"/>
        <w:rPr>
          <w:rFonts w:eastAsia="仿宋"/>
          <w:color w:val="auto"/>
          <w:sz w:val="30"/>
          <w:szCs w:val="30"/>
        </w:rPr>
      </w:pPr>
      <w:r>
        <w:rPr>
          <w:rFonts w:hint="eastAsia" w:eastAsia="仿宋"/>
          <w:color w:val="auto"/>
          <w:sz w:val="30"/>
          <w:szCs w:val="30"/>
        </w:rPr>
        <w:t>（本页为签字盖章页，无正文）</w:t>
      </w:r>
    </w:p>
    <w:p>
      <w:pPr>
        <w:spacing w:line="520" w:lineRule="exact"/>
        <w:ind w:firstLine="567" w:firstLineChars="189"/>
        <w:rPr>
          <w:rFonts w:eastAsia="仿宋"/>
          <w:color w:val="auto"/>
          <w:sz w:val="30"/>
          <w:szCs w:val="30"/>
        </w:rPr>
      </w:pPr>
    </w:p>
    <w:p>
      <w:pPr>
        <w:spacing w:line="520" w:lineRule="exact"/>
        <w:ind w:firstLine="567" w:firstLineChars="189"/>
        <w:rPr>
          <w:rFonts w:eastAsia="仿宋"/>
          <w:color w:val="auto"/>
          <w:sz w:val="30"/>
          <w:szCs w:val="30"/>
        </w:rPr>
      </w:pPr>
    </w:p>
    <w:p>
      <w:pPr>
        <w:numPr>
          <w:ilvl w:val="255"/>
          <w:numId w:val="0"/>
        </w:numPr>
        <w:spacing w:line="56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甲方（盖章）：浙江省航空护林管理站</w:t>
      </w:r>
      <w:r>
        <w:rPr>
          <w:rFonts w:hint="eastAsia" w:ascii="仿宋_GB2312" w:eastAsia="仿宋_GB2312"/>
          <w:b/>
          <w:color w:val="auto"/>
          <w:sz w:val="32"/>
          <w:szCs w:val="32"/>
        </w:rPr>
        <w:t xml:space="preserve"> </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法定（授权）代表人：</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地    址：杭州市</w:t>
      </w:r>
      <w:r>
        <w:rPr>
          <w:rFonts w:hint="eastAsia" w:ascii="仿宋_GB2312" w:eastAsia="仿宋_GB2312"/>
          <w:color w:val="auto"/>
          <w:sz w:val="32"/>
          <w:szCs w:val="32"/>
          <w:lang w:eastAsia="zh-CN"/>
        </w:rPr>
        <w:t>上城</w:t>
      </w:r>
      <w:r>
        <w:rPr>
          <w:rFonts w:hint="eastAsia" w:ascii="仿宋_GB2312" w:eastAsia="仿宋_GB2312"/>
          <w:color w:val="auto"/>
          <w:sz w:val="32"/>
          <w:szCs w:val="32"/>
        </w:rPr>
        <w:t>区凯旋路226号</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邮政编码：X</w:t>
      </w:r>
      <w:r>
        <w:rPr>
          <w:rFonts w:ascii="仿宋_GB2312" w:eastAsia="仿宋_GB2312"/>
          <w:color w:val="auto"/>
          <w:sz w:val="32"/>
          <w:szCs w:val="32"/>
        </w:rPr>
        <w:t>XX</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联 系 人：X</w:t>
      </w:r>
      <w:r>
        <w:rPr>
          <w:rFonts w:ascii="仿宋_GB2312" w:eastAsia="仿宋_GB2312"/>
          <w:color w:val="auto"/>
          <w:sz w:val="32"/>
          <w:szCs w:val="32"/>
        </w:rPr>
        <w:t>XX</w:t>
      </w:r>
    </w:p>
    <w:p>
      <w:pPr>
        <w:spacing w:line="56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联系电话：X</w:t>
      </w:r>
      <w:r>
        <w:rPr>
          <w:rFonts w:ascii="仿宋_GB2312" w:eastAsia="仿宋_GB2312"/>
          <w:color w:val="auto"/>
          <w:sz w:val="32"/>
          <w:szCs w:val="32"/>
        </w:rPr>
        <w:t>XX</w:t>
      </w:r>
    </w:p>
    <w:p>
      <w:pPr>
        <w:tabs>
          <w:tab w:val="left" w:pos="1260"/>
        </w:tabs>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传    真：X</w:t>
      </w:r>
      <w:r>
        <w:rPr>
          <w:rFonts w:ascii="仿宋_GB2312" w:eastAsia="仿宋_GB2312"/>
          <w:color w:val="auto"/>
          <w:sz w:val="32"/>
          <w:szCs w:val="32"/>
        </w:rPr>
        <w:t>XX</w:t>
      </w:r>
    </w:p>
    <w:p>
      <w:pPr>
        <w:tabs>
          <w:tab w:val="left" w:pos="1260"/>
        </w:tabs>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签名日期：     年   月   日</w:t>
      </w:r>
    </w:p>
    <w:p>
      <w:pPr>
        <w:tabs>
          <w:tab w:val="left" w:pos="528"/>
        </w:tabs>
        <w:spacing w:line="700" w:lineRule="exact"/>
        <w:ind w:firstLine="564" w:firstLineChars="188"/>
        <w:rPr>
          <w:rFonts w:eastAsia="仿宋"/>
          <w:color w:val="auto"/>
          <w:sz w:val="30"/>
          <w:szCs w:val="30"/>
        </w:rPr>
      </w:pPr>
      <w:r>
        <w:rPr>
          <w:rFonts w:eastAsia="仿宋"/>
          <w:color w:val="auto"/>
          <w:sz w:val="30"/>
          <w:szCs w:val="30"/>
        </w:rPr>
        <w:t xml:space="preserve">          </w:t>
      </w:r>
    </w:p>
    <w:p>
      <w:pPr>
        <w:tabs>
          <w:tab w:val="left" w:pos="528"/>
        </w:tabs>
        <w:spacing w:line="700" w:lineRule="exact"/>
        <w:ind w:firstLine="564" w:firstLineChars="188"/>
        <w:rPr>
          <w:rFonts w:eastAsia="仿宋"/>
          <w:color w:val="auto"/>
          <w:sz w:val="30"/>
          <w:szCs w:val="30"/>
        </w:rPr>
      </w:pPr>
    </w:p>
    <w:p>
      <w:pPr>
        <w:tabs>
          <w:tab w:val="left" w:pos="528"/>
        </w:tabs>
        <w:spacing w:line="700" w:lineRule="exact"/>
        <w:ind w:firstLine="564" w:firstLineChars="188"/>
        <w:rPr>
          <w:rFonts w:eastAsia="仿宋"/>
          <w:color w:val="auto"/>
          <w:sz w:val="30"/>
          <w:szCs w:val="30"/>
        </w:rPr>
      </w:pP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乙方（盖章）：X</w:t>
      </w:r>
      <w:r>
        <w:rPr>
          <w:rFonts w:ascii="仿宋_GB2312" w:eastAsia="仿宋_GB2312"/>
          <w:color w:val="auto"/>
          <w:sz w:val="32"/>
          <w:szCs w:val="32"/>
        </w:rPr>
        <w:t>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法定（授权）代表人：</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开户银行：X</w:t>
      </w:r>
      <w:r>
        <w:rPr>
          <w:rFonts w:ascii="仿宋_GB2312" w:eastAsia="仿宋_GB2312"/>
          <w:color w:val="auto"/>
          <w:sz w:val="32"/>
          <w:szCs w:val="32"/>
        </w:rPr>
        <w:t>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账    号：</w:t>
      </w:r>
      <w:r>
        <w:rPr>
          <w:rFonts w:ascii="仿宋_GB2312" w:eastAsia="仿宋_GB2312"/>
          <w:color w:val="auto"/>
          <w:sz w:val="32"/>
          <w:szCs w:val="32"/>
        </w:rPr>
        <w:t>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地    址：X</w:t>
      </w:r>
      <w:r>
        <w:rPr>
          <w:rFonts w:ascii="仿宋_GB2312" w:eastAsia="仿宋_GB2312"/>
          <w:color w:val="auto"/>
          <w:sz w:val="32"/>
          <w:szCs w:val="32"/>
        </w:rPr>
        <w:t>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邮政编码：</w:t>
      </w:r>
      <w:r>
        <w:rPr>
          <w:rFonts w:ascii="仿宋_GB2312" w:eastAsia="仿宋_GB2312"/>
          <w:color w:val="auto"/>
          <w:sz w:val="32"/>
          <w:szCs w:val="32"/>
        </w:rPr>
        <w:t>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 系 人：X</w:t>
      </w:r>
      <w:r>
        <w:rPr>
          <w:rFonts w:ascii="仿宋_GB2312" w:eastAsia="仿宋_GB2312"/>
          <w:color w:val="auto"/>
          <w:sz w:val="32"/>
          <w:szCs w:val="32"/>
        </w:rPr>
        <w:t>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w:t>
      </w:r>
      <w:r>
        <w:rPr>
          <w:rFonts w:ascii="仿宋_GB2312" w:eastAsia="仿宋_GB2312"/>
          <w:color w:val="auto"/>
          <w:sz w:val="32"/>
          <w:szCs w:val="32"/>
        </w:rPr>
        <w:t>XXXX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传    真：</w:t>
      </w:r>
      <w:r>
        <w:rPr>
          <w:rFonts w:ascii="仿宋_GB2312" w:eastAsia="仿宋_GB2312"/>
          <w:color w:val="auto"/>
          <w:sz w:val="32"/>
          <w:szCs w:val="32"/>
        </w:rPr>
        <w:t>XXXX</w:t>
      </w:r>
    </w:p>
    <w:p>
      <w:pPr>
        <w:numPr>
          <w:ilvl w:val="255"/>
          <w:numId w:val="0"/>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签名日期：     年   月   日</w:t>
      </w: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p>
    <w:p>
      <w:pPr>
        <w:pStyle w:val="31"/>
        <w:tabs>
          <w:tab w:val="left" w:pos="478"/>
        </w:tabs>
        <w:spacing w:before="120" w:after="120" w:line="360" w:lineRule="auto"/>
        <w:ind w:right="120"/>
        <w:jc w:val="left"/>
        <w:rPr>
          <w:rFonts w:hAnsi="Times New Roman" w:eastAsia="仿宋_GB2312"/>
          <w:color w:val="auto"/>
          <w:sz w:val="30"/>
          <w:szCs w:val="30"/>
        </w:rPr>
      </w:pPr>
      <w:r>
        <w:rPr>
          <w:rFonts w:hint="eastAsia" w:hAnsi="Times New Roman" w:eastAsia="仿宋_GB2312"/>
          <w:color w:val="auto"/>
          <w:sz w:val="30"/>
          <w:szCs w:val="30"/>
        </w:rPr>
        <w:t>合同附件：</w:t>
      </w:r>
    </w:p>
    <w:p>
      <w:pPr>
        <w:pStyle w:val="31"/>
        <w:tabs>
          <w:tab w:val="left" w:pos="478"/>
        </w:tabs>
        <w:spacing w:before="120" w:after="120" w:line="360" w:lineRule="auto"/>
        <w:ind w:right="120"/>
        <w:jc w:val="left"/>
        <w:rPr>
          <w:rFonts w:hAnsi="Times New Roman" w:eastAsia="仿宋_GB2312"/>
          <w:color w:val="auto"/>
          <w:sz w:val="30"/>
          <w:szCs w:val="30"/>
        </w:rPr>
      </w:pPr>
    </w:p>
    <w:p>
      <w:pPr>
        <w:pStyle w:val="31"/>
        <w:spacing w:before="120" w:after="120" w:line="360" w:lineRule="auto"/>
        <w:ind w:left="0" w:right="120" w:firstLine="0"/>
        <w:jc w:val="center"/>
        <w:rPr>
          <w:rFonts w:hAnsi="Times New Roman" w:eastAsia="华文中宋"/>
          <w:b/>
          <w:bCs/>
          <w:color w:val="auto"/>
          <w:sz w:val="36"/>
          <w:szCs w:val="36"/>
        </w:rPr>
      </w:pPr>
      <w:r>
        <w:rPr>
          <w:rFonts w:hint="eastAsia" w:hAnsi="Times New Roman" w:eastAsia="华文中宋"/>
          <w:b/>
          <w:bCs/>
          <w:color w:val="auto"/>
          <w:sz w:val="36"/>
          <w:szCs w:val="36"/>
        </w:rPr>
        <w:t>合同补充协议</w:t>
      </w:r>
    </w:p>
    <w:p>
      <w:pPr>
        <w:pStyle w:val="31"/>
        <w:snapToGrid w:val="0"/>
        <w:spacing w:before="120" w:after="120"/>
        <w:ind w:left="-120" w:right="120" w:firstLine="640" w:firstLineChars="200"/>
        <w:jc w:val="center"/>
        <w:rPr>
          <w:rFonts w:hAnsi="Times New Roman" w:eastAsia="仿宋"/>
          <w:color w:val="auto"/>
          <w:sz w:val="30"/>
          <w:szCs w:val="30"/>
        </w:rPr>
      </w:pPr>
      <w:r>
        <w:rPr>
          <w:rFonts w:hAnsi="Times New Roman" w:eastAsia="仿宋"/>
          <w:color w:val="auto"/>
          <w:sz w:val="32"/>
          <w:szCs w:val="32"/>
        </w:rPr>
        <w:t xml:space="preserve">                  </w:t>
      </w:r>
    </w:p>
    <w:p>
      <w:pPr>
        <w:adjustRightInd w:val="0"/>
        <w:snapToGrid w:val="0"/>
        <w:spacing w:line="540" w:lineRule="exact"/>
        <w:ind w:firstLine="602" w:firstLineChars="200"/>
        <w:rPr>
          <w:rFonts w:hint="eastAsia" w:eastAsia="仿宋"/>
          <w:color w:val="auto"/>
          <w:sz w:val="30"/>
          <w:szCs w:val="30"/>
          <w:lang w:eastAsia="zh-CN"/>
        </w:rPr>
      </w:pPr>
      <w:r>
        <w:rPr>
          <w:rFonts w:hint="eastAsia" w:eastAsia="仿宋"/>
          <w:b/>
          <w:bCs/>
          <w:color w:val="auto"/>
          <w:sz w:val="30"/>
          <w:szCs w:val="30"/>
        </w:rPr>
        <w:t>甲方</w:t>
      </w:r>
      <w:r>
        <w:rPr>
          <w:rFonts w:hint="eastAsia" w:eastAsia="仿宋"/>
          <w:color w:val="auto"/>
          <w:sz w:val="30"/>
          <w:szCs w:val="30"/>
        </w:rPr>
        <w:t>（采购人）：</w:t>
      </w:r>
      <w:r>
        <w:rPr>
          <w:rFonts w:hint="eastAsia" w:eastAsia="仿宋"/>
          <w:color w:val="auto"/>
          <w:sz w:val="30"/>
          <w:szCs w:val="30"/>
          <w:u w:val="single"/>
        </w:rPr>
        <w:t>浙江省</w:t>
      </w:r>
      <w:r>
        <w:rPr>
          <w:rFonts w:hint="eastAsia" w:eastAsia="仿宋"/>
          <w:color w:val="auto"/>
          <w:sz w:val="30"/>
          <w:szCs w:val="30"/>
          <w:u w:val="single"/>
          <w:lang w:eastAsia="zh-CN"/>
        </w:rPr>
        <w:t>航空护林</w:t>
      </w:r>
      <w:r>
        <w:rPr>
          <w:rFonts w:hint="eastAsia" w:eastAsia="仿宋"/>
          <w:color w:val="auto"/>
          <w:sz w:val="30"/>
          <w:szCs w:val="30"/>
          <w:u w:val="single"/>
        </w:rPr>
        <w:t>管理</w:t>
      </w:r>
      <w:r>
        <w:rPr>
          <w:rFonts w:hint="eastAsia" w:eastAsia="仿宋"/>
          <w:color w:val="auto"/>
          <w:sz w:val="30"/>
          <w:szCs w:val="30"/>
          <w:u w:val="single"/>
          <w:lang w:eastAsia="zh-CN"/>
        </w:rPr>
        <w:t>站</w:t>
      </w:r>
    </w:p>
    <w:p>
      <w:pPr>
        <w:adjustRightInd w:val="0"/>
        <w:snapToGrid w:val="0"/>
        <w:spacing w:line="540" w:lineRule="exact"/>
        <w:ind w:firstLine="602" w:firstLineChars="200"/>
        <w:rPr>
          <w:rFonts w:eastAsia="仿宋"/>
          <w:color w:val="auto"/>
          <w:sz w:val="30"/>
          <w:szCs w:val="30"/>
        </w:rPr>
      </w:pPr>
      <w:r>
        <w:rPr>
          <w:rFonts w:hint="eastAsia" w:eastAsia="仿宋"/>
          <w:b/>
          <w:bCs/>
          <w:color w:val="auto"/>
          <w:sz w:val="30"/>
          <w:szCs w:val="30"/>
        </w:rPr>
        <w:t>乙方</w:t>
      </w:r>
      <w:r>
        <w:rPr>
          <w:rFonts w:hint="eastAsia" w:eastAsia="仿宋"/>
          <w:color w:val="auto"/>
          <w:sz w:val="30"/>
          <w:szCs w:val="30"/>
        </w:rPr>
        <w:t>（供应商）：</w:t>
      </w:r>
      <w:r>
        <w:rPr>
          <w:rFonts w:hint="eastAsia" w:eastAsia="仿宋"/>
          <w:color w:val="auto"/>
          <w:sz w:val="30"/>
          <w:szCs w:val="30"/>
          <w:u w:val="single"/>
        </w:rPr>
        <w:t>X</w:t>
      </w:r>
      <w:r>
        <w:rPr>
          <w:rFonts w:eastAsia="仿宋"/>
          <w:color w:val="auto"/>
          <w:sz w:val="30"/>
          <w:szCs w:val="30"/>
          <w:u w:val="single"/>
        </w:rPr>
        <w:t>XXXXXXXX</w:t>
      </w:r>
    </w:p>
    <w:p>
      <w:pPr>
        <w:adjustRightInd w:val="0"/>
        <w:snapToGrid w:val="0"/>
        <w:spacing w:line="540" w:lineRule="exact"/>
        <w:ind w:firstLine="600" w:firstLineChars="200"/>
        <w:rPr>
          <w:rFonts w:eastAsia="仿宋"/>
          <w:color w:val="auto"/>
          <w:sz w:val="30"/>
          <w:szCs w:val="30"/>
        </w:rPr>
      </w:pPr>
    </w:p>
    <w:p>
      <w:pPr>
        <w:adjustRightInd w:val="0"/>
        <w:snapToGrid w:val="0"/>
        <w:spacing w:line="540" w:lineRule="exact"/>
        <w:ind w:firstLine="600" w:firstLineChars="200"/>
        <w:rPr>
          <w:rFonts w:eastAsia="仿宋"/>
          <w:color w:val="auto"/>
          <w:sz w:val="30"/>
          <w:szCs w:val="30"/>
        </w:rPr>
      </w:pPr>
      <w:r>
        <w:rPr>
          <w:rFonts w:hint="eastAsia" w:eastAsia="仿宋"/>
          <w:color w:val="auto"/>
          <w:sz w:val="30"/>
          <w:szCs w:val="30"/>
        </w:rPr>
        <w:t>根据省政府采购中心组织采购的项目编号为</w:t>
      </w:r>
      <w:r>
        <w:rPr>
          <w:rFonts w:hAnsi="Courier New" w:eastAsia="仿宋"/>
          <w:color w:val="auto"/>
          <w:sz w:val="30"/>
          <w:szCs w:val="30"/>
          <w:u w:val="single"/>
        </w:rPr>
        <w:t>XXXXX</w:t>
      </w:r>
      <w:r>
        <w:rPr>
          <w:rFonts w:hint="eastAsia" w:ascii="仿宋" w:hAnsi="仿宋" w:eastAsia="仿宋"/>
          <w:color w:val="auto"/>
          <w:sz w:val="30"/>
          <w:szCs w:val="30"/>
        </w:rPr>
        <w:t>(浙江省航空应急救援飞机租赁及常态化备勤服务项目）</w:t>
      </w:r>
      <w:r>
        <w:rPr>
          <w:rFonts w:hint="eastAsia" w:eastAsia="仿宋"/>
          <w:color w:val="auto"/>
          <w:sz w:val="30"/>
          <w:szCs w:val="30"/>
        </w:rPr>
        <w:t>采购结果，为进一步明确采购项目实施要求，双方签订本补充协议。</w:t>
      </w:r>
    </w:p>
    <w:p>
      <w:pPr>
        <w:adjustRightInd w:val="0"/>
        <w:snapToGrid w:val="0"/>
        <w:spacing w:line="54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第一条  服务项目内容及任务</w:t>
      </w:r>
    </w:p>
    <w:p>
      <w:pPr>
        <w:adjustRightInd w:val="0"/>
        <w:snapToGrid w:val="0"/>
        <w:spacing w:line="54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（一）服务项目</w:t>
      </w:r>
    </w:p>
    <w:p>
      <w:pPr>
        <w:adjustRightInd w:val="0"/>
        <w:snapToGrid w:val="0"/>
        <w:spacing w:line="5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1.项目目标</w:t>
      </w:r>
    </w:p>
    <w:p>
      <w:pPr>
        <w:adjustRightInd w:val="0"/>
        <w:snapToGrid w:val="0"/>
        <w:spacing w:line="5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租赁直升机实现常态化备勤和购买相关配套服务的方式，推进航空应急救援体系建设。航空应急救援直升机常态化备勤，是指在指定地点预置应急救援直升机，并配备相应的机组人员及救援人员，进行24小时值班值勤，装备和人员处于待命状态，具备全省覆盖、即时响应、快速救援能力。完成航空体系建设配套服务等相关任务，做好应急管理部试点验收准备。</w:t>
      </w:r>
    </w:p>
    <w:p>
      <w:pPr>
        <w:adjustRightInd w:val="0"/>
        <w:snapToGrid w:val="0"/>
        <w:spacing w:line="5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2.服务内容（主要包括但不限于）</w:t>
      </w:r>
    </w:p>
    <w:p>
      <w:pPr>
        <w:adjustRightInd w:val="0"/>
        <w:snapToGrid w:val="0"/>
        <w:spacing w:line="5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（1）服务期内，乙方提供5架航空应急救援直升机，分别在1个主运行基地及若干个备勤点开展常态化备勤（含流动备勤）服务；</w:t>
      </w:r>
    </w:p>
    <w:p>
      <w:pPr>
        <w:adjustRightInd w:val="0"/>
        <w:snapToGrid w:val="0"/>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（2）乙方按照甲方下达的飞行任务（含应急任务和</w:t>
      </w:r>
      <w:r>
        <w:rPr>
          <w:rFonts w:hint="eastAsia" w:ascii="仿宋" w:hAnsi="仿宋" w:eastAsia="仿宋" w:cs="仿宋"/>
          <w:color w:val="auto"/>
          <w:sz w:val="30"/>
          <w:szCs w:val="30"/>
          <w:lang w:val="en-US" w:eastAsia="zh-CN"/>
        </w:rPr>
        <w:t>日常</w:t>
      </w:r>
      <w:r>
        <w:rPr>
          <w:rFonts w:hint="eastAsia" w:ascii="仿宋" w:hAnsi="仿宋" w:eastAsia="仿宋" w:cs="仿宋"/>
          <w:color w:val="auto"/>
          <w:sz w:val="30"/>
          <w:szCs w:val="30"/>
        </w:rPr>
        <w:t>计划任务）开展作业，</w:t>
      </w:r>
      <w:r>
        <w:rPr>
          <w:rFonts w:hint="eastAsia" w:ascii="仿宋" w:hAnsi="仿宋" w:eastAsia="仿宋" w:cs="仿宋"/>
          <w:b/>
          <w:bCs/>
          <w:color w:val="auto"/>
          <w:sz w:val="30"/>
          <w:szCs w:val="30"/>
        </w:rPr>
        <w:t>5架</w:t>
      </w:r>
      <w:r>
        <w:rPr>
          <w:rFonts w:hint="eastAsia" w:ascii="仿宋" w:hAnsi="仿宋" w:eastAsia="仿宋" w:cs="仿宋"/>
          <w:b/>
          <w:bCs/>
          <w:color w:val="auto"/>
          <w:sz w:val="30"/>
          <w:szCs w:val="30"/>
          <w:lang w:val="en-US" w:eastAsia="zh-CN"/>
        </w:rPr>
        <w:t>机总</w:t>
      </w:r>
      <w:r>
        <w:rPr>
          <w:rFonts w:hint="eastAsia" w:ascii="仿宋" w:hAnsi="仿宋" w:eastAsia="仿宋" w:cs="仿宋"/>
          <w:b/>
          <w:bCs/>
          <w:color w:val="auto"/>
          <w:sz w:val="30"/>
          <w:szCs w:val="30"/>
        </w:rPr>
        <w:t>飞行</w:t>
      </w:r>
      <w:r>
        <w:rPr>
          <w:rFonts w:hint="eastAsia" w:ascii="仿宋" w:hAnsi="仿宋" w:eastAsia="仿宋" w:cs="仿宋"/>
          <w:b/>
          <w:bCs/>
          <w:color w:val="auto"/>
          <w:sz w:val="30"/>
          <w:szCs w:val="30"/>
          <w:lang w:val="en-US" w:eastAsia="zh-CN"/>
        </w:rPr>
        <w:t>目标</w:t>
      </w:r>
      <w:r>
        <w:rPr>
          <w:rFonts w:hint="eastAsia" w:ascii="仿宋" w:hAnsi="仿宋" w:eastAsia="仿宋" w:cs="仿宋"/>
          <w:b/>
          <w:bCs/>
          <w:color w:val="auto"/>
          <w:sz w:val="30"/>
          <w:szCs w:val="30"/>
        </w:rPr>
        <w:t>时间</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rPr>
        <w:t>小时</w:t>
      </w:r>
      <w:r>
        <w:rPr>
          <w:rFonts w:hint="eastAsia" w:ascii="仿宋" w:hAnsi="仿宋" w:eastAsia="仿宋" w:cs="仿宋"/>
          <w:color w:val="auto"/>
          <w:sz w:val="30"/>
          <w:szCs w:val="30"/>
        </w:rPr>
        <w:t>（各架之间飞行时间可调剂使用）。</w:t>
      </w:r>
    </w:p>
    <w:p>
      <w:pPr>
        <w:adjustRightInd w:val="0"/>
        <w:snapToGrid w:val="0"/>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（3）由甲方根据飞行任务需求下达飞行指令，乙方负责飞行任务的组织实施，包括计划方案、航线申请、油料保障、飞机维护、空管协调等任务。</w:t>
      </w:r>
    </w:p>
    <w:p>
      <w:pPr>
        <w:adjustRightInd w:val="0"/>
        <w:snapToGrid w:val="0"/>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rPr>
        <w:t>（4）乙方应在接到甲方的飞行指令后，在满足适航条件下，应达到“全省范围内45分钟响应（15分准备，30分钟飞行）”的应急救援要求。【全省范围内45分钟响应是指：全省范围内部署5架直升机，发生突发事件后，甲方预研判需直升机参与应急救援，乙方做好出动准备，包括预先进行航路航线临时气象判断、航前检查、航线申报等工作</w:t>
      </w:r>
      <w:r>
        <w:rPr>
          <w:rFonts w:hint="eastAsia" w:ascii="仿宋" w:hAnsi="仿宋" w:eastAsia="仿宋" w:cs="仿宋"/>
          <w:color w:val="auto"/>
          <w:sz w:val="30"/>
          <w:szCs w:val="30"/>
          <w:highlight w:val="none"/>
        </w:rPr>
        <w:t>；甲方下达正式救援指令后，飞机15分钟内离地起飞，30分钟左右到达任务现场空域或指定的地面起降场地。】</w:t>
      </w:r>
    </w:p>
    <w:p>
      <w:pPr>
        <w:pStyle w:val="443"/>
        <w:shd w:val="clear" w:color="auto" w:fill="auto"/>
        <w:tabs>
          <w:tab w:val="left" w:pos="180"/>
          <w:tab w:val="left" w:pos="540"/>
          <w:tab w:val="left" w:pos="720"/>
        </w:tabs>
        <w:spacing w:line="600" w:lineRule="exact"/>
        <w:ind w:firstLine="600" w:firstLineChars="200"/>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（5）乙方须根据甲方工作计划要求，协助开展常态化备勤基地建设维护</w:t>
      </w:r>
      <w:r>
        <w:rPr>
          <w:rFonts w:hint="eastAsia" w:ascii="仿宋" w:hAnsi="仿宋" w:eastAsia="仿宋" w:cs="仿宋"/>
          <w:color w:val="auto"/>
          <w:kern w:val="2"/>
          <w:sz w:val="30"/>
          <w:szCs w:val="30"/>
          <w:highlight w:val="none"/>
          <w:lang w:eastAsia="zh-CN"/>
        </w:rPr>
        <w:t>、</w:t>
      </w:r>
      <w:r>
        <w:rPr>
          <w:rFonts w:hint="eastAsia" w:ascii="仿宋" w:hAnsi="仿宋" w:eastAsia="仿宋" w:cs="仿宋"/>
          <w:color w:val="auto"/>
          <w:kern w:val="2"/>
          <w:sz w:val="30"/>
          <w:szCs w:val="30"/>
          <w:highlight w:val="none"/>
        </w:rPr>
        <w:t>地面航空应急救援队伍培训、临时起降点勘察、航空应急救援相关标准规范制订等工作。</w:t>
      </w:r>
    </w:p>
    <w:p>
      <w:pPr>
        <w:adjustRightInd w:val="0"/>
        <w:snapToGrid w:val="0"/>
        <w:spacing w:line="5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3.直升机机型、机号及救援装备要求</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乙方提供5架航空应急救援直升机进行全省范围常态化备勤服务。</w:t>
      </w:r>
      <w:r>
        <w:rPr>
          <w:rFonts w:hint="eastAsia" w:ascii="仿宋" w:hAnsi="仿宋" w:eastAsia="仿宋" w:cs="仿宋"/>
          <w:color w:val="auto"/>
          <w:sz w:val="30"/>
          <w:szCs w:val="30"/>
          <w:lang w:eastAsia="zh"/>
        </w:rPr>
        <w:t>备勤</w:t>
      </w:r>
      <w:r>
        <w:rPr>
          <w:rFonts w:hint="eastAsia" w:ascii="仿宋" w:hAnsi="仿宋" w:eastAsia="仿宋" w:cs="仿宋"/>
          <w:color w:val="auto"/>
          <w:sz w:val="30"/>
          <w:szCs w:val="30"/>
        </w:rPr>
        <w:t>直升机保持适航状态，具备复杂气象条件飞行能力，</w:t>
      </w:r>
      <w:r>
        <w:rPr>
          <w:rFonts w:hint="eastAsia" w:ascii="仿宋" w:hAnsi="仿宋" w:eastAsia="仿宋" w:cs="仿宋"/>
          <w:b/>
          <w:bCs/>
          <w:color w:val="auto"/>
          <w:sz w:val="30"/>
          <w:szCs w:val="30"/>
        </w:rPr>
        <w:t>配</w:t>
      </w:r>
      <w:r>
        <w:rPr>
          <w:rFonts w:hint="eastAsia" w:ascii="仿宋" w:hAnsi="仿宋" w:eastAsia="仿宋" w:cs="仿宋"/>
          <w:b/>
          <w:bCs/>
          <w:color w:val="auto"/>
          <w:sz w:val="30"/>
          <w:szCs w:val="30"/>
          <w:lang w:eastAsia="zh"/>
        </w:rPr>
        <w:t>备</w:t>
      </w:r>
      <w:r>
        <w:rPr>
          <w:rFonts w:hint="eastAsia" w:ascii="仿宋" w:hAnsi="仿宋" w:eastAsia="仿宋" w:cs="仿宋"/>
          <w:b/>
          <w:bCs/>
          <w:color w:val="auto"/>
          <w:sz w:val="30"/>
          <w:szCs w:val="30"/>
        </w:rPr>
        <w:t>绞车、外吊挂、消防水桶、专用机载高清红外图像采集与实时传输</w:t>
      </w:r>
      <w:r>
        <w:rPr>
          <w:rFonts w:hint="eastAsia" w:ascii="仿宋" w:hAnsi="仿宋" w:eastAsia="仿宋" w:cs="仿宋"/>
          <w:b/>
          <w:bCs/>
          <w:color w:val="auto"/>
          <w:sz w:val="30"/>
          <w:szCs w:val="30"/>
          <w:lang w:eastAsia="zh"/>
        </w:rPr>
        <w:t>等</w:t>
      </w:r>
      <w:r>
        <w:rPr>
          <w:rFonts w:hint="eastAsia" w:ascii="仿宋" w:hAnsi="仿宋" w:eastAsia="仿宋" w:cs="仿宋"/>
          <w:b/>
          <w:bCs/>
          <w:color w:val="auto"/>
          <w:sz w:val="30"/>
          <w:szCs w:val="30"/>
        </w:rPr>
        <w:t>设备（</w:t>
      </w:r>
      <w:r>
        <w:rPr>
          <w:rFonts w:hint="eastAsia" w:ascii="仿宋" w:hAnsi="仿宋" w:eastAsia="仿宋" w:cs="仿宋"/>
          <w:b/>
          <w:bCs/>
          <w:color w:val="auto"/>
          <w:sz w:val="30"/>
          <w:szCs w:val="30"/>
          <w:lang w:eastAsia="zh"/>
        </w:rPr>
        <w:t>装备</w:t>
      </w:r>
      <w:r>
        <w:rPr>
          <w:rFonts w:hint="eastAsia" w:ascii="仿宋" w:hAnsi="仿宋" w:eastAsia="仿宋" w:cs="仿宋"/>
          <w:b/>
          <w:bCs/>
          <w:color w:val="auto"/>
          <w:sz w:val="30"/>
          <w:szCs w:val="30"/>
        </w:rPr>
        <w:t>）</w:t>
      </w:r>
      <w:r>
        <w:rPr>
          <w:rFonts w:hint="eastAsia" w:ascii="仿宋" w:hAnsi="仿宋" w:eastAsia="仿宋" w:cs="仿宋"/>
          <w:color w:val="auto"/>
          <w:sz w:val="30"/>
          <w:szCs w:val="30"/>
        </w:rPr>
        <w:t>，确保每架直升机均具备独立承担多种航空应急救援任务的综合能力。直升机清单如下表，应急救援装备见附</w:t>
      </w:r>
      <w:r>
        <w:rPr>
          <w:rFonts w:hint="eastAsia" w:ascii="仿宋" w:hAnsi="仿宋" w:eastAsia="仿宋" w:cs="仿宋"/>
          <w:color w:val="auto"/>
          <w:sz w:val="30"/>
          <w:szCs w:val="30"/>
          <w:lang w:eastAsia="zh"/>
        </w:rPr>
        <w:t>1</w:t>
      </w:r>
      <w:r>
        <w:rPr>
          <w:rFonts w:hint="eastAsia" w:ascii="仿宋" w:hAnsi="仿宋" w:eastAsia="仿宋" w:cs="仿宋"/>
          <w:color w:val="auto"/>
          <w:sz w:val="30"/>
          <w:szCs w:val="30"/>
        </w:rPr>
        <w:t>。</w:t>
      </w:r>
    </w:p>
    <w:p>
      <w:pPr>
        <w:adjustRightInd w:val="0"/>
        <w:snapToGrid w:val="0"/>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直升机清单</w:t>
      </w:r>
    </w:p>
    <w:tbl>
      <w:tblPr>
        <w:tblStyle w:val="6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775"/>
        <w:gridCol w:w="2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直升机机型</w:t>
            </w:r>
          </w:p>
        </w:tc>
        <w:tc>
          <w:tcPr>
            <w:tcW w:w="1627"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机号</w:t>
            </w:r>
          </w:p>
        </w:tc>
        <w:tc>
          <w:tcPr>
            <w:tcW w:w="1250"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序列号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color w:val="auto"/>
                <w:sz w:val="28"/>
                <w:szCs w:val="28"/>
              </w:rPr>
            </w:pPr>
          </w:p>
        </w:tc>
      </w:tr>
    </w:tbl>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4.服务期限：自202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XX</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XX</w:t>
      </w:r>
      <w:r>
        <w:rPr>
          <w:rFonts w:hint="eastAsia" w:ascii="仿宋" w:hAnsi="仿宋" w:eastAsia="仿宋" w:cs="仿宋"/>
          <w:color w:val="auto"/>
          <w:sz w:val="30"/>
          <w:szCs w:val="30"/>
        </w:rPr>
        <w:t>日至2023年</w:t>
      </w:r>
      <w:r>
        <w:rPr>
          <w:rFonts w:hint="eastAsia" w:ascii="仿宋" w:hAnsi="仿宋" w:eastAsia="仿宋" w:cs="仿宋"/>
          <w:color w:val="auto"/>
          <w:sz w:val="30"/>
          <w:szCs w:val="30"/>
          <w:u w:val="single"/>
        </w:rPr>
        <w:t>1</w:t>
      </w:r>
      <w:r>
        <w:rPr>
          <w:rFonts w:hint="eastAsia" w:ascii="仿宋" w:hAnsi="仿宋" w:eastAsia="仿宋" w:cs="仿宋"/>
          <w:color w:val="auto"/>
          <w:sz w:val="30"/>
          <w:szCs w:val="30"/>
          <w:u w:val="single"/>
          <w:lang w:val="en-US" w:eastAsia="zh-CN"/>
        </w:rPr>
        <w:t>2</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31</w:t>
      </w:r>
      <w:r>
        <w:rPr>
          <w:rFonts w:hint="eastAsia" w:ascii="仿宋" w:hAnsi="仿宋" w:eastAsia="仿宋" w:cs="仿宋"/>
          <w:color w:val="auto"/>
          <w:sz w:val="30"/>
          <w:szCs w:val="30"/>
        </w:rPr>
        <w:t>日。</w:t>
      </w:r>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（二）承担主要飞行任务</w:t>
      </w:r>
    </w:p>
    <w:p>
      <w:pPr>
        <w:tabs>
          <w:tab w:val="left" w:pos="180"/>
          <w:tab w:val="left" w:pos="540"/>
          <w:tab w:val="left" w:pos="720"/>
        </w:tabs>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应急救援直升机按要求在指定地点部署，开展24小时常态化备勤，乙方按照甲方的指令执行以下飞行任务：</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1.空中侦查勘测。利用直升机针对应急救援任务开展重大活动现场监测和灾区航拍、勘察、测绘、监测，实时将相关信息传送指挥系统，为分析密集场所人群的活动和发展趋势、评估灾情、指挥决策提供支持。</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空中指挥调度。保障指挥员及时飞临灾区，了解掌握灾情现状、发展趋势和救援救灾工作进展情况，对地处重点地区和复杂环境的空中及地面救援力量统一调度，实施“面对面”指挥，必要时提供空中引导服务。</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3.空中消防灭火。利用机载吊挂设备，对森林和高层建筑等特殊火灾实施空中灭火作业，及时对大范围火灾险情进行有效处置。</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4.空中紧急输送。通过空运、空投、机降索降等手段，快速向高速公路、化工企业等事故现场和灾区投送救援力量、装备器材和救灾物资，转移疏散灾区或被困“孤岛”的遇险人员和伤员。</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5.空中搜寻救助。利用直升机对遇险被困人员展开空中搜寻、定位，以便救援人员及时准确地开展营救，在第一时间将遇险被困人员运送到安全地带或后方医疗机构救治。</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6.空中特殊吊载。利用直升机解决山地、峡谷、水域等地区交通不便的困难，通过空中吊运的方式，将救援急需的装备、器材、物资等精准投放到现场，保障救援工作。</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7.空中应急通信。在通信信号未覆盖或通信设施遭到破坏的灾区，以及高山峡谷等难以快速建立地面通信保障的地区，通过建立空中基站、中继平台，保障救援行动通信需要。</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8.空中水上救援。利用配备浮筒、绞车等专业救援设备的双发直升机，在岛屿、船只、内陆河道及沿海等区域开展水上救援，及时进行物资投放和人员运输。</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9.应急救援演练。利用直升机结合地面救援力量开展应急救援培训和演练，提升与其它应急救援队伍协同能力，实现空中救援行动与地面救援行动一体化联动。</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10.开展跨省救援。根据灾情需要和应急管理部的统一指挥，参与执行跨省应急救援任务。</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11.其他经甲乙双方协商确认的任务。</w:t>
      </w:r>
    </w:p>
    <w:p>
      <w:pPr>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第二条  服务项目质量标准和要求</w:t>
      </w:r>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（一）服务技术要求</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1.乙方符合中国民用航空规章CCAR-91部运行资质要求。 </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2.乙方提供服务的5架应急救援直升机处于适航状态（具备中国民航局颁发的飞机国籍登记证、适航证和电台执照等三证）。</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3.乙方配备满足中国民用航空局相关规章要求的飞行员、机务维修人员以及其他运行和救援人员：</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（1）机组人员数量要求。每架直升机必须配齐1套专业机组人员，包括1名机长、1名副驾驶、1名放行师、1名机械师和1名航务人员，并配备绞车手、救生员各1名，确保机组人员24小时处于常态化备勤状态；</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（2）机长在投标机型上的飞行时间要求。机长总飞行小时原则上不少于1500小时,投标机型飞行时间不得少于100小时；机长与副驾驶需提供直升机商用驾驶员执照和民航体检合格证；</w:t>
      </w:r>
    </w:p>
    <w:p>
      <w:pPr>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（3）机务放行人员持有民航机型执照签注；</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（4）5架直升机至少配备1名专职签派人员；</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乙方须与甲方应急指挥平台建立联动响应机制，实现直升机备勤状态与甲方指挥监控平台实时互联互通，可满足甲方指挥监控平台逐步实现呼救受理、指挥调度、军民航报批、气象服务、飞行服务、数据统计等。</w:t>
      </w:r>
    </w:p>
    <w:p>
      <w:pPr>
        <w:tabs>
          <w:tab w:val="left" w:pos="180"/>
          <w:tab w:val="left" w:pos="540"/>
          <w:tab w:val="left" w:pos="720"/>
        </w:tabs>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（二）作业区域范围</w:t>
      </w:r>
    </w:p>
    <w:p>
      <w:pPr>
        <w:adjustRightInd w:val="0"/>
        <w:snapToGrid w:val="0"/>
        <w:spacing w:line="500" w:lineRule="exact"/>
        <w:ind w:firstLine="600" w:firstLineChars="200"/>
        <w:rPr>
          <w:rFonts w:hint="eastAsia" w:ascii="仿宋" w:hAnsi="仿宋" w:eastAsia="仿宋" w:cs="仿宋"/>
          <w:color w:val="auto"/>
          <w:sz w:val="30"/>
          <w:szCs w:val="30"/>
          <w:u w:val="single"/>
        </w:rPr>
      </w:pPr>
      <w:r>
        <w:rPr>
          <w:rFonts w:hint="eastAsia" w:ascii="仿宋" w:hAnsi="仿宋" w:eastAsia="仿宋" w:cs="仿宋"/>
          <w:color w:val="auto"/>
          <w:sz w:val="30"/>
          <w:szCs w:val="30"/>
        </w:rPr>
        <w:t>主要作业区域为浙江省。</w:t>
      </w:r>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（三）主运行基地、备勤点及临时起降点建设</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1.主运行基地建设。以甲方指定的通航机场为准，乙方负责配备满足保障飞行任务和训练所需要的办公场所及其设备设施，并承担所有费用。</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2.常态化备勤点建设。由甲乙双方根据常态化备勤设点以及流动备勤需求共同选定，甲方负责协调各备勤点的使用；备勤点所必需的办公和生活保障条件及相关费用由乙方负责。</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3.临时起降点建设。由甲方提出建设发展需求，乙方协助提供技术服务和相关审批事宜并完成建设任务。</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4.备勤机场保障协议及军民航保障协议由乙方负责办理签署，必要时甲方进行协调。</w:t>
      </w:r>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（四）飞行管理</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由甲方提出飞行需求，乙方负责制订飞行计划和飞行任务的具体实施，积极协调相关部门以满足甲方飞行要求。每次飞行任务起飞前，飞行任务书由甲方代表签字（特殊情况下可通过短信、微信等方式）确认后方可实施。</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2.双方严格遵守航空器管理的相关法律、法规，执行军民航航空相关管理规定。</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3.乙方应与军民航管制部门建立良好的业务关系，独立完成航线申请、空管协调等工作。</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经甲方审查批准乘机人员的名单应提前告知乙方，对登机人员和随机物品进行身份确认和安全检查后方可乘机，无关人员严禁登机；甲方无指定人员乘机时，其乘机人员安全审查由乙方负责，并对所发生的安全责任负全责。</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5.乙方执行飞行任务，由甲方协调任务当地有关部门，做好地面协同和安全保障措施，并协助做好乙方执行飞行任务人员的生活保障和地面交通保障（费用由乙方自理）。</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飞行时间签核：直升机开车后旋翼开始转动到飞行结束关车旋翼停止转动为飞行时间，飞行时间计算到分。每次飞行完毕，甲方飞行观察员、调度员与乙方机长共同在甲方《飞行任务书》上核对作业内容并签字。</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7.夜航飞行任务计时按总飞行小时乘以1.5系数进行核算。</w:t>
      </w:r>
    </w:p>
    <w:p>
      <w:pPr>
        <w:adjustRightInd w:val="0"/>
        <w:snapToGrid w:val="0"/>
        <w:spacing w:line="50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rPr>
        <w:t>8.跨省应急救援等费用</w:t>
      </w:r>
      <w:r>
        <w:rPr>
          <w:rFonts w:hint="eastAsia" w:ascii="仿宋" w:hAnsi="仿宋" w:eastAsia="仿宋" w:cs="仿宋"/>
          <w:b/>
          <w:bCs/>
          <w:color w:val="auto"/>
          <w:sz w:val="30"/>
          <w:szCs w:val="30"/>
          <w:lang w:eastAsia="zh-CN"/>
        </w:rPr>
        <w:t>如果已</w:t>
      </w:r>
      <w:r>
        <w:rPr>
          <w:rFonts w:hint="eastAsia" w:ascii="仿宋" w:hAnsi="仿宋" w:eastAsia="仿宋" w:cs="仿宋"/>
          <w:b/>
          <w:bCs/>
          <w:color w:val="auto"/>
          <w:sz w:val="30"/>
          <w:szCs w:val="30"/>
        </w:rPr>
        <w:t>由第三方结算的，</w:t>
      </w:r>
      <w:r>
        <w:rPr>
          <w:rFonts w:hint="eastAsia" w:ascii="仿宋" w:hAnsi="仿宋" w:eastAsia="仿宋" w:cs="仿宋"/>
          <w:b/>
          <w:bCs/>
          <w:color w:val="auto"/>
          <w:sz w:val="30"/>
          <w:szCs w:val="30"/>
          <w:lang w:eastAsia="zh-CN"/>
        </w:rPr>
        <w:t>飞行小时数不计入目标飞行时间</w:t>
      </w:r>
      <w:r>
        <w:rPr>
          <w:rFonts w:hint="eastAsia" w:ascii="仿宋" w:hAnsi="仿宋" w:eastAsia="仿宋" w:cs="仿宋"/>
          <w:b/>
          <w:bCs/>
          <w:color w:val="auto"/>
          <w:sz w:val="30"/>
          <w:szCs w:val="30"/>
        </w:rPr>
        <w:t>。</w:t>
      </w:r>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（五）综合保障要求</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为适应“全灾种、全天候、全覆盖、综合性、高水平”的需要，鉴于应急救援航空任务的专业性与复杂性，乙方应具备综合救援保障能力。</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1.直升机维修保障</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（1）乙方负责直升机的飞行安全和管理，维修、保养、换件、定检、排故、校验等机务维修改造；提供符合民航规章标准要求的维护保养及使用条件，保证直升机的适航状态；提供航材保障。</w:t>
      </w:r>
    </w:p>
    <w:p>
      <w:pPr>
        <w:tabs>
          <w:tab w:val="left" w:pos="180"/>
          <w:tab w:val="left" w:pos="540"/>
          <w:tab w:val="left" w:pos="720"/>
        </w:tabs>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（2）由于直升机维修保障的特殊要求，维修工作符合民航相关标准及投标直升机维护手册要求。</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（3）乙方应在保证甲方飞行任务前提下科学安排直升机定检计划和方案，耗时3日及以上定检工作安排，乙方至少要提前7日通知甲方。</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2.应急任务及安全保障</w:t>
      </w:r>
    </w:p>
    <w:p>
      <w:pPr>
        <w:tabs>
          <w:tab w:val="left" w:pos="180"/>
          <w:tab w:val="left" w:pos="540"/>
          <w:tab w:val="left" w:pos="720"/>
        </w:tabs>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应急服务能力。乙方应具有较强的抢险救灾意识和客户服务意识，双方共同研究建立具体的工作管理机制和规范，乙方人员应遵守甲方的有关规定；直升机飞行实行机长负责制，具有完善的运营管理体系、特情处置方案，定检维修、航材配备售后服务能力强，在不违反相关规定的情况下确保完成各项航空应急救援任务。</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（2）野外应急保障。考虑到应急救援任务的突发性和不确定性，</w:t>
      </w:r>
      <w:r>
        <w:rPr>
          <w:rFonts w:hint="eastAsia" w:ascii="仿宋" w:hAnsi="仿宋" w:eastAsia="仿宋" w:cs="仿宋"/>
          <w:b/>
          <w:bCs/>
          <w:color w:val="auto"/>
          <w:sz w:val="30"/>
          <w:szCs w:val="30"/>
        </w:rPr>
        <w:t>乙方应按</w:t>
      </w:r>
      <w:r>
        <w:rPr>
          <w:rFonts w:hint="eastAsia" w:ascii="仿宋" w:hAnsi="仿宋" w:eastAsia="仿宋" w:cs="仿宋"/>
          <w:b/>
          <w:bCs/>
          <w:color w:val="auto"/>
          <w:sz w:val="30"/>
          <w:szCs w:val="30"/>
          <w:lang w:eastAsia="zh-CN"/>
        </w:rPr>
        <w:t>投</w:t>
      </w:r>
      <w:r>
        <w:rPr>
          <w:rFonts w:hint="default" w:ascii="仿宋" w:hAnsi="仿宋" w:eastAsia="仿宋" w:cs="仿宋"/>
          <w:b/>
          <w:bCs/>
          <w:color w:val="auto"/>
          <w:sz w:val="30"/>
          <w:szCs w:val="30"/>
        </w:rPr>
        <w:t>标文</w:t>
      </w:r>
      <w:r>
        <w:rPr>
          <w:rFonts w:hint="eastAsia" w:ascii="仿宋" w:hAnsi="仿宋" w:eastAsia="仿宋" w:cs="仿宋"/>
          <w:b/>
          <w:bCs/>
          <w:color w:val="auto"/>
          <w:sz w:val="30"/>
          <w:szCs w:val="30"/>
        </w:rPr>
        <w:t>件配备</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lang w:val="en-US" w:eastAsia="zh-CN"/>
        </w:rPr>
        <w:t>辆</w:t>
      </w:r>
      <w:r>
        <w:rPr>
          <w:rFonts w:hint="eastAsia" w:ascii="仿宋" w:hAnsi="仿宋" w:eastAsia="仿宋" w:cs="仿宋"/>
          <w:b/>
          <w:bCs/>
          <w:color w:val="auto"/>
          <w:sz w:val="30"/>
          <w:szCs w:val="30"/>
        </w:rPr>
        <w:t>油车</w:t>
      </w:r>
      <w:r>
        <w:rPr>
          <w:rFonts w:hint="eastAsia" w:ascii="仿宋" w:hAnsi="仿宋" w:eastAsia="仿宋" w:cs="仿宋"/>
          <w:b/>
          <w:bCs/>
          <w:color w:val="auto"/>
          <w:sz w:val="30"/>
          <w:szCs w:val="30"/>
          <w:lang w:eastAsia="zh-CN"/>
        </w:rPr>
        <w:t>和相应数量的</w:t>
      </w:r>
      <w:r>
        <w:rPr>
          <w:rFonts w:hint="eastAsia" w:ascii="仿宋" w:hAnsi="仿宋" w:eastAsia="仿宋" w:cs="仿宋"/>
          <w:b/>
          <w:bCs/>
          <w:color w:val="auto"/>
          <w:sz w:val="30"/>
          <w:szCs w:val="30"/>
        </w:rPr>
        <w:t>驾驶员、押运员</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加油员</w:t>
      </w:r>
      <w:r>
        <w:rPr>
          <w:rFonts w:hint="eastAsia" w:ascii="仿宋" w:hAnsi="仿宋" w:eastAsia="仿宋" w:cs="仿宋"/>
          <w:color w:val="auto"/>
          <w:sz w:val="30"/>
          <w:szCs w:val="30"/>
        </w:rPr>
        <w:t>，负责野外油料保障并承担相关费用。</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（3）安全保障措施。服务期内，乙方负责投保直升机机身及零部件一切险、第三者责任险和乘客责任险（包括飞行员、机组人员，乘客座位险金额不低于</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00万元人民币），须承担发生航空事故造成的损失和责任。</w:t>
      </w:r>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（六）其他要求</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1.乙方每月向甲方书面汇报航空救援服务情况，包括直升机和机组人员管理情况、训练备勤和救援任务执行情况、存在的问题及改进措施等。</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2.乙方应不断提高常态化备勤服务的质量和管理水平，配合甲方为全省航空应急体系建设提供必要的技术支持和服务。</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3.如备勤直升机出现正常定检以外故障或其他原因无法履行备勤任务，乙方需及时提供同型备份机满足甲方任务要求。</w:t>
      </w:r>
    </w:p>
    <w:p>
      <w:pPr>
        <w:tabs>
          <w:tab w:val="left" w:pos="180"/>
          <w:tab w:val="left" w:pos="540"/>
          <w:tab w:val="left" w:pos="720"/>
        </w:tabs>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4.合同执行过程中产生其他不可预见费用由双方协商解决。</w:t>
      </w:r>
      <w:bookmarkStart w:id="37" w:name="三、服务要求"/>
      <w:bookmarkEnd w:id="37"/>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第三条  合同金额及付款方式</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（一）本合同服务费用总金额为（大写）：</w:t>
      </w:r>
      <w:r>
        <w:rPr>
          <w:rFonts w:hint="eastAsia" w:ascii="仿宋" w:hAnsi="仿宋" w:eastAsia="仿宋" w:cs="仿宋"/>
          <w:color w:val="auto"/>
          <w:sz w:val="30"/>
          <w:szCs w:val="30"/>
          <w:u w:val="single"/>
        </w:rPr>
        <w:t>XXXXX </w:t>
      </w:r>
      <w:r>
        <w:rPr>
          <w:rFonts w:hint="eastAsia" w:ascii="仿宋" w:hAnsi="仿宋" w:eastAsia="仿宋" w:cs="仿宋"/>
          <w:color w:val="auto"/>
          <w:sz w:val="30"/>
          <w:szCs w:val="30"/>
        </w:rPr>
        <w:t xml:space="preserve">元人民币（¥ </w:t>
      </w:r>
      <w:r>
        <w:rPr>
          <w:rFonts w:hint="eastAsia" w:ascii="仿宋" w:hAnsi="仿宋" w:eastAsia="仿宋" w:cs="仿宋"/>
          <w:color w:val="auto"/>
          <w:sz w:val="30"/>
          <w:szCs w:val="30"/>
          <w:u w:val="single"/>
        </w:rPr>
        <w:t>XXX</w:t>
      </w:r>
      <w:r>
        <w:rPr>
          <w:rFonts w:hint="eastAsia" w:ascii="仿宋" w:hAnsi="仿宋" w:eastAsia="仿宋" w:cs="仿宋"/>
          <w:color w:val="auto"/>
          <w:sz w:val="30"/>
          <w:szCs w:val="30"/>
        </w:rPr>
        <w:t>)。该服务费用总金额已包含所有税费，乙方不得以合同履行过程中的材料、人员、税费的上涨而要求增加费用。</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（二）甲方自签订服务采购合同之日起的10个工作日内，支付年度服务费的</w:t>
      </w:r>
      <w:r>
        <w:rPr>
          <w:rFonts w:hint="eastAsia" w:ascii="仿宋" w:hAnsi="仿宋" w:eastAsia="仿宋" w:cs="仿宋"/>
          <w:color w:val="auto"/>
          <w:sz w:val="30"/>
          <w:szCs w:val="30"/>
          <w:u w:val="single"/>
          <w:lang w:val="en-US" w:eastAsia="zh-CN"/>
        </w:rPr>
        <w:t>4</w:t>
      </w:r>
      <w:r>
        <w:rPr>
          <w:rFonts w:hint="eastAsia" w:ascii="仿宋" w:hAnsi="仿宋" w:eastAsia="仿宋" w:cs="仿宋"/>
          <w:color w:val="auto"/>
          <w:sz w:val="30"/>
          <w:szCs w:val="30"/>
          <w:u w:val="single"/>
        </w:rPr>
        <w:t>0%</w:t>
      </w:r>
      <w:r>
        <w:rPr>
          <w:rFonts w:hint="eastAsia" w:ascii="仿宋" w:hAnsi="仿宋" w:eastAsia="仿宋" w:cs="仿宋"/>
          <w:color w:val="auto"/>
          <w:sz w:val="30"/>
          <w:szCs w:val="30"/>
        </w:rPr>
        <w:t>，后续服务费按下表进度支付，服务期满在交付服务成果并经验收合格后付清全部服务费。乙方应于每次结算日提前至少10个工作日向甲方提供支付费用申请，经甲方确认后由乙方开具增值税专用发票，甲方在收到发票</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个工作日</w:t>
      </w:r>
      <w:r>
        <w:rPr>
          <w:rFonts w:hint="eastAsia" w:ascii="仿宋" w:hAnsi="仿宋" w:eastAsia="仿宋" w:cs="仿宋"/>
          <w:color w:val="auto"/>
          <w:sz w:val="30"/>
          <w:szCs w:val="30"/>
        </w:rPr>
        <w:t>内向乙方支付服务费。</w:t>
      </w:r>
    </w:p>
    <w:p>
      <w:pPr>
        <w:adjustRightInd w:val="0"/>
        <w:snapToGrid w:val="0"/>
        <w:spacing w:line="500" w:lineRule="exact"/>
        <w:jc w:val="center"/>
        <w:rPr>
          <w:rFonts w:hint="eastAsia" w:ascii="仿宋" w:hAnsi="仿宋" w:eastAsia="仿宋" w:cs="仿宋"/>
          <w:color w:val="auto"/>
          <w:sz w:val="30"/>
          <w:szCs w:val="30"/>
        </w:rPr>
      </w:pPr>
      <w:r>
        <w:rPr>
          <w:rFonts w:hint="eastAsia" w:ascii="仿宋" w:hAnsi="仿宋" w:eastAsia="仿宋" w:cs="仿宋"/>
          <w:b/>
          <w:bCs/>
          <w:color w:val="auto"/>
          <w:sz w:val="30"/>
          <w:szCs w:val="30"/>
        </w:rPr>
        <w:t>服务费支付进度表</w:t>
      </w:r>
    </w:p>
    <w:tbl>
      <w:tblPr>
        <w:tblStyle w:val="59"/>
        <w:tblW w:w="8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2549"/>
        <w:gridCol w:w="3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支付时间</w:t>
            </w:r>
          </w:p>
        </w:tc>
        <w:tc>
          <w:tcPr>
            <w:tcW w:w="2549" w:type="dxa"/>
            <w:tcBorders>
              <w:tl2br w:val="nil"/>
              <w:tr2bl w:val="nil"/>
            </w:tcBorders>
            <w:vAlign w:val="center"/>
          </w:tcPr>
          <w:p>
            <w:pPr>
              <w:pStyle w:val="3"/>
              <w:rPr>
                <w:rFonts w:hint="eastAsia" w:ascii="仿宋" w:hAnsi="仿宋" w:eastAsia="仿宋" w:cs="仿宋"/>
                <w:b w:val="0"/>
                <w:color w:val="auto"/>
                <w:kern w:val="2"/>
                <w:sz w:val="30"/>
                <w:szCs w:val="30"/>
              </w:rPr>
            </w:pPr>
            <w:r>
              <w:rPr>
                <w:rFonts w:hint="eastAsia" w:ascii="仿宋" w:hAnsi="仿宋" w:eastAsia="仿宋" w:cs="仿宋"/>
                <w:b w:val="0"/>
                <w:color w:val="auto"/>
                <w:kern w:val="2"/>
                <w:sz w:val="30"/>
                <w:szCs w:val="30"/>
              </w:rPr>
              <w:t>支付金额（万元）</w:t>
            </w:r>
          </w:p>
        </w:tc>
        <w:tc>
          <w:tcPr>
            <w:tcW w:w="3047" w:type="dxa"/>
            <w:tcBorders>
              <w:tl2br w:val="nil"/>
              <w:tr2bl w:val="nil"/>
            </w:tcBorders>
            <w:vAlign w:val="center"/>
          </w:tcPr>
          <w:p>
            <w:pPr>
              <w:adjustRightInd w:val="0"/>
              <w:snapToGrid w:val="0"/>
              <w:spacing w:line="5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累计支付金额（万元）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首付款合同签订后</w:t>
            </w:r>
          </w:p>
          <w:p>
            <w:pPr>
              <w:adjustRightInd w:val="0"/>
              <w:snapToGrid w:val="0"/>
              <w:spacing w:line="500" w:lineRule="exact"/>
              <w:jc w:val="center"/>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7</w:t>
            </w:r>
            <w:r>
              <w:rPr>
                <w:rFonts w:hint="eastAsia" w:ascii="仿宋" w:hAnsi="仿宋" w:eastAsia="仿宋" w:cs="仿宋"/>
                <w:b w:val="0"/>
                <w:bCs w:val="0"/>
                <w:color w:val="auto"/>
                <w:sz w:val="30"/>
                <w:szCs w:val="30"/>
              </w:rPr>
              <w:t>个工作日内</w:t>
            </w:r>
          </w:p>
        </w:tc>
        <w:tc>
          <w:tcPr>
            <w:tcW w:w="2549"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c>
          <w:tcPr>
            <w:tcW w:w="3047"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b w:val="0"/>
                <w:bCs w:val="0"/>
                <w:color w:val="auto"/>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b w:val="0"/>
                <w:bCs w:val="0"/>
                <w:color w:val="auto"/>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b w:val="0"/>
                <w:bCs w:val="0"/>
                <w:color w:val="auto"/>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b w:val="0"/>
                <w:bCs w:val="0"/>
                <w:color w:val="auto"/>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b w:val="0"/>
                <w:bCs w:val="0"/>
                <w:color w:val="auto"/>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b w:val="0"/>
                <w:bCs w:val="0"/>
                <w:color w:val="auto"/>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b w:val="0"/>
                <w:bCs w:val="0"/>
                <w:color w:val="auto"/>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b w:val="0"/>
                <w:bCs w:val="0"/>
                <w:color w:val="auto"/>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合  计</w:t>
            </w:r>
          </w:p>
        </w:tc>
        <w:tc>
          <w:tcPr>
            <w:tcW w:w="2549"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c>
          <w:tcPr>
            <w:tcW w:w="3047" w:type="dxa"/>
            <w:tcBorders>
              <w:tl2br w:val="nil"/>
              <w:tr2bl w:val="nil"/>
            </w:tcBorders>
            <w:vAlign w:val="center"/>
          </w:tcPr>
          <w:p>
            <w:pPr>
              <w:adjustRightInd w:val="0"/>
              <w:snapToGrid w:val="0"/>
              <w:spacing w:line="500" w:lineRule="exact"/>
              <w:jc w:val="center"/>
              <w:rPr>
                <w:rFonts w:hint="eastAsia" w:ascii="仿宋" w:hAnsi="仿宋" w:eastAsia="仿宋" w:cs="仿宋"/>
                <w:b w:val="0"/>
                <w:bCs w:val="0"/>
                <w:color w:val="auto"/>
                <w:sz w:val="30"/>
                <w:szCs w:val="30"/>
              </w:rPr>
            </w:pPr>
          </w:p>
        </w:tc>
      </w:tr>
    </w:tbl>
    <w:p>
      <w:pPr>
        <w:numPr>
          <w:ilvl w:val="0"/>
          <w:numId w:val="35"/>
        </w:num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b w:val="0"/>
          <w:bCs w:val="0"/>
          <w:color w:val="auto"/>
          <w:sz w:val="30"/>
          <w:szCs w:val="30"/>
        </w:rPr>
        <w:t>年度5架直升机总飞行小时数完成率大于等于8</w:t>
      </w: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rPr>
        <w:t>%，按合同总金额的全额付款；完成率小于8</w:t>
      </w: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rPr>
        <w:t>%，按合同</w:t>
      </w:r>
      <w:r>
        <w:rPr>
          <w:rFonts w:hint="eastAsia" w:ascii="仿宋" w:hAnsi="仿宋" w:eastAsia="仿宋" w:cs="仿宋"/>
          <w:color w:val="auto"/>
          <w:sz w:val="30"/>
          <w:szCs w:val="30"/>
        </w:rPr>
        <w:t>总金额的90%付款。</w:t>
      </w:r>
    </w:p>
    <w:p>
      <w:pPr>
        <w:numPr>
          <w:ilvl w:val="0"/>
          <w:numId w:val="36"/>
        </w:num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因机长缺勤、直升机故障、备份机未及时到位等乙方主观因素不能实现常态化备勤的，减记相应常态化备勤天数，并按常态化备勤均价扣除相应费用。</w:t>
      </w:r>
    </w:p>
    <w:p>
      <w:pPr>
        <w:numPr>
          <w:ilvl w:val="0"/>
          <w:numId w:val="36"/>
        </w:num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因油车或相关机组人员未及时到位延误救援的，每次扣款5万元。</w:t>
      </w:r>
    </w:p>
    <w:p>
      <w:pPr>
        <w:numPr>
          <w:ilvl w:val="0"/>
          <w:numId w:val="36"/>
        </w:num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航空应急救援体系建设成果由甲方组织进行验收，不符合相关要求未通过验收的，扣除相应费用。</w:t>
      </w:r>
    </w:p>
    <w:p>
      <w:pPr>
        <w:adjustRightInd w:val="0"/>
        <w:snapToGrid w:val="0"/>
        <w:spacing w:line="500" w:lineRule="exact"/>
        <w:ind w:firstLine="602" w:firstLineChars="2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第四条  服务交付与</w:t>
      </w:r>
      <w:r>
        <w:rPr>
          <w:rFonts w:hint="eastAsia" w:ascii="仿宋" w:hAnsi="仿宋" w:eastAsia="仿宋" w:cs="仿宋"/>
          <w:b/>
          <w:color w:val="auto"/>
          <w:sz w:val="30"/>
          <w:szCs w:val="30"/>
          <w:lang w:eastAsia="zh-CN"/>
        </w:rPr>
        <w:t>查验</w:t>
      </w:r>
    </w:p>
    <w:p>
      <w:pPr>
        <w:adjustRightInd w:val="0"/>
        <w:snapToGrid w:val="0"/>
        <w:spacing w:line="500" w:lineRule="exact"/>
        <w:ind w:firstLine="600" w:firstLineChars="200"/>
        <w:rPr>
          <w:rFonts w:hint="eastAsia" w:ascii="仿宋" w:hAnsi="仿宋" w:eastAsia="仿宋" w:cs="仿宋"/>
          <w:b w:val="0"/>
          <w:bCs w:val="0"/>
          <w:color w:val="auto"/>
          <w:sz w:val="30"/>
          <w:szCs w:val="30"/>
        </w:rPr>
      </w:pPr>
      <w:r>
        <w:rPr>
          <w:rFonts w:hint="eastAsia" w:ascii="仿宋" w:hAnsi="仿宋" w:eastAsia="仿宋" w:cs="仿宋"/>
          <w:color w:val="auto"/>
          <w:sz w:val="30"/>
          <w:szCs w:val="30"/>
        </w:rPr>
        <w:t>（一）乙方交付。乙方按甲方要求将直升机调机到甲方指定地点进行备勤交付，</w:t>
      </w:r>
      <w:r>
        <w:rPr>
          <w:rFonts w:hint="eastAsia" w:ascii="仿宋" w:hAnsi="仿宋" w:eastAsia="仿宋" w:cs="仿宋"/>
          <w:b w:val="0"/>
          <w:bCs w:val="0"/>
          <w:color w:val="auto"/>
          <w:sz w:val="30"/>
          <w:szCs w:val="30"/>
        </w:rPr>
        <w:t>并尽快办理通用航空经营活动信息备案表、机场保障协议、军民航相关批件、保险单凭证等相关资料。</w:t>
      </w:r>
    </w:p>
    <w:p>
      <w:pPr>
        <w:pStyle w:val="2"/>
        <w:spacing w:after="0" w:line="560" w:lineRule="exact"/>
        <w:ind w:firstLine="655"/>
        <w:rPr>
          <w:rFonts w:hint="eastAsia" w:ascii="仿宋" w:hAnsi="仿宋" w:eastAsia="仿宋" w:cs="仿宋"/>
          <w:b w:val="0"/>
          <w:bCs w:val="0"/>
          <w:color w:val="auto"/>
          <w:sz w:val="30"/>
          <w:szCs w:val="30"/>
          <w:lang w:bidi="ar"/>
        </w:rPr>
      </w:pPr>
      <w:r>
        <w:rPr>
          <w:rFonts w:hint="eastAsia" w:ascii="仿宋" w:hAnsi="仿宋" w:eastAsia="仿宋" w:cs="仿宋"/>
          <w:b w:val="0"/>
          <w:bCs w:val="0"/>
          <w:color w:val="auto"/>
          <w:sz w:val="30"/>
          <w:szCs w:val="30"/>
        </w:rPr>
        <w:t>（二）甲方</w:t>
      </w:r>
      <w:r>
        <w:rPr>
          <w:rFonts w:hint="eastAsia" w:ascii="仿宋" w:hAnsi="仿宋" w:eastAsia="仿宋" w:cs="仿宋"/>
          <w:b w:val="0"/>
          <w:bCs w:val="0"/>
          <w:color w:val="auto"/>
          <w:sz w:val="30"/>
          <w:szCs w:val="30"/>
          <w:lang w:val="en-US" w:eastAsia="zh-CN"/>
        </w:rPr>
        <w:t>查验</w:t>
      </w:r>
      <w:r>
        <w:rPr>
          <w:rFonts w:hint="eastAsia" w:ascii="仿宋" w:hAnsi="仿宋" w:eastAsia="仿宋" w:cs="仿宋"/>
          <w:b w:val="0"/>
          <w:bCs w:val="0"/>
          <w:color w:val="auto"/>
          <w:sz w:val="30"/>
          <w:szCs w:val="30"/>
        </w:rPr>
        <w:t>。甲方派相关人员对</w:t>
      </w:r>
      <w:r>
        <w:rPr>
          <w:rFonts w:hint="eastAsia" w:ascii="仿宋_GB2312" w:eastAsia="仿宋_GB2312"/>
          <w:b w:val="0"/>
          <w:bCs w:val="0"/>
          <w:color w:val="auto"/>
          <w:sz w:val="32"/>
          <w:szCs w:val="32"/>
          <w:lang w:val="en-US" w:eastAsia="zh-CN"/>
        </w:rPr>
        <w:t>直升机、配套装备、机组人员及相关材料</w:t>
      </w:r>
      <w:r>
        <w:rPr>
          <w:rFonts w:hint="eastAsia" w:ascii="仿宋" w:hAnsi="仿宋" w:eastAsia="仿宋" w:cs="仿宋"/>
          <w:b w:val="0"/>
          <w:bCs w:val="0"/>
          <w:color w:val="auto"/>
          <w:sz w:val="30"/>
          <w:szCs w:val="30"/>
        </w:rPr>
        <w:t>进行全面</w:t>
      </w:r>
      <w:r>
        <w:rPr>
          <w:rFonts w:hint="eastAsia" w:ascii="仿宋" w:hAnsi="仿宋" w:eastAsia="仿宋" w:cs="仿宋"/>
          <w:b w:val="0"/>
          <w:bCs w:val="0"/>
          <w:color w:val="auto"/>
          <w:sz w:val="30"/>
          <w:szCs w:val="30"/>
          <w:lang w:val="en-US" w:eastAsia="zh-CN"/>
        </w:rPr>
        <w:t>查验</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项目结束后甲方</w:t>
      </w:r>
      <w:r>
        <w:rPr>
          <w:rFonts w:hint="eastAsia" w:ascii="仿宋" w:hAnsi="仿宋" w:eastAsia="仿宋" w:cs="仿宋"/>
          <w:b w:val="0"/>
          <w:bCs w:val="0"/>
          <w:color w:val="auto"/>
          <w:kern w:val="2"/>
          <w:sz w:val="30"/>
          <w:szCs w:val="30"/>
          <w:lang w:val="en-US" w:eastAsia="zh-CN" w:bidi="ar"/>
        </w:rPr>
        <w:t>成立验收小组（可由需求部门代表、相关技术专家等组成），按照采购合同的约定对供应商履约情况进行验收，</w:t>
      </w:r>
      <w:r>
        <w:rPr>
          <w:rFonts w:hint="eastAsia" w:ascii="仿宋" w:hAnsi="仿宋" w:eastAsia="仿宋" w:cs="仿宋"/>
          <w:b w:val="0"/>
          <w:bCs w:val="0"/>
          <w:color w:val="auto"/>
          <w:sz w:val="30"/>
          <w:szCs w:val="30"/>
          <w:lang w:bidi="ar"/>
        </w:rPr>
        <w:t>飞行小时完成率大于85%，救援（演练）</w:t>
      </w:r>
      <w:r>
        <w:rPr>
          <w:rFonts w:hint="eastAsia" w:ascii="仿宋" w:hAnsi="仿宋" w:eastAsia="仿宋" w:cs="仿宋"/>
          <w:b w:val="0"/>
          <w:bCs w:val="0"/>
          <w:color w:val="auto"/>
          <w:sz w:val="30"/>
          <w:szCs w:val="30"/>
          <w:lang w:eastAsia="zh-CN" w:bidi="ar"/>
        </w:rPr>
        <w:t>任务完成率90%以上</w:t>
      </w:r>
      <w:r>
        <w:rPr>
          <w:rFonts w:hint="eastAsia" w:ascii="仿宋" w:hAnsi="仿宋" w:eastAsia="仿宋" w:cs="仿宋"/>
          <w:b w:val="0"/>
          <w:bCs w:val="0"/>
          <w:color w:val="auto"/>
          <w:sz w:val="30"/>
          <w:szCs w:val="30"/>
          <w:lang w:bidi="ar"/>
        </w:rPr>
        <w:t>（作业条件不满足除外），</w:t>
      </w:r>
      <w:r>
        <w:rPr>
          <w:rFonts w:hint="eastAsia" w:ascii="仿宋" w:hAnsi="仿宋" w:eastAsia="仿宋" w:cs="仿宋"/>
          <w:b w:val="0"/>
          <w:bCs w:val="0"/>
          <w:color w:val="auto"/>
          <w:sz w:val="30"/>
          <w:szCs w:val="30"/>
          <w:lang w:eastAsia="zh-CN" w:bidi="ar"/>
        </w:rPr>
        <w:t>用户满意度90%以上</w:t>
      </w:r>
      <w:r>
        <w:rPr>
          <w:rFonts w:hint="eastAsia" w:ascii="仿宋" w:hAnsi="仿宋" w:eastAsia="仿宋" w:cs="仿宋"/>
          <w:b w:val="0"/>
          <w:bCs w:val="0"/>
          <w:color w:val="auto"/>
          <w:sz w:val="30"/>
          <w:szCs w:val="30"/>
          <w:lang w:bidi="ar"/>
        </w:rPr>
        <w:t>。</w:t>
      </w:r>
    </w:p>
    <w:p>
      <w:pPr>
        <w:adjustRightInd w:val="0"/>
        <w:snapToGrid w:val="0"/>
        <w:spacing w:line="500" w:lineRule="exact"/>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第</w:t>
      </w: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条 违约补充条款</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航空应急救援常态化备勤服务，是浙江省航空应急救援体系建设的重要组成部分，双方应本着高度负责、共同协作、协调一致的原则，及时研究出现的新情况、新问题，为应急体系建设共同出谋划策。甲方对乙方提供的服务负有管理责任，乙方应按照本合同和响应文件中的相关工作和责任，及时响应甲方的工作任务和要求，及时落实和不断改进，如有违反，对涉及要求乙方承担违约责任（包括但不限于：扣款、支付违约金等形式）的，甲方有权从合同价款中直接扣除。</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（二）因乙方原因未实现全省范围内45分钟响应，当次航时按照实际发生航时的50%计算。因乙方原因造成应急救援任务无法实施的，每次按照2个飞行小时扣除相应费用（金额16万元）。</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因乙方原因造成合同未能履行完毕，常态备勤完成率小于50%的，乙方须向甲方支付本合同总服务费的2%作为违约金，并承担其他法律责任；常态备勤完成率大于（含）50%小于100%的，乙方须向甲方支付本合同总服务费的1%作为违约金，并承担其他法律责任。</w:t>
      </w:r>
    </w:p>
    <w:p>
      <w:pPr>
        <w:adjustRightInd w:val="0"/>
        <w:snapToGrid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（四）其他未尽事宜，经甲乙双方协商，可再签订补充协议，补充协议与本协议具有同等效力。</w:t>
      </w:r>
    </w:p>
    <w:p>
      <w:pPr>
        <w:adjustRightInd w:val="0"/>
        <w:snapToGrid w:val="0"/>
        <w:spacing w:line="520" w:lineRule="exact"/>
        <w:ind w:firstLine="600" w:firstLineChars="200"/>
        <w:jc w:val="left"/>
        <w:rPr>
          <w:rFonts w:hint="eastAsia" w:ascii="仿宋" w:hAnsi="仿宋" w:eastAsia="仿宋" w:cs="仿宋"/>
          <w:color w:val="auto"/>
          <w:sz w:val="30"/>
          <w:szCs w:val="30"/>
          <w:lang w:eastAsia="zh-Hans"/>
        </w:rPr>
      </w:pPr>
      <w:r>
        <w:rPr>
          <w:rFonts w:hint="eastAsia" w:ascii="仿宋" w:hAnsi="仿宋" w:eastAsia="仿宋" w:cs="仿宋"/>
          <w:color w:val="auto"/>
          <w:sz w:val="30"/>
          <w:szCs w:val="30"/>
        </w:rPr>
        <w:t>附1：应救援装备清单</w:t>
      </w:r>
    </w:p>
    <w:p>
      <w:pPr>
        <w:spacing w:line="360" w:lineRule="auto"/>
        <w:ind w:firstLine="567" w:firstLineChars="189"/>
        <w:rPr>
          <w:rFonts w:hint="eastAsia" w:ascii="仿宋" w:hAnsi="仿宋" w:eastAsia="仿宋" w:cs="仿宋"/>
          <w:color w:val="auto"/>
          <w:sz w:val="30"/>
          <w:szCs w:val="30"/>
        </w:rPr>
      </w:pPr>
    </w:p>
    <w:p>
      <w:pPr>
        <w:spacing w:line="360" w:lineRule="auto"/>
        <w:ind w:firstLine="567" w:firstLineChars="189"/>
        <w:rPr>
          <w:rFonts w:hint="eastAsia" w:ascii="仿宋" w:hAnsi="仿宋" w:eastAsia="仿宋" w:cs="仿宋"/>
          <w:color w:val="auto"/>
          <w:sz w:val="30"/>
          <w:szCs w:val="30"/>
        </w:rPr>
      </w:pPr>
      <w:r>
        <w:rPr>
          <w:rFonts w:hint="eastAsia" w:ascii="仿宋" w:hAnsi="仿宋" w:eastAsia="仿宋" w:cs="仿宋"/>
          <w:color w:val="auto"/>
          <w:sz w:val="30"/>
          <w:szCs w:val="30"/>
        </w:rPr>
        <w:t>（本页为签字盖章页，无正文）</w:t>
      </w:r>
    </w:p>
    <w:p>
      <w:pPr>
        <w:tabs>
          <w:tab w:val="left" w:pos="528"/>
        </w:tabs>
        <w:spacing w:line="360" w:lineRule="auto"/>
        <w:ind w:firstLine="564" w:firstLineChars="188"/>
        <w:rPr>
          <w:rFonts w:hint="eastAsia" w:ascii="仿宋" w:hAnsi="仿宋" w:eastAsia="仿宋" w:cs="仿宋"/>
          <w:color w:val="auto"/>
          <w:sz w:val="30"/>
          <w:szCs w:val="30"/>
        </w:rPr>
      </w:pPr>
    </w:p>
    <w:p>
      <w:pPr>
        <w:tabs>
          <w:tab w:val="left" w:pos="528"/>
        </w:tabs>
        <w:spacing w:line="360" w:lineRule="auto"/>
        <w:ind w:firstLine="564" w:firstLineChars="188"/>
        <w:rPr>
          <w:rFonts w:hint="eastAsia" w:ascii="仿宋" w:hAnsi="仿宋" w:eastAsia="仿宋" w:cs="仿宋"/>
          <w:color w:val="auto"/>
          <w:sz w:val="30"/>
          <w:szCs w:val="30"/>
        </w:rPr>
      </w:pPr>
    </w:p>
    <w:p>
      <w:pPr>
        <w:tabs>
          <w:tab w:val="left" w:pos="528"/>
        </w:tabs>
        <w:spacing w:line="360" w:lineRule="auto"/>
        <w:ind w:firstLine="564" w:firstLineChars="188"/>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甲方（盖章）：浙江省</w:t>
      </w:r>
      <w:r>
        <w:rPr>
          <w:rFonts w:hint="eastAsia" w:ascii="仿宋" w:hAnsi="仿宋" w:eastAsia="仿宋" w:cs="仿宋"/>
          <w:color w:val="auto"/>
          <w:sz w:val="30"/>
          <w:szCs w:val="30"/>
          <w:lang w:eastAsia="zh-CN"/>
        </w:rPr>
        <w:t>航空护林</w:t>
      </w:r>
      <w:r>
        <w:rPr>
          <w:rFonts w:hint="eastAsia" w:ascii="仿宋" w:hAnsi="仿宋" w:eastAsia="仿宋" w:cs="仿宋"/>
          <w:color w:val="auto"/>
          <w:sz w:val="30"/>
          <w:szCs w:val="30"/>
        </w:rPr>
        <w:t>管理</w:t>
      </w:r>
      <w:r>
        <w:rPr>
          <w:rFonts w:hint="eastAsia" w:ascii="仿宋" w:hAnsi="仿宋" w:eastAsia="仿宋" w:cs="仿宋"/>
          <w:color w:val="auto"/>
          <w:sz w:val="30"/>
          <w:szCs w:val="30"/>
          <w:lang w:eastAsia="zh-CN"/>
        </w:rPr>
        <w:t>站</w:t>
      </w:r>
    </w:p>
    <w:p>
      <w:pPr>
        <w:tabs>
          <w:tab w:val="left" w:pos="528"/>
        </w:tabs>
        <w:spacing w:line="700" w:lineRule="exact"/>
        <w:ind w:firstLine="564" w:firstLineChars="188"/>
        <w:rPr>
          <w:rFonts w:hint="eastAsia" w:ascii="仿宋" w:hAnsi="仿宋" w:eastAsia="仿宋" w:cs="仿宋"/>
          <w:color w:val="auto"/>
          <w:sz w:val="30"/>
          <w:szCs w:val="30"/>
        </w:rPr>
      </w:pPr>
      <w:r>
        <w:rPr>
          <w:rFonts w:hint="eastAsia" w:ascii="仿宋" w:hAnsi="仿宋" w:eastAsia="仿宋" w:cs="仿宋"/>
          <w:color w:val="auto"/>
          <w:sz w:val="30"/>
          <w:szCs w:val="30"/>
        </w:rPr>
        <w:t>地址：</w:t>
      </w:r>
      <w:r>
        <w:rPr>
          <w:rFonts w:hint="eastAsia" w:ascii="仿宋" w:hAnsi="仿宋" w:eastAsia="仿宋" w:cs="仿宋"/>
          <w:color w:val="auto"/>
          <w:sz w:val="30"/>
          <w:szCs w:val="30"/>
          <w:lang w:eastAsia="zh-CN"/>
        </w:rPr>
        <w:t>浙江省杭州市上城区凯旋路</w:t>
      </w:r>
      <w:r>
        <w:rPr>
          <w:rFonts w:hint="eastAsia" w:ascii="仿宋" w:hAnsi="仿宋" w:eastAsia="仿宋" w:cs="仿宋"/>
          <w:color w:val="auto"/>
          <w:sz w:val="30"/>
          <w:szCs w:val="30"/>
          <w:lang w:val="en-US" w:eastAsia="zh-CN"/>
        </w:rPr>
        <w:t>226号</w:t>
      </w:r>
    </w:p>
    <w:p>
      <w:pPr>
        <w:tabs>
          <w:tab w:val="left" w:pos="528"/>
        </w:tabs>
        <w:spacing w:line="360" w:lineRule="auto"/>
        <w:ind w:firstLine="564" w:firstLineChars="188"/>
        <w:rPr>
          <w:rFonts w:hint="eastAsia" w:ascii="仿宋" w:hAnsi="仿宋" w:eastAsia="仿宋" w:cs="仿宋"/>
          <w:color w:val="auto"/>
          <w:sz w:val="30"/>
          <w:szCs w:val="30"/>
        </w:rPr>
      </w:pPr>
    </w:p>
    <w:p>
      <w:pPr>
        <w:tabs>
          <w:tab w:val="left" w:pos="528"/>
        </w:tabs>
        <w:spacing w:line="360" w:lineRule="auto"/>
        <w:ind w:firstLine="564" w:firstLineChars="188"/>
        <w:rPr>
          <w:rFonts w:eastAsia="仿宋"/>
          <w:color w:val="auto"/>
          <w:sz w:val="30"/>
          <w:szCs w:val="30"/>
        </w:rPr>
      </w:pPr>
      <w:r>
        <w:rPr>
          <w:rFonts w:hint="eastAsia" w:ascii="仿宋" w:hAnsi="仿宋" w:eastAsia="仿宋" w:cs="仿宋"/>
          <w:color w:val="auto"/>
          <w:sz w:val="30"/>
          <w:szCs w:val="30"/>
        </w:rPr>
        <w:t>法定（授权</w:t>
      </w:r>
      <w:r>
        <w:rPr>
          <w:rFonts w:hint="eastAsia" w:eastAsia="仿宋"/>
          <w:color w:val="auto"/>
          <w:sz w:val="30"/>
          <w:szCs w:val="30"/>
        </w:rPr>
        <w:t>）代表人：</w:t>
      </w:r>
      <w:r>
        <w:rPr>
          <w:rFonts w:eastAsia="仿宋"/>
          <w:color w:val="auto"/>
          <w:sz w:val="30"/>
          <w:szCs w:val="30"/>
        </w:rPr>
        <w:t xml:space="preserve"> </w:t>
      </w:r>
    </w:p>
    <w:p>
      <w:pPr>
        <w:tabs>
          <w:tab w:val="left" w:pos="528"/>
        </w:tabs>
        <w:spacing w:line="360" w:lineRule="auto"/>
        <w:ind w:firstLine="564" w:firstLineChars="188"/>
        <w:rPr>
          <w:rFonts w:eastAsia="仿宋"/>
          <w:color w:val="auto"/>
          <w:sz w:val="30"/>
          <w:szCs w:val="30"/>
        </w:rPr>
      </w:pPr>
      <w:r>
        <w:rPr>
          <w:rFonts w:hint="eastAsia" w:eastAsia="仿宋"/>
          <w:color w:val="auto"/>
          <w:sz w:val="30"/>
          <w:szCs w:val="30"/>
        </w:rPr>
        <w:t>签名日期：</w:t>
      </w:r>
      <w:r>
        <w:rPr>
          <w:rFonts w:eastAsia="仿宋"/>
          <w:color w:val="auto"/>
          <w:sz w:val="30"/>
          <w:szCs w:val="30"/>
        </w:rPr>
        <w:t>XX</w:t>
      </w:r>
      <w:r>
        <w:rPr>
          <w:rFonts w:hint="eastAsia" w:eastAsia="仿宋"/>
          <w:color w:val="auto"/>
          <w:sz w:val="30"/>
          <w:szCs w:val="30"/>
        </w:rPr>
        <w:t>年</w:t>
      </w:r>
      <w:r>
        <w:rPr>
          <w:rFonts w:eastAsia="仿宋"/>
          <w:color w:val="auto"/>
          <w:sz w:val="30"/>
          <w:szCs w:val="30"/>
        </w:rPr>
        <w:t>XX</w:t>
      </w:r>
      <w:r>
        <w:rPr>
          <w:rFonts w:hint="eastAsia" w:eastAsia="仿宋"/>
          <w:color w:val="auto"/>
          <w:sz w:val="30"/>
          <w:szCs w:val="30"/>
        </w:rPr>
        <w:t>月</w:t>
      </w:r>
      <w:r>
        <w:rPr>
          <w:rFonts w:eastAsia="仿宋"/>
          <w:color w:val="auto"/>
          <w:sz w:val="30"/>
          <w:szCs w:val="30"/>
        </w:rPr>
        <w:t>XX</w:t>
      </w:r>
      <w:r>
        <w:rPr>
          <w:rFonts w:hint="eastAsia" w:eastAsia="仿宋"/>
          <w:color w:val="auto"/>
          <w:sz w:val="30"/>
          <w:szCs w:val="30"/>
        </w:rPr>
        <w:t>日</w:t>
      </w:r>
      <w:r>
        <w:rPr>
          <w:rFonts w:eastAsia="仿宋"/>
          <w:color w:val="auto"/>
          <w:sz w:val="30"/>
          <w:szCs w:val="30"/>
        </w:rPr>
        <w:t xml:space="preserve">           </w:t>
      </w:r>
    </w:p>
    <w:p>
      <w:pPr>
        <w:tabs>
          <w:tab w:val="left" w:pos="528"/>
        </w:tabs>
        <w:spacing w:line="360" w:lineRule="auto"/>
        <w:ind w:firstLine="564" w:firstLineChars="188"/>
        <w:rPr>
          <w:rFonts w:eastAsia="仿宋"/>
          <w:color w:val="auto"/>
          <w:sz w:val="30"/>
          <w:szCs w:val="30"/>
        </w:rPr>
      </w:pPr>
    </w:p>
    <w:p>
      <w:pPr>
        <w:tabs>
          <w:tab w:val="left" w:pos="528"/>
        </w:tabs>
        <w:spacing w:line="360" w:lineRule="auto"/>
        <w:ind w:firstLine="564" w:firstLineChars="188"/>
        <w:rPr>
          <w:rFonts w:eastAsia="仿宋"/>
          <w:color w:val="auto"/>
          <w:sz w:val="30"/>
          <w:szCs w:val="30"/>
        </w:rPr>
      </w:pPr>
    </w:p>
    <w:p>
      <w:pPr>
        <w:tabs>
          <w:tab w:val="left" w:pos="528"/>
        </w:tabs>
        <w:spacing w:line="360" w:lineRule="auto"/>
        <w:ind w:firstLine="564" w:firstLineChars="188"/>
        <w:rPr>
          <w:rFonts w:eastAsia="仿宋"/>
          <w:color w:val="auto"/>
          <w:sz w:val="30"/>
          <w:szCs w:val="30"/>
        </w:rPr>
      </w:pPr>
    </w:p>
    <w:p>
      <w:pPr>
        <w:tabs>
          <w:tab w:val="left" w:pos="528"/>
        </w:tabs>
        <w:spacing w:line="360" w:lineRule="auto"/>
        <w:ind w:firstLine="564" w:firstLineChars="188"/>
        <w:rPr>
          <w:rFonts w:eastAsia="仿宋"/>
          <w:color w:val="auto"/>
          <w:sz w:val="30"/>
          <w:szCs w:val="30"/>
        </w:rPr>
      </w:pPr>
    </w:p>
    <w:p>
      <w:pPr>
        <w:tabs>
          <w:tab w:val="left" w:pos="528"/>
        </w:tabs>
        <w:spacing w:line="360" w:lineRule="auto"/>
        <w:ind w:firstLine="564" w:firstLineChars="188"/>
        <w:rPr>
          <w:rFonts w:eastAsia="仿宋"/>
          <w:color w:val="auto"/>
          <w:sz w:val="30"/>
          <w:szCs w:val="30"/>
        </w:rPr>
      </w:pPr>
      <w:r>
        <w:rPr>
          <w:rFonts w:hint="eastAsia" w:eastAsia="仿宋"/>
          <w:color w:val="auto"/>
          <w:sz w:val="30"/>
          <w:szCs w:val="30"/>
        </w:rPr>
        <w:t>乙方（盖章）：X</w:t>
      </w:r>
      <w:r>
        <w:rPr>
          <w:rFonts w:eastAsia="仿宋"/>
          <w:color w:val="auto"/>
          <w:sz w:val="30"/>
          <w:szCs w:val="30"/>
        </w:rPr>
        <w:t>XX</w:t>
      </w:r>
    </w:p>
    <w:p>
      <w:pPr>
        <w:tabs>
          <w:tab w:val="left" w:pos="528"/>
        </w:tabs>
        <w:spacing w:line="360" w:lineRule="auto"/>
        <w:ind w:firstLine="564" w:firstLineChars="188"/>
        <w:rPr>
          <w:rFonts w:eastAsia="仿宋"/>
          <w:color w:val="auto"/>
          <w:sz w:val="30"/>
          <w:szCs w:val="30"/>
        </w:rPr>
      </w:pPr>
      <w:r>
        <w:rPr>
          <w:rFonts w:hint="eastAsia" w:eastAsia="仿宋"/>
          <w:color w:val="auto"/>
          <w:sz w:val="30"/>
          <w:szCs w:val="30"/>
        </w:rPr>
        <w:t>地址：X</w:t>
      </w:r>
      <w:r>
        <w:rPr>
          <w:rFonts w:eastAsia="仿宋"/>
          <w:color w:val="auto"/>
          <w:sz w:val="30"/>
          <w:szCs w:val="30"/>
        </w:rPr>
        <w:t>XX</w:t>
      </w:r>
    </w:p>
    <w:p>
      <w:pPr>
        <w:tabs>
          <w:tab w:val="left" w:pos="528"/>
        </w:tabs>
        <w:spacing w:line="360" w:lineRule="auto"/>
        <w:ind w:firstLine="564" w:firstLineChars="188"/>
        <w:rPr>
          <w:rFonts w:eastAsia="仿宋"/>
          <w:color w:val="auto"/>
          <w:sz w:val="30"/>
          <w:szCs w:val="30"/>
        </w:rPr>
      </w:pPr>
      <w:r>
        <w:rPr>
          <w:rFonts w:hint="eastAsia" w:eastAsia="仿宋"/>
          <w:color w:val="auto"/>
          <w:sz w:val="30"/>
          <w:szCs w:val="30"/>
        </w:rPr>
        <w:t>法定（授权）代表人：</w:t>
      </w:r>
    </w:p>
    <w:p>
      <w:pPr>
        <w:tabs>
          <w:tab w:val="left" w:pos="528"/>
        </w:tabs>
        <w:spacing w:line="360" w:lineRule="auto"/>
        <w:ind w:firstLine="564" w:firstLineChars="188"/>
        <w:rPr>
          <w:rFonts w:eastAsia="仿宋"/>
          <w:color w:val="auto"/>
          <w:sz w:val="30"/>
          <w:szCs w:val="30"/>
        </w:rPr>
      </w:pPr>
      <w:r>
        <w:rPr>
          <w:rFonts w:hint="eastAsia" w:eastAsia="仿宋"/>
          <w:color w:val="auto"/>
          <w:sz w:val="30"/>
          <w:szCs w:val="30"/>
        </w:rPr>
        <w:t>签名日期：</w:t>
      </w:r>
      <w:r>
        <w:rPr>
          <w:rFonts w:eastAsia="仿宋"/>
          <w:color w:val="auto"/>
          <w:sz w:val="30"/>
          <w:szCs w:val="30"/>
        </w:rPr>
        <w:t>XX</w:t>
      </w:r>
      <w:r>
        <w:rPr>
          <w:rFonts w:hint="eastAsia" w:eastAsia="仿宋"/>
          <w:color w:val="auto"/>
          <w:sz w:val="30"/>
          <w:szCs w:val="30"/>
        </w:rPr>
        <w:t>年</w:t>
      </w:r>
      <w:r>
        <w:rPr>
          <w:rFonts w:eastAsia="仿宋"/>
          <w:color w:val="auto"/>
          <w:sz w:val="30"/>
          <w:szCs w:val="30"/>
        </w:rPr>
        <w:t>XX</w:t>
      </w:r>
      <w:r>
        <w:rPr>
          <w:rFonts w:hint="eastAsia" w:eastAsia="仿宋"/>
          <w:color w:val="auto"/>
          <w:sz w:val="30"/>
          <w:szCs w:val="30"/>
        </w:rPr>
        <w:t>月</w:t>
      </w:r>
      <w:r>
        <w:rPr>
          <w:rFonts w:eastAsia="仿宋"/>
          <w:color w:val="auto"/>
          <w:sz w:val="30"/>
          <w:szCs w:val="30"/>
        </w:rPr>
        <w:t>XX</w:t>
      </w:r>
      <w:r>
        <w:rPr>
          <w:rFonts w:hint="eastAsia" w:eastAsia="仿宋"/>
          <w:color w:val="auto"/>
          <w:sz w:val="30"/>
          <w:szCs w:val="30"/>
        </w:rPr>
        <w:t>日</w:t>
      </w:r>
    </w:p>
    <w:p>
      <w:pPr>
        <w:tabs>
          <w:tab w:val="left" w:pos="528"/>
        </w:tabs>
        <w:spacing w:line="360" w:lineRule="auto"/>
        <w:ind w:firstLine="564" w:firstLineChars="188"/>
        <w:rPr>
          <w:rFonts w:eastAsia="仿宋"/>
          <w:color w:val="auto"/>
          <w:sz w:val="30"/>
          <w:szCs w:val="30"/>
        </w:rPr>
      </w:pPr>
    </w:p>
    <w:p>
      <w:pPr>
        <w:adjustRightInd w:val="0"/>
        <w:snapToGrid w:val="0"/>
        <w:spacing w:line="500" w:lineRule="exact"/>
        <w:rPr>
          <w:rFonts w:ascii="仿宋_GB2312" w:hAnsi="仿宋_GB2312" w:eastAsia="仿宋_GB2312" w:cs="仿宋_GB2312"/>
          <w:color w:val="auto"/>
          <w:sz w:val="32"/>
          <w:szCs w:val="32"/>
        </w:rPr>
      </w:pPr>
    </w:p>
    <w:p>
      <w:pPr>
        <w:adjustRightInd w:val="0"/>
        <w:snapToGrid w:val="0"/>
        <w:spacing w:line="500" w:lineRule="exact"/>
        <w:rPr>
          <w:rFonts w:ascii="仿宋_GB2312" w:hAnsi="仿宋_GB2312" w:eastAsia="仿宋_GB2312" w:cs="仿宋_GB2312"/>
          <w:color w:val="auto"/>
          <w:sz w:val="32"/>
          <w:szCs w:val="32"/>
        </w:rPr>
      </w:pPr>
    </w:p>
    <w:p>
      <w:pPr>
        <w:adjustRightInd w:val="0"/>
        <w:snapToGrid w:val="0"/>
        <w:spacing w:line="500" w:lineRule="exact"/>
        <w:rPr>
          <w:rFonts w:ascii="仿宋_GB2312" w:hAnsi="仿宋_GB2312" w:eastAsia="仿宋_GB2312" w:cs="仿宋_GB2312"/>
          <w:color w:val="auto"/>
          <w:sz w:val="32"/>
          <w:szCs w:val="32"/>
        </w:rPr>
      </w:pPr>
    </w:p>
    <w:p>
      <w:pPr>
        <w:adjustRightInd w:val="0"/>
        <w:snapToGrid w:val="0"/>
        <w:spacing w:line="500" w:lineRule="exact"/>
        <w:rPr>
          <w:rFonts w:ascii="仿宋_GB2312" w:hAnsi="仿宋_GB2312" w:eastAsia="仿宋_GB2312" w:cs="仿宋_GB2312"/>
          <w:color w:val="auto"/>
          <w:sz w:val="32"/>
          <w:szCs w:val="32"/>
        </w:rPr>
      </w:pPr>
    </w:p>
    <w:p>
      <w:pPr>
        <w:adjustRightInd w:val="0"/>
        <w:snapToGrid w:val="0"/>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附1</w:t>
      </w:r>
    </w:p>
    <w:p>
      <w:pPr>
        <w:adjustRightInd w:val="0"/>
        <w:snapToGrid w:val="0"/>
        <w:spacing w:line="500" w:lineRule="exact"/>
        <w:ind w:firstLine="640" w:firstLineChars="200"/>
        <w:jc w:val="center"/>
        <w:rPr>
          <w:rFonts w:eastAsia="仿宋"/>
          <w:color w:val="auto"/>
          <w:sz w:val="30"/>
          <w:szCs w:val="30"/>
          <w:u w:val="single"/>
          <w:lang w:eastAsia="zh-Hans"/>
        </w:rPr>
      </w:pPr>
      <w:r>
        <w:rPr>
          <w:rFonts w:hint="eastAsia" w:ascii="方正小标宋_GBK" w:hAnsi="方正小标宋_GBK" w:eastAsia="方正小标宋_GBK" w:cs="方正小标宋_GBK"/>
          <w:color w:val="auto"/>
          <w:sz w:val="32"/>
          <w:szCs w:val="32"/>
        </w:rPr>
        <w:t>应急救援装备清单</w:t>
      </w:r>
    </w:p>
    <w:p>
      <w:pPr>
        <w:numPr>
          <w:ilvl w:val="255"/>
          <w:numId w:val="0"/>
        </w:numPr>
        <w:adjustRightInd w:val="0"/>
        <w:snapToGrid w:val="0"/>
        <w:spacing w:line="500" w:lineRule="exact"/>
        <w:rPr>
          <w:rFonts w:eastAsia="仿宋"/>
          <w:color w:val="auto"/>
          <w:sz w:val="30"/>
          <w:szCs w:val="30"/>
          <w:u w:val="single"/>
          <w:lang w:eastAsia="zh-Hans"/>
        </w:rPr>
      </w:pPr>
    </w:p>
    <w:p>
      <w:pPr>
        <w:numPr>
          <w:ilvl w:val="255"/>
          <w:numId w:val="0"/>
        </w:numPr>
        <w:adjustRightInd w:val="0"/>
        <w:snapToGrid w:val="0"/>
        <w:spacing w:line="500" w:lineRule="exact"/>
        <w:rPr>
          <w:rFonts w:eastAsia="仿宋"/>
          <w:color w:val="auto"/>
          <w:sz w:val="30"/>
          <w:szCs w:val="30"/>
          <w:lang w:eastAsia="zh-Hans"/>
        </w:rPr>
      </w:pPr>
      <w:r>
        <w:rPr>
          <w:rFonts w:hint="eastAsia" w:eastAsia="仿宋"/>
          <w:color w:val="auto"/>
          <w:sz w:val="30"/>
          <w:szCs w:val="30"/>
        </w:rPr>
        <w:t>1.</w:t>
      </w:r>
      <w:r>
        <w:rPr>
          <w:rFonts w:eastAsia="仿宋"/>
          <w:color w:val="auto"/>
          <w:sz w:val="30"/>
          <w:szCs w:val="30"/>
          <w:lang w:eastAsia="zh-Hans"/>
        </w:rPr>
        <w:t>直升机XX，机号：XX，序列号：XX</w:t>
      </w:r>
      <w:r>
        <w:rPr>
          <w:rFonts w:hint="eastAsia" w:eastAsia="仿宋"/>
          <w:color w:val="auto"/>
          <w:sz w:val="30"/>
          <w:szCs w:val="30"/>
          <w:lang w:eastAsia="zh-Hans"/>
        </w:rPr>
        <w:t>，救援装备具体如下</w:t>
      </w:r>
      <w:r>
        <w:rPr>
          <w:rFonts w:hint="eastAsia" w:eastAsia="仿宋"/>
          <w:color w:val="auto"/>
          <w:sz w:val="30"/>
          <w:szCs w:val="30"/>
        </w:rPr>
        <w:t>表</w:t>
      </w:r>
      <w:r>
        <w:rPr>
          <w:rFonts w:hint="eastAsia" w:eastAsia="仿宋"/>
          <w:color w:val="auto"/>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287"/>
        <w:gridCol w:w="1757"/>
        <w:gridCol w:w="2350"/>
        <w:gridCol w:w="1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序号</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设备名称/型号</w:t>
            </w: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单位及数量</w:t>
            </w: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性能及指标</w:t>
            </w: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1</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2</w:t>
            </w:r>
          </w:p>
        </w:tc>
        <w:tc>
          <w:tcPr>
            <w:tcW w:w="1341" w:type="pct"/>
            <w:tcBorders>
              <w:tl2br w:val="nil"/>
              <w:tr2bl w:val="nil"/>
            </w:tcBorders>
            <w:vAlign w:val="center"/>
          </w:tcPr>
          <w:p>
            <w:pPr>
              <w:snapToGrid w:val="0"/>
              <w:spacing w:before="50" w:after="50"/>
              <w:ind w:left="480" w:hanging="48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3</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4</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rPr>
                <w:color w:val="auto"/>
              </w:rPr>
            </w:pPr>
          </w:p>
          <w:p>
            <w:pPr>
              <w:snapToGrid w:val="0"/>
              <w:spacing w:before="50" w:after="5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olor w:val="auto"/>
                <w:sz w:val="24"/>
                <w:szCs w:val="24"/>
              </w:rPr>
              <w:t>5</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spacing w:before="50" w:after="50"/>
              <w:jc w:val="center"/>
              <w:rPr>
                <w:rFonts w:ascii="仿宋" w:hAnsi="仿宋" w:eastAsia="仿宋" w:cs="仿宋"/>
                <w:color w:val="auto"/>
                <w:sz w:val="24"/>
                <w:szCs w:val="24"/>
              </w:rPr>
            </w:pPr>
            <w:r>
              <w:rPr>
                <w:rFonts w:hint="eastAsia" w:ascii="仿宋" w:hAnsi="仿宋" w:eastAsia="仿宋" w:cs="仿宋"/>
                <w:color w:val="auto"/>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s="仿宋"/>
                <w:color w:val="auto"/>
                <w:sz w:val="24"/>
                <w:szCs w:val="24"/>
              </w:rPr>
              <w:t>1</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rPr>
                <w:color w:val="auto"/>
              </w:rPr>
            </w:pPr>
          </w:p>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hint="eastAsia" w:ascii="仿宋" w:hAnsi="仿宋" w:eastAsia="仿宋" w:cs="仿宋"/>
                <w:color w:val="auto"/>
                <w:sz w:val="24"/>
                <w:szCs w:val="24"/>
              </w:rPr>
              <w:t>2</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ascii="仿宋" w:hAnsi="仿宋" w:eastAsia="仿宋" w:cs="仿宋"/>
                <w:color w:val="auto"/>
                <w:sz w:val="24"/>
                <w:szCs w:val="24"/>
              </w:rPr>
              <w:t>3</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ascii="仿宋" w:hAnsi="仿宋" w:eastAsia="仿宋" w:cs="仿宋"/>
                <w:color w:val="auto"/>
                <w:sz w:val="24"/>
                <w:szCs w:val="24"/>
              </w:rPr>
              <w:t>4</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color w:val="auto"/>
                <w:sz w:val="24"/>
                <w:szCs w:val="24"/>
              </w:rPr>
            </w:pPr>
            <w:r>
              <w:rPr>
                <w:rFonts w:ascii="仿宋" w:hAnsi="仿宋" w:eastAsia="仿宋" w:cs="仿宋"/>
                <w:color w:val="auto"/>
                <w:sz w:val="24"/>
                <w:szCs w:val="24"/>
              </w:rPr>
              <w:t>5</w:t>
            </w:r>
          </w:p>
        </w:tc>
        <w:tc>
          <w:tcPr>
            <w:tcW w:w="1341"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030"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1378" w:type="pct"/>
            <w:tcBorders>
              <w:tl2br w:val="nil"/>
              <w:tr2bl w:val="nil"/>
            </w:tcBorders>
            <w:vAlign w:val="center"/>
          </w:tcPr>
          <w:p>
            <w:pPr>
              <w:snapToGrid w:val="0"/>
              <w:spacing w:before="50" w:after="50"/>
              <w:jc w:val="center"/>
              <w:rPr>
                <w:rFonts w:ascii="仿宋" w:hAnsi="仿宋" w:eastAsia="仿宋"/>
                <w:color w:val="auto"/>
                <w:sz w:val="24"/>
                <w:szCs w:val="24"/>
              </w:rPr>
            </w:pPr>
          </w:p>
        </w:tc>
        <w:tc>
          <w:tcPr>
            <w:tcW w:w="768" w:type="pct"/>
            <w:tcBorders>
              <w:tl2br w:val="nil"/>
              <w:tr2bl w:val="nil"/>
            </w:tcBorders>
            <w:vAlign w:val="center"/>
          </w:tcPr>
          <w:p>
            <w:pPr>
              <w:snapToGrid w:val="0"/>
              <w:spacing w:before="50" w:after="50"/>
              <w:jc w:val="center"/>
              <w:rPr>
                <w:rFonts w:ascii="仿宋" w:hAnsi="仿宋" w:eastAsia="仿宋"/>
                <w:color w:val="auto"/>
                <w:sz w:val="24"/>
                <w:szCs w:val="24"/>
              </w:rPr>
            </w:pPr>
          </w:p>
        </w:tc>
      </w:tr>
    </w:tbl>
    <w:p>
      <w:pPr>
        <w:adjustRightInd w:val="0"/>
        <w:snapToGrid w:val="0"/>
        <w:spacing w:line="500" w:lineRule="exact"/>
        <w:ind w:firstLine="600" w:firstLineChars="200"/>
        <w:rPr>
          <w:rFonts w:eastAsia="仿宋"/>
          <w:color w:val="auto"/>
          <w:sz w:val="30"/>
          <w:szCs w:val="30"/>
          <w:u w:val="single"/>
        </w:rPr>
      </w:pPr>
    </w:p>
    <w:p>
      <w:pPr>
        <w:numPr>
          <w:ilvl w:val="255"/>
          <w:numId w:val="0"/>
        </w:numPr>
        <w:adjustRightInd w:val="0"/>
        <w:snapToGrid w:val="0"/>
        <w:spacing w:line="500" w:lineRule="exact"/>
        <w:rPr>
          <w:rFonts w:eastAsia="仿宋"/>
          <w:color w:val="auto"/>
          <w:sz w:val="30"/>
          <w:szCs w:val="30"/>
        </w:rPr>
      </w:pPr>
      <w:r>
        <w:rPr>
          <w:rFonts w:hint="eastAsia" w:eastAsia="仿宋"/>
          <w:color w:val="auto"/>
          <w:sz w:val="30"/>
          <w:szCs w:val="30"/>
        </w:rPr>
        <w:t>2.</w:t>
      </w:r>
      <w:r>
        <w:rPr>
          <w:rFonts w:eastAsia="仿宋"/>
          <w:color w:val="auto"/>
          <w:sz w:val="30"/>
          <w:szCs w:val="30"/>
          <w:lang w:eastAsia="zh-Hans"/>
        </w:rPr>
        <w:t>直升机XXX，机号：XXX，序列号：XXX</w:t>
      </w:r>
      <w:r>
        <w:rPr>
          <w:rFonts w:hint="eastAsia" w:eastAsia="仿宋"/>
          <w:color w:val="auto"/>
          <w:sz w:val="30"/>
          <w:szCs w:val="30"/>
          <w:lang w:eastAsia="zh-Hans"/>
        </w:rPr>
        <w:t>，救援装备具体如下</w:t>
      </w:r>
      <w:r>
        <w:rPr>
          <w:rFonts w:hint="eastAsia" w:eastAsia="仿宋"/>
          <w:color w:val="auto"/>
          <w:sz w:val="30"/>
          <w:szCs w:val="30"/>
        </w:rPr>
        <w:t>表</w:t>
      </w:r>
      <w:r>
        <w:rPr>
          <w:rFonts w:hint="eastAsia" w:eastAsia="仿宋"/>
          <w:color w:val="auto"/>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289"/>
        <w:gridCol w:w="1757"/>
        <w:gridCol w:w="2354"/>
        <w:gridCol w:w="1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序号</w:t>
            </w:r>
          </w:p>
        </w:tc>
        <w:tc>
          <w:tcPr>
            <w:tcW w:w="1342"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设备名称/型号</w:t>
            </w:r>
          </w:p>
        </w:tc>
        <w:tc>
          <w:tcPr>
            <w:tcW w:w="1030"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单位及数量</w:t>
            </w:r>
          </w:p>
        </w:tc>
        <w:tc>
          <w:tcPr>
            <w:tcW w:w="1380"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性能及指标</w:t>
            </w:r>
          </w:p>
        </w:tc>
        <w:tc>
          <w:tcPr>
            <w:tcW w:w="764"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1</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2</w:t>
            </w:r>
          </w:p>
        </w:tc>
        <w:tc>
          <w:tcPr>
            <w:tcW w:w="1342" w:type="pct"/>
            <w:tcBorders>
              <w:tl2br w:val="nil"/>
              <w:tr2bl w:val="nil"/>
            </w:tcBorders>
            <w:vAlign w:val="center"/>
          </w:tcPr>
          <w:p>
            <w:pPr>
              <w:snapToGrid w:val="0"/>
              <w:ind w:left="480" w:hanging="48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3</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4</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rPr>
                <w:color w:val="auto"/>
              </w:rPr>
            </w:pPr>
          </w:p>
          <w:p>
            <w:pPr>
              <w:snapToGrid w:val="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5</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1</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rPr>
                <w:color w:val="auto"/>
              </w:rPr>
            </w:pPr>
          </w:p>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2</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3</w:t>
            </w:r>
          </w:p>
        </w:tc>
        <w:tc>
          <w:tcPr>
            <w:tcW w:w="1342" w:type="pct"/>
            <w:tcBorders>
              <w:tl2br w:val="nil"/>
              <w:tr2bl w:val="nil"/>
            </w:tcBorders>
            <w:vAlign w:val="center"/>
          </w:tcPr>
          <w:p>
            <w:pPr>
              <w:snapToGrid w:val="0"/>
              <w:jc w:val="center"/>
              <w:rPr>
                <w:rFonts w:ascii="仿宋" w:hAnsi="仿宋" w:eastAsia="仿宋" w:cs="宋体"/>
                <w:color w:val="auto"/>
                <w:spacing w:val="-8"/>
                <w:position w:val="-1"/>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342" w:type="pct"/>
            <w:tcBorders>
              <w:tl2br w:val="nil"/>
              <w:tr2bl w:val="nil"/>
            </w:tcBorders>
            <w:vAlign w:val="center"/>
          </w:tcPr>
          <w:p>
            <w:pPr>
              <w:snapToGrid w:val="0"/>
              <w:jc w:val="center"/>
              <w:rPr>
                <w:rFonts w:ascii="仿宋" w:hAnsi="仿宋" w:eastAsia="仿宋" w:cs="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s="仿宋"/>
                <w:color w:val="auto"/>
                <w:sz w:val="24"/>
                <w:szCs w:val="24"/>
              </w:rPr>
            </w:pPr>
          </w:p>
        </w:tc>
        <w:tc>
          <w:tcPr>
            <w:tcW w:w="764" w:type="pct"/>
            <w:tcBorders>
              <w:tl2br w:val="nil"/>
              <w:tr2bl w:val="nil"/>
            </w:tcBorders>
            <w:vAlign w:val="center"/>
          </w:tcPr>
          <w:p>
            <w:pPr>
              <w:snapToGrid w:val="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5</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6</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7</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8</w:t>
            </w:r>
          </w:p>
        </w:tc>
        <w:tc>
          <w:tcPr>
            <w:tcW w:w="1342"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80" w:type="pct"/>
            <w:tcBorders>
              <w:tl2br w:val="nil"/>
              <w:tr2bl w:val="nil"/>
            </w:tcBorders>
            <w:vAlign w:val="center"/>
          </w:tcPr>
          <w:p>
            <w:pPr>
              <w:snapToGrid w:val="0"/>
              <w:jc w:val="center"/>
              <w:rPr>
                <w:rFonts w:ascii="仿宋" w:hAnsi="仿宋" w:eastAsia="仿宋"/>
                <w:color w:val="auto"/>
                <w:sz w:val="24"/>
                <w:szCs w:val="24"/>
              </w:rPr>
            </w:pPr>
          </w:p>
        </w:tc>
        <w:tc>
          <w:tcPr>
            <w:tcW w:w="764" w:type="pct"/>
            <w:tcBorders>
              <w:tl2br w:val="nil"/>
              <w:tr2bl w:val="nil"/>
            </w:tcBorders>
            <w:vAlign w:val="center"/>
          </w:tcPr>
          <w:p>
            <w:pPr>
              <w:snapToGrid w:val="0"/>
              <w:jc w:val="center"/>
              <w:rPr>
                <w:rFonts w:ascii="仿宋" w:hAnsi="仿宋" w:eastAsia="仿宋"/>
                <w:color w:val="auto"/>
                <w:sz w:val="24"/>
                <w:szCs w:val="24"/>
              </w:rPr>
            </w:pPr>
          </w:p>
        </w:tc>
      </w:tr>
    </w:tbl>
    <w:p>
      <w:pPr>
        <w:adjustRightInd w:val="0"/>
        <w:snapToGrid w:val="0"/>
        <w:spacing w:line="500" w:lineRule="exact"/>
        <w:rPr>
          <w:rFonts w:eastAsia="仿宋"/>
          <w:color w:val="auto"/>
          <w:sz w:val="30"/>
          <w:szCs w:val="30"/>
          <w:u w:val="single"/>
          <w:lang w:eastAsia="zh-Hans"/>
        </w:rPr>
      </w:pPr>
    </w:p>
    <w:p>
      <w:pPr>
        <w:numPr>
          <w:ilvl w:val="255"/>
          <w:numId w:val="0"/>
        </w:numPr>
        <w:adjustRightInd w:val="0"/>
        <w:snapToGrid w:val="0"/>
        <w:spacing w:line="500" w:lineRule="exact"/>
        <w:rPr>
          <w:rFonts w:eastAsia="仿宋"/>
          <w:color w:val="auto"/>
          <w:sz w:val="30"/>
          <w:szCs w:val="30"/>
          <w:u w:val="single"/>
        </w:rPr>
      </w:pPr>
      <w:r>
        <w:rPr>
          <w:rFonts w:hint="eastAsia" w:eastAsia="仿宋"/>
          <w:color w:val="auto"/>
          <w:sz w:val="30"/>
          <w:szCs w:val="30"/>
        </w:rPr>
        <w:t>3.</w:t>
      </w:r>
      <w:r>
        <w:rPr>
          <w:rFonts w:eastAsia="仿宋"/>
          <w:color w:val="auto"/>
          <w:sz w:val="30"/>
          <w:szCs w:val="30"/>
          <w:lang w:eastAsia="zh-Hans"/>
        </w:rPr>
        <w:t>直升机XXX，机号：XX，序列号：X</w:t>
      </w:r>
      <w:r>
        <w:rPr>
          <w:rFonts w:hint="eastAsia" w:eastAsia="仿宋"/>
          <w:color w:val="auto"/>
          <w:sz w:val="30"/>
          <w:szCs w:val="30"/>
        </w:rPr>
        <w:t>，</w:t>
      </w:r>
      <w:r>
        <w:rPr>
          <w:rFonts w:hint="eastAsia" w:eastAsia="仿宋"/>
          <w:color w:val="auto"/>
          <w:sz w:val="30"/>
          <w:szCs w:val="30"/>
          <w:lang w:eastAsia="zh-Hans"/>
        </w:rPr>
        <w:t>救援装备具体如下</w:t>
      </w:r>
      <w:r>
        <w:rPr>
          <w:rFonts w:hint="eastAsia" w:eastAsia="仿宋"/>
          <w:color w:val="auto"/>
          <w:sz w:val="30"/>
          <w:szCs w:val="30"/>
        </w:rPr>
        <w:t>表</w:t>
      </w:r>
      <w:r>
        <w:rPr>
          <w:rFonts w:hint="eastAsia" w:eastAsia="仿宋"/>
          <w:color w:val="auto"/>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87"/>
        <w:gridCol w:w="1757"/>
        <w:gridCol w:w="2350"/>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序号</w:t>
            </w:r>
          </w:p>
        </w:tc>
        <w:tc>
          <w:tcPr>
            <w:tcW w:w="1341"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设备名称/型号</w:t>
            </w:r>
          </w:p>
        </w:tc>
        <w:tc>
          <w:tcPr>
            <w:tcW w:w="1030"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单位及数量</w:t>
            </w:r>
          </w:p>
        </w:tc>
        <w:tc>
          <w:tcPr>
            <w:tcW w:w="13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性能及指标</w:t>
            </w:r>
          </w:p>
        </w:tc>
        <w:tc>
          <w:tcPr>
            <w:tcW w:w="772"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1</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2</w:t>
            </w:r>
          </w:p>
        </w:tc>
        <w:tc>
          <w:tcPr>
            <w:tcW w:w="1341" w:type="pct"/>
            <w:tcBorders>
              <w:tl2br w:val="nil"/>
              <w:tr2bl w:val="nil"/>
            </w:tcBorders>
            <w:vAlign w:val="center"/>
          </w:tcPr>
          <w:p>
            <w:pPr>
              <w:snapToGrid w:val="0"/>
              <w:ind w:left="480" w:hanging="48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3</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4</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rPr>
                <w:color w:val="auto"/>
              </w:rPr>
            </w:pPr>
          </w:p>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5</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1</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rPr>
                <w:color w:val="auto"/>
              </w:rPr>
            </w:pPr>
          </w:p>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ascii="仿宋" w:hAnsi="仿宋" w:eastAsia="仿宋"/>
                <w:color w:val="auto"/>
                <w:sz w:val="24"/>
                <w:szCs w:val="24"/>
              </w:rPr>
              <w:t>2</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bl>
    <w:p>
      <w:pPr>
        <w:rPr>
          <w:color w:val="auto"/>
        </w:rPr>
      </w:pPr>
    </w:p>
    <w:p>
      <w:pPr>
        <w:numPr>
          <w:ilvl w:val="255"/>
          <w:numId w:val="0"/>
        </w:numPr>
        <w:adjustRightInd w:val="0"/>
        <w:snapToGrid w:val="0"/>
        <w:spacing w:line="500" w:lineRule="exact"/>
        <w:rPr>
          <w:rFonts w:eastAsia="仿宋"/>
          <w:color w:val="auto"/>
          <w:sz w:val="30"/>
          <w:szCs w:val="30"/>
          <w:u w:val="single"/>
        </w:rPr>
      </w:pPr>
      <w:r>
        <w:rPr>
          <w:rFonts w:hint="eastAsia" w:eastAsia="仿宋"/>
          <w:color w:val="auto"/>
          <w:sz w:val="30"/>
          <w:szCs w:val="30"/>
        </w:rPr>
        <w:t>4.</w:t>
      </w:r>
      <w:r>
        <w:rPr>
          <w:rFonts w:eastAsia="仿宋"/>
          <w:color w:val="auto"/>
          <w:sz w:val="30"/>
          <w:szCs w:val="30"/>
          <w:lang w:eastAsia="zh-Hans"/>
        </w:rPr>
        <w:t>直升机XXX，机号：XX，序列号：XX</w:t>
      </w:r>
      <w:r>
        <w:rPr>
          <w:rFonts w:hint="eastAsia" w:eastAsia="仿宋"/>
          <w:color w:val="auto"/>
          <w:sz w:val="30"/>
          <w:szCs w:val="30"/>
          <w:lang w:eastAsia="zh-Hans"/>
        </w:rPr>
        <w:t>，救援装备具体如下</w:t>
      </w:r>
      <w:r>
        <w:rPr>
          <w:rFonts w:hint="eastAsia" w:eastAsia="仿宋"/>
          <w:color w:val="auto"/>
          <w:sz w:val="30"/>
          <w:szCs w:val="30"/>
        </w:rPr>
        <w:t>表</w:t>
      </w:r>
      <w:r>
        <w:rPr>
          <w:rFonts w:hint="eastAsia" w:eastAsia="仿宋"/>
          <w:color w:val="auto"/>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87"/>
        <w:gridCol w:w="1757"/>
        <w:gridCol w:w="2350"/>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序号</w:t>
            </w:r>
          </w:p>
        </w:tc>
        <w:tc>
          <w:tcPr>
            <w:tcW w:w="1341"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设备名称/型号</w:t>
            </w:r>
          </w:p>
        </w:tc>
        <w:tc>
          <w:tcPr>
            <w:tcW w:w="1030"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单位及数量</w:t>
            </w:r>
          </w:p>
        </w:tc>
        <w:tc>
          <w:tcPr>
            <w:tcW w:w="13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性能及指标</w:t>
            </w:r>
          </w:p>
        </w:tc>
        <w:tc>
          <w:tcPr>
            <w:tcW w:w="772"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1</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2</w:t>
            </w:r>
          </w:p>
        </w:tc>
        <w:tc>
          <w:tcPr>
            <w:tcW w:w="1341" w:type="pct"/>
            <w:tcBorders>
              <w:tl2br w:val="nil"/>
              <w:tr2bl w:val="nil"/>
            </w:tcBorders>
            <w:vAlign w:val="center"/>
          </w:tcPr>
          <w:p>
            <w:pPr>
              <w:snapToGrid w:val="0"/>
              <w:ind w:left="480" w:hanging="48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3</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4</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rPr>
                <w:color w:val="auto"/>
              </w:rPr>
            </w:pPr>
          </w:p>
          <w:p>
            <w:pPr>
              <w:snapToGrid w:val="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olor w:val="auto"/>
                <w:sz w:val="24"/>
                <w:szCs w:val="24"/>
              </w:rPr>
              <w:t>5</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1</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rPr>
                <w:color w:val="auto"/>
              </w:rPr>
            </w:pPr>
          </w:p>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4"/>
                <w:szCs w:val="24"/>
              </w:rPr>
            </w:pPr>
            <w:r>
              <w:rPr>
                <w:rFonts w:ascii="仿宋" w:hAnsi="仿宋" w:eastAsia="仿宋"/>
                <w:color w:val="auto"/>
                <w:sz w:val="24"/>
                <w:szCs w:val="24"/>
              </w:rPr>
              <w:t>2</w:t>
            </w:r>
          </w:p>
        </w:tc>
        <w:tc>
          <w:tcPr>
            <w:tcW w:w="1341" w:type="pct"/>
            <w:tcBorders>
              <w:tl2br w:val="nil"/>
              <w:tr2bl w:val="nil"/>
            </w:tcBorders>
            <w:vAlign w:val="center"/>
          </w:tcPr>
          <w:p>
            <w:pPr>
              <w:snapToGrid w:val="0"/>
              <w:jc w:val="center"/>
              <w:rPr>
                <w:rFonts w:ascii="仿宋" w:hAnsi="仿宋" w:eastAsia="仿宋"/>
                <w:color w:val="auto"/>
                <w:sz w:val="24"/>
                <w:szCs w:val="24"/>
              </w:rPr>
            </w:pPr>
          </w:p>
        </w:tc>
        <w:tc>
          <w:tcPr>
            <w:tcW w:w="1030" w:type="pct"/>
            <w:tcBorders>
              <w:tl2br w:val="nil"/>
              <w:tr2bl w:val="nil"/>
            </w:tcBorders>
            <w:vAlign w:val="center"/>
          </w:tcPr>
          <w:p>
            <w:pPr>
              <w:snapToGrid w:val="0"/>
              <w:jc w:val="center"/>
              <w:rPr>
                <w:rFonts w:ascii="仿宋" w:hAnsi="仿宋" w:eastAsia="仿宋"/>
                <w:color w:val="auto"/>
                <w:sz w:val="24"/>
                <w:szCs w:val="24"/>
              </w:rPr>
            </w:pPr>
          </w:p>
        </w:tc>
        <w:tc>
          <w:tcPr>
            <w:tcW w:w="1378" w:type="pct"/>
            <w:tcBorders>
              <w:tl2br w:val="nil"/>
              <w:tr2bl w:val="nil"/>
            </w:tcBorders>
            <w:vAlign w:val="center"/>
          </w:tcPr>
          <w:p>
            <w:pPr>
              <w:snapToGrid w:val="0"/>
              <w:jc w:val="center"/>
              <w:rPr>
                <w:rFonts w:ascii="仿宋" w:hAnsi="仿宋" w:eastAsia="仿宋"/>
                <w:color w:val="auto"/>
                <w:sz w:val="24"/>
                <w:szCs w:val="24"/>
              </w:rPr>
            </w:pPr>
          </w:p>
        </w:tc>
        <w:tc>
          <w:tcPr>
            <w:tcW w:w="772" w:type="pct"/>
            <w:tcBorders>
              <w:tl2br w:val="nil"/>
              <w:tr2bl w:val="nil"/>
            </w:tcBorders>
            <w:vAlign w:val="center"/>
          </w:tcPr>
          <w:p>
            <w:pPr>
              <w:snapToGrid w:val="0"/>
              <w:jc w:val="center"/>
              <w:rPr>
                <w:rFonts w:ascii="仿宋" w:hAnsi="仿宋" w:eastAsia="仿宋"/>
                <w:color w:val="auto"/>
                <w:sz w:val="24"/>
                <w:szCs w:val="24"/>
              </w:rPr>
            </w:pPr>
          </w:p>
        </w:tc>
      </w:tr>
    </w:tbl>
    <w:p>
      <w:pPr>
        <w:rPr>
          <w:color w:val="auto"/>
        </w:rPr>
      </w:pPr>
    </w:p>
    <w:p>
      <w:pPr>
        <w:rPr>
          <w:color w:val="auto"/>
        </w:rPr>
      </w:pPr>
    </w:p>
    <w:p>
      <w:pPr>
        <w:numPr>
          <w:ilvl w:val="255"/>
          <w:numId w:val="0"/>
        </w:numPr>
        <w:adjustRightInd w:val="0"/>
        <w:snapToGrid w:val="0"/>
        <w:spacing w:line="500" w:lineRule="exact"/>
        <w:rPr>
          <w:rFonts w:eastAsia="仿宋"/>
          <w:color w:val="auto"/>
          <w:sz w:val="30"/>
          <w:szCs w:val="30"/>
        </w:rPr>
      </w:pPr>
      <w:r>
        <w:rPr>
          <w:rFonts w:hint="eastAsia" w:eastAsia="仿宋"/>
          <w:color w:val="auto"/>
          <w:sz w:val="30"/>
          <w:szCs w:val="30"/>
        </w:rPr>
        <w:t>5.</w:t>
      </w:r>
      <w:r>
        <w:rPr>
          <w:rFonts w:eastAsia="仿宋"/>
          <w:color w:val="auto"/>
          <w:sz w:val="30"/>
          <w:szCs w:val="30"/>
          <w:lang w:eastAsia="zh-Hans"/>
        </w:rPr>
        <w:t>直升机XXX，机号：XX，序列号：XX</w:t>
      </w:r>
      <w:r>
        <w:rPr>
          <w:rFonts w:hint="eastAsia" w:eastAsia="仿宋"/>
          <w:color w:val="auto"/>
          <w:sz w:val="30"/>
          <w:szCs w:val="30"/>
          <w:lang w:eastAsia="zh-Hans"/>
        </w:rPr>
        <w:t>，救援装备具体如下</w:t>
      </w:r>
      <w:r>
        <w:rPr>
          <w:rFonts w:hint="eastAsia" w:eastAsia="仿宋"/>
          <w:color w:val="auto"/>
          <w:sz w:val="30"/>
          <w:szCs w:val="30"/>
        </w:rPr>
        <w:t>表</w:t>
      </w:r>
      <w:r>
        <w:rPr>
          <w:rFonts w:hint="eastAsia" w:eastAsia="仿宋"/>
          <w:color w:val="auto"/>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87"/>
        <w:gridCol w:w="1757"/>
        <w:gridCol w:w="2350"/>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序号</w:t>
            </w:r>
          </w:p>
        </w:tc>
        <w:tc>
          <w:tcPr>
            <w:tcW w:w="1341"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设备名称/型号</w:t>
            </w:r>
          </w:p>
        </w:tc>
        <w:tc>
          <w:tcPr>
            <w:tcW w:w="1030"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单位及数量</w:t>
            </w:r>
          </w:p>
        </w:tc>
        <w:tc>
          <w:tcPr>
            <w:tcW w:w="13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性能及指标</w:t>
            </w:r>
          </w:p>
        </w:tc>
        <w:tc>
          <w:tcPr>
            <w:tcW w:w="772"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1</w:t>
            </w:r>
          </w:p>
        </w:tc>
        <w:tc>
          <w:tcPr>
            <w:tcW w:w="1341" w:type="pct"/>
            <w:tcBorders>
              <w:tl2br w:val="nil"/>
              <w:tr2bl w:val="nil"/>
            </w:tcBorders>
            <w:vAlign w:val="center"/>
          </w:tcPr>
          <w:p>
            <w:pPr>
              <w:snapToGrid w:val="0"/>
              <w:jc w:val="center"/>
              <w:rPr>
                <w:rFonts w:ascii="仿宋" w:hAnsi="仿宋" w:eastAsia="仿宋"/>
                <w:color w:val="auto"/>
                <w:sz w:val="28"/>
                <w:szCs w:val="28"/>
              </w:rPr>
            </w:pPr>
          </w:p>
        </w:tc>
        <w:tc>
          <w:tcPr>
            <w:tcW w:w="1030" w:type="pct"/>
            <w:tcBorders>
              <w:tl2br w:val="nil"/>
              <w:tr2bl w:val="nil"/>
            </w:tcBorders>
            <w:vAlign w:val="center"/>
          </w:tcPr>
          <w:p>
            <w:pPr>
              <w:snapToGrid w:val="0"/>
              <w:jc w:val="center"/>
              <w:rPr>
                <w:rFonts w:ascii="仿宋" w:hAnsi="仿宋" w:eastAsia="仿宋"/>
                <w:color w:val="auto"/>
                <w:sz w:val="28"/>
                <w:szCs w:val="28"/>
              </w:rPr>
            </w:pPr>
          </w:p>
        </w:tc>
        <w:tc>
          <w:tcPr>
            <w:tcW w:w="1378" w:type="pct"/>
            <w:tcBorders>
              <w:tl2br w:val="nil"/>
              <w:tr2bl w:val="nil"/>
            </w:tcBorders>
            <w:vAlign w:val="center"/>
          </w:tcPr>
          <w:p>
            <w:pPr>
              <w:snapToGrid w:val="0"/>
              <w:jc w:val="center"/>
              <w:rPr>
                <w:rFonts w:ascii="仿宋" w:hAnsi="仿宋" w:eastAsia="仿宋"/>
                <w:color w:val="auto"/>
                <w:sz w:val="28"/>
                <w:szCs w:val="28"/>
              </w:rPr>
            </w:pPr>
          </w:p>
        </w:tc>
        <w:tc>
          <w:tcPr>
            <w:tcW w:w="772" w:type="pct"/>
            <w:tcBorders>
              <w:tl2br w:val="nil"/>
              <w:tr2bl w:val="nil"/>
            </w:tcBorders>
            <w:vAlign w:val="center"/>
          </w:tcPr>
          <w:p>
            <w:pPr>
              <w:snapToGrid w:val="0"/>
              <w:jc w:val="center"/>
              <w:rPr>
                <w:rFonts w:ascii="仿宋" w:hAnsi="仿宋" w:eastAsia="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2</w:t>
            </w:r>
          </w:p>
        </w:tc>
        <w:tc>
          <w:tcPr>
            <w:tcW w:w="1341" w:type="pct"/>
            <w:tcBorders>
              <w:tl2br w:val="nil"/>
              <w:tr2bl w:val="nil"/>
            </w:tcBorders>
            <w:vAlign w:val="center"/>
          </w:tcPr>
          <w:p>
            <w:pPr>
              <w:snapToGrid w:val="0"/>
              <w:ind w:left="480" w:hanging="480"/>
              <w:jc w:val="center"/>
              <w:rPr>
                <w:rFonts w:ascii="仿宋" w:hAnsi="仿宋" w:eastAsia="仿宋"/>
                <w:color w:val="auto"/>
                <w:sz w:val="28"/>
                <w:szCs w:val="28"/>
              </w:rPr>
            </w:pPr>
          </w:p>
        </w:tc>
        <w:tc>
          <w:tcPr>
            <w:tcW w:w="1030" w:type="pct"/>
            <w:tcBorders>
              <w:tl2br w:val="nil"/>
              <w:tr2bl w:val="nil"/>
            </w:tcBorders>
            <w:vAlign w:val="center"/>
          </w:tcPr>
          <w:p>
            <w:pPr>
              <w:snapToGrid w:val="0"/>
              <w:jc w:val="center"/>
              <w:rPr>
                <w:rFonts w:ascii="仿宋" w:hAnsi="仿宋" w:eastAsia="仿宋"/>
                <w:color w:val="auto"/>
                <w:sz w:val="28"/>
                <w:szCs w:val="28"/>
              </w:rPr>
            </w:pPr>
          </w:p>
        </w:tc>
        <w:tc>
          <w:tcPr>
            <w:tcW w:w="1378" w:type="pct"/>
            <w:tcBorders>
              <w:tl2br w:val="nil"/>
              <w:tr2bl w:val="nil"/>
            </w:tcBorders>
            <w:vAlign w:val="center"/>
          </w:tcPr>
          <w:p>
            <w:pPr>
              <w:snapToGrid w:val="0"/>
              <w:jc w:val="center"/>
              <w:rPr>
                <w:rFonts w:ascii="仿宋" w:hAnsi="仿宋" w:eastAsia="仿宋"/>
                <w:color w:val="auto"/>
                <w:sz w:val="28"/>
                <w:szCs w:val="28"/>
              </w:rPr>
            </w:pPr>
          </w:p>
        </w:tc>
        <w:tc>
          <w:tcPr>
            <w:tcW w:w="772" w:type="pct"/>
            <w:tcBorders>
              <w:tl2br w:val="nil"/>
              <w:tr2bl w:val="nil"/>
            </w:tcBorders>
            <w:vAlign w:val="center"/>
          </w:tcPr>
          <w:p>
            <w:pPr>
              <w:snapToGrid w:val="0"/>
              <w:jc w:val="center"/>
              <w:rPr>
                <w:rFonts w:ascii="仿宋" w:hAnsi="仿宋" w:eastAsia="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3</w:t>
            </w:r>
          </w:p>
        </w:tc>
        <w:tc>
          <w:tcPr>
            <w:tcW w:w="1341" w:type="pct"/>
            <w:tcBorders>
              <w:tl2br w:val="nil"/>
              <w:tr2bl w:val="nil"/>
            </w:tcBorders>
            <w:vAlign w:val="center"/>
          </w:tcPr>
          <w:p>
            <w:pPr>
              <w:snapToGrid w:val="0"/>
              <w:jc w:val="center"/>
              <w:rPr>
                <w:rFonts w:ascii="仿宋" w:hAnsi="仿宋" w:eastAsia="仿宋"/>
                <w:color w:val="auto"/>
                <w:sz w:val="28"/>
                <w:szCs w:val="28"/>
              </w:rPr>
            </w:pPr>
          </w:p>
        </w:tc>
        <w:tc>
          <w:tcPr>
            <w:tcW w:w="1030" w:type="pct"/>
            <w:tcBorders>
              <w:tl2br w:val="nil"/>
              <w:tr2bl w:val="nil"/>
            </w:tcBorders>
            <w:vAlign w:val="center"/>
          </w:tcPr>
          <w:p>
            <w:pPr>
              <w:snapToGrid w:val="0"/>
              <w:jc w:val="center"/>
              <w:rPr>
                <w:rFonts w:ascii="仿宋" w:hAnsi="仿宋" w:eastAsia="仿宋"/>
                <w:color w:val="auto"/>
                <w:sz w:val="28"/>
                <w:szCs w:val="28"/>
              </w:rPr>
            </w:pPr>
          </w:p>
        </w:tc>
        <w:tc>
          <w:tcPr>
            <w:tcW w:w="1378" w:type="pct"/>
            <w:tcBorders>
              <w:tl2br w:val="nil"/>
              <w:tr2bl w:val="nil"/>
            </w:tcBorders>
            <w:vAlign w:val="center"/>
          </w:tcPr>
          <w:p>
            <w:pPr>
              <w:snapToGrid w:val="0"/>
              <w:jc w:val="center"/>
              <w:rPr>
                <w:rFonts w:ascii="仿宋" w:hAnsi="仿宋" w:eastAsia="仿宋"/>
                <w:color w:val="auto"/>
                <w:sz w:val="28"/>
                <w:szCs w:val="28"/>
              </w:rPr>
            </w:pPr>
          </w:p>
        </w:tc>
        <w:tc>
          <w:tcPr>
            <w:tcW w:w="772" w:type="pct"/>
            <w:tcBorders>
              <w:tl2br w:val="nil"/>
              <w:tr2bl w:val="nil"/>
            </w:tcBorders>
            <w:vAlign w:val="center"/>
          </w:tcPr>
          <w:p>
            <w:pPr>
              <w:snapToGrid w:val="0"/>
              <w:jc w:val="center"/>
              <w:rPr>
                <w:rFonts w:ascii="仿宋" w:hAnsi="仿宋" w:eastAsia="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4</w:t>
            </w:r>
          </w:p>
        </w:tc>
        <w:tc>
          <w:tcPr>
            <w:tcW w:w="1341" w:type="pct"/>
            <w:tcBorders>
              <w:tl2br w:val="nil"/>
              <w:tr2bl w:val="nil"/>
            </w:tcBorders>
            <w:vAlign w:val="center"/>
          </w:tcPr>
          <w:p>
            <w:pPr>
              <w:snapToGrid w:val="0"/>
              <w:jc w:val="center"/>
              <w:rPr>
                <w:rFonts w:ascii="仿宋" w:hAnsi="仿宋" w:eastAsia="仿宋"/>
                <w:color w:val="auto"/>
                <w:sz w:val="28"/>
                <w:szCs w:val="28"/>
              </w:rPr>
            </w:pPr>
          </w:p>
        </w:tc>
        <w:tc>
          <w:tcPr>
            <w:tcW w:w="1030" w:type="pct"/>
            <w:tcBorders>
              <w:tl2br w:val="nil"/>
              <w:tr2bl w:val="nil"/>
            </w:tcBorders>
            <w:vAlign w:val="center"/>
          </w:tcPr>
          <w:p>
            <w:pPr>
              <w:snapToGrid w:val="0"/>
              <w:jc w:val="center"/>
              <w:rPr>
                <w:rFonts w:ascii="仿宋" w:hAnsi="仿宋" w:eastAsia="仿宋"/>
                <w:color w:val="auto"/>
                <w:sz w:val="28"/>
                <w:szCs w:val="28"/>
              </w:rPr>
            </w:pPr>
          </w:p>
        </w:tc>
        <w:tc>
          <w:tcPr>
            <w:tcW w:w="1378" w:type="pct"/>
            <w:tcBorders>
              <w:tl2br w:val="nil"/>
              <w:tr2bl w:val="nil"/>
            </w:tcBorders>
            <w:vAlign w:val="center"/>
          </w:tcPr>
          <w:p>
            <w:pPr>
              <w:snapToGrid w:val="0"/>
              <w:jc w:val="center"/>
              <w:rPr>
                <w:rFonts w:ascii="仿宋" w:hAnsi="仿宋" w:eastAsia="仿宋"/>
                <w:color w:val="auto"/>
                <w:sz w:val="28"/>
                <w:szCs w:val="28"/>
              </w:rPr>
            </w:pPr>
          </w:p>
        </w:tc>
        <w:tc>
          <w:tcPr>
            <w:tcW w:w="772" w:type="pct"/>
            <w:tcBorders>
              <w:tl2br w:val="nil"/>
              <w:tr2bl w:val="nil"/>
            </w:tcBorders>
            <w:vAlign w:val="center"/>
          </w:tcPr>
          <w:p>
            <w:pPr>
              <w:rPr>
                <w:color w:val="auto"/>
              </w:rPr>
            </w:pPr>
          </w:p>
          <w:p>
            <w:pPr>
              <w:snapToGrid w:val="0"/>
              <w:jc w:val="center"/>
              <w:rPr>
                <w:rFonts w:ascii="仿宋" w:hAnsi="仿宋" w:eastAsia="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5</w:t>
            </w:r>
          </w:p>
        </w:tc>
        <w:tc>
          <w:tcPr>
            <w:tcW w:w="1341" w:type="pct"/>
            <w:tcBorders>
              <w:tl2br w:val="nil"/>
              <w:tr2bl w:val="nil"/>
            </w:tcBorders>
            <w:vAlign w:val="center"/>
          </w:tcPr>
          <w:p>
            <w:pPr>
              <w:snapToGrid w:val="0"/>
              <w:jc w:val="center"/>
              <w:rPr>
                <w:rFonts w:ascii="仿宋" w:hAnsi="仿宋" w:eastAsia="仿宋"/>
                <w:color w:val="auto"/>
                <w:sz w:val="28"/>
                <w:szCs w:val="28"/>
              </w:rPr>
            </w:pPr>
          </w:p>
        </w:tc>
        <w:tc>
          <w:tcPr>
            <w:tcW w:w="1030" w:type="pct"/>
            <w:tcBorders>
              <w:tl2br w:val="nil"/>
              <w:tr2bl w:val="nil"/>
            </w:tcBorders>
            <w:vAlign w:val="center"/>
          </w:tcPr>
          <w:p>
            <w:pPr>
              <w:snapToGrid w:val="0"/>
              <w:jc w:val="center"/>
              <w:rPr>
                <w:rFonts w:ascii="仿宋" w:hAnsi="仿宋" w:eastAsia="仿宋"/>
                <w:color w:val="auto"/>
                <w:sz w:val="28"/>
                <w:szCs w:val="28"/>
              </w:rPr>
            </w:pPr>
          </w:p>
        </w:tc>
        <w:tc>
          <w:tcPr>
            <w:tcW w:w="1378" w:type="pct"/>
            <w:tcBorders>
              <w:tl2br w:val="nil"/>
              <w:tr2bl w:val="nil"/>
            </w:tcBorders>
            <w:vAlign w:val="center"/>
          </w:tcPr>
          <w:p>
            <w:pPr>
              <w:snapToGrid w:val="0"/>
              <w:jc w:val="center"/>
              <w:rPr>
                <w:rFonts w:ascii="仿宋" w:hAnsi="仿宋" w:eastAsia="仿宋"/>
                <w:color w:val="auto"/>
                <w:sz w:val="28"/>
                <w:szCs w:val="28"/>
              </w:rPr>
            </w:pPr>
          </w:p>
        </w:tc>
        <w:tc>
          <w:tcPr>
            <w:tcW w:w="772" w:type="pct"/>
            <w:tcBorders>
              <w:tl2br w:val="nil"/>
              <w:tr2bl w:val="nil"/>
            </w:tcBorders>
            <w:vAlign w:val="center"/>
          </w:tcPr>
          <w:p>
            <w:pPr>
              <w:snapToGrid w:val="0"/>
              <w:jc w:val="center"/>
              <w:rPr>
                <w:rFonts w:ascii="仿宋" w:hAnsi="仿宋" w:eastAsia="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hint="eastAsia" w:ascii="仿宋" w:hAnsi="仿宋" w:eastAsia="仿宋" w:cs="仿宋"/>
                <w:color w:val="auto"/>
                <w:sz w:val="28"/>
                <w:szCs w:val="28"/>
              </w:rPr>
              <w:t>1</w:t>
            </w:r>
          </w:p>
        </w:tc>
        <w:tc>
          <w:tcPr>
            <w:tcW w:w="1341" w:type="pct"/>
            <w:tcBorders>
              <w:tl2br w:val="nil"/>
              <w:tr2bl w:val="nil"/>
            </w:tcBorders>
            <w:vAlign w:val="center"/>
          </w:tcPr>
          <w:p>
            <w:pPr>
              <w:snapToGrid w:val="0"/>
              <w:jc w:val="center"/>
              <w:rPr>
                <w:rFonts w:ascii="仿宋" w:hAnsi="仿宋" w:eastAsia="仿宋"/>
                <w:color w:val="auto"/>
                <w:sz w:val="28"/>
                <w:szCs w:val="28"/>
              </w:rPr>
            </w:pPr>
          </w:p>
        </w:tc>
        <w:tc>
          <w:tcPr>
            <w:tcW w:w="1030" w:type="pct"/>
            <w:tcBorders>
              <w:tl2br w:val="nil"/>
              <w:tr2bl w:val="nil"/>
            </w:tcBorders>
            <w:vAlign w:val="center"/>
          </w:tcPr>
          <w:p>
            <w:pPr>
              <w:snapToGrid w:val="0"/>
              <w:jc w:val="center"/>
              <w:rPr>
                <w:rFonts w:ascii="仿宋" w:hAnsi="仿宋" w:eastAsia="仿宋"/>
                <w:color w:val="auto"/>
                <w:sz w:val="28"/>
                <w:szCs w:val="28"/>
              </w:rPr>
            </w:pPr>
          </w:p>
        </w:tc>
        <w:tc>
          <w:tcPr>
            <w:tcW w:w="1378" w:type="pct"/>
            <w:tcBorders>
              <w:tl2br w:val="nil"/>
              <w:tr2bl w:val="nil"/>
            </w:tcBorders>
            <w:vAlign w:val="center"/>
          </w:tcPr>
          <w:p>
            <w:pPr>
              <w:rPr>
                <w:color w:val="auto"/>
              </w:rPr>
            </w:pPr>
          </w:p>
          <w:p>
            <w:pPr>
              <w:snapToGrid w:val="0"/>
              <w:jc w:val="center"/>
              <w:rPr>
                <w:rFonts w:ascii="仿宋" w:hAnsi="仿宋" w:eastAsia="仿宋"/>
                <w:color w:val="auto"/>
                <w:sz w:val="28"/>
                <w:szCs w:val="28"/>
              </w:rPr>
            </w:pPr>
          </w:p>
        </w:tc>
        <w:tc>
          <w:tcPr>
            <w:tcW w:w="772" w:type="pct"/>
            <w:tcBorders>
              <w:tl2br w:val="nil"/>
              <w:tr2bl w:val="nil"/>
            </w:tcBorders>
            <w:vAlign w:val="center"/>
          </w:tcPr>
          <w:p>
            <w:pPr>
              <w:snapToGrid w:val="0"/>
              <w:jc w:val="center"/>
              <w:rPr>
                <w:rFonts w:ascii="仿宋" w:hAnsi="仿宋" w:eastAsia="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color w:val="auto"/>
                <w:sz w:val="28"/>
                <w:szCs w:val="28"/>
              </w:rPr>
            </w:pPr>
            <w:r>
              <w:rPr>
                <w:rFonts w:ascii="仿宋" w:hAnsi="仿宋" w:eastAsia="仿宋"/>
                <w:color w:val="auto"/>
                <w:sz w:val="28"/>
                <w:szCs w:val="28"/>
              </w:rPr>
              <w:t>2</w:t>
            </w:r>
          </w:p>
        </w:tc>
        <w:tc>
          <w:tcPr>
            <w:tcW w:w="1341" w:type="pct"/>
            <w:tcBorders>
              <w:tl2br w:val="nil"/>
              <w:tr2bl w:val="nil"/>
            </w:tcBorders>
            <w:vAlign w:val="center"/>
          </w:tcPr>
          <w:p>
            <w:pPr>
              <w:snapToGrid w:val="0"/>
              <w:jc w:val="center"/>
              <w:rPr>
                <w:rFonts w:ascii="仿宋" w:hAnsi="仿宋" w:eastAsia="仿宋"/>
                <w:color w:val="auto"/>
                <w:sz w:val="28"/>
                <w:szCs w:val="28"/>
              </w:rPr>
            </w:pPr>
          </w:p>
        </w:tc>
        <w:tc>
          <w:tcPr>
            <w:tcW w:w="1030" w:type="pct"/>
            <w:tcBorders>
              <w:tl2br w:val="nil"/>
              <w:tr2bl w:val="nil"/>
            </w:tcBorders>
            <w:vAlign w:val="center"/>
          </w:tcPr>
          <w:p>
            <w:pPr>
              <w:snapToGrid w:val="0"/>
              <w:jc w:val="center"/>
              <w:rPr>
                <w:rFonts w:ascii="仿宋" w:hAnsi="仿宋" w:eastAsia="仿宋"/>
                <w:color w:val="auto"/>
                <w:sz w:val="28"/>
                <w:szCs w:val="28"/>
              </w:rPr>
            </w:pPr>
          </w:p>
        </w:tc>
        <w:tc>
          <w:tcPr>
            <w:tcW w:w="1378" w:type="pct"/>
            <w:tcBorders>
              <w:tl2br w:val="nil"/>
              <w:tr2bl w:val="nil"/>
            </w:tcBorders>
            <w:vAlign w:val="center"/>
          </w:tcPr>
          <w:p>
            <w:pPr>
              <w:snapToGrid w:val="0"/>
              <w:jc w:val="center"/>
              <w:rPr>
                <w:rFonts w:ascii="仿宋" w:hAnsi="仿宋" w:eastAsia="仿宋"/>
                <w:color w:val="auto"/>
                <w:sz w:val="28"/>
                <w:szCs w:val="28"/>
              </w:rPr>
            </w:pPr>
          </w:p>
        </w:tc>
        <w:tc>
          <w:tcPr>
            <w:tcW w:w="772" w:type="pct"/>
            <w:tcBorders>
              <w:tl2br w:val="nil"/>
              <w:tr2bl w:val="nil"/>
            </w:tcBorders>
            <w:vAlign w:val="center"/>
          </w:tcPr>
          <w:p>
            <w:pPr>
              <w:snapToGrid w:val="0"/>
              <w:jc w:val="center"/>
              <w:rPr>
                <w:rFonts w:ascii="仿宋" w:hAnsi="仿宋" w:eastAsia="仿宋"/>
                <w:color w:val="auto"/>
                <w:sz w:val="28"/>
                <w:szCs w:val="28"/>
              </w:rPr>
            </w:pPr>
          </w:p>
        </w:tc>
      </w:tr>
    </w:tbl>
    <w:p>
      <w:pPr>
        <w:rPr>
          <w:color w:val="auto"/>
        </w:rPr>
      </w:pPr>
    </w:p>
    <w:p>
      <w:pPr>
        <w:adjustRightInd w:val="0"/>
        <w:snapToGrid w:val="0"/>
        <w:spacing w:line="500" w:lineRule="exact"/>
        <w:rPr>
          <w:color w:val="auto"/>
          <w:sz w:val="32"/>
          <w:szCs w:val="32"/>
        </w:rPr>
      </w:pPr>
    </w:p>
    <w:p>
      <w:pPr>
        <w:rPr>
          <w:color w:val="auto"/>
        </w:rPr>
      </w:pPr>
    </w:p>
    <w:p>
      <w:pPr>
        <w:pStyle w:val="31"/>
        <w:spacing w:before="120" w:after="120" w:line="360" w:lineRule="auto"/>
        <w:jc w:val="center"/>
        <w:outlineLvl w:val="0"/>
        <w:rPr>
          <w:rFonts w:hint="eastAsia" w:hAnsi="宋体"/>
          <w:b/>
          <w:color w:val="auto"/>
          <w:sz w:val="36"/>
          <w:szCs w:val="36"/>
        </w:rPr>
      </w:pPr>
    </w:p>
    <w:p>
      <w:pPr>
        <w:pStyle w:val="31"/>
        <w:spacing w:before="120" w:after="120" w:line="360" w:lineRule="auto"/>
        <w:jc w:val="center"/>
        <w:outlineLvl w:val="0"/>
        <w:rPr>
          <w:rFonts w:hint="eastAsia" w:hAnsi="宋体"/>
          <w:b/>
          <w:color w:val="auto"/>
          <w:sz w:val="36"/>
          <w:szCs w:val="36"/>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pStyle w:val="31"/>
        <w:adjustRightInd w:val="0"/>
        <w:snapToGrid w:val="0"/>
        <w:spacing w:before="120" w:after="120" w:line="460" w:lineRule="exact"/>
        <w:ind w:firstLine="639" w:firstLineChars="213"/>
        <w:rPr>
          <w:rFonts w:ascii="仿宋" w:hAnsi="仿宋" w:eastAsia="仿宋"/>
          <w:snapToGrid w:val="0"/>
          <w:color w:val="auto"/>
          <w:sz w:val="30"/>
          <w:szCs w:val="30"/>
        </w:rPr>
      </w:pPr>
    </w:p>
    <w:p>
      <w:pPr>
        <w:rPr>
          <w:color w:val="auto"/>
          <w:szCs w:val="30"/>
        </w:rPr>
      </w:pPr>
    </w:p>
    <w:p>
      <w:pPr>
        <w:pStyle w:val="31"/>
        <w:spacing w:before="120" w:after="120" w:line="360" w:lineRule="auto"/>
        <w:jc w:val="center"/>
        <w:outlineLvl w:val="0"/>
        <w:rPr>
          <w:rFonts w:hAnsi="宋体"/>
          <w:b/>
          <w:color w:val="auto"/>
          <w:sz w:val="36"/>
          <w:szCs w:val="36"/>
        </w:rPr>
      </w:pPr>
      <w:r>
        <w:rPr>
          <w:rFonts w:hint="eastAsia" w:hAnsi="宋体"/>
          <w:b/>
          <w:color w:val="auto"/>
          <w:sz w:val="36"/>
          <w:szCs w:val="36"/>
        </w:rPr>
        <w:t>第六章  投标文件格式附件</w:t>
      </w:r>
      <w:bookmarkEnd w:id="32"/>
    </w:p>
    <w:p>
      <w:pPr>
        <w:pStyle w:val="31"/>
        <w:spacing w:before="120" w:after="120" w:line="360" w:lineRule="auto"/>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pStyle w:val="31"/>
        <w:adjustRightInd w:val="0"/>
        <w:snapToGrid w:val="0"/>
        <w:spacing w:before="120" w:after="120" w:line="460" w:lineRule="exact"/>
        <w:ind w:left="1" w:firstLine="770" w:firstLineChars="213"/>
        <w:jc w:val="center"/>
        <w:rPr>
          <w:rFonts w:hAnsi="宋体" w:eastAsia="仿宋_GB2312"/>
          <w:b/>
          <w:color w:val="auto"/>
          <w:sz w:val="36"/>
          <w:szCs w:val="36"/>
        </w:rPr>
      </w:pPr>
    </w:p>
    <w:p>
      <w:pPr>
        <w:snapToGrid w:val="0"/>
        <w:spacing w:before="120" w:beforeLines="50" w:after="50"/>
        <w:rPr>
          <w:rFonts w:ascii="仿宋" w:hAnsi="仿宋" w:eastAsia="仿宋"/>
          <w:b/>
          <w:color w:val="auto"/>
          <w:sz w:val="30"/>
          <w:szCs w:val="30"/>
        </w:rPr>
      </w:pPr>
      <w:r>
        <w:rPr>
          <w:rFonts w:hint="eastAsia" w:ascii="仿宋" w:hAnsi="仿宋" w:eastAsia="仿宋"/>
          <w:color w:val="auto"/>
          <w:sz w:val="30"/>
          <w:szCs w:val="30"/>
        </w:rPr>
        <w:t>附件1</w:t>
      </w:r>
      <w:r>
        <w:rPr>
          <w:rFonts w:hint="eastAsia" w:ascii="仿宋" w:hAnsi="仿宋" w:eastAsia="仿宋"/>
          <w:b/>
          <w:color w:val="auto"/>
          <w:sz w:val="30"/>
          <w:szCs w:val="30"/>
        </w:rPr>
        <w:t xml:space="preserve">：                                          </w:t>
      </w:r>
    </w:p>
    <w:p>
      <w:pPr>
        <w:spacing w:before="240" w:beforeLines="100" w:line="240" w:lineRule="atLeast"/>
        <w:jc w:val="center"/>
        <w:rPr>
          <w:rFonts w:hint="eastAsia" w:ascii="仿宋" w:hAnsi="仿宋" w:eastAsia="仿宋"/>
          <w:color w:val="auto"/>
          <w:sz w:val="36"/>
          <w:szCs w:val="36"/>
          <w:lang w:eastAsia="zh-CN"/>
        </w:rPr>
      </w:pPr>
      <w:bookmarkStart w:id="38" w:name="PO_1000000445_PM002_2"/>
      <w:r>
        <w:rPr>
          <w:rFonts w:hint="eastAsia" w:ascii="仿宋" w:hAnsi="仿宋" w:eastAsia="仿宋"/>
          <w:b/>
          <w:color w:val="auto"/>
          <w:spacing w:val="40"/>
          <w:sz w:val="52"/>
          <w:szCs w:val="52"/>
          <w:lang w:eastAsia="zh-CN"/>
        </w:rPr>
        <w:t>浙江省航空应急救援飞机租赁及常态化备勤服务项目</w:t>
      </w:r>
      <w:bookmarkEnd w:id="38"/>
    </w:p>
    <w:p>
      <w:pPr>
        <w:spacing w:before="240" w:beforeLines="100" w:line="240" w:lineRule="atLeast"/>
        <w:jc w:val="center"/>
        <w:rPr>
          <w:rFonts w:ascii="仿宋" w:hAnsi="仿宋" w:eastAsia="仿宋"/>
          <w:color w:val="auto"/>
          <w:sz w:val="36"/>
          <w:szCs w:val="36"/>
        </w:rPr>
      </w:pPr>
      <w:r>
        <w:rPr>
          <w:rFonts w:hint="eastAsia" w:ascii="仿宋" w:hAnsi="仿宋" w:eastAsia="仿宋"/>
          <w:color w:val="auto"/>
          <w:sz w:val="36"/>
          <w:szCs w:val="36"/>
        </w:rPr>
        <w:t>项目编号：</w:t>
      </w:r>
      <w:bookmarkStart w:id="39" w:name="PO_15528_PM001_2"/>
      <w:r>
        <w:rPr>
          <w:rFonts w:hint="eastAsia" w:ascii="仿宋" w:hAnsi="仿宋" w:eastAsia="仿宋"/>
          <w:color w:val="auto"/>
          <w:sz w:val="36"/>
          <w:szCs w:val="36"/>
          <w:lang w:eastAsia="zh-CN"/>
        </w:rPr>
        <w:t>ZZCG2023Q-GK-106</w:t>
      </w:r>
      <w:bookmarkEnd w:id="39"/>
      <w:r>
        <w:rPr>
          <w:rFonts w:hint="eastAsia" w:ascii="仿宋" w:hAnsi="仿宋" w:eastAsia="仿宋"/>
          <w:color w:val="auto"/>
          <w:sz w:val="36"/>
          <w:szCs w:val="36"/>
        </w:rPr>
        <w:t>（标项  ）</w:t>
      </w:r>
    </w:p>
    <w:p>
      <w:pPr>
        <w:spacing w:after="100" w:afterAutospacing="1" w:line="800" w:lineRule="exact"/>
        <w:ind w:right="-108"/>
        <w:jc w:val="center"/>
        <w:rPr>
          <w:rFonts w:ascii="仿宋" w:hAnsi="仿宋" w:eastAsia="仿宋"/>
          <w:b/>
          <w:color w:val="auto"/>
          <w:spacing w:val="40"/>
          <w:sz w:val="84"/>
          <w:szCs w:val="84"/>
        </w:rPr>
      </w:pPr>
    </w:p>
    <w:p>
      <w:pPr>
        <w:spacing w:after="100" w:afterAutospacing="1" w:line="8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资</w:t>
      </w:r>
    </w:p>
    <w:p>
      <w:pPr>
        <w:spacing w:after="100" w:afterAutospacing="1" w:line="800" w:lineRule="exact"/>
        <w:ind w:right="-108"/>
        <w:jc w:val="center"/>
        <w:rPr>
          <w:rFonts w:ascii="仿宋" w:hAnsi="仿宋" w:eastAsia="仿宋"/>
          <w:b/>
          <w:color w:val="auto"/>
          <w:spacing w:val="40"/>
          <w:sz w:val="84"/>
          <w:szCs w:val="84"/>
        </w:rPr>
      </w:pPr>
    </w:p>
    <w:p>
      <w:pPr>
        <w:spacing w:after="100" w:afterAutospacing="1" w:line="8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格</w:t>
      </w:r>
    </w:p>
    <w:p>
      <w:pPr>
        <w:spacing w:after="100" w:afterAutospacing="1" w:line="800" w:lineRule="exact"/>
        <w:ind w:right="-108"/>
        <w:jc w:val="center"/>
        <w:rPr>
          <w:rFonts w:ascii="仿宋" w:hAnsi="仿宋" w:eastAsia="仿宋"/>
          <w:b/>
          <w:color w:val="auto"/>
          <w:spacing w:val="40"/>
          <w:sz w:val="84"/>
          <w:szCs w:val="84"/>
        </w:rPr>
      </w:pPr>
    </w:p>
    <w:p>
      <w:pPr>
        <w:spacing w:after="100" w:afterAutospacing="1" w:line="8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文</w:t>
      </w:r>
    </w:p>
    <w:p>
      <w:pPr>
        <w:spacing w:after="100" w:afterAutospacing="1" w:line="800" w:lineRule="exact"/>
        <w:ind w:right="-108"/>
        <w:jc w:val="center"/>
        <w:rPr>
          <w:rFonts w:ascii="仿宋" w:hAnsi="仿宋" w:eastAsia="仿宋"/>
          <w:b/>
          <w:color w:val="auto"/>
          <w:spacing w:val="40"/>
          <w:sz w:val="84"/>
          <w:szCs w:val="84"/>
        </w:rPr>
      </w:pPr>
    </w:p>
    <w:p>
      <w:pPr>
        <w:spacing w:after="100" w:afterAutospacing="1" w:line="8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件</w:t>
      </w:r>
    </w:p>
    <w:p>
      <w:pPr>
        <w:spacing w:line="500" w:lineRule="exact"/>
        <w:ind w:right="532"/>
        <w:rPr>
          <w:rFonts w:ascii="仿宋" w:hAnsi="仿宋" w:eastAsia="仿宋"/>
          <w:color w:val="auto"/>
          <w:sz w:val="36"/>
          <w:szCs w:val="36"/>
        </w:rPr>
      </w:pPr>
    </w:p>
    <w:p>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投标人全称：</w:t>
      </w:r>
    </w:p>
    <w:p>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地    址：</w:t>
      </w:r>
    </w:p>
    <w:p>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时    间：</w:t>
      </w:r>
    </w:p>
    <w:p>
      <w:pPr>
        <w:snapToGrid w:val="0"/>
        <w:spacing w:before="50" w:after="50"/>
        <w:rPr>
          <w:rFonts w:ascii="仿宋" w:hAnsi="仿宋" w:eastAsia="仿宋"/>
          <w:b/>
          <w:bCs/>
          <w:color w:val="auto"/>
          <w:sz w:val="36"/>
          <w:szCs w:val="36"/>
        </w:rPr>
      </w:pPr>
      <w:r>
        <w:rPr>
          <w:rFonts w:hint="eastAsia" w:ascii="仿宋" w:hAnsi="仿宋" w:eastAsia="仿宋"/>
          <w:b/>
          <w:color w:val="auto"/>
          <w:kern w:val="0"/>
          <w:sz w:val="36"/>
          <w:szCs w:val="36"/>
        </w:rPr>
        <w:br w:type="page"/>
      </w:r>
      <w:r>
        <w:rPr>
          <w:rFonts w:hint="eastAsia" w:ascii="仿宋" w:hAnsi="仿宋" w:eastAsia="仿宋"/>
          <w:b/>
          <w:color w:val="auto"/>
          <w:sz w:val="36"/>
          <w:szCs w:val="36"/>
        </w:rPr>
        <w:t>1、</w:t>
      </w:r>
      <w:r>
        <w:rPr>
          <w:rFonts w:hint="eastAsia" w:ascii="仿宋" w:hAnsi="仿宋" w:eastAsia="仿宋"/>
          <w:b/>
          <w:bCs/>
          <w:color w:val="auto"/>
          <w:sz w:val="36"/>
          <w:szCs w:val="36"/>
        </w:rPr>
        <w:t>资格文件目录</w:t>
      </w:r>
    </w:p>
    <w:p>
      <w:pPr>
        <w:snapToGrid w:val="0"/>
        <w:spacing w:before="50" w:after="50"/>
        <w:rPr>
          <w:rFonts w:ascii="仿宋" w:hAnsi="仿宋" w:eastAsia="仿宋"/>
          <w:color w:val="auto"/>
          <w:sz w:val="30"/>
          <w:szCs w:val="30"/>
        </w:rPr>
      </w:pP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（1）投标声明书 (格式见附件2，含重大违法记录声明)；</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（2）法定代表人授权委托书(格式见附件3)；</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（4）联合投标协议书（若需要，格式见附件4）;</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（5）联合投标授权委托书（若需要，格式见附件5）;</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）提供采购公告中符合</w:t>
      </w:r>
      <w:r>
        <w:rPr>
          <w:rFonts w:hint="eastAsia" w:ascii="仿宋" w:hAnsi="仿宋" w:eastAsia="仿宋"/>
          <w:bCs/>
          <w:color w:val="auto"/>
          <w:sz w:val="30"/>
          <w:szCs w:val="30"/>
        </w:rPr>
        <w:t>投标人特定条件要求的有效的</w:t>
      </w:r>
      <w:r>
        <w:rPr>
          <w:rFonts w:hint="eastAsia" w:ascii="仿宋" w:hAnsi="仿宋" w:eastAsia="仿宋"/>
          <w:color w:val="auto"/>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color w:val="auto"/>
          <w:sz w:val="30"/>
          <w:szCs w:val="30"/>
        </w:rPr>
      </w:pPr>
    </w:p>
    <w:p>
      <w:pPr>
        <w:snapToGrid w:val="0"/>
        <w:spacing w:line="460" w:lineRule="exact"/>
        <w:ind w:firstLine="588" w:firstLineChars="196"/>
        <w:jc w:val="left"/>
        <w:rPr>
          <w:rFonts w:ascii="仿宋" w:hAnsi="仿宋" w:eastAsia="仿宋"/>
          <w:color w:val="auto"/>
          <w:sz w:val="30"/>
          <w:szCs w:val="30"/>
        </w:rPr>
      </w:pPr>
    </w:p>
    <w:p>
      <w:pPr>
        <w:snapToGrid w:val="0"/>
        <w:spacing w:before="50" w:after="120" w:afterLines="50" w:line="460" w:lineRule="exact"/>
        <w:jc w:val="left"/>
        <w:rPr>
          <w:rFonts w:ascii="仿宋" w:hAnsi="仿宋" w:eastAsia="仿宋"/>
          <w:color w:val="auto"/>
          <w:sz w:val="30"/>
          <w:szCs w:val="30"/>
        </w:rPr>
      </w:pPr>
    </w:p>
    <w:p>
      <w:pPr>
        <w:pStyle w:val="31"/>
        <w:snapToGrid w:val="0"/>
        <w:spacing w:before="120" w:after="120" w:line="240" w:lineRule="auto"/>
        <w:rPr>
          <w:rFonts w:ascii="仿宋" w:hAnsi="仿宋" w:eastAsia="仿宋"/>
          <w:color w:val="auto"/>
          <w:sz w:val="30"/>
          <w:szCs w:val="30"/>
        </w:rPr>
      </w:pPr>
    </w:p>
    <w:p>
      <w:pPr>
        <w:pStyle w:val="31"/>
        <w:snapToGrid w:val="0"/>
        <w:spacing w:before="120" w:after="120" w:line="240" w:lineRule="auto"/>
        <w:rPr>
          <w:rFonts w:ascii="仿宋" w:hAnsi="仿宋" w:eastAsia="仿宋"/>
          <w:color w:val="auto"/>
          <w:sz w:val="30"/>
          <w:szCs w:val="30"/>
        </w:rPr>
      </w:pPr>
    </w:p>
    <w:p>
      <w:pPr>
        <w:pStyle w:val="31"/>
        <w:snapToGrid w:val="0"/>
        <w:spacing w:before="120" w:after="120" w:line="240" w:lineRule="auto"/>
        <w:rPr>
          <w:rFonts w:ascii="仿宋" w:hAnsi="仿宋" w:eastAsia="仿宋"/>
          <w:color w:val="auto"/>
          <w:sz w:val="30"/>
          <w:szCs w:val="30"/>
        </w:rPr>
      </w:pPr>
    </w:p>
    <w:p>
      <w:pPr>
        <w:pStyle w:val="31"/>
        <w:snapToGrid w:val="0"/>
        <w:spacing w:before="120" w:after="120" w:line="240" w:lineRule="auto"/>
        <w:rPr>
          <w:rFonts w:ascii="仿宋" w:hAnsi="仿宋" w:eastAsia="仿宋"/>
          <w:color w:val="auto"/>
          <w:sz w:val="30"/>
          <w:szCs w:val="30"/>
        </w:rPr>
      </w:pPr>
    </w:p>
    <w:p>
      <w:pPr>
        <w:pStyle w:val="31"/>
        <w:snapToGrid w:val="0"/>
        <w:spacing w:before="120" w:after="120" w:line="240" w:lineRule="auto"/>
        <w:rPr>
          <w:rFonts w:ascii="仿宋" w:hAnsi="仿宋" w:eastAsia="仿宋"/>
          <w:color w:val="auto"/>
          <w:sz w:val="30"/>
          <w:szCs w:val="30"/>
        </w:rPr>
      </w:pPr>
    </w:p>
    <w:p>
      <w:pPr>
        <w:snapToGrid w:val="0"/>
        <w:spacing w:before="50" w:after="120" w:afterLines="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附件2：</w:t>
      </w:r>
    </w:p>
    <w:p>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声 明 书</w:t>
      </w:r>
    </w:p>
    <w:p>
      <w:pPr>
        <w:snapToGrid w:val="0"/>
        <w:spacing w:before="120" w:beforeLines="50" w:after="50" w:line="460" w:lineRule="exact"/>
        <w:rPr>
          <w:rFonts w:ascii="仿宋" w:hAnsi="仿宋" w:eastAsia="仿宋"/>
          <w:color w:val="auto"/>
          <w:sz w:val="30"/>
          <w:szCs w:val="30"/>
        </w:rPr>
      </w:pPr>
      <w:r>
        <w:rPr>
          <w:rFonts w:hint="eastAsia" w:ascii="仿宋" w:hAnsi="仿宋" w:eastAsia="仿宋"/>
          <w:color w:val="auto"/>
          <w:sz w:val="30"/>
          <w:szCs w:val="30"/>
        </w:rPr>
        <w:t>致浙江省政府采购中心：</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u w:val="single"/>
        </w:rPr>
        <w:t>（投标人名称）</w:t>
      </w:r>
      <w:r>
        <w:rPr>
          <w:rFonts w:hint="eastAsia" w:ascii="仿宋" w:hAnsi="仿宋" w:eastAsia="仿宋"/>
          <w:color w:val="auto"/>
          <w:sz w:val="30"/>
          <w:szCs w:val="30"/>
        </w:rPr>
        <w:t>系中华人民共和国合法企业，经营地址</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我</w:t>
      </w:r>
      <w:r>
        <w:rPr>
          <w:rFonts w:hint="eastAsia" w:ascii="仿宋" w:hAnsi="仿宋" w:eastAsia="仿宋"/>
          <w:color w:val="auto"/>
          <w:sz w:val="30"/>
          <w:szCs w:val="30"/>
          <w:u w:val="single"/>
        </w:rPr>
        <w:t>（姓名）</w:t>
      </w:r>
      <w:r>
        <w:rPr>
          <w:rFonts w:hint="eastAsia" w:ascii="仿宋" w:hAnsi="仿宋" w:eastAsia="仿宋"/>
          <w:color w:val="auto"/>
          <w:sz w:val="30"/>
          <w:szCs w:val="30"/>
        </w:rPr>
        <w:t>系</w:t>
      </w:r>
      <w:r>
        <w:rPr>
          <w:rFonts w:hint="eastAsia" w:ascii="仿宋" w:hAnsi="仿宋" w:eastAsia="仿宋"/>
          <w:color w:val="auto"/>
          <w:sz w:val="30"/>
          <w:szCs w:val="30"/>
          <w:u w:val="single"/>
        </w:rPr>
        <w:t>（投标人名称）</w:t>
      </w:r>
      <w:r>
        <w:rPr>
          <w:rFonts w:hint="eastAsia" w:ascii="仿宋" w:hAnsi="仿宋" w:eastAsia="仿宋"/>
          <w:color w:val="auto"/>
          <w:sz w:val="30"/>
          <w:szCs w:val="30"/>
        </w:rPr>
        <w:t>的法定代表人，我方愿意参加贵方组织的</w:t>
      </w:r>
      <w:r>
        <w:rPr>
          <w:rFonts w:hint="eastAsia" w:ascii="仿宋" w:hAnsi="仿宋" w:eastAsia="仿宋"/>
          <w:color w:val="auto"/>
          <w:sz w:val="30"/>
          <w:szCs w:val="30"/>
          <w:u w:val="single"/>
        </w:rPr>
        <w:t>（招标项目名称）（编号为</w:t>
      </w:r>
      <w:bookmarkStart w:id="40" w:name="PO_15528_PM001_3"/>
      <w:r>
        <w:rPr>
          <w:rFonts w:hint="eastAsia" w:ascii="仿宋" w:hAnsi="仿宋" w:eastAsia="仿宋"/>
          <w:color w:val="auto"/>
          <w:sz w:val="30"/>
          <w:szCs w:val="30"/>
          <w:u w:val="single"/>
          <w:lang w:eastAsia="zh-CN"/>
        </w:rPr>
        <w:t>ZZCG2023Q-GK-106</w:t>
      </w:r>
      <w:bookmarkEnd w:id="40"/>
      <w:r>
        <w:rPr>
          <w:rFonts w:hint="eastAsia" w:ascii="仿宋" w:hAnsi="仿宋" w:eastAsia="仿宋"/>
          <w:color w:val="auto"/>
          <w:sz w:val="30"/>
          <w:szCs w:val="30"/>
          <w:u w:val="single"/>
        </w:rPr>
        <w:t>）</w:t>
      </w:r>
      <w:r>
        <w:rPr>
          <w:rFonts w:hint="eastAsia" w:ascii="仿宋" w:hAnsi="仿宋" w:eastAsia="仿宋"/>
          <w:color w:val="auto"/>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5.投标文件自开标日起有效期为90天。</w:t>
      </w:r>
    </w:p>
    <w:p>
      <w:pPr>
        <w:snapToGrid w:val="0"/>
        <w:spacing w:line="460" w:lineRule="exact"/>
        <w:ind w:firstLine="590" w:firstLineChars="196"/>
        <w:jc w:val="left"/>
        <w:rPr>
          <w:rFonts w:ascii="仿宋" w:hAnsi="仿宋" w:eastAsia="仿宋"/>
          <w:b/>
          <w:color w:val="auto"/>
          <w:sz w:val="30"/>
          <w:szCs w:val="30"/>
        </w:rPr>
      </w:pPr>
      <w:r>
        <w:rPr>
          <w:rFonts w:hint="eastAsia" w:ascii="仿宋" w:hAnsi="仿宋" w:eastAsia="仿宋"/>
          <w:b/>
          <w:color w:val="auto"/>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auto"/>
          <w:sz w:val="30"/>
          <w:szCs w:val="30"/>
          <w:u w:val="single"/>
        </w:rPr>
      </w:pPr>
      <w:r>
        <w:rPr>
          <w:rFonts w:hint="eastAsia" w:ascii="仿宋" w:hAnsi="仿宋" w:eastAsia="仿宋"/>
          <w:color w:val="auto"/>
          <w:sz w:val="30"/>
          <w:szCs w:val="30"/>
        </w:rPr>
        <w:t>法定代表人签名（或签名章）：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p>
    <w:p>
      <w:pPr>
        <w:snapToGrid w:val="0"/>
        <w:spacing w:before="120" w:beforeLines="50" w:after="50" w:line="460" w:lineRule="exact"/>
        <w:ind w:firstLine="150" w:firstLineChars="50"/>
        <w:rPr>
          <w:rFonts w:ascii="仿宋" w:hAnsi="仿宋" w:eastAsia="仿宋"/>
          <w:color w:val="auto"/>
          <w:sz w:val="30"/>
          <w:szCs w:val="30"/>
        </w:rPr>
      </w:pPr>
      <w:r>
        <w:rPr>
          <w:rFonts w:hint="eastAsia" w:ascii="仿宋" w:hAnsi="仿宋" w:eastAsia="仿宋"/>
          <w:color w:val="auto"/>
          <w:sz w:val="30"/>
          <w:szCs w:val="30"/>
        </w:rPr>
        <w:t>投标人全称（公章）：</w:t>
      </w:r>
      <w:r>
        <w:rPr>
          <w:rFonts w:hint="eastAsia" w:ascii="仿宋" w:hAnsi="仿宋" w:eastAsia="仿宋"/>
          <w:color w:val="auto"/>
          <w:sz w:val="30"/>
          <w:szCs w:val="30"/>
          <w:u w:val="single"/>
        </w:rPr>
        <w:t xml:space="preserve">          </w:t>
      </w:r>
    </w:p>
    <w:p>
      <w:pPr>
        <w:snapToGrid w:val="0"/>
        <w:spacing w:before="120" w:beforeLines="50" w:after="50" w:line="460" w:lineRule="exac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附件3：</w:t>
      </w:r>
    </w:p>
    <w:p>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法定代表人授权委托书</w:t>
      </w:r>
    </w:p>
    <w:p>
      <w:pPr>
        <w:snapToGrid w:val="0"/>
        <w:spacing w:before="120" w:beforeLines="50" w:after="50"/>
        <w:jc w:val="center"/>
        <w:rPr>
          <w:rFonts w:ascii="仿宋" w:hAnsi="仿宋" w:eastAsia="仿宋"/>
          <w:b/>
          <w:color w:val="auto"/>
          <w:sz w:val="30"/>
          <w:szCs w:val="30"/>
        </w:rPr>
      </w:pPr>
    </w:p>
    <w:p>
      <w:pPr>
        <w:snapToGrid w:val="0"/>
        <w:spacing w:before="120" w:beforeLines="50" w:after="50" w:line="460" w:lineRule="exact"/>
        <w:rPr>
          <w:rFonts w:ascii="仿宋" w:hAnsi="仿宋" w:eastAsia="仿宋"/>
          <w:b/>
          <w:bCs/>
          <w:color w:val="auto"/>
          <w:sz w:val="30"/>
          <w:szCs w:val="30"/>
        </w:rPr>
      </w:pPr>
      <w:r>
        <w:rPr>
          <w:rFonts w:hint="eastAsia" w:ascii="仿宋" w:hAnsi="仿宋" w:eastAsia="仿宋"/>
          <w:bCs/>
          <w:color w:val="auto"/>
          <w:sz w:val="30"/>
          <w:szCs w:val="30"/>
        </w:rPr>
        <w:t>浙江省政府采购中心：</w:t>
      </w:r>
    </w:p>
    <w:p>
      <w:pPr>
        <w:snapToGrid w:val="0"/>
        <w:spacing w:before="120" w:beforeLines="50" w:after="50" w:line="460" w:lineRule="exact"/>
        <w:ind w:firstLine="900" w:firstLineChars="300"/>
        <w:rPr>
          <w:rFonts w:ascii="仿宋" w:hAnsi="仿宋" w:eastAsia="仿宋"/>
          <w:color w:val="auto"/>
          <w:sz w:val="30"/>
          <w:szCs w:val="30"/>
        </w:rPr>
      </w:pPr>
      <w:r>
        <w:rPr>
          <w:rFonts w:hint="eastAsia" w:ascii="仿宋" w:hAnsi="仿宋" w:eastAsia="仿宋"/>
          <w:color w:val="auto"/>
          <w:sz w:val="30"/>
          <w:szCs w:val="30"/>
        </w:rPr>
        <w:t>我</w:t>
      </w:r>
      <w:r>
        <w:rPr>
          <w:rFonts w:hint="eastAsia" w:ascii="仿宋" w:hAnsi="仿宋" w:eastAsia="仿宋"/>
          <w:color w:val="auto"/>
          <w:sz w:val="30"/>
          <w:szCs w:val="30"/>
          <w:u w:val="single"/>
        </w:rPr>
        <w:t>（姓名）</w:t>
      </w:r>
      <w:r>
        <w:rPr>
          <w:rFonts w:hint="eastAsia" w:ascii="仿宋" w:hAnsi="仿宋" w:eastAsia="仿宋"/>
          <w:color w:val="auto"/>
          <w:sz w:val="30"/>
          <w:szCs w:val="30"/>
        </w:rPr>
        <w:t>系</w:t>
      </w:r>
      <w:r>
        <w:rPr>
          <w:rFonts w:hint="eastAsia" w:ascii="仿宋" w:hAnsi="仿宋" w:eastAsia="仿宋"/>
          <w:color w:val="auto"/>
          <w:sz w:val="30"/>
          <w:szCs w:val="30"/>
          <w:u w:val="single"/>
        </w:rPr>
        <w:t>（投标人名称）</w:t>
      </w:r>
      <w:r>
        <w:rPr>
          <w:rFonts w:hint="eastAsia" w:ascii="仿宋" w:hAnsi="仿宋" w:eastAsia="仿宋"/>
          <w:color w:val="auto"/>
          <w:sz w:val="30"/>
          <w:szCs w:val="30"/>
        </w:rPr>
        <w:t>的法定代表人，现授权委托本单位在职职工</w:t>
      </w:r>
      <w:r>
        <w:rPr>
          <w:rFonts w:hint="eastAsia" w:ascii="仿宋" w:hAnsi="仿宋" w:eastAsia="仿宋"/>
          <w:color w:val="auto"/>
          <w:sz w:val="30"/>
          <w:szCs w:val="30"/>
          <w:u w:val="single"/>
        </w:rPr>
        <w:t xml:space="preserve"> （姓名）</w:t>
      </w:r>
      <w:r>
        <w:rPr>
          <w:rFonts w:hint="eastAsia" w:ascii="仿宋" w:hAnsi="仿宋" w:eastAsia="仿宋"/>
          <w:color w:val="auto"/>
          <w:sz w:val="30"/>
          <w:szCs w:val="30"/>
        </w:rPr>
        <w:t>为授权代表，以我方的名义参加项目编号：</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项目名称：</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auto"/>
          <w:sz w:val="30"/>
          <w:szCs w:val="30"/>
        </w:rPr>
      </w:pPr>
      <w:r>
        <w:rPr>
          <w:rFonts w:hint="eastAsia" w:ascii="仿宋" w:hAnsi="仿宋" w:eastAsia="仿宋"/>
          <w:color w:val="auto"/>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auto"/>
          <w:sz w:val="30"/>
          <w:szCs w:val="30"/>
        </w:rPr>
      </w:pPr>
      <w:r>
        <w:rPr>
          <w:rFonts w:hint="eastAsia" w:ascii="仿宋" w:hAnsi="仿宋" w:eastAsia="仿宋"/>
          <w:color w:val="auto"/>
          <w:sz w:val="30"/>
          <w:szCs w:val="30"/>
        </w:rPr>
        <w:t>授权代表无转委托权，特此委托。</w:t>
      </w:r>
    </w:p>
    <w:p>
      <w:pPr>
        <w:snapToGrid w:val="0"/>
        <w:spacing w:before="120" w:beforeLines="50" w:after="50" w:line="460" w:lineRule="exact"/>
        <w:ind w:firstLine="480"/>
        <w:rPr>
          <w:rFonts w:ascii="仿宋" w:hAnsi="仿宋" w:eastAsia="仿宋"/>
          <w:color w:val="auto"/>
          <w:sz w:val="30"/>
          <w:szCs w:val="30"/>
        </w:rPr>
      </w:pPr>
    </w:p>
    <w:p>
      <w:pPr>
        <w:snapToGrid w:val="0"/>
        <w:spacing w:before="120"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授权代表签名：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职务：</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联系方式：</w:t>
      </w:r>
      <w:r>
        <w:rPr>
          <w:rFonts w:hint="eastAsia" w:ascii="仿宋" w:hAnsi="仿宋" w:eastAsia="仿宋"/>
          <w:color w:val="auto"/>
          <w:sz w:val="30"/>
          <w:szCs w:val="30"/>
          <w:u w:val="single"/>
        </w:rPr>
        <w:t xml:space="preserve">      </w:t>
      </w:r>
    </w:p>
    <w:p>
      <w:pPr>
        <w:snapToGrid w:val="0"/>
        <w:spacing w:before="120"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邮箱：</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传真：</w:t>
      </w:r>
      <w:r>
        <w:rPr>
          <w:rFonts w:hint="eastAsia" w:ascii="仿宋" w:hAnsi="仿宋" w:eastAsia="仿宋"/>
          <w:color w:val="auto"/>
          <w:sz w:val="30"/>
          <w:szCs w:val="30"/>
          <w:u w:val="single"/>
        </w:rPr>
        <w:t xml:space="preserve">      </w:t>
      </w:r>
    </w:p>
    <w:p>
      <w:pPr>
        <w:snapToGrid w:val="0"/>
        <w:spacing w:before="120"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授权代表身份证号码：</w:t>
      </w:r>
      <w:r>
        <w:rPr>
          <w:rFonts w:hint="eastAsia" w:ascii="仿宋" w:hAnsi="仿宋" w:eastAsia="仿宋"/>
          <w:color w:val="auto"/>
          <w:sz w:val="30"/>
          <w:szCs w:val="30"/>
          <w:u w:val="single"/>
        </w:rPr>
        <w:t xml:space="preserve">              </w:t>
      </w:r>
    </w:p>
    <w:p>
      <w:pPr>
        <w:snapToGrid w:val="0"/>
        <w:spacing w:before="120"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法定代表人签名（或签名章）：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职务：</w:t>
      </w:r>
      <w:r>
        <w:rPr>
          <w:rFonts w:hint="eastAsia" w:ascii="仿宋" w:hAnsi="仿宋" w:eastAsia="仿宋"/>
          <w:color w:val="auto"/>
          <w:sz w:val="30"/>
          <w:szCs w:val="30"/>
          <w:u w:val="single"/>
        </w:rPr>
        <w:t xml:space="preserve">       </w:t>
      </w:r>
    </w:p>
    <w:p>
      <w:pPr>
        <w:snapToGrid w:val="0"/>
        <w:spacing w:before="120"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联系方式：</w:t>
      </w:r>
      <w:r>
        <w:rPr>
          <w:rFonts w:hint="eastAsia" w:ascii="仿宋" w:hAnsi="仿宋" w:eastAsia="仿宋"/>
          <w:color w:val="auto"/>
          <w:sz w:val="30"/>
          <w:szCs w:val="30"/>
          <w:u w:val="single"/>
        </w:rPr>
        <w:t xml:space="preserve">          </w:t>
      </w:r>
    </w:p>
    <w:p>
      <w:pPr>
        <w:snapToGrid w:val="0"/>
        <w:spacing w:before="120" w:beforeLines="50" w:after="50" w:line="460" w:lineRule="exact"/>
        <w:rPr>
          <w:rFonts w:ascii="仿宋" w:hAnsi="仿宋" w:eastAsia="仿宋"/>
          <w:color w:val="auto"/>
          <w:sz w:val="30"/>
          <w:szCs w:val="30"/>
        </w:rPr>
      </w:pPr>
    </w:p>
    <w:p>
      <w:pPr>
        <w:snapToGrid w:val="0"/>
        <w:spacing w:before="120" w:beforeLines="50" w:after="50" w:line="460" w:lineRule="exact"/>
        <w:rPr>
          <w:rFonts w:ascii="仿宋" w:hAnsi="仿宋" w:eastAsia="仿宋"/>
          <w:color w:val="auto"/>
          <w:sz w:val="30"/>
          <w:szCs w:val="30"/>
        </w:rPr>
      </w:pPr>
    </w:p>
    <w:p>
      <w:pPr>
        <w:snapToGrid w:val="0"/>
        <w:spacing w:before="120" w:beforeLines="50" w:after="50" w:line="460" w:lineRule="exact"/>
        <w:ind w:firstLine="6150" w:firstLineChars="2050"/>
        <w:rPr>
          <w:rFonts w:ascii="仿宋" w:hAnsi="仿宋" w:eastAsia="仿宋"/>
          <w:color w:val="auto"/>
          <w:sz w:val="30"/>
          <w:szCs w:val="30"/>
        </w:rPr>
      </w:pPr>
    </w:p>
    <w:p>
      <w:pPr>
        <w:snapToGrid w:val="0"/>
        <w:spacing w:before="120" w:beforeLines="50" w:after="50" w:line="460" w:lineRule="exact"/>
        <w:rPr>
          <w:rFonts w:ascii="仿宋" w:hAnsi="仿宋" w:eastAsia="仿宋"/>
          <w:color w:val="auto"/>
          <w:sz w:val="30"/>
          <w:szCs w:val="30"/>
          <w:u w:val="single"/>
        </w:rPr>
      </w:pPr>
      <w:r>
        <w:rPr>
          <w:rFonts w:hint="eastAsia" w:ascii="仿宋" w:hAnsi="仿宋" w:eastAsia="仿宋"/>
          <w:color w:val="auto"/>
          <w:sz w:val="30"/>
          <w:szCs w:val="30"/>
        </w:rPr>
        <w:t>投标人全称（公章）：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p>
    <w:p>
      <w:pPr>
        <w:snapToGrid w:val="0"/>
        <w:spacing w:before="120" w:beforeLines="50" w:after="50" w:line="460" w:lineRule="exact"/>
        <w:rPr>
          <w:rFonts w:ascii="仿宋" w:hAnsi="仿宋" w:eastAsia="仿宋"/>
          <w:color w:val="auto"/>
          <w:sz w:val="30"/>
          <w:szCs w:val="30"/>
        </w:rPr>
      </w:pPr>
    </w:p>
    <w:p>
      <w:pPr>
        <w:snapToGrid w:val="0"/>
        <w:spacing w:before="120" w:beforeLines="50" w:after="50" w:line="460" w:lineRule="exact"/>
        <w:rPr>
          <w:rFonts w:ascii="仿宋" w:hAnsi="仿宋" w:eastAsia="仿宋"/>
          <w:color w:val="auto"/>
          <w:sz w:val="30"/>
          <w:szCs w:val="30"/>
        </w:rPr>
      </w:pPr>
    </w:p>
    <w:p>
      <w:pPr>
        <w:snapToGrid w:val="0"/>
        <w:spacing w:before="120" w:beforeLines="50" w:after="50" w:line="460" w:lineRule="exact"/>
        <w:rPr>
          <w:rFonts w:ascii="仿宋" w:hAnsi="仿宋" w:eastAsia="仿宋"/>
          <w:color w:val="auto"/>
          <w:sz w:val="30"/>
          <w:szCs w:val="30"/>
        </w:rPr>
      </w:pPr>
    </w:p>
    <w:p>
      <w:pPr>
        <w:tabs>
          <w:tab w:val="left" w:pos="606"/>
        </w:tabs>
        <w:rPr>
          <w:rFonts w:ascii="仿宋" w:hAnsi="仿宋" w:eastAsia="仿宋"/>
          <w:color w:val="auto"/>
          <w:spacing w:val="20"/>
          <w:sz w:val="30"/>
          <w:szCs w:val="30"/>
        </w:rPr>
      </w:pPr>
      <w:r>
        <w:rPr>
          <w:rFonts w:hint="eastAsia" w:ascii="仿宋" w:hAnsi="仿宋" w:eastAsia="仿宋"/>
          <w:color w:val="auto"/>
          <w:sz w:val="30"/>
          <w:szCs w:val="30"/>
        </w:rPr>
        <w:t>附件4：</w:t>
      </w:r>
    </w:p>
    <w:p>
      <w:pPr>
        <w:pStyle w:val="18"/>
        <w:overflowPunct w:val="0"/>
        <w:spacing w:line="360" w:lineRule="auto"/>
        <w:ind w:firstLine="0"/>
        <w:jc w:val="center"/>
        <w:rPr>
          <w:rFonts w:ascii="仿宋" w:hAnsi="仿宋" w:eastAsia="仿宋"/>
          <w:b/>
          <w:color w:val="auto"/>
          <w:spacing w:val="40"/>
          <w:kern w:val="0"/>
          <w:sz w:val="30"/>
          <w:szCs w:val="30"/>
        </w:rPr>
      </w:pPr>
      <w:r>
        <w:rPr>
          <w:rFonts w:hint="eastAsia" w:ascii="仿宋" w:hAnsi="仿宋" w:eastAsia="仿宋"/>
          <w:b/>
          <w:color w:val="auto"/>
          <w:spacing w:val="40"/>
          <w:kern w:val="0"/>
          <w:sz w:val="30"/>
          <w:szCs w:val="30"/>
        </w:rPr>
        <w:t>联合投标协议书</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甲方：</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乙方：</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（如果有的话，可按甲、乙、丙、丁…序列增加）</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一、各方一致决定，以</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为主办人进行投标，并按照招标文件的规定分别提交资格文件。</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四、本次联合投标中，甲方承担的工作和义务为:</w:t>
      </w:r>
    </w:p>
    <w:p>
      <w:pPr>
        <w:pStyle w:val="18"/>
        <w:overflowPunct w:val="0"/>
        <w:spacing w:line="460" w:lineRule="exact"/>
        <w:ind w:firstLine="642" w:firstLineChars="214"/>
        <w:rPr>
          <w:rFonts w:ascii="仿宋" w:hAnsi="仿宋" w:eastAsia="仿宋"/>
          <w:color w:val="auto"/>
          <w:sz w:val="30"/>
          <w:szCs w:val="30"/>
          <w:u w:val="single"/>
        </w:rPr>
      </w:pPr>
      <w:r>
        <w:rPr>
          <w:rFonts w:hint="eastAsia" w:ascii="仿宋" w:hAnsi="仿宋" w:eastAsia="仿宋"/>
          <w:color w:val="auto"/>
          <w:sz w:val="30"/>
          <w:szCs w:val="30"/>
          <w:u w:val="single"/>
        </w:rPr>
        <w:t xml:space="preserve">                                             </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乙方承担的工作和义务为：</w:t>
      </w:r>
    </w:p>
    <w:p>
      <w:pPr>
        <w:pStyle w:val="18"/>
        <w:overflowPunct w:val="0"/>
        <w:spacing w:line="460" w:lineRule="exact"/>
        <w:ind w:firstLine="642" w:firstLineChars="214"/>
        <w:rPr>
          <w:rFonts w:ascii="仿宋" w:hAnsi="仿宋" w:eastAsia="仿宋"/>
          <w:color w:val="auto"/>
          <w:sz w:val="30"/>
          <w:szCs w:val="30"/>
          <w:u w:val="single"/>
        </w:rPr>
      </w:pPr>
      <w:r>
        <w:rPr>
          <w:rFonts w:hint="eastAsia" w:ascii="仿宋" w:hAnsi="仿宋" w:eastAsia="仿宋"/>
          <w:color w:val="auto"/>
          <w:sz w:val="30"/>
          <w:szCs w:val="30"/>
          <w:u w:val="single"/>
        </w:rPr>
        <w:t xml:space="preserve">                                             </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（甲方</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）的合同份额占到合同总金额</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%，（乙方</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）的合同份额占到合同总金额</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w:t>
      </w:r>
    </w:p>
    <w:p>
      <w:pPr>
        <w:pStyle w:val="18"/>
        <w:overflowPunct w:val="0"/>
        <w:spacing w:line="460" w:lineRule="exact"/>
        <w:ind w:firstLine="642" w:firstLineChars="214"/>
        <w:rPr>
          <w:rFonts w:ascii="仿宋" w:hAnsi="仿宋" w:eastAsia="仿宋"/>
          <w:color w:val="auto"/>
          <w:sz w:val="30"/>
          <w:szCs w:val="30"/>
          <w:u w:val="single"/>
        </w:rPr>
      </w:pPr>
      <w:r>
        <w:rPr>
          <w:rFonts w:hint="eastAsia" w:ascii="仿宋" w:hAnsi="仿宋" w:eastAsia="仿宋"/>
          <w:color w:val="auto"/>
          <w:sz w:val="30"/>
          <w:szCs w:val="30"/>
        </w:rPr>
        <w:t>五、有关本次联合投标的其他事宜：</w:t>
      </w:r>
      <w:r>
        <w:rPr>
          <w:rFonts w:hint="eastAsia" w:ascii="仿宋" w:hAnsi="仿宋" w:eastAsia="仿宋"/>
          <w:color w:val="auto"/>
          <w:sz w:val="30"/>
          <w:szCs w:val="30"/>
          <w:u w:val="single"/>
        </w:rPr>
        <w:t xml:space="preserve">             </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color w:val="auto"/>
          <w:sz w:val="30"/>
          <w:szCs w:val="30"/>
        </w:rPr>
      </w:pPr>
      <w:r>
        <w:rPr>
          <w:rFonts w:hint="eastAsia" w:ascii="仿宋" w:hAnsi="仿宋" w:eastAsia="仿宋"/>
          <w:color w:val="auto"/>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甲方单位：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c>
          <w:tcPr>
            <w:tcW w:w="4264" w:type="dxa"/>
          </w:tcPr>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乙方单位：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r>
    </w:tbl>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附件5：</w:t>
      </w:r>
    </w:p>
    <w:p>
      <w:pPr>
        <w:pStyle w:val="18"/>
        <w:overflowPunct w:val="0"/>
        <w:spacing w:line="460" w:lineRule="exact"/>
        <w:jc w:val="center"/>
        <w:rPr>
          <w:rFonts w:ascii="仿宋" w:hAnsi="仿宋" w:eastAsia="仿宋"/>
          <w:b/>
          <w:color w:val="auto"/>
          <w:sz w:val="30"/>
          <w:szCs w:val="30"/>
        </w:rPr>
      </w:pPr>
      <w:r>
        <w:rPr>
          <w:rFonts w:hint="eastAsia" w:ascii="仿宋" w:hAnsi="仿宋" w:eastAsia="仿宋"/>
          <w:b/>
          <w:color w:val="auto"/>
          <w:sz w:val="30"/>
          <w:szCs w:val="30"/>
        </w:rPr>
        <w:t>联合投标授权委托书</w:t>
      </w:r>
    </w:p>
    <w:p>
      <w:pPr>
        <w:pStyle w:val="18"/>
        <w:overflowPunct w:val="0"/>
        <w:spacing w:line="460" w:lineRule="exact"/>
        <w:rPr>
          <w:rFonts w:ascii="仿宋" w:hAnsi="仿宋" w:eastAsia="仿宋"/>
          <w:color w:val="auto"/>
          <w:sz w:val="30"/>
          <w:szCs w:val="30"/>
        </w:rPr>
      </w:pPr>
    </w:p>
    <w:p>
      <w:pPr>
        <w:pStyle w:val="18"/>
        <w:overflowPunct w:val="0"/>
        <w:spacing w:line="460" w:lineRule="exact"/>
        <w:rPr>
          <w:rFonts w:ascii="仿宋" w:hAnsi="仿宋" w:eastAsia="仿宋"/>
          <w:color w:val="auto"/>
          <w:sz w:val="30"/>
          <w:szCs w:val="30"/>
        </w:rPr>
      </w:pPr>
      <w:r>
        <w:rPr>
          <w:rFonts w:hint="eastAsia" w:ascii="仿宋" w:hAnsi="仿宋" w:eastAsia="仿宋"/>
          <w:color w:val="auto"/>
          <w:sz w:val="30"/>
          <w:szCs w:val="30"/>
        </w:rPr>
        <w:t xml:space="preserve"> 本授权委托书声明：根据</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与签订的《联合投标协议书》的内容，主办人的法定代表人现授权</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color w:val="auto"/>
          <w:sz w:val="30"/>
          <w:szCs w:val="30"/>
        </w:rPr>
      </w:pPr>
      <w:r>
        <w:rPr>
          <w:rFonts w:hint="eastAsia" w:ascii="仿宋" w:hAnsi="仿宋" w:eastAsia="仿宋"/>
          <w:color w:val="auto"/>
          <w:sz w:val="30"/>
          <w:szCs w:val="30"/>
        </w:rPr>
        <w:t xml:space="preserve"> 特此委托。</w:t>
      </w:r>
    </w:p>
    <w:p>
      <w:pPr>
        <w:pStyle w:val="18"/>
        <w:overflowPunct w:val="0"/>
        <w:spacing w:line="460" w:lineRule="exact"/>
        <w:rPr>
          <w:rFonts w:ascii="仿宋" w:hAnsi="仿宋" w:eastAsia="仿宋"/>
          <w:color w:val="auto"/>
          <w:sz w:val="30"/>
          <w:szCs w:val="30"/>
        </w:rPr>
      </w:pPr>
    </w:p>
    <w:p>
      <w:pPr>
        <w:pStyle w:val="18"/>
        <w:overflowPunct w:val="0"/>
        <w:spacing w:line="460" w:lineRule="exact"/>
        <w:ind w:firstLine="600" w:firstLineChars="200"/>
        <w:rPr>
          <w:rFonts w:ascii="仿宋" w:hAnsi="仿宋" w:eastAsia="仿宋"/>
          <w:color w:val="auto"/>
          <w:sz w:val="30"/>
          <w:szCs w:val="30"/>
          <w:u w:val="single"/>
        </w:rPr>
      </w:pPr>
      <w:r>
        <w:rPr>
          <w:rFonts w:hint="eastAsia" w:ascii="仿宋" w:hAnsi="仿宋" w:eastAsia="仿宋"/>
          <w:color w:val="auto"/>
          <w:sz w:val="30"/>
          <w:szCs w:val="30"/>
        </w:rPr>
        <w:t>授权人（签名）：</w:t>
      </w:r>
      <w:r>
        <w:rPr>
          <w:rFonts w:hint="eastAsia" w:ascii="仿宋" w:hAnsi="仿宋" w:eastAsia="仿宋"/>
          <w:color w:val="auto"/>
          <w:sz w:val="30"/>
          <w:szCs w:val="30"/>
          <w:u w:val="single"/>
        </w:rPr>
        <w:t xml:space="preserve">               </w:t>
      </w:r>
    </w:p>
    <w:p>
      <w:pPr>
        <w:pStyle w:val="18"/>
        <w:overflowPunct w:val="0"/>
        <w:spacing w:line="460" w:lineRule="exact"/>
        <w:ind w:firstLine="600" w:firstLineChars="200"/>
        <w:rPr>
          <w:rFonts w:ascii="仿宋" w:hAnsi="仿宋" w:eastAsia="仿宋"/>
          <w:color w:val="auto"/>
          <w:sz w:val="30"/>
          <w:szCs w:val="30"/>
        </w:rPr>
      </w:pPr>
    </w:p>
    <w:p>
      <w:pPr>
        <w:pStyle w:val="18"/>
        <w:overflowPunct w:val="0"/>
        <w:spacing w:line="460" w:lineRule="exact"/>
        <w:ind w:left="420" w:leftChars="200" w:firstLine="150" w:firstLineChars="50"/>
        <w:rPr>
          <w:rFonts w:ascii="仿宋" w:hAnsi="仿宋" w:eastAsia="仿宋"/>
          <w:color w:val="auto"/>
          <w:sz w:val="30"/>
          <w:szCs w:val="30"/>
        </w:rPr>
      </w:pPr>
      <w:r>
        <w:rPr>
          <w:rFonts w:hint="eastAsia" w:ascii="仿宋" w:hAnsi="仿宋" w:eastAsia="仿宋"/>
          <w:color w:val="auto"/>
          <w:sz w:val="30"/>
          <w:szCs w:val="30"/>
        </w:rPr>
        <w:t>日期：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p>
      <w:pPr>
        <w:pStyle w:val="18"/>
        <w:overflowPunct w:val="0"/>
        <w:spacing w:line="460" w:lineRule="exact"/>
        <w:rPr>
          <w:rFonts w:ascii="仿宋" w:hAnsi="仿宋" w:eastAsia="仿宋"/>
          <w:color w:val="auto"/>
          <w:sz w:val="30"/>
          <w:szCs w:val="30"/>
        </w:rPr>
      </w:pPr>
    </w:p>
    <w:p>
      <w:pPr>
        <w:pStyle w:val="18"/>
        <w:overflowPunct w:val="0"/>
        <w:spacing w:line="460" w:lineRule="exact"/>
        <w:ind w:firstLine="570" w:firstLineChars="190"/>
        <w:rPr>
          <w:rFonts w:ascii="仿宋" w:hAnsi="仿宋" w:eastAsia="仿宋"/>
          <w:color w:val="auto"/>
          <w:sz w:val="30"/>
          <w:szCs w:val="30"/>
          <w:u w:val="single"/>
        </w:rPr>
      </w:pPr>
      <w:r>
        <w:rPr>
          <w:rFonts w:hint="eastAsia" w:ascii="仿宋" w:hAnsi="仿宋" w:eastAsia="仿宋"/>
          <w:color w:val="auto"/>
          <w:sz w:val="30"/>
          <w:szCs w:val="30"/>
        </w:rPr>
        <w:t>授权代表（签名）；</w:t>
      </w:r>
      <w:r>
        <w:rPr>
          <w:rFonts w:hint="eastAsia" w:ascii="仿宋" w:hAnsi="仿宋" w:eastAsia="仿宋"/>
          <w:color w:val="auto"/>
          <w:sz w:val="30"/>
          <w:szCs w:val="30"/>
          <w:u w:val="single"/>
        </w:rPr>
        <w:t xml:space="preserve">              </w:t>
      </w:r>
    </w:p>
    <w:p>
      <w:pPr>
        <w:pStyle w:val="18"/>
        <w:overflowPunct w:val="0"/>
        <w:spacing w:line="460" w:lineRule="exact"/>
        <w:ind w:firstLine="570" w:firstLineChars="190"/>
        <w:rPr>
          <w:rFonts w:ascii="仿宋" w:hAnsi="仿宋" w:eastAsia="仿宋"/>
          <w:color w:val="auto"/>
          <w:sz w:val="30"/>
          <w:szCs w:val="30"/>
        </w:rPr>
      </w:pPr>
    </w:p>
    <w:p>
      <w:pPr>
        <w:pStyle w:val="18"/>
        <w:overflowPunct w:val="0"/>
        <w:spacing w:line="460" w:lineRule="exact"/>
        <w:ind w:firstLine="570" w:firstLineChars="190"/>
        <w:rPr>
          <w:rFonts w:ascii="仿宋" w:hAnsi="仿宋" w:eastAsia="仿宋"/>
          <w:color w:val="auto"/>
          <w:sz w:val="30"/>
          <w:szCs w:val="30"/>
        </w:rPr>
      </w:pPr>
      <w:r>
        <w:rPr>
          <w:rFonts w:hint="eastAsia" w:ascii="仿宋" w:hAnsi="仿宋" w:eastAsia="仿宋"/>
          <w:color w:val="auto"/>
          <w:sz w:val="30"/>
          <w:szCs w:val="30"/>
        </w:rPr>
        <w:t>日期：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p>
      <w:pPr>
        <w:tabs>
          <w:tab w:val="left" w:pos="606"/>
        </w:tabs>
        <w:spacing w:line="460" w:lineRule="exact"/>
        <w:rPr>
          <w:rFonts w:ascii="仿宋" w:hAnsi="仿宋" w:eastAsia="仿宋"/>
          <w:color w:val="auto"/>
          <w:spacing w:val="20"/>
          <w:sz w:val="30"/>
          <w:szCs w:val="30"/>
        </w:rPr>
      </w:pPr>
    </w:p>
    <w:p>
      <w:pPr>
        <w:tabs>
          <w:tab w:val="left" w:pos="606"/>
        </w:tabs>
        <w:spacing w:line="460" w:lineRule="exact"/>
        <w:rPr>
          <w:rFonts w:ascii="仿宋" w:hAnsi="仿宋" w:eastAsia="仿宋"/>
          <w:color w:val="auto"/>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联合体甲方单位：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c>
          <w:tcPr>
            <w:tcW w:w="4264" w:type="dxa"/>
          </w:tcPr>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联合体乙方单位：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（公章）</w:t>
            </w: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法定代表人：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（签章）</w:t>
            </w: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p>
          <w:p>
            <w:pPr>
              <w:pStyle w:val="18"/>
              <w:overflowPunct w:val="0"/>
              <w:spacing w:line="460" w:lineRule="exact"/>
              <w:ind w:firstLine="0"/>
              <w:rPr>
                <w:rFonts w:ascii="仿宋" w:hAnsi="仿宋" w:eastAsia="仿宋"/>
                <w:color w:val="auto"/>
                <w:sz w:val="30"/>
                <w:szCs w:val="30"/>
              </w:rPr>
            </w:pPr>
            <w:r>
              <w:rPr>
                <w:rFonts w:hint="eastAsia" w:ascii="仿宋" w:hAnsi="仿宋" w:eastAsia="仿宋"/>
                <w:color w:val="auto"/>
                <w:sz w:val="30"/>
                <w:szCs w:val="30"/>
              </w:rPr>
              <w:t>日  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tc>
      </w:tr>
    </w:tbl>
    <w:p>
      <w:pPr>
        <w:snapToGrid w:val="0"/>
        <w:spacing w:line="360" w:lineRule="auto"/>
        <w:rPr>
          <w:rFonts w:ascii="仿宋" w:hAnsi="仿宋" w:eastAsia="仿宋"/>
          <w:b/>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附件6：</w:t>
      </w:r>
      <w:r>
        <w:rPr>
          <w:rFonts w:hint="eastAsia" w:ascii="仿宋" w:hAnsi="仿宋" w:eastAsia="仿宋"/>
          <w:b/>
          <w:color w:val="auto"/>
          <w:sz w:val="30"/>
          <w:szCs w:val="30"/>
        </w:rPr>
        <w:t xml:space="preserve">                      </w:t>
      </w:r>
    </w:p>
    <w:p>
      <w:pPr>
        <w:spacing w:before="240" w:beforeLines="100" w:line="240" w:lineRule="atLeast"/>
        <w:jc w:val="center"/>
        <w:rPr>
          <w:rFonts w:hint="eastAsia" w:ascii="仿宋" w:hAnsi="仿宋" w:eastAsia="仿宋"/>
          <w:b/>
          <w:color w:val="auto"/>
          <w:spacing w:val="40"/>
          <w:sz w:val="52"/>
          <w:szCs w:val="52"/>
          <w:lang w:eastAsia="zh-CN"/>
        </w:rPr>
      </w:pPr>
      <w:bookmarkStart w:id="41" w:name="PO_1000000445_PM002"/>
      <w:r>
        <w:rPr>
          <w:rFonts w:hint="eastAsia" w:ascii="仿宋" w:hAnsi="仿宋" w:eastAsia="仿宋"/>
          <w:b/>
          <w:color w:val="auto"/>
          <w:spacing w:val="40"/>
          <w:sz w:val="52"/>
          <w:szCs w:val="52"/>
          <w:lang w:eastAsia="zh-CN"/>
        </w:rPr>
        <w:t>浙江省航空应急救援飞机租赁及常态化备勤服务项目</w:t>
      </w:r>
      <w:bookmarkEnd w:id="41"/>
    </w:p>
    <w:p>
      <w:pPr>
        <w:spacing w:before="240" w:beforeLines="100" w:line="240" w:lineRule="atLeast"/>
        <w:jc w:val="center"/>
        <w:rPr>
          <w:rFonts w:ascii="仿宋" w:hAnsi="仿宋" w:eastAsia="仿宋"/>
          <w:color w:val="auto"/>
          <w:sz w:val="36"/>
          <w:szCs w:val="36"/>
        </w:rPr>
      </w:pPr>
      <w:r>
        <w:rPr>
          <w:rFonts w:hint="eastAsia" w:ascii="仿宋" w:hAnsi="仿宋" w:eastAsia="仿宋"/>
          <w:color w:val="auto"/>
          <w:sz w:val="36"/>
          <w:szCs w:val="36"/>
        </w:rPr>
        <w:t>项目编号：</w:t>
      </w:r>
      <w:bookmarkStart w:id="42" w:name="PO_15528_PM001_4"/>
      <w:r>
        <w:rPr>
          <w:rFonts w:hint="eastAsia" w:ascii="仿宋" w:hAnsi="仿宋" w:eastAsia="仿宋"/>
          <w:color w:val="auto"/>
          <w:sz w:val="36"/>
          <w:szCs w:val="36"/>
          <w:lang w:eastAsia="zh-CN"/>
        </w:rPr>
        <w:t>ZZCG2023Q-GK-106</w:t>
      </w:r>
      <w:bookmarkEnd w:id="42"/>
      <w:r>
        <w:rPr>
          <w:rFonts w:hint="eastAsia" w:ascii="仿宋" w:hAnsi="仿宋" w:eastAsia="仿宋"/>
          <w:color w:val="auto"/>
          <w:sz w:val="36"/>
          <w:szCs w:val="36"/>
        </w:rPr>
        <w:t>（标项  ）</w:t>
      </w:r>
    </w:p>
    <w:p>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技</w:t>
      </w:r>
    </w:p>
    <w:p>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术</w:t>
      </w:r>
    </w:p>
    <w:p>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及</w:t>
      </w:r>
    </w:p>
    <w:p>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商</w:t>
      </w:r>
    </w:p>
    <w:p>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务</w:t>
      </w:r>
    </w:p>
    <w:p>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文</w:t>
      </w:r>
    </w:p>
    <w:p>
      <w:pPr>
        <w:spacing w:line="1200" w:lineRule="exact"/>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件</w:t>
      </w:r>
    </w:p>
    <w:p>
      <w:pPr>
        <w:spacing w:line="6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投标人全称：</w:t>
      </w:r>
    </w:p>
    <w:p>
      <w:pPr>
        <w:spacing w:line="6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地    址：</w:t>
      </w:r>
    </w:p>
    <w:p>
      <w:pPr>
        <w:spacing w:line="6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时    间：</w:t>
      </w:r>
    </w:p>
    <w:p>
      <w:pPr>
        <w:snapToGrid w:val="0"/>
        <w:spacing w:before="50" w:after="50"/>
        <w:rPr>
          <w:rFonts w:ascii="仿宋" w:hAnsi="仿宋" w:eastAsia="仿宋"/>
          <w:color w:val="auto"/>
          <w:sz w:val="30"/>
          <w:szCs w:val="30"/>
        </w:rPr>
      </w:pPr>
    </w:p>
    <w:p>
      <w:pPr>
        <w:snapToGrid w:val="0"/>
        <w:spacing w:before="50" w:after="50"/>
        <w:rPr>
          <w:rFonts w:ascii="仿宋" w:hAnsi="仿宋" w:eastAsia="仿宋"/>
          <w:color w:val="auto"/>
          <w:sz w:val="30"/>
          <w:szCs w:val="30"/>
        </w:rPr>
      </w:pPr>
    </w:p>
    <w:p>
      <w:pPr>
        <w:snapToGrid w:val="0"/>
        <w:spacing w:before="50" w:after="50"/>
        <w:rPr>
          <w:rFonts w:ascii="仿宋" w:hAnsi="仿宋" w:eastAsia="仿宋"/>
          <w:b/>
          <w:bCs/>
          <w:color w:val="auto"/>
          <w:sz w:val="36"/>
          <w:szCs w:val="36"/>
        </w:rPr>
      </w:pPr>
      <w:r>
        <w:rPr>
          <w:rFonts w:hint="eastAsia" w:ascii="仿宋" w:hAnsi="仿宋" w:eastAsia="仿宋"/>
          <w:color w:val="auto"/>
          <w:kern w:val="0"/>
          <w:sz w:val="36"/>
          <w:szCs w:val="36"/>
        </w:rPr>
        <w:br w:type="page"/>
      </w:r>
      <w:r>
        <w:rPr>
          <w:rFonts w:hint="eastAsia" w:ascii="仿宋" w:hAnsi="仿宋" w:eastAsia="仿宋"/>
          <w:color w:val="auto"/>
          <w:sz w:val="36"/>
          <w:szCs w:val="36"/>
        </w:rPr>
        <w:t>2、</w:t>
      </w:r>
      <w:r>
        <w:rPr>
          <w:rFonts w:hint="eastAsia" w:ascii="仿宋" w:hAnsi="仿宋" w:eastAsia="仿宋"/>
          <w:b/>
          <w:bCs/>
          <w:color w:val="auto"/>
          <w:sz w:val="36"/>
          <w:szCs w:val="36"/>
        </w:rPr>
        <w:t>技术及商务文件目录</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（2）投标项目明细清单（含货物、服务等）；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（3）技术响应表（格式见附件）；</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（6）列入政府采购节能环保清单的证明资料（若有）；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（7）商务响应表（格式见附件）；</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（9）技术培训计划（若有）；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（12）投标人认为需要的其他文件资料。</w:t>
      </w:r>
    </w:p>
    <w:p>
      <w:pPr>
        <w:snapToGrid w:val="0"/>
        <w:spacing w:before="50" w:after="120" w:afterLines="50"/>
        <w:jc w:val="left"/>
        <w:rPr>
          <w:rFonts w:ascii="仿宋" w:hAnsi="仿宋" w:eastAsia="仿宋"/>
          <w:color w:val="auto"/>
          <w:sz w:val="30"/>
          <w:szCs w:val="30"/>
        </w:rPr>
      </w:pPr>
    </w:p>
    <w:p>
      <w:pPr>
        <w:snapToGrid w:val="0"/>
        <w:spacing w:before="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w:t>
      </w:r>
      <w:r>
        <w:rPr>
          <w:rFonts w:hint="eastAsia" w:ascii="仿宋" w:hAnsi="仿宋" w:eastAsia="仿宋"/>
          <w:color w:val="auto"/>
          <w:sz w:val="30"/>
          <w:szCs w:val="30"/>
          <w:lang w:val="en-US" w:eastAsia="zh-CN"/>
        </w:rPr>
        <w:t>7</w:t>
      </w:r>
      <w:r>
        <w:rPr>
          <w:rFonts w:hint="eastAsia" w:ascii="仿宋" w:hAnsi="仿宋" w:eastAsia="仿宋"/>
          <w:color w:val="auto"/>
          <w:sz w:val="30"/>
          <w:szCs w:val="30"/>
        </w:rPr>
        <w:t>：</w:t>
      </w:r>
    </w:p>
    <w:p>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评分对应表</w:t>
      </w:r>
    </w:p>
    <w:p>
      <w:pPr>
        <w:snapToGrid w:val="0"/>
        <w:spacing w:before="50"/>
        <w:jc w:val="center"/>
        <w:rPr>
          <w:rFonts w:ascii="仿宋" w:hAnsi="仿宋" w:eastAsia="仿宋"/>
          <w:b/>
          <w:color w:val="auto"/>
          <w:sz w:val="32"/>
          <w:szCs w:val="32"/>
        </w:rPr>
      </w:pPr>
    </w:p>
    <w:p>
      <w:pPr>
        <w:pStyle w:val="19"/>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r>
              <w:rPr>
                <w:rFonts w:hint="eastAsia" w:ascii="仿宋" w:hAnsi="仿宋" w:eastAsia="仿宋"/>
                <w:color w:val="auto"/>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r>
              <w:rPr>
                <w:rFonts w:hint="eastAsia" w:ascii="仿宋" w:hAnsi="仿宋" w:eastAsia="仿宋"/>
                <w:color w:val="auto"/>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bl>
    <w:p>
      <w:pPr>
        <w:snapToGrid w:val="0"/>
        <w:spacing w:before="120" w:beforeLines="50"/>
        <w:rPr>
          <w:rFonts w:ascii="仿宋" w:hAnsi="仿宋" w:eastAsia="仿宋"/>
          <w:color w:val="auto"/>
          <w:sz w:val="30"/>
          <w:szCs w:val="30"/>
          <w:u w:val="single"/>
        </w:rPr>
      </w:pPr>
      <w:r>
        <w:rPr>
          <w:rFonts w:hint="eastAsia" w:ascii="仿宋" w:hAnsi="仿宋" w:eastAsia="仿宋"/>
          <w:color w:val="auto"/>
          <w:sz w:val="30"/>
          <w:szCs w:val="30"/>
        </w:rPr>
        <w:t>授权代表签名：               日期：</w:t>
      </w:r>
    </w:p>
    <w:p>
      <w:pPr>
        <w:snapToGrid w:val="0"/>
        <w:spacing w:before="50" w:after="120" w:afterLines="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w:t>
      </w:r>
    </w:p>
    <w:p>
      <w:pPr>
        <w:snapToGrid w:val="0"/>
        <w:spacing w:before="50" w:after="120" w:afterLines="50"/>
        <w:jc w:val="center"/>
        <w:rPr>
          <w:rFonts w:ascii="仿宋" w:hAnsi="仿宋" w:eastAsia="仿宋"/>
          <w:b/>
          <w:color w:val="auto"/>
          <w:spacing w:val="40"/>
          <w:kern w:val="0"/>
          <w:sz w:val="36"/>
          <w:szCs w:val="36"/>
        </w:rPr>
      </w:pPr>
      <w:r>
        <w:rPr>
          <w:rFonts w:hint="eastAsia" w:ascii="仿宋" w:hAnsi="仿宋" w:eastAsia="仿宋"/>
          <w:b/>
          <w:color w:val="auto"/>
          <w:spacing w:val="40"/>
          <w:kern w:val="0"/>
          <w:sz w:val="36"/>
          <w:szCs w:val="36"/>
        </w:rPr>
        <w:t>投标项目明细清单</w:t>
      </w:r>
    </w:p>
    <w:p>
      <w:pPr>
        <w:snapToGrid w:val="0"/>
        <w:spacing w:before="50" w:after="120" w:afterLines="50"/>
        <w:rPr>
          <w:rFonts w:ascii="仿宋" w:hAnsi="仿宋" w:eastAsia="仿宋"/>
          <w:b/>
          <w:color w:val="auto"/>
          <w:spacing w:val="40"/>
          <w:kern w:val="0"/>
          <w:sz w:val="36"/>
          <w:szCs w:val="36"/>
        </w:rPr>
      </w:pPr>
    </w:p>
    <w:p>
      <w:pPr>
        <w:pStyle w:val="19"/>
        <w:snapToGrid w:val="0"/>
        <w:rPr>
          <w:rFonts w:ascii="仿宋" w:hAnsi="仿宋" w:eastAsia="仿宋"/>
          <w:color w:val="auto"/>
          <w:kern w:val="0"/>
          <w:sz w:val="30"/>
          <w:szCs w:val="30"/>
          <w:u w:val="single"/>
        </w:rPr>
      </w:pPr>
      <w:r>
        <w:rPr>
          <w:rFonts w:hint="eastAsia" w:ascii="仿宋" w:hAnsi="仿宋" w:eastAsia="仿宋"/>
          <w:color w:val="auto"/>
          <w:sz w:val="30"/>
          <w:szCs w:val="30"/>
        </w:rPr>
        <w:t>投标人全称（公章）：                标项：</w:t>
      </w:r>
    </w:p>
    <w:p>
      <w:pPr>
        <w:pStyle w:val="19"/>
        <w:snapToGrid w:val="0"/>
        <w:rPr>
          <w:rFonts w:ascii="仿宋" w:hAnsi="仿宋" w:eastAsia="仿宋"/>
          <w:color w:val="auto"/>
          <w:sz w:val="30"/>
          <w:szCs w:val="30"/>
        </w:rPr>
      </w:pPr>
      <w:r>
        <w:rPr>
          <w:rFonts w:hint="eastAsia" w:ascii="仿宋" w:hAnsi="仿宋" w:eastAsia="仿宋"/>
          <w:color w:val="auto"/>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规格</w:t>
            </w:r>
          </w:p>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单位及</w:t>
            </w:r>
          </w:p>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r>
    </w:tbl>
    <w:p>
      <w:pPr>
        <w:snapToGrid w:val="0"/>
        <w:spacing w:before="120" w:beforeLines="50"/>
        <w:rPr>
          <w:rFonts w:ascii="仿宋" w:hAnsi="仿宋" w:eastAsia="仿宋"/>
          <w:color w:val="auto"/>
          <w:sz w:val="30"/>
          <w:szCs w:val="30"/>
        </w:rPr>
      </w:pPr>
      <w:r>
        <w:rPr>
          <w:rFonts w:hint="eastAsia" w:ascii="仿宋" w:hAnsi="仿宋" w:eastAsia="仿宋"/>
          <w:color w:val="auto"/>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rPr>
            </w:pPr>
          </w:p>
        </w:tc>
      </w:tr>
    </w:tbl>
    <w:p>
      <w:pPr>
        <w:snapToGrid w:val="0"/>
        <w:spacing w:before="120" w:beforeLines="50"/>
        <w:rPr>
          <w:rFonts w:ascii="仿宋" w:hAnsi="仿宋" w:eastAsia="仿宋"/>
          <w:color w:val="auto"/>
          <w:sz w:val="30"/>
          <w:szCs w:val="30"/>
        </w:rPr>
      </w:pPr>
      <w:r>
        <w:rPr>
          <w:rFonts w:hint="eastAsia" w:ascii="仿宋" w:hAnsi="仿宋" w:eastAsia="仿宋"/>
          <w:color w:val="auto"/>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auto"/>
          <w:sz w:val="30"/>
          <w:szCs w:val="30"/>
        </w:rPr>
      </w:pPr>
    </w:p>
    <w:p>
      <w:pPr>
        <w:snapToGrid w:val="0"/>
        <w:spacing w:before="120" w:beforeLines="50"/>
        <w:rPr>
          <w:rFonts w:ascii="仿宋" w:hAnsi="仿宋" w:eastAsia="仿宋"/>
          <w:color w:val="auto"/>
          <w:sz w:val="30"/>
          <w:szCs w:val="30"/>
          <w:u w:val="single"/>
        </w:rPr>
      </w:pPr>
      <w:r>
        <w:rPr>
          <w:rFonts w:hint="eastAsia" w:ascii="仿宋" w:hAnsi="仿宋" w:eastAsia="仿宋"/>
          <w:color w:val="auto"/>
          <w:sz w:val="30"/>
          <w:szCs w:val="30"/>
        </w:rPr>
        <w:t>授权代表签名：               日期：</w:t>
      </w:r>
    </w:p>
    <w:p>
      <w:pPr>
        <w:snapToGrid w:val="0"/>
        <w:spacing w:before="50" w:after="50"/>
        <w:rPr>
          <w:rFonts w:ascii="仿宋" w:hAnsi="仿宋" w:eastAsia="仿宋"/>
          <w:color w:val="auto"/>
          <w:spacing w:val="20"/>
          <w:sz w:val="30"/>
          <w:szCs w:val="30"/>
        </w:rPr>
      </w:pPr>
    </w:p>
    <w:p>
      <w:pPr>
        <w:snapToGrid w:val="0"/>
        <w:spacing w:before="50" w:after="50"/>
        <w:rPr>
          <w:rFonts w:ascii="仿宋" w:hAnsi="仿宋" w:eastAsia="仿宋"/>
          <w:color w:val="auto"/>
          <w:sz w:val="30"/>
          <w:szCs w:val="30"/>
        </w:rPr>
      </w:pPr>
      <w:r>
        <w:rPr>
          <w:rFonts w:hint="eastAsia" w:ascii="仿宋" w:hAnsi="仿宋" w:eastAsia="仿宋"/>
          <w:color w:val="auto"/>
          <w:spacing w:val="20"/>
          <w:kern w:val="0"/>
          <w:sz w:val="30"/>
          <w:szCs w:val="30"/>
        </w:rPr>
        <w:br w:type="page"/>
      </w:r>
      <w:r>
        <w:rPr>
          <w:rFonts w:hint="eastAsia" w:ascii="仿宋" w:hAnsi="仿宋" w:eastAsia="仿宋"/>
          <w:color w:val="auto"/>
          <w:sz w:val="30"/>
          <w:szCs w:val="30"/>
        </w:rPr>
        <w:t>附件</w:t>
      </w:r>
      <w:r>
        <w:rPr>
          <w:rFonts w:hint="eastAsia" w:ascii="仿宋" w:hAnsi="仿宋" w:eastAsia="仿宋"/>
          <w:color w:val="auto"/>
          <w:sz w:val="30"/>
          <w:szCs w:val="30"/>
          <w:lang w:val="en-US" w:eastAsia="zh-CN"/>
        </w:rPr>
        <w:t>9</w:t>
      </w:r>
      <w:r>
        <w:rPr>
          <w:rFonts w:hint="eastAsia" w:ascii="仿宋" w:hAnsi="仿宋" w:eastAsia="仿宋"/>
          <w:color w:val="auto"/>
          <w:sz w:val="30"/>
          <w:szCs w:val="30"/>
        </w:rPr>
        <w:t>：</w:t>
      </w:r>
    </w:p>
    <w:p>
      <w:pPr>
        <w:snapToGrid w:val="0"/>
        <w:spacing w:before="50" w:after="120" w:afterLines="50"/>
        <w:jc w:val="center"/>
        <w:rPr>
          <w:rFonts w:ascii="仿宋" w:hAnsi="仿宋" w:eastAsia="仿宋"/>
          <w:b/>
          <w:color w:val="auto"/>
          <w:spacing w:val="40"/>
          <w:kern w:val="0"/>
          <w:sz w:val="36"/>
          <w:szCs w:val="36"/>
        </w:rPr>
      </w:pPr>
      <w:r>
        <w:rPr>
          <w:rFonts w:hint="eastAsia" w:ascii="仿宋" w:hAnsi="仿宋" w:eastAsia="仿宋"/>
          <w:b/>
          <w:color w:val="auto"/>
          <w:spacing w:val="40"/>
          <w:kern w:val="0"/>
          <w:sz w:val="36"/>
          <w:szCs w:val="36"/>
        </w:rPr>
        <w:t>技 术 响 应 表</w:t>
      </w:r>
    </w:p>
    <w:p>
      <w:pPr>
        <w:snapToGrid w:val="0"/>
        <w:spacing w:before="50" w:after="120" w:afterLines="50"/>
        <w:rPr>
          <w:rFonts w:ascii="仿宋" w:hAnsi="仿宋" w:eastAsia="仿宋"/>
          <w:b/>
          <w:color w:val="auto"/>
          <w:sz w:val="32"/>
          <w:szCs w:val="32"/>
        </w:rPr>
      </w:pPr>
    </w:p>
    <w:p>
      <w:pPr>
        <w:pStyle w:val="19"/>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auto"/>
                <w:sz w:val="30"/>
                <w:szCs w:val="30"/>
              </w:rPr>
            </w:pPr>
            <w:r>
              <w:rPr>
                <w:rFonts w:hint="eastAsia" w:ascii="仿宋" w:hAnsi="仿宋" w:eastAsia="仿宋"/>
                <w:color w:val="auto"/>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auto"/>
                <w:sz w:val="30"/>
                <w:szCs w:val="30"/>
              </w:rPr>
            </w:pPr>
            <w:r>
              <w:rPr>
                <w:rFonts w:hint="eastAsia" w:ascii="仿宋" w:hAnsi="仿宋" w:eastAsia="仿宋"/>
                <w:color w:val="auto"/>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auto"/>
                <w:kern w:val="0"/>
                <w:sz w:val="30"/>
                <w:szCs w:val="30"/>
              </w:rPr>
            </w:pPr>
            <w:r>
              <w:rPr>
                <w:rFonts w:hint="eastAsia" w:ascii="仿宋" w:hAnsi="仿宋" w:eastAsia="仿宋"/>
                <w:color w:val="auto"/>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rPr>
            </w:pPr>
          </w:p>
        </w:tc>
      </w:tr>
    </w:tbl>
    <w:p>
      <w:pPr>
        <w:pStyle w:val="24"/>
        <w:rPr>
          <w:rFonts w:ascii="仿宋" w:hAnsi="仿宋" w:eastAsia="仿宋"/>
          <w:color w:val="auto"/>
          <w:spacing w:val="20"/>
          <w:kern w:val="0"/>
          <w:sz w:val="30"/>
          <w:szCs w:val="30"/>
        </w:rPr>
      </w:pPr>
      <w:r>
        <w:rPr>
          <w:rFonts w:hint="eastAsia" w:ascii="仿宋" w:hAnsi="仿宋" w:eastAsia="仿宋"/>
          <w:color w:val="auto"/>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auto"/>
          <w:spacing w:val="20"/>
          <w:sz w:val="30"/>
          <w:szCs w:val="30"/>
        </w:rPr>
      </w:pPr>
    </w:p>
    <w:p>
      <w:pPr>
        <w:snapToGrid w:val="0"/>
        <w:spacing w:before="50" w:after="50"/>
        <w:rPr>
          <w:rFonts w:ascii="仿宋" w:hAnsi="仿宋" w:eastAsia="仿宋"/>
          <w:color w:val="auto"/>
          <w:sz w:val="30"/>
          <w:szCs w:val="30"/>
        </w:rPr>
      </w:pPr>
      <w:r>
        <w:rPr>
          <w:rFonts w:hint="eastAsia" w:ascii="仿宋" w:hAnsi="仿宋" w:eastAsia="仿宋"/>
          <w:color w:val="auto"/>
          <w:spacing w:val="20"/>
          <w:sz w:val="30"/>
          <w:szCs w:val="30"/>
        </w:rPr>
        <w:t>授权代表签名：          日 期：</w:t>
      </w:r>
    </w:p>
    <w:p>
      <w:pPr>
        <w:snapToGrid w:val="0"/>
        <w:spacing w:before="50" w:after="120" w:afterLines="50"/>
        <w:jc w:val="left"/>
        <w:rPr>
          <w:rFonts w:ascii="仿宋" w:hAnsi="仿宋" w:eastAsia="仿宋"/>
          <w:color w:val="auto"/>
          <w:sz w:val="30"/>
          <w:szCs w:val="30"/>
        </w:rPr>
      </w:pPr>
    </w:p>
    <w:p>
      <w:pPr>
        <w:snapToGrid w:val="0"/>
        <w:spacing w:before="50" w:after="50"/>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w:t>
      </w:r>
    </w:p>
    <w:p>
      <w:pPr>
        <w:snapToGrid w:val="0"/>
        <w:spacing w:before="50" w:after="120" w:afterLines="50"/>
        <w:jc w:val="center"/>
        <w:rPr>
          <w:rFonts w:ascii="仿宋" w:hAnsi="仿宋" w:eastAsia="仿宋"/>
          <w:b/>
          <w:color w:val="auto"/>
          <w:kern w:val="0"/>
          <w:sz w:val="36"/>
          <w:szCs w:val="36"/>
        </w:rPr>
      </w:pPr>
      <w:r>
        <w:rPr>
          <w:rFonts w:hint="eastAsia" w:ascii="仿宋" w:hAnsi="仿宋" w:eastAsia="仿宋"/>
          <w:b/>
          <w:color w:val="auto"/>
          <w:kern w:val="0"/>
          <w:sz w:val="36"/>
          <w:szCs w:val="36"/>
        </w:rPr>
        <w:t>项目组人员清单</w:t>
      </w:r>
    </w:p>
    <w:p>
      <w:pPr>
        <w:snapToGrid w:val="0"/>
        <w:spacing w:before="120" w:beforeLines="50" w:after="50"/>
        <w:rPr>
          <w:rFonts w:ascii="仿宋" w:hAnsi="仿宋" w:eastAsia="仿宋"/>
          <w:b/>
          <w:color w:val="auto"/>
          <w:sz w:val="30"/>
          <w:szCs w:val="30"/>
        </w:rPr>
      </w:pPr>
    </w:p>
    <w:p>
      <w:pPr>
        <w:pStyle w:val="19"/>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sz w:val="30"/>
                <w:szCs w:val="30"/>
              </w:rPr>
            </w:pPr>
            <w:r>
              <w:rPr>
                <w:rFonts w:hint="eastAsia" w:ascii="仿宋" w:hAnsi="仿宋" w:eastAsia="仿宋"/>
                <w:color w:val="auto"/>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sz w:val="30"/>
                <w:szCs w:val="30"/>
              </w:rPr>
            </w:pPr>
            <w:r>
              <w:rPr>
                <w:rFonts w:hint="eastAsia" w:ascii="仿宋" w:hAnsi="仿宋" w:eastAsia="仿宋"/>
                <w:color w:val="auto"/>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专业技</w:t>
            </w:r>
          </w:p>
          <w:p>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证书</w:t>
            </w:r>
          </w:p>
          <w:p>
            <w:pPr>
              <w:snapToGrid w:val="0"/>
              <w:spacing w:before="120" w:beforeLines="50" w:after="50" w:line="460" w:lineRule="exact"/>
              <w:jc w:val="center"/>
              <w:rPr>
                <w:rFonts w:ascii="仿宋" w:hAnsi="仿宋" w:eastAsia="仿宋"/>
                <w:color w:val="auto"/>
                <w:kern w:val="0"/>
                <w:sz w:val="30"/>
                <w:szCs w:val="30"/>
              </w:rPr>
            </w:pPr>
            <w:r>
              <w:rPr>
                <w:rFonts w:hint="eastAsia" w:ascii="仿宋" w:hAnsi="仿宋" w:eastAsia="仿宋"/>
                <w:color w:val="auto"/>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auto"/>
                <w:kern w:val="0"/>
                <w:sz w:val="30"/>
                <w:szCs w:val="30"/>
              </w:rPr>
            </w:pPr>
            <w:r>
              <w:rPr>
                <w:rFonts w:hint="eastAsia" w:ascii="仿宋" w:hAnsi="仿宋" w:eastAsia="仿宋"/>
                <w:bCs/>
                <w:color w:val="auto"/>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auto"/>
                <w:kern w:val="0"/>
                <w:sz w:val="30"/>
                <w:szCs w:val="30"/>
              </w:rPr>
            </w:pPr>
            <w:r>
              <w:rPr>
                <w:rFonts w:hint="eastAsia" w:ascii="仿宋" w:hAnsi="仿宋" w:eastAsia="仿宋"/>
                <w:bCs/>
                <w:color w:val="auto"/>
                <w:sz w:val="30"/>
                <w:szCs w:val="30"/>
              </w:rPr>
              <w:t>劳动合</w:t>
            </w:r>
          </w:p>
          <w:p>
            <w:pPr>
              <w:snapToGrid w:val="0"/>
              <w:spacing w:before="120" w:beforeLines="50" w:after="50" w:line="460" w:lineRule="exact"/>
              <w:jc w:val="center"/>
              <w:rPr>
                <w:rFonts w:ascii="仿宋" w:hAnsi="仿宋" w:eastAsia="仿宋"/>
                <w:bCs/>
                <w:color w:val="auto"/>
                <w:kern w:val="0"/>
                <w:sz w:val="30"/>
                <w:szCs w:val="30"/>
              </w:rPr>
            </w:pPr>
            <w:r>
              <w:rPr>
                <w:rFonts w:hint="eastAsia" w:ascii="仿宋" w:hAnsi="仿宋" w:eastAsia="仿宋"/>
                <w:bCs/>
                <w:color w:val="auto"/>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rPr>
            </w:pPr>
          </w:p>
        </w:tc>
      </w:tr>
    </w:tbl>
    <w:p>
      <w:pPr>
        <w:snapToGrid w:val="0"/>
        <w:spacing w:before="50" w:after="120" w:afterLines="50" w:line="460" w:lineRule="exact"/>
        <w:jc w:val="left"/>
        <w:rPr>
          <w:rFonts w:ascii="仿宋" w:hAnsi="仿宋" w:eastAsia="仿宋"/>
          <w:color w:val="auto"/>
          <w:sz w:val="30"/>
          <w:szCs w:val="30"/>
        </w:rPr>
      </w:pPr>
      <w:r>
        <w:rPr>
          <w:rFonts w:hint="eastAsia" w:ascii="仿宋" w:hAnsi="仿宋" w:eastAsia="仿宋"/>
          <w:color w:val="auto"/>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auto"/>
          <w:sz w:val="30"/>
          <w:szCs w:val="30"/>
        </w:rPr>
      </w:pPr>
    </w:p>
    <w:p>
      <w:pPr>
        <w:snapToGrid w:val="0"/>
        <w:spacing w:before="50" w:after="50" w:line="460" w:lineRule="exact"/>
        <w:rPr>
          <w:rFonts w:ascii="仿宋" w:hAnsi="仿宋" w:eastAsia="仿宋"/>
          <w:color w:val="auto"/>
          <w:spacing w:val="20"/>
          <w:sz w:val="30"/>
          <w:szCs w:val="30"/>
          <w:u w:val="single"/>
        </w:rPr>
      </w:pPr>
      <w:r>
        <w:rPr>
          <w:rFonts w:hint="eastAsia" w:ascii="仿宋" w:hAnsi="仿宋" w:eastAsia="仿宋"/>
          <w:color w:val="auto"/>
          <w:spacing w:val="20"/>
          <w:sz w:val="30"/>
          <w:szCs w:val="30"/>
        </w:rPr>
        <w:t>授权代表签名： 日  期：</w:t>
      </w:r>
    </w:p>
    <w:p>
      <w:pPr>
        <w:snapToGrid w:val="0"/>
        <w:spacing w:before="50" w:after="120" w:afterLines="50" w:line="460" w:lineRule="exact"/>
        <w:jc w:val="left"/>
        <w:rPr>
          <w:rFonts w:ascii="仿宋" w:hAnsi="仿宋" w:eastAsia="仿宋"/>
          <w:color w:val="auto"/>
          <w:sz w:val="30"/>
          <w:szCs w:val="30"/>
        </w:rPr>
      </w:pPr>
    </w:p>
    <w:p>
      <w:pPr>
        <w:pStyle w:val="31"/>
        <w:snapToGrid w:val="0"/>
        <w:spacing w:before="120" w:after="120" w:line="460" w:lineRule="exact"/>
        <w:rPr>
          <w:rFonts w:ascii="仿宋" w:hAnsi="仿宋" w:eastAsia="仿宋"/>
          <w:color w:val="auto"/>
          <w:sz w:val="30"/>
          <w:szCs w:val="30"/>
        </w:rPr>
      </w:pPr>
    </w:p>
    <w:p>
      <w:pPr>
        <w:snapToGrid w:val="0"/>
        <w:spacing w:before="50"/>
        <w:jc w:val="left"/>
        <w:rPr>
          <w:rFonts w:ascii="仿宋" w:hAnsi="仿宋" w:eastAsia="仿宋"/>
          <w:color w:val="auto"/>
          <w:sz w:val="30"/>
          <w:szCs w:val="30"/>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w:t>
      </w:r>
      <w:r>
        <w:rPr>
          <w:rFonts w:hint="eastAsia" w:ascii="仿宋" w:hAnsi="仿宋" w:eastAsia="仿宋"/>
          <w:color w:val="auto"/>
          <w:sz w:val="30"/>
          <w:szCs w:val="30"/>
          <w:lang w:val="en-US" w:eastAsia="zh-CN"/>
        </w:rPr>
        <w:t>1</w:t>
      </w:r>
      <w:r>
        <w:rPr>
          <w:rFonts w:hint="eastAsia" w:ascii="仿宋" w:hAnsi="仿宋" w:eastAsia="仿宋"/>
          <w:color w:val="auto"/>
          <w:sz w:val="30"/>
          <w:szCs w:val="30"/>
        </w:rPr>
        <w:t>：</w:t>
      </w:r>
    </w:p>
    <w:p>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商务响应表</w:t>
      </w:r>
    </w:p>
    <w:p>
      <w:pPr>
        <w:snapToGrid w:val="0"/>
        <w:spacing w:before="50"/>
        <w:jc w:val="center"/>
        <w:rPr>
          <w:rFonts w:ascii="仿宋" w:hAnsi="仿宋" w:eastAsia="仿宋"/>
          <w:b/>
          <w:color w:val="auto"/>
          <w:sz w:val="32"/>
          <w:szCs w:val="32"/>
        </w:rPr>
      </w:pPr>
    </w:p>
    <w:p>
      <w:pPr>
        <w:pStyle w:val="19"/>
        <w:snapToGrid w:val="0"/>
        <w:rPr>
          <w:rFonts w:ascii="仿宋" w:hAnsi="仿宋" w:eastAsia="仿宋"/>
          <w:color w:val="auto"/>
          <w:sz w:val="30"/>
          <w:szCs w:val="30"/>
          <w:u w:val="single"/>
        </w:rPr>
      </w:pPr>
      <w:r>
        <w:rPr>
          <w:rFonts w:hint="eastAsia" w:ascii="仿宋" w:hAnsi="仿宋" w:eastAsia="仿宋"/>
          <w:color w:val="auto"/>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rPr>
            </w:pPr>
            <w:r>
              <w:rPr>
                <w:rFonts w:hint="eastAsia" w:ascii="仿宋" w:hAnsi="仿宋" w:eastAsia="仿宋"/>
                <w:color w:val="auto"/>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是否</w:t>
            </w:r>
          </w:p>
          <w:p>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kern w:val="0"/>
                <w:sz w:val="30"/>
                <w:szCs w:val="30"/>
              </w:rPr>
            </w:pPr>
            <w:r>
              <w:rPr>
                <w:rFonts w:hint="eastAsia" w:ascii="仿宋" w:hAnsi="仿宋" w:eastAsia="仿宋"/>
                <w:color w:val="auto"/>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rPr>
            </w:pPr>
            <w:r>
              <w:rPr>
                <w:rFonts w:hint="eastAsia" w:ascii="仿宋" w:hAnsi="仿宋" w:eastAsia="仿宋"/>
                <w:color w:val="auto"/>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rPr>
            </w:pPr>
            <w:r>
              <w:rPr>
                <w:rFonts w:hint="eastAsia" w:ascii="仿宋" w:hAnsi="仿宋" w:eastAsia="仿宋"/>
                <w:color w:val="auto"/>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auto"/>
                <w:sz w:val="30"/>
                <w:szCs w:val="30"/>
              </w:rPr>
            </w:pPr>
          </w:p>
        </w:tc>
      </w:tr>
    </w:tbl>
    <w:p>
      <w:pPr>
        <w:snapToGrid w:val="0"/>
        <w:spacing w:before="120" w:beforeLines="50"/>
        <w:rPr>
          <w:rFonts w:ascii="仿宋" w:hAnsi="仿宋" w:eastAsia="仿宋"/>
          <w:color w:val="auto"/>
          <w:sz w:val="30"/>
          <w:szCs w:val="30"/>
          <w:u w:val="single"/>
        </w:rPr>
      </w:pPr>
      <w:r>
        <w:rPr>
          <w:rFonts w:hint="eastAsia" w:ascii="仿宋" w:hAnsi="仿宋" w:eastAsia="仿宋"/>
          <w:color w:val="auto"/>
          <w:sz w:val="30"/>
          <w:szCs w:val="30"/>
        </w:rPr>
        <w:t>授权代表签名：               日期：</w:t>
      </w:r>
    </w:p>
    <w:p>
      <w:pPr>
        <w:widowControl/>
        <w:jc w:val="left"/>
        <w:rPr>
          <w:rFonts w:ascii="仿宋" w:hAnsi="仿宋" w:eastAsia="仿宋"/>
          <w:color w:val="auto"/>
          <w:kern w:val="0"/>
          <w:sz w:val="30"/>
          <w:szCs w:val="30"/>
        </w:rPr>
        <w:sectPr>
          <w:headerReference r:id="rId6" w:type="default"/>
          <w:footerReference r:id="rId7"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color w:val="auto"/>
          <w:sz w:val="30"/>
          <w:szCs w:val="30"/>
        </w:rPr>
      </w:pPr>
      <w:r>
        <w:rPr>
          <w:rFonts w:hint="eastAsia" w:ascii="仿宋" w:hAnsi="仿宋" w:eastAsia="仿宋"/>
          <w:color w:val="auto"/>
          <w:sz w:val="30"/>
          <w:szCs w:val="30"/>
        </w:rPr>
        <w:t>附件1</w:t>
      </w:r>
      <w:r>
        <w:rPr>
          <w:rFonts w:hint="eastAsia" w:ascii="仿宋" w:hAnsi="仿宋" w:eastAsia="仿宋"/>
          <w:color w:val="auto"/>
          <w:sz w:val="30"/>
          <w:szCs w:val="30"/>
          <w:lang w:val="en-US" w:eastAsia="zh-CN"/>
        </w:rPr>
        <w:t>2</w:t>
      </w:r>
      <w:r>
        <w:rPr>
          <w:rFonts w:hint="eastAsia" w:ascii="仿宋" w:hAnsi="仿宋" w:eastAsia="仿宋"/>
          <w:color w:val="auto"/>
          <w:sz w:val="30"/>
          <w:szCs w:val="30"/>
        </w:rPr>
        <w:t>：</w:t>
      </w:r>
    </w:p>
    <w:p>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投标人业绩情况一览表</w:t>
      </w:r>
    </w:p>
    <w:p>
      <w:pPr>
        <w:pStyle w:val="19"/>
        <w:snapToGrid w:val="0"/>
        <w:rPr>
          <w:rFonts w:ascii="仿宋" w:hAnsi="仿宋" w:eastAsia="仿宋"/>
          <w:color w:val="auto"/>
          <w:sz w:val="30"/>
          <w:szCs w:val="30"/>
          <w:u w:val="single"/>
        </w:rPr>
      </w:pPr>
      <w:r>
        <w:rPr>
          <w:rFonts w:hint="eastAsia" w:ascii="仿宋" w:hAnsi="仿宋" w:eastAsia="仿宋"/>
          <w:color w:val="auto"/>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采购</w:t>
            </w:r>
          </w:p>
          <w:p>
            <w:pPr>
              <w:snapToGrid w:val="0"/>
              <w:jc w:val="center"/>
              <w:rPr>
                <w:rFonts w:ascii="仿宋" w:hAnsi="仿宋" w:eastAsia="仿宋"/>
                <w:color w:val="auto"/>
                <w:sz w:val="30"/>
                <w:szCs w:val="30"/>
              </w:rPr>
            </w:pPr>
            <w:r>
              <w:rPr>
                <w:rFonts w:hint="eastAsia" w:ascii="仿宋" w:hAnsi="仿宋" w:eastAsia="仿宋"/>
                <w:color w:val="auto"/>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合同</w:t>
            </w:r>
          </w:p>
          <w:p>
            <w:pPr>
              <w:snapToGrid w:val="0"/>
              <w:jc w:val="center"/>
              <w:rPr>
                <w:rFonts w:ascii="仿宋" w:hAnsi="仿宋" w:eastAsia="仿宋"/>
                <w:color w:val="auto"/>
                <w:sz w:val="30"/>
                <w:szCs w:val="30"/>
              </w:rPr>
            </w:pPr>
            <w:r>
              <w:rPr>
                <w:rFonts w:hint="eastAsia" w:ascii="仿宋" w:hAnsi="仿宋" w:eastAsia="仿宋"/>
                <w:color w:val="auto"/>
                <w:sz w:val="30"/>
                <w:szCs w:val="30"/>
              </w:rPr>
              <w:t>金额</w:t>
            </w:r>
          </w:p>
          <w:p>
            <w:pPr>
              <w:snapToGrid w:val="0"/>
              <w:jc w:val="center"/>
              <w:rPr>
                <w:rFonts w:ascii="仿宋" w:hAnsi="仿宋" w:eastAsia="仿宋"/>
                <w:color w:val="auto"/>
                <w:sz w:val="30"/>
                <w:szCs w:val="30"/>
              </w:rPr>
            </w:pPr>
            <w:r>
              <w:rPr>
                <w:rFonts w:hint="eastAsia" w:ascii="仿宋" w:hAnsi="仿宋" w:eastAsia="仿宋"/>
                <w:color w:val="auto"/>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采购单位联系人及</w:t>
            </w:r>
          </w:p>
          <w:p>
            <w:pPr>
              <w:snapToGrid w:val="0"/>
              <w:jc w:val="center"/>
              <w:rPr>
                <w:rFonts w:ascii="仿宋" w:hAnsi="仿宋" w:eastAsia="仿宋"/>
                <w:color w:val="auto"/>
                <w:sz w:val="30"/>
                <w:szCs w:val="30"/>
              </w:rPr>
            </w:pPr>
            <w:r>
              <w:rPr>
                <w:rFonts w:hint="eastAsia" w:ascii="仿宋" w:hAnsi="仿宋" w:eastAsia="仿宋"/>
                <w:color w:val="auto"/>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合</w:t>
            </w:r>
          </w:p>
          <w:p>
            <w:pPr>
              <w:snapToGrid w:val="0"/>
              <w:jc w:val="center"/>
              <w:rPr>
                <w:rFonts w:ascii="仿宋" w:hAnsi="仿宋" w:eastAsia="仿宋"/>
                <w:color w:val="auto"/>
                <w:sz w:val="30"/>
                <w:szCs w:val="30"/>
              </w:rPr>
            </w:pPr>
            <w:r>
              <w:rPr>
                <w:rFonts w:hint="eastAsia" w:ascii="仿宋" w:hAnsi="仿宋" w:eastAsia="仿宋"/>
                <w:color w:val="auto"/>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rPr>
            </w:pPr>
            <w:r>
              <w:rPr>
                <w:rFonts w:hint="eastAsia" w:ascii="仿宋" w:hAnsi="仿宋" w:eastAsia="仿宋"/>
                <w:color w:val="auto"/>
                <w:sz w:val="30"/>
                <w:szCs w:val="30"/>
              </w:rPr>
              <w:t>验收</w:t>
            </w:r>
          </w:p>
          <w:p>
            <w:pPr>
              <w:snapToGrid w:val="0"/>
              <w:jc w:val="center"/>
              <w:rPr>
                <w:rFonts w:ascii="仿宋" w:hAnsi="仿宋" w:eastAsia="仿宋"/>
                <w:color w:val="auto"/>
                <w:sz w:val="30"/>
                <w:szCs w:val="30"/>
              </w:rPr>
            </w:pPr>
            <w:r>
              <w:rPr>
                <w:rFonts w:hint="eastAsia" w:ascii="仿宋" w:hAnsi="仿宋" w:eastAsia="仿宋"/>
                <w:color w:val="auto"/>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auto"/>
                <w:sz w:val="30"/>
                <w:szCs w:val="30"/>
              </w:rPr>
            </w:pPr>
            <w:r>
              <w:rPr>
                <w:rFonts w:hint="eastAsia" w:ascii="仿宋" w:hAnsi="仿宋" w:eastAsia="仿宋"/>
                <w:color w:val="auto"/>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rPr>
            </w:pPr>
            <w:r>
              <w:rPr>
                <w:rFonts w:hint="eastAsia" w:ascii="仿宋" w:hAnsi="仿宋" w:eastAsia="仿宋"/>
                <w:color w:val="auto"/>
                <w:sz w:val="32"/>
                <w:szCs w:val="32"/>
              </w:rPr>
              <w:t>提供投标人同类项目合同复印件、用户验收报告（如有）。</w:t>
            </w:r>
          </w:p>
        </w:tc>
      </w:tr>
    </w:tbl>
    <w:p>
      <w:pPr>
        <w:pStyle w:val="19"/>
        <w:snapToGrid w:val="0"/>
        <w:spacing w:before="240"/>
        <w:rPr>
          <w:rFonts w:ascii="仿宋" w:hAnsi="仿宋" w:eastAsia="仿宋"/>
          <w:color w:val="auto"/>
          <w:kern w:val="0"/>
          <w:sz w:val="30"/>
          <w:szCs w:val="30"/>
        </w:rPr>
      </w:pPr>
      <w:r>
        <w:rPr>
          <w:rFonts w:hint="eastAsia" w:ascii="仿宋" w:hAnsi="仿宋" w:eastAsia="仿宋"/>
          <w:color w:val="auto"/>
          <w:sz w:val="30"/>
          <w:szCs w:val="30"/>
        </w:rPr>
        <w:t>授权代表签名：</w:t>
      </w:r>
      <w:r>
        <w:rPr>
          <w:rFonts w:hint="eastAsia" w:ascii="仿宋" w:hAnsi="仿宋" w:eastAsia="仿宋"/>
          <w:color w:val="auto"/>
          <w:sz w:val="30"/>
          <w:szCs w:val="30"/>
          <w:u w:val="single"/>
        </w:rPr>
        <w:t>　　　　　</w:t>
      </w:r>
      <w:r>
        <w:rPr>
          <w:rFonts w:hint="eastAsia" w:ascii="仿宋" w:hAnsi="仿宋" w:eastAsia="仿宋"/>
          <w:color w:val="auto"/>
          <w:sz w:val="30"/>
          <w:szCs w:val="30"/>
        </w:rPr>
        <w:t xml:space="preserve">                                            时  间：</w:t>
      </w:r>
    </w:p>
    <w:p>
      <w:pPr>
        <w:widowControl/>
        <w:jc w:val="left"/>
        <w:rPr>
          <w:rFonts w:ascii="仿宋" w:hAnsi="仿宋" w:eastAsia="仿宋"/>
          <w:color w:val="auto"/>
          <w:kern w:val="0"/>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color w:val="auto"/>
          <w:sz w:val="30"/>
          <w:szCs w:val="30"/>
        </w:rPr>
      </w:pPr>
      <w:r>
        <w:rPr>
          <w:rFonts w:hint="eastAsia" w:ascii="仿宋" w:hAnsi="仿宋" w:eastAsia="仿宋"/>
          <w:color w:val="auto"/>
          <w:sz w:val="30"/>
          <w:szCs w:val="30"/>
        </w:rPr>
        <w:t>附件1</w:t>
      </w:r>
      <w:r>
        <w:rPr>
          <w:rFonts w:hint="eastAsia" w:ascii="仿宋" w:hAnsi="仿宋" w:eastAsia="仿宋"/>
          <w:color w:val="auto"/>
          <w:sz w:val="30"/>
          <w:szCs w:val="30"/>
          <w:lang w:val="en-US" w:eastAsia="zh-CN"/>
        </w:rPr>
        <w:t>3</w:t>
      </w:r>
      <w:r>
        <w:rPr>
          <w:rFonts w:hint="eastAsia" w:ascii="仿宋" w:hAnsi="仿宋" w:eastAsia="仿宋"/>
          <w:b/>
          <w:color w:val="auto"/>
          <w:sz w:val="30"/>
          <w:szCs w:val="30"/>
        </w:rPr>
        <w:t xml:space="preserve">：                                    </w:t>
      </w:r>
    </w:p>
    <w:p>
      <w:pPr>
        <w:spacing w:before="240" w:beforeLines="100" w:line="240" w:lineRule="atLeast"/>
        <w:jc w:val="center"/>
        <w:rPr>
          <w:rFonts w:hint="eastAsia" w:ascii="仿宋" w:hAnsi="仿宋" w:eastAsia="仿宋"/>
          <w:b/>
          <w:color w:val="auto"/>
          <w:spacing w:val="40"/>
          <w:sz w:val="52"/>
          <w:szCs w:val="52"/>
          <w:lang w:eastAsia="zh-CN"/>
        </w:rPr>
      </w:pPr>
      <w:bookmarkStart w:id="43" w:name="PO_1000000445_PM002_1"/>
      <w:r>
        <w:rPr>
          <w:rFonts w:hint="eastAsia" w:ascii="仿宋" w:hAnsi="仿宋" w:eastAsia="仿宋"/>
          <w:b/>
          <w:color w:val="auto"/>
          <w:spacing w:val="40"/>
          <w:sz w:val="52"/>
          <w:szCs w:val="52"/>
          <w:lang w:eastAsia="zh-CN"/>
        </w:rPr>
        <w:t>浙江省航空应急救援飞机租赁及常态化备勤服务项目</w:t>
      </w:r>
      <w:bookmarkEnd w:id="43"/>
    </w:p>
    <w:p>
      <w:pPr>
        <w:spacing w:before="240" w:beforeLines="100" w:line="240" w:lineRule="atLeast"/>
        <w:jc w:val="center"/>
        <w:rPr>
          <w:rFonts w:ascii="仿宋" w:hAnsi="仿宋" w:eastAsia="仿宋"/>
          <w:color w:val="auto"/>
          <w:sz w:val="36"/>
          <w:szCs w:val="36"/>
        </w:rPr>
      </w:pPr>
      <w:r>
        <w:rPr>
          <w:rFonts w:hint="eastAsia" w:ascii="仿宋" w:hAnsi="仿宋" w:eastAsia="仿宋"/>
          <w:color w:val="auto"/>
          <w:sz w:val="36"/>
          <w:szCs w:val="36"/>
        </w:rPr>
        <w:t>项目编号：</w:t>
      </w:r>
      <w:bookmarkStart w:id="44" w:name="PO_1000000445_PM001"/>
      <w:r>
        <w:rPr>
          <w:rFonts w:hint="eastAsia" w:ascii="仿宋" w:hAnsi="仿宋" w:eastAsia="仿宋"/>
          <w:b/>
          <w:color w:val="auto"/>
          <w:sz w:val="36"/>
          <w:szCs w:val="36"/>
          <w:lang w:eastAsia="zh-CN"/>
        </w:rPr>
        <w:t>ZZCG2023Q-GK-106</w:t>
      </w:r>
      <w:bookmarkEnd w:id="44"/>
      <w:r>
        <w:rPr>
          <w:rFonts w:hint="eastAsia" w:ascii="仿宋" w:hAnsi="仿宋" w:eastAsia="仿宋"/>
          <w:color w:val="auto"/>
          <w:sz w:val="36"/>
          <w:szCs w:val="36"/>
        </w:rPr>
        <w:t>（标项  ）</w:t>
      </w:r>
    </w:p>
    <w:p>
      <w:pPr>
        <w:spacing w:after="100" w:afterAutospacing="1" w:line="800" w:lineRule="exact"/>
        <w:ind w:right="-108"/>
        <w:jc w:val="center"/>
        <w:rPr>
          <w:rFonts w:ascii="仿宋" w:hAnsi="仿宋" w:eastAsia="仿宋"/>
          <w:b/>
          <w:color w:val="auto"/>
          <w:spacing w:val="40"/>
          <w:sz w:val="84"/>
          <w:szCs w:val="84"/>
        </w:rPr>
      </w:pPr>
    </w:p>
    <w:p>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报</w:t>
      </w:r>
    </w:p>
    <w:p>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价</w:t>
      </w:r>
    </w:p>
    <w:p>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文</w:t>
      </w:r>
    </w:p>
    <w:p>
      <w:pPr>
        <w:spacing w:after="100" w:afterAutospacing="1"/>
        <w:ind w:right="-108"/>
        <w:jc w:val="center"/>
        <w:rPr>
          <w:rFonts w:ascii="仿宋" w:hAnsi="仿宋" w:eastAsia="仿宋"/>
          <w:b/>
          <w:color w:val="auto"/>
          <w:spacing w:val="40"/>
          <w:sz w:val="84"/>
          <w:szCs w:val="84"/>
        </w:rPr>
      </w:pPr>
      <w:r>
        <w:rPr>
          <w:rFonts w:hint="eastAsia" w:ascii="仿宋" w:hAnsi="仿宋" w:eastAsia="仿宋"/>
          <w:b/>
          <w:color w:val="auto"/>
          <w:spacing w:val="40"/>
          <w:sz w:val="84"/>
          <w:szCs w:val="84"/>
        </w:rPr>
        <w:t>件</w:t>
      </w:r>
    </w:p>
    <w:p>
      <w:pPr>
        <w:spacing w:line="500" w:lineRule="exact"/>
        <w:ind w:right="532"/>
        <w:jc w:val="center"/>
        <w:rPr>
          <w:rFonts w:ascii="仿宋" w:hAnsi="仿宋" w:eastAsia="仿宋"/>
          <w:color w:val="auto"/>
          <w:sz w:val="36"/>
          <w:szCs w:val="36"/>
        </w:rPr>
      </w:pPr>
    </w:p>
    <w:p>
      <w:pPr>
        <w:spacing w:line="500" w:lineRule="exact"/>
        <w:ind w:right="532" w:firstLine="720" w:firstLineChars="200"/>
        <w:rPr>
          <w:rFonts w:ascii="仿宋" w:hAnsi="仿宋" w:eastAsia="仿宋"/>
          <w:color w:val="auto"/>
          <w:sz w:val="36"/>
          <w:szCs w:val="36"/>
        </w:rPr>
      </w:pPr>
      <w:r>
        <w:rPr>
          <w:rFonts w:hint="eastAsia" w:ascii="仿宋" w:hAnsi="仿宋" w:eastAsia="仿宋"/>
          <w:color w:val="auto"/>
          <w:sz w:val="36"/>
          <w:szCs w:val="36"/>
        </w:rPr>
        <w:t>投标人全称：</w:t>
      </w:r>
    </w:p>
    <w:p>
      <w:pPr>
        <w:wordWrap w:val="0"/>
        <w:spacing w:line="5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地    址：</w:t>
      </w:r>
    </w:p>
    <w:p>
      <w:pPr>
        <w:wordWrap w:val="0"/>
        <w:spacing w:line="500" w:lineRule="exact"/>
        <w:ind w:right="-108" w:firstLine="720" w:firstLineChars="200"/>
        <w:rPr>
          <w:rFonts w:ascii="仿宋" w:hAnsi="仿宋" w:eastAsia="仿宋"/>
          <w:color w:val="auto"/>
          <w:sz w:val="36"/>
          <w:szCs w:val="36"/>
        </w:rPr>
      </w:pPr>
      <w:r>
        <w:rPr>
          <w:rFonts w:hint="eastAsia" w:ascii="仿宋" w:hAnsi="仿宋" w:eastAsia="仿宋"/>
          <w:color w:val="auto"/>
          <w:sz w:val="36"/>
          <w:szCs w:val="36"/>
        </w:rPr>
        <w:t>时    间：</w:t>
      </w:r>
    </w:p>
    <w:p>
      <w:pPr>
        <w:snapToGrid w:val="0"/>
        <w:spacing w:before="50" w:after="50"/>
        <w:rPr>
          <w:rFonts w:ascii="仿宋" w:hAnsi="仿宋" w:eastAsia="仿宋"/>
          <w:color w:val="auto"/>
          <w:sz w:val="30"/>
          <w:szCs w:val="30"/>
        </w:rPr>
      </w:pPr>
    </w:p>
    <w:p>
      <w:pPr>
        <w:pStyle w:val="34"/>
        <w:snapToGrid w:val="0"/>
        <w:spacing w:after="120"/>
        <w:ind w:left="0" w:leftChars="0"/>
        <w:rPr>
          <w:rFonts w:ascii="仿宋" w:hAnsi="仿宋" w:eastAsia="仿宋"/>
          <w:b/>
          <w:color w:val="auto"/>
          <w:sz w:val="36"/>
          <w:szCs w:val="36"/>
        </w:rPr>
      </w:pPr>
      <w:r>
        <w:rPr>
          <w:rFonts w:hint="eastAsia" w:ascii="仿宋" w:hAnsi="仿宋" w:eastAsia="仿宋"/>
          <w:color w:val="auto"/>
          <w:kern w:val="0"/>
          <w:sz w:val="36"/>
          <w:szCs w:val="36"/>
        </w:rPr>
        <w:br w:type="page"/>
      </w:r>
      <w:r>
        <w:rPr>
          <w:rFonts w:hint="eastAsia" w:ascii="仿宋" w:hAnsi="仿宋" w:eastAsia="仿宋"/>
          <w:color w:val="auto"/>
          <w:sz w:val="36"/>
          <w:szCs w:val="36"/>
        </w:rPr>
        <w:t>3、</w:t>
      </w:r>
      <w:r>
        <w:rPr>
          <w:rFonts w:hint="eastAsia" w:ascii="仿宋" w:hAnsi="仿宋" w:eastAsia="仿宋"/>
          <w:b/>
          <w:color w:val="auto"/>
          <w:sz w:val="36"/>
          <w:szCs w:val="36"/>
        </w:rPr>
        <w:t>报价文件目录</w:t>
      </w:r>
    </w:p>
    <w:p>
      <w:pPr>
        <w:rPr>
          <w:rFonts w:ascii="仿宋" w:hAnsi="仿宋" w:eastAsia="仿宋"/>
          <w:color w:val="auto"/>
        </w:rPr>
      </w:pPr>
    </w:p>
    <w:p>
      <w:pPr>
        <w:pStyle w:val="34"/>
        <w:numPr>
          <w:ilvl w:val="0"/>
          <w:numId w:val="37"/>
        </w:numPr>
        <w:snapToGrid w:val="0"/>
        <w:spacing w:line="460" w:lineRule="exact"/>
        <w:ind w:left="0" w:leftChars="0"/>
        <w:rPr>
          <w:rFonts w:hint="eastAsia" w:ascii="仿宋" w:hAnsi="仿宋" w:eastAsia="仿宋"/>
          <w:color w:val="auto"/>
          <w:sz w:val="30"/>
          <w:szCs w:val="30"/>
        </w:rPr>
      </w:pPr>
      <w:r>
        <w:rPr>
          <w:rFonts w:hint="eastAsia" w:ascii="仿宋" w:hAnsi="仿宋" w:eastAsia="仿宋"/>
          <w:color w:val="auto"/>
          <w:sz w:val="30"/>
          <w:szCs w:val="30"/>
        </w:rPr>
        <w:t>开标一览表（见附件1</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w:t>
      </w:r>
    </w:p>
    <w:p>
      <w:pPr>
        <w:snapToGrid w:val="0"/>
        <w:spacing w:line="460" w:lineRule="exact"/>
        <w:jc w:val="left"/>
        <w:rPr>
          <w:rFonts w:ascii="仿宋" w:hAnsi="仿宋" w:eastAsia="仿宋"/>
          <w:color w:val="auto"/>
        </w:rPr>
      </w:pPr>
      <w:r>
        <w:rPr>
          <w:rFonts w:hint="eastAsia" w:ascii="仿宋" w:hAnsi="仿宋" w:eastAsia="仿宋"/>
          <w:color w:val="auto"/>
          <w:sz w:val="30"/>
          <w:szCs w:val="30"/>
        </w:rPr>
        <w:t>（</w:t>
      </w:r>
      <w:r>
        <w:rPr>
          <w:rFonts w:hint="eastAsia" w:ascii="仿宋" w:hAnsi="仿宋" w:eastAsia="仿宋"/>
          <w:color w:val="auto"/>
          <w:sz w:val="30"/>
          <w:szCs w:val="30"/>
          <w:lang w:val="en-US" w:eastAsia="zh-CN"/>
        </w:rPr>
        <w:t>2</w:t>
      </w:r>
      <w:r>
        <w:rPr>
          <w:rFonts w:hint="eastAsia" w:ascii="仿宋" w:hAnsi="仿宋" w:eastAsia="仿宋"/>
          <w:color w:val="auto"/>
          <w:sz w:val="30"/>
          <w:szCs w:val="30"/>
        </w:rPr>
        <w:t>）中小企业声明函（若需要，格式见附件</w:t>
      </w:r>
      <w:r>
        <w:rPr>
          <w:rFonts w:hint="eastAsia" w:ascii="仿宋" w:hAnsi="仿宋" w:eastAsia="仿宋"/>
          <w:color w:val="auto"/>
          <w:sz w:val="30"/>
          <w:szCs w:val="30"/>
          <w:lang w:val="en-US" w:eastAsia="zh-CN"/>
        </w:rPr>
        <w:t>15</w:t>
      </w:r>
      <w:r>
        <w:rPr>
          <w:rFonts w:hint="eastAsia" w:ascii="仿宋" w:hAnsi="仿宋" w:eastAsia="仿宋"/>
          <w:color w:val="auto"/>
          <w:sz w:val="30"/>
          <w:szCs w:val="30"/>
        </w:rPr>
        <w:t>）；</w:t>
      </w:r>
    </w:p>
    <w:p>
      <w:pPr>
        <w:snapToGrid w:val="0"/>
        <w:spacing w:line="460" w:lineRule="exact"/>
        <w:jc w:val="left"/>
        <w:rPr>
          <w:color w:val="auto"/>
        </w:rPr>
      </w:pPr>
      <w:r>
        <w:rPr>
          <w:rFonts w:hint="eastAsia" w:ascii="仿宋" w:hAnsi="仿宋" w:eastAsia="仿宋"/>
          <w:color w:val="auto"/>
          <w:sz w:val="30"/>
          <w:szCs w:val="30"/>
        </w:rPr>
        <w:t>（</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）残疾人福利企业声明函（若需要，格式见附件</w:t>
      </w:r>
      <w:r>
        <w:rPr>
          <w:rFonts w:hint="eastAsia" w:ascii="仿宋" w:hAnsi="仿宋" w:eastAsia="仿宋"/>
          <w:color w:val="auto"/>
          <w:sz w:val="30"/>
          <w:szCs w:val="30"/>
          <w:lang w:val="en-US" w:eastAsia="zh-CN"/>
        </w:rPr>
        <w:t>16</w:t>
      </w:r>
      <w:r>
        <w:rPr>
          <w:rFonts w:hint="eastAsia" w:ascii="仿宋" w:hAnsi="仿宋" w:eastAsia="仿宋"/>
          <w:color w:val="auto"/>
          <w:sz w:val="30"/>
          <w:szCs w:val="30"/>
        </w:rPr>
        <w:t>）；</w:t>
      </w:r>
    </w:p>
    <w:p>
      <w:pPr>
        <w:pStyle w:val="34"/>
        <w:snapToGrid w:val="0"/>
        <w:spacing w:line="460" w:lineRule="exact"/>
        <w:ind w:left="0" w:leftChars="0"/>
        <w:rPr>
          <w:rFonts w:ascii="仿宋" w:hAnsi="仿宋" w:eastAsia="仿宋"/>
          <w:color w:val="auto"/>
          <w:sz w:val="30"/>
          <w:szCs w:val="30"/>
        </w:rPr>
      </w:pPr>
      <w:r>
        <w:rPr>
          <w:rFonts w:hint="eastAsia" w:ascii="仿宋" w:hAnsi="仿宋" w:eastAsia="仿宋"/>
          <w:color w:val="auto"/>
          <w:sz w:val="30"/>
          <w:szCs w:val="30"/>
        </w:rPr>
        <w:t>（</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）投标人针对报价需要说明的其他文件和说明（格式自拟）；</w:t>
      </w:r>
    </w:p>
    <w:p>
      <w:pPr>
        <w:pStyle w:val="31"/>
        <w:snapToGrid w:val="0"/>
        <w:spacing w:before="120" w:after="120" w:line="240" w:lineRule="auto"/>
        <w:jc w:val="left"/>
        <w:rPr>
          <w:rFonts w:ascii="仿宋" w:hAnsi="仿宋" w:eastAsia="仿宋"/>
          <w:b/>
          <w:color w:val="auto"/>
          <w:sz w:val="36"/>
          <w:szCs w:val="36"/>
        </w:rPr>
      </w:pPr>
      <w:r>
        <w:rPr>
          <w:rFonts w:hint="eastAsia" w:ascii="仿宋" w:hAnsi="仿宋" w:eastAsia="仿宋"/>
          <w:color w:val="auto"/>
          <w:kern w:val="0"/>
          <w:sz w:val="30"/>
          <w:szCs w:val="30"/>
        </w:rPr>
        <w:br w:type="page"/>
      </w:r>
      <w:r>
        <w:rPr>
          <w:rFonts w:hint="eastAsia" w:ascii="仿宋" w:hAnsi="仿宋" w:eastAsia="仿宋"/>
          <w:color w:val="auto"/>
          <w:sz w:val="30"/>
          <w:szCs w:val="30"/>
        </w:rPr>
        <w:t>附件1</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w:t>
      </w:r>
    </w:p>
    <w:p>
      <w:pPr>
        <w:pStyle w:val="31"/>
        <w:snapToGrid w:val="0"/>
        <w:spacing w:before="120" w:after="120" w:line="240" w:lineRule="auto"/>
        <w:ind w:firstLine="1084" w:firstLineChars="300"/>
        <w:jc w:val="center"/>
        <w:rPr>
          <w:rFonts w:hAnsi="宋体"/>
          <w:b/>
          <w:color w:val="auto"/>
          <w:sz w:val="36"/>
          <w:szCs w:val="36"/>
        </w:rPr>
      </w:pPr>
      <w:r>
        <w:rPr>
          <w:rFonts w:hint="eastAsia" w:hAnsi="宋体"/>
          <w:b/>
          <w:color w:val="auto"/>
          <w:sz w:val="36"/>
          <w:szCs w:val="36"/>
        </w:rPr>
        <w:t>开 标 一 览 表</w:t>
      </w:r>
    </w:p>
    <w:p>
      <w:pPr>
        <w:pStyle w:val="31"/>
        <w:snapToGrid w:val="0"/>
        <w:spacing w:before="120" w:after="120" w:line="240" w:lineRule="auto"/>
        <w:ind w:firstLine="1084" w:firstLineChars="300"/>
        <w:jc w:val="center"/>
        <w:rPr>
          <w:rFonts w:ascii="仿宋" w:hAnsi="仿宋" w:eastAsia="仿宋"/>
          <w:b/>
          <w:color w:val="auto"/>
          <w:sz w:val="36"/>
          <w:szCs w:val="36"/>
        </w:rPr>
      </w:pPr>
    </w:p>
    <w:p>
      <w:pPr>
        <w:snapToGrid w:val="0"/>
        <w:rPr>
          <w:rFonts w:ascii="仿宋" w:hAnsi="仿宋" w:eastAsia="仿宋"/>
          <w:color w:val="auto"/>
          <w:sz w:val="28"/>
          <w:szCs w:val="28"/>
          <w:u w:val="single"/>
        </w:rPr>
      </w:pPr>
      <w:r>
        <w:rPr>
          <w:rFonts w:hint="eastAsia" w:ascii="仿宋" w:hAnsi="仿宋" w:eastAsia="仿宋"/>
          <w:color w:val="auto"/>
          <w:sz w:val="28"/>
          <w:szCs w:val="28"/>
        </w:rPr>
        <w:t>投标人全称（公章）：</w:t>
      </w:r>
      <w:r>
        <w:rPr>
          <w:rFonts w:hint="eastAsia" w:ascii="仿宋" w:hAnsi="仿宋" w:eastAsia="仿宋"/>
          <w:color w:val="auto"/>
          <w:sz w:val="28"/>
          <w:szCs w:val="28"/>
          <w:u w:val="single"/>
        </w:rPr>
        <w:t xml:space="preserve">                 </w:t>
      </w:r>
    </w:p>
    <w:p>
      <w:pPr>
        <w:snapToGrid w:val="0"/>
        <w:rPr>
          <w:rFonts w:ascii="仿宋" w:hAnsi="仿宋" w:eastAsia="仿宋"/>
          <w:color w:val="auto"/>
          <w:sz w:val="28"/>
          <w:szCs w:val="28"/>
        </w:rPr>
      </w:pPr>
    </w:p>
    <w:p>
      <w:pPr>
        <w:snapToGrid w:val="0"/>
        <w:rPr>
          <w:rFonts w:ascii="仿宋" w:hAnsi="仿宋" w:eastAsia="仿宋"/>
          <w:b/>
          <w:color w:val="auto"/>
          <w:sz w:val="28"/>
          <w:szCs w:val="28"/>
          <w:u w:val="single"/>
        </w:rPr>
      </w:pPr>
      <w:r>
        <w:rPr>
          <w:rFonts w:hint="eastAsia" w:ascii="仿宋" w:hAnsi="仿宋" w:eastAsia="仿宋"/>
          <w:color w:val="auto"/>
          <w:sz w:val="28"/>
          <w:szCs w:val="28"/>
        </w:rPr>
        <w:t>招标编号及标项：</w:t>
      </w:r>
      <w:r>
        <w:rPr>
          <w:rFonts w:hint="eastAsia" w:ascii="仿宋" w:hAnsi="仿宋" w:eastAsia="仿宋"/>
          <w:color w:val="auto"/>
          <w:sz w:val="28"/>
          <w:szCs w:val="28"/>
          <w:u w:val="single"/>
        </w:rPr>
        <w:t xml:space="preserve">                   </w:t>
      </w:r>
    </w:p>
    <w:p>
      <w:pPr>
        <w:snapToGrid w:val="0"/>
        <w:spacing w:line="360" w:lineRule="auto"/>
        <w:rPr>
          <w:rFonts w:ascii="仿宋" w:hAnsi="仿宋" w:eastAsia="仿宋"/>
          <w:color w:val="auto"/>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单价</w:t>
            </w:r>
          </w:p>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Cs w:val="21"/>
              </w:rPr>
            </w:pPr>
            <w:r>
              <w:rPr>
                <w:rFonts w:hint="eastAsia" w:ascii="仿宋" w:hAnsi="仿宋" w:eastAsia="仿宋"/>
                <w:b/>
                <w:color w:val="auto"/>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Cs w:val="21"/>
              </w:rPr>
            </w:pPr>
            <w:r>
              <w:rPr>
                <w:rFonts w:hint="eastAsia" w:ascii="仿宋" w:hAnsi="仿宋" w:eastAsia="仿宋"/>
                <w:b/>
                <w:color w:val="auto"/>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13"/>
                <w:szCs w:val="13"/>
              </w:rPr>
            </w:pPr>
            <w:r>
              <w:rPr>
                <w:rFonts w:hint="eastAsia" w:ascii="仿宋" w:hAnsi="仿宋" w:eastAsia="仿宋"/>
                <w:b/>
                <w:color w:val="auto"/>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r>
              <w:rPr>
                <w:rFonts w:hint="eastAsia" w:ascii="仿宋" w:hAnsi="仿宋" w:eastAsia="仿宋"/>
                <w:b/>
                <w:color w:val="auto"/>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auto"/>
                <w:sz w:val="24"/>
                <w:szCs w:val="24"/>
              </w:rPr>
            </w:pPr>
            <w:r>
              <w:rPr>
                <w:rFonts w:hint="eastAsia" w:ascii="仿宋" w:hAnsi="仿宋" w:eastAsia="仿宋"/>
                <w:b/>
                <w:color w:val="auto"/>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 w:val="24"/>
                <w:szCs w:val="24"/>
              </w:rPr>
            </w:pPr>
            <w:r>
              <w:rPr>
                <w:rFonts w:hint="eastAsia" w:ascii="仿宋" w:hAnsi="仿宋" w:eastAsia="仿宋"/>
                <w:color w:val="auto"/>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4"/>
                <w:szCs w:val="24"/>
              </w:rPr>
            </w:pPr>
            <w:r>
              <w:rPr>
                <w:rFonts w:hint="eastAsia" w:ascii="仿宋" w:hAnsi="仿宋" w:eastAsia="仿宋"/>
                <w:color w:val="auto"/>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auto"/>
                <w:sz w:val="24"/>
                <w:szCs w:val="24"/>
              </w:rPr>
            </w:pPr>
            <w:r>
              <w:rPr>
                <w:rFonts w:hint="eastAsia" w:ascii="仿宋" w:hAnsi="仿宋" w:eastAsia="仿宋"/>
                <w:color w:val="auto"/>
                <w:sz w:val="24"/>
                <w:szCs w:val="24"/>
              </w:rPr>
              <w:t>2.报价要求：项目费用包括项目实施所需的工程费、工时费、服务费、运输费、安装调试费、税费及其他一切费用。</w:t>
            </w:r>
          </w:p>
          <w:p>
            <w:pPr>
              <w:snapToGrid w:val="0"/>
              <w:rPr>
                <w:rFonts w:ascii="仿宋" w:hAnsi="仿宋" w:eastAsia="仿宋"/>
                <w:color w:val="auto"/>
                <w:sz w:val="24"/>
                <w:szCs w:val="24"/>
              </w:rPr>
            </w:pPr>
            <w:r>
              <w:rPr>
                <w:rFonts w:hint="eastAsia" w:ascii="仿宋" w:hAnsi="仿宋" w:eastAsia="仿宋"/>
                <w:color w:val="auto"/>
                <w:sz w:val="24"/>
                <w:szCs w:val="24"/>
              </w:rPr>
              <w:t>3.报价中不允许出现报价优惠等字样（明细出现“0”元，视同赠送）,投标总价合计金额应与明细报价汇总相等。</w:t>
            </w:r>
          </w:p>
          <w:p>
            <w:pPr>
              <w:snapToGrid w:val="0"/>
              <w:rPr>
                <w:rFonts w:ascii="仿宋" w:hAnsi="仿宋" w:eastAsia="仿宋"/>
                <w:color w:val="auto"/>
                <w:sz w:val="24"/>
                <w:szCs w:val="24"/>
              </w:rPr>
            </w:pPr>
            <w:r>
              <w:rPr>
                <w:rFonts w:hint="eastAsia" w:ascii="仿宋" w:hAnsi="仿宋" w:eastAsia="仿宋"/>
                <w:b/>
                <w:color w:val="auto"/>
                <w:sz w:val="24"/>
              </w:rPr>
              <w:t>4</w:t>
            </w:r>
            <w:r>
              <w:rPr>
                <w:rFonts w:hint="eastAsia" w:ascii="仿宋" w:hAnsi="仿宋" w:eastAsia="仿宋"/>
                <w:b/>
                <w:color w:val="auto"/>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color w:val="auto"/>
          <w:sz w:val="30"/>
          <w:szCs w:val="30"/>
        </w:rPr>
      </w:pPr>
    </w:p>
    <w:p>
      <w:pPr>
        <w:snapToGrid w:val="0"/>
        <w:spacing w:line="400" w:lineRule="exact"/>
        <w:jc w:val="left"/>
        <w:rPr>
          <w:rFonts w:ascii="仿宋" w:hAnsi="仿宋" w:eastAsia="仿宋"/>
          <w:color w:val="auto"/>
          <w:sz w:val="28"/>
          <w:szCs w:val="28"/>
        </w:rPr>
      </w:pPr>
      <w:r>
        <w:rPr>
          <w:rFonts w:hint="eastAsia" w:ascii="仿宋" w:hAnsi="仿宋" w:eastAsia="仿宋"/>
          <w:color w:val="auto"/>
          <w:sz w:val="28"/>
          <w:szCs w:val="28"/>
        </w:rPr>
        <w:t>授权代表签名：</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日期：</w:t>
      </w:r>
      <w:r>
        <w:rPr>
          <w:rFonts w:hint="eastAsia" w:ascii="仿宋" w:hAnsi="仿宋" w:eastAsia="仿宋"/>
          <w:color w:val="auto"/>
          <w:sz w:val="28"/>
          <w:szCs w:val="28"/>
          <w:u w:val="single"/>
        </w:rPr>
        <w:t xml:space="preserve">            </w:t>
      </w:r>
    </w:p>
    <w:p>
      <w:pPr>
        <w:snapToGrid w:val="0"/>
        <w:spacing w:line="360" w:lineRule="auto"/>
        <w:rPr>
          <w:rFonts w:ascii="仿宋" w:hAnsi="仿宋" w:eastAsia="仿宋"/>
          <w:color w:val="auto"/>
          <w:sz w:val="30"/>
          <w:szCs w:val="30"/>
        </w:rPr>
      </w:pPr>
      <w:r>
        <w:rPr>
          <w:rFonts w:hint="eastAsia" w:ascii="仿宋" w:hAnsi="仿宋" w:eastAsia="仿宋"/>
          <w:color w:val="auto"/>
          <w:kern w:val="0"/>
          <w:sz w:val="30"/>
          <w:szCs w:val="30"/>
        </w:rPr>
        <w:br w:type="page"/>
      </w:r>
    </w:p>
    <w:p>
      <w:pPr>
        <w:snapToGrid w:val="0"/>
        <w:spacing w:before="50" w:after="50"/>
        <w:jc w:val="both"/>
        <w:rPr>
          <w:rFonts w:ascii="仿宋" w:hAnsi="仿宋" w:eastAsia="仿宋"/>
          <w:b/>
          <w:color w:val="auto"/>
          <w:sz w:val="36"/>
          <w:szCs w:val="36"/>
        </w:rPr>
      </w:pPr>
      <w:r>
        <w:rPr>
          <w:rFonts w:hint="eastAsia" w:ascii="仿宋" w:hAnsi="仿宋" w:eastAsia="仿宋"/>
          <w:color w:val="auto"/>
          <w:sz w:val="30"/>
          <w:szCs w:val="30"/>
        </w:rPr>
        <w:t>附件1</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w:t>
      </w:r>
    </w:p>
    <w:p>
      <w:pPr>
        <w:snapToGrid w:val="0"/>
        <w:spacing w:before="50" w:after="50"/>
        <w:jc w:val="center"/>
        <w:rPr>
          <w:rFonts w:ascii="仿宋" w:hAnsi="仿宋" w:eastAsia="仿宋"/>
          <w:b/>
          <w:color w:val="auto"/>
          <w:sz w:val="36"/>
          <w:szCs w:val="36"/>
        </w:rPr>
      </w:pPr>
      <w:r>
        <w:rPr>
          <w:rFonts w:ascii="仿宋" w:hAnsi="仿宋" w:eastAsia="仿宋"/>
          <w:b/>
          <w:color w:val="auto"/>
          <w:sz w:val="36"/>
          <w:szCs w:val="36"/>
        </w:rPr>
        <w:t>中小企业声明函（服务）</w:t>
      </w:r>
    </w:p>
    <w:p>
      <w:pPr>
        <w:snapToGrid w:val="0"/>
        <w:spacing w:line="312" w:lineRule="auto"/>
        <w:ind w:firstLine="560" w:firstLineChars="200"/>
        <w:rPr>
          <w:rFonts w:ascii="仿宋" w:hAnsi="仿宋" w:eastAsia="仿宋"/>
          <w:color w:val="auto"/>
          <w:sz w:val="28"/>
          <w:szCs w:val="28"/>
        </w:rPr>
      </w:pPr>
    </w:p>
    <w:p>
      <w:pPr>
        <w:snapToGrid w:val="0"/>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本公司（联合体）郑重声明，根据《政府采购促进中小企业发展管理办法》（财库﹝2020﹞46 号）的规定，本公司（联合体）参加</w:t>
      </w:r>
      <w:r>
        <w:rPr>
          <w:rFonts w:ascii="仿宋" w:hAnsi="仿宋" w:eastAsia="仿宋"/>
          <w:color w:val="auto"/>
          <w:sz w:val="28"/>
          <w:szCs w:val="28"/>
          <w:u w:val="single"/>
        </w:rPr>
        <w:t>（单位名称）</w:t>
      </w:r>
      <w:r>
        <w:rPr>
          <w:rFonts w:ascii="仿宋" w:hAnsi="仿宋" w:eastAsia="仿宋"/>
          <w:color w:val="auto"/>
          <w:sz w:val="28"/>
          <w:szCs w:val="28"/>
        </w:rPr>
        <w:t>的</w:t>
      </w:r>
      <w:r>
        <w:rPr>
          <w:rFonts w:ascii="仿宋" w:hAnsi="仿宋" w:eastAsia="仿宋"/>
          <w:color w:val="auto"/>
          <w:sz w:val="28"/>
          <w:szCs w:val="28"/>
          <w:u w:val="single"/>
        </w:rPr>
        <w:t>（项目名称）</w:t>
      </w:r>
      <w:r>
        <w:rPr>
          <w:rFonts w:ascii="仿宋" w:hAnsi="仿宋" w:eastAsia="仿宋"/>
          <w:color w:val="auto"/>
          <w:sz w:val="28"/>
          <w:szCs w:val="28"/>
        </w:rPr>
        <w:t>采购活动，服务全部由符合政策要求的中小企业承接</w:t>
      </w:r>
      <w:r>
        <w:rPr>
          <w:rFonts w:hint="eastAsia" w:ascii="仿宋" w:hAnsi="仿宋" w:eastAsia="仿宋"/>
          <w:color w:val="auto"/>
          <w:sz w:val="28"/>
          <w:szCs w:val="28"/>
        </w:rPr>
        <w:t>，即提供服务的人员为中小企业依照《中华人民共和国劳动合同法》订立劳动合同的从业人员</w:t>
      </w:r>
      <w:r>
        <w:rPr>
          <w:rFonts w:ascii="仿宋" w:hAnsi="仿宋" w:eastAsia="仿宋"/>
          <w:color w:val="auto"/>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1.</w:t>
      </w:r>
      <w:r>
        <w:rPr>
          <w:rFonts w:ascii="仿宋" w:hAnsi="仿宋" w:eastAsia="仿宋"/>
          <w:color w:val="auto"/>
          <w:sz w:val="28"/>
          <w:szCs w:val="28"/>
          <w:u w:val="single"/>
        </w:rPr>
        <w:t>（标的名称）</w:t>
      </w:r>
      <w:r>
        <w:rPr>
          <w:rFonts w:ascii="仿宋" w:hAnsi="仿宋" w:eastAsia="仿宋"/>
          <w:color w:val="auto"/>
          <w:sz w:val="28"/>
          <w:szCs w:val="28"/>
        </w:rPr>
        <w:t>，属于</w:t>
      </w:r>
      <w:r>
        <w:rPr>
          <w:rFonts w:ascii="仿宋" w:hAnsi="仿宋" w:eastAsia="仿宋"/>
          <w:color w:val="auto"/>
          <w:sz w:val="28"/>
          <w:szCs w:val="28"/>
          <w:u w:val="single"/>
        </w:rPr>
        <w:t>（采购文件中明确的所属行业）</w:t>
      </w:r>
      <w:r>
        <w:rPr>
          <w:rFonts w:ascii="仿宋" w:hAnsi="仿宋" w:eastAsia="仿宋"/>
          <w:color w:val="auto"/>
          <w:sz w:val="28"/>
          <w:szCs w:val="28"/>
        </w:rPr>
        <w:t>； 承建（承接）企业为</w:t>
      </w:r>
      <w:r>
        <w:rPr>
          <w:rFonts w:ascii="仿宋" w:hAnsi="仿宋" w:eastAsia="仿宋"/>
          <w:color w:val="auto"/>
          <w:sz w:val="28"/>
          <w:szCs w:val="28"/>
          <w:u w:val="single"/>
        </w:rPr>
        <w:t>（企业名称）</w:t>
      </w:r>
      <w:r>
        <w:rPr>
          <w:rFonts w:ascii="仿宋" w:hAnsi="仿宋" w:eastAsia="仿宋"/>
          <w:color w:val="auto"/>
          <w:sz w:val="28"/>
          <w:szCs w:val="28"/>
        </w:rPr>
        <w:t>，从业人员</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人，营业收入为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万元，资产总额为</w:t>
      </w:r>
      <w:r>
        <w:rPr>
          <w:rFonts w:ascii="仿宋" w:hAnsi="仿宋" w:eastAsia="仿宋"/>
          <w:color w:val="auto"/>
          <w:sz w:val="28"/>
          <w:szCs w:val="28"/>
          <w:u w:val="single"/>
        </w:rPr>
        <w:t xml:space="preserve">       </w:t>
      </w:r>
      <w:r>
        <w:rPr>
          <w:rFonts w:ascii="仿宋" w:hAnsi="仿宋" w:eastAsia="仿宋"/>
          <w:color w:val="auto"/>
          <w:sz w:val="28"/>
          <w:szCs w:val="28"/>
        </w:rPr>
        <w:t>万元</w:t>
      </w:r>
      <w:r>
        <w:rPr>
          <w:rFonts w:ascii="仿宋" w:hAnsi="仿宋" w:eastAsia="仿宋"/>
          <w:color w:val="auto"/>
          <w:sz w:val="28"/>
          <w:szCs w:val="28"/>
          <w:vertAlign w:val="superscript"/>
        </w:rPr>
        <w:t xml:space="preserve"> 1</w:t>
      </w:r>
      <w:r>
        <w:rPr>
          <w:rFonts w:ascii="仿宋" w:hAnsi="仿宋" w:eastAsia="仿宋"/>
          <w:color w:val="auto"/>
          <w:sz w:val="28"/>
          <w:szCs w:val="28"/>
        </w:rPr>
        <w:t>，属于</w:t>
      </w:r>
      <w:r>
        <w:rPr>
          <w:rFonts w:ascii="仿宋" w:hAnsi="仿宋" w:eastAsia="仿宋"/>
          <w:color w:val="auto"/>
          <w:sz w:val="28"/>
          <w:szCs w:val="28"/>
          <w:u w:val="single"/>
        </w:rPr>
        <w:t>（中型企业、小型企业、微型企业）</w:t>
      </w:r>
      <w:r>
        <w:rPr>
          <w:rFonts w:ascii="仿宋" w:hAnsi="仿宋" w:eastAsia="仿宋"/>
          <w:color w:val="auto"/>
          <w:sz w:val="28"/>
          <w:szCs w:val="28"/>
        </w:rPr>
        <w:t xml:space="preserve">； </w:t>
      </w:r>
    </w:p>
    <w:p>
      <w:pPr>
        <w:snapToGrid w:val="0"/>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 xml:space="preserve">2. </w:t>
      </w:r>
      <w:r>
        <w:rPr>
          <w:rFonts w:ascii="仿宋" w:hAnsi="仿宋" w:eastAsia="仿宋"/>
          <w:color w:val="auto"/>
          <w:sz w:val="28"/>
          <w:szCs w:val="28"/>
          <w:u w:val="single"/>
        </w:rPr>
        <w:t>（标的名称）</w:t>
      </w:r>
      <w:r>
        <w:rPr>
          <w:rFonts w:ascii="仿宋" w:hAnsi="仿宋" w:eastAsia="仿宋"/>
          <w:color w:val="auto"/>
          <w:sz w:val="28"/>
          <w:szCs w:val="28"/>
        </w:rPr>
        <w:t xml:space="preserve"> ，属于</w:t>
      </w:r>
      <w:r>
        <w:rPr>
          <w:rFonts w:ascii="仿宋" w:hAnsi="仿宋" w:eastAsia="仿宋"/>
          <w:color w:val="auto"/>
          <w:sz w:val="28"/>
          <w:szCs w:val="28"/>
          <w:u w:val="single"/>
        </w:rPr>
        <w:t>（采购文件中明确的所属行业）</w:t>
      </w:r>
      <w:r>
        <w:rPr>
          <w:rFonts w:ascii="仿宋" w:hAnsi="仿宋" w:eastAsia="仿宋"/>
          <w:color w:val="auto"/>
          <w:sz w:val="28"/>
          <w:szCs w:val="28"/>
        </w:rPr>
        <w:t>；承建（承接）企业为</w:t>
      </w:r>
      <w:r>
        <w:rPr>
          <w:rFonts w:ascii="仿宋" w:hAnsi="仿宋" w:eastAsia="仿宋"/>
          <w:color w:val="auto"/>
          <w:sz w:val="28"/>
          <w:szCs w:val="28"/>
          <w:u w:val="single"/>
        </w:rPr>
        <w:t>（企业名称）</w:t>
      </w:r>
      <w:r>
        <w:rPr>
          <w:rFonts w:ascii="仿宋" w:hAnsi="仿宋" w:eastAsia="仿宋"/>
          <w:color w:val="auto"/>
          <w:sz w:val="28"/>
          <w:szCs w:val="28"/>
        </w:rPr>
        <w:t>，从业人员</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人，营业收入为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万元，资产总额为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万元，属于</w:t>
      </w:r>
      <w:r>
        <w:rPr>
          <w:rFonts w:ascii="仿宋" w:hAnsi="仿宋" w:eastAsia="仿宋"/>
          <w:color w:val="auto"/>
          <w:sz w:val="28"/>
          <w:szCs w:val="28"/>
          <w:u w:val="single"/>
        </w:rPr>
        <w:t>（中型企业、小型企业、微型企业）</w:t>
      </w:r>
      <w:r>
        <w:rPr>
          <w:rFonts w:ascii="仿宋" w:hAnsi="仿宋" w:eastAsia="仿宋"/>
          <w:color w:val="auto"/>
          <w:sz w:val="28"/>
          <w:szCs w:val="28"/>
        </w:rPr>
        <w:t xml:space="preserve">； </w:t>
      </w:r>
    </w:p>
    <w:p>
      <w:pPr>
        <w:snapToGrid w:val="0"/>
        <w:spacing w:line="312" w:lineRule="auto"/>
        <w:ind w:firstLine="700" w:firstLineChars="250"/>
        <w:rPr>
          <w:rFonts w:ascii="仿宋" w:hAnsi="仿宋" w:eastAsia="仿宋"/>
          <w:color w:val="auto"/>
          <w:sz w:val="28"/>
          <w:szCs w:val="28"/>
        </w:rPr>
      </w:pPr>
      <w:r>
        <w:rPr>
          <w:rFonts w:ascii="仿宋" w:hAnsi="仿宋" w:eastAsia="仿宋"/>
          <w:color w:val="auto"/>
          <w:sz w:val="28"/>
          <w:szCs w:val="28"/>
        </w:rPr>
        <w:t xml:space="preserve">…… </w:t>
      </w:r>
    </w:p>
    <w:p>
      <w:pPr>
        <w:snapToGrid w:val="0"/>
        <w:spacing w:line="312" w:lineRule="auto"/>
        <w:ind w:firstLine="700" w:firstLineChars="250"/>
        <w:rPr>
          <w:rFonts w:ascii="仿宋" w:hAnsi="仿宋" w:eastAsia="仿宋"/>
          <w:color w:val="auto"/>
          <w:sz w:val="28"/>
          <w:szCs w:val="28"/>
        </w:rPr>
      </w:pPr>
      <w:r>
        <w:rPr>
          <w:rFonts w:ascii="仿宋" w:hAnsi="仿宋" w:eastAsia="仿宋"/>
          <w:color w:val="auto"/>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color w:val="auto"/>
          <w:sz w:val="28"/>
          <w:szCs w:val="28"/>
        </w:rPr>
      </w:pPr>
      <w:r>
        <w:rPr>
          <w:rFonts w:ascii="仿宋" w:hAnsi="仿宋" w:eastAsia="仿宋"/>
          <w:color w:val="auto"/>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投标人</w:t>
      </w:r>
      <w:r>
        <w:rPr>
          <w:rFonts w:ascii="仿宋" w:hAnsi="仿宋" w:eastAsia="仿宋"/>
          <w:color w:val="auto"/>
          <w:sz w:val="28"/>
          <w:szCs w:val="28"/>
        </w:rPr>
        <w:t>名称（盖章）：</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 xml:space="preserve"> </w:t>
      </w:r>
    </w:p>
    <w:p>
      <w:pPr>
        <w:snapToGrid w:val="0"/>
        <w:spacing w:line="312" w:lineRule="auto"/>
        <w:ind w:firstLine="4620" w:firstLineChars="1650"/>
        <w:rPr>
          <w:rFonts w:ascii="仿宋" w:hAnsi="仿宋" w:eastAsia="仿宋"/>
          <w:color w:val="auto"/>
          <w:sz w:val="28"/>
          <w:szCs w:val="28"/>
          <w:u w:val="single"/>
        </w:rPr>
      </w:pPr>
      <w:r>
        <w:rPr>
          <w:rFonts w:ascii="仿宋" w:hAnsi="仿宋" w:eastAsia="仿宋"/>
          <w:color w:val="auto"/>
          <w:sz w:val="28"/>
          <w:szCs w:val="28"/>
        </w:rPr>
        <w:t>日 期：</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pStyle w:val="31"/>
        <w:spacing w:before="120" w:after="120" w:line="360" w:lineRule="auto"/>
        <w:rPr>
          <w:rFonts w:ascii="Times New Roman" w:hAnsi="Times New Roman"/>
          <w:b/>
          <w:color w:val="auto"/>
        </w:rPr>
      </w:pPr>
      <w:r>
        <w:rPr>
          <w:rFonts w:ascii="Times New Roman" w:eastAsia="Times New Roman"/>
          <w:color w:val="auto"/>
          <w:position w:val="6"/>
          <w:sz w:val="11"/>
        </w:rPr>
        <w:t>1</w:t>
      </w:r>
      <w:r>
        <w:rPr>
          <w:rFonts w:hint="eastAsia"/>
          <w:color w:val="auto"/>
          <w:sz w:val="18"/>
        </w:rPr>
        <w:t>从业人员、营业收入、资产总额填报上一年度数据，无上一年度数据的新成立企业可不填报。</w:t>
      </w:r>
    </w:p>
    <w:p>
      <w:pPr>
        <w:pStyle w:val="40"/>
        <w:spacing w:after="120"/>
        <w:rPr>
          <w:color w:val="auto"/>
        </w:rPr>
      </w:pPr>
    </w:p>
    <w:p>
      <w:pPr>
        <w:rPr>
          <w:color w:val="auto"/>
        </w:rPr>
      </w:pPr>
    </w:p>
    <w:p>
      <w:pPr>
        <w:snapToGrid w:val="0"/>
        <w:spacing w:line="360" w:lineRule="auto"/>
        <w:rPr>
          <w:rFonts w:ascii="仿宋" w:hAnsi="仿宋" w:eastAsia="仿宋"/>
          <w:color w:val="auto"/>
          <w:sz w:val="30"/>
          <w:szCs w:val="30"/>
        </w:rPr>
      </w:pPr>
    </w:p>
    <w:p>
      <w:pPr>
        <w:snapToGrid w:val="0"/>
        <w:spacing w:line="360" w:lineRule="auto"/>
        <w:rPr>
          <w:rFonts w:ascii="仿宋" w:hAnsi="仿宋" w:eastAsia="仿宋"/>
          <w:color w:val="auto"/>
          <w:sz w:val="30"/>
          <w:szCs w:val="30"/>
        </w:rPr>
      </w:pPr>
    </w:p>
    <w:p>
      <w:pPr>
        <w:jc w:val="left"/>
        <w:rPr>
          <w:rFonts w:ascii="仿宋" w:hAnsi="仿宋" w:eastAsia="仿宋"/>
          <w:color w:val="auto"/>
        </w:rPr>
      </w:pPr>
      <w:r>
        <w:rPr>
          <w:rFonts w:hint="eastAsia" w:ascii="仿宋" w:hAnsi="仿宋" w:eastAsia="仿宋"/>
          <w:color w:val="auto"/>
          <w:sz w:val="30"/>
          <w:szCs w:val="30"/>
        </w:rPr>
        <w:t>附件</w:t>
      </w:r>
      <w:r>
        <w:rPr>
          <w:rFonts w:hint="eastAsia" w:ascii="仿宋" w:hAnsi="仿宋" w:eastAsia="仿宋"/>
          <w:color w:val="auto"/>
          <w:sz w:val="30"/>
          <w:szCs w:val="30"/>
          <w:lang w:val="en-US" w:eastAsia="zh-CN"/>
        </w:rPr>
        <w:t>16</w:t>
      </w:r>
      <w:r>
        <w:rPr>
          <w:rFonts w:hint="eastAsia" w:ascii="仿宋" w:hAnsi="仿宋" w:eastAsia="仿宋"/>
          <w:color w:val="auto"/>
          <w:sz w:val="30"/>
          <w:szCs w:val="30"/>
        </w:rPr>
        <w:t>：</w:t>
      </w:r>
    </w:p>
    <w:p>
      <w:pPr>
        <w:rPr>
          <w:rFonts w:ascii="仿宋" w:hAnsi="仿宋" w:eastAsia="仿宋"/>
          <w:color w:val="auto"/>
        </w:rPr>
      </w:pPr>
    </w:p>
    <w:p>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残疾人福利性单位声明函</w:t>
      </w:r>
    </w:p>
    <w:p>
      <w:pPr>
        <w:spacing w:line="588" w:lineRule="exact"/>
        <w:rPr>
          <w:rFonts w:ascii="仿宋_GB2312" w:eastAsia="仿宋_GB2312"/>
          <w:b/>
          <w:color w:val="auto"/>
          <w:spacing w:val="6"/>
          <w:sz w:val="30"/>
          <w:szCs w:val="30"/>
        </w:rPr>
      </w:pPr>
    </w:p>
    <w:p>
      <w:pPr>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auto"/>
          <w:sz w:val="28"/>
          <w:szCs w:val="28"/>
        </w:rPr>
      </w:pPr>
    </w:p>
    <w:p>
      <w:pPr>
        <w:spacing w:line="588" w:lineRule="exact"/>
        <w:ind w:firstLine="624" w:firstLineChars="200"/>
        <w:rPr>
          <w:rFonts w:ascii="仿宋_GB2312" w:eastAsia="仿宋_GB2312"/>
          <w:color w:val="auto"/>
          <w:spacing w:val="6"/>
          <w:sz w:val="30"/>
          <w:szCs w:val="30"/>
        </w:rPr>
      </w:pPr>
    </w:p>
    <w:p>
      <w:pPr>
        <w:wordWrap w:val="0"/>
        <w:snapToGrid w:val="0"/>
        <w:spacing w:line="360" w:lineRule="auto"/>
        <w:ind w:firstLine="560" w:firstLineChars="200"/>
        <w:jc w:val="right"/>
        <w:rPr>
          <w:rFonts w:ascii="仿宋" w:hAnsi="仿宋" w:eastAsia="仿宋"/>
          <w:color w:val="auto"/>
          <w:sz w:val="28"/>
          <w:szCs w:val="28"/>
          <w:u w:val="single"/>
        </w:rPr>
      </w:pPr>
      <w:r>
        <w:rPr>
          <w:rFonts w:hint="eastAsia" w:ascii="仿宋" w:hAnsi="仿宋" w:eastAsia="仿宋"/>
          <w:color w:val="auto"/>
          <w:sz w:val="28"/>
          <w:szCs w:val="28"/>
        </w:rPr>
        <w:t xml:space="preserve">      投标人名称（盖章）：</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wordWrap w:val="0"/>
        <w:snapToGrid w:val="0"/>
        <w:spacing w:line="360" w:lineRule="auto"/>
        <w:ind w:firstLine="560" w:firstLineChars="200"/>
        <w:jc w:val="right"/>
        <w:rPr>
          <w:rFonts w:ascii="仿宋" w:hAnsi="仿宋" w:eastAsia="仿宋"/>
          <w:color w:val="auto"/>
          <w:sz w:val="28"/>
          <w:szCs w:val="28"/>
          <w:u w:val="single"/>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pPr>
        <w:snapToGrid w:val="0"/>
        <w:spacing w:line="360" w:lineRule="auto"/>
        <w:rPr>
          <w:rFonts w:ascii="仿宋" w:hAnsi="仿宋" w:eastAsia="仿宋"/>
          <w:color w:val="auto"/>
          <w:sz w:val="30"/>
          <w:szCs w:val="30"/>
        </w:rPr>
      </w:pPr>
    </w:p>
    <w:p>
      <w:pPr>
        <w:snapToGrid w:val="0"/>
        <w:spacing w:line="360" w:lineRule="auto"/>
        <w:rPr>
          <w:rFonts w:ascii="仿宋" w:hAnsi="仿宋" w:eastAsia="仿宋"/>
          <w:color w:val="auto"/>
          <w:sz w:val="30"/>
          <w:szCs w:val="30"/>
        </w:rPr>
      </w:pPr>
    </w:p>
    <w:p>
      <w:pPr>
        <w:snapToGrid w:val="0"/>
        <w:spacing w:line="360" w:lineRule="auto"/>
        <w:rPr>
          <w:rFonts w:ascii="仿宋" w:hAnsi="仿宋" w:eastAsia="仿宋"/>
          <w:color w:val="auto"/>
          <w:sz w:val="30"/>
          <w:szCs w:val="30"/>
        </w:rPr>
      </w:pPr>
    </w:p>
    <w:p>
      <w:pPr>
        <w:snapToGrid w:val="0"/>
        <w:spacing w:line="360" w:lineRule="auto"/>
        <w:rPr>
          <w:rFonts w:ascii="仿宋" w:hAnsi="仿宋" w:eastAsia="仿宋"/>
          <w:color w:val="auto"/>
          <w:sz w:val="30"/>
          <w:szCs w:val="30"/>
        </w:rPr>
      </w:pPr>
    </w:p>
    <w:p>
      <w:pPr>
        <w:rPr>
          <w:color w:val="auto"/>
        </w:rPr>
      </w:pPr>
    </w:p>
    <w:p>
      <w:pPr>
        <w:rPr>
          <w:color w:val="auto"/>
        </w:rPr>
      </w:pPr>
    </w:p>
    <w:p>
      <w:pPr>
        <w:rPr>
          <w:color w:val="auto"/>
        </w:rPr>
      </w:pPr>
    </w:p>
    <w:bookmarkEnd w:id="45"/>
    <w:sectPr>
      <w:headerReference r:id="rId9" w:type="first"/>
      <w:footerReference r:id="rId12" w:type="first"/>
      <w:headerReference r:id="rId8" w:type="default"/>
      <w:footerReference r:id="rId10" w:type="default"/>
      <w:footerReference r:id="rId11"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Segoe UI">
    <w:panose1 w:val="020B0502040204020203"/>
    <w:charset w:val="00"/>
    <w:family w:val="swiss"/>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4"/>
                              <w:szCs w:val="36"/>
                            </w:rPr>
                          </w:pPr>
                          <w:r>
                            <w:rPr>
                              <w:rFonts w:hint="eastAsia"/>
                              <w:sz w:val="24"/>
                              <w:szCs w:val="36"/>
                            </w:rPr>
                            <w:t>-</w:t>
                          </w: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r>
                            <w:rPr>
                              <w:rFonts w:hint="eastAsia"/>
                              <w:sz w:val="24"/>
                              <w:szCs w:val="36"/>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24"/>
                        <w:szCs w:val="36"/>
                      </w:rPr>
                    </w:pPr>
                    <w:r>
                      <w:rPr>
                        <w:rFonts w:hint="eastAsia"/>
                        <w:sz w:val="24"/>
                        <w:szCs w:val="36"/>
                      </w:rPr>
                      <w:t>-</w:t>
                    </w: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r>
                      <w:rPr>
                        <w:rFonts w:hint="eastAsia"/>
                        <w:sz w:val="24"/>
                        <w:szCs w:val="3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4"/>
                              <w:szCs w:val="36"/>
                            </w:rPr>
                          </w:pPr>
                          <w:r>
                            <w:rPr>
                              <w:rFonts w:hint="eastAsia"/>
                              <w:sz w:val="24"/>
                              <w:szCs w:val="36"/>
                            </w:rPr>
                            <w:t>-</w:t>
                          </w: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r>
                            <w:rPr>
                              <w:rFonts w:hint="eastAsia"/>
                              <w:sz w:val="24"/>
                              <w:szCs w:val="36"/>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24"/>
                        <w:szCs w:val="36"/>
                      </w:rPr>
                    </w:pPr>
                    <w:r>
                      <w:rPr>
                        <w:rFonts w:hint="eastAsia"/>
                        <w:sz w:val="24"/>
                        <w:szCs w:val="36"/>
                      </w:rPr>
                      <w:t>-</w:t>
                    </w: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r>
                      <w:rPr>
                        <w:rFonts w:hint="eastAsia"/>
                        <w:sz w:val="24"/>
                        <w:szCs w:val="36"/>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E0A40"/>
    <w:multiLevelType w:val="singleLevel"/>
    <w:tmpl w:val="F36E0A40"/>
    <w:lvl w:ilvl="0" w:tentative="0">
      <w:start w:val="3"/>
      <w:numFmt w:val="chineseCounting"/>
      <w:suff w:val="nothing"/>
      <w:lvlText w:val="（%1）"/>
      <w:lvlJc w:val="left"/>
      <w:pPr>
        <w:ind w:left="0" w:firstLine="0"/>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6265CBA"/>
    <w:multiLevelType w:val="multilevel"/>
    <w:tmpl w:val="16265CBA"/>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E025763"/>
    <w:multiLevelType w:val="singleLevel"/>
    <w:tmpl w:val="2E025763"/>
    <w:lvl w:ilvl="0" w:tentative="0">
      <w:start w:val="1"/>
      <w:numFmt w:val="chineseCounting"/>
      <w:suff w:val="nothing"/>
      <w:lvlText w:val="%1、"/>
      <w:lvlJc w:val="left"/>
      <w:rPr>
        <w:rFonts w:hint="eastAsia"/>
      </w:r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0F0E50"/>
    <w:multiLevelType w:val="singleLevel"/>
    <w:tmpl w:val="3C0F0E50"/>
    <w:lvl w:ilvl="0" w:tentative="0">
      <w:start w:val="1"/>
      <w:numFmt w:val="decimal"/>
      <w:suff w:val="nothing"/>
      <w:lvlText w:val="（%1）"/>
      <w:lvlJc w:val="left"/>
    </w:lvl>
  </w:abstractNum>
  <w:abstractNum w:abstractNumId="21">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46A62FE"/>
    <w:multiLevelType w:val="multilevel"/>
    <w:tmpl w:val="446A62FE"/>
    <w:lvl w:ilvl="0" w:tentative="0">
      <w:start w:val="1"/>
      <w:numFmt w:val="japaneseCounting"/>
      <w:lvlText w:val="（%1）"/>
      <w:lvlJc w:val="left"/>
      <w:pPr>
        <w:tabs>
          <w:tab w:val="left" w:pos="1710"/>
        </w:tabs>
        <w:ind w:left="1710" w:hanging="108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4">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23979E6"/>
    <w:multiLevelType w:val="singleLevel"/>
    <w:tmpl w:val="623979E6"/>
    <w:lvl w:ilvl="0" w:tentative="0">
      <w:start w:val="1"/>
      <w:numFmt w:val="decimal"/>
      <w:lvlText w:val="%1."/>
      <w:lvlJc w:val="left"/>
      <w:pPr>
        <w:tabs>
          <w:tab w:val="left" w:pos="312"/>
        </w:tabs>
      </w:pPr>
    </w:lvl>
  </w:abstractNum>
  <w:abstractNum w:abstractNumId="31">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2">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4">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3"/>
  </w:num>
  <w:num w:numId="3">
    <w:abstractNumId w:val="1"/>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5"/>
  </w:num>
  <w:num w:numId="8">
    <w:abstractNumId w:val="26"/>
  </w:num>
  <w:num w:numId="9">
    <w:abstractNumId w:val="32"/>
    <w:lvlOverride w:ilvl="0">
      <w:startOverride w:val="1"/>
    </w:lvlOverride>
  </w:num>
  <w:num w:numId="10">
    <w:abstractNumId w:val="9"/>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29"/>
  </w:num>
  <w:num w:numId="15">
    <w:abstractNumId w:val="22"/>
  </w:num>
  <w:num w:numId="16">
    <w:abstractNumId w:val="18"/>
  </w:num>
  <w:num w:numId="17">
    <w:abstractNumId w:val="5"/>
  </w:num>
  <w:num w:numId="18">
    <w:abstractNumId w:val="27"/>
  </w:num>
  <w:num w:numId="19">
    <w:abstractNumId w:val="7"/>
  </w:num>
  <w:num w:numId="20">
    <w:abstractNumId w:val="15"/>
  </w:num>
  <w:num w:numId="21">
    <w:abstractNumId w:val="13"/>
  </w:num>
  <w:num w:numId="22">
    <w:abstractNumId w:val="24"/>
  </w:num>
  <w:num w:numId="23">
    <w:abstractNumId w:val="8"/>
  </w:num>
  <w:num w:numId="24">
    <w:abstractNumId w:val="34"/>
  </w:num>
  <w:num w:numId="25">
    <w:abstractNumId w:val="4"/>
  </w:num>
  <w:num w:numId="26">
    <w:abstractNumId w:val="31"/>
  </w:num>
  <w:num w:numId="27">
    <w:abstractNumId w:val="25"/>
  </w:num>
  <w:num w:numId="28">
    <w:abstractNumId w:val="12"/>
  </w:num>
  <w:num w:numId="29">
    <w:abstractNumId w:val="2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0"/>
  </w:num>
  <w:num w:numId="33">
    <w:abstractNumId w:val="16"/>
  </w:num>
  <w:num w:numId="34">
    <w:abstractNumId w:val="30"/>
  </w:num>
  <w:num w:numId="35">
    <w:abstractNumId w:val="0"/>
    <w:lvlOverride w:ilvl="0">
      <w:startOverride w:val="3"/>
    </w:lvlOverride>
  </w:num>
  <w:num w:numId="36">
    <w:abstractNumId w:val="0"/>
    <w:lvlOverride w:ilvl="0">
      <w:startOverride w:val="3"/>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TlhN2RjYjVmMGI4M2EyMWU4NzRlYTRhMTljOTIifQ=="/>
  </w:docVars>
  <w:rsids>
    <w:rsidRoot w:val="00000000"/>
    <w:rsid w:val="000854CB"/>
    <w:rsid w:val="000869A0"/>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55E6C"/>
    <w:rsid w:val="00D67996"/>
    <w:rsid w:val="00DB219B"/>
    <w:rsid w:val="00E05EDB"/>
    <w:rsid w:val="00EA67ED"/>
    <w:rsid w:val="00ED4653"/>
    <w:rsid w:val="00EF085D"/>
    <w:rsid w:val="00F14BC2"/>
    <w:rsid w:val="00F65755"/>
    <w:rsid w:val="00FC29AB"/>
    <w:rsid w:val="01655DE9"/>
    <w:rsid w:val="045E56CF"/>
    <w:rsid w:val="0BB32025"/>
    <w:rsid w:val="10062664"/>
    <w:rsid w:val="109F50E7"/>
    <w:rsid w:val="16164C75"/>
    <w:rsid w:val="18AF36BC"/>
    <w:rsid w:val="18C742A5"/>
    <w:rsid w:val="22CD0A45"/>
    <w:rsid w:val="23895891"/>
    <w:rsid w:val="2BEB3C1D"/>
    <w:rsid w:val="373F11B0"/>
    <w:rsid w:val="37C91F8F"/>
    <w:rsid w:val="383F63F2"/>
    <w:rsid w:val="3DFC02BF"/>
    <w:rsid w:val="56432584"/>
    <w:rsid w:val="56A51DB2"/>
    <w:rsid w:val="575C65CB"/>
    <w:rsid w:val="5A7E1D98"/>
    <w:rsid w:val="5F8D1F7C"/>
    <w:rsid w:val="61A0715B"/>
    <w:rsid w:val="61C763F8"/>
    <w:rsid w:val="6593378D"/>
    <w:rsid w:val="671369E7"/>
    <w:rsid w:val="690E3AA6"/>
    <w:rsid w:val="69382D58"/>
    <w:rsid w:val="6D2357C4"/>
    <w:rsid w:val="71E41366"/>
    <w:rsid w:val="74EB1790"/>
    <w:rsid w:val="79131BDD"/>
    <w:rsid w:val="7CB6310E"/>
    <w:rsid w:val="7F0B6935"/>
    <w:rsid w:val="9D9F05EE"/>
    <w:rsid w:val="F6F8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w:basedOn w:val="1"/>
    <w:link w:val="85"/>
    <w:qFormat/>
    <w:uiPriority w:val="0"/>
    <w:pPr>
      <w:spacing w:after="120"/>
    </w:pPr>
    <w:rPr>
      <w:sz w:val="28"/>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qFormat/>
    <w:uiPriority w:val="0"/>
    <w:pPr>
      <w:ind w:firstLine="420"/>
    </w:pPr>
    <w:rPr>
      <w:szCs w:val="20"/>
    </w:rPr>
  </w:style>
  <w:style w:type="paragraph" w:styleId="19">
    <w:name w:val="caption"/>
    <w:basedOn w:val="1"/>
    <w:next w:val="1"/>
    <w:link w:val="107"/>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qFormat/>
    <w:uiPriority w:val="0"/>
    <w:rPr>
      <w:rFonts w:ascii="宋体"/>
      <w:sz w:val="18"/>
      <w:szCs w:val="18"/>
    </w:rPr>
  </w:style>
  <w:style w:type="paragraph" w:styleId="22">
    <w:name w:val="annotation text"/>
    <w:basedOn w:val="1"/>
    <w:link w:val="82"/>
    <w:qFormat/>
    <w:uiPriority w:val="0"/>
    <w:pPr>
      <w:jc w:val="left"/>
    </w:pPr>
  </w:style>
  <w:style w:type="paragraph" w:styleId="23">
    <w:name w:val="Salutation"/>
    <w:basedOn w:val="1"/>
    <w:next w:val="1"/>
    <w:link w:val="83"/>
    <w:qFormat/>
    <w:uiPriority w:val="0"/>
    <w:rPr>
      <w:rFonts w:ascii="宋体" w:hAnsi="Times New Roman"/>
      <w:b/>
      <w:sz w:val="28"/>
      <w:szCs w:val="20"/>
    </w:rPr>
  </w:style>
  <w:style w:type="paragraph" w:styleId="24">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2"/>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963"/>
    <w:qFormat/>
    <w:uiPriority w:val="0"/>
    <w:rPr>
      <w:b/>
      <w:bCs/>
    </w:rPr>
  </w:style>
  <w:style w:type="paragraph" w:styleId="57">
    <w:name w:val="Body Text First Indent"/>
    <w:basedOn w:val="2"/>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字符1"/>
    <w:basedOn w:val="64"/>
    <w:semiHidden/>
    <w:qFormat/>
    <w:uiPriority w:val="0"/>
    <w:rPr>
      <w:rFonts w:ascii="Calibri" w:hAnsi="Calibri" w:eastAsia="宋体" w:cs="Times New Roman"/>
    </w:rPr>
  </w:style>
  <w:style w:type="character" w:customStyle="1" w:styleId="982">
    <w:name w:val="正文文本 2 字符1"/>
    <w:basedOn w:val="64"/>
    <w:semiHidden/>
    <w:qFormat/>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5">
    <w:name w:val="默认段落字体1"/>
    <w:qFormat/>
    <w:uiPriority w:val="0"/>
    <w:rPr>
      <w:rFonts w:ascii="Times New Roman" w:hAnsi="Times New Roman" w:eastAsia="宋体" w:cs="Times New Roman"/>
    </w:rPr>
  </w:style>
  <w:style w:type="paragraph" w:customStyle="1" w:styleId="986">
    <w:name w:val="Heading"/>
    <w:basedOn w:val="1"/>
    <w:next w:val="2"/>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987">
    <w:name w:val="Index"/>
    <w:basedOn w:val="1"/>
    <w:qFormat/>
    <w:uiPriority w:val="0"/>
    <w:pPr>
      <w:widowControl w:val="0"/>
      <w:suppressLineNumbers/>
      <w:suppressAutoHyphens/>
      <w:bidi w:val="0"/>
    </w:pPr>
    <w:rPr>
      <w:color w:val="auto"/>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126</Pages>
  <Words>50992</Words>
  <Characters>53590</Characters>
  <Lines>1168</Lines>
  <Paragraphs>943</Paragraphs>
  <TotalTime>4</TotalTime>
  <ScaleCrop>false</ScaleCrop>
  <LinksUpToDate>false</LinksUpToDate>
  <CharactersWithSpaces>55206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Lenovo</cp:lastModifiedBy>
  <cp:lastPrinted>2021-01-25T02:12:00Z</cp:lastPrinted>
  <dcterms:modified xsi:type="dcterms:W3CDTF">2023-02-03T09:42:56Z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F1460428A4D34B1BAAA27CA5EB0EF2F1</vt:lpwstr>
  </property>
</Properties>
</file>