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val="0"/>
        <w:suppressLineNumbers w:val="0"/>
        <w:spacing w:before="240" w:beforeLines="100" w:beforeAutospacing="0" w:after="0" w:afterAutospacing="0" w:line="360" w:lineRule="auto"/>
        <w:ind w:left="0" w:right="-108"/>
        <w:jc w:val="center"/>
        <w:rPr>
          <w:rFonts w:hint="eastAsia" w:ascii="宋体" w:hAnsi="宋体" w:eastAsia="宋体" w:cs="宋体"/>
          <w:b/>
          <w:bCs w:val="0"/>
          <w:sz w:val="44"/>
          <w:szCs w:val="44"/>
          <w:lang w:val="en-US"/>
        </w:rPr>
      </w:pPr>
      <w:bookmarkStart w:id="0" w:name="PO_15528_PM002_1"/>
      <w:bookmarkEnd w:id="0"/>
      <w:r>
        <w:rPr>
          <w:rFonts w:hint="eastAsia" w:ascii="宋体" w:hAnsi="宋体" w:eastAsia="宋体" w:cs="宋体"/>
          <w:b/>
          <w:bCs w:val="0"/>
          <w:kern w:val="2"/>
          <w:sz w:val="44"/>
          <w:szCs w:val="44"/>
          <w:lang w:val="en-US" w:eastAsia="zh-CN" w:bidi="ar"/>
        </w:rPr>
        <w:t>浙江金融职业学院8个实践教学场所设备采购项目</w:t>
      </w:r>
    </w:p>
    <w:p>
      <w:pPr>
        <w:keepNext w:val="0"/>
        <w:keepLines w:val="0"/>
        <w:widowControl w:val="0"/>
        <w:suppressLineNumbers w:val="0"/>
        <w:spacing w:before="240" w:beforeLines="100" w:beforeAutospacing="0" w:after="0" w:afterAutospacing="0" w:line="360" w:lineRule="auto"/>
        <w:ind w:left="0" w:right="-108"/>
        <w:jc w:val="center"/>
        <w:rPr>
          <w:rFonts w:hint="eastAsia" w:ascii="宋体" w:hAnsi="宋体" w:eastAsia="宋体" w:cs="宋体"/>
          <w:sz w:val="36"/>
          <w:szCs w:val="36"/>
          <w:lang w:val="en-US"/>
        </w:rPr>
      </w:pPr>
    </w:p>
    <w:p>
      <w:pPr>
        <w:keepNext w:val="0"/>
        <w:keepLines w:val="0"/>
        <w:widowControl w:val="0"/>
        <w:suppressLineNumbers w:val="0"/>
        <w:spacing w:before="240" w:beforeLines="100" w:beforeAutospacing="0" w:after="0" w:afterAutospacing="0" w:line="360" w:lineRule="auto"/>
        <w:ind w:left="0" w:right="-108"/>
        <w:jc w:val="center"/>
        <w:rPr>
          <w:rFonts w:hint="eastAsia" w:ascii="宋体" w:hAnsi="宋体" w:eastAsia="宋体" w:cs="宋体"/>
          <w:b/>
          <w:spacing w:val="40"/>
          <w:sz w:val="84"/>
          <w:szCs w:val="84"/>
          <w:lang w:val="en-US"/>
        </w:rPr>
      </w:pPr>
      <w:r>
        <w:rPr>
          <w:rFonts w:hint="eastAsia" w:ascii="宋体" w:hAnsi="宋体" w:eastAsia="宋体" w:cs="宋体"/>
          <w:kern w:val="2"/>
          <w:sz w:val="36"/>
          <w:szCs w:val="36"/>
          <w:lang w:val="en-US" w:eastAsia="zh-CN" w:bidi="ar"/>
        </w:rPr>
        <w:t>项目编号：</w:t>
      </w:r>
      <w:bookmarkStart w:id="1" w:name="PO_15528_PM001"/>
      <w:bookmarkEnd w:id="1"/>
      <w:r>
        <w:rPr>
          <w:rFonts w:hint="eastAsia" w:ascii="宋体" w:hAnsi="宋体" w:eastAsia="宋体" w:cs="宋体"/>
          <w:kern w:val="2"/>
          <w:sz w:val="36"/>
          <w:szCs w:val="36"/>
          <w:lang w:val="en-US" w:eastAsia="zh-CN" w:bidi="ar"/>
        </w:rPr>
        <w:t>ZZCG2022F-GK-143</w:t>
      </w:r>
    </w:p>
    <w:p>
      <w:pPr>
        <w:keepNext w:val="0"/>
        <w:keepLines w:val="0"/>
        <w:widowControl w:val="0"/>
        <w:suppressLineNumbers w:val="0"/>
        <w:spacing w:before="240" w:beforeLines="100" w:beforeAutospacing="0" w:after="0" w:afterAutospacing="1" w:line="800" w:lineRule="exact"/>
        <w:ind w:left="0" w:right="-108"/>
        <w:jc w:val="center"/>
        <w:rPr>
          <w:rFonts w:hint="eastAsia" w:ascii="宋体" w:hAnsi="宋体" w:eastAsia="宋体" w:cs="宋体"/>
          <w:b/>
          <w:spacing w:val="40"/>
          <w:sz w:val="84"/>
          <w:szCs w:val="84"/>
          <w:lang w:val="en-US"/>
        </w:rPr>
      </w:pPr>
      <w:r>
        <w:rPr>
          <w:rFonts w:hint="eastAsia" w:ascii="宋体" w:hAnsi="宋体" w:eastAsia="宋体" w:cs="宋体"/>
          <w:b/>
          <w:spacing w:val="40"/>
          <w:kern w:val="2"/>
          <w:sz w:val="84"/>
          <w:szCs w:val="84"/>
          <w:lang w:val="en-US" w:eastAsia="zh-CN" w:bidi="ar"/>
        </w:rPr>
        <w:t>公</w:t>
      </w:r>
    </w:p>
    <w:p>
      <w:pPr>
        <w:keepNext w:val="0"/>
        <w:keepLines w:val="0"/>
        <w:widowControl w:val="0"/>
        <w:suppressLineNumbers w:val="0"/>
        <w:spacing w:before="0" w:beforeAutospacing="0" w:after="0" w:afterAutospacing="1" w:line="800" w:lineRule="exact"/>
        <w:ind w:left="0" w:right="-108"/>
        <w:jc w:val="center"/>
        <w:rPr>
          <w:rFonts w:hint="eastAsia" w:ascii="宋体" w:hAnsi="宋体" w:eastAsia="宋体" w:cs="宋体"/>
          <w:b/>
          <w:spacing w:val="40"/>
          <w:sz w:val="84"/>
          <w:szCs w:val="84"/>
          <w:lang w:val="en-US"/>
        </w:rPr>
      </w:pPr>
      <w:r>
        <w:rPr>
          <w:rFonts w:hint="eastAsia" w:ascii="宋体" w:hAnsi="宋体" w:eastAsia="宋体" w:cs="宋体"/>
          <w:b/>
          <w:spacing w:val="40"/>
          <w:kern w:val="2"/>
          <w:sz w:val="84"/>
          <w:szCs w:val="84"/>
          <w:lang w:val="en-US" w:eastAsia="zh-CN" w:bidi="ar"/>
        </w:rPr>
        <w:t>开</w:t>
      </w:r>
    </w:p>
    <w:p>
      <w:pPr>
        <w:keepNext w:val="0"/>
        <w:keepLines w:val="0"/>
        <w:widowControl w:val="0"/>
        <w:suppressLineNumbers w:val="0"/>
        <w:spacing w:before="0" w:beforeAutospacing="0" w:after="0" w:afterAutospacing="1" w:line="800" w:lineRule="exact"/>
        <w:ind w:left="0" w:right="-108"/>
        <w:jc w:val="center"/>
        <w:rPr>
          <w:rFonts w:hint="eastAsia" w:ascii="宋体" w:hAnsi="宋体" w:eastAsia="宋体" w:cs="宋体"/>
          <w:b/>
          <w:spacing w:val="40"/>
          <w:sz w:val="84"/>
          <w:szCs w:val="84"/>
          <w:lang w:val="en-US"/>
        </w:rPr>
      </w:pPr>
      <w:r>
        <w:rPr>
          <w:rFonts w:hint="eastAsia" w:ascii="宋体" w:hAnsi="宋体" w:eastAsia="宋体" w:cs="宋体"/>
          <w:b/>
          <w:spacing w:val="40"/>
          <w:kern w:val="2"/>
          <w:sz w:val="84"/>
          <w:szCs w:val="84"/>
          <w:lang w:val="en-US" w:eastAsia="zh-CN" w:bidi="ar"/>
        </w:rPr>
        <w:t xml:space="preserve">招 </w:t>
      </w:r>
    </w:p>
    <w:p>
      <w:pPr>
        <w:keepNext w:val="0"/>
        <w:keepLines w:val="0"/>
        <w:widowControl w:val="0"/>
        <w:suppressLineNumbers w:val="0"/>
        <w:spacing w:before="0" w:beforeAutospacing="0" w:after="0" w:afterAutospacing="1" w:line="800" w:lineRule="exact"/>
        <w:ind w:left="0" w:right="-108"/>
        <w:jc w:val="center"/>
        <w:rPr>
          <w:rFonts w:hint="eastAsia" w:ascii="宋体" w:hAnsi="宋体" w:eastAsia="宋体" w:cs="宋体"/>
          <w:b/>
          <w:spacing w:val="40"/>
          <w:sz w:val="84"/>
          <w:szCs w:val="84"/>
          <w:lang w:val="en-US"/>
        </w:rPr>
      </w:pPr>
      <w:r>
        <w:rPr>
          <w:rFonts w:hint="eastAsia" w:ascii="宋体" w:hAnsi="宋体" w:eastAsia="宋体" w:cs="宋体"/>
          <w:b/>
          <w:spacing w:val="40"/>
          <w:kern w:val="2"/>
          <w:sz w:val="84"/>
          <w:szCs w:val="84"/>
          <w:lang w:val="en-US" w:eastAsia="zh-CN" w:bidi="ar"/>
        </w:rPr>
        <w:t>标</w:t>
      </w:r>
    </w:p>
    <w:p>
      <w:pPr>
        <w:keepNext w:val="0"/>
        <w:keepLines w:val="0"/>
        <w:widowControl w:val="0"/>
        <w:suppressLineNumbers w:val="0"/>
        <w:spacing w:before="0" w:beforeAutospacing="0" w:after="0" w:afterAutospacing="1" w:line="800" w:lineRule="exact"/>
        <w:ind w:left="0" w:right="-108"/>
        <w:jc w:val="center"/>
        <w:rPr>
          <w:rFonts w:hint="eastAsia" w:ascii="宋体" w:hAnsi="宋体" w:eastAsia="宋体" w:cs="宋体"/>
          <w:b/>
          <w:spacing w:val="40"/>
          <w:sz w:val="84"/>
          <w:szCs w:val="84"/>
          <w:lang w:val="en-US"/>
        </w:rPr>
      </w:pPr>
      <w:r>
        <w:rPr>
          <w:rFonts w:hint="eastAsia" w:ascii="宋体" w:hAnsi="宋体" w:eastAsia="宋体" w:cs="宋体"/>
          <w:b/>
          <w:spacing w:val="40"/>
          <w:kern w:val="2"/>
          <w:sz w:val="84"/>
          <w:szCs w:val="84"/>
          <w:lang w:val="en-US" w:eastAsia="zh-CN" w:bidi="ar"/>
        </w:rPr>
        <w:t>文</w:t>
      </w:r>
    </w:p>
    <w:p>
      <w:pPr>
        <w:keepNext w:val="0"/>
        <w:keepLines w:val="0"/>
        <w:widowControl w:val="0"/>
        <w:suppressLineNumbers w:val="0"/>
        <w:spacing w:before="0" w:beforeAutospacing="0" w:after="0" w:afterAutospacing="1" w:line="800" w:lineRule="exact"/>
        <w:ind w:left="0" w:right="-108"/>
        <w:jc w:val="center"/>
        <w:rPr>
          <w:rFonts w:hint="eastAsia" w:ascii="宋体" w:hAnsi="宋体" w:eastAsia="宋体" w:cs="宋体"/>
          <w:b/>
          <w:spacing w:val="40"/>
          <w:sz w:val="84"/>
          <w:szCs w:val="84"/>
          <w:lang w:val="en-US"/>
        </w:rPr>
      </w:pPr>
      <w:r>
        <w:rPr>
          <w:rFonts w:hint="eastAsia" w:ascii="宋体" w:hAnsi="宋体" w:eastAsia="宋体" w:cs="宋体"/>
          <w:b/>
          <w:spacing w:val="40"/>
          <w:kern w:val="2"/>
          <w:sz w:val="84"/>
          <w:szCs w:val="84"/>
          <w:lang w:val="en-US" w:eastAsia="zh-CN" w:bidi="ar"/>
        </w:rPr>
        <w:t>件</w:t>
      </w:r>
    </w:p>
    <w:p>
      <w:pPr>
        <w:keepNext w:val="0"/>
        <w:keepLines w:val="0"/>
        <w:widowControl w:val="0"/>
        <w:suppressLineNumbers w:val="0"/>
        <w:spacing w:before="0" w:beforeAutospacing="0" w:after="0" w:afterAutospacing="0"/>
        <w:ind w:left="0" w:right="-110"/>
        <w:jc w:val="both"/>
        <w:rPr>
          <w:rFonts w:hint="eastAsia" w:ascii="宋体" w:hAnsi="宋体" w:eastAsia="宋体" w:cs="宋体"/>
          <w:sz w:val="32"/>
          <w:szCs w:val="32"/>
          <w:lang w:val="en-US"/>
        </w:rPr>
      </w:pPr>
      <w:r>
        <w:rPr>
          <w:rFonts w:hint="eastAsia" w:ascii="宋体" w:hAnsi="宋体" w:eastAsia="宋体" w:cs="宋体"/>
          <w:kern w:val="2"/>
          <w:sz w:val="32"/>
          <w:szCs w:val="32"/>
          <w:lang w:val="en-US" w:eastAsia="zh-CN" w:bidi="ar"/>
        </w:rPr>
        <w:t xml:space="preserve"> </w:t>
      </w:r>
    </w:p>
    <w:p>
      <w:pPr>
        <w:keepNext w:val="0"/>
        <w:keepLines w:val="0"/>
        <w:widowControl w:val="0"/>
        <w:suppressLineNumbers w:val="0"/>
        <w:spacing w:before="0" w:beforeAutospacing="0" w:after="0" w:afterAutospacing="0"/>
        <w:ind w:left="0" w:right="-110"/>
        <w:jc w:val="both"/>
        <w:rPr>
          <w:rFonts w:hint="eastAsia" w:ascii="宋体" w:hAnsi="宋体" w:eastAsia="宋体" w:cs="宋体"/>
          <w:sz w:val="32"/>
          <w:szCs w:val="32"/>
          <w:lang w:val="en-US"/>
        </w:rPr>
      </w:pPr>
      <w:r>
        <w:rPr>
          <w:rFonts w:hint="eastAsia" w:ascii="宋体" w:hAnsi="宋体" w:eastAsia="宋体" w:cs="宋体"/>
          <w:kern w:val="2"/>
          <w:sz w:val="32"/>
          <w:szCs w:val="32"/>
          <w:lang w:val="en-US" w:eastAsia="zh-CN" w:bidi="ar"/>
        </w:rPr>
        <w:t xml:space="preserve"> </w:t>
      </w:r>
    </w:p>
    <w:p>
      <w:pPr>
        <w:keepNext w:val="0"/>
        <w:keepLines w:val="0"/>
        <w:widowControl w:val="0"/>
        <w:suppressLineNumbers w:val="0"/>
        <w:spacing w:before="0" w:beforeAutospacing="0" w:after="0" w:afterAutospacing="0" w:line="500" w:lineRule="exact"/>
        <w:ind w:left="0" w:right="532" w:firstLine="540" w:firstLineChars="150"/>
        <w:jc w:val="both"/>
        <w:rPr>
          <w:rFonts w:hint="eastAsia" w:ascii="宋体" w:hAnsi="宋体" w:eastAsia="宋体" w:cs="宋体"/>
          <w:sz w:val="36"/>
          <w:szCs w:val="36"/>
          <w:lang w:val="en-US"/>
        </w:rPr>
      </w:pPr>
      <w:r>
        <w:rPr>
          <w:rFonts w:hint="eastAsia" w:ascii="宋体" w:hAnsi="宋体" w:eastAsia="宋体" w:cs="宋体"/>
          <w:kern w:val="2"/>
          <w:sz w:val="36"/>
          <w:szCs w:val="36"/>
          <w:lang w:val="en-US" w:eastAsia="zh-CN" w:bidi="ar"/>
        </w:rPr>
        <w:t>采购单位：浙 江 省 政 府 采 购 中 心</w:t>
      </w:r>
    </w:p>
    <w:p>
      <w:pPr>
        <w:keepNext w:val="0"/>
        <w:keepLines w:val="0"/>
        <w:widowControl w:val="0"/>
        <w:suppressLineNumbers w:val="0"/>
        <w:spacing w:before="0" w:beforeAutospacing="0" w:after="0" w:afterAutospacing="0" w:line="500" w:lineRule="exact"/>
        <w:ind w:left="0" w:right="532"/>
        <w:jc w:val="both"/>
        <w:rPr>
          <w:rFonts w:hint="eastAsia" w:ascii="宋体" w:hAnsi="宋体" w:eastAsia="宋体" w:cs="宋体"/>
          <w:sz w:val="36"/>
          <w:szCs w:val="36"/>
          <w:lang w:val="en-US"/>
        </w:rPr>
      </w:pPr>
      <w:r>
        <w:rPr>
          <w:rFonts w:hint="eastAsia" w:ascii="宋体" w:hAnsi="宋体" w:eastAsia="宋体" w:cs="宋体"/>
          <w:kern w:val="2"/>
          <w:sz w:val="36"/>
          <w:szCs w:val="36"/>
          <w:lang w:val="en-US" w:eastAsia="zh-CN" w:bidi="ar"/>
        </w:rPr>
        <w:t xml:space="preserve"> </w:t>
      </w:r>
    </w:p>
    <w:p>
      <w:pPr>
        <w:keepNext w:val="0"/>
        <w:keepLines w:val="0"/>
        <w:widowControl w:val="0"/>
        <w:suppressLineNumbers w:val="0"/>
        <w:wordWrap w:val="0"/>
        <w:spacing w:before="0" w:beforeAutospacing="0" w:after="0" w:afterAutospacing="0" w:line="500" w:lineRule="exact"/>
        <w:ind w:left="0" w:right="-108" w:firstLine="540" w:firstLineChars="150"/>
        <w:jc w:val="both"/>
        <w:rPr>
          <w:rFonts w:hint="eastAsia" w:ascii="宋体" w:hAnsi="宋体" w:eastAsia="宋体" w:cs="宋体"/>
          <w:sz w:val="36"/>
          <w:szCs w:val="36"/>
          <w:lang w:val="en-US"/>
        </w:rPr>
      </w:pPr>
      <w:r>
        <w:rPr>
          <w:rFonts w:hint="eastAsia" w:ascii="宋体" w:hAnsi="宋体" w:eastAsia="宋体" w:cs="宋体"/>
          <w:kern w:val="2"/>
          <w:sz w:val="36"/>
          <w:szCs w:val="36"/>
          <w:lang w:val="en-US" w:eastAsia="zh-CN" w:bidi="ar"/>
        </w:rPr>
        <w:t>地    址：杭州市环城北路305号耀江发展中心</w:t>
      </w:r>
    </w:p>
    <w:p>
      <w:pPr>
        <w:keepNext w:val="0"/>
        <w:keepLines w:val="0"/>
        <w:widowControl w:val="0"/>
        <w:suppressLineNumbers w:val="0"/>
        <w:spacing w:before="0" w:beforeAutospacing="0" w:after="0" w:afterAutospacing="0" w:line="500" w:lineRule="exact"/>
        <w:ind w:left="0" w:right="-108" w:firstLine="3755" w:firstLineChars="850"/>
        <w:jc w:val="both"/>
        <w:rPr>
          <w:rFonts w:hAnsi="宋体"/>
          <w:b/>
          <w:sz w:val="36"/>
          <w:szCs w:val="36"/>
          <w:lang w:val="en-US"/>
        </w:rPr>
      </w:pPr>
      <w:r>
        <w:rPr>
          <w:rFonts w:hint="default" w:ascii="Calibri" w:hAnsi="宋体" w:eastAsia="宋体" w:cs="Times New Roman"/>
          <w:b/>
          <w:sz w:val="44"/>
          <w:szCs w:val="44"/>
          <w:lang w:val="en-US" w:eastAsia="zh-CN" w:bidi="ar"/>
        </w:rPr>
        <w:br w:type="page"/>
      </w:r>
      <w:r>
        <w:rPr>
          <w:rFonts w:hint="eastAsia" w:ascii="宋体" w:hAnsi="宋体" w:eastAsia="宋体" w:cs="宋体"/>
          <w:b/>
          <w:kern w:val="2"/>
          <w:sz w:val="36"/>
          <w:szCs w:val="36"/>
          <w:lang w:val="en-US" w:eastAsia="zh-CN" w:bidi="ar"/>
        </w:rPr>
        <w:t>目录</w:t>
      </w:r>
    </w:p>
    <w:p>
      <w:pPr>
        <w:pStyle w:val="53"/>
        <w:keepNext w:val="0"/>
        <w:keepLines w:val="0"/>
        <w:widowControl w:val="0"/>
        <w:suppressLineNumbers w:val="0"/>
        <w:spacing w:before="120" w:beforeLines="50" w:beforeAutospacing="0" w:after="0" w:afterAutospacing="0" w:line="360" w:lineRule="auto"/>
        <w:ind w:left="0" w:right="0"/>
        <w:jc w:val="center"/>
        <w:rPr>
          <w:rFonts w:hAnsi="宋体" w:eastAsia="仿宋_GB2312"/>
          <w:sz w:val="32"/>
          <w:szCs w:val="32"/>
          <w:lang w:val="en-US"/>
        </w:rPr>
      </w:pPr>
      <w:r>
        <w:rPr>
          <w:rFonts w:hint="eastAsia" w:ascii="宋体" w:hAnsi="宋体" w:eastAsia="仿宋_GB2312" w:cs="Times New Roman"/>
          <w:kern w:val="2"/>
          <w:sz w:val="32"/>
          <w:szCs w:val="32"/>
          <w:lang w:val="en-US" w:eastAsia="zh-CN" w:bidi="ar"/>
        </w:rPr>
        <w:t xml:space="preserve"> </w:t>
      </w:r>
    </w:p>
    <w:p>
      <w:pPr>
        <w:pStyle w:val="53"/>
        <w:keepNext w:val="0"/>
        <w:keepLines w:val="0"/>
        <w:widowControl w:val="0"/>
        <w:suppressLineNumbers w:val="0"/>
        <w:spacing w:before="240" w:beforeAutospacing="0" w:after="240" w:afterAutospacing="0"/>
        <w:ind w:left="0" w:right="0"/>
        <w:jc w:val="both"/>
        <w:rPr>
          <w:rFonts w:hint="default" w:ascii="Calibri" w:hAnsi="Calibri" w:eastAsia="宋体" w:cs="Calibri"/>
          <w:sz w:val="21"/>
          <w:szCs w:val="21"/>
          <w:lang w:val="en-US"/>
        </w:rPr>
      </w:pPr>
      <w:r>
        <w:rPr>
          <w:rFonts w:hint="default" w:ascii="Times New Roman" w:hAnsi="Times New Roman" w:eastAsia="仿宋" w:cs="Times New Roman"/>
          <w:kern w:val="2"/>
          <w:sz w:val="36"/>
          <w:szCs w:val="36"/>
          <w:lang w:val="en-US" w:eastAsia="zh-CN" w:bidi="ar"/>
        </w:rPr>
        <w:fldChar w:fldCharType="begin"/>
      </w:r>
      <w:r>
        <w:rPr>
          <w:rFonts w:hint="default" w:ascii="Times New Roman" w:hAnsi="Times New Roman" w:eastAsia="仿宋" w:cs="Times New Roman"/>
          <w:kern w:val="2"/>
          <w:sz w:val="36"/>
          <w:szCs w:val="36"/>
          <w:lang w:val="en-US" w:eastAsia="zh-CN" w:bidi="ar"/>
        </w:rPr>
        <w:instrText xml:space="preserve"> HYPERLINK "file:///F:\\pooh\\E盘\\2022F\\浙江金融职业技术学院ZZCG2022F-GK-143\\改稿6.23.docx" \l "_Toc496796635" </w:instrText>
      </w:r>
      <w:r>
        <w:rPr>
          <w:rFonts w:hint="default" w:ascii="Times New Roman" w:hAnsi="Times New Roman" w:eastAsia="仿宋" w:cs="Times New Roman"/>
          <w:kern w:val="2"/>
          <w:sz w:val="36"/>
          <w:szCs w:val="36"/>
          <w:lang w:val="en-US" w:eastAsia="zh-CN" w:bidi="ar"/>
        </w:rPr>
        <w:fldChar w:fldCharType="separate"/>
      </w:r>
      <w:r>
        <w:rPr>
          <w:rStyle w:val="69"/>
          <w:rFonts w:hint="eastAsia" w:ascii="宋体" w:hAnsi="宋体" w:eastAsia="仿宋" w:cs="仿宋"/>
          <w:b/>
          <w:u w:val="single"/>
          <w:lang w:val="en-US"/>
        </w:rPr>
        <w:t>第一章公开招标采购公告</w:t>
      </w:r>
      <w:r>
        <w:rPr>
          <w:rStyle w:val="69"/>
          <w:u w:val="single"/>
          <w:lang w:val="en-US"/>
        </w:rPr>
        <w:tab/>
      </w:r>
      <w:r>
        <w:rPr>
          <w:rStyle w:val="69"/>
          <w:u w:val="single"/>
          <w:lang w:val="en-US"/>
        </w:rPr>
        <w:fldChar w:fldCharType="begin"/>
      </w:r>
      <w:r>
        <w:rPr>
          <w:rStyle w:val="69"/>
          <w:u w:val="single"/>
          <w:lang w:val="en-US"/>
        </w:rPr>
        <w:instrText xml:space="preserve"> PAGEREF _Toc496796635 \h </w:instrText>
      </w:r>
      <w:r>
        <w:rPr>
          <w:rStyle w:val="69"/>
          <w:u w:val="single"/>
          <w:lang w:val="en-US"/>
        </w:rPr>
        <w:fldChar w:fldCharType="separate"/>
      </w:r>
      <w:r>
        <w:rPr>
          <w:rStyle w:val="69"/>
          <w:u w:val="single"/>
          <w:lang w:val="en-US"/>
        </w:rPr>
        <w:t>3</w:t>
      </w:r>
      <w:r>
        <w:rPr>
          <w:rStyle w:val="69"/>
          <w:u w:val="single"/>
          <w:lang w:val="en-US"/>
        </w:rPr>
        <w:fldChar w:fldCharType="end"/>
      </w:r>
      <w:r>
        <w:rPr>
          <w:rFonts w:hint="default" w:ascii="Times New Roman" w:hAnsi="Times New Roman" w:eastAsia="仿宋" w:cs="Times New Roman"/>
          <w:kern w:val="2"/>
          <w:sz w:val="36"/>
          <w:szCs w:val="36"/>
          <w:lang w:val="en-US" w:eastAsia="zh-CN" w:bidi="ar"/>
        </w:rPr>
        <w:fldChar w:fldCharType="end"/>
      </w:r>
    </w:p>
    <w:p>
      <w:pPr>
        <w:pStyle w:val="53"/>
        <w:keepNext w:val="0"/>
        <w:keepLines w:val="0"/>
        <w:widowControl w:val="0"/>
        <w:suppressLineNumbers w:val="0"/>
        <w:spacing w:before="240" w:beforeAutospacing="0" w:after="240" w:afterAutospacing="0"/>
        <w:ind w:left="0" w:right="0"/>
        <w:jc w:val="both"/>
        <w:rPr>
          <w:rFonts w:hint="default" w:ascii="Calibri" w:hAnsi="Calibri" w:eastAsia="宋体" w:cs="Calibri"/>
          <w:sz w:val="21"/>
          <w:szCs w:val="21"/>
          <w:lang w:val="en-US"/>
        </w:rPr>
      </w:pPr>
      <w:r>
        <w:rPr>
          <w:rFonts w:hint="default" w:ascii="Times New Roman" w:hAnsi="Times New Roman" w:eastAsia="仿宋" w:cs="Times New Roman"/>
          <w:kern w:val="2"/>
          <w:sz w:val="36"/>
          <w:szCs w:val="36"/>
          <w:lang w:val="en-US" w:eastAsia="zh-CN" w:bidi="ar"/>
        </w:rPr>
        <w:fldChar w:fldCharType="begin"/>
      </w:r>
      <w:r>
        <w:rPr>
          <w:rFonts w:hint="default" w:ascii="Times New Roman" w:hAnsi="Times New Roman" w:eastAsia="仿宋" w:cs="Times New Roman"/>
          <w:kern w:val="2"/>
          <w:sz w:val="36"/>
          <w:szCs w:val="36"/>
          <w:lang w:val="en-US" w:eastAsia="zh-CN" w:bidi="ar"/>
        </w:rPr>
        <w:instrText xml:space="preserve"> HYPERLINK "file:///F:\\pooh\\E盘\\2022F\\浙江金融职业技术学院ZZCG2022F-GK-143\\改稿6.23.docx" \l "_Toc496796636" </w:instrText>
      </w:r>
      <w:r>
        <w:rPr>
          <w:rFonts w:hint="default" w:ascii="Times New Roman" w:hAnsi="Times New Roman" w:eastAsia="仿宋" w:cs="Times New Roman"/>
          <w:kern w:val="2"/>
          <w:sz w:val="36"/>
          <w:szCs w:val="36"/>
          <w:lang w:val="en-US" w:eastAsia="zh-CN" w:bidi="ar"/>
        </w:rPr>
        <w:fldChar w:fldCharType="separate"/>
      </w:r>
      <w:r>
        <w:rPr>
          <w:rStyle w:val="69"/>
          <w:rFonts w:hint="eastAsia" w:ascii="宋体" w:hAnsi="宋体" w:eastAsia="仿宋" w:cs="仿宋"/>
          <w:b/>
          <w:u w:val="single"/>
          <w:lang w:val="en-US"/>
        </w:rPr>
        <w:t>第二章投标人须知</w:t>
      </w:r>
      <w:r>
        <w:rPr>
          <w:rStyle w:val="69"/>
          <w:u w:val="single"/>
          <w:lang w:val="en-US"/>
        </w:rPr>
        <w:tab/>
      </w:r>
      <w:r>
        <w:rPr>
          <w:rStyle w:val="69"/>
          <w:u w:val="single"/>
          <w:lang w:val="en-US"/>
        </w:rPr>
        <w:t>6</w:t>
      </w:r>
      <w:r>
        <w:rPr>
          <w:rFonts w:hint="default" w:ascii="Times New Roman" w:hAnsi="Times New Roman" w:eastAsia="仿宋" w:cs="Times New Roman"/>
          <w:kern w:val="2"/>
          <w:sz w:val="36"/>
          <w:szCs w:val="36"/>
          <w:lang w:val="en-US" w:eastAsia="zh-CN" w:bidi="ar"/>
        </w:rPr>
        <w:fldChar w:fldCharType="end"/>
      </w:r>
    </w:p>
    <w:p>
      <w:pPr>
        <w:pStyle w:val="53"/>
        <w:keepNext w:val="0"/>
        <w:keepLines w:val="0"/>
        <w:widowControl w:val="0"/>
        <w:suppressLineNumbers w:val="0"/>
        <w:spacing w:before="240" w:beforeAutospacing="0" w:after="240" w:afterAutospacing="0"/>
        <w:ind w:left="0" w:right="0"/>
        <w:jc w:val="both"/>
        <w:rPr>
          <w:rFonts w:hint="default" w:ascii="Calibri" w:hAnsi="Calibri" w:eastAsia="宋体" w:cs="Calibri"/>
          <w:sz w:val="21"/>
          <w:szCs w:val="21"/>
          <w:lang w:val="en-US"/>
        </w:rPr>
      </w:pPr>
      <w:r>
        <w:rPr>
          <w:rFonts w:hint="default" w:ascii="Times New Roman" w:hAnsi="Times New Roman" w:eastAsia="仿宋" w:cs="Times New Roman"/>
          <w:kern w:val="2"/>
          <w:sz w:val="36"/>
          <w:szCs w:val="36"/>
          <w:lang w:val="en-US" w:eastAsia="zh-CN" w:bidi="ar"/>
        </w:rPr>
        <w:fldChar w:fldCharType="begin"/>
      </w:r>
      <w:r>
        <w:rPr>
          <w:rFonts w:hint="default" w:ascii="Times New Roman" w:hAnsi="Times New Roman" w:eastAsia="仿宋" w:cs="Times New Roman"/>
          <w:kern w:val="2"/>
          <w:sz w:val="36"/>
          <w:szCs w:val="36"/>
          <w:lang w:val="en-US" w:eastAsia="zh-CN" w:bidi="ar"/>
        </w:rPr>
        <w:instrText xml:space="preserve"> HYPERLINK "file:///F:\\pooh\\E盘\\2022F\\浙江金融职业技术学院ZZCG2022F-GK-143\\改稿6.23.docx" \l "_Toc496796637" </w:instrText>
      </w:r>
      <w:r>
        <w:rPr>
          <w:rFonts w:hint="default" w:ascii="Times New Roman" w:hAnsi="Times New Roman" w:eastAsia="仿宋" w:cs="Times New Roman"/>
          <w:kern w:val="2"/>
          <w:sz w:val="36"/>
          <w:szCs w:val="36"/>
          <w:lang w:val="en-US" w:eastAsia="zh-CN" w:bidi="ar"/>
        </w:rPr>
        <w:fldChar w:fldCharType="separate"/>
      </w:r>
      <w:r>
        <w:rPr>
          <w:rStyle w:val="69"/>
          <w:rFonts w:hint="eastAsia" w:ascii="宋体" w:hAnsi="宋体" w:eastAsia="仿宋" w:cs="仿宋"/>
          <w:b/>
          <w:u w:val="single"/>
          <w:lang w:val="en-US"/>
        </w:rPr>
        <w:t>第三章评标办法及评分标准</w:t>
      </w:r>
      <w:r>
        <w:rPr>
          <w:rStyle w:val="69"/>
          <w:u w:val="single"/>
          <w:lang w:val="en-US"/>
        </w:rPr>
        <w:tab/>
      </w:r>
      <w:r>
        <w:rPr>
          <w:rStyle w:val="69"/>
          <w:u w:val="single"/>
          <w:lang w:val="en-US"/>
        </w:rPr>
        <w:fldChar w:fldCharType="begin"/>
      </w:r>
      <w:r>
        <w:rPr>
          <w:rStyle w:val="69"/>
          <w:u w:val="single"/>
          <w:lang w:val="en-US"/>
        </w:rPr>
        <w:instrText xml:space="preserve"> PAGEREF _Toc496796637 \h </w:instrText>
      </w:r>
      <w:r>
        <w:rPr>
          <w:rStyle w:val="69"/>
          <w:u w:val="single"/>
          <w:lang w:val="en-US"/>
        </w:rPr>
        <w:fldChar w:fldCharType="separate"/>
      </w:r>
      <w:r>
        <w:rPr>
          <w:rStyle w:val="69"/>
          <w:u w:val="single"/>
          <w:lang w:val="en-US"/>
        </w:rPr>
        <w:t>23</w:t>
      </w:r>
      <w:r>
        <w:rPr>
          <w:rStyle w:val="69"/>
          <w:u w:val="single"/>
          <w:lang w:val="en-US"/>
        </w:rPr>
        <w:fldChar w:fldCharType="end"/>
      </w:r>
      <w:r>
        <w:rPr>
          <w:rFonts w:hint="default" w:ascii="Times New Roman" w:hAnsi="Times New Roman" w:eastAsia="仿宋" w:cs="Times New Roman"/>
          <w:kern w:val="2"/>
          <w:sz w:val="36"/>
          <w:szCs w:val="36"/>
          <w:lang w:val="en-US" w:eastAsia="zh-CN" w:bidi="ar"/>
        </w:rPr>
        <w:fldChar w:fldCharType="end"/>
      </w:r>
    </w:p>
    <w:p>
      <w:pPr>
        <w:pStyle w:val="53"/>
        <w:keepNext w:val="0"/>
        <w:keepLines w:val="0"/>
        <w:widowControl w:val="0"/>
        <w:suppressLineNumbers w:val="0"/>
        <w:spacing w:before="240" w:beforeAutospacing="0" w:after="240" w:afterAutospacing="0"/>
        <w:ind w:left="0" w:right="0"/>
        <w:jc w:val="both"/>
        <w:rPr>
          <w:rFonts w:hint="default" w:ascii="Calibri" w:hAnsi="Calibri" w:eastAsia="宋体" w:cs="Calibri"/>
          <w:sz w:val="21"/>
          <w:szCs w:val="21"/>
          <w:lang w:val="en-US"/>
        </w:rPr>
      </w:pPr>
      <w:r>
        <w:rPr>
          <w:rFonts w:hint="default" w:ascii="Times New Roman" w:hAnsi="Times New Roman" w:eastAsia="仿宋" w:cs="Times New Roman"/>
          <w:kern w:val="2"/>
          <w:sz w:val="36"/>
          <w:szCs w:val="36"/>
          <w:lang w:val="en-US" w:eastAsia="zh-CN" w:bidi="ar"/>
        </w:rPr>
        <w:fldChar w:fldCharType="begin"/>
      </w:r>
      <w:r>
        <w:rPr>
          <w:rFonts w:hint="default" w:ascii="Times New Roman" w:hAnsi="Times New Roman" w:eastAsia="仿宋" w:cs="Times New Roman"/>
          <w:kern w:val="2"/>
          <w:sz w:val="36"/>
          <w:szCs w:val="36"/>
          <w:lang w:val="en-US" w:eastAsia="zh-CN" w:bidi="ar"/>
        </w:rPr>
        <w:instrText xml:space="preserve"> HYPERLINK "file:///F:\\pooh\\E盘\\2022F\\浙江金融职业技术学院ZZCG2022F-GK-143\\改稿6.23.docx" \l "_Toc496796638" </w:instrText>
      </w:r>
      <w:r>
        <w:rPr>
          <w:rFonts w:hint="default" w:ascii="Times New Roman" w:hAnsi="Times New Roman" w:eastAsia="仿宋" w:cs="Times New Roman"/>
          <w:kern w:val="2"/>
          <w:sz w:val="36"/>
          <w:szCs w:val="36"/>
          <w:lang w:val="en-US" w:eastAsia="zh-CN" w:bidi="ar"/>
        </w:rPr>
        <w:fldChar w:fldCharType="separate"/>
      </w:r>
      <w:r>
        <w:rPr>
          <w:rStyle w:val="69"/>
          <w:rFonts w:hint="eastAsia" w:ascii="宋体" w:hAnsi="宋体" w:eastAsia="仿宋" w:cs="仿宋"/>
          <w:b/>
          <w:u w:val="single"/>
          <w:lang w:val="en-US"/>
        </w:rPr>
        <w:t>第四章招标需求</w:t>
      </w:r>
      <w:r>
        <w:rPr>
          <w:rStyle w:val="69"/>
          <w:u w:val="single"/>
          <w:lang w:val="en-US"/>
        </w:rPr>
        <w:tab/>
      </w:r>
      <w:r>
        <w:rPr>
          <w:rStyle w:val="69"/>
          <w:u w:val="single"/>
          <w:lang w:val="en-US"/>
        </w:rPr>
        <w:fldChar w:fldCharType="begin"/>
      </w:r>
      <w:r>
        <w:rPr>
          <w:rStyle w:val="69"/>
          <w:u w:val="single"/>
          <w:lang w:val="en-US"/>
        </w:rPr>
        <w:instrText xml:space="preserve"> PAGEREF _Toc496796638 \h </w:instrText>
      </w:r>
      <w:r>
        <w:rPr>
          <w:rStyle w:val="69"/>
          <w:u w:val="single"/>
          <w:lang w:val="en-US"/>
        </w:rPr>
        <w:fldChar w:fldCharType="separate"/>
      </w:r>
      <w:r>
        <w:rPr>
          <w:rStyle w:val="69"/>
          <w:u w:val="single"/>
          <w:lang w:val="en-US"/>
        </w:rPr>
        <w:t>24</w:t>
      </w:r>
      <w:r>
        <w:rPr>
          <w:rStyle w:val="69"/>
          <w:u w:val="single"/>
          <w:lang w:val="en-US"/>
        </w:rPr>
        <w:fldChar w:fldCharType="end"/>
      </w:r>
      <w:r>
        <w:rPr>
          <w:rFonts w:hint="default" w:ascii="Times New Roman" w:hAnsi="Times New Roman" w:eastAsia="仿宋" w:cs="Times New Roman"/>
          <w:kern w:val="2"/>
          <w:sz w:val="36"/>
          <w:szCs w:val="36"/>
          <w:lang w:val="en-US" w:eastAsia="zh-CN" w:bidi="ar"/>
        </w:rPr>
        <w:fldChar w:fldCharType="end"/>
      </w:r>
    </w:p>
    <w:p>
      <w:pPr>
        <w:pStyle w:val="53"/>
        <w:keepNext w:val="0"/>
        <w:keepLines w:val="0"/>
        <w:widowControl w:val="0"/>
        <w:suppressLineNumbers w:val="0"/>
        <w:spacing w:before="240" w:beforeAutospacing="0" w:after="240" w:afterAutospacing="0"/>
        <w:ind w:left="0" w:right="0"/>
        <w:jc w:val="both"/>
        <w:rPr>
          <w:rFonts w:hint="default" w:ascii="Calibri" w:hAnsi="Calibri" w:eastAsia="宋体" w:cs="Calibri"/>
          <w:sz w:val="21"/>
          <w:szCs w:val="21"/>
          <w:lang w:val="en-US"/>
        </w:rPr>
      </w:pPr>
      <w:r>
        <w:rPr>
          <w:rFonts w:hint="default" w:ascii="Times New Roman" w:hAnsi="Times New Roman" w:eastAsia="仿宋" w:cs="Times New Roman"/>
          <w:kern w:val="2"/>
          <w:sz w:val="36"/>
          <w:szCs w:val="36"/>
          <w:lang w:val="en-US" w:eastAsia="zh-CN" w:bidi="ar"/>
        </w:rPr>
        <w:fldChar w:fldCharType="begin"/>
      </w:r>
      <w:r>
        <w:rPr>
          <w:rFonts w:hint="default" w:ascii="Times New Roman" w:hAnsi="Times New Roman" w:eastAsia="仿宋" w:cs="Times New Roman"/>
          <w:kern w:val="2"/>
          <w:sz w:val="36"/>
          <w:szCs w:val="36"/>
          <w:lang w:val="en-US" w:eastAsia="zh-CN" w:bidi="ar"/>
        </w:rPr>
        <w:instrText xml:space="preserve"> HYPERLINK "file:///F:\\pooh\\E盘\\2022F\\浙江金融职业技术学院ZZCG2022F-GK-143\\改稿6.23.docx" \l "_Toc496796639" </w:instrText>
      </w:r>
      <w:r>
        <w:rPr>
          <w:rFonts w:hint="default" w:ascii="Times New Roman" w:hAnsi="Times New Roman" w:eastAsia="仿宋" w:cs="Times New Roman"/>
          <w:kern w:val="2"/>
          <w:sz w:val="36"/>
          <w:szCs w:val="36"/>
          <w:lang w:val="en-US" w:eastAsia="zh-CN" w:bidi="ar"/>
        </w:rPr>
        <w:fldChar w:fldCharType="separate"/>
      </w:r>
      <w:r>
        <w:rPr>
          <w:rStyle w:val="69"/>
          <w:rFonts w:hint="eastAsia" w:ascii="宋体" w:hAnsi="宋体" w:eastAsia="仿宋" w:cs="仿宋"/>
          <w:b/>
          <w:u w:val="single"/>
          <w:lang w:val="en-US"/>
        </w:rPr>
        <w:t>第五章浙江省政府采购合同主要条款指引</w:t>
      </w:r>
      <w:r>
        <w:rPr>
          <w:rStyle w:val="69"/>
          <w:u w:val="single"/>
          <w:lang w:val="en-US"/>
        </w:rPr>
        <w:tab/>
      </w:r>
      <w:r>
        <w:rPr>
          <w:rStyle w:val="69"/>
          <w:u w:val="single"/>
          <w:lang w:val="en-US"/>
        </w:rPr>
        <w:fldChar w:fldCharType="begin"/>
      </w:r>
      <w:r>
        <w:rPr>
          <w:rStyle w:val="69"/>
          <w:u w:val="single"/>
          <w:lang w:val="en-US"/>
        </w:rPr>
        <w:instrText xml:space="preserve"> PAGEREF _Toc496796639 \h </w:instrText>
      </w:r>
      <w:r>
        <w:rPr>
          <w:rStyle w:val="69"/>
          <w:u w:val="single"/>
          <w:lang w:val="en-US"/>
        </w:rPr>
        <w:fldChar w:fldCharType="separate"/>
      </w:r>
      <w:r>
        <w:rPr>
          <w:rStyle w:val="69"/>
          <w:u w:val="single"/>
          <w:lang w:val="en-US"/>
        </w:rPr>
        <w:t>25</w:t>
      </w:r>
      <w:r>
        <w:rPr>
          <w:rStyle w:val="69"/>
          <w:u w:val="single"/>
          <w:lang w:val="en-US"/>
        </w:rPr>
        <w:fldChar w:fldCharType="end"/>
      </w:r>
      <w:r>
        <w:rPr>
          <w:rFonts w:hint="default" w:ascii="Times New Roman" w:hAnsi="Times New Roman" w:eastAsia="仿宋" w:cs="Times New Roman"/>
          <w:kern w:val="2"/>
          <w:sz w:val="36"/>
          <w:szCs w:val="36"/>
          <w:lang w:val="en-US" w:eastAsia="zh-CN" w:bidi="ar"/>
        </w:rPr>
        <w:fldChar w:fldCharType="end"/>
      </w:r>
    </w:p>
    <w:p>
      <w:pPr>
        <w:pStyle w:val="53"/>
        <w:keepNext w:val="0"/>
        <w:keepLines w:val="0"/>
        <w:widowControl w:val="0"/>
        <w:suppressLineNumbers w:val="0"/>
        <w:spacing w:before="240" w:beforeAutospacing="0" w:after="240" w:afterAutospacing="0"/>
        <w:ind w:left="0" w:right="0"/>
        <w:jc w:val="both"/>
        <w:rPr>
          <w:rFonts w:hint="default" w:ascii="Calibri" w:hAnsi="Calibri" w:eastAsia="宋体" w:cs="Calibri"/>
          <w:sz w:val="21"/>
          <w:szCs w:val="21"/>
          <w:lang w:val="en-US"/>
        </w:rPr>
      </w:pPr>
      <w:r>
        <w:rPr>
          <w:rFonts w:hint="default" w:ascii="Times New Roman" w:hAnsi="Times New Roman" w:eastAsia="仿宋" w:cs="Times New Roman"/>
          <w:kern w:val="2"/>
          <w:sz w:val="36"/>
          <w:szCs w:val="36"/>
          <w:lang w:val="en-US" w:eastAsia="zh-CN" w:bidi="ar"/>
        </w:rPr>
        <w:fldChar w:fldCharType="begin"/>
      </w:r>
      <w:r>
        <w:rPr>
          <w:rFonts w:hint="default" w:ascii="Times New Roman" w:hAnsi="Times New Roman" w:eastAsia="仿宋" w:cs="Times New Roman"/>
          <w:kern w:val="2"/>
          <w:sz w:val="36"/>
          <w:szCs w:val="36"/>
          <w:lang w:val="en-US" w:eastAsia="zh-CN" w:bidi="ar"/>
        </w:rPr>
        <w:instrText xml:space="preserve"> HYPERLINK "file:///F:\\pooh\\E盘\\2022F\\浙江金融职业技术学院ZZCG2022F-GK-143\\改稿6.23.docx" \l "_Toc496796640" </w:instrText>
      </w:r>
      <w:r>
        <w:rPr>
          <w:rFonts w:hint="default" w:ascii="Times New Roman" w:hAnsi="Times New Roman" w:eastAsia="仿宋" w:cs="Times New Roman"/>
          <w:kern w:val="2"/>
          <w:sz w:val="36"/>
          <w:szCs w:val="36"/>
          <w:lang w:val="en-US" w:eastAsia="zh-CN" w:bidi="ar"/>
        </w:rPr>
        <w:fldChar w:fldCharType="separate"/>
      </w:r>
      <w:r>
        <w:rPr>
          <w:rStyle w:val="69"/>
          <w:rFonts w:hint="eastAsia" w:ascii="宋体" w:hAnsi="宋体" w:eastAsia="仿宋" w:cs="仿宋"/>
          <w:b/>
          <w:u w:val="single"/>
          <w:lang w:val="en-US"/>
        </w:rPr>
        <w:t>第六章投标文件格式附件</w:t>
      </w:r>
      <w:r>
        <w:rPr>
          <w:rStyle w:val="69"/>
          <w:u w:val="single"/>
          <w:lang w:val="en-US"/>
        </w:rPr>
        <w:tab/>
      </w:r>
      <w:r>
        <w:rPr>
          <w:rStyle w:val="69"/>
          <w:u w:val="single"/>
          <w:lang w:val="en-US"/>
        </w:rPr>
        <w:fldChar w:fldCharType="begin"/>
      </w:r>
      <w:r>
        <w:rPr>
          <w:rStyle w:val="69"/>
          <w:u w:val="single"/>
          <w:lang w:val="en-US"/>
        </w:rPr>
        <w:instrText xml:space="preserve"> PAGEREF _Toc496796640 \h </w:instrText>
      </w:r>
      <w:r>
        <w:rPr>
          <w:rStyle w:val="69"/>
          <w:u w:val="single"/>
          <w:lang w:val="en-US"/>
        </w:rPr>
        <w:fldChar w:fldCharType="separate"/>
      </w:r>
      <w:r>
        <w:rPr>
          <w:rStyle w:val="69"/>
          <w:u w:val="single"/>
          <w:lang w:val="en-US"/>
        </w:rPr>
        <w:t>32</w:t>
      </w:r>
      <w:r>
        <w:rPr>
          <w:rStyle w:val="69"/>
          <w:u w:val="single"/>
          <w:lang w:val="en-US"/>
        </w:rPr>
        <w:fldChar w:fldCharType="end"/>
      </w:r>
      <w:r>
        <w:rPr>
          <w:rFonts w:hint="default" w:ascii="Times New Roman" w:hAnsi="Times New Roman" w:eastAsia="仿宋" w:cs="Times New Roman"/>
          <w:kern w:val="2"/>
          <w:sz w:val="36"/>
          <w:szCs w:val="36"/>
          <w:lang w:val="en-US" w:eastAsia="zh-CN" w:bidi="ar"/>
        </w:rPr>
        <w:fldChar w:fldCharType="end"/>
      </w:r>
    </w:p>
    <w:p>
      <w:pPr>
        <w:keepNext w:val="0"/>
        <w:keepLines w:val="0"/>
        <w:widowControl w:val="0"/>
        <w:suppressLineNumbers w:val="0"/>
        <w:spacing w:before="120" w:beforeLines="50" w:beforeAutospacing="0" w:after="0" w:afterAutospacing="0" w:line="480" w:lineRule="exact"/>
        <w:ind w:left="165" w:right="0"/>
        <w:jc w:val="both"/>
        <w:rPr>
          <w:rFonts w:hint="eastAsia" w:ascii="宋体" w:hAnsi="宋体" w:eastAsia="仿宋_GB2312" w:cs="宋体"/>
          <w:sz w:val="30"/>
          <w:szCs w:val="30"/>
          <w:lang w:val="en-US"/>
        </w:rPr>
      </w:pPr>
      <w:r>
        <w:rPr>
          <w:rFonts w:hint="eastAsia" w:ascii="宋体" w:hAnsi="宋体" w:eastAsia="仿宋_GB2312" w:cs="宋体"/>
          <w:kern w:val="2"/>
          <w:sz w:val="30"/>
          <w:szCs w:val="30"/>
          <w:lang w:val="en-US" w:eastAsia="zh-CN" w:bidi="ar"/>
        </w:rPr>
        <w:t xml:space="preserve"> </w:t>
      </w:r>
    </w:p>
    <w:p>
      <w:pPr>
        <w:pStyle w:val="53"/>
        <w:keepNext w:val="0"/>
        <w:keepLines w:val="0"/>
        <w:widowControl w:val="0"/>
        <w:suppressLineNumbers w:val="0"/>
        <w:spacing w:before="120" w:beforeLines="50" w:beforeAutospacing="0" w:after="0" w:afterAutospacing="0" w:line="360" w:lineRule="auto"/>
        <w:ind w:left="0" w:right="0" w:firstLine="640"/>
        <w:jc w:val="center"/>
        <w:outlineLvl w:val="0"/>
        <w:rPr>
          <w:rFonts w:hAnsi="宋体"/>
          <w:b/>
          <w:sz w:val="36"/>
          <w:szCs w:val="36"/>
          <w:lang w:val="en-US"/>
        </w:rPr>
      </w:pPr>
      <w:r>
        <w:rPr>
          <w:rFonts w:hint="eastAsia" w:ascii="宋体" w:hAnsi="宋体" w:eastAsia="仿宋_GB2312" w:cs="Times New Roman"/>
          <w:sz w:val="32"/>
          <w:szCs w:val="32"/>
          <w:lang w:val="en-US" w:eastAsia="zh-CN" w:bidi="ar"/>
        </w:rPr>
        <w:br w:type="page"/>
      </w:r>
      <w:bookmarkStart w:id="2" w:name="_Toc496796635"/>
      <w:bookmarkEnd w:id="2"/>
      <w:r>
        <w:rPr>
          <w:rFonts w:hint="eastAsia" w:ascii="宋体" w:hAnsi="宋体" w:eastAsia="宋体" w:cs="Times New Roman"/>
          <w:b/>
          <w:kern w:val="2"/>
          <w:sz w:val="36"/>
          <w:szCs w:val="36"/>
          <w:lang w:val="en-US" w:eastAsia="zh-CN" w:bidi="ar"/>
        </w:rPr>
        <w:t>第一章  公开招标采购公告</w:t>
      </w:r>
    </w:p>
    <w:p>
      <w:pPr>
        <w:pStyle w:val="53"/>
        <w:keepNext w:val="0"/>
        <w:keepLines w:val="0"/>
        <w:widowControl w:val="0"/>
        <w:suppressLineNumbers w:val="0"/>
        <w:snapToGrid w:val="0"/>
        <w:spacing w:before="0" w:beforeAutospacing="1" w:after="0" w:afterAutospacing="0" w:line="460" w:lineRule="exact"/>
        <w:ind w:left="0" w:right="0" w:firstLine="560" w:firstLineChars="200"/>
        <w:jc w:val="both"/>
        <w:rPr>
          <w:rFonts w:hint="eastAsia" w:ascii="仿宋" w:hAnsi="仿宋" w:eastAsia="仿宋" w:cs="仿宋"/>
          <w:sz w:val="30"/>
          <w:szCs w:val="30"/>
          <w:lang w:val="en-US"/>
        </w:rPr>
      </w:pPr>
      <w:r>
        <w:rPr>
          <w:rFonts w:hint="eastAsia" w:ascii="仿宋" w:hAnsi="仿宋" w:eastAsia="仿宋" w:cs="仿宋"/>
          <w:kern w:val="0"/>
          <w:sz w:val="28"/>
          <w:szCs w:val="28"/>
          <w:lang w:val="en-US" w:eastAsia="zh-CN" w:bidi="ar"/>
        </w:rPr>
        <w:t>根据《中华人民共和国政府采购法》《中华人民共和国政府采购法实施条例》《政府采购货物和服务招标投标管理办法》等规定，现就下列项目进行公开招标采购，欢迎提供本国货物、服务的单位或个人前来投标</w:t>
      </w:r>
      <w:r>
        <w:rPr>
          <w:rFonts w:hint="eastAsia" w:ascii="仿宋" w:hAnsi="仿宋" w:eastAsia="仿宋" w:cs="仿宋"/>
          <w:kern w:val="0"/>
          <w:sz w:val="30"/>
          <w:szCs w:val="30"/>
          <w:lang w:val="en-US" w:eastAsia="zh-CN" w:bidi="ar"/>
        </w:rPr>
        <w:t>：</w:t>
      </w:r>
    </w:p>
    <w:p>
      <w:pPr>
        <w:keepNext w:val="0"/>
        <w:keepLines w:val="0"/>
        <w:widowControl w:val="0"/>
        <w:suppressLineNumbers w:val="0"/>
        <w:snapToGrid w:val="0"/>
        <w:spacing w:before="0" w:beforeAutospacing="0" w:after="0" w:afterAutospacing="0" w:line="460" w:lineRule="exact"/>
        <w:ind w:left="0" w:right="0" w:firstLine="600" w:firstLineChars="200"/>
        <w:jc w:val="both"/>
        <w:rPr>
          <w:rFonts w:hint="eastAsia" w:ascii="仿宋" w:hAnsi="仿宋" w:eastAsia="仿宋" w:cs="Arial"/>
          <w:sz w:val="30"/>
          <w:szCs w:val="30"/>
          <w:lang w:val="en-US"/>
        </w:rPr>
      </w:pPr>
      <w:r>
        <w:rPr>
          <w:rFonts w:hint="eastAsia" w:ascii="仿宋" w:hAnsi="仿宋" w:eastAsia="仿宋" w:cs="Arial"/>
          <w:kern w:val="2"/>
          <w:sz w:val="30"/>
          <w:szCs w:val="30"/>
          <w:lang w:val="en-US" w:eastAsia="zh-CN" w:bidi="ar"/>
        </w:rPr>
        <w:t>一、</w:t>
      </w:r>
      <w:r>
        <w:rPr>
          <w:rFonts w:hint="eastAsia" w:ascii="仿宋" w:hAnsi="仿宋" w:eastAsia="仿宋" w:cs="Arial"/>
          <w:b/>
          <w:kern w:val="2"/>
          <w:sz w:val="30"/>
          <w:szCs w:val="30"/>
          <w:lang w:val="en-US" w:eastAsia="zh-CN" w:bidi="ar"/>
        </w:rPr>
        <w:t>项目编号：</w:t>
      </w:r>
      <w:bookmarkStart w:id="3" w:name="PO_15528_PM001_1"/>
      <w:bookmarkEnd w:id="3"/>
      <w:r>
        <w:rPr>
          <w:rFonts w:hint="eastAsia" w:ascii="仿宋" w:hAnsi="仿宋" w:eastAsia="仿宋" w:cs="Arial"/>
          <w:b/>
          <w:kern w:val="2"/>
          <w:sz w:val="30"/>
          <w:szCs w:val="30"/>
          <w:lang w:val="en-US" w:eastAsia="zh-CN" w:bidi="ar"/>
        </w:rPr>
        <w:t>ZZCG2022F-GK-143</w:t>
      </w:r>
    </w:p>
    <w:p>
      <w:pPr>
        <w:keepNext w:val="0"/>
        <w:keepLines w:val="0"/>
        <w:widowControl w:val="0"/>
        <w:suppressLineNumbers w:val="0"/>
        <w:snapToGrid w:val="0"/>
        <w:spacing w:before="0" w:beforeAutospacing="0" w:after="120" w:afterLines="50" w:afterAutospacing="0" w:line="460" w:lineRule="exact"/>
        <w:ind w:left="0" w:right="0" w:firstLine="602" w:firstLineChars="200"/>
        <w:jc w:val="both"/>
        <w:rPr>
          <w:rFonts w:hint="eastAsia" w:ascii="仿宋" w:hAnsi="仿宋" w:eastAsia="仿宋" w:cs="Arial"/>
          <w:b/>
          <w:sz w:val="30"/>
          <w:szCs w:val="30"/>
          <w:lang w:val="en-US"/>
        </w:rPr>
      </w:pPr>
      <w:r>
        <w:rPr>
          <w:rFonts w:hint="eastAsia" w:ascii="仿宋" w:hAnsi="仿宋" w:eastAsia="仿宋" w:cs="Arial"/>
          <w:b/>
          <w:kern w:val="2"/>
          <w:sz w:val="30"/>
          <w:szCs w:val="30"/>
          <w:lang w:val="en-US" w:eastAsia="zh-CN" w:bidi="ar"/>
        </w:rPr>
        <w:t>二、</w:t>
      </w:r>
      <w:r>
        <w:rPr>
          <w:rFonts w:hint="eastAsia" w:ascii="仿宋" w:hAnsi="仿宋" w:eastAsia="仿宋" w:cs="Arial"/>
          <w:b/>
          <w:kern w:val="2"/>
          <w:sz w:val="28"/>
          <w:szCs w:val="28"/>
          <w:lang w:val="en-US" w:eastAsia="zh-CN" w:bidi="ar"/>
        </w:rPr>
        <w:t>公告期限：5个工作日</w:t>
      </w:r>
    </w:p>
    <w:p>
      <w:pPr>
        <w:keepNext w:val="0"/>
        <w:keepLines w:val="0"/>
        <w:widowControl w:val="0"/>
        <w:suppressLineNumbers w:val="0"/>
        <w:snapToGrid w:val="0"/>
        <w:spacing w:before="0" w:beforeAutospacing="0" w:after="120" w:afterLines="50" w:afterAutospacing="0" w:line="460" w:lineRule="exact"/>
        <w:ind w:left="0" w:right="0" w:firstLine="602" w:firstLineChars="200"/>
        <w:jc w:val="both"/>
        <w:rPr>
          <w:rFonts w:hint="eastAsia" w:ascii="仿宋" w:hAnsi="仿宋" w:eastAsia="仿宋" w:cs="Arial"/>
          <w:b/>
          <w:sz w:val="28"/>
          <w:szCs w:val="28"/>
          <w:lang w:val="en-US"/>
        </w:rPr>
      </w:pPr>
      <w:r>
        <w:rPr>
          <w:rFonts w:hint="eastAsia" w:ascii="仿宋" w:hAnsi="仿宋" w:eastAsia="仿宋" w:cs="Arial"/>
          <w:b/>
          <w:kern w:val="2"/>
          <w:sz w:val="30"/>
          <w:szCs w:val="30"/>
          <w:lang w:val="en-US" w:eastAsia="zh-CN" w:bidi="ar"/>
        </w:rPr>
        <w:t>三、</w:t>
      </w:r>
      <w:r>
        <w:rPr>
          <w:rFonts w:hint="eastAsia" w:ascii="仿宋" w:hAnsi="仿宋" w:eastAsia="仿宋" w:cs="Arial"/>
          <w:b/>
          <w:kern w:val="2"/>
          <w:sz w:val="28"/>
          <w:szCs w:val="28"/>
          <w:lang w:val="en-US" w:eastAsia="zh-CN" w:bidi="ar"/>
        </w:rPr>
        <w:t>采购项目内容、数量及预算</w:t>
      </w:r>
      <w:bookmarkStart w:id="4" w:name="PO_15528_PM004"/>
      <w:bookmarkEnd w:id="4"/>
      <w:r>
        <w:rPr>
          <w:rFonts w:hint="eastAsia" w:ascii="仿宋" w:hAnsi="仿宋" w:eastAsia="仿宋" w:cs="Arial"/>
          <w:b/>
          <w:kern w:val="2"/>
          <w:sz w:val="28"/>
          <w:szCs w:val="28"/>
          <w:lang w:val="en-US" w:eastAsia="zh-CN" w:bidi="ar"/>
        </w:rPr>
        <w:t xml:space="preserve"> </w:t>
      </w:r>
    </w:p>
    <w:tbl>
      <w:tblPr>
        <w:tblStyle w:val="60"/>
        <w:tblW w:w="74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065"/>
        <w:gridCol w:w="1450"/>
        <w:gridCol w:w="679"/>
        <w:gridCol w:w="1065"/>
        <w:gridCol w:w="1065"/>
        <w:gridCol w:w="1065"/>
        <w:gridCol w:w="1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jc w:val="center"/>
        </w:trPr>
        <w:tc>
          <w:tcPr>
            <w:tcW w:w="106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napToGrid w:val="0"/>
              <w:spacing w:before="0" w:beforeAutospacing="0" w:after="120" w:afterLines="50" w:afterAutospacing="0" w:line="460" w:lineRule="exact"/>
              <w:ind w:left="0" w:right="0"/>
              <w:jc w:val="both"/>
              <w:rPr>
                <w:rFonts w:hint="eastAsia" w:ascii="仿宋" w:hAnsi="仿宋" w:eastAsia="仿宋" w:cs="Arial"/>
                <w:b/>
                <w:kern w:val="0"/>
                <w:sz w:val="28"/>
                <w:szCs w:val="28"/>
                <w:lang w:val="en-US"/>
              </w:rPr>
            </w:pPr>
            <w:r>
              <w:rPr>
                <w:rFonts w:hint="eastAsia" w:ascii="仿宋" w:hAnsi="仿宋" w:eastAsia="仿宋" w:cs="Arial"/>
                <w:b/>
                <w:kern w:val="0"/>
                <w:sz w:val="28"/>
                <w:szCs w:val="28"/>
                <w:lang w:val="en-US" w:eastAsia="zh-CN" w:bidi="ar"/>
              </w:rPr>
              <w:t>标项</w:t>
            </w:r>
          </w:p>
        </w:tc>
        <w:tc>
          <w:tcPr>
            <w:tcW w:w="145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0" w:beforeAutospacing="0" w:after="120" w:afterLines="50" w:afterAutospacing="0" w:line="460" w:lineRule="exact"/>
              <w:ind w:left="0" w:right="0"/>
              <w:jc w:val="both"/>
              <w:rPr>
                <w:rFonts w:hint="eastAsia" w:ascii="仿宋" w:hAnsi="仿宋" w:eastAsia="仿宋" w:cs="Arial"/>
                <w:b/>
                <w:kern w:val="0"/>
                <w:sz w:val="28"/>
                <w:szCs w:val="28"/>
                <w:lang w:val="en-US"/>
              </w:rPr>
            </w:pPr>
            <w:r>
              <w:rPr>
                <w:rFonts w:hint="eastAsia" w:ascii="仿宋" w:hAnsi="仿宋" w:eastAsia="仿宋" w:cs="Arial"/>
                <w:b/>
                <w:kern w:val="0"/>
                <w:sz w:val="28"/>
                <w:szCs w:val="28"/>
                <w:lang w:val="en-US" w:eastAsia="zh-CN" w:bidi="ar"/>
              </w:rPr>
              <w:t>标项名称</w:t>
            </w:r>
          </w:p>
        </w:tc>
        <w:tc>
          <w:tcPr>
            <w:tcW w:w="67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0" w:beforeAutospacing="0" w:after="120" w:afterLines="50" w:afterAutospacing="0" w:line="460" w:lineRule="exact"/>
              <w:ind w:left="0" w:right="0"/>
              <w:jc w:val="both"/>
              <w:rPr>
                <w:rFonts w:hint="eastAsia" w:ascii="仿宋" w:hAnsi="仿宋" w:eastAsia="仿宋" w:cs="Arial"/>
                <w:b/>
                <w:kern w:val="0"/>
                <w:sz w:val="28"/>
                <w:szCs w:val="28"/>
                <w:lang w:val="en-US"/>
              </w:rPr>
            </w:pPr>
            <w:r>
              <w:rPr>
                <w:rFonts w:hint="eastAsia" w:ascii="仿宋" w:hAnsi="仿宋" w:eastAsia="仿宋" w:cs="Arial"/>
                <w:b/>
                <w:kern w:val="0"/>
                <w:sz w:val="28"/>
                <w:szCs w:val="28"/>
                <w:lang w:val="en-US" w:eastAsia="zh-CN" w:bidi="ar"/>
              </w:rPr>
              <w:t>数量</w:t>
            </w:r>
          </w:p>
        </w:tc>
        <w:tc>
          <w:tcPr>
            <w:tcW w:w="1065"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0" w:beforeAutospacing="0" w:after="120" w:afterLines="50" w:afterAutospacing="0" w:line="460" w:lineRule="exact"/>
              <w:ind w:left="0" w:right="0"/>
              <w:jc w:val="both"/>
              <w:rPr>
                <w:rFonts w:hint="eastAsia" w:ascii="仿宋" w:hAnsi="仿宋" w:eastAsia="仿宋" w:cs="Arial"/>
                <w:b/>
                <w:kern w:val="0"/>
                <w:sz w:val="28"/>
                <w:szCs w:val="28"/>
                <w:lang w:val="en-US"/>
              </w:rPr>
            </w:pPr>
            <w:r>
              <w:rPr>
                <w:rFonts w:hint="eastAsia" w:ascii="仿宋" w:hAnsi="仿宋" w:eastAsia="仿宋" w:cs="Arial"/>
                <w:b/>
                <w:kern w:val="0"/>
                <w:sz w:val="28"/>
                <w:szCs w:val="28"/>
                <w:lang w:val="en-US" w:eastAsia="zh-CN" w:bidi="ar"/>
              </w:rPr>
              <w:t>单位</w:t>
            </w:r>
          </w:p>
        </w:tc>
        <w:tc>
          <w:tcPr>
            <w:tcW w:w="1065"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0" w:beforeAutospacing="0" w:after="120" w:afterLines="50" w:afterAutospacing="0" w:line="460" w:lineRule="exact"/>
              <w:ind w:left="0" w:right="0"/>
              <w:jc w:val="both"/>
              <w:rPr>
                <w:rFonts w:hint="eastAsia" w:ascii="仿宋" w:hAnsi="仿宋" w:eastAsia="仿宋" w:cs="Arial"/>
                <w:b/>
                <w:kern w:val="0"/>
                <w:sz w:val="28"/>
                <w:szCs w:val="28"/>
                <w:lang w:val="en-US"/>
              </w:rPr>
            </w:pPr>
            <w:r>
              <w:rPr>
                <w:rFonts w:hint="eastAsia" w:ascii="仿宋" w:hAnsi="仿宋" w:eastAsia="仿宋" w:cs="Arial"/>
                <w:b/>
                <w:kern w:val="0"/>
                <w:sz w:val="28"/>
                <w:szCs w:val="28"/>
                <w:lang w:val="en-US" w:eastAsia="zh-CN" w:bidi="ar"/>
              </w:rPr>
              <w:t>预算(万元)</w:t>
            </w:r>
          </w:p>
        </w:tc>
        <w:tc>
          <w:tcPr>
            <w:tcW w:w="1065"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0" w:beforeAutospacing="0" w:after="120" w:afterLines="50" w:afterAutospacing="0" w:line="460" w:lineRule="exact"/>
              <w:ind w:left="0" w:right="0"/>
              <w:jc w:val="both"/>
              <w:rPr>
                <w:rFonts w:hint="eastAsia" w:ascii="仿宋" w:hAnsi="仿宋" w:eastAsia="仿宋" w:cs="Arial"/>
                <w:b/>
                <w:kern w:val="0"/>
                <w:sz w:val="28"/>
                <w:szCs w:val="28"/>
                <w:lang w:val="en-US"/>
              </w:rPr>
            </w:pPr>
            <w:r>
              <w:rPr>
                <w:rFonts w:hint="eastAsia" w:ascii="仿宋" w:hAnsi="仿宋" w:eastAsia="仿宋" w:cs="Arial"/>
                <w:b/>
                <w:kern w:val="0"/>
                <w:sz w:val="28"/>
                <w:szCs w:val="28"/>
                <w:lang w:val="en-US" w:eastAsia="zh-CN" w:bidi="ar"/>
              </w:rPr>
              <w:t>简要规格描述或标项基本概况介绍</w:t>
            </w:r>
          </w:p>
        </w:tc>
        <w:tc>
          <w:tcPr>
            <w:tcW w:w="1065"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0" w:beforeAutospacing="0" w:after="120" w:afterLines="50" w:afterAutospacing="0" w:line="460" w:lineRule="exact"/>
              <w:ind w:left="0" w:right="0"/>
              <w:jc w:val="both"/>
              <w:rPr>
                <w:rFonts w:hint="eastAsia" w:ascii="仿宋" w:hAnsi="仿宋" w:eastAsia="仿宋" w:cs="Arial"/>
                <w:b/>
                <w:kern w:val="0"/>
                <w:sz w:val="28"/>
                <w:szCs w:val="28"/>
                <w:lang w:val="en-US"/>
              </w:rPr>
            </w:pPr>
            <w:r>
              <w:rPr>
                <w:rFonts w:hint="eastAsia" w:ascii="仿宋" w:hAnsi="仿宋" w:eastAsia="仿宋" w:cs="Arial"/>
                <w:b/>
                <w:kern w:val="0"/>
                <w:sz w:val="28"/>
                <w:szCs w:val="28"/>
                <w:lang w:val="en-US" w:eastAsia="zh-CN" w:bidi="ar"/>
              </w:rPr>
              <w:t>最高限价(万元)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napToGrid w:val="0"/>
              <w:spacing w:before="0" w:beforeAutospacing="0" w:after="120" w:afterLines="50" w:afterAutospacing="0" w:line="460" w:lineRule="exact"/>
              <w:ind w:left="0" w:right="0"/>
              <w:jc w:val="both"/>
              <w:rPr>
                <w:rFonts w:hint="eastAsia" w:ascii="仿宋" w:hAnsi="仿宋" w:eastAsia="仿宋" w:cs="Arial"/>
                <w:b/>
                <w:kern w:val="0"/>
                <w:sz w:val="28"/>
                <w:szCs w:val="28"/>
                <w:lang w:val="en-US"/>
              </w:rPr>
            </w:pPr>
            <w:r>
              <w:rPr>
                <w:rFonts w:hint="eastAsia" w:ascii="仿宋" w:hAnsi="仿宋" w:eastAsia="仿宋" w:cs="Arial"/>
                <w:b/>
                <w:kern w:val="0"/>
                <w:sz w:val="28"/>
                <w:szCs w:val="28"/>
                <w:lang w:val="en-US" w:eastAsia="zh-CN" w:bidi="ar"/>
              </w:rPr>
              <w:t>1</w:t>
            </w:r>
          </w:p>
        </w:tc>
        <w:tc>
          <w:tcPr>
            <w:tcW w:w="145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0" w:beforeAutospacing="0" w:after="120" w:afterLines="50" w:afterAutospacing="0" w:line="460" w:lineRule="exact"/>
              <w:ind w:left="0" w:right="0"/>
              <w:jc w:val="both"/>
              <w:rPr>
                <w:rFonts w:hint="eastAsia" w:ascii="仿宋" w:hAnsi="仿宋" w:eastAsia="仿宋" w:cs="Arial"/>
                <w:b/>
                <w:kern w:val="0"/>
                <w:sz w:val="28"/>
                <w:szCs w:val="28"/>
                <w:lang w:val="en-US"/>
              </w:rPr>
            </w:pPr>
            <w:r>
              <w:rPr>
                <w:rFonts w:hint="eastAsia" w:ascii="仿宋" w:hAnsi="仿宋" w:eastAsia="仿宋" w:cs="Arial"/>
                <w:b/>
                <w:kern w:val="0"/>
                <w:sz w:val="28"/>
                <w:szCs w:val="28"/>
                <w:lang w:val="en-US" w:eastAsia="zh-CN" w:bidi="ar"/>
              </w:rPr>
              <w:t>浙江金融职业学院4个实践教学场所设备采购项目</w:t>
            </w:r>
          </w:p>
        </w:tc>
        <w:tc>
          <w:tcPr>
            <w:tcW w:w="67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0" w:beforeAutospacing="0" w:after="120" w:afterLines="50" w:afterAutospacing="0" w:line="460" w:lineRule="exact"/>
              <w:ind w:left="0" w:right="0"/>
              <w:jc w:val="both"/>
              <w:rPr>
                <w:rFonts w:hint="eastAsia" w:ascii="仿宋" w:hAnsi="仿宋" w:eastAsia="仿宋" w:cs="Arial"/>
                <w:b/>
                <w:kern w:val="0"/>
                <w:sz w:val="28"/>
                <w:szCs w:val="28"/>
                <w:lang w:val="en-US"/>
              </w:rPr>
            </w:pPr>
            <w:r>
              <w:rPr>
                <w:rFonts w:hint="eastAsia" w:ascii="仿宋" w:hAnsi="仿宋" w:eastAsia="仿宋" w:cs="Arial"/>
                <w:b/>
                <w:kern w:val="0"/>
                <w:sz w:val="28"/>
                <w:szCs w:val="28"/>
                <w:lang w:val="en-US" w:eastAsia="zh-CN" w:bidi="ar"/>
              </w:rPr>
              <w:t>1</w:t>
            </w:r>
          </w:p>
        </w:tc>
        <w:tc>
          <w:tcPr>
            <w:tcW w:w="1065"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0" w:beforeAutospacing="0" w:after="120" w:afterLines="50" w:afterAutospacing="0" w:line="460" w:lineRule="exact"/>
              <w:ind w:left="0" w:right="0"/>
              <w:jc w:val="both"/>
              <w:rPr>
                <w:rFonts w:hint="eastAsia" w:ascii="仿宋" w:hAnsi="仿宋" w:eastAsia="仿宋" w:cs="Arial"/>
                <w:b/>
                <w:kern w:val="0"/>
                <w:sz w:val="28"/>
                <w:szCs w:val="28"/>
                <w:lang w:val="en-US"/>
              </w:rPr>
            </w:pPr>
            <w:r>
              <w:rPr>
                <w:rFonts w:hint="eastAsia" w:ascii="仿宋" w:hAnsi="仿宋" w:eastAsia="仿宋" w:cs="Arial"/>
                <w:b/>
                <w:kern w:val="0"/>
                <w:sz w:val="28"/>
                <w:szCs w:val="28"/>
                <w:lang w:val="en-US" w:eastAsia="zh-CN" w:bidi="ar"/>
              </w:rPr>
              <w:t>项</w:t>
            </w:r>
          </w:p>
        </w:tc>
        <w:tc>
          <w:tcPr>
            <w:tcW w:w="1065"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0" w:beforeAutospacing="0" w:after="120" w:afterLines="50" w:afterAutospacing="0" w:line="460" w:lineRule="exact"/>
              <w:ind w:left="0" w:right="0"/>
              <w:jc w:val="both"/>
              <w:rPr>
                <w:rFonts w:hint="eastAsia" w:ascii="仿宋" w:hAnsi="仿宋" w:eastAsia="仿宋" w:cs="Arial"/>
                <w:b/>
                <w:kern w:val="0"/>
                <w:sz w:val="28"/>
                <w:szCs w:val="28"/>
                <w:lang w:val="en-US"/>
              </w:rPr>
            </w:pPr>
            <w:r>
              <w:rPr>
                <w:rFonts w:hint="eastAsia" w:ascii="仿宋" w:hAnsi="仿宋" w:eastAsia="仿宋" w:cs="Arial"/>
                <w:b/>
                <w:kern w:val="0"/>
                <w:sz w:val="28"/>
                <w:szCs w:val="28"/>
                <w:lang w:val="en-US" w:eastAsia="zh-CN" w:bidi="ar"/>
              </w:rPr>
              <w:t>217.268</w:t>
            </w:r>
          </w:p>
        </w:tc>
        <w:tc>
          <w:tcPr>
            <w:tcW w:w="1065"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0" w:beforeAutospacing="0" w:after="120" w:afterLines="50" w:afterAutospacing="0" w:line="460" w:lineRule="exact"/>
              <w:ind w:left="0" w:right="0"/>
              <w:jc w:val="both"/>
              <w:rPr>
                <w:rFonts w:hint="eastAsia" w:ascii="仿宋" w:hAnsi="仿宋" w:eastAsia="仿宋" w:cs="Arial"/>
                <w:b/>
                <w:kern w:val="0"/>
                <w:sz w:val="28"/>
                <w:szCs w:val="28"/>
                <w:lang w:val="en-US"/>
              </w:rPr>
            </w:pPr>
            <w:r>
              <w:rPr>
                <w:rFonts w:hint="eastAsia" w:ascii="仿宋" w:hAnsi="仿宋" w:eastAsia="仿宋" w:cs="Arial"/>
                <w:b/>
                <w:kern w:val="0"/>
                <w:sz w:val="28"/>
                <w:szCs w:val="28"/>
                <w:lang w:val="en-US" w:eastAsia="zh-CN" w:bidi="ar"/>
              </w:rPr>
              <w:t>详见附件</w:t>
            </w:r>
          </w:p>
        </w:tc>
        <w:tc>
          <w:tcPr>
            <w:tcW w:w="1065"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0" w:beforeAutospacing="0" w:after="120" w:afterLines="50" w:afterAutospacing="0" w:line="460" w:lineRule="exact"/>
              <w:ind w:left="0" w:right="0"/>
              <w:jc w:val="both"/>
              <w:rPr>
                <w:rFonts w:hint="eastAsia" w:ascii="仿宋" w:hAnsi="仿宋" w:eastAsia="仿宋" w:cs="Arial"/>
                <w:b/>
                <w:sz w:val="28"/>
                <w:szCs w:val="28"/>
                <w:lang w:val="en-US"/>
              </w:rPr>
            </w:pPr>
            <w:r>
              <w:rPr>
                <w:rFonts w:hint="eastAsia" w:ascii="仿宋" w:hAnsi="仿宋" w:eastAsia="仿宋" w:cs="Arial"/>
                <w:b/>
                <w:kern w:val="2"/>
                <w:sz w:val="28"/>
                <w:szCs w:val="28"/>
                <w:lang w:val="en-US" w:eastAsia="zh-CN" w:bidi="ar"/>
              </w:rPr>
              <w:t>详见各标项明细清单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napToGrid w:val="0"/>
              <w:spacing w:before="0" w:beforeAutospacing="0" w:after="120" w:afterLines="50" w:afterAutospacing="0" w:line="460" w:lineRule="exact"/>
              <w:ind w:left="0" w:right="0"/>
              <w:jc w:val="both"/>
              <w:rPr>
                <w:rFonts w:hint="eastAsia" w:ascii="仿宋" w:hAnsi="仿宋" w:eastAsia="仿宋" w:cs="Arial"/>
                <w:b/>
                <w:kern w:val="0"/>
                <w:sz w:val="28"/>
                <w:szCs w:val="28"/>
                <w:lang w:val="en-US"/>
              </w:rPr>
            </w:pPr>
            <w:r>
              <w:rPr>
                <w:rFonts w:hint="eastAsia" w:ascii="仿宋" w:hAnsi="仿宋" w:eastAsia="仿宋" w:cs="Arial"/>
                <w:b/>
                <w:kern w:val="0"/>
                <w:sz w:val="28"/>
                <w:szCs w:val="28"/>
                <w:lang w:val="en-US" w:eastAsia="zh-CN" w:bidi="ar"/>
              </w:rPr>
              <w:t>2</w:t>
            </w:r>
          </w:p>
        </w:tc>
        <w:tc>
          <w:tcPr>
            <w:tcW w:w="145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0" w:beforeAutospacing="0" w:after="120" w:afterLines="50" w:afterAutospacing="0" w:line="460" w:lineRule="exact"/>
              <w:ind w:left="0" w:right="0"/>
              <w:jc w:val="both"/>
              <w:rPr>
                <w:rFonts w:hint="eastAsia" w:ascii="仿宋" w:hAnsi="仿宋" w:eastAsia="仿宋" w:cs="Arial"/>
                <w:b/>
                <w:kern w:val="0"/>
                <w:sz w:val="28"/>
                <w:szCs w:val="28"/>
                <w:lang w:val="en-US"/>
              </w:rPr>
            </w:pPr>
            <w:r>
              <w:rPr>
                <w:rFonts w:hint="eastAsia" w:ascii="仿宋" w:hAnsi="仿宋" w:eastAsia="仿宋" w:cs="Arial"/>
                <w:b/>
                <w:kern w:val="0"/>
                <w:sz w:val="28"/>
                <w:szCs w:val="28"/>
                <w:lang w:val="en-US" w:eastAsia="zh-CN" w:bidi="ar"/>
              </w:rPr>
              <w:t>浙江金融职业学院国际商学院3个实践教学场所设备采购项目</w:t>
            </w:r>
          </w:p>
        </w:tc>
        <w:tc>
          <w:tcPr>
            <w:tcW w:w="67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0" w:beforeAutospacing="0" w:after="120" w:afterLines="50" w:afterAutospacing="0" w:line="460" w:lineRule="exact"/>
              <w:ind w:left="0" w:right="0"/>
              <w:jc w:val="both"/>
              <w:rPr>
                <w:rFonts w:hint="eastAsia" w:ascii="仿宋" w:hAnsi="仿宋" w:eastAsia="仿宋" w:cs="Arial"/>
                <w:b/>
                <w:kern w:val="0"/>
                <w:sz w:val="28"/>
                <w:szCs w:val="28"/>
                <w:lang w:val="en-US"/>
              </w:rPr>
            </w:pPr>
            <w:r>
              <w:rPr>
                <w:rFonts w:hint="eastAsia" w:ascii="仿宋" w:hAnsi="仿宋" w:eastAsia="仿宋" w:cs="Arial"/>
                <w:b/>
                <w:kern w:val="0"/>
                <w:sz w:val="28"/>
                <w:szCs w:val="28"/>
                <w:lang w:val="en-US" w:eastAsia="zh-CN" w:bidi="ar"/>
              </w:rPr>
              <w:t>1</w:t>
            </w:r>
          </w:p>
        </w:tc>
        <w:tc>
          <w:tcPr>
            <w:tcW w:w="1065"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0" w:beforeAutospacing="0" w:after="120" w:afterLines="50" w:afterAutospacing="0" w:line="460" w:lineRule="exact"/>
              <w:ind w:left="0" w:right="0"/>
              <w:jc w:val="both"/>
              <w:rPr>
                <w:rFonts w:hint="eastAsia" w:ascii="仿宋" w:hAnsi="仿宋" w:eastAsia="仿宋" w:cs="Arial"/>
                <w:b/>
                <w:kern w:val="0"/>
                <w:sz w:val="28"/>
                <w:szCs w:val="28"/>
                <w:lang w:val="en-US"/>
              </w:rPr>
            </w:pPr>
            <w:r>
              <w:rPr>
                <w:rFonts w:hint="eastAsia" w:ascii="仿宋" w:hAnsi="仿宋" w:eastAsia="仿宋" w:cs="Arial"/>
                <w:b/>
                <w:kern w:val="0"/>
                <w:sz w:val="28"/>
                <w:szCs w:val="28"/>
                <w:lang w:val="en-US" w:eastAsia="zh-CN" w:bidi="ar"/>
              </w:rPr>
              <w:t>项</w:t>
            </w:r>
          </w:p>
        </w:tc>
        <w:tc>
          <w:tcPr>
            <w:tcW w:w="1065"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0" w:beforeAutospacing="0" w:after="120" w:afterLines="50" w:afterAutospacing="0" w:line="460" w:lineRule="exact"/>
              <w:ind w:left="0" w:right="0"/>
              <w:jc w:val="both"/>
              <w:rPr>
                <w:rFonts w:hint="eastAsia" w:ascii="仿宋" w:hAnsi="仿宋" w:eastAsia="仿宋" w:cs="Arial"/>
                <w:b/>
                <w:kern w:val="0"/>
                <w:sz w:val="28"/>
                <w:szCs w:val="28"/>
                <w:lang w:val="en-US"/>
              </w:rPr>
            </w:pPr>
            <w:r>
              <w:rPr>
                <w:rFonts w:hint="eastAsia" w:ascii="仿宋" w:hAnsi="仿宋" w:eastAsia="仿宋" w:cs="Arial"/>
                <w:b/>
                <w:kern w:val="0"/>
                <w:sz w:val="28"/>
                <w:szCs w:val="28"/>
                <w:lang w:val="en-US" w:eastAsia="zh-CN" w:bidi="ar"/>
              </w:rPr>
              <w:t>390.66</w:t>
            </w:r>
          </w:p>
        </w:tc>
        <w:tc>
          <w:tcPr>
            <w:tcW w:w="1065"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0" w:beforeAutospacing="0" w:after="120" w:afterLines="50" w:afterAutospacing="0" w:line="460" w:lineRule="exact"/>
              <w:ind w:left="0" w:right="0"/>
              <w:jc w:val="both"/>
              <w:rPr>
                <w:rFonts w:hint="eastAsia" w:ascii="仿宋" w:hAnsi="仿宋" w:eastAsia="仿宋" w:cs="Arial"/>
                <w:b/>
                <w:kern w:val="0"/>
                <w:sz w:val="28"/>
                <w:szCs w:val="28"/>
                <w:lang w:val="en-US"/>
              </w:rPr>
            </w:pPr>
            <w:r>
              <w:rPr>
                <w:rFonts w:hint="eastAsia" w:ascii="仿宋" w:hAnsi="仿宋" w:eastAsia="仿宋" w:cs="Arial"/>
                <w:b/>
                <w:kern w:val="0"/>
                <w:sz w:val="28"/>
                <w:szCs w:val="28"/>
                <w:lang w:val="en-US" w:eastAsia="zh-CN" w:bidi="ar"/>
              </w:rPr>
              <w:t>详见附件</w:t>
            </w:r>
          </w:p>
        </w:tc>
        <w:tc>
          <w:tcPr>
            <w:tcW w:w="1065"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0" w:beforeAutospacing="0" w:after="120" w:afterLines="50" w:afterAutospacing="0" w:line="460" w:lineRule="exact"/>
              <w:ind w:left="0" w:right="0"/>
              <w:jc w:val="both"/>
              <w:rPr>
                <w:rFonts w:hint="eastAsia" w:ascii="仿宋" w:hAnsi="仿宋" w:eastAsia="仿宋" w:cs="Arial"/>
                <w:b/>
                <w:sz w:val="28"/>
                <w:szCs w:val="28"/>
                <w:lang w:val="en-US"/>
              </w:rPr>
            </w:pPr>
            <w:r>
              <w:rPr>
                <w:rFonts w:hint="eastAsia" w:ascii="仿宋" w:hAnsi="仿宋" w:eastAsia="仿宋" w:cs="Arial"/>
                <w:b/>
                <w:kern w:val="2"/>
                <w:sz w:val="28"/>
                <w:szCs w:val="28"/>
                <w:lang w:val="en-US" w:eastAsia="zh-CN" w:bidi="ar"/>
              </w:rPr>
              <w:t>详见各标项明细清单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napToGrid w:val="0"/>
              <w:spacing w:before="0" w:beforeAutospacing="0" w:after="120" w:afterLines="50" w:afterAutospacing="0" w:line="460" w:lineRule="exact"/>
              <w:ind w:left="0" w:right="0"/>
              <w:jc w:val="both"/>
              <w:rPr>
                <w:rFonts w:hint="eastAsia" w:ascii="仿宋" w:hAnsi="仿宋" w:eastAsia="仿宋" w:cs="Arial"/>
                <w:b/>
                <w:kern w:val="0"/>
                <w:sz w:val="28"/>
                <w:szCs w:val="28"/>
                <w:lang w:val="en-US"/>
              </w:rPr>
            </w:pPr>
            <w:r>
              <w:rPr>
                <w:rFonts w:hint="eastAsia" w:ascii="仿宋" w:hAnsi="仿宋" w:eastAsia="仿宋" w:cs="Arial"/>
                <w:b/>
                <w:kern w:val="0"/>
                <w:sz w:val="28"/>
                <w:szCs w:val="28"/>
                <w:lang w:val="en-US" w:eastAsia="zh-CN" w:bidi="ar"/>
              </w:rPr>
              <w:t>3</w:t>
            </w:r>
          </w:p>
        </w:tc>
        <w:tc>
          <w:tcPr>
            <w:tcW w:w="145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0" w:beforeAutospacing="0" w:after="120" w:afterLines="50" w:afterAutospacing="0" w:line="460" w:lineRule="exact"/>
              <w:ind w:left="0" w:right="0"/>
              <w:jc w:val="both"/>
              <w:rPr>
                <w:rFonts w:hint="eastAsia" w:ascii="仿宋" w:hAnsi="仿宋" w:eastAsia="仿宋" w:cs="Arial"/>
                <w:b/>
                <w:kern w:val="0"/>
                <w:sz w:val="28"/>
                <w:szCs w:val="28"/>
                <w:lang w:val="en-US"/>
              </w:rPr>
            </w:pPr>
            <w:r>
              <w:rPr>
                <w:rFonts w:hint="eastAsia" w:ascii="仿宋" w:hAnsi="仿宋" w:eastAsia="仿宋" w:cs="Arial"/>
                <w:b/>
                <w:kern w:val="0"/>
                <w:sz w:val="28"/>
                <w:szCs w:val="28"/>
                <w:lang w:val="en-US" w:eastAsia="zh-CN" w:bidi="ar"/>
              </w:rPr>
              <w:t>浙江金融职业学院跨境电商AI物流体验中心项目</w:t>
            </w:r>
          </w:p>
        </w:tc>
        <w:tc>
          <w:tcPr>
            <w:tcW w:w="67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0" w:beforeAutospacing="0" w:after="120" w:afterLines="50" w:afterAutospacing="0" w:line="460" w:lineRule="exact"/>
              <w:ind w:left="0" w:right="0"/>
              <w:jc w:val="both"/>
              <w:rPr>
                <w:rFonts w:hint="eastAsia" w:ascii="仿宋" w:hAnsi="仿宋" w:eastAsia="仿宋" w:cs="Arial"/>
                <w:b/>
                <w:kern w:val="0"/>
                <w:sz w:val="28"/>
                <w:szCs w:val="28"/>
                <w:lang w:val="en-US"/>
              </w:rPr>
            </w:pPr>
            <w:r>
              <w:rPr>
                <w:rFonts w:hint="eastAsia" w:ascii="仿宋" w:hAnsi="仿宋" w:eastAsia="仿宋" w:cs="Arial"/>
                <w:b/>
                <w:kern w:val="0"/>
                <w:sz w:val="28"/>
                <w:szCs w:val="28"/>
                <w:lang w:val="en-US" w:eastAsia="zh-CN" w:bidi="ar"/>
              </w:rPr>
              <w:t>1</w:t>
            </w:r>
          </w:p>
        </w:tc>
        <w:tc>
          <w:tcPr>
            <w:tcW w:w="1065"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0" w:beforeAutospacing="0" w:after="120" w:afterLines="50" w:afterAutospacing="0" w:line="460" w:lineRule="exact"/>
              <w:ind w:left="0" w:right="0"/>
              <w:jc w:val="both"/>
              <w:rPr>
                <w:rFonts w:hint="eastAsia" w:ascii="仿宋" w:hAnsi="仿宋" w:eastAsia="仿宋" w:cs="Arial"/>
                <w:b/>
                <w:kern w:val="0"/>
                <w:sz w:val="28"/>
                <w:szCs w:val="28"/>
                <w:lang w:val="en-US"/>
              </w:rPr>
            </w:pPr>
            <w:r>
              <w:rPr>
                <w:rFonts w:hint="eastAsia" w:ascii="仿宋" w:hAnsi="仿宋" w:eastAsia="仿宋" w:cs="Arial"/>
                <w:b/>
                <w:kern w:val="0"/>
                <w:sz w:val="28"/>
                <w:szCs w:val="28"/>
                <w:lang w:val="en-US" w:eastAsia="zh-CN" w:bidi="ar"/>
              </w:rPr>
              <w:t>项</w:t>
            </w:r>
          </w:p>
        </w:tc>
        <w:tc>
          <w:tcPr>
            <w:tcW w:w="1065"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0" w:beforeAutospacing="0" w:after="120" w:afterLines="50" w:afterAutospacing="0" w:line="460" w:lineRule="exact"/>
              <w:ind w:left="0" w:right="0"/>
              <w:jc w:val="both"/>
              <w:rPr>
                <w:rFonts w:hint="eastAsia" w:ascii="仿宋" w:hAnsi="仿宋" w:eastAsia="仿宋" w:cs="Arial"/>
                <w:b/>
                <w:kern w:val="0"/>
                <w:sz w:val="28"/>
                <w:szCs w:val="28"/>
                <w:lang w:val="en-US"/>
              </w:rPr>
            </w:pPr>
            <w:r>
              <w:rPr>
                <w:rFonts w:hint="eastAsia" w:ascii="仿宋" w:hAnsi="仿宋" w:eastAsia="仿宋" w:cs="Arial"/>
                <w:b/>
                <w:kern w:val="0"/>
                <w:sz w:val="28"/>
                <w:szCs w:val="28"/>
                <w:lang w:val="en-US" w:eastAsia="zh-CN" w:bidi="ar"/>
              </w:rPr>
              <w:t>111</w:t>
            </w:r>
          </w:p>
        </w:tc>
        <w:tc>
          <w:tcPr>
            <w:tcW w:w="1065"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0" w:beforeAutospacing="0" w:after="120" w:afterLines="50" w:afterAutospacing="0" w:line="460" w:lineRule="exact"/>
              <w:ind w:left="0" w:right="0"/>
              <w:jc w:val="both"/>
              <w:rPr>
                <w:rFonts w:hint="eastAsia" w:ascii="仿宋" w:hAnsi="仿宋" w:eastAsia="仿宋" w:cs="Arial"/>
                <w:b/>
                <w:kern w:val="0"/>
                <w:sz w:val="28"/>
                <w:szCs w:val="28"/>
                <w:lang w:val="en-US"/>
              </w:rPr>
            </w:pPr>
            <w:r>
              <w:rPr>
                <w:rFonts w:hint="eastAsia" w:ascii="仿宋" w:hAnsi="仿宋" w:eastAsia="仿宋" w:cs="Arial"/>
                <w:b/>
                <w:kern w:val="0"/>
                <w:sz w:val="28"/>
                <w:szCs w:val="28"/>
                <w:lang w:val="en-US" w:eastAsia="zh-CN" w:bidi="ar"/>
              </w:rPr>
              <w:t>详见附件</w:t>
            </w:r>
          </w:p>
        </w:tc>
        <w:tc>
          <w:tcPr>
            <w:tcW w:w="1065"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0" w:beforeAutospacing="0" w:after="120" w:afterLines="50" w:afterAutospacing="0" w:line="460" w:lineRule="exact"/>
              <w:ind w:left="0" w:right="0"/>
              <w:jc w:val="both"/>
              <w:rPr>
                <w:rFonts w:hint="eastAsia" w:ascii="仿宋" w:hAnsi="仿宋" w:eastAsia="仿宋" w:cs="Arial"/>
                <w:b/>
                <w:sz w:val="28"/>
                <w:szCs w:val="28"/>
                <w:lang w:val="en-US"/>
              </w:rPr>
            </w:pPr>
            <w:r>
              <w:rPr>
                <w:rFonts w:hint="eastAsia" w:ascii="仿宋" w:hAnsi="仿宋" w:eastAsia="仿宋" w:cs="Arial"/>
                <w:b/>
                <w:kern w:val="2"/>
                <w:sz w:val="28"/>
                <w:szCs w:val="28"/>
                <w:lang w:val="en-US" w:eastAsia="zh-CN" w:bidi="ar"/>
              </w:rPr>
              <w:t>详见各标项明细清单</w:t>
            </w:r>
          </w:p>
        </w:tc>
      </w:tr>
    </w:tbl>
    <w:p>
      <w:pPr>
        <w:keepNext w:val="0"/>
        <w:keepLines w:val="0"/>
        <w:widowControl w:val="0"/>
        <w:suppressLineNumbers w:val="0"/>
        <w:snapToGrid w:val="0"/>
        <w:spacing w:before="0" w:beforeAutospacing="0" w:after="120" w:afterLines="50" w:afterAutospacing="0" w:line="460" w:lineRule="exact"/>
        <w:ind w:left="0" w:right="0" w:firstLine="562" w:firstLineChars="200"/>
        <w:jc w:val="both"/>
        <w:rPr>
          <w:rFonts w:hint="eastAsia" w:ascii="仿宋" w:hAnsi="仿宋" w:eastAsia="仿宋" w:cs="Arial"/>
          <w:b/>
          <w:sz w:val="28"/>
          <w:szCs w:val="28"/>
          <w:lang w:val="en-US"/>
        </w:rPr>
      </w:pPr>
      <w:r>
        <w:rPr>
          <w:rFonts w:hint="eastAsia" w:ascii="仿宋" w:hAnsi="仿宋" w:eastAsia="仿宋" w:cs="Arial"/>
          <w:b/>
          <w:kern w:val="2"/>
          <w:sz w:val="28"/>
          <w:szCs w:val="28"/>
          <w:lang w:val="en-US" w:eastAsia="zh-CN" w:bidi="ar"/>
        </w:rPr>
        <w:t xml:space="preserve"> </w:t>
      </w:r>
    </w:p>
    <w:p>
      <w:pPr>
        <w:keepNext w:val="0"/>
        <w:keepLines w:val="0"/>
        <w:widowControl w:val="0"/>
        <w:suppressLineNumbers w:val="0"/>
        <w:snapToGrid w:val="0"/>
        <w:spacing w:before="0" w:beforeAutospacing="0" w:after="0" w:afterAutospacing="0" w:line="460" w:lineRule="exact"/>
        <w:ind w:left="0" w:right="0" w:firstLine="602" w:firstLineChars="200"/>
        <w:jc w:val="both"/>
        <w:rPr>
          <w:rFonts w:hint="eastAsia" w:ascii="仿宋" w:hAnsi="仿宋" w:eastAsia="仿宋" w:cs="Arial"/>
          <w:b/>
          <w:sz w:val="30"/>
          <w:szCs w:val="30"/>
          <w:lang w:val="en-US"/>
        </w:rPr>
      </w:pPr>
      <w:r>
        <w:rPr>
          <w:rFonts w:hint="eastAsia" w:ascii="仿宋" w:hAnsi="仿宋" w:eastAsia="仿宋" w:cs="Arial"/>
          <w:b/>
          <w:kern w:val="2"/>
          <w:sz w:val="30"/>
          <w:szCs w:val="30"/>
          <w:lang w:val="en-US" w:eastAsia="zh-CN" w:bidi="ar"/>
        </w:rPr>
        <w:t>四、合格投标人的资格要求</w:t>
      </w:r>
    </w:p>
    <w:p>
      <w:pPr>
        <w:keepNext w:val="0"/>
        <w:keepLines w:val="0"/>
        <w:widowControl w:val="0"/>
        <w:suppressLineNumbers w:val="0"/>
        <w:snapToGrid w:val="0"/>
        <w:spacing w:before="0" w:beforeAutospacing="0" w:after="0" w:afterAutospacing="0" w:line="460" w:lineRule="exact"/>
        <w:ind w:left="0" w:right="0" w:firstLine="560" w:firstLineChars="200"/>
        <w:jc w:val="both"/>
        <w:rPr>
          <w:rFonts w:hint="eastAsia" w:ascii="仿宋" w:hAnsi="仿宋" w:eastAsia="仿宋" w:cs="Arial"/>
          <w:sz w:val="28"/>
          <w:szCs w:val="28"/>
          <w:lang w:val="en-US"/>
        </w:rPr>
      </w:pPr>
      <w:r>
        <w:rPr>
          <w:rFonts w:hint="eastAsia" w:ascii="仿宋" w:hAnsi="仿宋" w:eastAsia="仿宋" w:cs="Arial"/>
          <w:kern w:val="2"/>
          <w:sz w:val="28"/>
          <w:szCs w:val="28"/>
          <w:lang w:val="en-US" w:eastAsia="zh-CN" w:bidi="ar"/>
        </w:rPr>
        <w:t>符合《中华人民共和国政府采购法》第二十二条规定,且未被</w:t>
      </w:r>
      <w:r>
        <w:rPr>
          <w:rFonts w:hint="eastAsia" w:ascii="仿宋" w:hAnsi="仿宋" w:eastAsia="仿宋" w:cs="仿宋"/>
          <w:kern w:val="2"/>
          <w:sz w:val="28"/>
          <w:szCs w:val="28"/>
          <w:lang w:val="en-US" w:eastAsia="zh-CN" w:bidi="ar"/>
        </w:rPr>
        <w:t>“信用中国”（www.creditchina.gov.cn）、中国政府采购网（www.ccgp.gov.cn）列入失信被执行人、重大税收违法案件当事人名单、政府采购严重违法失信行为记录名单。</w:t>
      </w:r>
    </w:p>
    <w:p>
      <w:pPr>
        <w:keepNext w:val="0"/>
        <w:keepLines w:val="0"/>
        <w:widowControl w:val="0"/>
        <w:suppressLineNumbers w:val="0"/>
        <w:snapToGrid w:val="0"/>
        <w:spacing w:before="0" w:beforeAutospacing="0" w:after="0" w:afterAutospacing="0" w:line="460" w:lineRule="exact"/>
        <w:ind w:left="0" w:right="0" w:firstLine="602" w:firstLineChars="200"/>
        <w:jc w:val="both"/>
        <w:rPr>
          <w:rFonts w:hint="eastAsia" w:ascii="仿宋" w:hAnsi="仿宋" w:eastAsia="仿宋" w:cs="Arial"/>
          <w:b/>
          <w:sz w:val="30"/>
          <w:szCs w:val="30"/>
          <w:lang w:val="en-US"/>
        </w:rPr>
      </w:pPr>
      <w:bookmarkStart w:id="5" w:name="PO_416_PM006"/>
      <w:bookmarkEnd w:id="5"/>
      <w:r>
        <w:rPr>
          <w:rFonts w:hint="eastAsia" w:ascii="仿宋" w:hAnsi="仿宋" w:eastAsia="仿宋" w:cs="Arial"/>
          <w:b/>
          <w:kern w:val="2"/>
          <w:sz w:val="30"/>
          <w:szCs w:val="30"/>
          <w:lang w:val="en-US" w:eastAsia="zh-CN" w:bidi="ar"/>
        </w:rPr>
        <w:t xml:space="preserve"> 投标人的特定条件：</w:t>
      </w:r>
    </w:p>
    <w:p>
      <w:pPr>
        <w:keepNext w:val="0"/>
        <w:keepLines w:val="0"/>
        <w:widowControl w:val="0"/>
        <w:suppressLineNumbers w:val="0"/>
        <w:snapToGrid w:val="0"/>
        <w:spacing w:before="0" w:beforeAutospacing="0" w:after="0" w:afterAutospacing="0" w:line="500" w:lineRule="exact"/>
        <w:ind w:left="0" w:right="0" w:firstLine="602" w:firstLineChars="200"/>
        <w:jc w:val="both"/>
        <w:rPr>
          <w:rFonts w:hint="eastAsia" w:ascii="仿宋" w:hAnsi="仿宋" w:eastAsia="仿宋" w:cs="Arial"/>
          <w:b/>
          <w:sz w:val="30"/>
          <w:szCs w:val="30"/>
          <w:lang w:val="en-US"/>
        </w:rPr>
      </w:pPr>
      <w:bookmarkStart w:id="6" w:name="PO_15528_PM007"/>
      <w:bookmarkEnd w:id="6"/>
      <w:r>
        <w:rPr>
          <w:rFonts w:hint="eastAsia" w:ascii="仿宋" w:hAnsi="仿宋" w:eastAsia="仿宋" w:cs="Arial"/>
          <w:b/>
          <w:kern w:val="2"/>
          <w:sz w:val="30"/>
          <w:szCs w:val="30"/>
          <w:lang w:val="en-US" w:eastAsia="zh-CN" w:bidi="ar"/>
        </w:rPr>
        <w:t>标项1-3:允许联合体投标;</w:t>
      </w:r>
    </w:p>
    <w:p>
      <w:pPr>
        <w:keepNext w:val="0"/>
        <w:keepLines w:val="0"/>
        <w:widowControl w:val="0"/>
        <w:suppressLineNumbers w:val="0"/>
        <w:snapToGrid w:val="0"/>
        <w:spacing w:before="0" w:beforeAutospacing="0" w:after="0" w:afterAutospacing="0" w:line="500" w:lineRule="exact"/>
        <w:ind w:left="0" w:right="0" w:firstLine="562" w:firstLineChars="200"/>
        <w:jc w:val="both"/>
        <w:rPr>
          <w:rFonts w:hint="eastAsia" w:ascii="宋体" w:hAnsi="宋体" w:eastAsia="宋体" w:cs="Arial"/>
          <w:b/>
          <w:sz w:val="28"/>
          <w:szCs w:val="28"/>
          <w:lang w:val="en-US"/>
        </w:rPr>
      </w:pPr>
      <w:r>
        <w:rPr>
          <w:rFonts w:hint="eastAsia" w:ascii="宋体" w:hAnsi="宋体" w:eastAsia="宋体" w:cs="仿宋"/>
          <w:b/>
          <w:kern w:val="0"/>
          <w:sz w:val="28"/>
          <w:szCs w:val="28"/>
          <w:lang w:val="en-US" w:eastAsia="zh-CN" w:bidi="ar"/>
        </w:rPr>
        <w:t>五、获取采购文件</w:t>
      </w:r>
    </w:p>
    <w:p>
      <w:pPr>
        <w:keepNext w:val="0"/>
        <w:keepLines w:val="0"/>
        <w:widowControl w:val="0"/>
        <w:suppressLineNumbers w:val="0"/>
        <w:snapToGrid w:val="0"/>
        <w:spacing w:before="0" w:beforeAutospacing="0" w:after="0" w:afterAutospacing="0" w:line="500" w:lineRule="exact"/>
        <w:ind w:left="0" w:right="0" w:firstLine="560" w:firstLineChars="200"/>
        <w:jc w:val="both"/>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1.获取时间：</w:t>
      </w:r>
      <w:r>
        <w:rPr>
          <w:rFonts w:hint="eastAsia" w:ascii="仿宋" w:hAnsi="仿宋" w:eastAsia="仿宋" w:cs="仿宋"/>
          <w:kern w:val="0"/>
          <w:sz w:val="30"/>
          <w:szCs w:val="30"/>
          <w:lang w:val="en-US" w:eastAsia="zh-CN" w:bidi="ar"/>
        </w:rPr>
        <w:t xml:space="preserve"> 至 </w:t>
      </w:r>
      <w:bookmarkStart w:id="7" w:name="PO_15528_PM009"/>
      <w:r>
        <w:rPr>
          <w:rFonts w:hint="eastAsia" w:ascii="仿宋" w:hAnsi="仿宋" w:eastAsia="仿宋" w:cs="仿宋"/>
          <w:kern w:val="0"/>
          <w:sz w:val="30"/>
          <w:szCs w:val="30"/>
          <w:lang w:val="en-US" w:eastAsia="zh-CN" w:bidi="ar"/>
        </w:rPr>
        <w:t>2022-07-20 09:00:00</w:t>
      </w:r>
      <w:bookmarkEnd w:id="7"/>
      <w:r>
        <w:rPr>
          <w:rFonts w:hint="eastAsia" w:ascii="仿宋" w:hAnsi="仿宋" w:eastAsia="仿宋" w:cs="仿宋"/>
          <w:kern w:val="0"/>
          <w:sz w:val="30"/>
          <w:szCs w:val="30"/>
          <w:lang w:val="en-US" w:eastAsia="zh-CN" w:bidi="ar"/>
        </w:rPr>
        <w:t xml:space="preserve"> </w:t>
      </w:r>
      <w:r>
        <w:rPr>
          <w:rFonts w:hint="eastAsia" w:ascii="宋体" w:hAnsi="宋体" w:eastAsia="宋体" w:cs="宋体"/>
          <w:kern w:val="0"/>
          <w:sz w:val="28"/>
          <w:szCs w:val="28"/>
          <w:lang w:val="en-US" w:eastAsia="zh-CN" w:bidi="ar"/>
        </w:rPr>
        <w:t>。</w:t>
      </w:r>
    </w:p>
    <w:p>
      <w:pPr>
        <w:keepNext w:val="0"/>
        <w:keepLines w:val="0"/>
        <w:widowControl w:val="0"/>
        <w:suppressLineNumbers w:val="0"/>
        <w:autoSpaceDE w:val="0"/>
        <w:autoSpaceDN w:val="0"/>
        <w:adjustRightInd w:val="0"/>
        <w:snapToGrid w:val="0"/>
        <w:spacing w:before="0" w:beforeAutospacing="0" w:after="0" w:afterAutospacing="0" w:line="500" w:lineRule="exact"/>
        <w:ind w:left="0" w:right="0" w:firstLine="600"/>
        <w:jc w:val="both"/>
        <w:rPr>
          <w:rFonts w:hint="eastAsia" w:ascii="宋体" w:hAnsi="宋体" w:eastAsia="宋体" w:cs="仿宋"/>
          <w:kern w:val="0"/>
          <w:sz w:val="28"/>
          <w:szCs w:val="28"/>
          <w:lang w:val="en-US"/>
        </w:rPr>
      </w:pPr>
      <w:r>
        <w:rPr>
          <w:rFonts w:hint="eastAsia" w:ascii="宋体" w:hAnsi="宋体" w:eastAsia="宋体" w:cs="仿宋"/>
          <w:kern w:val="0"/>
          <w:sz w:val="28"/>
          <w:szCs w:val="28"/>
          <w:lang w:val="en-US" w:eastAsia="zh-CN" w:bidi="ar"/>
        </w:rPr>
        <w:t>2.获取方式：本项目招标文件实行网上获取。供应商登录浙江政府采购网（</w:t>
      </w:r>
      <w:r>
        <w:rPr>
          <w:rFonts w:hint="default" w:ascii="Calibri" w:hAnsi="Calibri" w:eastAsia="宋体" w:cs="Times New Roman"/>
          <w:kern w:val="2"/>
          <w:sz w:val="21"/>
          <w:szCs w:val="21"/>
          <w:lang w:val="en-US" w:eastAsia="zh-CN" w:bidi="ar"/>
        </w:rPr>
        <w:fldChar w:fldCharType="begin"/>
      </w:r>
      <w:r>
        <w:rPr>
          <w:rFonts w:hint="default" w:ascii="Calibri" w:hAnsi="Calibri" w:eastAsia="宋体" w:cs="Times New Roman"/>
          <w:kern w:val="2"/>
          <w:sz w:val="21"/>
          <w:szCs w:val="21"/>
          <w:lang w:val="en-US" w:eastAsia="zh-CN" w:bidi="ar"/>
        </w:rPr>
        <w:instrText xml:space="preserve"> HYPERLINK "http://zfcg.czt.zj.gov.cn/" </w:instrText>
      </w:r>
      <w:r>
        <w:rPr>
          <w:rFonts w:hint="default" w:ascii="Calibri" w:hAnsi="Calibri" w:eastAsia="宋体" w:cs="Times New Roman"/>
          <w:kern w:val="2"/>
          <w:sz w:val="21"/>
          <w:szCs w:val="21"/>
          <w:lang w:val="en-US" w:eastAsia="zh-CN" w:bidi="ar"/>
        </w:rPr>
        <w:fldChar w:fldCharType="separate"/>
      </w:r>
      <w:r>
        <w:rPr>
          <w:rStyle w:val="69"/>
          <w:sz w:val="28"/>
          <w:szCs w:val="28"/>
          <w:u w:val="single"/>
          <w:lang w:val="en-US"/>
        </w:rPr>
        <w:t>http://zfcg.czt.zj.gov.cn/</w:t>
      </w:r>
      <w:r>
        <w:rPr>
          <w:rFonts w:hint="default" w:ascii="Calibri" w:hAnsi="Calibri" w:eastAsia="宋体" w:cs="Times New Roman"/>
          <w:kern w:val="2"/>
          <w:sz w:val="21"/>
          <w:szCs w:val="21"/>
          <w:lang w:val="en-US" w:eastAsia="zh-CN" w:bidi="ar"/>
        </w:rPr>
        <w:fldChar w:fldCharType="end"/>
      </w:r>
      <w:r>
        <w:rPr>
          <w:rFonts w:hint="eastAsia" w:ascii="宋体" w:hAnsi="宋体" w:eastAsia="宋体" w:cs="仿宋"/>
          <w:kern w:val="0"/>
          <w:sz w:val="28"/>
          <w:szCs w:val="28"/>
          <w:lang w:val="en-US" w:eastAsia="zh-CN" w:bidi="ar"/>
        </w:rPr>
        <w:t>）进入政采云系统“项目采购”模块“获取采购文件”菜单，进行网上获取招标文件。</w:t>
      </w:r>
    </w:p>
    <w:p>
      <w:pPr>
        <w:keepNext w:val="0"/>
        <w:keepLines w:val="0"/>
        <w:widowControl w:val="0"/>
        <w:suppressLineNumbers w:val="0"/>
        <w:autoSpaceDE w:val="0"/>
        <w:autoSpaceDN w:val="0"/>
        <w:adjustRightInd w:val="0"/>
        <w:snapToGrid w:val="0"/>
        <w:spacing w:before="0" w:beforeAutospacing="0" w:after="0" w:afterAutospacing="0" w:line="500" w:lineRule="exact"/>
        <w:ind w:left="0" w:right="0" w:firstLine="560"/>
        <w:jc w:val="both"/>
        <w:rPr>
          <w:rFonts w:hint="eastAsia" w:ascii="宋体" w:hAnsi="宋体" w:eastAsia="宋体" w:cs="仿宋"/>
          <w:kern w:val="0"/>
          <w:sz w:val="28"/>
          <w:szCs w:val="28"/>
          <w:lang w:val="en-US"/>
        </w:rPr>
      </w:pPr>
      <w:r>
        <w:rPr>
          <w:rFonts w:hint="eastAsia" w:ascii="宋体" w:hAnsi="宋体" w:eastAsia="宋体" w:cs="仿宋"/>
          <w:kern w:val="0"/>
          <w:sz w:val="28"/>
          <w:szCs w:val="28"/>
          <w:lang w:val="en-US" w:eastAsia="zh-CN" w:bidi="ar"/>
        </w:rPr>
        <w:t>3.招标文件免费获取。</w:t>
      </w:r>
    </w:p>
    <w:p>
      <w:pPr>
        <w:keepNext w:val="0"/>
        <w:keepLines w:val="0"/>
        <w:widowControl w:val="0"/>
        <w:suppressLineNumbers w:val="0"/>
        <w:snapToGrid w:val="0"/>
        <w:spacing w:before="0" w:beforeAutospacing="0" w:after="0" w:afterAutospacing="0" w:line="500" w:lineRule="exact"/>
        <w:ind w:left="0" w:right="0" w:firstLine="562" w:firstLineChars="200"/>
        <w:jc w:val="both"/>
        <w:rPr>
          <w:rFonts w:hint="eastAsia" w:ascii="宋体" w:hAnsi="宋体" w:eastAsia="宋体" w:cs="宋体"/>
          <w:b/>
          <w:kern w:val="0"/>
          <w:sz w:val="28"/>
          <w:szCs w:val="28"/>
          <w:lang w:val="en-US"/>
        </w:rPr>
      </w:pPr>
      <w:r>
        <w:rPr>
          <w:rFonts w:hint="eastAsia" w:ascii="宋体" w:hAnsi="宋体" w:eastAsia="宋体" w:cs="Arial"/>
          <w:b/>
          <w:kern w:val="2"/>
          <w:sz w:val="28"/>
          <w:szCs w:val="28"/>
          <w:lang w:val="en-US" w:eastAsia="zh-CN" w:bidi="ar"/>
        </w:rPr>
        <w:t>六、投标截止时间、地点和形式</w:t>
      </w:r>
    </w:p>
    <w:p>
      <w:pPr>
        <w:pStyle w:val="53"/>
        <w:keepNext w:val="0"/>
        <w:keepLines w:val="0"/>
        <w:widowControl w:val="0"/>
        <w:suppressLineNumbers w:val="0"/>
        <w:adjustRightInd w:val="0"/>
        <w:snapToGrid w:val="0"/>
        <w:spacing w:before="0" w:beforeLines="50" w:beforeAutospacing="0" w:after="0" w:afterAutospacing="0" w:line="500" w:lineRule="exact"/>
        <w:ind w:left="0" w:right="0" w:firstLine="562" w:firstLineChars="200"/>
        <w:jc w:val="both"/>
        <w:rPr>
          <w:rFonts w:hAnsi="宋体"/>
          <w:kern w:val="0"/>
          <w:sz w:val="28"/>
          <w:szCs w:val="28"/>
          <w:lang w:val="en-US"/>
        </w:rPr>
      </w:pPr>
      <w:r>
        <w:rPr>
          <w:rFonts w:hint="eastAsia" w:ascii="宋体" w:hAnsi="宋体" w:eastAsia="宋体" w:cs="Times New Roman"/>
          <w:b/>
          <w:kern w:val="0"/>
          <w:sz w:val="28"/>
          <w:szCs w:val="28"/>
          <w:lang w:val="en-US" w:eastAsia="zh-CN" w:bidi="ar"/>
        </w:rPr>
        <w:t>投标截止时间：</w:t>
      </w:r>
      <w:bookmarkStart w:id="8" w:name="PO_15528_PM015"/>
      <w:r>
        <w:rPr>
          <w:rFonts w:hint="eastAsia" w:cs="Times New Roman"/>
          <w:b/>
          <w:kern w:val="0"/>
          <w:sz w:val="28"/>
          <w:szCs w:val="28"/>
          <w:lang w:val="en-US" w:eastAsia="zh-CN" w:bidi="ar"/>
        </w:rPr>
        <w:t>2022-07-20 09:00:00</w:t>
      </w:r>
      <w:bookmarkEnd w:id="8"/>
      <w:r>
        <w:rPr>
          <w:rFonts w:hint="eastAsia" w:ascii="仿宋" w:hAnsi="仿宋" w:eastAsia="仿宋" w:cs="Arial"/>
          <w:color w:val="000000"/>
          <w:kern w:val="2"/>
          <w:sz w:val="30"/>
          <w:szCs w:val="30"/>
          <w:lang w:val="en-US" w:eastAsia="zh-CN" w:bidi="ar"/>
        </w:rPr>
        <w:t xml:space="preserve"> </w:t>
      </w:r>
      <w:r>
        <w:rPr>
          <w:rFonts w:hint="eastAsia" w:ascii="宋体" w:hAnsi="宋体" w:eastAsia="宋体" w:cs="Times New Roman"/>
          <w:b/>
          <w:kern w:val="0"/>
          <w:sz w:val="28"/>
          <w:szCs w:val="28"/>
          <w:lang w:val="en-US" w:eastAsia="zh-CN" w:bidi="ar"/>
        </w:rPr>
        <w:t>。</w:t>
      </w:r>
    </w:p>
    <w:p>
      <w:pPr>
        <w:pStyle w:val="53"/>
        <w:keepNext w:val="0"/>
        <w:keepLines w:val="0"/>
        <w:widowControl w:val="0"/>
        <w:suppressLineNumbers w:val="0"/>
        <w:adjustRightInd w:val="0"/>
        <w:snapToGrid w:val="0"/>
        <w:spacing w:before="0" w:beforeLines="50" w:beforeAutospacing="0" w:after="0" w:afterAutospacing="0" w:line="500" w:lineRule="exact"/>
        <w:ind w:left="0" w:right="0" w:firstLine="560" w:firstLineChars="200"/>
        <w:jc w:val="both"/>
        <w:rPr>
          <w:rFonts w:hAnsi="宋体"/>
          <w:kern w:val="0"/>
          <w:sz w:val="28"/>
          <w:szCs w:val="28"/>
          <w:lang w:val="en-US"/>
        </w:rPr>
      </w:pPr>
      <w:r>
        <w:rPr>
          <w:rFonts w:hint="eastAsia" w:ascii="宋体" w:hAnsi="宋体" w:eastAsia="宋体" w:cs="Times New Roman"/>
          <w:kern w:val="0"/>
          <w:sz w:val="28"/>
          <w:szCs w:val="28"/>
          <w:lang w:val="en-US" w:eastAsia="zh-CN" w:bidi="ar"/>
        </w:rPr>
        <w:t>本项目实行电子投标。投标文件应按照本项目招标文件和电子交易平台的要求编制、加密，并应当在投标截止时间前在规定电子交易平台完成传输递交，投标截止时间后送达的投标文件，将被电子交易平台拒收。</w:t>
      </w:r>
    </w:p>
    <w:p>
      <w:pPr>
        <w:pStyle w:val="53"/>
        <w:keepNext w:val="0"/>
        <w:keepLines w:val="0"/>
        <w:widowControl w:val="0"/>
        <w:suppressLineNumbers w:val="0"/>
        <w:adjustRightInd w:val="0"/>
        <w:snapToGrid w:val="0"/>
        <w:spacing w:before="0" w:beforeLines="50" w:beforeAutospacing="0" w:after="0" w:afterAutospacing="0" w:line="500" w:lineRule="exact"/>
        <w:ind w:left="0" w:right="0" w:firstLine="560" w:firstLineChars="200"/>
        <w:jc w:val="both"/>
        <w:rPr>
          <w:rFonts w:hAnsi="宋体"/>
          <w:kern w:val="0"/>
          <w:sz w:val="28"/>
          <w:szCs w:val="28"/>
          <w:lang w:val="en-US"/>
        </w:rPr>
      </w:pPr>
      <w:r>
        <w:rPr>
          <w:rFonts w:hint="eastAsia" w:ascii="宋体" w:hAnsi="宋体" w:eastAsia="宋体" w:cs="Times New Roman"/>
          <w:kern w:val="0"/>
          <w:sz w:val="28"/>
          <w:szCs w:val="28"/>
          <w:lang w:val="en-US" w:eastAsia="zh-CN" w:bidi="ar"/>
        </w:rPr>
        <w:t>如认为需要，投标人可以选择递交备份投标文件，采用数据电文形式，以U盘或DVD光盘形式存储，并在投标截止时间前，通过邮寄方式，送达指定地点，逾期送达或未密封将被拒收。</w:t>
      </w:r>
    </w:p>
    <w:p>
      <w:pPr>
        <w:keepNext w:val="0"/>
        <w:keepLines w:val="0"/>
        <w:widowControl w:val="0"/>
        <w:suppressLineNumbers w:val="0"/>
        <w:autoSpaceDE w:val="0"/>
        <w:autoSpaceDN w:val="0"/>
        <w:adjustRightInd w:val="0"/>
        <w:snapToGrid w:val="0"/>
        <w:spacing w:before="156" w:beforeAutospacing="0" w:after="156" w:afterAutospacing="0" w:line="500" w:lineRule="exact"/>
        <w:ind w:left="0" w:right="0" w:firstLine="560" w:firstLineChars="200"/>
        <w:jc w:val="both"/>
        <w:rPr>
          <w:rFonts w:hAnsi="宋体"/>
          <w:b/>
          <w:kern w:val="0"/>
          <w:sz w:val="28"/>
          <w:szCs w:val="28"/>
          <w:lang w:val="en-US"/>
        </w:rPr>
      </w:pPr>
      <w:r>
        <w:rPr>
          <w:rFonts w:hint="eastAsia" w:ascii="宋体" w:hAnsi="宋体" w:eastAsia="宋体" w:cs="宋体"/>
          <w:kern w:val="0"/>
          <w:sz w:val="28"/>
          <w:szCs w:val="28"/>
          <w:lang w:val="en-US" w:eastAsia="zh-CN" w:bidi="ar"/>
        </w:rPr>
        <w:t>投标文件收件人：陶老师，联系方式：0571-88901836，收件地址：杭州市环城北路305号耀江发展中心三楼302会议室，收件时间：上午08：30-11:30，下午14:30-17:30（疫情期间仅接收邮寄方式递交的投标文件,因本大楼疫情管控，推荐使用中国邮政速递和顺丰快递）。</w:t>
      </w:r>
      <w:r>
        <w:rPr>
          <w:rFonts w:hint="eastAsia" w:ascii="宋体" w:hAnsi="宋体" w:eastAsia="宋体" w:cs="宋体"/>
          <w:b/>
          <w:kern w:val="0"/>
          <w:sz w:val="28"/>
          <w:szCs w:val="28"/>
          <w:lang w:val="en-US" w:eastAsia="zh-CN" w:bidi="ar"/>
        </w:rPr>
        <w:t>本项目拒绝接受纸质投标文件。</w:t>
      </w:r>
    </w:p>
    <w:p>
      <w:pPr>
        <w:keepNext w:val="0"/>
        <w:keepLines w:val="0"/>
        <w:widowControl w:val="0"/>
        <w:suppressLineNumbers w:val="0"/>
        <w:snapToGrid w:val="0"/>
        <w:spacing w:before="0" w:beforeAutospacing="0" w:after="0" w:afterAutospacing="0" w:line="500" w:lineRule="exact"/>
        <w:ind w:left="0" w:right="0" w:firstLine="562" w:firstLineChars="200"/>
        <w:jc w:val="both"/>
        <w:rPr>
          <w:rFonts w:hint="eastAsia" w:ascii="宋体" w:hAnsi="宋体" w:eastAsia="宋体" w:cs="Arial"/>
          <w:b/>
          <w:sz w:val="28"/>
          <w:szCs w:val="28"/>
          <w:lang w:val="en-US"/>
        </w:rPr>
      </w:pPr>
      <w:r>
        <w:rPr>
          <w:rFonts w:hint="eastAsia" w:ascii="宋体" w:hAnsi="宋体" w:eastAsia="宋体" w:cs="Arial"/>
          <w:b/>
          <w:kern w:val="2"/>
          <w:sz w:val="28"/>
          <w:szCs w:val="28"/>
          <w:lang w:val="en-US" w:eastAsia="zh-CN" w:bidi="ar"/>
        </w:rPr>
        <w:t>七、开标时间及地点：</w:t>
      </w:r>
    </w:p>
    <w:p>
      <w:pPr>
        <w:keepNext w:val="0"/>
        <w:keepLines w:val="0"/>
        <w:widowControl w:val="0"/>
        <w:suppressLineNumbers w:val="0"/>
        <w:snapToGrid w:val="0"/>
        <w:spacing w:before="0" w:beforeAutospacing="0" w:after="0" w:afterAutospacing="0" w:line="500" w:lineRule="exact"/>
        <w:ind w:left="0" w:right="0" w:firstLine="562" w:firstLineChars="200"/>
        <w:jc w:val="both"/>
        <w:rPr>
          <w:rFonts w:hint="eastAsia" w:ascii="宋体" w:hAnsi="宋体" w:eastAsia="宋体" w:cs="Arial"/>
          <w:b/>
          <w:sz w:val="28"/>
          <w:szCs w:val="28"/>
          <w:lang w:val="en-US"/>
        </w:rPr>
      </w:pPr>
      <w:r>
        <w:rPr>
          <w:rFonts w:hint="eastAsia" w:ascii="宋体" w:hAnsi="宋体" w:eastAsia="宋体" w:cs="Arial"/>
          <w:b/>
          <w:kern w:val="2"/>
          <w:sz w:val="28"/>
          <w:szCs w:val="28"/>
          <w:lang w:val="en-US" w:eastAsia="zh-CN" w:bidi="ar"/>
        </w:rPr>
        <w:t>本次招标将于</w:t>
      </w:r>
      <w:bookmarkStart w:id="9" w:name="PO_15528_PM015_1"/>
      <w:r>
        <w:rPr>
          <w:rFonts w:hint="eastAsia" w:ascii="宋体" w:hAnsi="宋体" w:cs="Arial"/>
          <w:b/>
          <w:kern w:val="2"/>
          <w:sz w:val="28"/>
          <w:szCs w:val="28"/>
          <w:lang w:val="en-US" w:eastAsia="zh-CN" w:bidi="ar"/>
        </w:rPr>
        <w:t>2022-07-20 09:00:00</w:t>
      </w:r>
      <w:bookmarkEnd w:id="9"/>
      <w:r>
        <w:rPr>
          <w:rFonts w:hint="eastAsia" w:ascii="宋体" w:hAnsi="宋体" w:eastAsia="宋体" w:cs="Arial"/>
          <w:b/>
          <w:kern w:val="2"/>
          <w:sz w:val="28"/>
          <w:szCs w:val="28"/>
          <w:lang w:val="en-US" w:eastAsia="zh-CN" w:bidi="ar"/>
        </w:rPr>
        <w:t xml:space="preserve"> 时整在</w:t>
      </w:r>
      <w:bookmarkStart w:id="10" w:name="PO_15528_PM016_1"/>
      <w:r>
        <w:rPr>
          <w:rFonts w:hint="eastAsia" w:ascii="宋体" w:hAnsi="宋体" w:cs="Arial"/>
          <w:b/>
          <w:kern w:val="2"/>
          <w:sz w:val="28"/>
          <w:szCs w:val="28"/>
          <w:lang w:val="en-US" w:eastAsia="zh-CN" w:bidi="ar"/>
        </w:rPr>
        <w:t>拱墅区杭州市环城北路305号耀江发展中心 202评标室（小）</w:t>
      </w:r>
      <w:bookmarkEnd w:id="10"/>
      <w:r>
        <w:rPr>
          <w:rFonts w:hint="eastAsia" w:ascii="宋体" w:hAnsi="宋体" w:eastAsia="宋体" w:cs="Arial"/>
          <w:b/>
          <w:kern w:val="2"/>
          <w:sz w:val="28"/>
          <w:szCs w:val="28"/>
          <w:lang w:val="en-US" w:eastAsia="zh-CN" w:bidi="ar"/>
        </w:rPr>
        <w:t xml:space="preserve"> 开标。</w:t>
      </w:r>
    </w:p>
    <w:p>
      <w:pPr>
        <w:keepNext w:val="0"/>
        <w:keepLines w:val="0"/>
        <w:widowControl w:val="0"/>
        <w:suppressLineNumbers w:val="0"/>
        <w:snapToGrid w:val="0"/>
        <w:spacing w:before="0" w:beforeAutospacing="0" w:after="0" w:afterAutospacing="0" w:line="500" w:lineRule="exact"/>
        <w:ind w:left="0" w:right="0" w:firstLine="562" w:firstLineChars="200"/>
        <w:jc w:val="both"/>
        <w:rPr>
          <w:rFonts w:hint="eastAsia" w:ascii="宋体" w:hAnsi="宋体" w:eastAsia="宋体" w:cs="Arial"/>
          <w:b/>
          <w:sz w:val="28"/>
          <w:szCs w:val="28"/>
          <w:lang w:val="en-US"/>
        </w:rPr>
      </w:pPr>
      <w:r>
        <w:rPr>
          <w:rFonts w:hint="eastAsia" w:ascii="宋体" w:hAnsi="宋体" w:eastAsia="宋体" w:cs="Arial"/>
          <w:b/>
          <w:kern w:val="2"/>
          <w:sz w:val="28"/>
          <w:szCs w:val="28"/>
          <w:lang w:val="en-US" w:eastAsia="zh-CN" w:bidi="ar"/>
        </w:rPr>
        <w:t>本项目实行“不见面开评标”，投标人无须派人员到现场出席开标会议。</w:t>
      </w:r>
    </w:p>
    <w:tbl>
      <w:tblPr>
        <w:tblStyle w:val="60"/>
        <w:tblW w:w="82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411"/>
        <w:gridCol w:w="3441"/>
        <w:gridCol w:w="34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c>
          <w:tcPr>
            <w:tcW w:w="1411" w:type="dxa"/>
            <w:vMerge w:val="restart"/>
            <w:tcBorders>
              <w:top w:val="single" w:color="auto" w:sz="4" w:space="0"/>
              <w:left w:val="single" w:color="auto" w:sz="4" w:space="0"/>
              <w:bottom w:val="single" w:color="auto" w:sz="4" w:space="0"/>
              <w:right w:val="single" w:color="auto" w:sz="4" w:space="0"/>
            </w:tcBorders>
            <w:shd w:val="clear" w:color="auto" w:fill="auto"/>
            <w:vAlign w:val="top"/>
          </w:tcPr>
          <w:p>
            <w:pPr>
              <w:pStyle w:val="53"/>
              <w:keepNext w:val="0"/>
              <w:keepLines w:val="0"/>
              <w:widowControl w:val="0"/>
              <w:suppressLineNumbers w:val="0"/>
              <w:adjustRightInd w:val="0"/>
              <w:snapToGrid w:val="0"/>
              <w:spacing w:before="0" w:beforeLines="50" w:beforeAutospacing="0" w:after="0" w:afterAutospacing="0" w:line="500" w:lineRule="exact"/>
              <w:ind w:left="0" w:right="0"/>
              <w:jc w:val="both"/>
              <w:rPr>
                <w:rFonts w:hint="default" w:hAnsi="宋体"/>
                <w:kern w:val="0"/>
                <w:sz w:val="28"/>
                <w:szCs w:val="28"/>
                <w:lang w:val="en-US"/>
              </w:rPr>
            </w:pPr>
            <w:r>
              <w:rPr>
                <w:rFonts w:hint="eastAsia" w:ascii="宋体" w:hAnsi="宋体" w:eastAsia="宋体" w:cs="Times New Roman"/>
                <w:kern w:val="0"/>
                <w:sz w:val="28"/>
                <w:szCs w:val="28"/>
                <w:lang w:val="en-US" w:eastAsia="zh-CN" w:bidi="ar"/>
              </w:rPr>
              <w:t>开标现场咨询电话</w:t>
            </w:r>
          </w:p>
        </w:tc>
        <w:tc>
          <w:tcPr>
            <w:tcW w:w="3441" w:type="dxa"/>
            <w:tcBorders>
              <w:top w:val="single" w:color="auto" w:sz="4" w:space="0"/>
              <w:left w:val="nil"/>
              <w:bottom w:val="single" w:color="auto" w:sz="4" w:space="0"/>
              <w:right w:val="single" w:color="auto" w:sz="4" w:space="0"/>
            </w:tcBorders>
            <w:shd w:val="clear" w:color="auto" w:fill="auto"/>
            <w:vAlign w:val="top"/>
          </w:tcPr>
          <w:p>
            <w:pPr>
              <w:pStyle w:val="53"/>
              <w:keepNext w:val="0"/>
              <w:keepLines w:val="0"/>
              <w:widowControl w:val="0"/>
              <w:suppressLineNumbers w:val="0"/>
              <w:adjustRightInd w:val="0"/>
              <w:snapToGrid w:val="0"/>
              <w:spacing w:before="0" w:beforeLines="50" w:beforeAutospacing="0" w:after="0" w:afterAutospacing="0" w:line="500" w:lineRule="exact"/>
              <w:ind w:left="0" w:right="0"/>
              <w:jc w:val="both"/>
              <w:rPr>
                <w:rFonts w:hint="default" w:hAnsi="宋体"/>
                <w:kern w:val="0"/>
                <w:sz w:val="28"/>
                <w:szCs w:val="28"/>
                <w:lang w:val="en-US"/>
              </w:rPr>
            </w:pPr>
            <w:r>
              <w:rPr>
                <w:rFonts w:hint="eastAsia" w:ascii="宋体" w:hAnsi="宋体" w:eastAsia="宋体" w:cs="Times New Roman"/>
                <w:kern w:val="0"/>
                <w:sz w:val="28"/>
                <w:szCs w:val="28"/>
                <w:lang w:val="en-US" w:eastAsia="zh-CN" w:bidi="ar"/>
              </w:rPr>
              <w:t>201开标室（大）：0571-88907719</w:t>
            </w:r>
          </w:p>
        </w:tc>
        <w:tc>
          <w:tcPr>
            <w:tcW w:w="3442" w:type="dxa"/>
            <w:tcBorders>
              <w:top w:val="single" w:color="auto" w:sz="4" w:space="0"/>
              <w:left w:val="nil"/>
              <w:bottom w:val="single" w:color="auto" w:sz="4" w:space="0"/>
              <w:right w:val="single" w:color="auto" w:sz="4" w:space="0"/>
            </w:tcBorders>
            <w:shd w:val="clear" w:color="auto" w:fill="auto"/>
            <w:vAlign w:val="top"/>
          </w:tcPr>
          <w:p>
            <w:pPr>
              <w:pStyle w:val="53"/>
              <w:keepNext w:val="0"/>
              <w:keepLines w:val="0"/>
              <w:widowControl w:val="0"/>
              <w:suppressLineNumbers w:val="0"/>
              <w:adjustRightInd w:val="0"/>
              <w:snapToGrid w:val="0"/>
              <w:spacing w:before="0" w:beforeLines="50" w:beforeAutospacing="0" w:after="0" w:afterAutospacing="0" w:line="500" w:lineRule="exact"/>
              <w:ind w:left="0" w:right="0"/>
              <w:jc w:val="both"/>
              <w:rPr>
                <w:rFonts w:hint="default" w:hAnsi="宋体"/>
                <w:kern w:val="0"/>
                <w:sz w:val="28"/>
                <w:szCs w:val="28"/>
                <w:lang w:val="en-US"/>
              </w:rPr>
            </w:pPr>
            <w:r>
              <w:rPr>
                <w:rFonts w:hint="eastAsia" w:ascii="宋体" w:hAnsi="宋体" w:eastAsia="宋体" w:cs="Times New Roman"/>
                <w:kern w:val="0"/>
                <w:sz w:val="28"/>
                <w:szCs w:val="28"/>
                <w:lang w:val="en-US" w:eastAsia="zh-CN" w:bidi="ar"/>
              </w:rPr>
              <w:t>202评标室（小）：0571-88907720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1" w:type="dxa"/>
            <w:vMerge w:val="continue"/>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ind w:left="0" w:right="0"/>
              <w:jc w:val="both"/>
              <w:rPr>
                <w:rFonts w:hint="default" w:ascii="Times New Roman" w:hAnsi="Times New Roman" w:eastAsia="宋体" w:cs="Times New Roman"/>
                <w:sz w:val="20"/>
                <w:szCs w:val="20"/>
              </w:rPr>
            </w:pPr>
          </w:p>
        </w:tc>
        <w:tc>
          <w:tcPr>
            <w:tcW w:w="3441" w:type="dxa"/>
            <w:tcBorders>
              <w:top w:val="single" w:color="auto" w:sz="4" w:space="0"/>
              <w:left w:val="nil"/>
              <w:bottom w:val="single" w:color="auto" w:sz="4" w:space="0"/>
              <w:right w:val="single" w:color="auto" w:sz="4" w:space="0"/>
            </w:tcBorders>
            <w:shd w:val="clear" w:color="auto" w:fill="auto"/>
            <w:vAlign w:val="top"/>
          </w:tcPr>
          <w:p>
            <w:pPr>
              <w:pStyle w:val="53"/>
              <w:keepNext w:val="0"/>
              <w:keepLines w:val="0"/>
              <w:widowControl w:val="0"/>
              <w:suppressLineNumbers w:val="0"/>
              <w:adjustRightInd w:val="0"/>
              <w:snapToGrid w:val="0"/>
              <w:spacing w:before="0" w:beforeLines="50" w:beforeAutospacing="0" w:after="0" w:afterAutospacing="0" w:line="500" w:lineRule="exact"/>
              <w:ind w:left="0" w:right="0"/>
              <w:jc w:val="both"/>
              <w:rPr>
                <w:rFonts w:hint="default" w:hAnsi="宋体"/>
                <w:kern w:val="0"/>
                <w:sz w:val="28"/>
                <w:szCs w:val="28"/>
                <w:lang w:val="en-US"/>
              </w:rPr>
            </w:pPr>
            <w:r>
              <w:rPr>
                <w:rFonts w:hint="eastAsia" w:ascii="宋体" w:hAnsi="宋体" w:eastAsia="宋体" w:cs="Times New Roman"/>
                <w:kern w:val="0"/>
                <w:sz w:val="28"/>
                <w:szCs w:val="28"/>
                <w:lang w:val="en-US" w:eastAsia="zh-CN" w:bidi="ar"/>
              </w:rPr>
              <w:t>3A（四楼）05评标室：0571-88907792</w:t>
            </w:r>
          </w:p>
        </w:tc>
        <w:tc>
          <w:tcPr>
            <w:tcW w:w="3442" w:type="dxa"/>
            <w:tcBorders>
              <w:top w:val="single" w:color="auto" w:sz="4" w:space="0"/>
              <w:left w:val="nil"/>
              <w:bottom w:val="single" w:color="auto" w:sz="4" w:space="0"/>
              <w:right w:val="single" w:color="auto" w:sz="4" w:space="0"/>
            </w:tcBorders>
            <w:shd w:val="clear" w:color="auto" w:fill="auto"/>
            <w:vAlign w:val="top"/>
          </w:tcPr>
          <w:p>
            <w:pPr>
              <w:pStyle w:val="53"/>
              <w:keepNext w:val="0"/>
              <w:keepLines w:val="0"/>
              <w:widowControl w:val="0"/>
              <w:suppressLineNumbers w:val="0"/>
              <w:adjustRightInd w:val="0"/>
              <w:snapToGrid w:val="0"/>
              <w:spacing w:before="0" w:beforeLines="50" w:beforeAutospacing="0" w:after="0" w:afterAutospacing="0" w:line="500" w:lineRule="exact"/>
              <w:ind w:left="0" w:right="0"/>
              <w:jc w:val="both"/>
              <w:rPr>
                <w:rFonts w:hint="default" w:hAnsi="宋体"/>
                <w:kern w:val="0"/>
                <w:sz w:val="28"/>
                <w:szCs w:val="28"/>
                <w:lang w:val="en-US"/>
              </w:rPr>
            </w:pPr>
            <w:r>
              <w:rPr>
                <w:rFonts w:hint="eastAsia" w:ascii="宋体" w:hAnsi="宋体" w:eastAsia="宋体" w:cs="Times New Roman"/>
                <w:kern w:val="0"/>
                <w:sz w:val="28"/>
                <w:szCs w:val="28"/>
                <w:lang w:val="en-US" w:eastAsia="zh-CN" w:bidi="ar"/>
              </w:rPr>
              <w:t>3A（四楼）06开标室：0571-88907791</w:t>
            </w:r>
          </w:p>
        </w:tc>
      </w:tr>
    </w:tbl>
    <w:p>
      <w:pPr>
        <w:keepNext w:val="0"/>
        <w:keepLines w:val="0"/>
        <w:widowControl w:val="0"/>
        <w:suppressLineNumbers w:val="0"/>
        <w:snapToGrid w:val="0"/>
        <w:spacing w:before="0" w:beforeAutospacing="0" w:after="0" w:afterAutospacing="0" w:line="500" w:lineRule="exact"/>
        <w:ind w:left="0" w:right="0" w:firstLine="562" w:firstLineChars="200"/>
        <w:jc w:val="both"/>
        <w:rPr>
          <w:rFonts w:hint="eastAsia" w:ascii="宋体" w:hAnsi="宋体" w:eastAsia="宋体" w:cs="Arial"/>
          <w:b/>
          <w:sz w:val="28"/>
          <w:szCs w:val="28"/>
          <w:lang w:val="en-US"/>
        </w:rPr>
      </w:pPr>
      <w:r>
        <w:rPr>
          <w:rFonts w:hint="eastAsia" w:ascii="宋体" w:hAnsi="宋体" w:eastAsia="宋体" w:cs="Arial"/>
          <w:b/>
          <w:kern w:val="2"/>
          <w:sz w:val="28"/>
          <w:szCs w:val="28"/>
          <w:lang w:val="en-US" w:eastAsia="zh-CN" w:bidi="ar"/>
        </w:rPr>
        <w:t>八、电子交易平台的网络地址和登录方法</w:t>
      </w:r>
    </w:p>
    <w:p>
      <w:pPr>
        <w:keepNext w:val="0"/>
        <w:keepLines w:val="0"/>
        <w:widowControl w:val="0"/>
        <w:suppressLineNumbers w:val="0"/>
        <w:snapToGrid w:val="0"/>
        <w:spacing w:before="0" w:beforeAutospacing="0" w:after="0" w:afterAutospacing="0" w:line="500" w:lineRule="exact"/>
        <w:ind w:left="0" w:right="0" w:firstLine="562" w:firstLineChars="200"/>
        <w:jc w:val="both"/>
        <w:rPr>
          <w:sz w:val="28"/>
          <w:szCs w:val="28"/>
          <w:lang w:val="en-US"/>
        </w:rPr>
      </w:pPr>
      <w:r>
        <w:rPr>
          <w:rFonts w:hint="eastAsia" w:ascii="宋体" w:hAnsi="宋体" w:eastAsia="宋体" w:cs="Arial"/>
          <w:b/>
          <w:kern w:val="2"/>
          <w:sz w:val="28"/>
          <w:szCs w:val="28"/>
          <w:lang w:val="en-US" w:eastAsia="zh-CN" w:bidi="ar"/>
        </w:rPr>
        <w:t>（一）网络地址：</w:t>
      </w:r>
      <w:r>
        <w:rPr>
          <w:rFonts w:hint="eastAsia" w:ascii="宋体" w:hAnsi="宋体" w:eastAsia="宋体" w:cs="仿宋"/>
          <w:kern w:val="2"/>
          <w:sz w:val="28"/>
          <w:szCs w:val="28"/>
          <w:lang w:val="en-US" w:eastAsia="zh-CN" w:bidi="ar"/>
        </w:rPr>
        <w:t xml:space="preserve">浙江政府采购网 </w:t>
      </w:r>
      <w:r>
        <w:rPr>
          <w:rFonts w:hint="default" w:ascii="Calibri" w:hAnsi="Calibri" w:eastAsia="宋体" w:cs="Times New Roman"/>
          <w:kern w:val="2"/>
          <w:sz w:val="21"/>
          <w:szCs w:val="21"/>
          <w:lang w:val="en-US" w:eastAsia="zh-CN" w:bidi="ar"/>
        </w:rPr>
        <w:fldChar w:fldCharType="begin"/>
      </w:r>
      <w:r>
        <w:rPr>
          <w:rFonts w:hint="default" w:ascii="Calibri" w:hAnsi="Calibri" w:eastAsia="宋体" w:cs="Times New Roman"/>
          <w:kern w:val="2"/>
          <w:sz w:val="21"/>
          <w:szCs w:val="21"/>
          <w:lang w:val="en-US" w:eastAsia="zh-CN" w:bidi="ar"/>
        </w:rPr>
        <w:instrText xml:space="preserve"> HYPERLINK "http://zfcg.czt.zj.gov.cn/" </w:instrText>
      </w:r>
      <w:r>
        <w:rPr>
          <w:rFonts w:hint="default" w:ascii="Calibri" w:hAnsi="Calibri" w:eastAsia="宋体" w:cs="Times New Roman"/>
          <w:kern w:val="2"/>
          <w:sz w:val="21"/>
          <w:szCs w:val="21"/>
          <w:lang w:val="en-US" w:eastAsia="zh-CN" w:bidi="ar"/>
        </w:rPr>
        <w:fldChar w:fldCharType="separate"/>
      </w:r>
      <w:r>
        <w:rPr>
          <w:rStyle w:val="69"/>
          <w:sz w:val="28"/>
          <w:szCs w:val="28"/>
          <w:u w:val="single"/>
          <w:lang w:val="en-US"/>
        </w:rPr>
        <w:t>http://zfcg.czt.zj.gov.cn/</w:t>
      </w:r>
      <w:r>
        <w:rPr>
          <w:rFonts w:hint="default" w:ascii="Calibri" w:hAnsi="Calibri" w:eastAsia="宋体" w:cs="Times New Roman"/>
          <w:kern w:val="2"/>
          <w:sz w:val="21"/>
          <w:szCs w:val="21"/>
          <w:lang w:val="en-US" w:eastAsia="zh-CN" w:bidi="ar"/>
        </w:rPr>
        <w:fldChar w:fldCharType="end"/>
      </w:r>
    </w:p>
    <w:p>
      <w:pPr>
        <w:keepNext w:val="0"/>
        <w:keepLines w:val="0"/>
        <w:widowControl w:val="0"/>
        <w:suppressLineNumbers w:val="0"/>
        <w:snapToGrid w:val="0"/>
        <w:spacing w:before="0" w:beforeAutospacing="0" w:after="0" w:afterAutospacing="0" w:line="500" w:lineRule="exact"/>
        <w:ind w:left="0" w:right="0" w:firstLine="562" w:firstLineChars="200"/>
        <w:jc w:val="both"/>
        <w:rPr>
          <w:rFonts w:hint="eastAsia" w:ascii="宋体" w:hAnsi="宋体" w:eastAsia="宋体" w:cs="Arial"/>
          <w:b/>
          <w:sz w:val="28"/>
          <w:szCs w:val="28"/>
          <w:lang w:val="en-US"/>
        </w:rPr>
      </w:pPr>
      <w:r>
        <w:rPr>
          <w:rFonts w:hint="eastAsia" w:ascii="宋体" w:hAnsi="宋体" w:eastAsia="宋体" w:cs="Arial"/>
          <w:b/>
          <w:kern w:val="2"/>
          <w:sz w:val="28"/>
          <w:szCs w:val="28"/>
          <w:lang w:val="en-US" w:eastAsia="zh-CN" w:bidi="ar"/>
        </w:rPr>
        <w:t>（二）登录方法：</w:t>
      </w:r>
      <w:r>
        <w:rPr>
          <w:rFonts w:hint="eastAsia" w:ascii="宋体" w:hAnsi="宋体" w:eastAsia="宋体" w:cs="Arial"/>
          <w:kern w:val="2"/>
          <w:sz w:val="28"/>
          <w:szCs w:val="28"/>
          <w:lang w:val="en-US" w:eastAsia="zh-CN" w:bidi="ar"/>
        </w:rPr>
        <w:t>投标人须先完成供应商注册并申请CA，再下载客户端编制、加密电子投标文件，最后应在浙江政府采购网政采云用户登录窗口登录，完成电子投标文件传输递交（具体详见第二章 投标人须知前附表）。</w:t>
      </w:r>
    </w:p>
    <w:p>
      <w:pPr>
        <w:keepNext w:val="0"/>
        <w:keepLines w:val="0"/>
        <w:widowControl w:val="0"/>
        <w:suppressLineNumbers w:val="0"/>
        <w:snapToGrid w:val="0"/>
        <w:spacing w:before="0" w:beforeAutospacing="0" w:after="0" w:afterAutospacing="0" w:line="500" w:lineRule="exact"/>
        <w:ind w:left="562" w:right="0"/>
        <w:jc w:val="both"/>
        <w:rPr>
          <w:rFonts w:hint="eastAsia" w:ascii="宋体" w:hAnsi="宋体" w:eastAsia="宋体" w:cs="Arial"/>
          <w:b/>
          <w:sz w:val="28"/>
          <w:szCs w:val="28"/>
          <w:lang w:val="en-US"/>
        </w:rPr>
      </w:pPr>
      <w:r>
        <w:rPr>
          <w:rFonts w:hint="eastAsia" w:ascii="宋体" w:hAnsi="宋体" w:eastAsia="宋体" w:cs="Arial"/>
          <w:b/>
          <w:kern w:val="2"/>
          <w:sz w:val="28"/>
          <w:szCs w:val="28"/>
          <w:lang w:val="en-US" w:eastAsia="zh-CN" w:bidi="ar"/>
        </w:rPr>
        <w:t>九、其他：</w:t>
      </w:r>
    </w:p>
    <w:p>
      <w:pPr>
        <w:keepNext w:val="0"/>
        <w:keepLines w:val="0"/>
        <w:widowControl w:val="0"/>
        <w:suppressLineNumbers w:val="0"/>
        <w:snapToGrid w:val="0"/>
        <w:spacing w:before="0" w:beforeAutospacing="0" w:after="0" w:afterAutospacing="0" w:line="440" w:lineRule="exact"/>
        <w:ind w:left="0" w:right="0" w:firstLine="562" w:firstLineChars="200"/>
        <w:jc w:val="both"/>
        <w:rPr>
          <w:rFonts w:hint="eastAsia" w:ascii="宋体" w:hAnsi="宋体" w:eastAsia="宋体" w:cs="Arial"/>
          <w:b/>
          <w:sz w:val="28"/>
          <w:szCs w:val="28"/>
          <w:lang w:val="en-US"/>
        </w:rPr>
      </w:pPr>
      <w:r>
        <w:rPr>
          <w:rFonts w:hint="eastAsia" w:ascii="宋体" w:hAnsi="宋体" w:eastAsia="宋体" w:cs="Arial"/>
          <w:b/>
          <w:kern w:val="2"/>
          <w:sz w:val="28"/>
          <w:szCs w:val="28"/>
          <w:lang w:val="en-US" w:eastAsia="zh-CN" w:bidi="ar"/>
        </w:rPr>
        <w:t>（一）本项目采用“电子交易/不见面开评标”，供应商可进入电子卖场服务中心采云学院</w:t>
      </w:r>
    </w:p>
    <w:p>
      <w:pPr>
        <w:keepNext w:val="0"/>
        <w:keepLines w:val="0"/>
        <w:widowControl w:val="0"/>
        <w:suppressLineNumbers w:val="0"/>
        <w:snapToGrid w:val="0"/>
        <w:spacing w:before="0" w:beforeAutospacing="0" w:after="0" w:afterAutospacing="0" w:line="440" w:lineRule="exact"/>
        <w:ind w:left="0" w:right="0" w:firstLine="562" w:firstLineChars="200"/>
        <w:jc w:val="both"/>
        <w:rPr>
          <w:rFonts w:hint="eastAsia" w:ascii="仿宋" w:hAnsi="仿宋" w:eastAsia="仿宋" w:cs="仿宋"/>
          <w:sz w:val="28"/>
          <w:szCs w:val="28"/>
          <w:lang w:val="en-US"/>
        </w:rPr>
      </w:pPr>
      <w:r>
        <w:rPr>
          <w:rFonts w:hint="eastAsia" w:ascii="宋体" w:hAnsi="宋体" w:eastAsia="宋体" w:cs="Arial"/>
          <w:b/>
          <w:kern w:val="2"/>
          <w:sz w:val="28"/>
          <w:szCs w:val="28"/>
          <w:lang w:val="en-US" w:eastAsia="zh-CN" w:bidi="ar"/>
        </w:rPr>
        <w:t>（https://edu.zcygov.cn/live?utm=a0018.2ef5001f.0.0.1939d340e5db11ea867fb57c149ddb61）自行提前学习</w:t>
      </w:r>
      <w:r>
        <w:rPr>
          <w:rFonts w:hint="eastAsia" w:ascii="宋体" w:hAnsi="宋体" w:eastAsia="宋体" w:cs="Arial"/>
          <w:kern w:val="2"/>
          <w:sz w:val="28"/>
          <w:szCs w:val="28"/>
          <w:lang w:val="en-US" w:eastAsia="zh-CN" w:bidi="ar"/>
        </w:rPr>
        <w:t>。</w:t>
      </w:r>
    </w:p>
    <w:p>
      <w:pPr>
        <w:keepNext w:val="0"/>
        <w:keepLines w:val="0"/>
        <w:widowControl w:val="0"/>
        <w:suppressLineNumbers w:val="0"/>
        <w:snapToGrid w:val="0"/>
        <w:spacing w:before="0" w:beforeAutospacing="0" w:after="0" w:afterAutospacing="0" w:line="440" w:lineRule="exact"/>
        <w:ind w:left="0" w:right="0" w:firstLine="602" w:firstLineChars="200"/>
        <w:jc w:val="both"/>
        <w:rPr>
          <w:rFonts w:hint="eastAsia" w:ascii="仿宋" w:hAnsi="仿宋" w:eastAsia="仿宋" w:cs="Arial"/>
          <w:b/>
          <w:sz w:val="30"/>
          <w:szCs w:val="30"/>
          <w:lang w:val="en-US"/>
        </w:rPr>
      </w:pPr>
      <w:r>
        <w:rPr>
          <w:rFonts w:hint="eastAsia" w:ascii="仿宋" w:hAnsi="仿宋" w:eastAsia="仿宋" w:cs="Arial"/>
          <w:b/>
          <w:kern w:val="2"/>
          <w:sz w:val="30"/>
          <w:szCs w:val="30"/>
          <w:lang w:val="en-US" w:eastAsia="zh-CN" w:bidi="ar"/>
        </w:rPr>
        <w:t>十、业务咨询</w:t>
      </w:r>
    </w:p>
    <w:tbl>
      <w:tblPr>
        <w:tblStyle w:val="59"/>
        <w:tblW w:w="1009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985"/>
        <w:gridCol w:w="1314"/>
        <w:gridCol w:w="2088"/>
        <w:gridCol w:w="2065"/>
        <w:gridCol w:w="2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jc w:val="center"/>
        </w:trPr>
        <w:tc>
          <w:tcPr>
            <w:tcW w:w="19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480" w:lineRule="exact"/>
              <w:ind w:left="0" w:right="0"/>
              <w:jc w:val="center"/>
              <w:rPr>
                <w:rFonts w:hint="eastAsia" w:ascii="仿宋" w:hAnsi="仿宋" w:eastAsia="仿宋" w:cs="仿宋"/>
                <w:b/>
                <w:sz w:val="28"/>
                <w:szCs w:val="28"/>
                <w:lang w:val="en-US"/>
              </w:rPr>
            </w:pPr>
            <w:r>
              <w:rPr>
                <w:rFonts w:hint="eastAsia" w:ascii="仿宋" w:hAnsi="仿宋" w:eastAsia="仿宋" w:cs="仿宋"/>
                <w:b/>
                <w:kern w:val="2"/>
                <w:sz w:val="28"/>
                <w:szCs w:val="28"/>
                <w:lang w:val="en-US" w:eastAsia="zh-CN" w:bidi="ar"/>
              </w:rPr>
              <w:t>机 构</w:t>
            </w:r>
          </w:p>
        </w:tc>
        <w:tc>
          <w:tcPr>
            <w:tcW w:w="8110" w:type="dxa"/>
            <w:gridSpan w:val="4"/>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480" w:lineRule="exact"/>
              <w:ind w:left="0" w:right="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浙江省政府采购中心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480" w:lineRule="exact"/>
              <w:ind w:left="0" w:right="0"/>
              <w:jc w:val="center"/>
              <w:rPr>
                <w:rFonts w:hint="eastAsia" w:ascii="仿宋" w:hAnsi="仿宋" w:eastAsia="仿宋" w:cs="仿宋"/>
                <w:b/>
                <w:sz w:val="28"/>
                <w:szCs w:val="28"/>
                <w:lang w:val="en-US"/>
              </w:rPr>
            </w:pPr>
            <w:r>
              <w:rPr>
                <w:rFonts w:hint="eastAsia" w:ascii="仿宋" w:hAnsi="仿宋" w:eastAsia="仿宋" w:cs="仿宋"/>
                <w:b/>
                <w:kern w:val="2"/>
                <w:sz w:val="28"/>
                <w:szCs w:val="28"/>
                <w:lang w:val="en-US" w:eastAsia="zh-CN" w:bidi="ar"/>
              </w:rPr>
              <w:t>地 址</w:t>
            </w:r>
          </w:p>
        </w:tc>
        <w:tc>
          <w:tcPr>
            <w:tcW w:w="8110" w:type="dxa"/>
            <w:gridSpan w:val="4"/>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480" w:lineRule="exact"/>
              <w:ind w:left="0" w:right="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浙江省杭州市下城区环城北路305号耀江发展中心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480" w:lineRule="exact"/>
              <w:ind w:left="0" w:right="0"/>
              <w:jc w:val="center"/>
              <w:rPr>
                <w:rFonts w:hint="eastAsia" w:ascii="仿宋" w:hAnsi="仿宋" w:eastAsia="仿宋" w:cs="仿宋"/>
                <w:b/>
                <w:sz w:val="28"/>
                <w:szCs w:val="28"/>
                <w:lang w:val="en-US"/>
              </w:rPr>
            </w:pPr>
            <w:r>
              <w:rPr>
                <w:rFonts w:hint="eastAsia" w:ascii="仿宋" w:hAnsi="仿宋" w:eastAsia="仿宋" w:cs="仿宋"/>
                <w:b/>
                <w:kern w:val="2"/>
                <w:sz w:val="28"/>
                <w:szCs w:val="28"/>
                <w:lang w:val="en-US" w:eastAsia="zh-CN" w:bidi="ar"/>
              </w:rPr>
              <w:t>网 站</w:t>
            </w:r>
          </w:p>
        </w:tc>
        <w:tc>
          <w:tcPr>
            <w:tcW w:w="8110" w:type="dxa"/>
            <w:gridSpan w:val="4"/>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480" w:lineRule="exact"/>
              <w:ind w:left="0" w:right="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浙江政府采购网</w:t>
            </w:r>
            <w:r>
              <w:rPr>
                <w:rFonts w:hint="eastAsia" w:ascii="仿宋_GB2312" w:hAnsi="Segoe UI" w:eastAsia="仿宋_GB2312" w:cs="Segoe UI"/>
                <w:color w:val="333333"/>
                <w:kern w:val="2"/>
                <w:sz w:val="29"/>
                <w:szCs w:val="29"/>
                <w:lang w:val="en-US" w:eastAsia="zh-CN" w:bidi="ar"/>
              </w:rPr>
              <w:t>ht</w:t>
            </w:r>
            <w:r>
              <w:rPr>
                <w:rFonts w:hint="eastAsia" w:ascii="仿宋" w:hAnsi="仿宋" w:eastAsia="仿宋" w:cs="仿宋"/>
                <w:kern w:val="2"/>
                <w:sz w:val="28"/>
                <w:szCs w:val="28"/>
                <w:lang w:val="en-US" w:eastAsia="zh-CN" w:bidi="ar"/>
              </w:rPr>
              <w:t>tp://zfcg.czt.zj.gov.cn/（文件下载、公告查询）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480" w:lineRule="exact"/>
              <w:ind w:left="0" w:right="0"/>
              <w:jc w:val="center"/>
              <w:rPr>
                <w:rFonts w:hint="eastAsia" w:ascii="仿宋" w:hAnsi="仿宋" w:eastAsia="仿宋" w:cs="仿宋"/>
                <w:b/>
                <w:sz w:val="28"/>
                <w:szCs w:val="28"/>
                <w:lang w:val="en-US"/>
              </w:rPr>
            </w:pPr>
            <w:r>
              <w:rPr>
                <w:rFonts w:hint="eastAsia" w:ascii="仿宋" w:hAnsi="仿宋" w:eastAsia="仿宋" w:cs="仿宋"/>
                <w:b/>
                <w:kern w:val="2"/>
                <w:sz w:val="28"/>
                <w:szCs w:val="28"/>
                <w:lang w:val="en-US" w:eastAsia="zh-CN" w:bidi="ar"/>
              </w:rPr>
              <w:t>咨询事项</w:t>
            </w:r>
          </w:p>
          <w:p>
            <w:pPr>
              <w:keepNext w:val="0"/>
              <w:keepLines w:val="0"/>
              <w:widowControl w:val="0"/>
              <w:suppressLineNumbers w:val="0"/>
              <w:spacing w:before="0" w:beforeAutospacing="0" w:after="0" w:afterAutospacing="0" w:line="480" w:lineRule="exact"/>
              <w:ind w:left="0" w:right="0"/>
              <w:jc w:val="center"/>
              <w:rPr>
                <w:rFonts w:hint="eastAsia" w:ascii="仿宋" w:hAnsi="仿宋" w:eastAsia="仿宋" w:cs="仿宋"/>
                <w:b/>
                <w:sz w:val="28"/>
                <w:szCs w:val="28"/>
                <w:lang w:val="en-US"/>
              </w:rPr>
            </w:pPr>
          </w:p>
        </w:tc>
        <w:tc>
          <w:tcPr>
            <w:tcW w:w="1314"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480" w:lineRule="exact"/>
              <w:ind w:left="0" w:right="0"/>
              <w:jc w:val="center"/>
              <w:rPr>
                <w:rFonts w:hint="eastAsia" w:ascii="仿宋" w:hAnsi="仿宋" w:eastAsia="仿宋" w:cs="仿宋"/>
                <w:b/>
                <w:sz w:val="28"/>
                <w:szCs w:val="28"/>
                <w:lang w:val="en-US"/>
              </w:rPr>
            </w:pPr>
            <w:r>
              <w:rPr>
                <w:rFonts w:hint="eastAsia" w:ascii="仿宋" w:hAnsi="仿宋" w:eastAsia="仿宋" w:cs="仿宋"/>
                <w:b/>
                <w:kern w:val="2"/>
                <w:sz w:val="28"/>
                <w:szCs w:val="28"/>
                <w:lang w:val="en-US" w:eastAsia="zh-CN" w:bidi="ar"/>
              </w:rPr>
              <w:t>联系人</w:t>
            </w:r>
          </w:p>
        </w:tc>
        <w:tc>
          <w:tcPr>
            <w:tcW w:w="208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480" w:lineRule="exact"/>
              <w:ind w:left="0" w:right="0"/>
              <w:jc w:val="center"/>
              <w:rPr>
                <w:rFonts w:hint="eastAsia" w:ascii="仿宋" w:hAnsi="仿宋" w:eastAsia="仿宋" w:cs="仿宋"/>
                <w:b/>
                <w:sz w:val="28"/>
                <w:szCs w:val="28"/>
                <w:lang w:val="en-US"/>
              </w:rPr>
            </w:pPr>
            <w:r>
              <w:rPr>
                <w:rFonts w:hint="eastAsia" w:ascii="仿宋" w:hAnsi="仿宋" w:eastAsia="仿宋" w:cs="仿宋"/>
                <w:b/>
                <w:kern w:val="2"/>
                <w:sz w:val="28"/>
                <w:szCs w:val="28"/>
                <w:lang w:val="en-US" w:eastAsia="zh-CN" w:bidi="ar"/>
              </w:rPr>
              <w:t>联系方式</w:t>
            </w:r>
          </w:p>
        </w:tc>
        <w:tc>
          <w:tcPr>
            <w:tcW w:w="2065"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480" w:lineRule="exact"/>
              <w:ind w:left="0" w:right="0"/>
              <w:jc w:val="center"/>
              <w:rPr>
                <w:rFonts w:hint="eastAsia" w:ascii="仿宋" w:hAnsi="仿宋" w:eastAsia="仿宋" w:cs="仿宋"/>
                <w:b/>
                <w:sz w:val="28"/>
                <w:szCs w:val="28"/>
                <w:lang w:val="en-US"/>
              </w:rPr>
            </w:pPr>
            <w:r>
              <w:rPr>
                <w:rFonts w:hint="eastAsia" w:ascii="仿宋" w:hAnsi="仿宋" w:eastAsia="仿宋" w:cs="仿宋"/>
                <w:b/>
                <w:kern w:val="2"/>
                <w:sz w:val="28"/>
                <w:szCs w:val="28"/>
                <w:lang w:val="en-US" w:eastAsia="zh-CN" w:bidi="ar"/>
              </w:rPr>
              <w:t>传真</w:t>
            </w:r>
          </w:p>
        </w:tc>
        <w:tc>
          <w:tcPr>
            <w:tcW w:w="2643"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480" w:lineRule="exact"/>
              <w:ind w:left="0" w:right="0"/>
              <w:jc w:val="center"/>
              <w:rPr>
                <w:rFonts w:hint="eastAsia" w:ascii="仿宋" w:hAnsi="仿宋" w:eastAsia="仿宋" w:cs="仿宋"/>
                <w:b/>
                <w:sz w:val="28"/>
                <w:szCs w:val="28"/>
                <w:lang w:val="en-US"/>
              </w:rPr>
            </w:pPr>
            <w:r>
              <w:rPr>
                <w:rFonts w:hint="eastAsia" w:ascii="仿宋" w:hAnsi="仿宋" w:eastAsia="仿宋" w:cs="仿宋"/>
                <w:b/>
                <w:kern w:val="2"/>
                <w:sz w:val="28"/>
                <w:szCs w:val="28"/>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480" w:lineRule="exact"/>
              <w:ind w:left="0" w:right="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项目联系人</w:t>
            </w:r>
          </w:p>
          <w:p>
            <w:pPr>
              <w:keepNext w:val="0"/>
              <w:keepLines w:val="0"/>
              <w:widowControl w:val="0"/>
              <w:suppressLineNumbers w:val="0"/>
              <w:spacing w:before="0" w:beforeAutospacing="0" w:after="0" w:afterAutospacing="0" w:line="480" w:lineRule="exact"/>
              <w:ind w:left="0" w:right="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（A岗）</w:t>
            </w:r>
          </w:p>
        </w:tc>
        <w:tc>
          <w:tcPr>
            <w:tcW w:w="1314"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480" w:lineRule="exact"/>
              <w:ind w:left="0" w:right="0"/>
              <w:jc w:val="center"/>
              <w:rPr>
                <w:rFonts w:hint="eastAsia" w:ascii="仿宋" w:hAnsi="仿宋" w:eastAsia="仿宋" w:cs="仿宋"/>
                <w:sz w:val="28"/>
                <w:szCs w:val="28"/>
                <w:lang w:val="en-US"/>
              </w:rPr>
            </w:pPr>
            <w:bookmarkStart w:id="11" w:name="PO_15528_PM032"/>
            <w:r>
              <w:rPr>
                <w:rFonts w:hint="eastAsia" w:ascii="仿宋" w:hAnsi="仿宋" w:eastAsia="仿宋" w:cs="仿宋"/>
                <w:kern w:val="2"/>
                <w:sz w:val="28"/>
                <w:szCs w:val="28"/>
                <w:lang w:val="en-US" w:eastAsia="zh-CN" w:bidi="ar"/>
              </w:rPr>
              <w:t>冯</w:t>
            </w:r>
            <w:bookmarkEnd w:id="11"/>
            <w:r>
              <w:rPr>
                <w:rFonts w:hint="eastAsia" w:ascii="仿宋" w:hAnsi="仿宋" w:eastAsia="仿宋" w:cs="仿宋"/>
                <w:kern w:val="2"/>
                <w:sz w:val="28"/>
                <w:szCs w:val="28"/>
                <w:lang w:val="en-US" w:eastAsia="zh-CN" w:bidi="ar"/>
              </w:rPr>
              <w:t>女士</w:t>
            </w:r>
          </w:p>
        </w:tc>
        <w:tc>
          <w:tcPr>
            <w:tcW w:w="208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480" w:lineRule="exact"/>
              <w:ind w:left="0" w:right="0"/>
              <w:jc w:val="center"/>
              <w:rPr>
                <w:rFonts w:hint="eastAsia" w:ascii="仿宋" w:hAnsi="仿宋" w:eastAsia="仿宋" w:cs="仿宋"/>
                <w:sz w:val="28"/>
                <w:szCs w:val="28"/>
                <w:lang w:val="en-US"/>
              </w:rPr>
            </w:pPr>
            <w:bookmarkStart w:id="12" w:name="PO_15528_PM033"/>
            <w:r>
              <w:rPr>
                <w:rFonts w:hint="eastAsia" w:ascii="仿宋" w:hAnsi="仿宋" w:eastAsia="仿宋" w:cs="仿宋"/>
                <w:kern w:val="2"/>
                <w:sz w:val="28"/>
                <w:szCs w:val="28"/>
                <w:lang w:val="en-US" w:eastAsia="zh-CN" w:bidi="ar"/>
              </w:rPr>
              <w:t>0571-88907710</w:t>
            </w:r>
            <w:bookmarkEnd w:id="12"/>
          </w:p>
        </w:tc>
        <w:tc>
          <w:tcPr>
            <w:tcW w:w="2065"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480" w:lineRule="exact"/>
              <w:ind w:left="0" w:right="0"/>
              <w:jc w:val="center"/>
              <w:rPr>
                <w:rFonts w:hint="eastAsia" w:ascii="仿宋" w:hAnsi="仿宋" w:eastAsia="仿宋" w:cs="仿宋"/>
                <w:sz w:val="28"/>
                <w:szCs w:val="28"/>
                <w:lang w:val="en-US"/>
              </w:rPr>
            </w:pPr>
            <w:bookmarkStart w:id="13" w:name="PO_15528_PM034"/>
            <w:r>
              <w:rPr>
                <w:rFonts w:hint="eastAsia" w:ascii="仿宋" w:hAnsi="仿宋" w:eastAsia="仿宋" w:cs="仿宋"/>
                <w:kern w:val="2"/>
                <w:sz w:val="28"/>
                <w:szCs w:val="28"/>
                <w:lang w:val="en-US" w:eastAsia="zh-CN" w:bidi="ar"/>
              </w:rPr>
              <w:t>0571-88907783</w:t>
            </w:r>
            <w:bookmarkEnd w:id="13"/>
          </w:p>
        </w:tc>
        <w:tc>
          <w:tcPr>
            <w:tcW w:w="2643" w:type="dxa"/>
            <w:vMerge w:val="restart"/>
            <w:tcBorders>
              <w:top w:val="nil"/>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480" w:lineRule="exact"/>
              <w:ind w:left="0" w:right="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三楼（专业项目采购部）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480" w:lineRule="exact"/>
              <w:ind w:left="0" w:right="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项目协办人</w:t>
            </w:r>
          </w:p>
          <w:p>
            <w:pPr>
              <w:keepNext w:val="0"/>
              <w:keepLines w:val="0"/>
              <w:widowControl w:val="0"/>
              <w:suppressLineNumbers w:val="0"/>
              <w:spacing w:before="0" w:beforeAutospacing="0" w:after="0" w:afterAutospacing="0" w:line="480" w:lineRule="exact"/>
              <w:ind w:left="0" w:right="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（B岗）</w:t>
            </w:r>
          </w:p>
        </w:tc>
        <w:tc>
          <w:tcPr>
            <w:tcW w:w="131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480" w:lineRule="exact"/>
              <w:ind w:left="0" w:right="0"/>
              <w:jc w:val="center"/>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邵女士</w:t>
            </w:r>
          </w:p>
        </w:tc>
        <w:tc>
          <w:tcPr>
            <w:tcW w:w="208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480" w:lineRule="exact"/>
              <w:ind w:left="0" w:right="0"/>
              <w:jc w:val="center"/>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0571-88907750</w:t>
            </w:r>
          </w:p>
        </w:tc>
        <w:tc>
          <w:tcPr>
            <w:tcW w:w="206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480" w:lineRule="exact"/>
              <w:ind w:left="0" w:right="0"/>
              <w:jc w:val="center"/>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0571-88907783</w:t>
            </w:r>
          </w:p>
        </w:tc>
        <w:tc>
          <w:tcPr>
            <w:tcW w:w="2643" w:type="dxa"/>
            <w:vMerge w:val="continue"/>
            <w:tcBorders>
              <w:top w:val="nil"/>
              <w:left w:val="nil"/>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480" w:lineRule="exact"/>
              <w:ind w:left="0" w:right="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部门负责人</w:t>
            </w:r>
          </w:p>
        </w:tc>
        <w:tc>
          <w:tcPr>
            <w:tcW w:w="131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480" w:lineRule="exact"/>
              <w:ind w:left="0" w:right="0"/>
              <w:jc w:val="center"/>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高女士</w:t>
            </w:r>
          </w:p>
        </w:tc>
        <w:tc>
          <w:tcPr>
            <w:tcW w:w="208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480" w:lineRule="exact"/>
              <w:ind w:left="0" w:right="0"/>
              <w:jc w:val="center"/>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0571-88907717</w:t>
            </w:r>
          </w:p>
        </w:tc>
        <w:tc>
          <w:tcPr>
            <w:tcW w:w="206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480" w:lineRule="exact"/>
              <w:ind w:left="0" w:right="0"/>
              <w:jc w:val="center"/>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0571-88907783</w:t>
            </w:r>
          </w:p>
        </w:tc>
        <w:tc>
          <w:tcPr>
            <w:tcW w:w="2643" w:type="dxa"/>
            <w:vMerge w:val="continue"/>
            <w:tcBorders>
              <w:top w:val="nil"/>
              <w:left w:val="nil"/>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480" w:lineRule="exact"/>
              <w:ind w:left="0" w:right="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项目保证金</w:t>
            </w:r>
          </w:p>
        </w:tc>
        <w:tc>
          <w:tcPr>
            <w:tcW w:w="131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480" w:lineRule="exact"/>
              <w:ind w:left="0" w:right="0"/>
              <w:jc w:val="center"/>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邵女士</w:t>
            </w:r>
          </w:p>
        </w:tc>
        <w:tc>
          <w:tcPr>
            <w:tcW w:w="208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480" w:lineRule="exact"/>
              <w:ind w:left="0" w:right="0"/>
              <w:jc w:val="center"/>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0571-88907705</w:t>
            </w:r>
          </w:p>
        </w:tc>
        <w:tc>
          <w:tcPr>
            <w:tcW w:w="206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480" w:lineRule="exact"/>
              <w:ind w:left="0" w:right="0"/>
              <w:jc w:val="center"/>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0571-88907704</w:t>
            </w:r>
          </w:p>
        </w:tc>
        <w:tc>
          <w:tcPr>
            <w:tcW w:w="264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480" w:lineRule="exact"/>
              <w:ind w:left="0" w:right="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一楼（服务大厅）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480" w:lineRule="exact"/>
              <w:ind w:left="0" w:right="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项目监督</w:t>
            </w:r>
          </w:p>
        </w:tc>
        <w:tc>
          <w:tcPr>
            <w:tcW w:w="131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480" w:lineRule="exact"/>
              <w:ind w:left="0" w:right="0"/>
              <w:jc w:val="center"/>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吴女士</w:t>
            </w:r>
          </w:p>
        </w:tc>
        <w:tc>
          <w:tcPr>
            <w:tcW w:w="208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480" w:lineRule="exact"/>
              <w:ind w:left="0" w:right="0"/>
              <w:jc w:val="center"/>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0571-88907717</w:t>
            </w:r>
          </w:p>
        </w:tc>
        <w:tc>
          <w:tcPr>
            <w:tcW w:w="206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480" w:lineRule="exact"/>
              <w:ind w:left="0" w:right="0"/>
              <w:jc w:val="center"/>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0571-88907751</w:t>
            </w:r>
          </w:p>
        </w:tc>
        <w:tc>
          <w:tcPr>
            <w:tcW w:w="264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480" w:lineRule="exact"/>
              <w:ind w:left="0" w:right="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三楼（采购监督部）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8" w:hRule="atLeast"/>
          <w:jc w:val="center"/>
        </w:trPr>
        <w:tc>
          <w:tcPr>
            <w:tcW w:w="19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480" w:lineRule="exact"/>
              <w:ind w:left="0" w:right="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网站系统问题</w:t>
            </w:r>
          </w:p>
        </w:tc>
        <w:tc>
          <w:tcPr>
            <w:tcW w:w="131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480" w:lineRule="exact"/>
              <w:ind w:left="0" w:right="0"/>
              <w:jc w:val="center"/>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客  服</w:t>
            </w:r>
          </w:p>
        </w:tc>
        <w:tc>
          <w:tcPr>
            <w:tcW w:w="208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480" w:lineRule="exact"/>
              <w:ind w:left="0" w:right="0"/>
              <w:jc w:val="center"/>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4008817190</w:t>
            </w:r>
          </w:p>
        </w:tc>
        <w:tc>
          <w:tcPr>
            <w:tcW w:w="206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480" w:lineRule="exact"/>
              <w:ind w:left="0" w:right="0"/>
              <w:jc w:val="center"/>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w:t>
            </w:r>
          </w:p>
        </w:tc>
        <w:tc>
          <w:tcPr>
            <w:tcW w:w="264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480" w:lineRule="exact"/>
              <w:ind w:left="0" w:right="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注册、账号、系统操作等</w:t>
            </w:r>
          </w:p>
        </w:tc>
      </w:tr>
    </w:tbl>
    <w:p>
      <w:pPr>
        <w:pStyle w:val="2"/>
        <w:widowControl/>
        <w:rPr>
          <w:lang w:val="en-US"/>
        </w:rPr>
      </w:pPr>
    </w:p>
    <w:p>
      <w:pPr>
        <w:keepNext w:val="0"/>
        <w:keepLines w:val="0"/>
        <w:widowControl w:val="0"/>
        <w:suppressLineNumbers w:val="0"/>
        <w:snapToGrid w:val="0"/>
        <w:spacing w:before="0" w:beforeAutospacing="0" w:after="0" w:afterAutospacing="0" w:line="440" w:lineRule="exact"/>
        <w:ind w:left="0" w:right="0" w:firstLine="602" w:firstLineChars="200"/>
        <w:jc w:val="both"/>
        <w:rPr>
          <w:rFonts w:hint="eastAsia" w:ascii="仿宋" w:hAnsi="仿宋" w:eastAsia="仿宋" w:cs="Arial"/>
          <w:b/>
          <w:sz w:val="30"/>
          <w:szCs w:val="30"/>
          <w:lang w:val="en-US"/>
        </w:rPr>
      </w:pPr>
      <w:r>
        <w:rPr>
          <w:rFonts w:hint="eastAsia" w:ascii="仿宋" w:hAnsi="仿宋" w:eastAsia="仿宋" w:cs="Arial"/>
          <w:b/>
          <w:kern w:val="2"/>
          <w:sz w:val="30"/>
          <w:szCs w:val="30"/>
          <w:lang w:val="en-US" w:eastAsia="zh-CN" w:bidi="ar"/>
        </w:rPr>
        <w:t>十一、采购需求咨询</w:t>
      </w:r>
    </w:p>
    <w:p>
      <w:pPr>
        <w:keepNext w:val="0"/>
        <w:keepLines w:val="0"/>
        <w:widowControl w:val="0"/>
        <w:suppressLineNumbers w:val="0"/>
        <w:snapToGrid w:val="0"/>
        <w:spacing w:before="0" w:beforeAutospacing="0" w:after="0" w:afterAutospacing="0" w:line="440" w:lineRule="exact"/>
        <w:ind w:left="0" w:right="0" w:firstLine="600" w:firstLineChars="200"/>
        <w:jc w:val="center"/>
        <w:rPr>
          <w:rFonts w:hint="eastAsia" w:ascii="仿宋" w:hAnsi="仿宋" w:eastAsia="仿宋" w:cs="Arial"/>
          <w:b/>
          <w:sz w:val="30"/>
          <w:szCs w:val="30"/>
          <w:lang w:val="en-US"/>
        </w:rPr>
      </w:pPr>
      <w:bookmarkStart w:id="14" w:name="PO_15528_PM001384_1"/>
      <w:bookmarkEnd w:id="14"/>
      <w:r>
        <w:rPr>
          <w:rFonts w:hint="eastAsia" w:ascii="仿宋_GB2312" w:hAnsi="仿宋" w:eastAsia="仿宋_GB2312" w:cs="仿宋_GB2312"/>
          <w:kern w:val="2"/>
          <w:sz w:val="30"/>
          <w:szCs w:val="30"/>
          <w:lang w:val="en-US" w:eastAsia="zh-CN" w:bidi="ar"/>
        </w:rPr>
        <w:t xml:space="preserve"> </w:t>
      </w:r>
      <w:bookmarkStart w:id="15" w:name="PO_TDCUS_ITEM_PRC_TITLE_1"/>
      <w:bookmarkEnd w:id="15"/>
    </w:p>
    <w:p>
      <w:pPr>
        <w:pStyle w:val="53"/>
        <w:keepNext w:val="0"/>
        <w:keepLines w:val="0"/>
        <w:widowControl w:val="0"/>
        <w:suppressLineNumbers w:val="0"/>
        <w:spacing w:before="120" w:beforeLines="50" w:beforeAutospacing="0" w:after="0" w:afterAutospacing="0" w:line="360" w:lineRule="auto"/>
        <w:ind w:left="0" w:right="0"/>
        <w:jc w:val="both"/>
        <w:rPr>
          <w:rFonts w:hint="eastAsia" w:ascii="仿宋_GB2312" w:hAnsi="仿宋" w:eastAsia="仿宋_GB2312" w:cs="仿宋_GB2312"/>
          <w:sz w:val="30"/>
          <w:szCs w:val="30"/>
          <w:lang w:val="en-US"/>
        </w:rPr>
      </w:pPr>
      <w:r>
        <w:rPr>
          <w:rFonts w:hint="eastAsia" w:ascii="仿宋_GB2312" w:hAnsi="仿宋" w:eastAsia="仿宋_GB2312" w:cs="仿宋_GB2312"/>
          <w:b/>
          <w:kern w:val="2"/>
          <w:sz w:val="30"/>
          <w:szCs w:val="30"/>
          <w:lang w:val="en-US" w:eastAsia="zh-CN" w:bidi="ar"/>
        </w:rPr>
        <w:t>标项1-3：</w:t>
      </w:r>
    </w:p>
    <w:tbl>
      <w:tblPr>
        <w:tblStyle w:val="59"/>
        <w:tblW w:w="92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728"/>
        <w:gridCol w:w="2349"/>
        <w:gridCol w:w="2410"/>
        <w:gridCol w:w="999"/>
        <w:gridCol w:w="1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c>
          <w:tcPr>
            <w:tcW w:w="172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480" w:lineRule="exact"/>
              <w:ind w:left="0" w:right="0"/>
              <w:jc w:val="center"/>
              <w:rPr>
                <w:rFonts w:hint="eastAsia" w:ascii="仿宋" w:hAnsi="仿宋" w:eastAsia="仿宋" w:cs="仿宋"/>
                <w:b/>
                <w:sz w:val="28"/>
                <w:szCs w:val="28"/>
                <w:lang w:val="en-US"/>
              </w:rPr>
            </w:pPr>
            <w:r>
              <w:rPr>
                <w:rFonts w:hint="eastAsia" w:ascii="仿宋" w:hAnsi="仿宋" w:eastAsia="仿宋" w:cs="仿宋"/>
                <w:b/>
                <w:kern w:val="2"/>
                <w:sz w:val="28"/>
                <w:szCs w:val="28"/>
                <w:lang w:val="en-US" w:eastAsia="zh-CN" w:bidi="ar"/>
              </w:rPr>
              <w:t>采购单位</w:t>
            </w:r>
          </w:p>
        </w:tc>
        <w:tc>
          <w:tcPr>
            <w:tcW w:w="7557" w:type="dxa"/>
            <w:gridSpan w:val="4"/>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480" w:lineRule="exact"/>
              <w:ind w:left="0" w:right="0"/>
              <w:jc w:val="both"/>
              <w:rPr>
                <w:rFonts w:hint="eastAsia" w:ascii="仿宋" w:hAnsi="仿宋" w:eastAsia="仿宋" w:cs="仿宋"/>
                <w:sz w:val="28"/>
                <w:szCs w:val="28"/>
                <w:lang w:val="en-US"/>
              </w:rPr>
            </w:pPr>
            <w:r>
              <w:rPr>
                <w:rFonts w:hint="eastAsia" w:ascii="仿宋_GB2312" w:hAnsi="仿宋" w:eastAsia="仿宋_GB2312" w:cs="仿宋_GB2312"/>
                <w:kern w:val="2"/>
                <w:sz w:val="28"/>
                <w:szCs w:val="28"/>
                <w:lang w:val="en-US" w:eastAsia="zh-CN" w:bidi="ar"/>
              </w:rPr>
              <w:t>浙江金融职业学院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2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480" w:lineRule="exact"/>
              <w:ind w:left="0" w:right="0"/>
              <w:jc w:val="center"/>
              <w:rPr>
                <w:rFonts w:hint="eastAsia" w:ascii="仿宋" w:hAnsi="仿宋" w:eastAsia="仿宋" w:cs="仿宋"/>
                <w:b/>
                <w:sz w:val="28"/>
                <w:szCs w:val="28"/>
                <w:lang w:val="en-US"/>
              </w:rPr>
            </w:pPr>
            <w:r>
              <w:rPr>
                <w:rFonts w:hint="eastAsia" w:ascii="仿宋" w:hAnsi="仿宋" w:eastAsia="仿宋" w:cs="仿宋"/>
                <w:b/>
                <w:kern w:val="2"/>
                <w:sz w:val="28"/>
                <w:szCs w:val="28"/>
                <w:lang w:val="en-US" w:eastAsia="zh-CN" w:bidi="ar"/>
              </w:rPr>
              <w:t>地 址</w:t>
            </w:r>
          </w:p>
        </w:tc>
        <w:tc>
          <w:tcPr>
            <w:tcW w:w="7557" w:type="dxa"/>
            <w:gridSpan w:val="4"/>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480" w:lineRule="exact"/>
              <w:ind w:left="0" w:right="0"/>
              <w:jc w:val="both"/>
              <w:rPr>
                <w:rFonts w:hint="eastAsia" w:ascii="仿宋" w:hAnsi="仿宋" w:eastAsia="仿宋" w:cs="仿宋"/>
                <w:sz w:val="28"/>
                <w:szCs w:val="28"/>
                <w:lang w:val="en-US"/>
              </w:rPr>
            </w:pPr>
            <w:r>
              <w:rPr>
                <w:rFonts w:hint="eastAsia" w:ascii="仿宋_GB2312" w:hAnsi="仿宋" w:eastAsia="仿宋_GB2312" w:cs="仿宋_GB2312"/>
                <w:kern w:val="2"/>
                <w:sz w:val="28"/>
                <w:szCs w:val="28"/>
                <w:lang w:val="en-US" w:eastAsia="zh-CN" w:bidi="ar"/>
              </w:rPr>
              <w:t>学源街118号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2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480" w:lineRule="exact"/>
              <w:ind w:left="0" w:right="0"/>
              <w:jc w:val="center"/>
              <w:rPr>
                <w:rFonts w:hint="eastAsia" w:ascii="仿宋" w:hAnsi="仿宋" w:eastAsia="仿宋" w:cs="仿宋"/>
                <w:b/>
                <w:sz w:val="28"/>
                <w:szCs w:val="28"/>
                <w:lang w:val="en-US"/>
              </w:rPr>
            </w:pPr>
            <w:r>
              <w:rPr>
                <w:rFonts w:hint="eastAsia" w:ascii="仿宋" w:hAnsi="仿宋" w:eastAsia="仿宋" w:cs="仿宋"/>
                <w:b/>
                <w:kern w:val="2"/>
                <w:sz w:val="28"/>
                <w:szCs w:val="28"/>
                <w:lang w:val="en-US" w:eastAsia="zh-CN" w:bidi="ar"/>
              </w:rPr>
              <w:t>咨询事项</w:t>
            </w:r>
          </w:p>
        </w:tc>
        <w:tc>
          <w:tcPr>
            <w:tcW w:w="234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480" w:lineRule="exact"/>
              <w:ind w:left="0" w:right="0"/>
              <w:jc w:val="center"/>
              <w:rPr>
                <w:rFonts w:hint="eastAsia" w:ascii="仿宋" w:hAnsi="仿宋" w:eastAsia="仿宋" w:cs="仿宋"/>
                <w:b/>
                <w:sz w:val="28"/>
                <w:szCs w:val="28"/>
                <w:lang w:val="en-US"/>
              </w:rPr>
            </w:pPr>
            <w:r>
              <w:rPr>
                <w:rFonts w:hint="eastAsia" w:ascii="仿宋" w:hAnsi="仿宋" w:eastAsia="仿宋" w:cs="仿宋"/>
                <w:b/>
                <w:kern w:val="2"/>
                <w:sz w:val="28"/>
                <w:szCs w:val="28"/>
                <w:lang w:val="en-US" w:eastAsia="zh-CN" w:bidi="ar"/>
              </w:rPr>
              <w:t>联系人</w:t>
            </w:r>
          </w:p>
        </w:tc>
        <w:tc>
          <w:tcPr>
            <w:tcW w:w="241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480" w:lineRule="exact"/>
              <w:ind w:left="0" w:right="0"/>
              <w:jc w:val="center"/>
              <w:rPr>
                <w:rFonts w:hint="eastAsia" w:ascii="仿宋" w:hAnsi="仿宋" w:eastAsia="仿宋" w:cs="仿宋"/>
                <w:b/>
                <w:sz w:val="28"/>
                <w:szCs w:val="28"/>
                <w:lang w:val="en-US"/>
              </w:rPr>
            </w:pPr>
            <w:r>
              <w:rPr>
                <w:rFonts w:hint="eastAsia" w:ascii="仿宋" w:hAnsi="仿宋" w:eastAsia="仿宋" w:cs="仿宋"/>
                <w:b/>
                <w:kern w:val="2"/>
                <w:sz w:val="28"/>
                <w:szCs w:val="28"/>
                <w:lang w:val="en-US" w:eastAsia="zh-CN" w:bidi="ar"/>
              </w:rPr>
              <w:t>联系方式</w:t>
            </w:r>
          </w:p>
        </w:tc>
        <w:tc>
          <w:tcPr>
            <w:tcW w:w="99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480" w:lineRule="exact"/>
              <w:ind w:left="0" w:right="0"/>
              <w:jc w:val="center"/>
              <w:rPr>
                <w:rFonts w:hint="eastAsia" w:ascii="仿宋" w:hAnsi="仿宋" w:eastAsia="仿宋" w:cs="仿宋"/>
                <w:b/>
                <w:sz w:val="28"/>
                <w:szCs w:val="28"/>
                <w:lang w:val="en-US"/>
              </w:rPr>
            </w:pPr>
            <w:r>
              <w:rPr>
                <w:rFonts w:hint="eastAsia" w:ascii="仿宋" w:hAnsi="仿宋" w:eastAsia="仿宋" w:cs="仿宋"/>
                <w:b/>
                <w:kern w:val="2"/>
                <w:sz w:val="28"/>
                <w:szCs w:val="28"/>
                <w:lang w:val="en-US" w:eastAsia="zh-CN" w:bidi="ar"/>
              </w:rPr>
              <w:t>传真</w:t>
            </w:r>
          </w:p>
        </w:tc>
        <w:tc>
          <w:tcPr>
            <w:tcW w:w="179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480" w:lineRule="exact"/>
              <w:ind w:left="0" w:right="0"/>
              <w:jc w:val="center"/>
              <w:rPr>
                <w:rFonts w:hint="eastAsia" w:ascii="仿宋" w:hAnsi="仿宋" w:eastAsia="仿宋" w:cs="仿宋"/>
                <w:b/>
                <w:sz w:val="28"/>
                <w:szCs w:val="28"/>
                <w:lang w:val="en-US"/>
              </w:rPr>
            </w:pPr>
            <w:r>
              <w:rPr>
                <w:rFonts w:hint="eastAsia" w:ascii="仿宋" w:hAnsi="仿宋" w:eastAsia="仿宋" w:cs="仿宋"/>
                <w:b/>
                <w:kern w:val="2"/>
                <w:sz w:val="28"/>
                <w:szCs w:val="28"/>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480" w:lineRule="exact"/>
              <w:ind w:left="0" w:right="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采购需求等</w:t>
            </w:r>
          </w:p>
        </w:tc>
        <w:tc>
          <w:tcPr>
            <w:tcW w:w="234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480" w:lineRule="exact"/>
              <w:ind w:left="0" w:right="0"/>
              <w:jc w:val="both"/>
              <w:rPr>
                <w:rFonts w:hint="eastAsia" w:ascii="仿宋_GB2312" w:hAnsi="仿宋" w:eastAsia="仿宋_GB2312" w:cs="仿宋_GB2312"/>
                <w:sz w:val="28"/>
                <w:szCs w:val="28"/>
                <w:lang w:val="en-US"/>
              </w:rPr>
            </w:pPr>
            <w:r>
              <w:rPr>
                <w:rFonts w:hint="eastAsia" w:ascii="仿宋_GB2312" w:hAnsi="仿宋" w:eastAsia="仿宋_GB2312" w:cs="仿宋_GB2312"/>
                <w:kern w:val="2"/>
                <w:sz w:val="28"/>
                <w:szCs w:val="28"/>
                <w:lang w:val="en-US" w:eastAsia="zh-CN" w:bidi="ar"/>
              </w:rPr>
              <w:t>施高乐、</w:t>
            </w:r>
          </w:p>
          <w:p>
            <w:pPr>
              <w:keepNext w:val="0"/>
              <w:keepLines w:val="0"/>
              <w:widowControl w:val="0"/>
              <w:suppressLineNumbers w:val="0"/>
              <w:spacing w:before="0" w:beforeAutospacing="0" w:after="0" w:afterAutospacing="0" w:line="480" w:lineRule="exact"/>
              <w:ind w:left="0" w:right="0"/>
              <w:jc w:val="both"/>
              <w:rPr>
                <w:rFonts w:hint="eastAsia" w:ascii="仿宋_GB2312" w:hAnsi="仿宋" w:eastAsia="仿宋_GB2312" w:cs="仿宋_GB2312"/>
                <w:sz w:val="28"/>
                <w:szCs w:val="28"/>
                <w:lang w:val="en-US"/>
              </w:rPr>
            </w:pPr>
            <w:r>
              <w:rPr>
                <w:rFonts w:hint="eastAsia" w:ascii="仿宋_GB2312" w:hAnsi="仿宋" w:eastAsia="仿宋_GB2312" w:cs="仿宋_GB2312"/>
                <w:kern w:val="2"/>
                <w:sz w:val="28"/>
                <w:szCs w:val="28"/>
                <w:lang w:val="en-US" w:eastAsia="zh-CN" w:bidi="ar"/>
              </w:rPr>
              <w:t>陈学将</w:t>
            </w:r>
          </w:p>
        </w:tc>
        <w:tc>
          <w:tcPr>
            <w:tcW w:w="241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480" w:lineRule="exact"/>
              <w:ind w:left="0" w:right="0"/>
              <w:jc w:val="both"/>
              <w:rPr>
                <w:rFonts w:hint="eastAsia" w:ascii="仿宋_GB2312" w:hAnsi="仿宋" w:eastAsia="仿宋_GB2312" w:cs="仿宋_GB2312"/>
                <w:sz w:val="28"/>
                <w:szCs w:val="28"/>
                <w:lang w:val="en-US"/>
              </w:rPr>
            </w:pPr>
            <w:r>
              <w:rPr>
                <w:rFonts w:hint="eastAsia" w:ascii="仿宋_GB2312" w:hAnsi="仿宋" w:eastAsia="仿宋_GB2312" w:cs="仿宋_GB2312"/>
                <w:kern w:val="2"/>
                <w:sz w:val="28"/>
                <w:szCs w:val="28"/>
                <w:lang w:val="en-US" w:eastAsia="zh-CN" w:bidi="ar"/>
              </w:rPr>
              <w:t>0571-86739150、0571-86766955</w:t>
            </w:r>
          </w:p>
        </w:tc>
        <w:tc>
          <w:tcPr>
            <w:tcW w:w="99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480" w:lineRule="exact"/>
              <w:ind w:left="0" w:right="0"/>
              <w:jc w:val="center"/>
              <w:rPr>
                <w:rFonts w:hint="eastAsia" w:ascii="仿宋" w:hAnsi="仿宋" w:eastAsia="仿宋" w:cs="仿宋"/>
                <w:sz w:val="28"/>
                <w:szCs w:val="28"/>
                <w:lang w:val="en-US"/>
              </w:rPr>
            </w:pPr>
          </w:p>
        </w:tc>
        <w:tc>
          <w:tcPr>
            <w:tcW w:w="179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480" w:lineRule="exact"/>
              <w:ind w:left="0" w:right="0"/>
              <w:jc w:val="both"/>
              <w:rPr>
                <w:rFonts w:hint="eastAsia" w:ascii="仿宋" w:hAnsi="仿宋" w:eastAsia="仿宋" w:cs="仿宋"/>
                <w:sz w:val="28"/>
                <w:szCs w:val="2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480" w:lineRule="exact"/>
              <w:ind w:left="0" w:right="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项目监督</w:t>
            </w:r>
          </w:p>
        </w:tc>
        <w:tc>
          <w:tcPr>
            <w:tcW w:w="234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480" w:lineRule="exact"/>
              <w:ind w:left="0" w:right="0"/>
              <w:jc w:val="center"/>
              <w:rPr>
                <w:rFonts w:hint="eastAsia" w:ascii="仿宋" w:hAnsi="仿宋" w:eastAsia="仿宋" w:cs="仿宋"/>
                <w:sz w:val="28"/>
                <w:szCs w:val="28"/>
                <w:lang w:val="en-US"/>
              </w:rPr>
            </w:pPr>
          </w:p>
        </w:tc>
        <w:tc>
          <w:tcPr>
            <w:tcW w:w="241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480" w:lineRule="exact"/>
              <w:ind w:left="0" w:right="0"/>
              <w:jc w:val="center"/>
              <w:rPr>
                <w:rFonts w:hint="eastAsia" w:ascii="仿宋" w:hAnsi="仿宋" w:eastAsia="仿宋" w:cs="仿宋"/>
                <w:sz w:val="28"/>
                <w:szCs w:val="28"/>
                <w:lang w:val="en-US"/>
              </w:rPr>
            </w:pPr>
          </w:p>
        </w:tc>
        <w:tc>
          <w:tcPr>
            <w:tcW w:w="99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480" w:lineRule="exact"/>
              <w:ind w:left="0" w:right="0"/>
              <w:jc w:val="center"/>
              <w:rPr>
                <w:rFonts w:hint="eastAsia" w:ascii="仿宋" w:hAnsi="仿宋" w:eastAsia="仿宋" w:cs="仿宋"/>
                <w:sz w:val="28"/>
                <w:szCs w:val="28"/>
                <w:lang w:val="en-US"/>
              </w:rPr>
            </w:pPr>
          </w:p>
        </w:tc>
        <w:tc>
          <w:tcPr>
            <w:tcW w:w="179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480" w:lineRule="exact"/>
              <w:ind w:left="0" w:right="0"/>
              <w:jc w:val="both"/>
              <w:rPr>
                <w:rFonts w:hint="eastAsia" w:ascii="仿宋" w:hAnsi="仿宋" w:eastAsia="仿宋" w:cs="仿宋"/>
                <w:sz w:val="28"/>
                <w:szCs w:val="28"/>
                <w:lang w:val="en-US"/>
              </w:rPr>
            </w:pPr>
          </w:p>
        </w:tc>
      </w:tr>
    </w:tbl>
    <w:p>
      <w:pPr>
        <w:pStyle w:val="53"/>
        <w:keepNext w:val="0"/>
        <w:keepLines w:val="0"/>
        <w:widowControl w:val="0"/>
        <w:suppressLineNumbers w:val="0"/>
        <w:spacing w:before="120" w:beforeLines="50" w:beforeAutospacing="0" w:after="0" w:afterAutospacing="0" w:line="360" w:lineRule="auto"/>
        <w:ind w:left="0" w:right="0"/>
        <w:jc w:val="center"/>
        <w:outlineLvl w:val="0"/>
        <w:rPr>
          <w:rFonts w:hAnsi="宋体"/>
          <w:b/>
          <w:sz w:val="36"/>
          <w:szCs w:val="36"/>
          <w:lang w:val="en-US"/>
        </w:rPr>
      </w:pPr>
      <w:r>
        <w:rPr>
          <w:rFonts w:hint="eastAsia" w:ascii="仿宋" w:hAnsi="仿宋" w:eastAsia="仿宋" w:cs="Times New Roman"/>
          <w:b/>
          <w:sz w:val="36"/>
          <w:szCs w:val="36"/>
          <w:lang w:val="en-US" w:eastAsia="zh-CN" w:bidi="ar"/>
        </w:rPr>
        <w:br w:type="page"/>
      </w:r>
      <w:bookmarkStart w:id="16" w:name="_Toc496796636"/>
      <w:bookmarkEnd w:id="16"/>
      <w:r>
        <w:rPr>
          <w:rFonts w:hint="eastAsia" w:ascii="仿宋" w:hAnsi="仿宋" w:eastAsia="仿宋" w:cs="仿宋"/>
          <w:b/>
          <w:kern w:val="2"/>
          <w:sz w:val="36"/>
          <w:szCs w:val="36"/>
          <w:lang w:val="en-US" w:eastAsia="zh-CN" w:bidi="ar"/>
        </w:rPr>
        <w:t>第二章  投标人须知</w:t>
      </w:r>
    </w:p>
    <w:p>
      <w:pPr>
        <w:keepNext w:val="0"/>
        <w:keepLines w:val="0"/>
        <w:widowControl w:val="0"/>
        <w:suppressLineNumbers w:val="0"/>
        <w:snapToGrid w:val="0"/>
        <w:spacing w:before="0" w:beforeAutospacing="0" w:after="0" w:afterAutospacing="0"/>
        <w:ind w:left="0" w:right="0"/>
        <w:jc w:val="both"/>
        <w:rPr>
          <w:rFonts w:hint="eastAsia" w:ascii="宋体" w:hAnsi="宋体" w:eastAsia="宋体" w:cs="宋体"/>
          <w:sz w:val="28"/>
          <w:szCs w:val="28"/>
          <w:lang w:val="en-US"/>
        </w:rPr>
      </w:pPr>
      <w:r>
        <w:rPr>
          <w:rFonts w:hint="eastAsia" w:ascii="宋体" w:hAnsi="宋体" w:eastAsia="宋体" w:cs="宋体"/>
          <w:kern w:val="2"/>
          <w:sz w:val="28"/>
          <w:szCs w:val="28"/>
          <w:lang w:val="en-US" w:eastAsia="zh-CN" w:bidi="ar"/>
        </w:rPr>
        <w:t>前附表</w:t>
      </w:r>
    </w:p>
    <w:tbl>
      <w:tblPr>
        <w:tblStyle w:val="59"/>
        <w:tblW w:w="9464" w:type="dxa"/>
        <w:tblInd w:w="0" w:type="dxa"/>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shd w:val="clear" w:color="auto" w:fill="auto"/>
        <w:tblLayout w:type="fixed"/>
        <w:tblCellMar>
          <w:top w:w="0" w:type="dxa"/>
          <w:left w:w="108" w:type="dxa"/>
          <w:bottom w:w="0" w:type="dxa"/>
          <w:right w:w="108" w:type="dxa"/>
        </w:tblCellMar>
      </w:tblPr>
      <w:tblGrid>
        <w:gridCol w:w="533"/>
        <w:gridCol w:w="1558"/>
        <w:gridCol w:w="7373"/>
      </w:tblGrid>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shd w:val="clear" w:color="auto" w:fill="auto"/>
          <w:tblLayout w:type="fixed"/>
          <w:tblCellMar>
            <w:top w:w="0" w:type="dxa"/>
            <w:left w:w="108" w:type="dxa"/>
            <w:bottom w:w="0" w:type="dxa"/>
            <w:right w:w="108" w:type="dxa"/>
          </w:tblCellMar>
        </w:tblPrEx>
        <w:trPr>
          <w:trHeight w:val="158" w:hRule="atLeast"/>
        </w:trPr>
        <w:tc>
          <w:tcPr>
            <w:tcW w:w="5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500" w:lineRule="exact"/>
              <w:ind w:left="0" w:right="0"/>
              <w:jc w:val="center"/>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序号</w:t>
            </w:r>
          </w:p>
        </w:tc>
        <w:tc>
          <w:tcPr>
            <w:tcW w:w="155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500" w:lineRule="exact"/>
              <w:ind w:left="0" w:right="0"/>
              <w:jc w:val="center"/>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内  容</w:t>
            </w:r>
          </w:p>
        </w:tc>
        <w:tc>
          <w:tcPr>
            <w:tcW w:w="737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500" w:lineRule="exact"/>
              <w:ind w:left="0" w:right="0"/>
              <w:jc w:val="center"/>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要    求</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189" w:hRule="atLeast"/>
        </w:trPr>
        <w:tc>
          <w:tcPr>
            <w:tcW w:w="5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500" w:lineRule="exact"/>
              <w:ind w:left="0" w:right="0"/>
              <w:jc w:val="center"/>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1</w:t>
            </w:r>
          </w:p>
        </w:tc>
        <w:tc>
          <w:tcPr>
            <w:tcW w:w="155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500" w:lineRule="exact"/>
              <w:ind w:left="0" w:right="0"/>
              <w:jc w:val="center"/>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项目名称及数量</w:t>
            </w:r>
          </w:p>
        </w:tc>
        <w:tc>
          <w:tcPr>
            <w:tcW w:w="737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500" w:lineRule="exact"/>
              <w:ind w:left="0" w:right="0"/>
              <w:jc w:val="left"/>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详见《公开招标采购公告》三</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189" w:hRule="atLeast"/>
        </w:trPr>
        <w:tc>
          <w:tcPr>
            <w:tcW w:w="5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500" w:lineRule="exact"/>
              <w:ind w:left="0" w:right="0"/>
              <w:jc w:val="center"/>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2</w:t>
            </w:r>
          </w:p>
        </w:tc>
        <w:tc>
          <w:tcPr>
            <w:tcW w:w="155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500" w:lineRule="exact"/>
              <w:ind w:left="0" w:right="0"/>
              <w:jc w:val="center"/>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信用记录</w:t>
            </w:r>
          </w:p>
        </w:tc>
        <w:tc>
          <w:tcPr>
            <w:tcW w:w="737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500" w:lineRule="exact"/>
              <w:ind w:left="0" w:right="0"/>
              <w:jc w:val="left"/>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根据财库[2016]125号文件，通过“信用中国”网站（www.creditchina.gov.cn）、中国政府采购网（www.ccgp.gov.cn），以开标当日网页查询记录为准。对列入失信被执行人、重大税收违法案件当事人名单、政府采购严重违法失信行为记录名单的供应商，其投标将作无效标处理。</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189" w:hRule="atLeast"/>
        </w:trPr>
        <w:tc>
          <w:tcPr>
            <w:tcW w:w="5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left"/>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3</w:t>
            </w:r>
          </w:p>
        </w:tc>
        <w:tc>
          <w:tcPr>
            <w:tcW w:w="155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eastAsia" w:ascii="仿宋" w:hAnsi="仿宋" w:eastAsia="仿宋" w:cs="仿宋"/>
                <w:sz w:val="24"/>
                <w:szCs w:val="24"/>
                <w:lang w:val="en-US"/>
              </w:rPr>
            </w:pPr>
            <w:r>
              <w:rPr>
                <w:rFonts w:hint="eastAsia" w:ascii="仿宋_GB2312" w:hAnsi="仿宋" w:eastAsia="仿宋_GB2312" w:cs="仿宋_GB2312"/>
                <w:kern w:val="2"/>
                <w:sz w:val="24"/>
                <w:szCs w:val="24"/>
                <w:lang w:val="en-US" w:eastAsia="zh-CN" w:bidi="ar"/>
              </w:rPr>
              <w:t>中小企业预留份额情况</w:t>
            </w:r>
          </w:p>
        </w:tc>
        <w:tc>
          <w:tcPr>
            <w:tcW w:w="737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360" w:lineRule="auto"/>
              <w:ind w:left="0" w:right="0"/>
              <w:jc w:val="both"/>
              <w:rPr>
                <w:rFonts w:hint="eastAsia" w:ascii="仿宋" w:hAnsi="仿宋" w:eastAsia="仿宋" w:cs="仿宋"/>
                <w:b/>
                <w:sz w:val="24"/>
                <w:szCs w:val="24"/>
                <w:lang w:val="en-US"/>
              </w:rPr>
            </w:pPr>
            <w:r>
              <w:rPr>
                <w:rFonts w:hint="eastAsia" w:ascii="仿宋" w:hAnsi="仿宋" w:eastAsia="仿宋" w:cs="仿宋"/>
                <w:b/>
                <w:kern w:val="2"/>
                <w:sz w:val="24"/>
                <w:szCs w:val="24"/>
                <w:lang w:val="en-US" w:eastAsia="zh-CN" w:bidi="ar"/>
              </w:rPr>
              <w:t>根据《政府采购促进中小企业发展管理办法》财库〔2020〕46号文件的规定，本项目</w:t>
            </w:r>
            <w:r>
              <w:rPr>
                <w:rFonts w:hint="eastAsia" w:ascii="仿宋" w:hAnsi="仿宋" w:eastAsia="仿宋" w:cs="仿宋"/>
                <w:b/>
                <w:kern w:val="2"/>
                <w:sz w:val="24"/>
                <w:szCs w:val="24"/>
                <w:u w:val="single"/>
                <w:lang w:val="en-US" w:eastAsia="zh-CN" w:bidi="ar"/>
              </w:rPr>
              <w:t>不</w:t>
            </w:r>
            <w:r>
              <w:rPr>
                <w:rFonts w:hint="eastAsia" w:ascii="仿宋" w:hAnsi="仿宋" w:eastAsia="仿宋" w:cs="仿宋"/>
                <w:b/>
                <w:kern w:val="2"/>
                <w:sz w:val="24"/>
                <w:szCs w:val="24"/>
                <w:lang w:val="en-US" w:eastAsia="zh-CN" w:bidi="ar"/>
              </w:rPr>
              <w:t>属于预留份额专门面向中小企业采购的项目。</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189" w:hRule="atLeast"/>
        </w:trPr>
        <w:tc>
          <w:tcPr>
            <w:tcW w:w="5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500" w:lineRule="exact"/>
              <w:ind w:left="0" w:right="0"/>
              <w:jc w:val="center"/>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4</w:t>
            </w:r>
          </w:p>
        </w:tc>
        <w:tc>
          <w:tcPr>
            <w:tcW w:w="155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eastAsia" w:ascii="仿宋" w:hAnsi="仿宋" w:eastAsia="仿宋" w:cs="仿宋"/>
                <w:sz w:val="28"/>
                <w:szCs w:val="28"/>
                <w:lang w:val="en-US"/>
              </w:rPr>
            </w:pPr>
            <w:r>
              <w:rPr>
                <w:rFonts w:hint="eastAsia" w:ascii="仿宋_GB2312" w:hAnsi="仿宋" w:eastAsia="仿宋_GB2312" w:cs="仿宋_GB2312"/>
                <w:kern w:val="2"/>
                <w:sz w:val="24"/>
                <w:szCs w:val="24"/>
                <w:lang w:val="en-US" w:eastAsia="zh-CN" w:bidi="ar"/>
              </w:rPr>
              <w:t>中小企业优惠措施</w:t>
            </w:r>
          </w:p>
        </w:tc>
        <w:tc>
          <w:tcPr>
            <w:tcW w:w="7373" w:type="dxa"/>
            <w:tcBorders>
              <w:top w:val="single" w:color="auto" w:sz="4" w:space="0"/>
              <w:left w:val="nil"/>
              <w:bottom w:val="single" w:color="auto" w:sz="4" w:space="0"/>
              <w:right w:val="single" w:color="auto" w:sz="4" w:space="0"/>
            </w:tcBorders>
            <w:shd w:val="clear" w:color="auto" w:fill="auto"/>
            <w:vAlign w:val="center"/>
          </w:tcPr>
          <w:p>
            <w:pPr>
              <w:pStyle w:val="53"/>
              <w:keepNext w:val="0"/>
              <w:keepLines w:val="0"/>
              <w:widowControl w:val="0"/>
              <w:numPr>
                <w:ilvl w:val="0"/>
                <w:numId w:val="30"/>
              </w:numPr>
              <w:suppressLineNumbers w:val="0"/>
              <w:snapToGrid w:val="0"/>
              <w:spacing w:before="0" w:beforeAutospacing="0" w:after="0" w:afterAutospacing="0" w:line="460" w:lineRule="exact"/>
              <w:ind w:left="960" w:right="0" w:hanging="360" w:firstLineChars="0"/>
              <w:jc w:val="both"/>
              <w:rPr>
                <w:rFonts w:hint="eastAsia" w:ascii="仿宋" w:hAnsi="仿宋" w:eastAsia="仿宋" w:cs="仿宋"/>
                <w:b/>
                <w:sz w:val="24"/>
                <w:szCs w:val="24"/>
                <w:u w:val="single"/>
                <w:lang w:val="en-US"/>
              </w:rPr>
            </w:pPr>
            <w:r>
              <w:rPr>
                <w:rFonts w:hint="eastAsia" w:ascii="仿宋" w:hAnsi="仿宋" w:eastAsia="仿宋" w:cs="仿宋"/>
                <w:b/>
                <w:kern w:val="2"/>
                <w:sz w:val="24"/>
                <w:szCs w:val="24"/>
                <w:lang w:val="en-US" w:eastAsia="zh-CN" w:bidi="ar"/>
              </w:rPr>
              <w:t>项目属性：（货物类）</w:t>
            </w:r>
          </w:p>
          <w:p>
            <w:pPr>
              <w:pStyle w:val="53"/>
              <w:keepNext w:val="0"/>
              <w:keepLines w:val="0"/>
              <w:widowControl w:val="0"/>
              <w:numPr>
                <w:ilvl w:val="0"/>
                <w:numId w:val="30"/>
              </w:numPr>
              <w:suppressLineNumbers w:val="0"/>
              <w:snapToGrid w:val="0"/>
              <w:spacing w:before="0" w:beforeAutospacing="0" w:after="0" w:afterAutospacing="0" w:line="460" w:lineRule="exact"/>
              <w:ind w:left="960" w:right="0" w:hanging="360" w:firstLineChars="0"/>
              <w:jc w:val="both"/>
              <w:rPr>
                <w:rFonts w:hint="eastAsia" w:ascii="仿宋" w:hAnsi="仿宋" w:eastAsia="仿宋" w:cs="仿宋"/>
                <w:b/>
                <w:sz w:val="24"/>
                <w:szCs w:val="24"/>
                <w:lang w:val="en-US"/>
              </w:rPr>
            </w:pPr>
            <w:r>
              <w:rPr>
                <w:rFonts w:hint="eastAsia" w:ascii="仿宋" w:hAnsi="仿宋" w:eastAsia="仿宋" w:cs="仿宋"/>
                <w:b/>
                <w:kern w:val="2"/>
                <w:sz w:val="24"/>
                <w:szCs w:val="24"/>
                <w:lang w:val="en-US" w:eastAsia="zh-CN" w:bidi="ar"/>
              </w:rPr>
              <w:t>中小企业划分标准所属行业（具体根据《中小企业划型标准规定》执行）</w:t>
            </w:r>
          </w:p>
          <w:p>
            <w:pPr>
              <w:keepNext w:val="0"/>
              <w:keepLines w:val="0"/>
              <w:widowControl w:val="0"/>
              <w:suppressLineNumbers w:val="0"/>
              <w:snapToGrid w:val="0"/>
              <w:spacing w:before="0" w:beforeAutospacing="0" w:after="0" w:afterAutospacing="0" w:line="460" w:lineRule="exact"/>
              <w:ind w:left="600" w:right="0"/>
              <w:jc w:val="both"/>
              <w:rPr>
                <w:rFonts w:hint="eastAsia" w:ascii="仿宋" w:hAnsi="仿宋" w:eastAsia="仿宋" w:cs="仿宋"/>
                <w:b/>
                <w:bCs w:val="0"/>
                <w:sz w:val="24"/>
                <w:szCs w:val="24"/>
                <w:lang w:val="en-US"/>
              </w:rPr>
            </w:pPr>
            <w:r>
              <w:rPr>
                <w:rFonts w:hint="eastAsia" w:ascii="仿宋" w:hAnsi="仿宋" w:eastAsia="仿宋" w:cs="仿宋"/>
                <w:b/>
                <w:bCs w:val="0"/>
                <w:kern w:val="2"/>
                <w:sz w:val="24"/>
                <w:szCs w:val="24"/>
                <w:lang w:val="en-US" w:eastAsia="zh-CN" w:bidi="ar"/>
              </w:rPr>
              <w:t>采购标的：8个实践教学场所设备采购项目，所属行业：工业</w:t>
            </w:r>
          </w:p>
          <w:p>
            <w:pPr>
              <w:keepNext w:val="0"/>
              <w:keepLines w:val="0"/>
              <w:widowControl w:val="0"/>
              <w:suppressLineNumbers w:val="0"/>
              <w:snapToGrid w:val="0"/>
              <w:spacing w:before="0" w:beforeAutospacing="0" w:after="0" w:afterAutospacing="0" w:line="460" w:lineRule="exact"/>
              <w:ind w:left="0" w:right="0" w:firstLine="602" w:firstLineChars="250"/>
              <w:jc w:val="both"/>
              <w:rPr>
                <w:rFonts w:hint="eastAsia" w:ascii="仿宋" w:hAnsi="仿宋" w:eastAsia="仿宋" w:cs="仿宋"/>
                <w:b/>
                <w:strike/>
                <w:dstrike w:val="0"/>
                <w:sz w:val="24"/>
                <w:szCs w:val="24"/>
                <w:lang w:val="en-US"/>
              </w:rPr>
            </w:pPr>
            <w:r>
              <w:rPr>
                <w:rFonts w:hint="eastAsia" w:ascii="仿宋" w:hAnsi="仿宋" w:eastAsia="仿宋" w:cs="仿宋"/>
                <w:b/>
                <w:kern w:val="2"/>
                <w:sz w:val="24"/>
                <w:szCs w:val="24"/>
                <w:lang w:val="en-US" w:eastAsia="zh-CN" w:bidi="ar"/>
              </w:rPr>
              <w:t>3.根据财库〔2020〕46号的相关规定，在评审时对符合本办法规定的小微企业报价给予</w:t>
            </w:r>
            <w:r>
              <w:rPr>
                <w:rFonts w:hint="eastAsia" w:ascii="仿宋" w:hAnsi="仿宋" w:eastAsia="仿宋" w:cs="仿宋"/>
                <w:b/>
                <w:kern w:val="2"/>
                <w:sz w:val="24"/>
                <w:szCs w:val="24"/>
                <w:u w:val="single"/>
                <w:lang w:val="en-US" w:eastAsia="zh-CN" w:bidi="ar"/>
              </w:rPr>
              <w:t>（10%）</w:t>
            </w:r>
            <w:r>
              <w:rPr>
                <w:rFonts w:hint="eastAsia" w:ascii="仿宋" w:hAnsi="仿宋" w:eastAsia="仿宋" w:cs="仿宋"/>
                <w:b/>
                <w:kern w:val="2"/>
                <w:sz w:val="24"/>
                <w:szCs w:val="24"/>
                <w:lang w:val="en-US" w:eastAsia="zh-CN" w:bidi="ar"/>
              </w:rPr>
              <w:t>的扣除，取扣除后的价格作为最终投标报价（此最终投标报价仅作为价格分计算）。中小企业参加政府采购活动，应当出具本办法规定的《中小企业声明函》，否则不得享受相关中小企业扶持政策。</w:t>
            </w:r>
          </w:p>
          <w:p>
            <w:pPr>
              <w:keepNext w:val="0"/>
              <w:keepLines w:val="0"/>
              <w:widowControl w:val="0"/>
              <w:suppressLineNumbers w:val="0"/>
              <w:snapToGrid w:val="0"/>
              <w:spacing w:before="0" w:beforeAutospacing="0" w:after="0" w:afterAutospacing="0" w:line="460" w:lineRule="exact"/>
              <w:ind w:left="0" w:right="0" w:firstLine="602" w:firstLineChars="250"/>
              <w:jc w:val="both"/>
              <w:rPr>
                <w:rFonts w:hint="eastAsia" w:ascii="仿宋" w:hAnsi="仿宋" w:eastAsia="仿宋" w:cs="仿宋"/>
                <w:b/>
                <w:strike/>
                <w:dstrike w:val="0"/>
                <w:sz w:val="24"/>
                <w:szCs w:val="24"/>
                <w:lang w:val="en-US"/>
              </w:rPr>
            </w:pPr>
            <w:r>
              <w:rPr>
                <w:rFonts w:hint="eastAsia" w:ascii="仿宋" w:hAnsi="仿宋" w:eastAsia="仿宋" w:cs="仿宋"/>
                <w:b/>
                <w:kern w:val="2"/>
                <w:sz w:val="24"/>
                <w:szCs w:val="24"/>
                <w:lang w:val="en-US" w:eastAsia="zh-CN" w:bidi="ar"/>
              </w:rPr>
              <w:t>接受大中型企业与小微企业组成联合体或者允许大中型企业向一家或者多家小微企业分包的采购项目，对于联合协议或者分包意向协议约定小微企业的合同份额占到合同总金额 30%以上的，对联合体或者大中型企业的报价给予</w:t>
            </w:r>
            <w:r>
              <w:rPr>
                <w:rFonts w:hint="eastAsia" w:ascii="仿宋" w:hAnsi="仿宋" w:eastAsia="仿宋" w:cs="仿宋"/>
                <w:b/>
                <w:kern w:val="2"/>
                <w:sz w:val="24"/>
                <w:szCs w:val="24"/>
                <w:u w:val="single"/>
                <w:lang w:val="en-US" w:eastAsia="zh-CN" w:bidi="ar"/>
              </w:rPr>
              <w:t>(3%)</w:t>
            </w:r>
            <w:r>
              <w:rPr>
                <w:rFonts w:hint="eastAsia" w:ascii="仿宋" w:hAnsi="仿宋" w:eastAsia="仿宋" w:cs="仿宋"/>
                <w:b/>
                <w:kern w:val="2"/>
                <w:sz w:val="24"/>
                <w:szCs w:val="24"/>
                <w:lang w:val="en-US" w:eastAsia="zh-CN" w:bidi="ar"/>
              </w:rPr>
              <w:t>的扣除，用扣除后的价格参加评审。</w:t>
            </w:r>
          </w:p>
          <w:p>
            <w:pPr>
              <w:keepNext w:val="0"/>
              <w:keepLines w:val="0"/>
              <w:widowControl w:val="0"/>
              <w:suppressLineNumbers w:val="0"/>
              <w:snapToGrid w:val="0"/>
              <w:spacing w:before="0" w:beforeAutospacing="0" w:after="0" w:afterAutospacing="0" w:line="460" w:lineRule="exact"/>
              <w:ind w:left="0" w:right="0" w:firstLine="602" w:firstLineChars="250"/>
              <w:jc w:val="both"/>
              <w:rPr>
                <w:rFonts w:hint="eastAsia" w:ascii="仿宋" w:hAnsi="仿宋" w:eastAsia="仿宋" w:cs="仿宋"/>
                <w:b/>
                <w:sz w:val="24"/>
                <w:szCs w:val="24"/>
                <w:lang w:val="en-US"/>
              </w:rPr>
            </w:pPr>
            <w:r>
              <w:rPr>
                <w:rFonts w:hint="eastAsia" w:ascii="仿宋" w:hAnsi="仿宋" w:eastAsia="仿宋" w:cs="仿宋"/>
                <w:b/>
                <w:kern w:val="2"/>
                <w:sz w:val="24"/>
                <w:szCs w:val="24"/>
                <w:lang w:val="en-US" w:eastAsia="zh-CN" w:bidi="ar"/>
              </w:rPr>
              <w:t>组成联合体或者接受分包 的小微企业与联合体内其他企业、分包企业之间存在直接控 股、管理关系的，不享受价格扣除优惠政策。</w:t>
            </w:r>
          </w:p>
          <w:p>
            <w:pPr>
              <w:keepNext w:val="0"/>
              <w:keepLines w:val="0"/>
              <w:widowControl w:val="0"/>
              <w:suppressLineNumbers w:val="0"/>
              <w:snapToGrid w:val="0"/>
              <w:spacing w:before="0" w:beforeAutospacing="0" w:after="0" w:afterAutospacing="0" w:line="460" w:lineRule="exact"/>
              <w:ind w:left="0" w:right="0" w:firstLine="600" w:firstLineChars="25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4.根据财库[2017]141号的相关规定，在政府采购活动中，残疾人福利性单位视同小型、微型企业，享受评审中价格扣除政策。属于享受政府采购支持政策的残疾人福利性单位，应满足财库[2017]141号文件第一条的规定，并在投标文件中提供残疾人福利性单位声明函（见附件）。</w:t>
            </w:r>
          </w:p>
          <w:p>
            <w:pPr>
              <w:keepNext w:val="0"/>
              <w:keepLines w:val="0"/>
              <w:widowControl w:val="0"/>
              <w:suppressLineNumbers w:val="0"/>
              <w:snapToGrid w:val="0"/>
              <w:spacing w:before="0" w:beforeAutospacing="0" w:after="0" w:afterAutospacing="0" w:line="460" w:lineRule="exact"/>
              <w:ind w:left="0" w:right="0" w:firstLine="600" w:firstLineChars="25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5.根据财库[2014]68号的相关规定，在政府采购活动中，监狱企业视同小型、微型企业，享受评审中价格扣除政策，并在投标文件中提供由省级以上监狱管理局、戒毒管理局（含新疆生产建设兵团）出具的属于监狱企业的证明文件（格式自拟）。”</w:t>
            </w:r>
          </w:p>
          <w:p>
            <w:pPr>
              <w:keepNext w:val="0"/>
              <w:keepLines w:val="0"/>
              <w:widowControl w:val="0"/>
              <w:suppressLineNumbers w:val="0"/>
              <w:snapToGrid w:val="0"/>
              <w:spacing w:before="0" w:beforeAutospacing="0" w:after="0" w:afterAutospacing="0"/>
              <w:ind w:left="0" w:right="0"/>
              <w:jc w:val="left"/>
              <w:rPr>
                <w:rFonts w:hint="eastAsia" w:ascii="仿宋" w:hAnsi="仿宋" w:eastAsia="仿宋" w:cs="仿宋"/>
                <w:b/>
                <w:sz w:val="24"/>
                <w:szCs w:val="24"/>
                <w:lang w:val="en-US"/>
              </w:rPr>
            </w:pPr>
            <w:r>
              <w:rPr>
                <w:rFonts w:hint="eastAsia" w:ascii="仿宋" w:hAnsi="仿宋" w:eastAsia="仿宋" w:cs="仿宋"/>
                <w:b/>
                <w:kern w:val="2"/>
                <w:sz w:val="24"/>
                <w:szCs w:val="24"/>
                <w:lang w:val="en-US" w:eastAsia="zh-CN" w:bidi="ar"/>
              </w:rPr>
              <w:t>(注：未提供以上材料的，均不给予价格扣除）。</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189" w:hRule="atLeast"/>
        </w:trPr>
        <w:tc>
          <w:tcPr>
            <w:tcW w:w="5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left"/>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5</w:t>
            </w:r>
          </w:p>
        </w:tc>
        <w:tc>
          <w:tcPr>
            <w:tcW w:w="155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eastAsia" w:ascii="仿宋" w:hAnsi="仿宋" w:eastAsia="仿宋" w:cs="仿宋"/>
                <w:sz w:val="24"/>
                <w:szCs w:val="24"/>
                <w:lang w:val="en-US"/>
              </w:rPr>
            </w:pPr>
            <w:r>
              <w:rPr>
                <w:rFonts w:hint="eastAsia" w:ascii="仿宋_GB2312" w:hAnsi="仿宋" w:eastAsia="仿宋_GB2312" w:cs="仿宋_GB2312"/>
                <w:kern w:val="2"/>
                <w:sz w:val="24"/>
                <w:szCs w:val="24"/>
                <w:lang w:val="en-US" w:eastAsia="zh-CN" w:bidi="ar"/>
              </w:rPr>
              <w:t>政府采购节能环保产品</w:t>
            </w:r>
          </w:p>
        </w:tc>
        <w:tc>
          <w:tcPr>
            <w:tcW w:w="737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460" w:lineRule="exact"/>
              <w:ind w:left="0" w:right="0" w:firstLine="600" w:firstLineChars="25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投标产品若属于节能（环保）产品的，请提供参与实施政府采购节能（环境标志）产品认证机构出具的认证证书或证书发布平台的投标产品认证证书查询截图；参与实施政府采购节能（环境标志）产品认证机构详见《市场监督总局关于发布参与实施政府采购节能产品、环境标志产品认证机构名录的公告》（2019第16号）；证书发布平台详见《财政部 发展改革委 生态环境部 市场监管总局关于调整优化节能产品、环境标志产品政府采购执行机制的通知》（财库〔2019〕9号）。</w:t>
            </w:r>
          </w:p>
          <w:p>
            <w:pPr>
              <w:keepNext w:val="0"/>
              <w:keepLines w:val="0"/>
              <w:widowControl w:val="0"/>
              <w:suppressLineNumbers w:val="0"/>
              <w:snapToGrid w:val="0"/>
              <w:spacing w:before="0" w:beforeAutospacing="0" w:after="0" w:afterAutospacing="0" w:line="460" w:lineRule="exact"/>
              <w:ind w:left="0" w:right="0" w:firstLine="600" w:firstLineChars="25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产品属于政府强制采购节能品目的（详见《关于印发节能产品政府采购品目清单的通知》财库〔2019〕19号），投标人须按上款要求提供节能产品认证证书或规定网站证书查询截图。</w:t>
            </w:r>
            <w:r>
              <w:rPr>
                <w:rFonts w:hint="eastAsia" w:ascii="仿宋" w:hAnsi="仿宋" w:eastAsia="仿宋" w:cs="仿宋"/>
                <w:b/>
                <w:kern w:val="2"/>
                <w:sz w:val="24"/>
                <w:szCs w:val="24"/>
                <w:lang w:val="en-US" w:eastAsia="zh-CN" w:bidi="ar"/>
              </w:rPr>
              <w:t>产品属于政府强制采购节能产品品目的，投标人未提供节能产品的，其投标将作无效标处理；本文件“第四章招标需求”另有规定的除外。</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189" w:hRule="atLeast"/>
        </w:trPr>
        <w:tc>
          <w:tcPr>
            <w:tcW w:w="5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500" w:lineRule="exact"/>
              <w:ind w:left="0" w:right="0"/>
              <w:jc w:val="center"/>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6</w:t>
            </w:r>
          </w:p>
        </w:tc>
        <w:tc>
          <w:tcPr>
            <w:tcW w:w="155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500" w:lineRule="exact"/>
              <w:ind w:left="0" w:right="0"/>
              <w:jc w:val="center"/>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质疑</w:t>
            </w:r>
          </w:p>
        </w:tc>
        <w:tc>
          <w:tcPr>
            <w:tcW w:w="737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460" w:lineRule="exact"/>
              <w:ind w:left="0" w:right="0" w:firstLine="600" w:firstLineChars="25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投标人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招标方提出质疑，格式及内容要求详见总则（五）质疑。</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189" w:hRule="atLeast"/>
        </w:trPr>
        <w:tc>
          <w:tcPr>
            <w:tcW w:w="5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500" w:lineRule="exact"/>
              <w:ind w:left="0" w:right="0"/>
              <w:jc w:val="center"/>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7</w:t>
            </w:r>
          </w:p>
        </w:tc>
        <w:tc>
          <w:tcPr>
            <w:tcW w:w="155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eastAsia" w:ascii="仿宋" w:hAnsi="仿宋" w:eastAsia="仿宋" w:cs="仿宋"/>
                <w:sz w:val="24"/>
                <w:szCs w:val="24"/>
                <w:lang w:val="en-US"/>
              </w:rPr>
            </w:pPr>
            <w:r>
              <w:rPr>
                <w:rFonts w:hint="eastAsia" w:ascii="仿宋_GB2312" w:hAnsi="仿宋" w:eastAsia="仿宋_GB2312" w:cs="仿宋_GB2312"/>
                <w:kern w:val="2"/>
                <w:sz w:val="24"/>
                <w:szCs w:val="24"/>
                <w:lang w:val="en-US" w:eastAsia="zh-CN" w:bidi="ar"/>
              </w:rPr>
              <w:t>是否允许采购进口产品</w:t>
            </w:r>
          </w:p>
        </w:tc>
        <w:tc>
          <w:tcPr>
            <w:tcW w:w="737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500" w:lineRule="exact"/>
              <w:ind w:left="0" w:right="0"/>
              <w:jc w:val="left"/>
              <w:rPr>
                <w:rFonts w:hint="eastAsia" w:ascii="仿宋" w:hAnsi="仿宋" w:eastAsia="仿宋" w:cs="仿宋"/>
                <w:sz w:val="24"/>
                <w:szCs w:val="24"/>
                <w:lang w:val="en-US"/>
              </w:rPr>
            </w:pPr>
            <w:bookmarkStart w:id="17" w:name="PO_15528_PM042"/>
            <w:r>
              <w:rPr>
                <w:rFonts w:hint="eastAsia" w:ascii="仿宋" w:hAnsi="仿宋" w:eastAsia="仿宋" w:cs="仿宋"/>
                <w:kern w:val="2"/>
                <w:sz w:val="24"/>
                <w:szCs w:val="24"/>
                <w:lang w:val="en-US" w:eastAsia="zh-CN" w:bidi="ar"/>
              </w:rPr>
              <w:t>不允许进口产品</w:t>
            </w:r>
            <w:bookmarkEnd w:id="17"/>
            <w:r>
              <w:rPr>
                <w:rFonts w:hint="eastAsia" w:ascii="仿宋" w:hAnsi="仿宋" w:eastAsia="仿宋" w:cs="仿宋"/>
                <w:kern w:val="2"/>
                <w:sz w:val="24"/>
                <w:szCs w:val="24"/>
                <w:lang w:val="en-US" w:eastAsia="zh-CN" w:bidi="ar"/>
              </w:rPr>
              <w:t>。</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189" w:hRule="atLeast"/>
        </w:trPr>
        <w:tc>
          <w:tcPr>
            <w:tcW w:w="5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500" w:lineRule="exact"/>
              <w:ind w:left="0" w:right="0"/>
              <w:jc w:val="center"/>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8</w:t>
            </w:r>
          </w:p>
        </w:tc>
        <w:tc>
          <w:tcPr>
            <w:tcW w:w="155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eastAsia" w:ascii="仿宋" w:hAnsi="仿宋" w:eastAsia="仿宋" w:cs="仿宋"/>
                <w:sz w:val="24"/>
                <w:szCs w:val="24"/>
                <w:lang w:val="en-US"/>
              </w:rPr>
            </w:pPr>
            <w:r>
              <w:rPr>
                <w:rFonts w:hint="eastAsia" w:ascii="仿宋_GB2312" w:hAnsi="仿宋" w:eastAsia="仿宋_GB2312" w:cs="仿宋_GB2312"/>
                <w:kern w:val="2"/>
                <w:sz w:val="24"/>
                <w:szCs w:val="24"/>
                <w:lang w:val="en-US" w:eastAsia="zh-CN" w:bidi="ar"/>
              </w:rPr>
              <w:t>是否允许转包与分包</w:t>
            </w:r>
          </w:p>
        </w:tc>
        <w:tc>
          <w:tcPr>
            <w:tcW w:w="737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500" w:lineRule="exact"/>
              <w:ind w:left="0" w:right="0"/>
              <w:jc w:val="left"/>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转包：否</w:t>
            </w:r>
          </w:p>
          <w:p>
            <w:pPr>
              <w:keepNext w:val="0"/>
              <w:keepLines w:val="0"/>
              <w:widowControl w:val="0"/>
              <w:suppressLineNumbers w:val="0"/>
              <w:spacing w:before="0" w:beforeAutospacing="0" w:after="0" w:afterAutospacing="0" w:line="500" w:lineRule="exact"/>
              <w:ind w:left="0" w:right="0"/>
              <w:jc w:val="left"/>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分包：</w:t>
            </w:r>
            <w:bookmarkStart w:id="18" w:name="PO_15528_PM044"/>
            <w:r>
              <w:rPr>
                <w:rFonts w:hint="eastAsia" w:ascii="仿宋" w:hAnsi="仿宋" w:eastAsia="仿宋" w:cs="仿宋"/>
                <w:kern w:val="2"/>
                <w:sz w:val="24"/>
                <w:szCs w:val="24"/>
                <w:lang w:val="en-US" w:eastAsia="zh-CN" w:bidi="ar"/>
              </w:rPr>
              <w:t>允许分包</w:t>
            </w:r>
            <w:bookmarkEnd w:id="18"/>
            <w:r>
              <w:rPr>
                <w:rFonts w:hint="eastAsia" w:ascii="仿宋" w:hAnsi="仿宋" w:eastAsia="仿宋" w:cs="仿宋"/>
                <w:kern w:val="2"/>
                <w:sz w:val="24"/>
                <w:szCs w:val="24"/>
                <w:lang w:val="en-US" w:eastAsia="zh-CN" w:bidi="ar"/>
              </w:rPr>
              <w:t>，各标项分包内容为：标项一：清单中设备集成部分；标项二：清单中设备集成部分；标项三：清单中设备集成部分；</w:t>
            </w:r>
          </w:p>
          <w:p>
            <w:pPr>
              <w:keepNext w:val="0"/>
              <w:keepLines w:val="0"/>
              <w:widowControl w:val="0"/>
              <w:suppressLineNumbers w:val="0"/>
              <w:spacing w:before="0" w:beforeAutospacing="0" w:after="0" w:afterAutospacing="0" w:line="500" w:lineRule="exact"/>
              <w:ind w:left="0" w:right="0"/>
              <w:jc w:val="left"/>
              <w:rPr>
                <w:rFonts w:hint="default"/>
              </w:rPr>
            </w:pPr>
            <w:r>
              <w:rPr>
                <w:rFonts w:hint="eastAsia" w:ascii="仿宋" w:hAnsi="仿宋" w:eastAsia="仿宋" w:cs="仿宋"/>
                <w:kern w:val="2"/>
                <w:sz w:val="24"/>
                <w:szCs w:val="24"/>
                <w:lang w:val="en-US" w:eastAsia="zh-CN" w:bidi="ar"/>
              </w:rPr>
              <w:t>当分包份额占到合同总金额100%时，视为转包。此情况根据《中华人民共和国政府采购法实施条例》（国务院令第658号）文件第七十二条规定，将依照政府采购法第七十七条第一款的规定追究相应法律责任。</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189" w:hRule="atLeast"/>
        </w:trPr>
        <w:tc>
          <w:tcPr>
            <w:tcW w:w="5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500" w:lineRule="exact"/>
              <w:ind w:left="0" w:right="0"/>
              <w:jc w:val="center"/>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9</w:t>
            </w:r>
          </w:p>
        </w:tc>
        <w:tc>
          <w:tcPr>
            <w:tcW w:w="155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eastAsia" w:ascii="仿宋" w:hAnsi="仿宋" w:eastAsia="仿宋" w:cs="仿宋"/>
                <w:sz w:val="24"/>
                <w:szCs w:val="24"/>
                <w:lang w:val="en-US"/>
              </w:rPr>
            </w:pPr>
            <w:r>
              <w:rPr>
                <w:rFonts w:hint="eastAsia" w:ascii="仿宋_GB2312" w:hAnsi="仿宋" w:eastAsia="仿宋_GB2312" w:cs="仿宋_GB2312"/>
                <w:kern w:val="2"/>
                <w:sz w:val="24"/>
                <w:szCs w:val="24"/>
                <w:lang w:val="en-US" w:eastAsia="zh-CN" w:bidi="ar"/>
              </w:rPr>
              <w:t>是否接受联合体投标</w:t>
            </w:r>
          </w:p>
        </w:tc>
        <w:tc>
          <w:tcPr>
            <w:tcW w:w="737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500" w:lineRule="exact"/>
              <w:ind w:left="0" w:right="0"/>
              <w:jc w:val="left"/>
              <w:rPr>
                <w:rFonts w:hint="eastAsia" w:ascii="仿宋" w:hAnsi="仿宋" w:eastAsia="仿宋" w:cs="仿宋"/>
                <w:sz w:val="24"/>
                <w:szCs w:val="24"/>
                <w:lang w:val="en-US"/>
              </w:rPr>
            </w:pPr>
            <w:bookmarkStart w:id="19" w:name="PO_15528_PM007_1"/>
            <w:r>
              <w:rPr>
                <w:rFonts w:hint="eastAsia" w:ascii="仿宋" w:hAnsi="仿宋" w:eastAsia="仿宋" w:cs="仿宋"/>
                <w:kern w:val="2"/>
                <w:sz w:val="24"/>
                <w:szCs w:val="24"/>
                <w:lang w:val="en-US" w:eastAsia="zh-CN" w:bidi="ar"/>
              </w:rPr>
              <w:t>标项1-3:允许联合体投标;</w:t>
            </w:r>
            <w:bookmarkEnd w:id="19"/>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325" w:hRule="atLeast"/>
        </w:trPr>
        <w:tc>
          <w:tcPr>
            <w:tcW w:w="5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500" w:lineRule="exact"/>
              <w:ind w:left="0" w:right="0"/>
              <w:jc w:val="center"/>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10</w:t>
            </w:r>
          </w:p>
        </w:tc>
        <w:tc>
          <w:tcPr>
            <w:tcW w:w="155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eastAsia" w:ascii="仿宋" w:hAnsi="仿宋" w:eastAsia="仿宋" w:cs="仿宋"/>
                <w:sz w:val="24"/>
                <w:szCs w:val="24"/>
                <w:lang w:val="en-US"/>
              </w:rPr>
            </w:pPr>
            <w:r>
              <w:rPr>
                <w:rFonts w:hint="eastAsia" w:ascii="仿宋_GB2312" w:hAnsi="仿宋" w:eastAsia="仿宋_GB2312" w:cs="仿宋_GB2312"/>
                <w:kern w:val="2"/>
                <w:sz w:val="24"/>
                <w:szCs w:val="24"/>
                <w:lang w:val="en-US" w:eastAsia="zh-CN" w:bidi="ar"/>
              </w:rPr>
              <w:t>是否现场踏勘</w:t>
            </w:r>
          </w:p>
        </w:tc>
        <w:tc>
          <w:tcPr>
            <w:tcW w:w="737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500" w:lineRule="exact"/>
              <w:ind w:left="0" w:right="0"/>
              <w:jc w:val="left"/>
              <w:rPr>
                <w:rFonts w:hint="eastAsia" w:ascii="仿宋" w:hAnsi="仿宋" w:eastAsia="仿宋" w:cs="仿宋"/>
                <w:sz w:val="24"/>
                <w:szCs w:val="24"/>
                <w:lang w:val="en-US"/>
              </w:rPr>
            </w:pPr>
            <w:bookmarkStart w:id="20" w:name="PO_15528_PM040"/>
            <w:r>
              <w:rPr>
                <w:rFonts w:hint="eastAsia" w:ascii="仿宋" w:hAnsi="仿宋" w:eastAsia="仿宋" w:cs="仿宋"/>
                <w:kern w:val="2"/>
                <w:sz w:val="24"/>
                <w:szCs w:val="24"/>
                <w:lang w:val="en-US" w:eastAsia="zh-CN" w:bidi="ar"/>
              </w:rPr>
              <w:t>不组织现场踏勘</w:t>
            </w:r>
            <w:bookmarkEnd w:id="20"/>
            <w:r>
              <w:rPr>
                <w:rFonts w:hint="eastAsia" w:ascii="仿宋" w:hAnsi="仿宋" w:eastAsia="仿宋" w:cs="仿宋"/>
                <w:kern w:val="2"/>
                <w:sz w:val="24"/>
                <w:szCs w:val="24"/>
                <w:lang w:val="en-US" w:eastAsia="zh-CN" w:bidi="ar"/>
              </w:rPr>
              <w:t>。</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213" w:hRule="atLeast"/>
        </w:trPr>
        <w:tc>
          <w:tcPr>
            <w:tcW w:w="5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500" w:lineRule="exact"/>
              <w:ind w:left="0" w:right="0"/>
              <w:jc w:val="center"/>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11</w:t>
            </w:r>
          </w:p>
        </w:tc>
        <w:tc>
          <w:tcPr>
            <w:tcW w:w="155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eastAsia" w:ascii="仿宋" w:hAnsi="仿宋" w:eastAsia="仿宋" w:cs="仿宋"/>
                <w:sz w:val="24"/>
                <w:szCs w:val="24"/>
                <w:lang w:val="en-US"/>
              </w:rPr>
            </w:pPr>
            <w:r>
              <w:rPr>
                <w:rFonts w:hint="eastAsia" w:ascii="仿宋_GB2312" w:hAnsi="仿宋" w:eastAsia="仿宋_GB2312" w:cs="仿宋_GB2312"/>
                <w:kern w:val="2"/>
                <w:sz w:val="24"/>
                <w:szCs w:val="24"/>
                <w:lang w:val="en-US" w:eastAsia="zh-CN" w:bidi="ar"/>
              </w:rPr>
              <w:t>是否提供演示</w:t>
            </w:r>
          </w:p>
        </w:tc>
        <w:tc>
          <w:tcPr>
            <w:tcW w:w="737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500" w:lineRule="exact"/>
              <w:ind w:left="0" w:right="0"/>
              <w:jc w:val="left"/>
              <w:rPr>
                <w:rFonts w:hint="eastAsia" w:ascii="仿宋" w:hAnsi="仿宋" w:eastAsia="仿宋" w:cs="仿宋"/>
                <w:sz w:val="24"/>
                <w:szCs w:val="24"/>
                <w:lang w:val="en-US"/>
              </w:rPr>
            </w:pPr>
            <w:bookmarkStart w:id="21" w:name="PO_1000000445_PM041"/>
            <w:r>
              <w:rPr>
                <w:rFonts w:hint="eastAsia" w:ascii="仿宋" w:hAnsi="仿宋" w:eastAsia="仿宋" w:cs="仿宋"/>
                <w:kern w:val="2"/>
                <w:sz w:val="24"/>
                <w:szCs w:val="24"/>
                <w:lang w:val="en-US" w:eastAsia="zh-CN" w:bidi="ar"/>
              </w:rPr>
              <w:t>不进行演示</w:t>
            </w:r>
            <w:bookmarkEnd w:id="21"/>
            <w:r>
              <w:rPr>
                <w:rFonts w:hint="eastAsia" w:ascii="仿宋" w:hAnsi="仿宋" w:eastAsia="仿宋" w:cs="仿宋"/>
                <w:kern w:val="2"/>
                <w:sz w:val="24"/>
                <w:szCs w:val="24"/>
                <w:lang w:val="en-US" w:eastAsia="zh-CN" w:bidi="ar"/>
              </w:rPr>
              <w:t>。</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213" w:hRule="atLeast"/>
        </w:trPr>
        <w:tc>
          <w:tcPr>
            <w:tcW w:w="5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500" w:lineRule="exact"/>
              <w:ind w:left="0" w:right="0"/>
              <w:jc w:val="center"/>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12</w:t>
            </w:r>
          </w:p>
        </w:tc>
        <w:tc>
          <w:tcPr>
            <w:tcW w:w="155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eastAsia" w:ascii="仿宋" w:hAnsi="仿宋" w:eastAsia="仿宋" w:cs="仿宋"/>
                <w:sz w:val="24"/>
                <w:szCs w:val="24"/>
                <w:lang w:val="en-US"/>
              </w:rPr>
            </w:pPr>
            <w:r>
              <w:rPr>
                <w:rFonts w:hint="eastAsia" w:ascii="仿宋_GB2312" w:hAnsi="仿宋" w:eastAsia="仿宋_GB2312" w:cs="仿宋_GB2312"/>
                <w:kern w:val="2"/>
                <w:sz w:val="24"/>
                <w:szCs w:val="24"/>
                <w:lang w:val="en-US" w:eastAsia="zh-CN" w:bidi="ar"/>
              </w:rPr>
              <w:t>是否提供样品</w:t>
            </w:r>
          </w:p>
        </w:tc>
        <w:tc>
          <w:tcPr>
            <w:tcW w:w="737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500" w:lineRule="exact"/>
              <w:ind w:left="0" w:right="0"/>
              <w:jc w:val="left"/>
              <w:rPr>
                <w:rFonts w:hint="eastAsia" w:ascii="仿宋" w:hAnsi="仿宋" w:eastAsia="仿宋" w:cs="仿宋"/>
                <w:sz w:val="24"/>
                <w:szCs w:val="24"/>
                <w:lang w:val="en-US"/>
              </w:rPr>
            </w:pPr>
            <w:bookmarkStart w:id="22" w:name="PO_1000000445_PM043"/>
            <w:r>
              <w:rPr>
                <w:rFonts w:hint="eastAsia" w:ascii="仿宋" w:hAnsi="仿宋" w:eastAsia="仿宋" w:cs="仿宋"/>
                <w:color w:val="000000"/>
                <w:kern w:val="2"/>
                <w:sz w:val="24"/>
                <w:szCs w:val="24"/>
                <w:lang w:val="en-US" w:eastAsia="zh-CN" w:bidi="ar"/>
              </w:rPr>
              <w:t>不要求提供样品</w:t>
            </w:r>
            <w:bookmarkEnd w:id="22"/>
            <w:r>
              <w:rPr>
                <w:rFonts w:hint="eastAsia" w:ascii="仿宋" w:hAnsi="仿宋" w:eastAsia="仿宋" w:cs="仿宋"/>
                <w:color w:val="000000"/>
                <w:kern w:val="2"/>
                <w:sz w:val="24"/>
                <w:szCs w:val="24"/>
                <w:lang w:val="en-US" w:eastAsia="zh-CN" w:bidi="ar"/>
              </w:rPr>
              <w:t>。</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1125" w:hRule="atLeast"/>
        </w:trPr>
        <w:tc>
          <w:tcPr>
            <w:tcW w:w="5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500" w:lineRule="exact"/>
              <w:ind w:left="0" w:right="0"/>
              <w:jc w:val="center"/>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13</w:t>
            </w:r>
          </w:p>
        </w:tc>
        <w:tc>
          <w:tcPr>
            <w:tcW w:w="155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eastAsia" w:ascii="仿宋" w:hAnsi="仿宋" w:eastAsia="仿宋" w:cs="仿宋"/>
                <w:sz w:val="24"/>
                <w:szCs w:val="24"/>
                <w:lang w:val="en-US"/>
              </w:rPr>
            </w:pPr>
            <w:r>
              <w:rPr>
                <w:rFonts w:hint="eastAsia" w:ascii="仿宋_GB2312" w:hAnsi="仿宋" w:eastAsia="仿宋_GB2312" w:cs="仿宋_GB2312"/>
                <w:kern w:val="2"/>
                <w:sz w:val="24"/>
                <w:szCs w:val="24"/>
                <w:lang w:val="en-US" w:eastAsia="zh-CN" w:bidi="ar"/>
              </w:rPr>
              <w:t>投标文件组成</w:t>
            </w:r>
          </w:p>
        </w:tc>
        <w:tc>
          <w:tcPr>
            <w:tcW w:w="737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500" w:lineRule="exact"/>
              <w:ind w:left="0" w:right="0"/>
              <w:jc w:val="left"/>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投标文件均由资质文件、技术商务文件、报价文件组成。</w:t>
            </w:r>
          </w:p>
          <w:p>
            <w:pPr>
              <w:keepNext w:val="0"/>
              <w:keepLines w:val="0"/>
              <w:widowControl w:val="0"/>
              <w:suppressLineNumbers w:val="0"/>
              <w:spacing w:before="0" w:beforeAutospacing="0" w:after="0" w:afterAutospacing="0" w:line="500" w:lineRule="exact"/>
              <w:ind w:left="0" w:right="0"/>
              <w:jc w:val="left"/>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投标人提供备份投标文件（正本）的，数量为1份。</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1125" w:hRule="atLeast"/>
        </w:trPr>
        <w:tc>
          <w:tcPr>
            <w:tcW w:w="5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500" w:lineRule="exact"/>
              <w:ind w:left="0" w:right="0"/>
              <w:jc w:val="center"/>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14</w:t>
            </w:r>
          </w:p>
        </w:tc>
        <w:tc>
          <w:tcPr>
            <w:tcW w:w="155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eastAsia" w:ascii="仿宋" w:hAnsi="仿宋" w:eastAsia="仿宋" w:cs="仿宋"/>
                <w:sz w:val="24"/>
                <w:szCs w:val="24"/>
                <w:lang w:val="en-US"/>
              </w:rPr>
            </w:pPr>
            <w:r>
              <w:rPr>
                <w:rFonts w:hint="eastAsia" w:ascii="仿宋_GB2312" w:hAnsi="仿宋" w:eastAsia="仿宋_GB2312" w:cs="仿宋_GB2312"/>
                <w:kern w:val="2"/>
                <w:sz w:val="24"/>
                <w:szCs w:val="24"/>
                <w:lang w:val="en-US" w:eastAsia="zh-CN" w:bidi="ar"/>
              </w:rPr>
              <w:t>电子交易平台登录方法</w:t>
            </w:r>
          </w:p>
        </w:tc>
        <w:tc>
          <w:tcPr>
            <w:tcW w:w="737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500" w:lineRule="exact"/>
              <w:ind w:left="0" w:right="0"/>
              <w:jc w:val="left"/>
              <w:rPr>
                <w:rFonts w:hint="eastAsia" w:ascii="仿宋" w:hAnsi="仿宋" w:eastAsia="仿宋" w:cs="仿宋"/>
                <w:b/>
                <w:sz w:val="24"/>
                <w:szCs w:val="24"/>
                <w:lang w:val="en-US"/>
              </w:rPr>
            </w:pPr>
            <w:r>
              <w:rPr>
                <w:rFonts w:hint="eastAsia" w:ascii="仿宋" w:hAnsi="仿宋" w:eastAsia="仿宋" w:cs="仿宋"/>
                <w:b/>
                <w:kern w:val="2"/>
                <w:sz w:val="24"/>
                <w:szCs w:val="24"/>
                <w:lang w:val="en-US" w:eastAsia="zh-CN" w:bidi="ar"/>
              </w:rPr>
              <w:t>第一步：供应商注册</w:t>
            </w:r>
          </w:p>
          <w:p>
            <w:pPr>
              <w:keepNext w:val="0"/>
              <w:keepLines w:val="0"/>
              <w:widowControl w:val="0"/>
              <w:suppressLineNumbers w:val="0"/>
              <w:spacing w:before="0" w:beforeAutospacing="0" w:after="0" w:afterAutospacing="0" w:line="500" w:lineRule="exact"/>
              <w:ind w:left="0" w:right="0"/>
              <w:jc w:val="left"/>
              <w:rPr>
                <w:rFonts w:hint="eastAsia" w:ascii="仿宋" w:hAnsi="仿宋" w:eastAsia="仿宋" w:cs="仿宋"/>
                <w:b/>
                <w:sz w:val="24"/>
                <w:szCs w:val="24"/>
                <w:lang w:val="en-US"/>
              </w:rPr>
            </w:pPr>
            <w:r>
              <w:rPr>
                <w:rFonts w:hint="eastAsia" w:ascii="仿宋" w:hAnsi="仿宋" w:eastAsia="仿宋" w:cs="仿宋"/>
                <w:b/>
                <w:kern w:val="2"/>
                <w:sz w:val="24"/>
                <w:szCs w:val="24"/>
                <w:lang w:val="en-US" w:eastAsia="zh-CN" w:bidi="ar"/>
              </w:rPr>
              <w:t>投标人应在投标前注册成为浙江政府采购网的正式供应商（注册网址：</w:t>
            </w:r>
            <w:r>
              <w:rPr>
                <w:rFonts w:hint="default" w:ascii="Calibri" w:hAnsi="Calibri" w:eastAsia="宋体" w:cs="Times New Roman"/>
                <w:kern w:val="2"/>
                <w:sz w:val="21"/>
                <w:szCs w:val="21"/>
                <w:lang w:val="en-US" w:eastAsia="zh-CN" w:bidi="ar"/>
              </w:rPr>
              <w:fldChar w:fldCharType="begin"/>
            </w:r>
            <w:r>
              <w:rPr>
                <w:rFonts w:hint="default" w:ascii="Calibri" w:hAnsi="Calibri" w:eastAsia="宋体" w:cs="Times New Roman"/>
                <w:kern w:val="2"/>
                <w:sz w:val="21"/>
                <w:szCs w:val="21"/>
                <w:lang w:val="en-US" w:eastAsia="zh-CN" w:bidi="ar"/>
              </w:rPr>
              <w:instrText xml:space="preserve"> HYPERLINK "https://middle.zcygov.cn/v-settle-front/registry" </w:instrText>
            </w:r>
            <w:r>
              <w:rPr>
                <w:rFonts w:hint="default" w:ascii="Calibri" w:hAnsi="Calibri" w:eastAsia="宋体" w:cs="Times New Roman"/>
                <w:kern w:val="2"/>
                <w:sz w:val="21"/>
                <w:szCs w:val="21"/>
                <w:lang w:val="en-US" w:eastAsia="zh-CN" w:bidi="ar"/>
              </w:rPr>
              <w:fldChar w:fldCharType="separate"/>
            </w:r>
            <w:r>
              <w:rPr>
                <w:rStyle w:val="69"/>
                <w:rFonts w:hint="default"/>
                <w:u w:val="single"/>
                <w:lang w:val="en-US"/>
              </w:rPr>
              <w:t>https://middle.zcygov.cn/v-settle-front/registry</w:t>
            </w:r>
            <w:r>
              <w:rPr>
                <w:rFonts w:hint="default" w:ascii="Calibri" w:hAnsi="Calibri" w:eastAsia="宋体" w:cs="Times New Roman"/>
                <w:kern w:val="2"/>
                <w:sz w:val="21"/>
                <w:szCs w:val="21"/>
                <w:lang w:val="en-US" w:eastAsia="zh-CN" w:bidi="ar"/>
              </w:rPr>
              <w:fldChar w:fldCharType="end"/>
            </w:r>
            <w:r>
              <w:rPr>
                <w:rFonts w:hint="eastAsia" w:ascii="Calibri" w:hAnsi="Calibri" w:eastAsia="宋体" w:cs="宋体"/>
                <w:kern w:val="2"/>
                <w:sz w:val="21"/>
                <w:szCs w:val="21"/>
                <w:lang w:val="en-US" w:eastAsia="zh-CN" w:bidi="ar"/>
              </w:rPr>
              <w:t>）；</w:t>
            </w:r>
          </w:p>
          <w:p>
            <w:pPr>
              <w:keepNext w:val="0"/>
              <w:keepLines w:val="0"/>
              <w:widowControl w:val="0"/>
              <w:suppressLineNumbers w:val="0"/>
              <w:spacing w:before="0" w:beforeAutospacing="0" w:after="0" w:afterAutospacing="0" w:line="500" w:lineRule="exact"/>
              <w:ind w:left="0" w:right="0"/>
              <w:jc w:val="left"/>
              <w:rPr>
                <w:rFonts w:hint="eastAsia" w:ascii="仿宋" w:hAnsi="仿宋" w:eastAsia="仿宋" w:cs="仿宋"/>
                <w:b/>
                <w:sz w:val="24"/>
                <w:szCs w:val="24"/>
                <w:lang w:val="en-US"/>
              </w:rPr>
            </w:pPr>
            <w:r>
              <w:rPr>
                <w:rFonts w:hint="eastAsia" w:ascii="仿宋" w:hAnsi="仿宋" w:eastAsia="仿宋" w:cs="仿宋"/>
                <w:b/>
                <w:kern w:val="2"/>
                <w:sz w:val="24"/>
                <w:szCs w:val="24"/>
                <w:lang w:val="en-US" w:eastAsia="zh-CN" w:bidi="ar"/>
              </w:rPr>
              <w:t>第二步：申请CA</w:t>
            </w:r>
          </w:p>
          <w:p>
            <w:pPr>
              <w:keepNext w:val="0"/>
              <w:keepLines w:val="0"/>
              <w:widowControl w:val="0"/>
              <w:suppressLineNumbers w:val="0"/>
              <w:spacing w:before="0" w:beforeAutospacing="0" w:after="0" w:afterAutospacing="0" w:line="500" w:lineRule="exact"/>
              <w:ind w:left="0" w:right="0"/>
              <w:jc w:val="left"/>
              <w:rPr>
                <w:rFonts w:hint="eastAsia" w:ascii="仿宋" w:hAnsi="仿宋" w:eastAsia="仿宋" w:cs="仿宋"/>
                <w:b/>
                <w:sz w:val="24"/>
                <w:szCs w:val="24"/>
                <w:lang w:val="en-US"/>
              </w:rPr>
            </w:pPr>
            <w:r>
              <w:rPr>
                <w:rFonts w:hint="eastAsia" w:ascii="仿宋" w:hAnsi="仿宋" w:eastAsia="仿宋" w:cs="仿宋"/>
                <w:b/>
                <w:kern w:val="2"/>
                <w:sz w:val="24"/>
                <w:szCs w:val="24"/>
                <w:lang w:val="en-US" w:eastAsia="zh-CN" w:bidi="ar"/>
              </w:rPr>
              <w:t>投标人应在投标前完成CA数字证书办理（办理流程详见http://zfcg.czt.zj.gov.cn/bidClientTemplate/2019-05-27/12945.html）。完成CA数字证书办理预计一周左右，建议各投标人抓紧时间办理；</w:t>
            </w:r>
          </w:p>
          <w:p>
            <w:pPr>
              <w:keepNext w:val="0"/>
              <w:keepLines w:val="0"/>
              <w:widowControl w:val="0"/>
              <w:suppressLineNumbers w:val="0"/>
              <w:spacing w:before="0" w:beforeAutospacing="0" w:after="0" w:afterAutospacing="0" w:line="500" w:lineRule="exact"/>
              <w:ind w:left="0" w:right="0"/>
              <w:jc w:val="left"/>
              <w:rPr>
                <w:rFonts w:hint="eastAsia" w:ascii="仿宋" w:hAnsi="仿宋" w:eastAsia="仿宋" w:cs="仿宋"/>
                <w:b/>
                <w:sz w:val="24"/>
                <w:szCs w:val="24"/>
                <w:lang w:val="en-US"/>
              </w:rPr>
            </w:pPr>
            <w:r>
              <w:rPr>
                <w:rFonts w:hint="eastAsia" w:ascii="仿宋" w:hAnsi="仿宋" w:eastAsia="仿宋" w:cs="仿宋"/>
                <w:b/>
                <w:kern w:val="2"/>
                <w:sz w:val="24"/>
                <w:szCs w:val="24"/>
                <w:lang w:val="en-US" w:eastAsia="zh-CN" w:bidi="ar"/>
              </w:rPr>
              <w:t>第三步：下载客户端</w:t>
            </w:r>
          </w:p>
          <w:p>
            <w:pPr>
              <w:keepNext w:val="0"/>
              <w:keepLines w:val="0"/>
              <w:widowControl w:val="0"/>
              <w:suppressLineNumbers w:val="0"/>
              <w:spacing w:before="0" w:beforeAutospacing="0" w:after="0" w:afterAutospacing="0" w:line="500" w:lineRule="exact"/>
              <w:ind w:left="0" w:right="0"/>
              <w:jc w:val="left"/>
              <w:rPr>
                <w:rFonts w:hint="eastAsia" w:ascii="仿宋" w:hAnsi="仿宋" w:eastAsia="仿宋" w:cs="仿宋"/>
                <w:b/>
                <w:sz w:val="24"/>
                <w:szCs w:val="24"/>
                <w:lang w:val="en-US"/>
              </w:rPr>
            </w:pPr>
            <w:r>
              <w:rPr>
                <w:rFonts w:hint="eastAsia" w:ascii="仿宋" w:hAnsi="仿宋" w:eastAsia="仿宋" w:cs="仿宋"/>
                <w:b/>
                <w:kern w:val="2"/>
                <w:sz w:val="24"/>
                <w:szCs w:val="24"/>
                <w:lang w:val="en-US" w:eastAsia="zh-CN" w:bidi="ar"/>
              </w:rPr>
              <w:t>投标人通过政采云电子交易客户端制作投标文件，请自行前往浙江政府采购网下载并安装（下载网址：</w:t>
            </w:r>
            <w:r>
              <w:rPr>
                <w:rFonts w:hint="default" w:ascii="Calibri" w:hAnsi="Calibri" w:eastAsia="宋体" w:cs="Times New Roman"/>
                <w:kern w:val="2"/>
                <w:sz w:val="21"/>
                <w:szCs w:val="21"/>
                <w:lang w:val="en-US" w:eastAsia="zh-CN" w:bidi="ar"/>
              </w:rPr>
              <w:fldChar w:fldCharType="begin"/>
            </w:r>
            <w:r>
              <w:rPr>
                <w:rFonts w:hint="default" w:ascii="Calibri" w:hAnsi="Calibri" w:eastAsia="宋体" w:cs="Times New Roman"/>
                <w:kern w:val="2"/>
                <w:sz w:val="21"/>
                <w:szCs w:val="21"/>
                <w:lang w:val="en-US" w:eastAsia="zh-CN" w:bidi="ar"/>
              </w:rPr>
              <w:instrText xml:space="preserve"> HYPERLINK "http://zfcg.czt.zj.gov.cn/bidClientTemplate/2019-09-24/12975.html" </w:instrText>
            </w:r>
            <w:r>
              <w:rPr>
                <w:rFonts w:hint="default" w:ascii="Calibri" w:hAnsi="Calibri" w:eastAsia="宋体" w:cs="Times New Roman"/>
                <w:kern w:val="2"/>
                <w:sz w:val="21"/>
                <w:szCs w:val="21"/>
                <w:lang w:val="en-US" w:eastAsia="zh-CN" w:bidi="ar"/>
              </w:rPr>
              <w:fldChar w:fldCharType="separate"/>
            </w:r>
            <w:r>
              <w:rPr>
                <w:rStyle w:val="69"/>
                <w:rFonts w:hint="default"/>
                <w:u w:val="single"/>
                <w:lang w:val="en-US"/>
              </w:rPr>
              <w:t>http://zfcg.czt.zj.gov.cn/bidClientTemplate/2019-09-24/12975.html</w:t>
            </w:r>
            <w:r>
              <w:rPr>
                <w:rFonts w:hint="default" w:ascii="Calibri" w:hAnsi="Calibri" w:eastAsia="宋体" w:cs="Times New Roman"/>
                <w:kern w:val="2"/>
                <w:sz w:val="21"/>
                <w:szCs w:val="21"/>
                <w:lang w:val="en-US" w:eastAsia="zh-CN" w:bidi="ar"/>
              </w:rPr>
              <w:fldChar w:fldCharType="end"/>
            </w:r>
            <w:r>
              <w:rPr>
                <w:rFonts w:hint="eastAsia" w:ascii="Calibri" w:hAnsi="Calibri" w:eastAsia="宋体" w:cs="宋体"/>
                <w:kern w:val="2"/>
                <w:sz w:val="21"/>
                <w:szCs w:val="21"/>
                <w:lang w:val="en-US" w:eastAsia="zh-CN" w:bidi="ar"/>
              </w:rPr>
              <w:t>）；</w:t>
            </w:r>
          </w:p>
          <w:p>
            <w:pPr>
              <w:keepNext w:val="0"/>
              <w:keepLines w:val="0"/>
              <w:widowControl w:val="0"/>
              <w:suppressLineNumbers w:val="0"/>
              <w:spacing w:before="0" w:beforeAutospacing="0" w:after="0" w:afterAutospacing="0" w:line="500" w:lineRule="exact"/>
              <w:ind w:left="0" w:right="0"/>
              <w:jc w:val="left"/>
              <w:rPr>
                <w:rFonts w:hint="eastAsia" w:ascii="仿宋" w:hAnsi="仿宋" w:eastAsia="仿宋" w:cs="仿宋"/>
                <w:b/>
                <w:sz w:val="24"/>
                <w:szCs w:val="24"/>
                <w:lang w:val="en-US"/>
              </w:rPr>
            </w:pPr>
            <w:r>
              <w:rPr>
                <w:rFonts w:hint="eastAsia" w:ascii="仿宋" w:hAnsi="仿宋" w:eastAsia="仿宋" w:cs="仿宋"/>
                <w:b/>
                <w:kern w:val="2"/>
                <w:sz w:val="24"/>
                <w:szCs w:val="24"/>
                <w:lang w:val="en-US" w:eastAsia="zh-CN" w:bidi="ar"/>
              </w:rPr>
              <w:t>第四步：具体流程</w:t>
            </w:r>
          </w:p>
          <w:p>
            <w:pPr>
              <w:keepNext w:val="0"/>
              <w:keepLines w:val="0"/>
              <w:widowControl w:val="0"/>
              <w:suppressLineNumbers w:val="0"/>
              <w:spacing w:before="0" w:beforeAutospacing="0" w:after="0" w:afterAutospacing="0" w:line="500" w:lineRule="exact"/>
              <w:ind w:left="0" w:right="0"/>
              <w:jc w:val="left"/>
              <w:rPr>
                <w:rFonts w:hint="eastAsia" w:ascii="仿宋" w:hAnsi="仿宋" w:eastAsia="仿宋" w:cs="仿宋"/>
                <w:b/>
                <w:sz w:val="24"/>
                <w:szCs w:val="24"/>
                <w:lang w:val="en-US"/>
              </w:rPr>
            </w:pPr>
            <w:r>
              <w:rPr>
                <w:rFonts w:hint="eastAsia" w:ascii="仿宋" w:hAnsi="仿宋" w:eastAsia="仿宋" w:cs="仿宋"/>
                <w:b/>
                <w:kern w:val="2"/>
                <w:sz w:val="24"/>
                <w:szCs w:val="24"/>
                <w:lang w:val="en-US" w:eastAsia="zh-CN" w:bidi="ar"/>
              </w:rPr>
              <w:t>详见浙江省“电子交易/不见面开评标”学习专题（网址</w:t>
            </w:r>
            <w:r>
              <w:rPr>
                <w:rFonts w:hint="default" w:ascii="Calibri" w:hAnsi="Calibri" w:eastAsia="宋体" w:cs="Times New Roman"/>
                <w:kern w:val="2"/>
                <w:sz w:val="21"/>
                <w:szCs w:val="21"/>
                <w:lang w:val="en-US" w:eastAsia="zh-CN" w:bidi="ar"/>
              </w:rPr>
              <w:fldChar w:fldCharType="begin"/>
            </w:r>
            <w:r>
              <w:rPr>
                <w:rFonts w:hint="default" w:ascii="Calibri" w:hAnsi="Calibri" w:eastAsia="宋体" w:cs="Times New Roman"/>
                <w:kern w:val="2"/>
                <w:sz w:val="21"/>
                <w:szCs w:val="21"/>
                <w:lang w:val="en-US" w:eastAsia="zh-CN" w:bidi="ar"/>
              </w:rPr>
              <w:instrText xml:space="preserve"> HYPERLINK "https://edu.zcygov.cn/luban/e-biding" </w:instrText>
            </w:r>
            <w:r>
              <w:rPr>
                <w:rFonts w:hint="default" w:ascii="Calibri" w:hAnsi="Calibri" w:eastAsia="宋体" w:cs="Times New Roman"/>
                <w:kern w:val="2"/>
                <w:sz w:val="21"/>
                <w:szCs w:val="21"/>
                <w:lang w:val="en-US" w:eastAsia="zh-CN" w:bidi="ar"/>
              </w:rPr>
              <w:fldChar w:fldCharType="separate"/>
            </w:r>
            <w:r>
              <w:rPr>
                <w:rStyle w:val="69"/>
                <w:rFonts w:hint="default"/>
                <w:u w:val="single"/>
                <w:lang w:val="en-US"/>
              </w:rPr>
              <w:t>https://edu.zcygov.cn/luban/e-biding</w:t>
            </w:r>
            <w:r>
              <w:rPr>
                <w:rFonts w:hint="default" w:ascii="Calibri" w:hAnsi="Calibri" w:eastAsia="宋体" w:cs="Times New Roman"/>
                <w:kern w:val="2"/>
                <w:sz w:val="21"/>
                <w:szCs w:val="21"/>
                <w:lang w:val="en-US" w:eastAsia="zh-CN" w:bidi="ar"/>
              </w:rPr>
              <w:fldChar w:fldCharType="end"/>
            </w:r>
            <w:r>
              <w:rPr>
                <w:rFonts w:hint="eastAsia" w:ascii="Calibri" w:hAnsi="Calibri" w:eastAsia="宋体" w:cs="宋体"/>
                <w:kern w:val="2"/>
                <w:sz w:val="21"/>
                <w:szCs w:val="21"/>
                <w:lang w:val="en-US" w:eastAsia="zh-CN" w:bidi="ar"/>
              </w:rPr>
              <w:t>）</w:t>
            </w:r>
          </w:p>
          <w:p>
            <w:pPr>
              <w:keepNext w:val="0"/>
              <w:keepLines w:val="0"/>
              <w:widowControl w:val="0"/>
              <w:suppressLineNumbers w:val="0"/>
              <w:spacing w:before="0" w:beforeAutospacing="0" w:after="0" w:afterAutospacing="0" w:line="500" w:lineRule="exact"/>
              <w:ind w:left="0" w:right="0"/>
              <w:jc w:val="left"/>
              <w:rPr>
                <w:rFonts w:hint="eastAsia" w:ascii="仿宋" w:hAnsi="仿宋" w:eastAsia="仿宋" w:cs="仿宋"/>
                <w:sz w:val="24"/>
                <w:szCs w:val="24"/>
                <w:lang w:val="en-US"/>
              </w:rPr>
            </w:pPr>
            <w:r>
              <w:rPr>
                <w:rFonts w:hint="eastAsia" w:ascii="仿宋" w:hAnsi="仿宋" w:eastAsia="仿宋" w:cs="仿宋"/>
                <w:b/>
                <w:kern w:val="2"/>
                <w:sz w:val="24"/>
                <w:szCs w:val="24"/>
                <w:lang w:val="en-US" w:eastAsia="zh-CN" w:bidi="ar"/>
              </w:rPr>
              <w:t>提醒：请各投标人合理安排时间，尽快完成第一、二、三步骤，避免影响投标。</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349" w:hRule="atLeast"/>
        </w:trPr>
        <w:tc>
          <w:tcPr>
            <w:tcW w:w="5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500" w:lineRule="exact"/>
              <w:ind w:left="0" w:right="0"/>
              <w:jc w:val="center"/>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15</w:t>
            </w:r>
          </w:p>
        </w:tc>
        <w:tc>
          <w:tcPr>
            <w:tcW w:w="155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eastAsia" w:ascii="仿宋" w:hAnsi="仿宋" w:eastAsia="仿宋" w:cs="仿宋"/>
                <w:sz w:val="24"/>
                <w:szCs w:val="24"/>
                <w:lang w:val="en-US"/>
              </w:rPr>
            </w:pPr>
            <w:r>
              <w:rPr>
                <w:rFonts w:hint="eastAsia" w:ascii="仿宋_GB2312" w:hAnsi="仿宋" w:eastAsia="仿宋_GB2312" w:cs="仿宋_GB2312"/>
                <w:kern w:val="2"/>
                <w:sz w:val="24"/>
                <w:szCs w:val="24"/>
                <w:lang w:val="en-US" w:eastAsia="zh-CN" w:bidi="ar"/>
              </w:rPr>
              <w:t>投标文件的递交与接收</w:t>
            </w:r>
          </w:p>
        </w:tc>
        <w:tc>
          <w:tcPr>
            <w:tcW w:w="737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500" w:lineRule="exact"/>
              <w:ind w:left="0" w:right="0"/>
              <w:jc w:val="left"/>
              <w:rPr>
                <w:rFonts w:hint="eastAsia" w:ascii="仿宋" w:hAnsi="仿宋" w:eastAsia="仿宋" w:cs="仿宋"/>
                <w:b/>
                <w:sz w:val="24"/>
                <w:szCs w:val="24"/>
                <w:lang w:val="en-US"/>
              </w:rPr>
            </w:pPr>
            <w:r>
              <w:rPr>
                <w:rFonts w:hint="eastAsia" w:ascii="仿宋" w:hAnsi="仿宋" w:eastAsia="仿宋" w:cs="仿宋"/>
                <w:b/>
                <w:kern w:val="2"/>
                <w:sz w:val="24"/>
                <w:szCs w:val="24"/>
                <w:lang w:val="en-US" w:eastAsia="zh-CN" w:bidi="ar"/>
              </w:rPr>
              <w:t>投标人应当在投标截止时间前完成电子投标文件的传输递交，并可以补充、修改或者撤回电子投标文件。补充或者修改电子投标文件的，应当先行撤回原文件，补充、修改后重新传输递交。投标截止时间前未完成传输的，视为撤回投标文件。投标截止时间后送达的投标文件，将被电子交易平台拒收。</w:t>
            </w:r>
          </w:p>
          <w:p>
            <w:pPr>
              <w:keepNext w:val="0"/>
              <w:keepLines w:val="0"/>
              <w:widowControl w:val="0"/>
              <w:suppressLineNumbers w:val="0"/>
              <w:spacing w:before="0" w:beforeAutospacing="0" w:after="0" w:afterAutospacing="0" w:line="500" w:lineRule="exact"/>
              <w:ind w:left="0" w:right="0"/>
              <w:jc w:val="left"/>
              <w:rPr>
                <w:rFonts w:hint="eastAsia" w:ascii="仿宋" w:hAnsi="仿宋" w:eastAsia="仿宋" w:cs="仿宋"/>
                <w:b/>
                <w:sz w:val="24"/>
                <w:szCs w:val="24"/>
                <w:lang w:val="en-US"/>
              </w:rPr>
            </w:pPr>
            <w:r>
              <w:rPr>
                <w:rFonts w:hint="eastAsia" w:ascii="仿宋" w:hAnsi="仿宋" w:eastAsia="仿宋" w:cs="仿宋"/>
                <w:b/>
                <w:kern w:val="2"/>
                <w:sz w:val="24"/>
                <w:szCs w:val="24"/>
                <w:lang w:val="en-US" w:eastAsia="zh-CN" w:bidi="ar"/>
              </w:rPr>
              <w:t>投标文件的接收以本项目公告要求的时间、地点和“第二章”的“投标文件的编制”等要求为准。</w:t>
            </w:r>
          </w:p>
          <w:p>
            <w:pPr>
              <w:keepNext w:val="0"/>
              <w:keepLines w:val="0"/>
              <w:widowControl w:val="0"/>
              <w:suppressLineNumbers w:val="0"/>
              <w:spacing w:before="0" w:beforeAutospacing="0" w:after="0" w:afterAutospacing="0" w:line="500" w:lineRule="exact"/>
              <w:ind w:left="0" w:right="0"/>
              <w:jc w:val="left"/>
              <w:rPr>
                <w:rFonts w:hint="eastAsia" w:ascii="仿宋" w:hAnsi="仿宋" w:eastAsia="仿宋" w:cs="仿宋"/>
                <w:b/>
                <w:sz w:val="24"/>
                <w:szCs w:val="24"/>
                <w:lang w:val="en-US"/>
              </w:rPr>
            </w:pPr>
            <w:r>
              <w:rPr>
                <w:rFonts w:hint="eastAsia" w:ascii="仿宋" w:hAnsi="仿宋" w:eastAsia="仿宋" w:cs="仿宋"/>
                <w:b/>
                <w:kern w:val="2"/>
                <w:sz w:val="24"/>
                <w:szCs w:val="24"/>
                <w:lang w:val="en-US" w:eastAsia="zh-CN" w:bidi="ar"/>
              </w:rPr>
              <w:t>投标人递交备份投标文件，出现下列情况之一的，将被拒收：</w:t>
            </w:r>
          </w:p>
          <w:p>
            <w:pPr>
              <w:keepNext w:val="0"/>
              <w:keepLines w:val="0"/>
              <w:widowControl w:val="0"/>
              <w:suppressLineNumbers w:val="0"/>
              <w:spacing w:before="0" w:beforeAutospacing="0" w:after="0" w:afterAutospacing="0" w:line="500" w:lineRule="exact"/>
              <w:ind w:left="0" w:right="0"/>
              <w:jc w:val="left"/>
              <w:rPr>
                <w:rFonts w:hint="eastAsia" w:ascii="仿宋" w:hAnsi="仿宋" w:eastAsia="仿宋" w:cs="仿宋"/>
                <w:b/>
                <w:sz w:val="24"/>
                <w:szCs w:val="24"/>
                <w:lang w:val="en-US"/>
              </w:rPr>
            </w:pPr>
            <w:r>
              <w:rPr>
                <w:rFonts w:hint="eastAsia" w:ascii="仿宋" w:hAnsi="仿宋" w:eastAsia="仿宋" w:cs="仿宋"/>
                <w:b/>
                <w:kern w:val="2"/>
                <w:sz w:val="24"/>
                <w:szCs w:val="24"/>
                <w:lang w:val="en-US" w:eastAsia="zh-CN" w:bidi="ar"/>
              </w:rPr>
              <w:t>1、未按规定密封或标记的；</w:t>
            </w:r>
          </w:p>
          <w:p>
            <w:pPr>
              <w:keepNext w:val="0"/>
              <w:keepLines w:val="0"/>
              <w:widowControl w:val="0"/>
              <w:suppressLineNumbers w:val="0"/>
              <w:spacing w:before="0" w:beforeAutospacing="0" w:after="0" w:afterAutospacing="0" w:line="500" w:lineRule="exact"/>
              <w:ind w:left="0" w:right="0"/>
              <w:jc w:val="left"/>
              <w:rPr>
                <w:rFonts w:hint="eastAsia" w:ascii="仿宋" w:hAnsi="仿宋" w:eastAsia="仿宋" w:cs="仿宋"/>
                <w:b/>
                <w:sz w:val="24"/>
                <w:szCs w:val="24"/>
                <w:lang w:val="en-US"/>
              </w:rPr>
            </w:pPr>
            <w:r>
              <w:rPr>
                <w:rFonts w:hint="eastAsia" w:ascii="仿宋" w:hAnsi="仿宋" w:eastAsia="仿宋" w:cs="仿宋"/>
                <w:b/>
                <w:kern w:val="2"/>
                <w:sz w:val="24"/>
                <w:szCs w:val="24"/>
                <w:lang w:val="en-US" w:eastAsia="zh-CN" w:bidi="ar"/>
              </w:rPr>
              <w:t>2、由于包装不妥，在送交途中严重破损或失散的；</w:t>
            </w:r>
          </w:p>
          <w:p>
            <w:pPr>
              <w:keepNext w:val="0"/>
              <w:keepLines w:val="0"/>
              <w:widowControl w:val="0"/>
              <w:suppressLineNumbers w:val="0"/>
              <w:spacing w:before="0" w:beforeAutospacing="0" w:after="0" w:afterAutospacing="0" w:line="500" w:lineRule="exact"/>
              <w:ind w:left="0" w:right="0"/>
              <w:jc w:val="left"/>
              <w:rPr>
                <w:rFonts w:hint="eastAsia" w:ascii="仿宋" w:hAnsi="仿宋" w:eastAsia="仿宋" w:cs="仿宋"/>
                <w:sz w:val="24"/>
                <w:szCs w:val="24"/>
                <w:lang w:val="en-US"/>
              </w:rPr>
            </w:pPr>
            <w:r>
              <w:rPr>
                <w:rFonts w:hint="eastAsia" w:ascii="仿宋" w:hAnsi="仿宋" w:eastAsia="仿宋" w:cs="仿宋"/>
                <w:b/>
                <w:kern w:val="2"/>
                <w:sz w:val="24"/>
                <w:szCs w:val="24"/>
                <w:lang w:val="en-US" w:eastAsia="zh-CN" w:bidi="ar"/>
              </w:rPr>
              <w:t>3、超过投标截止时间送达的。</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169" w:hRule="atLeast"/>
        </w:trPr>
        <w:tc>
          <w:tcPr>
            <w:tcW w:w="5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left"/>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16</w:t>
            </w:r>
          </w:p>
        </w:tc>
        <w:tc>
          <w:tcPr>
            <w:tcW w:w="155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eastAsia" w:ascii="仿宋" w:hAnsi="仿宋" w:eastAsia="仿宋" w:cs="仿宋"/>
                <w:sz w:val="24"/>
                <w:szCs w:val="24"/>
                <w:lang w:val="en-US"/>
              </w:rPr>
            </w:pPr>
            <w:r>
              <w:rPr>
                <w:rFonts w:hint="eastAsia" w:ascii="仿宋_GB2312" w:hAnsi="仿宋" w:eastAsia="仿宋_GB2312" w:cs="仿宋_GB2312"/>
                <w:kern w:val="2"/>
                <w:sz w:val="24"/>
                <w:szCs w:val="24"/>
                <w:lang w:val="en-US" w:eastAsia="zh-CN" w:bidi="ar"/>
              </w:rPr>
              <w:t>中标结果公告</w:t>
            </w:r>
          </w:p>
        </w:tc>
        <w:tc>
          <w:tcPr>
            <w:tcW w:w="737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left"/>
              <w:rPr>
                <w:rFonts w:hint="eastAsia" w:ascii="仿宋" w:hAnsi="仿宋" w:eastAsia="仿宋" w:cs="仿宋"/>
                <w:sz w:val="28"/>
                <w:szCs w:val="28"/>
                <w:lang w:val="en-US"/>
              </w:rPr>
            </w:pPr>
            <w:r>
              <w:rPr>
                <w:rFonts w:hint="eastAsia" w:ascii="仿宋" w:hAnsi="仿宋" w:eastAsia="仿宋" w:cs="仿宋"/>
                <w:kern w:val="2"/>
                <w:sz w:val="24"/>
                <w:szCs w:val="24"/>
                <w:lang w:val="en-US" w:eastAsia="zh-CN" w:bidi="ar"/>
              </w:rPr>
              <w:t>中标供应商确定之日起2个工作日内，将在</w:t>
            </w:r>
            <w:r>
              <w:rPr>
                <w:rFonts w:hint="eastAsia" w:ascii="仿宋" w:hAnsi="仿宋" w:eastAsia="仿宋" w:cs="Arial"/>
                <w:kern w:val="2"/>
                <w:sz w:val="24"/>
                <w:szCs w:val="24"/>
                <w:lang w:val="en-US" w:eastAsia="zh-CN" w:bidi="ar"/>
              </w:rPr>
              <w:t>浙江省政府采购网(</w:t>
            </w:r>
            <w:r>
              <w:rPr>
                <w:rFonts w:hint="default" w:ascii="Calibri" w:hAnsi="Calibri" w:eastAsia="宋体" w:cs="Times New Roman"/>
                <w:kern w:val="2"/>
                <w:sz w:val="21"/>
                <w:szCs w:val="21"/>
                <w:lang w:val="en-US" w:eastAsia="zh-CN" w:bidi="ar"/>
              </w:rPr>
              <w:fldChar w:fldCharType="begin"/>
            </w:r>
            <w:r>
              <w:rPr>
                <w:rFonts w:hint="default" w:ascii="Calibri" w:hAnsi="Calibri" w:eastAsia="宋体" w:cs="Times New Roman"/>
                <w:kern w:val="2"/>
                <w:sz w:val="21"/>
                <w:szCs w:val="21"/>
                <w:lang w:val="en-US" w:eastAsia="zh-CN" w:bidi="ar"/>
              </w:rPr>
              <w:instrText xml:space="preserve"> HYPERLINK "http://www.zjzfcg.gov.cn/new" </w:instrText>
            </w:r>
            <w:r>
              <w:rPr>
                <w:rFonts w:hint="default" w:ascii="Calibri" w:hAnsi="Calibri" w:eastAsia="宋体" w:cs="Times New Roman"/>
                <w:kern w:val="2"/>
                <w:sz w:val="21"/>
                <w:szCs w:val="21"/>
                <w:lang w:val="en-US" w:eastAsia="zh-CN" w:bidi="ar"/>
              </w:rPr>
              <w:fldChar w:fldCharType="separate"/>
            </w:r>
            <w:r>
              <w:rPr>
                <w:rStyle w:val="69"/>
                <w:rFonts w:hint="default"/>
                <w:u w:val="single"/>
                <w:lang w:val="en-US"/>
              </w:rPr>
              <w:t>http://www.zjzfcg.gov.cn</w:t>
            </w:r>
            <w:r>
              <w:rPr>
                <w:rFonts w:hint="default" w:ascii="Calibri" w:hAnsi="Calibri" w:eastAsia="宋体" w:cs="Times New Roman"/>
                <w:kern w:val="2"/>
                <w:sz w:val="21"/>
                <w:szCs w:val="21"/>
                <w:lang w:val="en-US" w:eastAsia="zh-CN" w:bidi="ar"/>
              </w:rPr>
              <w:fldChar w:fldCharType="end"/>
            </w:r>
            <w:r>
              <w:rPr>
                <w:rFonts w:hint="default" w:ascii="Calibri" w:hAnsi="Calibri" w:eastAsia="宋体" w:cs="Times New Roman"/>
                <w:kern w:val="2"/>
                <w:sz w:val="21"/>
                <w:szCs w:val="21"/>
                <w:lang w:val="en-US" w:eastAsia="zh-CN" w:bidi="ar"/>
              </w:rPr>
              <w:t>)</w:t>
            </w:r>
            <w:r>
              <w:rPr>
                <w:rFonts w:hint="eastAsia" w:ascii="Calibri" w:hAnsi="Calibri" w:eastAsia="宋体" w:cs="宋体"/>
                <w:kern w:val="2"/>
                <w:sz w:val="21"/>
                <w:szCs w:val="21"/>
                <w:lang w:val="en-US" w:eastAsia="zh-CN" w:bidi="ar"/>
              </w:rPr>
              <w:t>发布</w:t>
            </w:r>
            <w:r>
              <w:rPr>
                <w:rFonts w:hint="eastAsia" w:ascii="仿宋" w:hAnsi="仿宋" w:eastAsia="仿宋" w:cs="仿宋"/>
                <w:kern w:val="2"/>
                <w:sz w:val="24"/>
                <w:szCs w:val="24"/>
                <w:lang w:val="en-US" w:eastAsia="zh-CN" w:bidi="ar"/>
              </w:rPr>
              <w:t>中标公告</w:t>
            </w:r>
            <w:r>
              <w:rPr>
                <w:rFonts w:hint="eastAsia" w:ascii="仿宋" w:hAnsi="仿宋" w:eastAsia="仿宋" w:cs="仿宋"/>
                <w:b/>
                <w:kern w:val="2"/>
                <w:sz w:val="24"/>
                <w:szCs w:val="24"/>
                <w:lang w:val="en-US" w:eastAsia="zh-CN" w:bidi="ar"/>
              </w:rPr>
              <w:t>（中标人为中小企业的，其声明函将随中标结果同时公告）</w:t>
            </w:r>
            <w:r>
              <w:rPr>
                <w:rFonts w:hint="eastAsia" w:ascii="仿宋" w:hAnsi="仿宋" w:eastAsia="仿宋" w:cs="仿宋"/>
                <w:kern w:val="2"/>
                <w:sz w:val="24"/>
                <w:szCs w:val="24"/>
                <w:lang w:val="en-US" w:eastAsia="zh-CN" w:bidi="ar"/>
              </w:rPr>
              <w:t>，公告期限为1个工作日</w:t>
            </w:r>
            <w:r>
              <w:rPr>
                <w:rFonts w:hint="eastAsia" w:ascii="仿宋" w:hAnsi="仿宋" w:eastAsia="仿宋" w:cs="Arial"/>
                <w:kern w:val="2"/>
                <w:sz w:val="24"/>
                <w:szCs w:val="24"/>
                <w:lang w:val="en-US" w:eastAsia="zh-CN" w:bidi="ar"/>
              </w:rPr>
              <w:t>。</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169" w:hRule="atLeast"/>
        </w:trPr>
        <w:tc>
          <w:tcPr>
            <w:tcW w:w="5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left"/>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17</w:t>
            </w:r>
          </w:p>
        </w:tc>
        <w:tc>
          <w:tcPr>
            <w:tcW w:w="155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eastAsia" w:ascii="仿宋" w:hAnsi="仿宋" w:eastAsia="仿宋" w:cs="仿宋"/>
                <w:sz w:val="24"/>
                <w:szCs w:val="24"/>
                <w:lang w:val="en-US"/>
              </w:rPr>
            </w:pPr>
            <w:r>
              <w:rPr>
                <w:rFonts w:hint="eastAsia" w:ascii="仿宋_GB2312" w:hAnsi="仿宋" w:eastAsia="仿宋_GB2312" w:cs="仿宋_GB2312"/>
                <w:kern w:val="2"/>
                <w:sz w:val="24"/>
                <w:szCs w:val="24"/>
                <w:lang w:val="en-US" w:eastAsia="zh-CN" w:bidi="ar"/>
              </w:rPr>
              <w:t>履约保证金</w:t>
            </w:r>
          </w:p>
        </w:tc>
        <w:tc>
          <w:tcPr>
            <w:tcW w:w="737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left"/>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合同签订时，采购人按《中华人民共和国政府采购法实施条例》、《浙江省财政厅关于进一步发挥政府采购政策功能全力推进经济稳进提质的通知》、《浙江省人民政府关于印发浙江省贯彻落实国务院扎实稳住经济一揽子政策措施实施方案的通知》有关规定自行收取项目履约保证金。采购人要求中标或者成交供应商提交履约保证金的，供应商应当以支票、汇票、本票或者金融机构、担保机构出具的保函等非现金形式提交。履约保证金的数额不得超过政府采购合同金额的1%。</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169" w:hRule="atLeast"/>
        </w:trPr>
        <w:tc>
          <w:tcPr>
            <w:tcW w:w="5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left"/>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18</w:t>
            </w:r>
          </w:p>
        </w:tc>
        <w:tc>
          <w:tcPr>
            <w:tcW w:w="155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eastAsia" w:ascii="仿宋" w:hAnsi="仿宋" w:eastAsia="仿宋" w:cs="仿宋"/>
                <w:sz w:val="24"/>
                <w:szCs w:val="24"/>
                <w:lang w:val="en-US"/>
              </w:rPr>
            </w:pPr>
            <w:r>
              <w:rPr>
                <w:rFonts w:hint="eastAsia" w:ascii="仿宋_GB2312" w:hAnsi="仿宋" w:eastAsia="仿宋_GB2312" w:cs="仿宋_GB2312"/>
                <w:kern w:val="2"/>
                <w:sz w:val="24"/>
                <w:szCs w:val="24"/>
                <w:lang w:val="en-US" w:eastAsia="zh-CN" w:bidi="ar"/>
              </w:rPr>
              <w:t>付款方式</w:t>
            </w:r>
          </w:p>
        </w:tc>
        <w:tc>
          <w:tcPr>
            <w:tcW w:w="737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left"/>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国库集中支付（采购人自行支付）详见各标项的商务要求表。</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根据《中华人民共和国中小企业促进法》《保障中小企业款项支付条例》《浙江省财政厅关于坚决打赢疫情防控阻击战进一步做好政府采购资金支持企业发展工作的通知》《浙江省财政厅关于进一步发挥政府采购政策 功能全力推动经济稳进提质的通知》《浙江省财政厅关于进一步发挥政府采购政策功能全力推进经济稳进提质的通知》等规范要求，采购人须在第四部分《招标需求》付款条件中，明确对相关企业在资金支付期限、预付款比例等方面的优惠措施。（备注：采购单位应当在政府采购合同中约定预付款，对中小企业合同预付款比例原则上不低于合同金额的40％，不高于合同金额的70%；项目分年安排预算的，每年预付款比例不低于项目年度计划支付资金额的40％，不高于年度计划支付资金额的70%；采购项目实施以人工投入为主的，可适当降低预付款比例，但不得低于20%。对供应商为大型企业的项目或者以人工投入为主且实行按月定期结算支付款项的项目，预付款可低于上述比例或者不约定预付款。）</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shd w:val="clear" w:color="auto" w:fill="auto"/>
          <w:tblLayout w:type="fixed"/>
          <w:tblCellMar>
            <w:top w:w="0" w:type="dxa"/>
            <w:left w:w="108" w:type="dxa"/>
            <w:bottom w:w="0" w:type="dxa"/>
            <w:right w:w="108" w:type="dxa"/>
          </w:tblCellMar>
        </w:tblPrEx>
        <w:trPr>
          <w:trHeight w:val="233" w:hRule="atLeast"/>
        </w:trPr>
        <w:tc>
          <w:tcPr>
            <w:tcW w:w="5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left"/>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19</w:t>
            </w:r>
          </w:p>
        </w:tc>
        <w:tc>
          <w:tcPr>
            <w:tcW w:w="155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eastAsia" w:ascii="仿宋" w:hAnsi="仿宋" w:eastAsia="仿宋" w:cs="仿宋"/>
                <w:sz w:val="24"/>
                <w:szCs w:val="24"/>
                <w:lang w:val="en-US"/>
              </w:rPr>
            </w:pPr>
            <w:r>
              <w:rPr>
                <w:rFonts w:hint="eastAsia" w:ascii="仿宋_GB2312" w:hAnsi="仿宋" w:eastAsia="仿宋_GB2312" w:cs="仿宋_GB2312"/>
                <w:kern w:val="2"/>
                <w:sz w:val="24"/>
                <w:szCs w:val="24"/>
                <w:lang w:val="en-US" w:eastAsia="zh-CN" w:bidi="ar"/>
              </w:rPr>
              <w:t>投标文件有效期</w:t>
            </w:r>
          </w:p>
        </w:tc>
        <w:tc>
          <w:tcPr>
            <w:tcW w:w="737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napToGrid w:val="0"/>
              <w:spacing w:before="0" w:beforeAutospacing="0" w:after="0" w:afterAutospacing="0"/>
              <w:ind w:left="0" w:right="0"/>
              <w:jc w:val="left"/>
              <w:textAlignment w:val="bottom"/>
              <w:rPr>
                <w:rFonts w:hint="eastAsia" w:ascii="仿宋" w:hAnsi="仿宋" w:eastAsia="仿宋" w:cs="仿宋"/>
                <w:sz w:val="28"/>
                <w:szCs w:val="28"/>
                <w:lang w:val="en-US"/>
              </w:rPr>
            </w:pPr>
            <w:r>
              <w:rPr>
                <w:rFonts w:hint="eastAsia" w:ascii="仿宋" w:hAnsi="仿宋" w:eastAsia="仿宋" w:cs="Arial"/>
                <w:kern w:val="2"/>
                <w:sz w:val="24"/>
                <w:szCs w:val="24"/>
                <w:lang w:val="en-US" w:eastAsia="zh-CN" w:bidi="ar"/>
              </w:rPr>
              <w:t>90天</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240" w:hRule="atLeast"/>
        </w:trPr>
        <w:tc>
          <w:tcPr>
            <w:tcW w:w="5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left"/>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20</w:t>
            </w:r>
          </w:p>
        </w:tc>
        <w:tc>
          <w:tcPr>
            <w:tcW w:w="155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eastAsia" w:ascii="仿宋" w:hAnsi="仿宋" w:eastAsia="仿宋" w:cs="仿宋"/>
                <w:sz w:val="24"/>
                <w:szCs w:val="24"/>
                <w:lang w:val="en-US"/>
              </w:rPr>
            </w:pPr>
            <w:r>
              <w:rPr>
                <w:rFonts w:hint="eastAsia" w:ascii="仿宋_GB2312" w:hAnsi="仿宋" w:eastAsia="仿宋_GB2312" w:cs="仿宋_GB2312"/>
                <w:kern w:val="2"/>
                <w:sz w:val="24"/>
                <w:szCs w:val="24"/>
                <w:lang w:val="en-US" w:eastAsia="zh-CN" w:bidi="ar"/>
              </w:rPr>
              <w:t>合同签订时间</w:t>
            </w:r>
          </w:p>
        </w:tc>
        <w:tc>
          <w:tcPr>
            <w:tcW w:w="737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left"/>
              <w:rPr>
                <w:rFonts w:hint="eastAsia" w:ascii="仿宋" w:hAnsi="仿宋" w:eastAsia="仿宋" w:cs="仿宋"/>
                <w:sz w:val="28"/>
                <w:szCs w:val="28"/>
                <w:lang w:val="en-US"/>
              </w:rPr>
            </w:pPr>
            <w:r>
              <w:rPr>
                <w:rFonts w:hint="eastAsia" w:ascii="仿宋" w:hAnsi="仿宋" w:eastAsia="仿宋" w:cs="仿宋"/>
                <w:kern w:val="2"/>
                <w:sz w:val="24"/>
                <w:szCs w:val="24"/>
                <w:lang w:val="en-US" w:eastAsia="zh-CN" w:bidi="ar"/>
              </w:rPr>
              <w:t>中标通知书发出后30日内。</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358" w:hRule="atLeast"/>
        </w:trPr>
        <w:tc>
          <w:tcPr>
            <w:tcW w:w="5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500" w:lineRule="exact"/>
              <w:ind w:left="0" w:right="0"/>
              <w:jc w:val="center"/>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21</w:t>
            </w:r>
          </w:p>
        </w:tc>
        <w:tc>
          <w:tcPr>
            <w:tcW w:w="155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eastAsia" w:ascii="仿宋" w:hAnsi="仿宋" w:eastAsia="仿宋" w:cs="仿宋"/>
                <w:sz w:val="24"/>
                <w:szCs w:val="24"/>
                <w:lang w:val="en-US"/>
              </w:rPr>
            </w:pPr>
            <w:r>
              <w:rPr>
                <w:rFonts w:hint="eastAsia" w:ascii="仿宋_GB2312" w:hAnsi="仿宋" w:eastAsia="仿宋_GB2312" w:cs="仿宋_GB2312"/>
                <w:kern w:val="2"/>
                <w:sz w:val="24"/>
                <w:szCs w:val="24"/>
                <w:lang w:val="en-US" w:eastAsia="zh-CN" w:bidi="ar"/>
              </w:rPr>
              <w:t>招标方代理费用</w:t>
            </w:r>
          </w:p>
        </w:tc>
        <w:tc>
          <w:tcPr>
            <w:tcW w:w="737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500" w:lineRule="exact"/>
              <w:ind w:left="0" w:right="0"/>
              <w:jc w:val="left"/>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0元</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257" w:hRule="atLeast"/>
        </w:trPr>
        <w:tc>
          <w:tcPr>
            <w:tcW w:w="5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500" w:lineRule="exact"/>
              <w:ind w:left="0" w:right="0"/>
              <w:jc w:val="center"/>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22</w:t>
            </w:r>
          </w:p>
        </w:tc>
        <w:tc>
          <w:tcPr>
            <w:tcW w:w="155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500" w:lineRule="exact"/>
              <w:ind w:left="0" w:right="0"/>
              <w:jc w:val="center"/>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解释权</w:t>
            </w:r>
          </w:p>
        </w:tc>
        <w:tc>
          <w:tcPr>
            <w:tcW w:w="737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500" w:lineRule="exact"/>
              <w:ind w:left="0" w:right="0"/>
              <w:jc w:val="left"/>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本招标文件的解释权属于浙江省政府采购中心。</w:t>
            </w:r>
          </w:p>
        </w:tc>
      </w:tr>
    </w:tbl>
    <w:p>
      <w:pPr>
        <w:pStyle w:val="53"/>
        <w:keepNext w:val="0"/>
        <w:keepLines w:val="0"/>
        <w:widowControl w:val="0"/>
        <w:suppressLineNumbers w:val="0"/>
        <w:snapToGrid w:val="0"/>
        <w:spacing w:before="240" w:beforeLines="100" w:beforeAutospacing="0" w:after="240" w:afterLines="100" w:afterAutospacing="0" w:line="360" w:lineRule="auto"/>
        <w:ind w:left="0" w:right="0"/>
        <w:jc w:val="center"/>
        <w:rPr>
          <w:rFonts w:hint="eastAsia" w:ascii="仿宋" w:hAnsi="仿宋" w:eastAsia="仿宋" w:cs="仿宋"/>
          <w:b/>
          <w:sz w:val="28"/>
          <w:szCs w:val="28"/>
          <w:lang w:val="en-US"/>
        </w:rPr>
      </w:pPr>
      <w:r>
        <w:rPr>
          <w:rFonts w:hint="eastAsia" w:ascii="仿宋" w:hAnsi="仿宋" w:eastAsia="仿宋_GB2312" w:cs="Times New Roman"/>
          <w:sz w:val="30"/>
          <w:szCs w:val="30"/>
          <w:lang w:val="en-US" w:eastAsia="zh-CN" w:bidi="ar"/>
        </w:rPr>
        <w:br w:type="page"/>
      </w:r>
      <w:r>
        <w:rPr>
          <w:rFonts w:hint="eastAsia" w:ascii="仿宋" w:hAnsi="仿宋" w:eastAsia="仿宋" w:cs="仿宋"/>
          <w:b/>
          <w:kern w:val="2"/>
          <w:sz w:val="28"/>
          <w:szCs w:val="28"/>
          <w:lang w:val="en-US" w:eastAsia="zh-CN" w:bidi="ar"/>
        </w:rPr>
        <w:t>一、总  则</w:t>
      </w:r>
    </w:p>
    <w:p>
      <w:pPr>
        <w:keepNext w:val="0"/>
        <w:keepLines w:val="0"/>
        <w:widowControl w:val="0"/>
        <w:suppressLineNumbers w:val="0"/>
        <w:snapToGrid w:val="0"/>
        <w:spacing w:before="0" w:beforeAutospacing="0" w:after="0" w:afterAutospacing="0" w:line="460" w:lineRule="exact"/>
        <w:ind w:left="0" w:right="0" w:firstLine="411" w:firstLineChars="147"/>
        <w:jc w:val="left"/>
        <w:outlineLvl w:val="1"/>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（一）适用范围</w:t>
      </w:r>
    </w:p>
    <w:p>
      <w:pPr>
        <w:keepNext w:val="0"/>
        <w:keepLines w:val="0"/>
        <w:widowControl w:val="0"/>
        <w:suppressLineNumbers w:val="0"/>
        <w:snapToGrid w:val="0"/>
        <w:spacing w:before="0" w:beforeAutospacing="0" w:after="0" w:afterAutospacing="0" w:line="46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仅适用于本次招标文件中采购项目的招标、投标、评标、定标、验收、合同履约、付款等行为（法律、法规另有规定的，从其规定）。</w:t>
      </w:r>
    </w:p>
    <w:p>
      <w:pPr>
        <w:keepNext w:val="0"/>
        <w:keepLines w:val="0"/>
        <w:widowControl w:val="0"/>
        <w:suppressLineNumbers w:val="0"/>
        <w:snapToGrid w:val="0"/>
        <w:spacing w:before="120" w:beforeLines="50" w:beforeAutospacing="0" w:after="0" w:afterAutospacing="0" w:line="460" w:lineRule="exact"/>
        <w:ind w:left="0" w:right="0" w:firstLine="408" w:firstLineChars="146"/>
        <w:jc w:val="left"/>
        <w:outlineLvl w:val="1"/>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 xml:space="preserve">（二）定义 </w:t>
      </w:r>
    </w:p>
    <w:p>
      <w:pPr>
        <w:keepNext w:val="0"/>
        <w:keepLines w:val="0"/>
        <w:widowControl w:val="0"/>
        <w:suppressLineNumbers w:val="0"/>
        <w:snapToGrid w:val="0"/>
        <w:spacing w:before="0" w:beforeAutospacing="0" w:after="0" w:afterAutospacing="0" w:line="46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1.招标方：指组织本项目采购的浙江省政府采购中心。</w:t>
      </w:r>
    </w:p>
    <w:p>
      <w:pPr>
        <w:keepNext w:val="0"/>
        <w:keepLines w:val="0"/>
        <w:widowControl w:val="0"/>
        <w:suppressLineNumbers w:val="0"/>
        <w:snapToGrid w:val="0"/>
        <w:spacing w:before="0" w:beforeAutospacing="0" w:after="0" w:afterAutospacing="0" w:line="46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2.投标人：指响应招标、参加投标竞争的法人、其他组织或者自然人。</w:t>
      </w:r>
    </w:p>
    <w:p>
      <w:pPr>
        <w:keepNext w:val="0"/>
        <w:keepLines w:val="0"/>
        <w:widowControl w:val="0"/>
        <w:suppressLineNumbers w:val="0"/>
        <w:snapToGrid w:val="0"/>
        <w:spacing w:before="0" w:beforeAutospacing="0" w:after="0" w:afterAutospacing="0" w:line="46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3.采购人：指委托招标方采购本次货物、服务项目的国家机关、事业单位和团体组织。</w:t>
      </w:r>
    </w:p>
    <w:p>
      <w:pPr>
        <w:keepNext w:val="0"/>
        <w:keepLines w:val="0"/>
        <w:widowControl w:val="0"/>
        <w:suppressLineNumbers w:val="0"/>
        <w:snapToGrid w:val="0"/>
        <w:spacing w:before="0" w:beforeAutospacing="0" w:after="0" w:afterAutospacing="0" w:line="46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4.货物：指招标文件规定投标人须向采购人提供的一切材料、设备、机械、仪器仪表、工具及其它有关技术资料和文字材料。</w:t>
      </w:r>
    </w:p>
    <w:p>
      <w:pPr>
        <w:keepNext w:val="0"/>
        <w:keepLines w:val="0"/>
        <w:widowControl w:val="0"/>
        <w:suppressLineNumbers w:val="0"/>
        <w:snapToGrid w:val="0"/>
        <w:spacing w:before="0" w:beforeAutospacing="0" w:after="0" w:afterAutospacing="0" w:line="46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5.服务：指招标文件规定投标人须承担的劳务以及其他类似的义务。</w:t>
      </w:r>
    </w:p>
    <w:p>
      <w:pPr>
        <w:keepNext w:val="0"/>
        <w:keepLines w:val="0"/>
        <w:widowControl w:val="0"/>
        <w:suppressLineNumbers w:val="0"/>
        <w:snapToGrid w:val="0"/>
        <w:spacing w:before="0" w:beforeAutospacing="0" w:after="0" w:afterAutospacing="0" w:line="46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6.项目：指投标人按招标文件规定向采购人提供的需求总称。</w:t>
      </w:r>
    </w:p>
    <w:p>
      <w:pPr>
        <w:keepNext w:val="0"/>
        <w:keepLines w:val="0"/>
        <w:widowControl w:val="0"/>
        <w:suppressLineNumbers w:val="0"/>
        <w:snapToGrid w:val="0"/>
        <w:spacing w:before="0" w:beforeAutospacing="0" w:after="0" w:afterAutospacing="0" w:line="46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7.电子交易平台:指政府采购项目电子交易平台，即政采云平台。</w:t>
      </w:r>
    </w:p>
    <w:p>
      <w:pPr>
        <w:keepNext w:val="0"/>
        <w:keepLines w:val="0"/>
        <w:widowControl w:val="0"/>
        <w:suppressLineNumbers w:val="0"/>
        <w:spacing w:before="0" w:beforeAutospacing="0" w:after="0" w:afterAutospacing="0" w:line="360" w:lineRule="auto"/>
        <w:ind w:left="0" w:right="0" w:firstLine="562" w:firstLineChars="200"/>
        <w:jc w:val="both"/>
        <w:rPr>
          <w:rFonts w:hint="eastAsia" w:ascii="仿宋" w:hAnsi="仿宋" w:eastAsia="仿宋" w:cs="Arial"/>
          <w:b/>
          <w:sz w:val="28"/>
          <w:szCs w:val="28"/>
          <w:lang w:val="en-US"/>
        </w:rPr>
      </w:pPr>
      <w:r>
        <w:rPr>
          <w:rFonts w:hint="eastAsia" w:ascii="仿宋" w:hAnsi="仿宋" w:eastAsia="仿宋" w:cs="Arial"/>
          <w:b/>
          <w:kern w:val="2"/>
          <w:sz w:val="28"/>
          <w:szCs w:val="28"/>
          <w:lang w:val="en-US" w:eastAsia="zh-CN" w:bidi="ar"/>
        </w:rPr>
        <w:t>8.中小企业：是指在中华人民共和国境内依法设立，依据国务院批准的中小企业划分标准确定的中型企业、小型企业和微型企业，但与大企业的负责人为同一人，或者与大企业存在直接控股、管理关系的除外。</w:t>
      </w:r>
    </w:p>
    <w:p>
      <w:pPr>
        <w:keepNext w:val="0"/>
        <w:keepLines w:val="0"/>
        <w:widowControl w:val="0"/>
        <w:suppressLineNumbers w:val="0"/>
        <w:spacing w:before="0" w:beforeAutospacing="0" w:after="0" w:afterAutospacing="0" w:line="360" w:lineRule="auto"/>
        <w:ind w:left="0" w:right="0" w:firstLine="562" w:firstLineChars="200"/>
        <w:jc w:val="both"/>
        <w:rPr>
          <w:rFonts w:hint="eastAsia" w:ascii="仿宋" w:hAnsi="仿宋" w:eastAsia="仿宋" w:cs="Arial"/>
          <w:b/>
          <w:sz w:val="28"/>
          <w:szCs w:val="28"/>
          <w:lang w:val="en-US"/>
        </w:rPr>
      </w:pPr>
      <w:r>
        <w:rPr>
          <w:rFonts w:hint="eastAsia" w:ascii="仿宋" w:hAnsi="仿宋" w:eastAsia="仿宋" w:cs="Arial"/>
          <w:b/>
          <w:kern w:val="2"/>
          <w:sz w:val="28"/>
          <w:szCs w:val="28"/>
          <w:lang w:val="en-US" w:eastAsia="zh-CN" w:bidi="ar"/>
        </w:rPr>
        <w:t>符合中小企业划分标准的个体工商户，在政府采购活动中视同中小企业。</w:t>
      </w:r>
    </w:p>
    <w:p>
      <w:pPr>
        <w:keepNext w:val="0"/>
        <w:keepLines w:val="0"/>
        <w:widowControl w:val="0"/>
        <w:suppressLineNumbers w:val="0"/>
        <w:snapToGrid w:val="0"/>
        <w:spacing w:before="120" w:beforeLines="50" w:beforeAutospacing="0" w:after="0" w:afterAutospacing="0" w:line="460" w:lineRule="exact"/>
        <w:ind w:left="0" w:right="0" w:firstLine="546" w:firstLineChars="195"/>
        <w:jc w:val="left"/>
        <w:outlineLvl w:val="1"/>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（三）投标人及委托有关说明</w:t>
      </w:r>
    </w:p>
    <w:p>
      <w:pPr>
        <w:keepNext w:val="0"/>
        <w:keepLines w:val="0"/>
        <w:widowControl w:val="0"/>
        <w:suppressLineNumbers w:val="0"/>
        <w:snapToGrid w:val="0"/>
        <w:spacing w:before="0" w:beforeAutospacing="0" w:after="0" w:afterAutospacing="0" w:line="46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1.如授权代表不是法定代表人，须有法定代表人出具的授权委托书</w:t>
      </w:r>
      <w:r>
        <w:rPr>
          <w:rFonts w:hint="eastAsia" w:ascii="仿宋" w:hAnsi="仿宋" w:eastAsia="仿宋" w:cs="仿宋"/>
          <w:b/>
          <w:kern w:val="2"/>
          <w:sz w:val="28"/>
          <w:szCs w:val="28"/>
          <w:lang w:val="en-US" w:eastAsia="zh-CN" w:bidi="ar"/>
        </w:rPr>
        <w:t>（格式见附件）。</w:t>
      </w:r>
    </w:p>
    <w:p>
      <w:pPr>
        <w:pStyle w:val="53"/>
        <w:keepNext w:val="0"/>
        <w:keepLines w:val="0"/>
        <w:widowControl w:val="0"/>
        <w:suppressLineNumbers w:val="0"/>
        <w:snapToGrid w:val="0"/>
        <w:spacing w:before="0" w:beforeLines="50" w:beforeAutospacing="0" w:after="120" w:afterAutospacing="0" w:line="460" w:lineRule="exact"/>
        <w:ind w:left="2" w:leftChars="1"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2.投标人投标所使用的资格、信誉、荣誉、业绩与企业认证必须为本法人所拥有。投标人投标所使用的采购项目实施人员必须为投标人员工（或投标人控股公司正式员工）。</w:t>
      </w:r>
    </w:p>
    <w:p>
      <w:pPr>
        <w:keepNext w:val="0"/>
        <w:keepLines w:val="0"/>
        <w:widowControl w:val="0"/>
        <w:suppressLineNumbers w:val="0"/>
        <w:snapToGrid w:val="0"/>
        <w:spacing w:before="0" w:beforeAutospacing="0" w:after="0" w:afterAutospacing="0" w:line="46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3.单位负责人为同一人或者存在直接控股、管理关系的不同供应商，不得参加同一合同项下的政府采购活动。</w:t>
      </w:r>
    </w:p>
    <w:p>
      <w:pPr>
        <w:pStyle w:val="53"/>
        <w:keepNext w:val="0"/>
        <w:keepLines w:val="0"/>
        <w:widowControl w:val="0"/>
        <w:suppressLineNumbers w:val="0"/>
        <w:snapToGrid w:val="0"/>
        <w:spacing w:before="0" w:beforeLines="50" w:beforeAutospacing="0" w:after="120" w:afterAutospacing="0" w:line="460" w:lineRule="exact"/>
        <w:ind w:left="2" w:leftChars="1"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4.投标人应仔细阅读招标文件的所有内容，按照招标文件的要求提交投标文件，并对所提供的全部资料的真实性承担法律责任。</w:t>
      </w:r>
    </w:p>
    <w:p>
      <w:pPr>
        <w:keepNext w:val="0"/>
        <w:keepLines w:val="0"/>
        <w:widowControl w:val="0"/>
        <w:suppressLineNumbers w:val="0"/>
        <w:snapToGrid w:val="0"/>
        <w:spacing w:before="120" w:beforeLines="50" w:beforeAutospacing="0" w:after="0" w:afterAutospacing="0" w:line="460" w:lineRule="exact"/>
        <w:ind w:left="0" w:right="0" w:firstLine="546" w:firstLineChars="195"/>
        <w:jc w:val="left"/>
        <w:outlineLvl w:val="1"/>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（四）投标费用</w:t>
      </w:r>
    </w:p>
    <w:p>
      <w:pPr>
        <w:keepNext w:val="0"/>
        <w:keepLines w:val="0"/>
        <w:widowControl w:val="0"/>
        <w:suppressLineNumbers w:val="0"/>
        <w:snapToGrid w:val="0"/>
        <w:spacing w:before="0" w:beforeAutospacing="0" w:after="0" w:afterAutospacing="0" w:line="46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不论投标结果如何，投标人均应自行承担所有与投标有关的全部费用（招标文件有其他相反规定除外）。</w:t>
      </w:r>
    </w:p>
    <w:p>
      <w:pPr>
        <w:keepNext w:val="0"/>
        <w:keepLines w:val="0"/>
        <w:widowControl w:val="0"/>
        <w:suppressLineNumbers w:val="0"/>
        <w:snapToGrid w:val="0"/>
        <w:spacing w:before="0" w:beforeAutospacing="0" w:after="0" w:afterAutospacing="0" w:line="46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（五）质疑</w:t>
      </w:r>
    </w:p>
    <w:p>
      <w:pPr>
        <w:keepNext w:val="0"/>
        <w:keepLines w:val="0"/>
        <w:widowControl/>
        <w:suppressLineNumbers w:val="0"/>
        <w:spacing w:before="0" w:beforeAutospacing="0" w:after="0" w:afterAutospacing="0" w:line="460" w:lineRule="exact"/>
        <w:ind w:left="0" w:right="0" w:firstLine="560" w:firstLineChars="200"/>
        <w:jc w:val="left"/>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1.投标人认为招标过程或中标结果使自己的合法权益受到损害的，可以在中标结果公告期限届满之日起七个工作日内，以书面形式向招标方提出质疑。</w:t>
      </w:r>
    </w:p>
    <w:p>
      <w:pPr>
        <w:keepNext w:val="0"/>
        <w:keepLines w:val="0"/>
        <w:widowControl w:val="0"/>
        <w:suppressLineNumbers w:val="0"/>
        <w:snapToGrid w:val="0"/>
        <w:spacing w:before="0" w:beforeAutospacing="0" w:after="0" w:afterAutospacing="0" w:line="460" w:lineRule="exact"/>
        <w:ind w:left="0" w:right="0" w:firstLine="411" w:firstLineChars="147"/>
        <w:jc w:val="left"/>
        <w:outlineLvl w:val="1"/>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 xml:space="preserve"> 2.质疑应当以书面形式提出，格式见《政府采购质疑和投诉办法》（财政部令第94号）附件范本，下载网址：浙江政府采购网(</w:t>
      </w:r>
      <w:r>
        <w:rPr>
          <w:rFonts w:hint="default" w:ascii="Calibri" w:hAnsi="Calibri" w:eastAsia="宋体" w:cs="Times New Roman"/>
          <w:kern w:val="2"/>
          <w:sz w:val="21"/>
          <w:szCs w:val="21"/>
          <w:lang w:val="en-US" w:eastAsia="zh-CN" w:bidi="ar"/>
        </w:rPr>
        <w:fldChar w:fldCharType="begin"/>
      </w:r>
      <w:r>
        <w:rPr>
          <w:rFonts w:hint="default" w:ascii="Calibri" w:hAnsi="Calibri" w:eastAsia="宋体" w:cs="Times New Roman"/>
          <w:kern w:val="2"/>
          <w:sz w:val="21"/>
          <w:szCs w:val="21"/>
          <w:lang w:val="en-US" w:eastAsia="zh-CN" w:bidi="ar"/>
        </w:rPr>
        <w:instrText xml:space="preserve"> HYPERLINK "http://zfcg.czt.zj.gov.cn/" </w:instrText>
      </w:r>
      <w:r>
        <w:rPr>
          <w:rFonts w:hint="default" w:ascii="Calibri" w:hAnsi="Calibri" w:eastAsia="宋体" w:cs="Times New Roman"/>
          <w:kern w:val="2"/>
          <w:sz w:val="21"/>
          <w:szCs w:val="21"/>
          <w:lang w:val="en-US" w:eastAsia="zh-CN" w:bidi="ar"/>
        </w:rPr>
        <w:fldChar w:fldCharType="separate"/>
      </w:r>
      <w:r>
        <w:rPr>
          <w:rStyle w:val="69"/>
          <w:rFonts w:hint="eastAsia" w:ascii="仿宋" w:hAnsi="仿宋" w:eastAsia="仿宋" w:cs="仿宋"/>
          <w:sz w:val="28"/>
          <w:szCs w:val="28"/>
          <w:u w:val="single"/>
          <w:lang w:val="en-US"/>
        </w:rPr>
        <w:t>http://zfcg.czt.zj.gov.cn/</w:t>
      </w:r>
      <w:r>
        <w:rPr>
          <w:rFonts w:hint="default" w:ascii="Calibri" w:hAnsi="Calibri" w:eastAsia="宋体" w:cs="Times New Roman"/>
          <w:kern w:val="2"/>
          <w:sz w:val="21"/>
          <w:szCs w:val="21"/>
          <w:lang w:val="en-US" w:eastAsia="zh-CN" w:bidi="ar"/>
        </w:rPr>
        <w:fldChar w:fldCharType="end"/>
      </w:r>
      <w:r>
        <w:rPr>
          <w:rFonts w:hint="eastAsia" w:ascii="仿宋" w:hAnsi="仿宋" w:eastAsia="仿宋" w:cs="仿宋"/>
          <w:kern w:val="2"/>
          <w:sz w:val="28"/>
          <w:szCs w:val="28"/>
          <w:lang w:val="en-US" w:eastAsia="zh-CN" w:bidi="ar"/>
        </w:rPr>
        <w:t>)，位置：“首页-下载专区-质疑投诉模板”。供应商提出质疑应当提交质疑函和必要的证明材料。供应商应当在法定质疑期内一次性提出针对同一采购程序环节的质疑。</w:t>
      </w:r>
    </w:p>
    <w:p>
      <w:pPr>
        <w:keepNext w:val="0"/>
        <w:keepLines w:val="0"/>
        <w:widowControl w:val="0"/>
        <w:suppressLineNumbers w:val="0"/>
        <w:snapToGrid w:val="0"/>
        <w:spacing w:before="0" w:beforeAutospacing="0" w:after="0" w:afterAutospacing="0" w:line="460" w:lineRule="exact"/>
        <w:ind w:left="0" w:right="0" w:firstLine="411" w:firstLineChars="147"/>
        <w:jc w:val="left"/>
        <w:outlineLvl w:val="1"/>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质疑函应当包括下列内容：</w:t>
      </w:r>
    </w:p>
    <w:p>
      <w:pPr>
        <w:keepNext w:val="0"/>
        <w:keepLines w:val="0"/>
        <w:widowControl w:val="0"/>
        <w:suppressLineNumbers w:val="0"/>
        <w:snapToGrid w:val="0"/>
        <w:spacing w:before="0" w:beforeAutospacing="0" w:after="0" w:afterAutospacing="0" w:line="460" w:lineRule="exact"/>
        <w:ind w:left="0" w:right="0" w:firstLine="411" w:firstLineChars="147"/>
        <w:jc w:val="left"/>
        <w:outlineLvl w:val="1"/>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a.供应商的姓名或者名称、地址、邮编、联系人及联系电话；</w:t>
      </w:r>
    </w:p>
    <w:p>
      <w:pPr>
        <w:keepNext w:val="0"/>
        <w:keepLines w:val="0"/>
        <w:widowControl w:val="0"/>
        <w:suppressLineNumbers w:val="0"/>
        <w:snapToGrid w:val="0"/>
        <w:spacing w:before="0" w:beforeAutospacing="0" w:after="0" w:afterAutospacing="0" w:line="460" w:lineRule="exact"/>
        <w:ind w:left="0" w:right="0" w:firstLine="411" w:firstLineChars="147"/>
        <w:jc w:val="left"/>
        <w:outlineLvl w:val="1"/>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b.质疑项目的名称、编号；</w:t>
      </w:r>
    </w:p>
    <w:p>
      <w:pPr>
        <w:keepNext w:val="0"/>
        <w:keepLines w:val="0"/>
        <w:widowControl w:val="0"/>
        <w:suppressLineNumbers w:val="0"/>
        <w:snapToGrid w:val="0"/>
        <w:spacing w:before="0" w:beforeAutospacing="0" w:after="0" w:afterAutospacing="0" w:line="460" w:lineRule="exact"/>
        <w:ind w:left="0" w:right="0" w:firstLine="411" w:firstLineChars="147"/>
        <w:jc w:val="left"/>
        <w:outlineLvl w:val="1"/>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c.具体、明确的质疑事项和与质疑事项相关的请求；</w:t>
      </w:r>
    </w:p>
    <w:p>
      <w:pPr>
        <w:keepNext w:val="0"/>
        <w:keepLines w:val="0"/>
        <w:widowControl w:val="0"/>
        <w:suppressLineNumbers w:val="0"/>
        <w:snapToGrid w:val="0"/>
        <w:spacing w:before="0" w:beforeAutospacing="0" w:after="0" w:afterAutospacing="0" w:line="460" w:lineRule="exact"/>
        <w:ind w:left="0" w:right="0" w:firstLine="411" w:firstLineChars="147"/>
        <w:jc w:val="left"/>
        <w:outlineLvl w:val="1"/>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d.事实依据；</w:t>
      </w:r>
    </w:p>
    <w:p>
      <w:pPr>
        <w:keepNext w:val="0"/>
        <w:keepLines w:val="0"/>
        <w:widowControl w:val="0"/>
        <w:suppressLineNumbers w:val="0"/>
        <w:snapToGrid w:val="0"/>
        <w:spacing w:before="0" w:beforeAutospacing="0" w:after="0" w:afterAutospacing="0" w:line="460" w:lineRule="exact"/>
        <w:ind w:left="0" w:right="0" w:firstLine="411" w:firstLineChars="147"/>
        <w:jc w:val="left"/>
        <w:outlineLvl w:val="1"/>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e.必要的法律依据；</w:t>
      </w:r>
    </w:p>
    <w:p>
      <w:pPr>
        <w:keepNext w:val="0"/>
        <w:keepLines w:val="0"/>
        <w:widowControl w:val="0"/>
        <w:suppressLineNumbers w:val="0"/>
        <w:snapToGrid w:val="0"/>
        <w:spacing w:before="0" w:beforeAutospacing="0" w:after="0" w:afterAutospacing="0" w:line="460" w:lineRule="exact"/>
        <w:ind w:left="0" w:right="0" w:firstLine="411" w:firstLineChars="147"/>
        <w:jc w:val="left"/>
        <w:outlineLvl w:val="1"/>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f.提出质疑的日期。</w:t>
      </w:r>
    </w:p>
    <w:p>
      <w:pPr>
        <w:keepNext w:val="0"/>
        <w:keepLines w:val="0"/>
        <w:widowControl w:val="0"/>
        <w:suppressLineNumbers w:val="0"/>
        <w:snapToGrid w:val="0"/>
        <w:spacing w:before="0" w:beforeAutospacing="0" w:after="0" w:afterAutospacing="0" w:line="460" w:lineRule="exact"/>
        <w:ind w:left="0" w:right="0" w:firstLine="411" w:firstLineChars="147"/>
        <w:jc w:val="left"/>
        <w:outlineLvl w:val="1"/>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供应商为自然人的，应当由本人签字；供应商为法人或者其他组织的，应当由法定代表人、主要负责人，或者其授权代表签字或者盖章，并加盖公章。质疑应明确阐述招标过程或中标结果中使自己合法权益受到损害的实质性内容，提供相关事实、依据和证据及其来源或线索，便于有关单位调查、答复和处理,质疑函不符合《政府采购质疑和投诉办法》相关规定的，应在规定期限内补齐的，招标方自收到补齐材料之日起受理；逾期未补齐的，按自动撤回质疑处理。</w:t>
      </w:r>
    </w:p>
    <w:p>
      <w:pPr>
        <w:keepNext w:val="0"/>
        <w:keepLines w:val="0"/>
        <w:widowControl w:val="0"/>
        <w:suppressLineNumbers w:val="0"/>
        <w:snapToGrid w:val="0"/>
        <w:spacing w:before="0" w:beforeAutospacing="0" w:after="0" w:afterAutospacing="0" w:line="460" w:lineRule="exact"/>
        <w:ind w:left="0" w:right="0" w:firstLine="411" w:firstLineChars="147"/>
        <w:jc w:val="left"/>
        <w:outlineLvl w:val="1"/>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 xml:space="preserve">（六）招标文件的澄清与修改 </w:t>
      </w:r>
    </w:p>
    <w:p>
      <w:pPr>
        <w:pStyle w:val="53"/>
        <w:keepNext w:val="0"/>
        <w:keepLines w:val="0"/>
        <w:widowControl w:val="0"/>
        <w:suppressLineNumbers w:val="0"/>
        <w:snapToGrid w:val="0"/>
        <w:spacing w:before="120" w:beforeLines="50" w:beforeAutospacing="0" w:after="0" w:afterAutospacing="0" w:line="460" w:lineRule="exact"/>
        <w:ind w:left="0" w:right="0" w:firstLine="560" w:firstLineChars="200"/>
        <w:jc w:val="both"/>
        <w:rPr>
          <w:rFonts w:hint="eastAsia" w:ascii="仿宋" w:hAnsi="仿宋" w:eastAsia="仿宋" w:cs="仿宋"/>
          <w:b/>
          <w:sz w:val="28"/>
          <w:szCs w:val="28"/>
          <w:lang w:val="en-US"/>
        </w:rPr>
      </w:pPr>
      <w:r>
        <w:rPr>
          <w:rFonts w:hint="eastAsia" w:ascii="仿宋" w:hAnsi="仿宋" w:eastAsia="仿宋" w:cs="仿宋"/>
          <w:kern w:val="2"/>
          <w:sz w:val="28"/>
          <w:szCs w:val="28"/>
          <w:lang w:val="en-US" w:eastAsia="zh-CN" w:bidi="ar"/>
        </w:rPr>
        <w:t>1.投标人应认真阅读本招标文件，发现其中有误或有不合理要求的，投标人应当于公告发布之日起至公告期限满第7个工作日内以书面形式向招标方提出。招标方将在规定的时间内，在财政部门指定的政府采购信息发布媒体上发布更正公告，并以书面形式通知所有招标文件收受人。</w:t>
      </w:r>
      <w:r>
        <w:rPr>
          <w:rFonts w:hint="eastAsia" w:ascii="仿宋" w:hAnsi="仿宋" w:eastAsia="仿宋" w:cs="仿宋"/>
          <w:b/>
          <w:kern w:val="2"/>
          <w:sz w:val="28"/>
          <w:szCs w:val="28"/>
          <w:lang w:val="en-US" w:eastAsia="zh-CN" w:bidi="ar"/>
        </w:rPr>
        <w:t>逾期提出招标方将不予受理。</w:t>
      </w:r>
    </w:p>
    <w:p>
      <w:pPr>
        <w:pStyle w:val="53"/>
        <w:keepNext w:val="0"/>
        <w:keepLines w:val="0"/>
        <w:widowControl w:val="0"/>
        <w:suppressLineNumbers w:val="0"/>
        <w:snapToGrid w:val="0"/>
        <w:spacing w:before="120" w:beforeLines="50" w:beforeAutospacing="0" w:after="0" w:afterAutospacing="0" w:line="46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2.招标方主动进行的澄清、修改：招标方无论出于何种原因，均可主动对招标文件中的相关事项，用补充文件等方式进行澄清和修改。</w:t>
      </w:r>
    </w:p>
    <w:p>
      <w:pPr>
        <w:pStyle w:val="53"/>
        <w:keepNext w:val="0"/>
        <w:keepLines w:val="0"/>
        <w:widowControl w:val="0"/>
        <w:suppressLineNumbers w:val="0"/>
        <w:snapToGrid w:val="0"/>
        <w:spacing w:before="120" w:beforeLines="50" w:beforeAutospacing="0" w:after="0" w:afterAutospacing="0" w:line="46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3.招标文件澄清、答复、修改、补充的内容为招标文件的组成部分。当招标文件与招标文件的答复、澄清、修改、补充通知就同一内容的表述不一致时，以最后发出的书面文件为准。</w:t>
      </w:r>
    </w:p>
    <w:p>
      <w:pPr>
        <w:pStyle w:val="53"/>
        <w:keepNext w:val="0"/>
        <w:keepLines w:val="0"/>
        <w:widowControl w:val="0"/>
        <w:suppressLineNumbers w:val="0"/>
        <w:snapToGrid w:val="0"/>
        <w:spacing w:before="240" w:beforeLines="100" w:beforeAutospacing="0" w:after="240" w:afterLines="100" w:afterAutospacing="0" w:line="360" w:lineRule="auto"/>
        <w:ind w:left="0" w:right="0"/>
        <w:jc w:val="center"/>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二、投标文件的编制</w:t>
      </w:r>
    </w:p>
    <w:p>
      <w:pPr>
        <w:keepNext w:val="0"/>
        <w:keepLines w:val="0"/>
        <w:widowControl w:val="0"/>
        <w:suppressLineNumbers w:val="0"/>
        <w:snapToGrid w:val="0"/>
        <w:spacing w:before="0" w:beforeAutospacing="0" w:after="0" w:afterAutospacing="0" w:line="460" w:lineRule="exact"/>
        <w:ind w:left="0" w:right="0" w:firstLine="546" w:firstLineChars="195"/>
        <w:jc w:val="left"/>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（一）投标文件编制工具</w:t>
      </w:r>
    </w:p>
    <w:p>
      <w:pPr>
        <w:pStyle w:val="53"/>
        <w:keepNext w:val="0"/>
        <w:keepLines w:val="0"/>
        <w:widowControl w:val="0"/>
        <w:suppressLineNumbers w:val="0"/>
        <w:adjustRightInd w:val="0"/>
        <w:snapToGrid w:val="0"/>
        <w:spacing w:before="120" w:beforeLines="50" w:beforeAutospacing="0" w:after="0" w:afterAutospacing="0" w:line="500" w:lineRule="exact"/>
        <w:ind w:left="0" w:right="0" w:firstLine="562" w:firstLineChars="200"/>
        <w:jc w:val="both"/>
        <w:rPr>
          <w:rFonts w:hint="eastAsia" w:ascii="仿宋" w:hAnsi="仿宋" w:eastAsia="仿宋" w:cs="仿宋"/>
          <w:b/>
          <w:sz w:val="28"/>
          <w:szCs w:val="28"/>
          <w:lang w:val="en-US"/>
        </w:rPr>
      </w:pPr>
      <w:r>
        <w:rPr>
          <w:rFonts w:hint="eastAsia" w:ascii="仿宋" w:hAnsi="仿宋" w:eastAsia="仿宋" w:cs="仿宋"/>
          <w:b/>
          <w:kern w:val="2"/>
          <w:sz w:val="28"/>
          <w:szCs w:val="28"/>
          <w:lang w:val="en-US" w:eastAsia="zh-CN" w:bidi="ar"/>
        </w:rPr>
        <w:t>投标文件编制工具为政采云电子交易客户端，下载网址：</w:t>
      </w:r>
      <w:r>
        <w:rPr>
          <w:rFonts w:hint="eastAsia" w:ascii="宋体" w:hAnsi="Courier New" w:eastAsia="宋体" w:cs="Times New Roman"/>
          <w:kern w:val="2"/>
          <w:sz w:val="24"/>
          <w:szCs w:val="24"/>
          <w:lang w:val="en-US" w:eastAsia="zh-CN" w:bidi="ar"/>
        </w:rPr>
        <w:fldChar w:fldCharType="begin"/>
      </w:r>
      <w:r>
        <w:rPr>
          <w:rFonts w:hint="eastAsia" w:ascii="宋体" w:hAnsi="Courier New" w:eastAsia="宋体" w:cs="Times New Roman"/>
          <w:kern w:val="2"/>
          <w:sz w:val="24"/>
          <w:szCs w:val="24"/>
          <w:lang w:val="en-US" w:eastAsia="zh-CN" w:bidi="ar"/>
        </w:rPr>
        <w:instrText xml:space="preserve"> HYPERLINK "http://zfcg.czt.zj.gov.cn/bidClientTemplate/2019-09-24/12975.html" </w:instrText>
      </w:r>
      <w:r>
        <w:rPr>
          <w:rFonts w:hint="eastAsia" w:ascii="宋体" w:hAnsi="Courier New" w:eastAsia="宋体" w:cs="Times New Roman"/>
          <w:kern w:val="2"/>
          <w:sz w:val="24"/>
          <w:szCs w:val="24"/>
          <w:lang w:val="en-US" w:eastAsia="zh-CN" w:bidi="ar"/>
        </w:rPr>
        <w:fldChar w:fldCharType="separate"/>
      </w:r>
      <w:r>
        <w:rPr>
          <w:rStyle w:val="69"/>
          <w:rFonts w:hint="eastAsia" w:ascii="仿宋" w:hAnsi="仿宋" w:eastAsia="仿宋" w:cs="仿宋"/>
          <w:b/>
          <w:sz w:val="28"/>
          <w:szCs w:val="28"/>
          <w:u w:val="single"/>
          <w:lang w:val="en-US"/>
        </w:rPr>
        <w:t>http://zfcg.czt.zj.gov.cn/bidClientTemplate/2019-09-24/12975.html</w:t>
      </w:r>
      <w:r>
        <w:rPr>
          <w:rFonts w:hint="eastAsia" w:ascii="宋体" w:hAnsi="Courier New" w:eastAsia="宋体" w:cs="Times New Roman"/>
          <w:kern w:val="2"/>
          <w:sz w:val="24"/>
          <w:szCs w:val="24"/>
          <w:lang w:val="en-US" w:eastAsia="zh-CN" w:bidi="ar"/>
        </w:rPr>
        <w:fldChar w:fldCharType="end"/>
      </w:r>
      <w:r>
        <w:rPr>
          <w:rFonts w:hint="eastAsia" w:ascii="仿宋" w:hAnsi="仿宋" w:eastAsia="仿宋" w:cs="仿宋"/>
          <w:b/>
          <w:kern w:val="2"/>
          <w:sz w:val="28"/>
          <w:szCs w:val="28"/>
          <w:lang w:val="en-US" w:eastAsia="zh-CN" w:bidi="ar"/>
        </w:rPr>
        <w:t>，请自行下载并安装。</w:t>
      </w:r>
    </w:p>
    <w:p>
      <w:pPr>
        <w:keepNext w:val="0"/>
        <w:keepLines w:val="0"/>
        <w:widowControl w:val="0"/>
        <w:suppressLineNumbers w:val="0"/>
        <w:snapToGrid w:val="0"/>
        <w:spacing w:before="0" w:beforeAutospacing="0" w:after="0" w:afterAutospacing="0" w:line="460" w:lineRule="exact"/>
        <w:ind w:left="0" w:right="0" w:firstLine="546" w:firstLineChars="195"/>
        <w:jc w:val="left"/>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（二）投标文件的组成</w:t>
      </w:r>
    </w:p>
    <w:p>
      <w:pPr>
        <w:keepNext w:val="0"/>
        <w:keepLines w:val="0"/>
        <w:widowControl w:val="0"/>
        <w:suppressLineNumbers w:val="0"/>
        <w:adjustRightInd w:val="0"/>
        <w:snapToGrid w:val="0"/>
        <w:spacing w:before="0" w:beforeAutospacing="0" w:after="0" w:afterAutospacing="0" w:line="460" w:lineRule="exact"/>
        <w:ind w:left="0" w:right="0" w:firstLine="562" w:firstLineChars="200"/>
        <w:jc w:val="both"/>
        <w:rPr>
          <w:rFonts w:hint="eastAsia" w:ascii="仿宋" w:hAnsi="仿宋" w:eastAsia="仿宋" w:cs="仿宋"/>
          <w:b/>
          <w:sz w:val="28"/>
          <w:szCs w:val="28"/>
          <w:lang w:val="en-US"/>
        </w:rPr>
      </w:pPr>
      <w:r>
        <w:rPr>
          <w:rFonts w:hint="eastAsia" w:ascii="仿宋" w:hAnsi="仿宋" w:eastAsia="仿宋" w:cs="仿宋"/>
          <w:b/>
          <w:kern w:val="2"/>
          <w:sz w:val="28"/>
          <w:szCs w:val="28"/>
          <w:lang w:val="en-US" w:eastAsia="zh-CN" w:bidi="ar"/>
        </w:rPr>
        <w:t>本项目所称投标文件系指电子投标文件或备份投标文件。投标文件需按照本招标文件和电子交易平台的要求制作、加密并递交。</w:t>
      </w:r>
    </w:p>
    <w:p>
      <w:pPr>
        <w:keepNext w:val="0"/>
        <w:keepLines w:val="0"/>
        <w:widowControl w:val="0"/>
        <w:suppressLineNumbers w:val="0"/>
        <w:adjustRightInd w:val="0"/>
        <w:snapToGrid w:val="0"/>
        <w:spacing w:before="0" w:beforeAutospacing="0" w:after="0" w:afterAutospacing="0" w:line="460" w:lineRule="exact"/>
        <w:ind w:left="0" w:right="0" w:firstLine="562" w:firstLineChars="200"/>
        <w:jc w:val="both"/>
        <w:rPr>
          <w:rFonts w:hint="eastAsia" w:ascii="仿宋" w:hAnsi="仿宋" w:eastAsia="仿宋" w:cs="仿宋"/>
          <w:b/>
          <w:sz w:val="28"/>
          <w:szCs w:val="28"/>
          <w:lang w:val="en-US"/>
        </w:rPr>
      </w:pPr>
      <w:r>
        <w:rPr>
          <w:rFonts w:hint="eastAsia" w:ascii="仿宋" w:hAnsi="仿宋" w:eastAsia="仿宋" w:cs="仿宋"/>
          <w:b/>
          <w:kern w:val="2"/>
          <w:sz w:val="28"/>
          <w:szCs w:val="28"/>
          <w:lang w:val="en-US" w:eastAsia="zh-CN" w:bidi="ar"/>
        </w:rPr>
        <w:t>“电子投标文件”系指通过政采云电子投标客户端完成投标文件编制后生成并加密的数据电文形式的投标文件（文件扩展名为.jmbs），“备份投标文件”系指与“电子投标文件”同时生成的数据电文形式的电子文件（文件扩展名为.bfbs）。</w:t>
      </w:r>
    </w:p>
    <w:p>
      <w:pPr>
        <w:keepNext w:val="0"/>
        <w:keepLines w:val="0"/>
        <w:widowControl w:val="0"/>
        <w:suppressLineNumbers w:val="0"/>
        <w:adjustRightInd w:val="0"/>
        <w:snapToGrid w:val="0"/>
        <w:spacing w:before="0" w:beforeAutospacing="0" w:after="0" w:afterAutospacing="0" w:line="460" w:lineRule="exact"/>
        <w:ind w:left="0" w:right="0" w:firstLine="562" w:firstLineChars="200"/>
        <w:jc w:val="both"/>
        <w:rPr>
          <w:rFonts w:hint="eastAsia" w:ascii="仿宋" w:hAnsi="仿宋" w:eastAsia="仿宋" w:cs="仿宋"/>
          <w:b/>
          <w:sz w:val="28"/>
          <w:szCs w:val="28"/>
          <w:lang w:val="en-US"/>
        </w:rPr>
      </w:pPr>
      <w:r>
        <w:rPr>
          <w:rFonts w:hint="eastAsia" w:ascii="仿宋" w:hAnsi="仿宋" w:eastAsia="仿宋" w:cs="仿宋"/>
          <w:b/>
          <w:kern w:val="2"/>
          <w:sz w:val="28"/>
          <w:szCs w:val="28"/>
          <w:lang w:val="en-US" w:eastAsia="zh-CN" w:bidi="ar"/>
        </w:rPr>
        <w:t>电子投标文件每个标项由资质文件、技术商务文件、投标报价文件三部份组成，具体详见“第六章  投标文件格式附件”。备份投标文件的组成和内容等同电子投标文件。</w:t>
      </w:r>
    </w:p>
    <w:p>
      <w:pPr>
        <w:pStyle w:val="53"/>
        <w:keepNext w:val="0"/>
        <w:keepLines w:val="0"/>
        <w:widowControl w:val="0"/>
        <w:suppressLineNumbers w:val="0"/>
        <w:snapToGrid w:val="0"/>
        <w:spacing w:before="50" w:beforeAutospacing="0" w:after="0" w:afterAutospacing="0" w:line="460" w:lineRule="exact"/>
        <w:ind w:left="0" w:right="0" w:firstLine="562" w:firstLineChars="200"/>
        <w:jc w:val="both"/>
        <w:rPr>
          <w:rFonts w:hint="eastAsia" w:ascii="仿宋" w:hAnsi="仿宋" w:eastAsia="仿宋" w:cs="仿宋"/>
          <w:sz w:val="28"/>
          <w:szCs w:val="28"/>
          <w:lang w:val="en-US"/>
        </w:rPr>
      </w:pPr>
      <w:r>
        <w:rPr>
          <w:rFonts w:hint="eastAsia" w:ascii="仿宋" w:hAnsi="仿宋" w:eastAsia="仿宋" w:cs="仿宋"/>
          <w:b/>
          <w:color w:val="000000"/>
          <w:kern w:val="2"/>
          <w:sz w:val="28"/>
          <w:szCs w:val="28"/>
          <w:lang w:val="en-US" w:eastAsia="zh-CN" w:bidi="ar"/>
        </w:rPr>
        <w:t>注：法定代表人授权委托书、投标声明书、开标一览表必须按招标文件格式要求正确签署并加盖投标人公章。投标文件中所须加盖公章部分均采用CA签章。</w:t>
      </w:r>
    </w:p>
    <w:p>
      <w:pPr>
        <w:keepNext w:val="0"/>
        <w:keepLines w:val="0"/>
        <w:widowControl w:val="0"/>
        <w:suppressLineNumbers w:val="0"/>
        <w:snapToGrid w:val="0"/>
        <w:spacing w:before="0" w:beforeAutospacing="0" w:after="0" w:afterAutospacing="0" w:line="460" w:lineRule="exact"/>
        <w:ind w:left="0" w:right="0" w:firstLine="546" w:firstLineChars="195"/>
        <w:jc w:val="left"/>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（三）投标文件的效力</w:t>
      </w:r>
    </w:p>
    <w:p>
      <w:pPr>
        <w:keepNext w:val="0"/>
        <w:keepLines w:val="0"/>
        <w:widowControl w:val="0"/>
        <w:suppressLineNumbers w:val="0"/>
        <w:adjustRightInd w:val="0"/>
        <w:snapToGrid w:val="0"/>
        <w:spacing w:before="0" w:beforeAutospacing="0" w:after="0" w:afterAutospacing="0" w:line="46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电子投标文件未按时解密，投标人提供了备份投标文件的，以备份投标文件作为依据，否则视为投标文件撤回。电子投标文件已按时解密的，备份投标文件自动失效。</w:t>
      </w:r>
    </w:p>
    <w:p>
      <w:pPr>
        <w:keepNext w:val="0"/>
        <w:keepLines w:val="0"/>
        <w:widowControl w:val="0"/>
        <w:suppressLineNumbers w:val="0"/>
        <w:snapToGrid w:val="0"/>
        <w:spacing w:before="0" w:beforeAutospacing="0" w:after="0" w:afterAutospacing="0" w:line="460" w:lineRule="exact"/>
        <w:ind w:left="0" w:right="0" w:firstLine="546" w:firstLineChars="195"/>
        <w:jc w:val="left"/>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（四）投标文件的语言及计量</w:t>
      </w:r>
    </w:p>
    <w:p>
      <w:pPr>
        <w:keepNext w:val="0"/>
        <w:keepLines w:val="0"/>
        <w:widowControl w:val="0"/>
        <w:suppressLineNumbers w:val="0"/>
        <w:snapToGrid w:val="0"/>
        <w:spacing w:before="0" w:beforeAutospacing="0" w:after="0" w:afterAutospacing="0" w:line="460" w:lineRule="exact"/>
        <w:ind w:left="0" w:right="0" w:firstLine="560" w:firstLineChars="200"/>
        <w:jc w:val="left"/>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1.投标文件以及投标人与招标方就有关投标事宜的所有来往函电，均应以中文简体字书写。除签名、盖章、专用名称等特殊情形外，投标文件中以中文汉语以外的文字表述部分视同未提供。</w:t>
      </w:r>
    </w:p>
    <w:p>
      <w:pPr>
        <w:keepNext w:val="0"/>
        <w:keepLines w:val="0"/>
        <w:widowControl w:val="0"/>
        <w:suppressLineNumbers w:val="0"/>
        <w:snapToGrid w:val="0"/>
        <w:spacing w:before="0" w:beforeAutospacing="0" w:after="0" w:afterAutospacing="0" w:line="460" w:lineRule="exact"/>
        <w:ind w:left="0" w:right="0" w:firstLine="560" w:firstLineChars="200"/>
        <w:jc w:val="left"/>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2.投标计量单位，招标文件已有明确规定的，使用招标文件规定的计量单位；招标文件没有规定的，应采用中华人民共和国法定计量单位（货币单位：人民币元），否则将作无效标处理。</w:t>
      </w:r>
    </w:p>
    <w:p>
      <w:pPr>
        <w:pStyle w:val="53"/>
        <w:keepNext w:val="0"/>
        <w:keepLines w:val="0"/>
        <w:widowControl w:val="0"/>
        <w:suppressLineNumbers w:val="0"/>
        <w:snapToGrid w:val="0"/>
        <w:spacing w:before="120" w:beforeLines="50" w:beforeAutospacing="0" w:after="120" w:afterAutospacing="0" w:line="460" w:lineRule="exact"/>
        <w:ind w:left="0" w:right="0" w:firstLine="546" w:firstLineChars="195"/>
        <w:jc w:val="left"/>
        <w:rPr>
          <w:rFonts w:hint="eastAsia" w:ascii="仿宋" w:hAnsi="仿宋" w:eastAsia="仿宋" w:cs="仿宋"/>
          <w:sz w:val="28"/>
          <w:szCs w:val="28"/>
          <w:lang w:val="en-US"/>
        </w:rPr>
      </w:pPr>
      <w:r>
        <w:rPr>
          <w:rFonts w:hint="eastAsia" w:ascii="仿宋" w:hAnsi="仿宋" w:eastAsia="仿宋" w:cs="仿宋"/>
          <w:kern w:val="0"/>
          <w:sz w:val="28"/>
          <w:szCs w:val="28"/>
          <w:lang w:val="en-US" w:eastAsia="zh-CN" w:bidi="ar"/>
        </w:rPr>
        <w:t>（五）投标文件的有效期</w:t>
      </w:r>
    </w:p>
    <w:p>
      <w:pPr>
        <w:pStyle w:val="53"/>
        <w:keepNext w:val="0"/>
        <w:keepLines w:val="0"/>
        <w:widowControl w:val="0"/>
        <w:suppressLineNumbers w:val="0"/>
        <w:snapToGrid w:val="0"/>
        <w:spacing w:before="120" w:beforeLines="50" w:beforeAutospacing="0" w:after="120" w:afterAutospacing="0" w:line="460" w:lineRule="exact"/>
        <w:ind w:left="0" w:right="0" w:firstLine="560" w:firstLineChars="200"/>
        <w:jc w:val="left"/>
        <w:rPr>
          <w:rFonts w:hint="eastAsia" w:ascii="仿宋" w:hAnsi="仿宋" w:eastAsia="仿宋" w:cs="仿宋"/>
          <w:sz w:val="28"/>
          <w:szCs w:val="28"/>
          <w:lang w:val="en-US"/>
        </w:rPr>
      </w:pPr>
      <w:r>
        <w:rPr>
          <w:rFonts w:hint="eastAsia" w:ascii="仿宋" w:hAnsi="仿宋" w:eastAsia="仿宋" w:cs="仿宋"/>
          <w:kern w:val="0"/>
          <w:sz w:val="28"/>
          <w:szCs w:val="28"/>
          <w:lang w:val="en-US" w:eastAsia="zh-CN" w:bidi="ar"/>
        </w:rPr>
        <w:t>1.自投标截止日起90天内投标文件应保持有效。有效期不足的投标文件将作无效标处理。</w:t>
      </w:r>
    </w:p>
    <w:p>
      <w:pPr>
        <w:pStyle w:val="53"/>
        <w:keepNext w:val="0"/>
        <w:keepLines w:val="0"/>
        <w:widowControl w:val="0"/>
        <w:suppressLineNumbers w:val="0"/>
        <w:snapToGrid w:val="0"/>
        <w:spacing w:before="120" w:beforeLines="50" w:beforeAutospacing="0" w:after="120" w:afterAutospacing="0" w:line="460" w:lineRule="exact"/>
        <w:ind w:left="0" w:right="0" w:firstLine="560" w:firstLineChars="200"/>
        <w:jc w:val="left"/>
        <w:rPr>
          <w:rFonts w:hint="eastAsia" w:ascii="仿宋" w:hAnsi="仿宋" w:eastAsia="仿宋" w:cs="仿宋"/>
          <w:sz w:val="28"/>
          <w:szCs w:val="28"/>
          <w:lang w:val="en-US"/>
        </w:rPr>
      </w:pPr>
      <w:r>
        <w:rPr>
          <w:rFonts w:hint="eastAsia" w:ascii="仿宋" w:hAnsi="仿宋" w:eastAsia="仿宋" w:cs="仿宋"/>
          <w:kern w:val="0"/>
          <w:sz w:val="28"/>
          <w:szCs w:val="28"/>
          <w:lang w:val="en-US" w:eastAsia="zh-CN" w:bidi="ar"/>
        </w:rPr>
        <w:t>2.中标供应商的投标文件自开标之日起至合同履行完毕止均应保持有效。</w:t>
      </w:r>
    </w:p>
    <w:p>
      <w:pPr>
        <w:keepNext w:val="0"/>
        <w:keepLines w:val="0"/>
        <w:widowControl w:val="0"/>
        <w:suppressLineNumbers w:val="0"/>
        <w:snapToGrid w:val="0"/>
        <w:spacing w:before="120" w:beforeLines="50" w:beforeAutospacing="0" w:after="0" w:afterAutospacing="0" w:line="460" w:lineRule="exact"/>
        <w:ind w:left="0" w:right="0" w:firstLine="420" w:firstLineChars="150"/>
        <w:jc w:val="left"/>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（六）投标文件的签署和包装</w:t>
      </w:r>
    </w:p>
    <w:p>
      <w:pPr>
        <w:keepNext w:val="0"/>
        <w:keepLines w:val="0"/>
        <w:widowControl w:val="0"/>
        <w:suppressLineNumbers w:val="0"/>
        <w:spacing w:before="0" w:beforeAutospacing="0" w:after="0" w:afterAutospacing="0" w:line="460" w:lineRule="exact"/>
        <w:ind w:left="0" w:right="0" w:firstLine="562" w:firstLineChars="200"/>
        <w:jc w:val="both"/>
        <w:rPr>
          <w:rFonts w:hint="eastAsia" w:ascii="仿宋" w:hAnsi="仿宋" w:eastAsia="仿宋" w:cs="仿宋"/>
          <w:b/>
          <w:sz w:val="28"/>
          <w:szCs w:val="28"/>
          <w:lang w:val="en-US"/>
        </w:rPr>
      </w:pPr>
      <w:r>
        <w:rPr>
          <w:rFonts w:hint="eastAsia" w:ascii="仿宋" w:hAnsi="仿宋" w:eastAsia="仿宋" w:cs="仿宋"/>
          <w:b/>
          <w:kern w:val="2"/>
          <w:sz w:val="28"/>
          <w:szCs w:val="28"/>
          <w:lang w:val="en-US" w:eastAsia="zh-CN" w:bidi="ar"/>
        </w:rPr>
        <w:t xml:space="preserve">1.电子投标文件部分： </w:t>
      </w:r>
    </w:p>
    <w:p>
      <w:pPr>
        <w:keepNext w:val="0"/>
        <w:keepLines w:val="0"/>
        <w:widowControl w:val="0"/>
        <w:suppressLineNumbers w:val="0"/>
        <w:snapToGrid w:val="0"/>
        <w:spacing w:before="0" w:beforeAutospacing="0" w:after="0" w:afterAutospacing="0" w:line="460" w:lineRule="exact"/>
        <w:ind w:left="0" w:right="0" w:firstLine="562" w:firstLineChars="200"/>
        <w:jc w:val="left"/>
        <w:rPr>
          <w:rFonts w:hint="eastAsia" w:ascii="仿宋" w:hAnsi="仿宋" w:eastAsia="仿宋" w:cs="仿宋"/>
          <w:b/>
          <w:sz w:val="28"/>
          <w:szCs w:val="28"/>
          <w:lang w:val="en-US"/>
        </w:rPr>
      </w:pPr>
      <w:r>
        <w:rPr>
          <w:rFonts w:hint="eastAsia" w:ascii="仿宋" w:hAnsi="仿宋" w:eastAsia="仿宋" w:cs="仿宋"/>
          <w:b/>
          <w:kern w:val="2"/>
          <w:sz w:val="28"/>
          <w:szCs w:val="28"/>
          <w:lang w:val="en-US" w:eastAsia="zh-CN" w:bidi="ar"/>
        </w:rPr>
        <w:t>（1） 投标人应根据本招标文件和电子交易平台规定的格式和顺序编制电子投标文件并进行关联定位，投标文件内容不完整、编排混乱、关联错误导致投标文件被误读、漏读或者查找不到相关内容的，是投标人的责任。</w:t>
      </w:r>
    </w:p>
    <w:p>
      <w:pPr>
        <w:keepNext w:val="0"/>
        <w:keepLines w:val="0"/>
        <w:widowControl w:val="0"/>
        <w:suppressLineNumbers w:val="0"/>
        <w:snapToGrid w:val="0"/>
        <w:spacing w:before="0" w:beforeAutospacing="0" w:after="0" w:afterAutospacing="0" w:line="460" w:lineRule="exact"/>
        <w:ind w:left="0" w:right="0" w:firstLine="562" w:firstLineChars="200"/>
        <w:jc w:val="left"/>
        <w:rPr>
          <w:rFonts w:hint="eastAsia" w:ascii="仿宋" w:hAnsi="仿宋" w:eastAsia="仿宋" w:cs="仿宋"/>
          <w:b/>
          <w:sz w:val="28"/>
          <w:szCs w:val="28"/>
          <w:lang w:val="en-US"/>
        </w:rPr>
      </w:pPr>
      <w:r>
        <w:rPr>
          <w:rFonts w:hint="eastAsia" w:ascii="仿宋" w:hAnsi="仿宋" w:eastAsia="仿宋" w:cs="仿宋"/>
          <w:b/>
          <w:kern w:val="2"/>
          <w:sz w:val="28"/>
          <w:szCs w:val="28"/>
          <w:lang w:val="en-US" w:eastAsia="zh-CN" w:bidi="ar"/>
        </w:rPr>
        <w:t>（2）投标文件须由投标人在规定位置盖章并由法定代表人或法定代表人的授权委托人签署，投标人应写全称。</w:t>
      </w:r>
    </w:p>
    <w:p>
      <w:pPr>
        <w:keepNext w:val="0"/>
        <w:keepLines w:val="0"/>
        <w:widowControl w:val="0"/>
        <w:suppressLineNumbers w:val="0"/>
        <w:snapToGrid w:val="0"/>
        <w:spacing w:before="0" w:beforeAutospacing="0" w:after="0" w:afterAutospacing="0" w:line="460" w:lineRule="exact"/>
        <w:ind w:left="0" w:right="0" w:firstLine="562" w:firstLineChars="200"/>
        <w:jc w:val="left"/>
        <w:rPr>
          <w:rFonts w:hint="eastAsia" w:ascii="仿宋" w:hAnsi="仿宋" w:eastAsia="仿宋" w:cs="仿宋"/>
          <w:b/>
          <w:sz w:val="28"/>
          <w:szCs w:val="28"/>
          <w:lang w:val="en-US"/>
        </w:rPr>
      </w:pPr>
      <w:r>
        <w:rPr>
          <w:rFonts w:hint="eastAsia" w:ascii="仿宋" w:hAnsi="仿宋" w:eastAsia="仿宋" w:cs="仿宋"/>
          <w:b/>
          <w:kern w:val="2"/>
          <w:sz w:val="28"/>
          <w:szCs w:val="28"/>
          <w:lang w:val="en-US" w:eastAsia="zh-CN" w:bidi="ar"/>
        </w:rPr>
        <w:t>（3）投标文件不得涂改，若有修改错漏处，须加盖投标人公章或者法定代表人或授权委托人签名或盖章。投标文件因字迹潦草或表达不清所引起的后果由投标人负责。</w:t>
      </w:r>
    </w:p>
    <w:p>
      <w:pPr>
        <w:keepNext w:val="0"/>
        <w:keepLines w:val="0"/>
        <w:widowControl w:val="0"/>
        <w:suppressLineNumbers w:val="0"/>
        <w:spacing w:before="0" w:beforeAutospacing="0" w:after="0" w:afterAutospacing="0" w:line="460" w:lineRule="exact"/>
        <w:ind w:left="0" w:right="0" w:firstLine="562" w:firstLineChars="200"/>
        <w:jc w:val="both"/>
        <w:rPr>
          <w:rFonts w:hint="eastAsia" w:ascii="仿宋" w:hAnsi="仿宋" w:eastAsia="仿宋" w:cs="仿宋"/>
          <w:b/>
          <w:sz w:val="28"/>
          <w:szCs w:val="28"/>
          <w:lang w:val="en-US"/>
        </w:rPr>
      </w:pPr>
      <w:r>
        <w:rPr>
          <w:rFonts w:hint="eastAsia" w:ascii="仿宋" w:hAnsi="仿宋" w:eastAsia="仿宋" w:cs="仿宋"/>
          <w:b/>
          <w:kern w:val="2"/>
          <w:sz w:val="28"/>
          <w:szCs w:val="28"/>
          <w:lang w:val="en-US" w:eastAsia="zh-CN" w:bidi="ar"/>
        </w:rPr>
        <w:t>2.投标人选择递交备份投标文件的，备份投标文件另须满足以下条件：</w:t>
      </w:r>
    </w:p>
    <w:p>
      <w:pPr>
        <w:pStyle w:val="53"/>
        <w:keepNext w:val="0"/>
        <w:keepLines w:val="0"/>
        <w:widowControl w:val="0"/>
        <w:suppressLineNumbers w:val="0"/>
        <w:adjustRightInd w:val="0"/>
        <w:snapToGrid w:val="0"/>
        <w:spacing w:before="120" w:beforeLines="50" w:beforeAutospacing="0" w:after="0" w:afterAutospacing="0" w:line="500" w:lineRule="exact"/>
        <w:ind w:left="0" w:right="0" w:firstLine="562" w:firstLineChars="200"/>
        <w:jc w:val="both"/>
        <w:rPr>
          <w:rFonts w:hint="eastAsia" w:ascii="仿宋" w:hAnsi="仿宋" w:eastAsia="仿宋" w:cs="仿宋"/>
          <w:b/>
          <w:sz w:val="28"/>
          <w:szCs w:val="28"/>
          <w:lang w:val="en-US"/>
        </w:rPr>
      </w:pPr>
      <w:r>
        <w:rPr>
          <w:rFonts w:hint="eastAsia" w:ascii="仿宋" w:hAnsi="仿宋" w:eastAsia="仿宋" w:cs="仿宋"/>
          <w:b/>
          <w:kern w:val="2"/>
          <w:sz w:val="28"/>
          <w:szCs w:val="28"/>
          <w:lang w:val="en-US" w:eastAsia="zh-CN" w:bidi="ar"/>
        </w:rPr>
        <w:t xml:space="preserve">（1）储存形式：U盘、DVD </w:t>
      </w:r>
    </w:p>
    <w:p>
      <w:pPr>
        <w:pStyle w:val="53"/>
        <w:keepNext w:val="0"/>
        <w:keepLines w:val="0"/>
        <w:widowControl w:val="0"/>
        <w:suppressLineNumbers w:val="0"/>
        <w:adjustRightInd w:val="0"/>
        <w:snapToGrid w:val="0"/>
        <w:spacing w:before="120" w:beforeLines="50" w:beforeAutospacing="0" w:after="0" w:afterAutospacing="0" w:line="500" w:lineRule="exact"/>
        <w:ind w:left="0" w:right="0" w:firstLine="554" w:firstLineChars="197"/>
        <w:jc w:val="both"/>
        <w:rPr>
          <w:rFonts w:hint="eastAsia" w:ascii="仿宋" w:hAnsi="仿宋" w:eastAsia="仿宋" w:cs="仿宋"/>
          <w:sz w:val="28"/>
          <w:szCs w:val="28"/>
          <w:lang w:val="en-US"/>
        </w:rPr>
      </w:pPr>
      <w:r>
        <w:rPr>
          <w:rFonts w:hint="eastAsia" w:ascii="仿宋" w:hAnsi="仿宋" w:eastAsia="仿宋" w:cs="仿宋"/>
          <w:b/>
          <w:kern w:val="2"/>
          <w:sz w:val="28"/>
          <w:szCs w:val="28"/>
          <w:lang w:val="en-US" w:eastAsia="zh-CN" w:bidi="ar"/>
        </w:rPr>
        <w:t>（2）密封要求：外包装封面上应注明投标人名称、投标人地址、投标人联系方式（授权代表手机）、投标文件名称（备份投标文件）、投标项目名称、项目编号、标项及“开标时启封”字样，并加盖投标人公章。</w:t>
      </w:r>
    </w:p>
    <w:p>
      <w:pPr>
        <w:keepNext w:val="0"/>
        <w:keepLines w:val="0"/>
        <w:widowControl w:val="0"/>
        <w:suppressLineNumbers w:val="0"/>
        <w:snapToGrid w:val="0"/>
        <w:spacing w:before="120" w:beforeLines="50" w:beforeAutospacing="0" w:after="0" w:afterAutospacing="0" w:line="460" w:lineRule="exact"/>
        <w:ind w:left="0" w:right="0" w:firstLine="546" w:firstLineChars="195"/>
        <w:jc w:val="left"/>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（七）投标报价</w:t>
      </w:r>
    </w:p>
    <w:p>
      <w:pPr>
        <w:keepNext w:val="0"/>
        <w:keepLines w:val="0"/>
        <w:widowControl w:val="0"/>
        <w:suppressLineNumbers w:val="0"/>
        <w:snapToGrid w:val="0"/>
        <w:spacing w:before="0" w:beforeAutospacing="0" w:after="0" w:afterAutospacing="0" w:line="460" w:lineRule="exact"/>
        <w:ind w:left="0" w:right="0" w:firstLine="560" w:firstLineChars="200"/>
        <w:jc w:val="left"/>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1.投标文件只允许有一个报价，投标报价应按招标文件中相关附表格式填报，该投标报价应与明细报价汇总相等，且不允许出现报价优惠等字样（明细出现“0”元，视同赠送，按无效标处理）。</w:t>
      </w:r>
    </w:p>
    <w:p>
      <w:pPr>
        <w:pStyle w:val="53"/>
        <w:keepNext w:val="0"/>
        <w:keepLines w:val="0"/>
        <w:widowControl w:val="0"/>
        <w:suppressLineNumbers w:val="0"/>
        <w:snapToGrid w:val="0"/>
        <w:spacing w:before="120" w:beforeLines="50" w:beforeAutospacing="0" w:after="0" w:afterAutospacing="0" w:line="460" w:lineRule="exact"/>
        <w:ind w:left="0" w:right="0" w:firstLine="560" w:firstLineChars="200"/>
        <w:jc w:val="left"/>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2.投标报价应包含项目所需全部产品、服务，不得缺漏，是履行合同的最终价格（含货款、标准附件、备品备件、专用工具、包装、运输、装卸、保险、货到就位以及安装、调试、培训、保修等和费用，本项目不含车辆购置税）。</w:t>
      </w:r>
    </w:p>
    <w:p>
      <w:pPr>
        <w:pStyle w:val="53"/>
        <w:keepNext w:val="0"/>
        <w:keepLines w:val="0"/>
        <w:widowControl w:val="0"/>
        <w:suppressLineNumbers w:val="0"/>
        <w:snapToGrid w:val="0"/>
        <w:spacing w:before="120" w:beforeLines="50" w:beforeAutospacing="0" w:after="0" w:afterAutospacing="0" w:line="460" w:lineRule="exact"/>
        <w:ind w:left="0" w:right="0" w:firstLine="560" w:firstLineChars="200"/>
        <w:jc w:val="left"/>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3.投标报价金额到元为止，如投标报价总价出现角、分，将被抹除。</w:t>
      </w:r>
    </w:p>
    <w:p>
      <w:pPr>
        <w:keepNext w:val="0"/>
        <w:keepLines w:val="0"/>
        <w:widowControl w:val="0"/>
        <w:suppressLineNumbers w:val="0"/>
        <w:snapToGrid w:val="0"/>
        <w:spacing w:before="0" w:beforeAutospacing="0" w:after="0" w:afterAutospacing="0" w:line="460" w:lineRule="exact"/>
        <w:ind w:left="0" w:right="0" w:firstLine="411" w:firstLineChars="147"/>
        <w:jc w:val="left"/>
        <w:outlineLvl w:val="1"/>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（八）串通投标认定</w:t>
      </w:r>
    </w:p>
    <w:p>
      <w:pPr>
        <w:keepNext w:val="0"/>
        <w:keepLines w:val="0"/>
        <w:widowControl w:val="0"/>
        <w:suppressLineNumbers w:val="0"/>
        <w:snapToGrid w:val="0"/>
        <w:spacing w:before="0" w:beforeAutospacing="0" w:after="0" w:afterAutospacing="0" w:line="46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有下列情形之一的，视为投标人串通投标，其投标无效：</w:t>
      </w:r>
    </w:p>
    <w:p>
      <w:pPr>
        <w:keepNext w:val="0"/>
        <w:keepLines w:val="0"/>
        <w:widowControl w:val="0"/>
        <w:suppressLineNumbers w:val="0"/>
        <w:snapToGrid w:val="0"/>
        <w:spacing w:before="0" w:beforeAutospacing="0" w:after="0" w:afterAutospacing="0" w:line="46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1.不同投标人的投标文件由同一单位或者个人编制；</w:t>
      </w:r>
    </w:p>
    <w:p>
      <w:pPr>
        <w:keepNext w:val="0"/>
        <w:keepLines w:val="0"/>
        <w:widowControl w:val="0"/>
        <w:suppressLineNumbers w:val="0"/>
        <w:snapToGrid w:val="0"/>
        <w:spacing w:before="0" w:beforeAutospacing="0" w:after="0" w:afterAutospacing="0" w:line="46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2.不同投标人委托同一单位或者个人办理投标事宜；</w:t>
      </w:r>
    </w:p>
    <w:p>
      <w:pPr>
        <w:keepNext w:val="0"/>
        <w:keepLines w:val="0"/>
        <w:widowControl w:val="0"/>
        <w:suppressLineNumbers w:val="0"/>
        <w:snapToGrid w:val="0"/>
        <w:spacing w:before="0" w:beforeAutospacing="0" w:after="0" w:afterAutospacing="0" w:line="46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3.不同投标人的投标文件载明的项目管理成员或者联系人员为同一人；</w:t>
      </w:r>
    </w:p>
    <w:p>
      <w:pPr>
        <w:keepNext w:val="0"/>
        <w:keepLines w:val="0"/>
        <w:widowControl w:val="0"/>
        <w:suppressLineNumbers w:val="0"/>
        <w:snapToGrid w:val="0"/>
        <w:spacing w:before="0" w:beforeAutospacing="0" w:after="0" w:afterAutospacing="0" w:line="46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4.不同投标人的投标文件异常一致或者投标报价呈规律性差异；</w:t>
      </w:r>
    </w:p>
    <w:p>
      <w:pPr>
        <w:keepNext w:val="0"/>
        <w:keepLines w:val="0"/>
        <w:widowControl w:val="0"/>
        <w:suppressLineNumbers w:val="0"/>
        <w:snapToGrid w:val="0"/>
        <w:spacing w:before="0" w:beforeAutospacing="0" w:after="0" w:afterAutospacing="0" w:line="46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5.不同投标人的投标文件相互混装；</w:t>
      </w:r>
    </w:p>
    <w:p>
      <w:pPr>
        <w:keepNext w:val="0"/>
        <w:keepLines w:val="0"/>
        <w:widowControl w:val="0"/>
        <w:suppressLineNumbers w:val="0"/>
        <w:snapToGrid w:val="0"/>
        <w:spacing w:before="0" w:beforeAutospacing="0" w:after="0" w:afterAutospacing="0" w:line="460" w:lineRule="exact"/>
        <w:ind w:left="0" w:right="0" w:firstLine="411" w:firstLineChars="147"/>
        <w:jc w:val="left"/>
        <w:outlineLvl w:val="1"/>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（九）投标无效的情形</w:t>
      </w:r>
    </w:p>
    <w:p>
      <w:pPr>
        <w:keepNext w:val="0"/>
        <w:keepLines w:val="0"/>
        <w:widowControl w:val="0"/>
        <w:suppressLineNumbers w:val="0"/>
        <w:snapToGrid w:val="0"/>
        <w:spacing w:before="0" w:beforeAutospacing="0" w:after="0" w:afterAutospacing="0" w:line="46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在评审时，如发现下列情形之一的，投标文件将被视为无效：</w:t>
      </w:r>
    </w:p>
    <w:p>
      <w:pPr>
        <w:keepNext w:val="0"/>
        <w:keepLines w:val="0"/>
        <w:widowControl w:val="0"/>
        <w:suppressLineNumbers w:val="0"/>
        <w:snapToGrid w:val="0"/>
        <w:spacing w:before="0" w:beforeAutospacing="0" w:after="0" w:afterAutospacing="0" w:line="46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1.投标人未能提供合格的资格文件、投标有效期不足的；</w:t>
      </w:r>
    </w:p>
    <w:p>
      <w:pPr>
        <w:keepNext w:val="0"/>
        <w:keepLines w:val="0"/>
        <w:widowControl w:val="0"/>
        <w:suppressLineNumbers w:val="0"/>
        <w:snapToGrid w:val="0"/>
        <w:spacing w:before="0" w:beforeAutospacing="0" w:after="0" w:afterAutospacing="0" w:line="46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2.投标人被列入失信被执行人、重大税收违法案件当事人名单、政府采购严重违法失信行为记录名单的；</w:t>
      </w:r>
    </w:p>
    <w:p>
      <w:pPr>
        <w:keepNext w:val="0"/>
        <w:keepLines w:val="0"/>
        <w:widowControl w:val="0"/>
        <w:suppressLineNumbers w:val="0"/>
        <w:snapToGrid w:val="0"/>
        <w:spacing w:before="0" w:beforeAutospacing="0" w:after="0" w:afterAutospacing="0" w:line="460" w:lineRule="exact"/>
        <w:ind w:left="0" w:right="0" w:firstLine="562" w:firstLineChars="200"/>
        <w:jc w:val="both"/>
        <w:rPr>
          <w:rFonts w:hint="eastAsia" w:ascii="仿宋" w:hAnsi="仿宋" w:eastAsia="仿宋" w:cs="仿宋"/>
          <w:b/>
          <w:sz w:val="28"/>
          <w:szCs w:val="28"/>
          <w:lang w:val="en-US"/>
        </w:rPr>
      </w:pPr>
      <w:r>
        <w:rPr>
          <w:rFonts w:hint="eastAsia" w:ascii="仿宋" w:hAnsi="仿宋" w:eastAsia="仿宋" w:cs="仿宋"/>
          <w:b/>
          <w:kern w:val="2"/>
          <w:sz w:val="28"/>
          <w:szCs w:val="28"/>
          <w:lang w:val="en-US" w:eastAsia="zh-CN" w:bidi="ar"/>
        </w:rPr>
        <w:t>3.仅提供备份投标文件的；</w:t>
      </w:r>
    </w:p>
    <w:p>
      <w:pPr>
        <w:keepNext w:val="0"/>
        <w:keepLines w:val="0"/>
        <w:widowControl w:val="0"/>
        <w:suppressLineNumbers w:val="0"/>
        <w:spacing w:before="0" w:beforeAutospacing="0" w:after="0" w:afterAutospacing="0" w:line="440" w:lineRule="exact"/>
        <w:ind w:left="0" w:right="0" w:firstLine="562" w:firstLineChars="200"/>
        <w:jc w:val="both"/>
        <w:rPr>
          <w:rFonts w:hint="eastAsia" w:ascii="仿宋" w:hAnsi="仿宋" w:eastAsia="仿宋" w:cs="仿宋"/>
          <w:b/>
          <w:sz w:val="28"/>
          <w:szCs w:val="28"/>
          <w:lang w:val="en-US"/>
        </w:rPr>
      </w:pPr>
      <w:r>
        <w:rPr>
          <w:rFonts w:hint="eastAsia" w:ascii="仿宋" w:hAnsi="仿宋" w:eastAsia="仿宋" w:cs="仿宋"/>
          <w:b/>
          <w:kern w:val="2"/>
          <w:sz w:val="28"/>
          <w:szCs w:val="28"/>
          <w:lang w:val="en-US" w:eastAsia="zh-CN" w:bidi="ar"/>
        </w:rPr>
        <w:t>4.电子投标文件解密失败，且未在规定时间内提交备份投标文件的；</w:t>
      </w:r>
    </w:p>
    <w:p>
      <w:pPr>
        <w:keepNext w:val="0"/>
        <w:keepLines w:val="0"/>
        <w:widowControl w:val="0"/>
        <w:suppressLineNumbers w:val="0"/>
        <w:spacing w:before="0" w:beforeAutospacing="0" w:after="0" w:afterAutospacing="0" w:line="440" w:lineRule="exact"/>
        <w:ind w:left="0" w:right="0" w:firstLine="562" w:firstLineChars="200"/>
        <w:jc w:val="both"/>
        <w:rPr>
          <w:rFonts w:hint="eastAsia" w:ascii="仿宋" w:hAnsi="仿宋" w:eastAsia="仿宋" w:cs="仿宋"/>
          <w:b/>
          <w:sz w:val="28"/>
          <w:szCs w:val="28"/>
          <w:lang w:val="en-US"/>
        </w:rPr>
      </w:pPr>
      <w:r>
        <w:rPr>
          <w:rFonts w:hint="eastAsia" w:ascii="仿宋" w:hAnsi="仿宋" w:eastAsia="仿宋" w:cs="仿宋"/>
          <w:b/>
          <w:kern w:val="2"/>
          <w:sz w:val="28"/>
          <w:szCs w:val="28"/>
          <w:lang w:val="en-US" w:eastAsia="zh-CN" w:bidi="ar"/>
        </w:rPr>
        <w:t>5.电子投标文件解密失败，虽然在规定时间内提交了备份投标文件，但是备份投标文件无法导入或者无法读取或者不符合本招标文件和电子交易平台要求的；</w:t>
      </w:r>
    </w:p>
    <w:p>
      <w:pPr>
        <w:keepNext w:val="0"/>
        <w:keepLines w:val="0"/>
        <w:widowControl w:val="0"/>
        <w:suppressLineNumbers w:val="0"/>
        <w:snapToGrid w:val="0"/>
        <w:spacing w:before="0" w:beforeAutospacing="0" w:after="0" w:afterAutospacing="0" w:line="46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6.投标文件未按招标文件要求签署、盖章的；</w:t>
      </w:r>
    </w:p>
    <w:p>
      <w:pPr>
        <w:keepNext w:val="0"/>
        <w:keepLines w:val="0"/>
        <w:widowControl w:val="0"/>
        <w:suppressLineNumbers w:val="0"/>
        <w:snapToGrid w:val="0"/>
        <w:spacing w:before="0" w:beforeAutospacing="0" w:after="0" w:afterAutospacing="0" w:line="46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7.与招标文件有重大偏离、未满足带“▲”号实质性指标的投标文件；</w:t>
      </w:r>
    </w:p>
    <w:p>
      <w:pPr>
        <w:keepNext w:val="0"/>
        <w:keepLines w:val="0"/>
        <w:widowControl w:val="0"/>
        <w:suppressLineNumbers w:val="0"/>
        <w:snapToGrid w:val="0"/>
        <w:spacing w:before="0" w:beforeAutospacing="0" w:after="0" w:afterAutospacing="0" w:line="46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8.招标需求中要求提供的产品属于节能清单中政府强制采购节能产品品目的，投标人未提供该清单内产品的；</w:t>
      </w:r>
    </w:p>
    <w:p>
      <w:pPr>
        <w:keepNext w:val="0"/>
        <w:keepLines w:val="0"/>
        <w:widowControl w:val="0"/>
        <w:suppressLineNumbers w:val="0"/>
        <w:snapToGrid w:val="0"/>
        <w:spacing w:before="0" w:beforeAutospacing="0" w:after="0" w:afterAutospacing="0" w:line="46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9.投标报价超出招标文件中规定的预算金额或者最高限价的；</w:t>
      </w:r>
    </w:p>
    <w:p>
      <w:pPr>
        <w:keepNext w:val="0"/>
        <w:keepLines w:val="0"/>
        <w:widowControl w:val="0"/>
        <w:suppressLineNumbers w:val="0"/>
        <w:snapToGrid w:val="0"/>
        <w:spacing w:before="0" w:beforeAutospacing="0" w:after="0" w:afterAutospacing="0" w:line="46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10.标项以赠送方式投标的、对一个标项提供两个投标方案或两个报价的；</w:t>
      </w:r>
    </w:p>
    <w:p>
      <w:pPr>
        <w:keepNext w:val="0"/>
        <w:keepLines w:val="0"/>
        <w:widowControl w:val="0"/>
        <w:suppressLineNumbers w:val="0"/>
        <w:snapToGrid w:val="0"/>
        <w:spacing w:before="0" w:beforeAutospacing="0" w:after="0" w:afterAutospacing="0" w:line="46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11.评标委员会认为投标人的报价明显低于其他通过符合性审查投标人的报价，有可能影响产品质量或者不能诚信履约，且不能证明其报价合理性的；</w:t>
      </w:r>
    </w:p>
    <w:p>
      <w:pPr>
        <w:keepNext w:val="0"/>
        <w:keepLines w:val="0"/>
        <w:widowControl w:val="0"/>
        <w:suppressLineNumbers w:val="0"/>
        <w:snapToGrid w:val="0"/>
        <w:spacing w:before="0" w:beforeAutospacing="0" w:after="0" w:afterAutospacing="0" w:line="46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12.投标人不接受报价文件中修正后的报价的；</w:t>
      </w:r>
    </w:p>
    <w:p>
      <w:pPr>
        <w:keepNext w:val="0"/>
        <w:keepLines w:val="0"/>
        <w:widowControl w:val="0"/>
        <w:suppressLineNumbers w:val="0"/>
        <w:snapToGrid w:val="0"/>
        <w:spacing w:before="0" w:beforeAutospacing="0" w:after="0" w:afterAutospacing="0" w:line="46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13.未按本章“二、投标文件的编制”第七点投标报价要求报价的；</w:t>
      </w:r>
    </w:p>
    <w:p>
      <w:pPr>
        <w:keepNext w:val="0"/>
        <w:keepLines w:val="0"/>
        <w:widowControl w:val="0"/>
        <w:suppressLineNumbers w:val="0"/>
        <w:snapToGrid w:val="0"/>
        <w:spacing w:before="0" w:beforeAutospacing="0" w:after="0" w:afterAutospacing="0" w:line="46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14.投标文件含有采购人不能接受的附加条件的；</w:t>
      </w:r>
    </w:p>
    <w:p>
      <w:pPr>
        <w:keepNext w:val="0"/>
        <w:keepLines w:val="0"/>
        <w:widowControl w:val="0"/>
        <w:suppressLineNumbers w:val="0"/>
        <w:snapToGrid w:val="0"/>
        <w:spacing w:before="0" w:beforeAutospacing="0" w:after="0" w:afterAutospacing="0" w:line="46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15.投标人被视为串通投标的；</w:t>
      </w:r>
    </w:p>
    <w:p>
      <w:pPr>
        <w:keepNext w:val="0"/>
        <w:keepLines w:val="0"/>
        <w:widowControl w:val="0"/>
        <w:suppressLineNumbers w:val="0"/>
        <w:snapToGrid w:val="0"/>
        <w:spacing w:before="0" w:beforeAutospacing="0" w:after="0" w:afterAutospacing="0" w:line="46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16.不符合法律、法规和本招标文件规定的其他实质性要求的。</w:t>
      </w:r>
    </w:p>
    <w:p>
      <w:pPr>
        <w:pStyle w:val="53"/>
        <w:keepNext w:val="0"/>
        <w:keepLines w:val="0"/>
        <w:widowControl w:val="0"/>
        <w:suppressLineNumbers w:val="0"/>
        <w:snapToGrid w:val="0"/>
        <w:spacing w:before="0" w:beforeLines="50" w:beforeAutospacing="0" w:after="120" w:afterAutospacing="0" w:line="460" w:lineRule="exact"/>
        <w:ind w:left="757" w:leftChars="227" w:right="0" w:hanging="280" w:hangingChars="1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（十）错误修正</w:t>
      </w:r>
    </w:p>
    <w:p>
      <w:pPr>
        <w:keepNext w:val="0"/>
        <w:keepLines w:val="0"/>
        <w:widowControl w:val="0"/>
        <w:suppressLineNumbers w:val="0"/>
        <w:snapToGrid w:val="0"/>
        <w:spacing w:before="0" w:beforeAutospacing="0" w:after="0" w:afterAutospacing="0" w:line="460" w:lineRule="exact"/>
        <w:ind w:left="0" w:right="0" w:firstLine="562" w:firstLineChars="200"/>
        <w:jc w:val="both"/>
        <w:rPr>
          <w:rFonts w:hint="eastAsia" w:ascii="仿宋" w:hAnsi="仿宋" w:eastAsia="仿宋" w:cs="仿宋"/>
          <w:b/>
          <w:sz w:val="28"/>
          <w:szCs w:val="28"/>
          <w:lang w:val="en-US"/>
        </w:rPr>
      </w:pPr>
      <w:r>
        <w:rPr>
          <w:rFonts w:hint="eastAsia" w:ascii="仿宋" w:hAnsi="仿宋" w:eastAsia="仿宋" w:cs="仿宋"/>
          <w:b/>
          <w:kern w:val="2"/>
          <w:sz w:val="28"/>
          <w:szCs w:val="28"/>
          <w:lang w:val="en-US" w:eastAsia="zh-CN" w:bidi="ar"/>
        </w:rPr>
        <w:t>电子交易平台客户端里开标一览表录入的投标报价信息与扫描上传的报价文件不一致的，以扫描上传的报价文件为准。</w:t>
      </w:r>
    </w:p>
    <w:p>
      <w:pPr>
        <w:keepNext w:val="0"/>
        <w:keepLines w:val="0"/>
        <w:widowControl w:val="0"/>
        <w:suppressLineNumbers w:val="0"/>
        <w:snapToGrid w:val="0"/>
        <w:spacing w:before="0" w:beforeAutospacing="0" w:after="0" w:afterAutospacing="0" w:line="460" w:lineRule="exact"/>
        <w:ind w:left="0" w:right="0" w:firstLine="562" w:firstLineChars="200"/>
        <w:jc w:val="both"/>
        <w:rPr>
          <w:rFonts w:hint="eastAsia" w:ascii="仿宋" w:hAnsi="仿宋" w:eastAsia="仿宋" w:cs="仿宋"/>
          <w:b/>
          <w:sz w:val="28"/>
          <w:szCs w:val="28"/>
          <w:lang w:val="en-US"/>
        </w:rPr>
      </w:pPr>
      <w:r>
        <w:rPr>
          <w:rFonts w:hint="eastAsia" w:ascii="仿宋" w:hAnsi="仿宋" w:eastAsia="仿宋" w:cs="仿宋"/>
          <w:b/>
          <w:kern w:val="2"/>
          <w:sz w:val="28"/>
          <w:szCs w:val="28"/>
          <w:lang w:val="en-US" w:eastAsia="zh-CN" w:bidi="ar"/>
        </w:rPr>
        <w:t>投标文件报价出现前后不一致的，除招标文件另有规定外，按照下列规定修正：</w:t>
      </w:r>
    </w:p>
    <w:p>
      <w:pPr>
        <w:keepNext w:val="0"/>
        <w:keepLines w:val="0"/>
        <w:widowControl w:val="0"/>
        <w:suppressLineNumbers w:val="0"/>
        <w:snapToGrid w:val="0"/>
        <w:spacing w:before="0" w:beforeAutospacing="0" w:after="0" w:afterAutospacing="0" w:line="460" w:lineRule="exact"/>
        <w:ind w:left="0" w:right="0" w:firstLine="562" w:firstLineChars="200"/>
        <w:jc w:val="both"/>
        <w:rPr>
          <w:rFonts w:hint="eastAsia" w:ascii="仿宋" w:hAnsi="仿宋" w:eastAsia="仿宋" w:cs="仿宋"/>
          <w:b/>
          <w:sz w:val="28"/>
          <w:szCs w:val="28"/>
          <w:lang w:val="en-US"/>
        </w:rPr>
      </w:pPr>
      <w:r>
        <w:rPr>
          <w:rFonts w:hint="eastAsia" w:ascii="仿宋" w:hAnsi="仿宋" w:eastAsia="仿宋" w:cs="仿宋"/>
          <w:b/>
          <w:kern w:val="2"/>
          <w:sz w:val="28"/>
          <w:szCs w:val="28"/>
          <w:lang w:val="en-US" w:eastAsia="zh-CN" w:bidi="ar"/>
        </w:rPr>
        <w:t>1.投标文件中开标一览表内容与投标文件中相应内容不一致的，以开标一览表为准；</w:t>
      </w:r>
    </w:p>
    <w:p>
      <w:pPr>
        <w:keepNext w:val="0"/>
        <w:keepLines w:val="0"/>
        <w:widowControl w:val="0"/>
        <w:suppressLineNumbers w:val="0"/>
        <w:snapToGrid w:val="0"/>
        <w:spacing w:before="0" w:beforeAutospacing="0" w:after="0" w:afterAutospacing="0" w:line="460" w:lineRule="exact"/>
        <w:ind w:left="0" w:right="0" w:firstLine="562" w:firstLineChars="200"/>
        <w:jc w:val="both"/>
        <w:rPr>
          <w:rFonts w:hint="eastAsia" w:ascii="仿宋" w:hAnsi="仿宋" w:eastAsia="仿宋" w:cs="仿宋"/>
          <w:b/>
          <w:sz w:val="28"/>
          <w:szCs w:val="28"/>
          <w:lang w:val="en-US"/>
        </w:rPr>
      </w:pPr>
      <w:r>
        <w:rPr>
          <w:rFonts w:hint="eastAsia" w:ascii="仿宋" w:hAnsi="仿宋" w:eastAsia="仿宋" w:cs="仿宋"/>
          <w:b/>
          <w:kern w:val="2"/>
          <w:sz w:val="28"/>
          <w:szCs w:val="28"/>
          <w:lang w:val="en-US" w:eastAsia="zh-CN" w:bidi="ar"/>
        </w:rPr>
        <w:t>2.大写金额和小写金额不一致的，以大写金额为准；</w:t>
      </w:r>
    </w:p>
    <w:p>
      <w:pPr>
        <w:keepNext w:val="0"/>
        <w:keepLines w:val="0"/>
        <w:widowControl w:val="0"/>
        <w:suppressLineNumbers w:val="0"/>
        <w:snapToGrid w:val="0"/>
        <w:spacing w:before="0" w:beforeAutospacing="0" w:after="0" w:afterAutospacing="0" w:line="460" w:lineRule="exact"/>
        <w:ind w:left="0" w:right="0" w:firstLine="562" w:firstLineChars="200"/>
        <w:jc w:val="both"/>
        <w:rPr>
          <w:rFonts w:hint="eastAsia" w:ascii="仿宋" w:hAnsi="仿宋" w:eastAsia="仿宋" w:cs="仿宋"/>
          <w:b/>
          <w:sz w:val="28"/>
          <w:szCs w:val="28"/>
          <w:lang w:val="en-US"/>
        </w:rPr>
      </w:pPr>
      <w:r>
        <w:rPr>
          <w:rFonts w:hint="eastAsia" w:ascii="仿宋" w:hAnsi="仿宋" w:eastAsia="仿宋" w:cs="仿宋"/>
          <w:b/>
          <w:kern w:val="2"/>
          <w:sz w:val="28"/>
          <w:szCs w:val="28"/>
          <w:lang w:val="en-US" w:eastAsia="zh-CN" w:bidi="ar"/>
        </w:rPr>
        <w:t>3.单价金额小数点或者百分比有明显错位的，以开标一览表的总价为准，并修改单价；</w:t>
      </w:r>
    </w:p>
    <w:p>
      <w:pPr>
        <w:keepNext w:val="0"/>
        <w:keepLines w:val="0"/>
        <w:widowControl w:val="0"/>
        <w:suppressLineNumbers w:val="0"/>
        <w:snapToGrid w:val="0"/>
        <w:spacing w:before="0" w:beforeAutospacing="0" w:after="0" w:afterAutospacing="0" w:line="460" w:lineRule="exact"/>
        <w:ind w:left="0" w:right="0" w:firstLine="562" w:firstLineChars="200"/>
        <w:jc w:val="both"/>
        <w:rPr>
          <w:rFonts w:hint="eastAsia" w:ascii="仿宋" w:hAnsi="仿宋" w:eastAsia="仿宋" w:cs="仿宋"/>
          <w:b/>
          <w:sz w:val="28"/>
          <w:szCs w:val="28"/>
          <w:lang w:val="en-US"/>
        </w:rPr>
      </w:pPr>
      <w:r>
        <w:rPr>
          <w:rFonts w:hint="eastAsia" w:ascii="仿宋" w:hAnsi="仿宋" w:eastAsia="仿宋" w:cs="仿宋"/>
          <w:b/>
          <w:kern w:val="2"/>
          <w:sz w:val="28"/>
          <w:szCs w:val="28"/>
          <w:lang w:val="en-US" w:eastAsia="zh-CN" w:bidi="ar"/>
        </w:rPr>
        <w:t>4.总价金额与按单价汇总金额不一致的，以单价金额计算结果为准。</w:t>
      </w:r>
    </w:p>
    <w:p>
      <w:pPr>
        <w:keepNext w:val="0"/>
        <w:keepLines w:val="0"/>
        <w:widowControl w:val="0"/>
        <w:suppressLineNumbers w:val="0"/>
        <w:snapToGrid w:val="0"/>
        <w:spacing w:before="0" w:beforeAutospacing="0" w:after="0" w:afterAutospacing="0" w:line="460" w:lineRule="exact"/>
        <w:ind w:left="0" w:right="0" w:firstLine="562" w:firstLineChars="200"/>
        <w:jc w:val="both"/>
        <w:rPr>
          <w:rFonts w:hint="eastAsia" w:ascii="仿宋" w:hAnsi="仿宋" w:eastAsia="仿宋" w:cs="仿宋"/>
          <w:sz w:val="28"/>
          <w:szCs w:val="28"/>
          <w:lang w:val="en-US"/>
        </w:rPr>
      </w:pPr>
      <w:r>
        <w:rPr>
          <w:rFonts w:hint="eastAsia" w:ascii="仿宋" w:hAnsi="仿宋" w:eastAsia="仿宋" w:cs="仿宋"/>
          <w:b/>
          <w:kern w:val="2"/>
          <w:sz w:val="28"/>
          <w:szCs w:val="28"/>
          <w:lang w:val="en-US" w:eastAsia="zh-CN" w:bidi="ar"/>
        </w:rPr>
        <w:t>同时出现两种以上不一致的，按照前款规定的顺序修正。修正后的报价按照经投标人加盖公章后产生约束力，投标人不确认的，其投标无效。</w:t>
      </w:r>
    </w:p>
    <w:p>
      <w:pPr>
        <w:keepNext w:val="0"/>
        <w:keepLines w:val="0"/>
        <w:widowControl w:val="0"/>
        <w:suppressLineNumbers w:val="0"/>
        <w:snapToGrid w:val="0"/>
        <w:spacing w:before="0" w:beforeAutospacing="0" w:after="0" w:afterAutospacing="0" w:line="46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（十一）采购过程中的异常情况及处理措施</w:t>
      </w:r>
    </w:p>
    <w:p>
      <w:pPr>
        <w:pStyle w:val="53"/>
        <w:keepNext w:val="0"/>
        <w:keepLines w:val="0"/>
        <w:widowControl w:val="0"/>
        <w:suppressLineNumbers w:val="0"/>
        <w:adjustRightInd w:val="0"/>
        <w:snapToGrid w:val="0"/>
        <w:spacing w:before="120" w:beforeLines="50" w:beforeAutospacing="0" w:after="0" w:afterAutospacing="0" w:line="500" w:lineRule="exact"/>
        <w:ind w:left="0" w:right="0" w:firstLine="562" w:firstLineChars="200"/>
        <w:jc w:val="both"/>
        <w:rPr>
          <w:rFonts w:hint="eastAsia" w:ascii="仿宋" w:hAnsi="仿宋" w:eastAsia="仿宋" w:cs="仿宋"/>
          <w:b/>
          <w:sz w:val="28"/>
          <w:szCs w:val="28"/>
          <w:lang w:val="en-US"/>
        </w:rPr>
      </w:pPr>
      <w:r>
        <w:rPr>
          <w:rFonts w:hint="eastAsia" w:ascii="仿宋" w:hAnsi="仿宋" w:eastAsia="仿宋" w:cs="仿宋"/>
          <w:b/>
          <w:kern w:val="2"/>
          <w:sz w:val="28"/>
          <w:szCs w:val="28"/>
          <w:lang w:val="en-US" w:eastAsia="zh-CN" w:bidi="ar"/>
        </w:rPr>
        <w:t>采购过程中出现以下情形，导致电子交易平台无法正常运行，或者无法保证电子交易的公平、公正和安全时，招标方可中止电子交易活动：</w:t>
      </w:r>
    </w:p>
    <w:p>
      <w:pPr>
        <w:keepNext w:val="0"/>
        <w:keepLines w:val="0"/>
        <w:widowControl w:val="0"/>
        <w:suppressLineNumbers w:val="0"/>
        <w:spacing w:before="0" w:beforeAutospacing="0" w:after="0" w:afterAutospacing="0" w:line="440" w:lineRule="exact"/>
        <w:ind w:left="0" w:right="0" w:firstLine="562" w:firstLineChars="200"/>
        <w:jc w:val="both"/>
        <w:rPr>
          <w:rFonts w:hint="eastAsia" w:ascii="仿宋" w:hAnsi="仿宋" w:eastAsia="仿宋" w:cs="仿宋"/>
          <w:b/>
          <w:sz w:val="28"/>
          <w:szCs w:val="28"/>
          <w:lang w:val="en-US"/>
        </w:rPr>
      </w:pPr>
      <w:r>
        <w:rPr>
          <w:rFonts w:hint="eastAsia" w:ascii="仿宋" w:hAnsi="仿宋" w:eastAsia="仿宋" w:cs="仿宋"/>
          <w:b/>
          <w:kern w:val="2"/>
          <w:sz w:val="28"/>
          <w:szCs w:val="28"/>
          <w:lang w:val="en-US" w:eastAsia="zh-CN" w:bidi="ar"/>
        </w:rPr>
        <w:t>1.电子交易平台发生故障而无法登录访问的；</w:t>
      </w:r>
    </w:p>
    <w:p>
      <w:pPr>
        <w:keepNext w:val="0"/>
        <w:keepLines w:val="0"/>
        <w:widowControl w:val="0"/>
        <w:suppressLineNumbers w:val="0"/>
        <w:spacing w:before="0" w:beforeAutospacing="0" w:after="0" w:afterAutospacing="0" w:line="440" w:lineRule="exact"/>
        <w:ind w:left="0" w:right="0" w:firstLine="562" w:firstLineChars="200"/>
        <w:jc w:val="both"/>
        <w:rPr>
          <w:rFonts w:hint="eastAsia" w:ascii="仿宋" w:hAnsi="仿宋" w:eastAsia="仿宋" w:cs="仿宋"/>
          <w:b/>
          <w:sz w:val="28"/>
          <w:szCs w:val="28"/>
          <w:lang w:val="en-US"/>
        </w:rPr>
      </w:pPr>
      <w:r>
        <w:rPr>
          <w:rFonts w:hint="eastAsia" w:ascii="仿宋" w:hAnsi="仿宋" w:eastAsia="仿宋" w:cs="仿宋"/>
          <w:b/>
          <w:kern w:val="2"/>
          <w:sz w:val="28"/>
          <w:szCs w:val="28"/>
          <w:lang w:val="en-US" w:eastAsia="zh-CN" w:bidi="ar"/>
        </w:rPr>
        <w:t>2.电子交易平台应用或数据库出现错误，不能进行正常操作的；</w:t>
      </w:r>
    </w:p>
    <w:p>
      <w:pPr>
        <w:keepNext w:val="0"/>
        <w:keepLines w:val="0"/>
        <w:widowControl w:val="0"/>
        <w:suppressLineNumbers w:val="0"/>
        <w:spacing w:before="0" w:beforeAutospacing="0" w:after="0" w:afterAutospacing="0" w:line="440" w:lineRule="exact"/>
        <w:ind w:left="0" w:right="0" w:firstLine="562" w:firstLineChars="200"/>
        <w:jc w:val="both"/>
        <w:rPr>
          <w:rFonts w:hint="eastAsia" w:ascii="仿宋" w:hAnsi="仿宋" w:eastAsia="仿宋" w:cs="仿宋"/>
          <w:b/>
          <w:sz w:val="28"/>
          <w:szCs w:val="28"/>
          <w:lang w:val="en-US"/>
        </w:rPr>
      </w:pPr>
      <w:r>
        <w:rPr>
          <w:rFonts w:hint="eastAsia" w:ascii="仿宋" w:hAnsi="仿宋" w:eastAsia="仿宋" w:cs="仿宋"/>
          <w:b/>
          <w:kern w:val="2"/>
          <w:sz w:val="28"/>
          <w:szCs w:val="28"/>
          <w:lang w:val="en-US" w:eastAsia="zh-CN" w:bidi="ar"/>
        </w:rPr>
        <w:t>3.电子交易平台发现严重安全漏洞，有潜在泄密危险的；</w:t>
      </w:r>
    </w:p>
    <w:p>
      <w:pPr>
        <w:keepNext w:val="0"/>
        <w:keepLines w:val="0"/>
        <w:widowControl w:val="0"/>
        <w:suppressLineNumbers w:val="0"/>
        <w:spacing w:before="0" w:beforeAutospacing="0" w:after="0" w:afterAutospacing="0" w:line="440" w:lineRule="exact"/>
        <w:ind w:left="0" w:right="0" w:firstLine="562" w:firstLineChars="200"/>
        <w:jc w:val="both"/>
        <w:rPr>
          <w:rFonts w:hint="eastAsia" w:ascii="仿宋" w:hAnsi="仿宋" w:eastAsia="仿宋" w:cs="仿宋"/>
          <w:b/>
          <w:sz w:val="28"/>
          <w:szCs w:val="28"/>
          <w:lang w:val="en-US"/>
        </w:rPr>
      </w:pPr>
      <w:r>
        <w:rPr>
          <w:rFonts w:hint="eastAsia" w:ascii="仿宋" w:hAnsi="仿宋" w:eastAsia="仿宋" w:cs="仿宋"/>
          <w:b/>
          <w:kern w:val="2"/>
          <w:sz w:val="28"/>
          <w:szCs w:val="28"/>
          <w:lang w:val="en-US" w:eastAsia="zh-CN" w:bidi="ar"/>
        </w:rPr>
        <w:t>4.病毒发作导致不能进行正常操作的；</w:t>
      </w:r>
    </w:p>
    <w:p>
      <w:pPr>
        <w:keepNext w:val="0"/>
        <w:keepLines w:val="0"/>
        <w:widowControl w:val="0"/>
        <w:suppressLineNumbers w:val="0"/>
        <w:spacing w:before="0" w:beforeAutospacing="0" w:after="0" w:afterAutospacing="0" w:line="440" w:lineRule="exact"/>
        <w:ind w:left="0" w:right="0" w:firstLine="562" w:firstLineChars="200"/>
        <w:jc w:val="both"/>
        <w:rPr>
          <w:rFonts w:hint="eastAsia" w:ascii="仿宋" w:hAnsi="仿宋" w:eastAsia="仿宋" w:cs="仿宋"/>
          <w:b/>
          <w:sz w:val="28"/>
          <w:szCs w:val="28"/>
          <w:lang w:val="en-US"/>
        </w:rPr>
      </w:pPr>
      <w:r>
        <w:rPr>
          <w:rFonts w:hint="eastAsia" w:ascii="仿宋" w:hAnsi="仿宋" w:eastAsia="仿宋" w:cs="仿宋"/>
          <w:b/>
          <w:kern w:val="2"/>
          <w:sz w:val="28"/>
          <w:szCs w:val="28"/>
          <w:lang w:val="en-US" w:eastAsia="zh-CN" w:bidi="ar"/>
        </w:rPr>
        <w:t>5.其他无法保证电子交易的公平、公正和安全的情况。</w:t>
      </w:r>
    </w:p>
    <w:p>
      <w:pPr>
        <w:keepNext w:val="0"/>
        <w:keepLines w:val="0"/>
        <w:widowControl w:val="0"/>
        <w:suppressLineNumbers w:val="0"/>
        <w:spacing w:before="0" w:beforeAutospacing="0" w:after="0" w:afterAutospacing="0" w:line="440" w:lineRule="exact"/>
        <w:ind w:left="0" w:right="0" w:firstLine="562" w:firstLineChars="200"/>
        <w:jc w:val="both"/>
        <w:rPr>
          <w:rFonts w:hint="eastAsia" w:ascii="仿宋" w:hAnsi="仿宋" w:eastAsia="仿宋" w:cs="仿宋"/>
          <w:sz w:val="28"/>
          <w:szCs w:val="28"/>
          <w:lang w:val="en-US"/>
        </w:rPr>
      </w:pPr>
      <w:r>
        <w:rPr>
          <w:rFonts w:hint="eastAsia" w:ascii="仿宋" w:hAnsi="仿宋" w:eastAsia="仿宋" w:cs="仿宋"/>
          <w:b/>
          <w:kern w:val="2"/>
          <w:sz w:val="28"/>
          <w:szCs w:val="28"/>
          <w:lang w:val="en-US" w:eastAsia="zh-CN" w:bidi="ar"/>
        </w:rPr>
        <w:t>出现前款规定情形，不影响采购公平、公正性的，招标方可以待上述情形消除后继续组织电子交易活动，也可以决定某些环节以纸质形式进行；影响或可能影响采购公平、公正性的，应当重新采购。</w:t>
      </w:r>
    </w:p>
    <w:p>
      <w:pPr>
        <w:pStyle w:val="53"/>
        <w:keepNext w:val="0"/>
        <w:keepLines w:val="0"/>
        <w:widowControl w:val="0"/>
        <w:suppressLineNumbers w:val="0"/>
        <w:snapToGrid w:val="0"/>
        <w:spacing w:before="240" w:beforeLines="100" w:beforeAutospacing="0" w:after="240" w:afterLines="100" w:afterAutospacing="0" w:line="360" w:lineRule="auto"/>
        <w:ind w:left="0" w:right="0"/>
        <w:jc w:val="center"/>
        <w:rPr>
          <w:rFonts w:hint="eastAsia" w:ascii="仿宋" w:hAnsi="仿宋" w:eastAsia="仿宋" w:cs="仿宋"/>
          <w:b/>
          <w:sz w:val="30"/>
          <w:szCs w:val="30"/>
          <w:lang w:val="en-US"/>
        </w:rPr>
      </w:pPr>
      <w:r>
        <w:rPr>
          <w:rFonts w:hint="eastAsia" w:ascii="仿宋" w:hAnsi="仿宋" w:eastAsia="仿宋" w:cs="仿宋"/>
          <w:b/>
          <w:kern w:val="2"/>
          <w:sz w:val="30"/>
          <w:szCs w:val="30"/>
          <w:lang w:val="en-US" w:eastAsia="zh-CN" w:bidi="ar"/>
        </w:rPr>
        <w:t>三、开、评标程序及评标委员会的评审程序</w:t>
      </w:r>
    </w:p>
    <w:p>
      <w:pPr>
        <w:pStyle w:val="53"/>
        <w:keepNext w:val="0"/>
        <w:keepLines w:val="0"/>
        <w:widowControl w:val="0"/>
        <w:suppressLineNumbers w:val="0"/>
        <w:snapToGrid w:val="0"/>
        <w:spacing w:before="120" w:beforeLines="50" w:beforeAutospacing="0" w:after="0" w:afterAutospacing="0" w:line="460" w:lineRule="exact"/>
        <w:ind w:left="0" w:right="0" w:firstLine="548" w:firstLineChars="195"/>
        <w:jc w:val="both"/>
        <w:rPr>
          <w:rFonts w:hint="eastAsia" w:ascii="仿宋" w:hAnsi="仿宋" w:eastAsia="仿宋" w:cs="仿宋"/>
          <w:b/>
          <w:sz w:val="28"/>
          <w:szCs w:val="28"/>
          <w:lang w:val="en-US"/>
        </w:rPr>
      </w:pPr>
      <w:r>
        <w:rPr>
          <w:rFonts w:hint="eastAsia" w:ascii="仿宋" w:hAnsi="仿宋" w:eastAsia="仿宋" w:cs="仿宋"/>
          <w:b/>
          <w:kern w:val="2"/>
          <w:sz w:val="28"/>
          <w:szCs w:val="28"/>
          <w:lang w:val="en-US" w:eastAsia="zh-CN" w:bidi="ar"/>
        </w:rPr>
        <w:t>（一）组织开标</w:t>
      </w:r>
    </w:p>
    <w:p>
      <w:pPr>
        <w:pStyle w:val="53"/>
        <w:keepNext w:val="0"/>
        <w:keepLines w:val="0"/>
        <w:widowControl w:val="0"/>
        <w:suppressLineNumbers w:val="0"/>
        <w:snapToGrid w:val="0"/>
        <w:spacing w:before="120" w:beforeLines="50" w:beforeAutospacing="0" w:after="0" w:afterAutospacing="0" w:line="46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招标方将按照招标文件规定的时间、地点和程序组织开标，各投标人授权代表及相关人员</w:t>
      </w:r>
      <w:r>
        <w:rPr>
          <w:rFonts w:hint="eastAsia" w:ascii="仿宋" w:hAnsi="仿宋" w:eastAsia="仿宋" w:cs="仿宋"/>
          <w:b/>
          <w:kern w:val="2"/>
          <w:sz w:val="28"/>
          <w:szCs w:val="28"/>
          <w:lang w:val="en-US" w:eastAsia="zh-CN" w:bidi="ar"/>
        </w:rPr>
        <w:t>均应当准时在线参加</w:t>
      </w:r>
      <w:r>
        <w:rPr>
          <w:rFonts w:hint="eastAsia" w:ascii="仿宋" w:hAnsi="仿宋" w:eastAsia="仿宋" w:cs="仿宋"/>
          <w:kern w:val="2"/>
          <w:sz w:val="28"/>
          <w:szCs w:val="28"/>
          <w:lang w:val="en-US" w:eastAsia="zh-CN" w:bidi="ar"/>
        </w:rPr>
        <w:t>，无关人员不得进入开标现场。</w:t>
      </w:r>
      <w:r>
        <w:rPr>
          <w:rFonts w:hint="eastAsia" w:ascii="仿宋" w:hAnsi="仿宋" w:eastAsia="仿宋" w:cs="仿宋"/>
          <w:b/>
          <w:kern w:val="2"/>
          <w:sz w:val="28"/>
          <w:szCs w:val="28"/>
          <w:lang w:val="en-US" w:eastAsia="zh-CN" w:bidi="ar"/>
        </w:rPr>
        <w:t>投标人如未准时在线参加的</w:t>
      </w:r>
      <w:r>
        <w:rPr>
          <w:rFonts w:hint="eastAsia" w:ascii="仿宋" w:hAnsi="仿宋" w:eastAsia="仿宋" w:cs="仿宋"/>
          <w:kern w:val="2"/>
          <w:sz w:val="28"/>
          <w:szCs w:val="28"/>
          <w:lang w:val="en-US" w:eastAsia="zh-CN" w:bidi="ar"/>
        </w:rPr>
        <w:t>，事后不得对采购相关人员、开标过程和开标结果提出异议。</w:t>
      </w:r>
    </w:p>
    <w:p>
      <w:pPr>
        <w:pStyle w:val="53"/>
        <w:keepNext w:val="0"/>
        <w:keepLines w:val="0"/>
        <w:widowControl w:val="0"/>
        <w:suppressLineNumbers w:val="0"/>
        <w:snapToGrid w:val="0"/>
        <w:spacing w:before="120" w:beforeLines="50" w:beforeAutospacing="0" w:after="0" w:afterAutospacing="0" w:line="460" w:lineRule="exact"/>
        <w:ind w:left="0" w:right="0" w:firstLine="562" w:firstLineChars="200"/>
        <w:jc w:val="both"/>
        <w:rPr>
          <w:rFonts w:hint="eastAsia" w:ascii="仿宋" w:hAnsi="仿宋" w:eastAsia="仿宋" w:cs="仿宋"/>
          <w:b/>
          <w:sz w:val="28"/>
          <w:szCs w:val="28"/>
          <w:lang w:val="en-US"/>
        </w:rPr>
      </w:pPr>
      <w:r>
        <w:rPr>
          <w:rFonts w:hint="eastAsia" w:ascii="仿宋" w:hAnsi="仿宋" w:eastAsia="仿宋" w:cs="仿宋"/>
          <w:b/>
          <w:kern w:val="2"/>
          <w:sz w:val="28"/>
          <w:szCs w:val="28"/>
          <w:lang w:val="en-US" w:eastAsia="zh-CN" w:bidi="ar"/>
        </w:rPr>
        <w:t>1. 落实工作场地、设施，检查录音录像采集设备运行情况，验证电子交易平台是否能正常登录。</w:t>
      </w:r>
    </w:p>
    <w:p>
      <w:pPr>
        <w:pStyle w:val="53"/>
        <w:keepNext w:val="0"/>
        <w:keepLines w:val="0"/>
        <w:widowControl w:val="0"/>
        <w:suppressLineNumbers w:val="0"/>
        <w:snapToGrid w:val="0"/>
        <w:spacing w:before="120" w:beforeLines="50" w:beforeAutospacing="0" w:after="0" w:afterAutospacing="0" w:line="460" w:lineRule="exact"/>
        <w:ind w:left="0" w:right="0" w:firstLine="562" w:firstLineChars="200"/>
        <w:jc w:val="both"/>
        <w:rPr>
          <w:rFonts w:hint="eastAsia" w:ascii="仿宋" w:hAnsi="仿宋" w:eastAsia="仿宋" w:cs="仿宋"/>
          <w:b/>
          <w:sz w:val="28"/>
          <w:szCs w:val="28"/>
          <w:lang w:val="en-US"/>
        </w:rPr>
      </w:pPr>
      <w:r>
        <w:rPr>
          <w:rFonts w:hint="eastAsia" w:ascii="仿宋" w:hAnsi="仿宋" w:eastAsia="仿宋" w:cs="仿宋"/>
          <w:b/>
          <w:kern w:val="2"/>
          <w:sz w:val="28"/>
          <w:szCs w:val="28"/>
          <w:lang w:val="en-US" w:eastAsia="zh-CN" w:bidi="ar"/>
        </w:rPr>
        <w:t>2. 开标由招标方主持，主持人介绍开标现场的人员情况，宣读递交投标文件的投标人名单、开标纪律、应当回避的情形等注意事项。</w:t>
      </w:r>
    </w:p>
    <w:p>
      <w:pPr>
        <w:keepNext w:val="0"/>
        <w:keepLines w:val="0"/>
        <w:widowControl w:val="0"/>
        <w:suppressLineNumbers w:val="0"/>
        <w:spacing w:before="0" w:beforeAutospacing="0" w:after="0" w:afterAutospacing="0" w:line="440" w:lineRule="exact"/>
        <w:ind w:left="0" w:right="0" w:firstLine="562" w:firstLineChars="200"/>
        <w:jc w:val="both"/>
        <w:rPr>
          <w:rFonts w:hint="eastAsia" w:ascii="仿宋" w:hAnsi="仿宋" w:eastAsia="仿宋" w:cs="仿宋"/>
          <w:b/>
          <w:sz w:val="28"/>
          <w:szCs w:val="28"/>
          <w:lang w:val="en-US"/>
        </w:rPr>
      </w:pPr>
      <w:r>
        <w:rPr>
          <w:rFonts w:hint="eastAsia" w:ascii="仿宋" w:hAnsi="仿宋" w:eastAsia="仿宋" w:cs="仿宋"/>
          <w:b/>
          <w:kern w:val="2"/>
          <w:sz w:val="28"/>
          <w:szCs w:val="28"/>
          <w:lang w:val="en-US" w:eastAsia="zh-CN" w:bidi="ar"/>
        </w:rPr>
        <w:t>3.投标截止时，电子交易平台自动提取所有电子投标文件。招标方点击[开始解密]按钮后，投标人可以在线解密，解密时限为30分钟。</w:t>
      </w:r>
    </w:p>
    <w:p>
      <w:pPr>
        <w:keepNext w:val="0"/>
        <w:keepLines w:val="0"/>
        <w:widowControl w:val="0"/>
        <w:suppressLineNumbers w:val="0"/>
        <w:spacing w:before="0" w:beforeAutospacing="0" w:after="0" w:afterAutospacing="0" w:line="440" w:lineRule="exact"/>
        <w:ind w:left="0" w:right="0" w:firstLine="562" w:firstLineChars="200"/>
        <w:jc w:val="both"/>
        <w:rPr>
          <w:rFonts w:hint="eastAsia" w:ascii="仿宋" w:hAnsi="仿宋" w:eastAsia="仿宋" w:cs="仿宋"/>
          <w:b/>
          <w:sz w:val="28"/>
          <w:szCs w:val="28"/>
          <w:lang w:val="en-US"/>
        </w:rPr>
      </w:pPr>
      <w:r>
        <w:rPr>
          <w:rFonts w:hint="eastAsia" w:ascii="仿宋" w:hAnsi="仿宋" w:eastAsia="仿宋" w:cs="仿宋"/>
          <w:b/>
          <w:kern w:val="2"/>
          <w:sz w:val="28"/>
          <w:szCs w:val="28"/>
          <w:lang w:val="en-US" w:eastAsia="zh-CN" w:bidi="ar"/>
        </w:rPr>
        <w:t>4.投标人应当在解密时限内完成解密，如所有投标人的电子投标文件都已经解密完成的，则电子交易平台自动结束解密。如有任一投标人未解密，电子交易平台会在解密时限截止时自动结束解密。</w:t>
      </w:r>
    </w:p>
    <w:p>
      <w:pPr>
        <w:keepNext w:val="0"/>
        <w:keepLines w:val="0"/>
        <w:widowControl w:val="0"/>
        <w:suppressLineNumbers w:val="0"/>
        <w:spacing w:before="0" w:beforeAutospacing="0" w:after="0" w:afterAutospacing="0" w:line="440" w:lineRule="exact"/>
        <w:ind w:left="0" w:right="0" w:firstLine="562" w:firstLineChars="200"/>
        <w:jc w:val="both"/>
        <w:rPr>
          <w:rFonts w:hint="eastAsia" w:ascii="仿宋" w:hAnsi="仿宋" w:eastAsia="仿宋" w:cs="仿宋"/>
          <w:b/>
          <w:sz w:val="28"/>
          <w:szCs w:val="28"/>
          <w:lang w:val="en-US"/>
        </w:rPr>
      </w:pPr>
      <w:r>
        <w:rPr>
          <w:rFonts w:hint="eastAsia" w:ascii="仿宋" w:hAnsi="仿宋" w:eastAsia="仿宋" w:cs="仿宋"/>
          <w:b/>
          <w:kern w:val="2"/>
          <w:sz w:val="28"/>
          <w:szCs w:val="28"/>
          <w:lang w:val="en-US" w:eastAsia="zh-CN" w:bidi="ar"/>
        </w:rPr>
        <w:t>解密时限内未完成解密且按规定提供了备份投标文件的，招标方将拆封其备份投标文件，并导入电子交易平台。</w:t>
      </w:r>
    </w:p>
    <w:p>
      <w:pPr>
        <w:keepNext w:val="0"/>
        <w:keepLines w:val="0"/>
        <w:widowControl w:val="0"/>
        <w:suppressLineNumbers w:val="0"/>
        <w:spacing w:before="0" w:beforeAutospacing="0" w:after="0" w:afterAutospacing="0" w:line="440" w:lineRule="exact"/>
        <w:ind w:left="0" w:right="0" w:firstLine="562" w:firstLineChars="200"/>
        <w:jc w:val="both"/>
        <w:rPr>
          <w:rFonts w:hint="eastAsia" w:ascii="仿宋" w:hAnsi="仿宋" w:eastAsia="仿宋" w:cs="仿宋"/>
          <w:b/>
          <w:sz w:val="28"/>
          <w:szCs w:val="28"/>
          <w:lang w:val="en-US"/>
        </w:rPr>
      </w:pPr>
      <w:r>
        <w:rPr>
          <w:rFonts w:hint="eastAsia" w:ascii="仿宋" w:hAnsi="仿宋" w:eastAsia="仿宋" w:cs="仿宋"/>
          <w:b/>
          <w:kern w:val="2"/>
          <w:sz w:val="28"/>
          <w:szCs w:val="28"/>
          <w:lang w:val="en-US" w:eastAsia="zh-CN" w:bidi="ar"/>
        </w:rPr>
        <w:t>5.评标委员会在商务和技术评审结束后，主持人通过电子交易平台宣告商务和技术评审无效投标人名称及理由，有效投标人的商务和技术得分情况。</w:t>
      </w:r>
    </w:p>
    <w:p>
      <w:pPr>
        <w:keepNext w:val="0"/>
        <w:keepLines w:val="0"/>
        <w:widowControl w:val="0"/>
        <w:suppressLineNumbers w:val="0"/>
        <w:spacing w:before="0" w:beforeAutospacing="0" w:after="0" w:afterAutospacing="0" w:line="440" w:lineRule="exact"/>
        <w:ind w:left="0" w:right="0" w:firstLine="562" w:firstLineChars="200"/>
        <w:jc w:val="both"/>
        <w:rPr>
          <w:rFonts w:hint="eastAsia" w:ascii="仿宋" w:hAnsi="仿宋" w:eastAsia="仿宋" w:cs="仿宋"/>
          <w:b/>
          <w:sz w:val="28"/>
          <w:szCs w:val="28"/>
          <w:lang w:val="en-US"/>
        </w:rPr>
      </w:pPr>
      <w:r>
        <w:rPr>
          <w:rFonts w:hint="eastAsia" w:ascii="仿宋" w:hAnsi="仿宋" w:eastAsia="仿宋" w:cs="仿宋"/>
          <w:b/>
          <w:kern w:val="2"/>
          <w:sz w:val="28"/>
          <w:szCs w:val="28"/>
          <w:lang w:val="en-US" w:eastAsia="zh-CN" w:bidi="ar"/>
        </w:rPr>
        <w:t>6.招标方在电子交易平台开启投标人的报价文件信息，投标人对报价信息进行确认。投标人对报价信息不予确认的不影响后续评标过程。</w:t>
      </w:r>
    </w:p>
    <w:p>
      <w:pPr>
        <w:pStyle w:val="53"/>
        <w:keepNext w:val="0"/>
        <w:keepLines w:val="0"/>
        <w:widowControl w:val="0"/>
        <w:suppressLineNumbers w:val="0"/>
        <w:snapToGrid w:val="0"/>
        <w:spacing w:before="120" w:beforeLines="50" w:beforeAutospacing="0" w:after="0" w:afterAutospacing="0" w:line="460" w:lineRule="exact"/>
        <w:ind w:left="0" w:right="0" w:firstLine="548" w:firstLineChars="195"/>
        <w:jc w:val="both"/>
        <w:rPr>
          <w:rFonts w:hint="eastAsia" w:ascii="仿宋" w:hAnsi="仿宋" w:eastAsia="仿宋" w:cs="仿宋"/>
          <w:b/>
          <w:sz w:val="28"/>
          <w:szCs w:val="28"/>
          <w:lang w:val="en-US"/>
        </w:rPr>
      </w:pPr>
      <w:r>
        <w:rPr>
          <w:rFonts w:hint="eastAsia" w:ascii="仿宋" w:hAnsi="仿宋" w:eastAsia="仿宋" w:cs="仿宋"/>
          <w:b/>
          <w:kern w:val="2"/>
          <w:sz w:val="28"/>
          <w:szCs w:val="28"/>
          <w:lang w:val="en-US" w:eastAsia="zh-CN" w:bidi="ar"/>
        </w:rPr>
        <w:t>7.评标委员会经商议认为需要投标人作出必要澄清或说明的，应当通过电子交易平台交换数据电文。评标委员会给予投标人提交澄清或说明的时间为半小时，投标人已经明确表示澄清或说明完毕的除外。</w:t>
      </w:r>
    </w:p>
    <w:p>
      <w:pPr>
        <w:keepNext w:val="0"/>
        <w:keepLines w:val="0"/>
        <w:widowControl w:val="0"/>
        <w:suppressLineNumbers w:val="0"/>
        <w:spacing w:before="0" w:beforeAutospacing="0" w:after="0" w:afterAutospacing="0" w:line="440" w:lineRule="exact"/>
        <w:ind w:left="0" w:right="0" w:firstLine="562" w:firstLineChars="200"/>
        <w:jc w:val="both"/>
        <w:rPr>
          <w:rFonts w:hint="eastAsia" w:ascii="仿宋" w:hAnsi="仿宋" w:eastAsia="仿宋" w:cs="仿宋"/>
          <w:b/>
          <w:sz w:val="28"/>
          <w:szCs w:val="28"/>
          <w:lang w:val="en-US"/>
        </w:rPr>
      </w:pPr>
      <w:r>
        <w:rPr>
          <w:rFonts w:hint="eastAsia" w:ascii="仿宋" w:hAnsi="仿宋" w:eastAsia="仿宋" w:cs="仿宋"/>
          <w:b/>
          <w:kern w:val="2"/>
          <w:sz w:val="28"/>
          <w:szCs w:val="28"/>
          <w:lang w:val="en-US" w:eastAsia="zh-CN" w:bidi="ar"/>
        </w:rPr>
        <w:t>8.在电子交易平台上公布评审结果。</w:t>
      </w:r>
    </w:p>
    <w:p>
      <w:pPr>
        <w:keepNext w:val="0"/>
        <w:keepLines w:val="0"/>
        <w:widowControl w:val="0"/>
        <w:suppressLineNumbers w:val="0"/>
        <w:spacing w:before="0" w:beforeAutospacing="0" w:after="0" w:afterAutospacing="0" w:line="440" w:lineRule="exact"/>
        <w:ind w:left="0" w:right="0" w:firstLine="562" w:firstLineChars="200"/>
        <w:jc w:val="both"/>
        <w:rPr>
          <w:rFonts w:hint="eastAsia" w:ascii="仿宋" w:hAnsi="仿宋" w:eastAsia="仿宋" w:cs="仿宋"/>
          <w:b/>
          <w:sz w:val="28"/>
          <w:szCs w:val="28"/>
          <w:lang w:val="en-US"/>
        </w:rPr>
      </w:pPr>
      <w:r>
        <w:rPr>
          <w:rFonts w:hint="eastAsia" w:ascii="仿宋" w:hAnsi="仿宋" w:eastAsia="仿宋" w:cs="仿宋"/>
          <w:b/>
          <w:kern w:val="2"/>
          <w:sz w:val="28"/>
          <w:szCs w:val="28"/>
          <w:lang w:val="en-US" w:eastAsia="zh-CN" w:bidi="ar"/>
        </w:rPr>
        <w:t>特别说明：政采云公司如对电子化开标及评审程序有调整的，按调整后的程序操作。</w:t>
      </w:r>
    </w:p>
    <w:p>
      <w:pPr>
        <w:pStyle w:val="53"/>
        <w:keepNext w:val="0"/>
        <w:keepLines w:val="0"/>
        <w:widowControl w:val="0"/>
        <w:suppressLineNumbers w:val="0"/>
        <w:snapToGrid w:val="0"/>
        <w:spacing w:before="120" w:beforeLines="50" w:beforeAutospacing="0" w:after="0" w:afterAutospacing="0" w:line="460" w:lineRule="exact"/>
        <w:ind w:left="0" w:right="0" w:firstLine="562" w:firstLineChars="200"/>
        <w:jc w:val="both"/>
        <w:rPr>
          <w:rFonts w:hint="eastAsia" w:ascii="仿宋" w:hAnsi="仿宋" w:eastAsia="仿宋" w:cs="仿宋"/>
          <w:b/>
          <w:sz w:val="28"/>
          <w:szCs w:val="28"/>
          <w:lang w:val="en-US"/>
        </w:rPr>
      </w:pPr>
      <w:r>
        <w:rPr>
          <w:rFonts w:hint="eastAsia" w:ascii="仿宋" w:hAnsi="仿宋" w:eastAsia="仿宋" w:cs="仿宋"/>
          <w:b/>
          <w:kern w:val="2"/>
          <w:sz w:val="28"/>
          <w:szCs w:val="28"/>
          <w:lang w:val="en-US" w:eastAsia="zh-CN" w:bidi="ar"/>
        </w:rPr>
        <w:t>（二）组织评标程序</w:t>
      </w:r>
    </w:p>
    <w:p>
      <w:pPr>
        <w:pStyle w:val="53"/>
        <w:keepNext w:val="0"/>
        <w:keepLines w:val="0"/>
        <w:widowControl w:val="0"/>
        <w:suppressLineNumbers w:val="0"/>
        <w:snapToGrid w:val="0"/>
        <w:spacing w:before="120" w:beforeLines="50" w:beforeAutospacing="0" w:after="0" w:afterAutospacing="0" w:line="460" w:lineRule="exact"/>
        <w:ind w:left="0" w:right="0" w:firstLine="546" w:firstLineChars="195"/>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招标方将按照招标文件规定的时间、地点和程序组织评标，各评审专家及相关人员应参加评审活动并接受核验、签到，无关人员不得进入评审现场。</w:t>
      </w:r>
    </w:p>
    <w:p>
      <w:pPr>
        <w:pStyle w:val="53"/>
        <w:keepNext w:val="0"/>
        <w:keepLines w:val="0"/>
        <w:widowControl w:val="0"/>
        <w:suppressLineNumbers w:val="0"/>
        <w:snapToGrid w:val="0"/>
        <w:spacing w:before="120" w:beforeLines="50" w:beforeAutospacing="0" w:after="0" w:afterAutospacing="0" w:line="460" w:lineRule="exact"/>
        <w:ind w:left="0" w:right="0" w:firstLine="546" w:firstLineChars="195"/>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1、开启开标场地录音录像采集设备，并确保正常运行。</w:t>
      </w:r>
    </w:p>
    <w:p>
      <w:pPr>
        <w:pStyle w:val="53"/>
        <w:keepNext w:val="0"/>
        <w:keepLines w:val="0"/>
        <w:widowControl w:val="0"/>
        <w:suppressLineNumbers w:val="0"/>
        <w:snapToGrid w:val="0"/>
        <w:spacing w:before="120" w:beforeLines="50" w:beforeAutospacing="0" w:after="0" w:afterAutospacing="0" w:line="460" w:lineRule="exact"/>
        <w:ind w:left="0" w:right="0" w:firstLine="546" w:firstLineChars="195"/>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2、按规定统一收缴、保存评标现场相关人员通讯工具。</w:t>
      </w:r>
    </w:p>
    <w:p>
      <w:pPr>
        <w:pStyle w:val="53"/>
        <w:keepNext w:val="0"/>
        <w:keepLines w:val="0"/>
        <w:widowControl w:val="0"/>
        <w:suppressLineNumbers w:val="0"/>
        <w:snapToGrid w:val="0"/>
        <w:spacing w:before="120" w:beforeLines="50" w:beforeAutospacing="0" w:after="0" w:afterAutospacing="0" w:line="460" w:lineRule="exact"/>
        <w:ind w:left="0" w:right="0" w:firstLine="546" w:firstLineChars="195"/>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3、介绍评审现场的人员情况，宣布评审工作纪律，告知评审人员应当回避情形；组织推选评标委员会组长。</w:t>
      </w:r>
    </w:p>
    <w:p>
      <w:pPr>
        <w:pStyle w:val="53"/>
        <w:keepNext w:val="0"/>
        <w:keepLines w:val="0"/>
        <w:widowControl w:val="0"/>
        <w:suppressLineNumbers w:val="0"/>
        <w:snapToGrid w:val="0"/>
        <w:spacing w:before="120" w:beforeLines="50" w:beforeAutospacing="0" w:after="0" w:afterAutospacing="0" w:line="460" w:lineRule="exact"/>
        <w:ind w:left="0" w:right="0" w:firstLine="546" w:firstLineChars="195"/>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4、宣读提交投标文件的供应商名单，组织评标委员会各位成员签订纸质形式的《政府采购评审人员廉洁自律承诺书》。</w:t>
      </w:r>
    </w:p>
    <w:p>
      <w:pPr>
        <w:pStyle w:val="53"/>
        <w:keepNext w:val="0"/>
        <w:keepLines w:val="0"/>
        <w:widowControl w:val="0"/>
        <w:suppressLineNumbers w:val="0"/>
        <w:snapToGrid w:val="0"/>
        <w:spacing w:before="120" w:beforeLines="50" w:beforeAutospacing="0" w:after="0" w:afterAutospacing="0" w:line="460" w:lineRule="exact"/>
        <w:ind w:left="0" w:right="0" w:firstLine="546" w:firstLineChars="195"/>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5、采购人可以在评标前说明项目背景和采购需求，说明内容不得含有歧视性、倾向性意见，不得超出招标文件所述范围。说明应当提交书面材料，并随采购文件一并存档。</w:t>
      </w:r>
    </w:p>
    <w:p>
      <w:pPr>
        <w:pStyle w:val="53"/>
        <w:keepNext w:val="0"/>
        <w:keepLines w:val="0"/>
        <w:widowControl w:val="0"/>
        <w:suppressLineNumbers w:val="0"/>
        <w:snapToGrid w:val="0"/>
        <w:spacing w:before="120" w:beforeLines="50" w:beforeAutospacing="0" w:after="0" w:afterAutospacing="0" w:line="460" w:lineRule="exact"/>
        <w:ind w:left="0" w:right="0" w:firstLine="546" w:firstLineChars="195"/>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6、根据需要简要介绍招标文件（含补充文件）制定及质疑答复情况、按书面陈述项目基本情况及评审工作需注意事项等，让评审专家尽快知悉和了解所评审项目的采购需求、评审依据、评审标准、工作程序等；提醒评标委员会对客观评审项目应统一评审依据和评审标准，对主观评审项目应确定大致的评审要求和评审尺度；对评审人员提出的有关招标文件、投标文件的问题进行必要的说明、解释或讨论。</w:t>
      </w:r>
    </w:p>
    <w:p>
      <w:pPr>
        <w:pStyle w:val="53"/>
        <w:keepNext w:val="0"/>
        <w:keepLines w:val="0"/>
        <w:widowControl w:val="0"/>
        <w:suppressLineNumbers w:val="0"/>
        <w:snapToGrid w:val="0"/>
        <w:spacing w:before="120" w:beforeLines="50" w:beforeAutospacing="0" w:after="0" w:afterAutospacing="0" w:line="460" w:lineRule="exact"/>
        <w:ind w:left="0" w:right="0" w:firstLine="546" w:firstLineChars="195"/>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7、采购人代表对投标人资格文件进行审查并以开标当日为准对投标人“信用中国”网站（www.creditchina.gov.cn）、中国政府采购网（www.ccgp.gov.cn）信用记录情况进行核实，资格不符合的，应组织相关投标人代表进行陈述、澄清或申辩。</w:t>
      </w:r>
    </w:p>
    <w:p>
      <w:pPr>
        <w:pStyle w:val="53"/>
        <w:keepNext w:val="0"/>
        <w:keepLines w:val="0"/>
        <w:widowControl w:val="0"/>
        <w:suppressLineNumbers w:val="0"/>
        <w:snapToGrid w:val="0"/>
        <w:spacing w:before="120" w:beforeLines="50" w:beforeAutospacing="0" w:after="0" w:afterAutospacing="0" w:line="460" w:lineRule="exact"/>
        <w:ind w:left="0" w:right="0" w:firstLine="546" w:firstLineChars="195"/>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8、评标委员会组长组织评审人员独立评审。评标委员会对拟认定为投标文件无效，应组织相关投标人代表进行陈述、澄清或申辩；招标方可协助评标委员会组长对打分结果进行校对、核对并汇总统计；对明显畸高、畸低的评分（其总评分偏离平均分30%以上的），评标委员会组长应提醒相关评审人员进行复核或书面说明理由，评审人员拒绝说明的，由现场监督员据实记录；评审人员的评审、修改记录应保留原件，随项目其他资料一并存档。</w:t>
      </w:r>
    </w:p>
    <w:p>
      <w:pPr>
        <w:pStyle w:val="53"/>
        <w:keepNext w:val="0"/>
        <w:keepLines w:val="0"/>
        <w:widowControl w:val="0"/>
        <w:suppressLineNumbers w:val="0"/>
        <w:snapToGrid w:val="0"/>
        <w:spacing w:before="120" w:beforeLines="50" w:beforeAutospacing="0" w:after="0" w:afterAutospacing="0" w:line="460" w:lineRule="exact"/>
        <w:ind w:left="0" w:right="0" w:firstLine="546" w:firstLineChars="195"/>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9、做好评审现场相关记录，协助评标委员会组长做好评审报告起草、有关内容电脑文字录入等工作，并要求评标委员会各成员签字确认。</w:t>
      </w:r>
    </w:p>
    <w:p>
      <w:pPr>
        <w:pStyle w:val="53"/>
        <w:keepNext w:val="0"/>
        <w:keepLines w:val="0"/>
        <w:widowControl w:val="0"/>
        <w:suppressLineNumbers w:val="0"/>
        <w:snapToGrid w:val="0"/>
        <w:spacing w:before="120" w:beforeLines="50" w:beforeAutospacing="0" w:after="0" w:afterAutospacing="0" w:line="460" w:lineRule="exact"/>
        <w:ind w:left="0" w:right="0" w:firstLine="546" w:firstLineChars="195"/>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10、评审结束后，招标方应对评标委员会各成员的专业水平、职业道德、遵纪守法等情况进行评价；同时按规定向评审专家发放评审费，并交还评审人员及其他现场相关人员的通讯工具。</w:t>
      </w:r>
    </w:p>
    <w:p>
      <w:pPr>
        <w:pStyle w:val="53"/>
        <w:keepNext w:val="0"/>
        <w:keepLines w:val="0"/>
        <w:widowControl w:val="0"/>
        <w:suppressLineNumbers w:val="0"/>
        <w:snapToGrid w:val="0"/>
        <w:spacing w:before="120" w:beforeLines="50" w:beforeAutospacing="0" w:after="0" w:afterAutospacing="0" w:line="460" w:lineRule="exact"/>
        <w:ind w:left="0" w:right="0" w:firstLine="548" w:firstLineChars="195"/>
        <w:jc w:val="both"/>
        <w:rPr>
          <w:rFonts w:hint="eastAsia" w:ascii="仿宋" w:hAnsi="仿宋" w:eastAsia="仿宋" w:cs="仿宋"/>
          <w:sz w:val="28"/>
          <w:szCs w:val="28"/>
          <w:lang w:val="en-US"/>
        </w:rPr>
      </w:pPr>
      <w:r>
        <w:rPr>
          <w:rFonts w:hint="eastAsia" w:ascii="仿宋" w:hAnsi="仿宋" w:eastAsia="仿宋" w:cs="仿宋"/>
          <w:b/>
          <w:kern w:val="2"/>
          <w:sz w:val="28"/>
          <w:szCs w:val="28"/>
          <w:lang w:val="en-US" w:eastAsia="zh-CN" w:bidi="ar"/>
        </w:rPr>
        <w:t>11、招标方将在《中标公告》中，公开评标委员会对每个投标人的《评分明细》以及《得分汇总表》情况。</w:t>
      </w:r>
      <w:r>
        <w:rPr>
          <w:rFonts w:hint="default" w:ascii="Calibri" w:hAnsi="Calibri" w:eastAsia="仿宋" w:cs="Calibri"/>
          <w:b/>
          <w:kern w:val="2"/>
          <w:sz w:val="28"/>
          <w:szCs w:val="28"/>
          <w:lang w:val="en-US" w:eastAsia="zh-CN" w:bidi="ar"/>
        </w:rPr>
        <w:t xml:space="preserve"> </w:t>
      </w:r>
      <w:r>
        <w:rPr>
          <w:rFonts w:hint="eastAsia" w:ascii="仿宋" w:hAnsi="仿宋" w:eastAsia="仿宋" w:cs="仿宋"/>
          <w:b/>
          <w:kern w:val="2"/>
          <w:sz w:val="28"/>
          <w:szCs w:val="28"/>
          <w:lang w:val="en-US" w:eastAsia="zh-CN" w:bidi="ar"/>
        </w:rPr>
        <w:tab/>
      </w:r>
    </w:p>
    <w:p>
      <w:pPr>
        <w:pStyle w:val="53"/>
        <w:keepNext w:val="0"/>
        <w:keepLines w:val="0"/>
        <w:widowControl w:val="0"/>
        <w:suppressLineNumbers w:val="0"/>
        <w:snapToGrid w:val="0"/>
        <w:spacing w:before="120" w:beforeLines="50" w:beforeAutospacing="0" w:after="0" w:afterAutospacing="0" w:line="460" w:lineRule="exact"/>
        <w:ind w:left="0" w:right="0" w:firstLine="562" w:firstLineChars="200"/>
        <w:jc w:val="both"/>
        <w:rPr>
          <w:rFonts w:hint="eastAsia" w:ascii="仿宋" w:hAnsi="仿宋" w:eastAsia="仿宋" w:cs="仿宋"/>
          <w:b/>
          <w:sz w:val="28"/>
          <w:szCs w:val="28"/>
          <w:lang w:val="en-US"/>
        </w:rPr>
      </w:pPr>
      <w:r>
        <w:rPr>
          <w:rFonts w:hint="eastAsia" w:ascii="仿宋" w:hAnsi="仿宋" w:eastAsia="仿宋" w:cs="仿宋"/>
          <w:b/>
          <w:kern w:val="2"/>
          <w:sz w:val="28"/>
          <w:szCs w:val="28"/>
          <w:lang w:val="en-US" w:eastAsia="zh-CN" w:bidi="ar"/>
        </w:rPr>
        <w:t>（三）评审程序</w:t>
      </w:r>
    </w:p>
    <w:p>
      <w:pPr>
        <w:pStyle w:val="53"/>
        <w:keepNext w:val="0"/>
        <w:keepLines w:val="0"/>
        <w:widowControl w:val="0"/>
        <w:suppressLineNumbers w:val="0"/>
        <w:snapToGrid w:val="0"/>
        <w:spacing w:before="120" w:beforeLines="50" w:beforeAutospacing="0" w:after="0" w:afterAutospacing="0" w:line="460" w:lineRule="exact"/>
        <w:ind w:left="0" w:right="0" w:firstLine="546" w:firstLineChars="195"/>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1、在评审专家中推选评标委员会组长。</w:t>
      </w:r>
    </w:p>
    <w:p>
      <w:pPr>
        <w:pStyle w:val="53"/>
        <w:keepNext w:val="0"/>
        <w:keepLines w:val="0"/>
        <w:widowControl w:val="0"/>
        <w:suppressLineNumbers w:val="0"/>
        <w:snapToGrid w:val="0"/>
        <w:spacing w:before="120" w:beforeLines="50" w:beforeAutospacing="0" w:after="0" w:afterAutospacing="0" w:line="460" w:lineRule="exact"/>
        <w:ind w:left="0" w:right="0" w:firstLine="546" w:firstLineChars="195"/>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2、评标委员会组长召集成员认真阅读招标文件以及相关补充、质疑、答复文件、项目书面说明等材料，熟悉采购项目的基本概况，采购项目的质量要求、数量、主要技术标准或服务需求，采购合同主要条款，投标文件无效情形，评审方法、评审依据、评审标准等。</w:t>
      </w:r>
    </w:p>
    <w:p>
      <w:pPr>
        <w:pStyle w:val="53"/>
        <w:keepNext w:val="0"/>
        <w:keepLines w:val="0"/>
        <w:widowControl w:val="0"/>
        <w:suppressLineNumbers w:val="0"/>
        <w:snapToGrid w:val="0"/>
        <w:spacing w:before="120" w:beforeLines="50" w:beforeAutospacing="0" w:after="0" w:afterAutospacing="0" w:line="460" w:lineRule="exact"/>
        <w:ind w:left="0" w:right="0" w:firstLine="546" w:firstLineChars="195"/>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3、评审人员对各投标人投标文件的有效性、符合性、完整性和响应程度进行审查，确定是否对招标文件作出实质性响应。</w:t>
      </w:r>
    </w:p>
    <w:p>
      <w:pPr>
        <w:pStyle w:val="53"/>
        <w:keepNext w:val="0"/>
        <w:keepLines w:val="0"/>
        <w:widowControl w:val="0"/>
        <w:suppressLineNumbers w:val="0"/>
        <w:snapToGrid w:val="0"/>
        <w:spacing w:before="120" w:beforeLines="50" w:beforeAutospacing="0" w:after="0" w:afterAutospacing="0" w:line="460" w:lineRule="exact"/>
        <w:ind w:left="0" w:right="0" w:firstLine="546" w:firstLineChars="195"/>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4、评审人员按招标文件规定的评审方法和评审标准，依法独立对投标人投标文件进行评估、比较，并给予评价或打分，不受任何单位和个人的干预。</w:t>
      </w:r>
    </w:p>
    <w:p>
      <w:pPr>
        <w:pStyle w:val="53"/>
        <w:keepNext w:val="0"/>
        <w:keepLines w:val="0"/>
        <w:widowControl w:val="0"/>
        <w:suppressLineNumbers w:val="0"/>
        <w:snapToGrid w:val="0"/>
        <w:spacing w:before="120" w:beforeLines="50" w:beforeAutospacing="0" w:after="0" w:afterAutospacing="0" w:line="460" w:lineRule="exact"/>
        <w:ind w:left="0" w:right="0" w:firstLine="546" w:firstLineChars="195"/>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5、评审人员对各投标人投标文件非实质性内容有疑议或异议，或者审查发现明显的文字或计算错误等，及时向评标委员会组长提出。经评标委员会商议认为需要投标人作出必要澄清或说明的，应通知该投标人以书面形式作出澄清或说明。授权代表未按时确认或拒绝澄清说明或澄清说明的内容改变了投标文件的实质性内容的，评标委员会有权对该投标文件作出不利于投标人的评判。书面通知及澄清说明文件应作为政府采购项目档案归档留存。</w:t>
      </w:r>
    </w:p>
    <w:p>
      <w:pPr>
        <w:pStyle w:val="53"/>
        <w:keepNext w:val="0"/>
        <w:keepLines w:val="0"/>
        <w:widowControl w:val="0"/>
        <w:suppressLineNumbers w:val="0"/>
        <w:snapToGrid w:val="0"/>
        <w:spacing w:before="120" w:beforeLines="50" w:beforeAutospacing="0" w:after="0" w:afterAutospacing="0" w:line="460" w:lineRule="exact"/>
        <w:ind w:left="0" w:right="0" w:firstLine="546" w:firstLineChars="195"/>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6、评审人员需对招标方工作人员唱票或统计的评审结果进行确认，现场监督员应对评审结果签署监督意见。如发现分值汇总计算错误、分项评分超出评分标准范围、客观评分不一致以及存在评分畸高、畸低情形的，应由相关人员当场改正或作出说明；拒不改正又不作说明的，由现场监督员如实记载后存入项目档案资料。</w:t>
      </w:r>
    </w:p>
    <w:p>
      <w:pPr>
        <w:pStyle w:val="53"/>
        <w:keepNext w:val="0"/>
        <w:keepLines w:val="0"/>
        <w:widowControl w:val="0"/>
        <w:suppressLineNumbers w:val="0"/>
        <w:snapToGrid w:val="0"/>
        <w:spacing w:before="120" w:beforeLines="50" w:beforeAutospacing="0" w:after="0" w:afterAutospacing="0" w:line="460" w:lineRule="exact"/>
        <w:ind w:left="0" w:right="0" w:firstLine="546" w:firstLineChars="195"/>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 xml:space="preserve">7、评标委员会根据评审汇总情况和招标文件规定确定中标候选供应商排序名单。 </w:t>
      </w:r>
    </w:p>
    <w:p>
      <w:pPr>
        <w:pStyle w:val="53"/>
        <w:keepNext w:val="0"/>
        <w:keepLines w:val="0"/>
        <w:widowControl w:val="0"/>
        <w:suppressLineNumbers w:val="0"/>
        <w:snapToGrid w:val="0"/>
        <w:spacing w:before="120" w:beforeLines="50" w:beforeAutospacing="0" w:after="0" w:afterAutospacing="0" w:line="460" w:lineRule="exact"/>
        <w:ind w:left="0" w:right="0" w:firstLine="546" w:firstLineChars="195"/>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8、起草评审报告，所有评审人员须在评审报告上签字确认。</w:t>
      </w:r>
    </w:p>
    <w:p>
      <w:pPr>
        <w:pStyle w:val="53"/>
        <w:keepNext w:val="0"/>
        <w:keepLines w:val="0"/>
        <w:widowControl w:val="0"/>
        <w:suppressLineNumbers w:val="0"/>
        <w:snapToGrid w:val="0"/>
        <w:spacing w:before="240" w:beforeLines="100" w:beforeAutospacing="0" w:after="240" w:afterLines="100" w:afterAutospacing="0" w:line="360" w:lineRule="auto"/>
        <w:ind w:left="0" w:right="0"/>
        <w:jc w:val="center"/>
        <w:rPr>
          <w:rFonts w:hint="eastAsia" w:ascii="仿宋" w:hAnsi="仿宋" w:eastAsia="仿宋" w:cs="仿宋"/>
          <w:b/>
          <w:sz w:val="28"/>
          <w:szCs w:val="28"/>
          <w:lang w:val="en-US"/>
        </w:rPr>
      </w:pPr>
      <w:r>
        <w:rPr>
          <w:rFonts w:hint="eastAsia" w:ascii="仿宋" w:hAnsi="仿宋" w:eastAsia="仿宋" w:cs="仿宋"/>
          <w:b/>
          <w:kern w:val="2"/>
          <w:sz w:val="28"/>
          <w:szCs w:val="28"/>
          <w:lang w:val="en-US" w:eastAsia="zh-CN" w:bidi="ar"/>
        </w:rPr>
        <w:t>四、评审原则</w:t>
      </w:r>
    </w:p>
    <w:p>
      <w:pPr>
        <w:pStyle w:val="53"/>
        <w:keepNext w:val="0"/>
        <w:keepLines w:val="0"/>
        <w:widowControl w:val="0"/>
        <w:suppressLineNumbers w:val="0"/>
        <w:snapToGrid w:val="0"/>
        <w:spacing w:before="120" w:beforeLines="50" w:beforeAutospacing="0" w:after="0" w:afterAutospacing="0" w:line="460" w:lineRule="exact"/>
        <w:ind w:left="0" w:right="0" w:firstLine="562" w:firstLineChars="200"/>
        <w:jc w:val="both"/>
        <w:rPr>
          <w:rFonts w:hint="eastAsia" w:ascii="仿宋" w:hAnsi="仿宋" w:eastAsia="仿宋" w:cs="仿宋"/>
          <w:b/>
          <w:sz w:val="28"/>
          <w:szCs w:val="28"/>
          <w:lang w:val="en-US"/>
        </w:rPr>
      </w:pPr>
      <w:r>
        <w:rPr>
          <w:rFonts w:hint="eastAsia" w:ascii="仿宋" w:hAnsi="仿宋" w:eastAsia="仿宋" w:cs="仿宋"/>
          <w:b/>
          <w:kern w:val="2"/>
          <w:sz w:val="28"/>
          <w:szCs w:val="28"/>
          <w:lang w:val="en-US" w:eastAsia="zh-CN" w:bidi="ar"/>
        </w:rPr>
        <w:t>1.评标委员会必须公平、公正、客观，不带任何倾向性和启发性；不得向外界透露任何与评标有关的内容；任何单位和个人不得干扰、影响评标的正常进行；评标委员会及有关工作人员不得私下与投标人接触。</w:t>
      </w:r>
    </w:p>
    <w:p>
      <w:pPr>
        <w:pStyle w:val="53"/>
        <w:keepNext w:val="0"/>
        <w:keepLines w:val="0"/>
        <w:widowControl w:val="0"/>
        <w:suppressLineNumbers w:val="0"/>
        <w:snapToGrid w:val="0"/>
        <w:spacing w:before="120" w:beforeLines="50" w:beforeAutospacing="0" w:after="0" w:afterAutospacing="0" w:line="460" w:lineRule="exact"/>
        <w:ind w:left="0" w:right="0" w:firstLine="548" w:firstLineChars="195"/>
        <w:jc w:val="both"/>
        <w:rPr>
          <w:rFonts w:hint="eastAsia" w:ascii="仿宋" w:hAnsi="仿宋" w:eastAsia="仿宋" w:cs="仿宋"/>
          <w:b/>
          <w:sz w:val="28"/>
          <w:szCs w:val="28"/>
          <w:lang w:val="en-US"/>
        </w:rPr>
      </w:pPr>
      <w:r>
        <w:rPr>
          <w:rFonts w:hint="eastAsia" w:ascii="仿宋" w:hAnsi="仿宋" w:eastAsia="仿宋" w:cs="仿宋"/>
          <w:b/>
          <w:kern w:val="2"/>
          <w:sz w:val="28"/>
          <w:szCs w:val="28"/>
          <w:lang w:val="en-US" w:eastAsia="zh-CN" w:bidi="ar"/>
        </w:rPr>
        <w:t>2.评审专家因回避、临时缺席或健康原因等特殊情况不能继续参加评审工作的，应按规定更换评审专家,被更换的评审人员之前所作出的评审意见不再予以采纳，由更换后的评审人员重新进行评审。无法及时更换专家的，要立即停止评审工作、封存评审资料，并告知投标人择期重新评审的时间和地点。</w:t>
      </w:r>
    </w:p>
    <w:p>
      <w:pPr>
        <w:pStyle w:val="53"/>
        <w:keepNext w:val="0"/>
        <w:keepLines w:val="0"/>
        <w:widowControl w:val="0"/>
        <w:suppressLineNumbers w:val="0"/>
        <w:snapToGrid w:val="0"/>
        <w:spacing w:before="120" w:beforeLines="50" w:beforeAutospacing="0" w:after="0" w:afterAutospacing="0" w:line="460" w:lineRule="exact"/>
        <w:ind w:left="0" w:right="0" w:firstLine="548" w:firstLineChars="195"/>
        <w:jc w:val="both"/>
        <w:rPr>
          <w:rFonts w:hint="eastAsia" w:ascii="仿宋" w:hAnsi="仿宋" w:eastAsia="仿宋" w:cs="仿宋"/>
          <w:b/>
          <w:sz w:val="28"/>
          <w:szCs w:val="28"/>
          <w:lang w:val="en-US"/>
        </w:rPr>
      </w:pPr>
      <w:r>
        <w:rPr>
          <w:rFonts w:hint="eastAsia" w:ascii="仿宋" w:hAnsi="仿宋" w:eastAsia="仿宋" w:cs="仿宋"/>
          <w:b/>
          <w:kern w:val="2"/>
          <w:sz w:val="28"/>
          <w:szCs w:val="28"/>
          <w:lang w:val="en-US" w:eastAsia="zh-CN" w:bidi="ar"/>
        </w:rPr>
        <w:t>3.评审人员对有关招标文件、投标文件、样品或现场演示（如有）的说明、解释、要求、标准存在不同意见的，持不同意见的评审人员及其意见或理由应予以完整记录，并在评审过程中按照少数服从多数的原则表决执行。对招标文件本身不明确或存在歧义、矛盾的内容，应作对投标人而非采购人有利的解释；对因招标文件中有关产品技术参数需求表述不清导致投标人实质性响应不一致时，应终止评审，重新组织采购。评审人员拒绝在评审报告中签字又不说明其不同意见或理由的，由现场监督员记录在案后，可视为同意评审结果。</w:t>
      </w:r>
    </w:p>
    <w:p>
      <w:pPr>
        <w:pStyle w:val="53"/>
        <w:keepNext w:val="0"/>
        <w:keepLines w:val="0"/>
        <w:widowControl w:val="0"/>
        <w:suppressLineNumbers w:val="0"/>
        <w:snapToGrid w:val="0"/>
        <w:spacing w:before="120" w:beforeLines="50" w:beforeAutospacing="0" w:after="0" w:afterAutospacing="0" w:line="460" w:lineRule="exact"/>
        <w:ind w:left="0" w:right="0" w:firstLine="548" w:firstLineChars="195"/>
        <w:jc w:val="both"/>
        <w:rPr>
          <w:rFonts w:hint="eastAsia" w:ascii="仿宋" w:hAnsi="仿宋" w:eastAsia="仿宋" w:cs="仿宋"/>
          <w:b/>
          <w:sz w:val="28"/>
          <w:szCs w:val="28"/>
          <w:lang w:val="en-US"/>
        </w:rPr>
      </w:pPr>
      <w:r>
        <w:rPr>
          <w:rFonts w:hint="eastAsia" w:ascii="仿宋" w:hAnsi="仿宋" w:eastAsia="仿宋" w:cs="仿宋"/>
          <w:b/>
          <w:kern w:val="2"/>
          <w:sz w:val="28"/>
          <w:szCs w:val="28"/>
          <w:lang w:val="en-US" w:eastAsia="zh-CN" w:bidi="ar"/>
        </w:rPr>
        <w:t>4.财政部令第87号《政府采购货物和服务招标投标管理办法》第三十一条规定：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pStyle w:val="53"/>
        <w:keepNext w:val="0"/>
        <w:keepLines w:val="0"/>
        <w:widowControl w:val="0"/>
        <w:suppressLineNumbers w:val="0"/>
        <w:snapToGrid w:val="0"/>
        <w:spacing w:before="120" w:beforeLines="50" w:beforeAutospacing="0" w:after="0" w:afterAutospacing="0" w:line="460" w:lineRule="exact"/>
        <w:ind w:left="0" w:right="0" w:firstLine="548" w:firstLineChars="195"/>
        <w:jc w:val="both"/>
        <w:rPr>
          <w:rFonts w:hint="eastAsia" w:ascii="仿宋" w:hAnsi="仿宋" w:eastAsia="仿宋" w:cs="仿宋"/>
          <w:b/>
          <w:sz w:val="28"/>
          <w:szCs w:val="28"/>
          <w:lang w:val="en-US"/>
        </w:rPr>
      </w:pPr>
      <w:r>
        <w:rPr>
          <w:rFonts w:hint="eastAsia" w:ascii="仿宋" w:hAnsi="仿宋" w:eastAsia="仿宋" w:cs="仿宋"/>
          <w:b/>
          <w:kern w:val="2"/>
          <w:sz w:val="28"/>
          <w:szCs w:val="28"/>
          <w:lang w:val="en-US" w:eastAsia="zh-CN" w:bidi="ar"/>
        </w:rPr>
        <w:t>非单一产品采购项目，采购人应当根据采购项目技术构成、产品价格比重等合理确定核心产品，并在招标文件中载明。多家投标人提供的核心产品品牌相同的，按前款规定处理。</w:t>
      </w:r>
    </w:p>
    <w:p>
      <w:pPr>
        <w:pStyle w:val="53"/>
        <w:keepNext w:val="0"/>
        <w:keepLines w:val="0"/>
        <w:widowControl w:val="0"/>
        <w:suppressLineNumbers w:val="0"/>
        <w:snapToGrid w:val="0"/>
        <w:spacing w:before="120" w:beforeLines="50" w:beforeAutospacing="0" w:after="0" w:afterAutospacing="0" w:line="460" w:lineRule="exact"/>
        <w:ind w:left="0" w:right="0" w:firstLine="548" w:firstLineChars="195"/>
        <w:jc w:val="both"/>
        <w:rPr>
          <w:rFonts w:hint="eastAsia" w:ascii="仿宋" w:hAnsi="仿宋" w:eastAsia="仿宋" w:cs="仿宋"/>
          <w:b/>
          <w:sz w:val="28"/>
          <w:szCs w:val="28"/>
          <w:lang w:val="en-US"/>
        </w:rPr>
      </w:pPr>
      <w:r>
        <w:rPr>
          <w:rFonts w:hint="eastAsia" w:ascii="仿宋" w:hAnsi="仿宋" w:eastAsia="仿宋" w:cs="仿宋"/>
          <w:b/>
          <w:kern w:val="2"/>
          <w:sz w:val="28"/>
          <w:szCs w:val="28"/>
          <w:lang w:val="en-US" w:eastAsia="zh-CN" w:bidi="ar"/>
        </w:rPr>
        <w:t>5.财政部令第87号《政府采购货物和服务招标投标管理办法》第六十条规定：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53"/>
        <w:keepNext w:val="0"/>
        <w:keepLines w:val="0"/>
        <w:widowControl w:val="0"/>
        <w:suppressLineNumbers w:val="0"/>
        <w:snapToGrid w:val="0"/>
        <w:spacing w:before="240" w:beforeLines="100" w:beforeAutospacing="0" w:after="240" w:afterLines="100" w:afterAutospacing="0" w:line="360" w:lineRule="auto"/>
        <w:ind w:left="0" w:right="0"/>
        <w:jc w:val="center"/>
        <w:rPr>
          <w:rFonts w:hint="eastAsia" w:ascii="仿宋" w:hAnsi="仿宋" w:eastAsia="仿宋" w:cs="仿宋"/>
          <w:b/>
          <w:sz w:val="30"/>
          <w:szCs w:val="30"/>
          <w:lang w:val="en-US"/>
        </w:rPr>
      </w:pPr>
      <w:r>
        <w:rPr>
          <w:rFonts w:hint="eastAsia" w:ascii="仿宋" w:hAnsi="仿宋" w:eastAsia="仿宋" w:cs="仿宋"/>
          <w:b/>
          <w:kern w:val="2"/>
          <w:sz w:val="30"/>
          <w:szCs w:val="30"/>
          <w:lang w:val="en-US" w:eastAsia="zh-CN" w:bidi="ar"/>
        </w:rPr>
        <w:t>五、确定中标供应商的原则</w:t>
      </w:r>
    </w:p>
    <w:p>
      <w:pPr>
        <w:pStyle w:val="53"/>
        <w:keepNext w:val="0"/>
        <w:keepLines w:val="0"/>
        <w:widowControl w:val="0"/>
        <w:suppressLineNumbers w:val="0"/>
        <w:snapToGrid w:val="0"/>
        <w:spacing w:before="120" w:beforeLines="50" w:beforeAutospacing="0" w:after="0" w:afterAutospacing="0" w:line="46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 xml:space="preserve"> 1.项目由评标委员会根据第三章《评标办法与评分标准》规定提出中标候选人排序。</w:t>
      </w:r>
    </w:p>
    <w:p>
      <w:pPr>
        <w:pStyle w:val="53"/>
        <w:keepNext w:val="0"/>
        <w:keepLines w:val="0"/>
        <w:widowControl w:val="0"/>
        <w:suppressLineNumbers w:val="0"/>
        <w:snapToGrid w:val="0"/>
        <w:spacing w:before="120" w:beforeLines="50" w:beforeAutospacing="0" w:after="0" w:afterAutospacing="0" w:line="46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 xml:space="preserve"> 2.采购人应当自收到评标报告之日起５个工作日内，在评标报告确定的中标候选人名单中按顺序确定中标人，或者采购人委托评标委员会在评标报告确定的中标候选人名单中按顺序确定中标人。采购人在收到评标报告5个工作日内未按评标报告推荐的中标候选人顺序确定中标人，又不能说明合法理由的，视同按评标报告推荐的顺序确定排名第一的中标候选人为中标人。</w:t>
      </w:r>
    </w:p>
    <w:p>
      <w:pPr>
        <w:pStyle w:val="53"/>
        <w:keepNext w:val="0"/>
        <w:keepLines w:val="0"/>
        <w:widowControl w:val="0"/>
        <w:suppressLineNumbers w:val="0"/>
        <w:snapToGrid w:val="0"/>
        <w:spacing w:before="120" w:beforeLines="50" w:beforeAutospacing="0" w:after="0" w:afterAutospacing="0" w:line="46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 xml:space="preserve"> 3.采购结果经采购人确认后，招标方将于2个工作日内在浙江省政府采购网上发布中标公告，通过电子交易平台统一签发《中标通知书》</w:t>
      </w:r>
      <w:r>
        <w:rPr>
          <w:rFonts w:hint="eastAsia" w:ascii="仿宋" w:hAnsi="仿宋" w:eastAsia="仿宋" w:cs="Arial"/>
          <w:kern w:val="2"/>
          <w:sz w:val="28"/>
          <w:szCs w:val="28"/>
          <w:lang w:val="en-US" w:eastAsia="zh-CN" w:bidi="ar"/>
        </w:rPr>
        <w:t>。</w:t>
      </w:r>
    </w:p>
    <w:p>
      <w:pPr>
        <w:pStyle w:val="53"/>
        <w:keepNext w:val="0"/>
        <w:keepLines w:val="0"/>
        <w:widowControl w:val="0"/>
        <w:suppressLineNumbers w:val="0"/>
        <w:snapToGrid w:val="0"/>
        <w:spacing w:before="240" w:beforeLines="100" w:beforeAutospacing="0" w:after="240" w:afterLines="100" w:afterAutospacing="0" w:line="360" w:lineRule="auto"/>
        <w:ind w:left="0" w:right="0"/>
        <w:jc w:val="center"/>
        <w:rPr>
          <w:rFonts w:hint="eastAsia" w:ascii="仿宋" w:hAnsi="仿宋" w:eastAsia="仿宋" w:cs="仿宋"/>
          <w:b/>
          <w:sz w:val="30"/>
          <w:szCs w:val="30"/>
          <w:lang w:val="en-US"/>
        </w:rPr>
      </w:pPr>
      <w:r>
        <w:rPr>
          <w:rFonts w:hint="eastAsia" w:ascii="仿宋" w:hAnsi="仿宋" w:eastAsia="仿宋" w:cs="仿宋"/>
          <w:b/>
          <w:kern w:val="2"/>
          <w:sz w:val="30"/>
          <w:szCs w:val="30"/>
          <w:lang w:val="en-US" w:eastAsia="zh-CN" w:bidi="ar"/>
        </w:rPr>
        <w:t>六、合同授予</w:t>
      </w:r>
    </w:p>
    <w:p>
      <w:pPr>
        <w:keepNext w:val="0"/>
        <w:keepLines w:val="0"/>
        <w:widowControl w:val="0"/>
        <w:suppressLineNumbers w:val="0"/>
        <w:snapToGrid w:val="0"/>
        <w:spacing w:before="0" w:beforeAutospacing="0" w:after="0" w:afterAutospacing="0" w:line="460" w:lineRule="exact"/>
        <w:ind w:left="0" w:right="0" w:firstLine="548" w:firstLineChars="195"/>
        <w:jc w:val="both"/>
        <w:rPr>
          <w:rFonts w:hint="eastAsia" w:ascii="仿宋" w:hAnsi="仿宋" w:eastAsia="仿宋" w:cs="仿宋"/>
          <w:b/>
          <w:sz w:val="28"/>
          <w:szCs w:val="28"/>
          <w:lang w:val="en-US"/>
        </w:rPr>
      </w:pPr>
      <w:r>
        <w:rPr>
          <w:rFonts w:hint="eastAsia" w:ascii="仿宋" w:hAnsi="仿宋" w:eastAsia="仿宋" w:cs="仿宋"/>
          <w:b/>
          <w:kern w:val="2"/>
          <w:sz w:val="28"/>
          <w:szCs w:val="28"/>
          <w:lang w:val="en-US" w:eastAsia="zh-CN" w:bidi="ar"/>
        </w:rPr>
        <w:t>（一）签订合同</w:t>
      </w:r>
    </w:p>
    <w:p>
      <w:pPr>
        <w:keepNext w:val="0"/>
        <w:keepLines w:val="0"/>
        <w:widowControl w:val="0"/>
        <w:suppressLineNumbers w:val="0"/>
        <w:snapToGrid w:val="0"/>
        <w:spacing w:before="0" w:beforeAutospacing="0" w:after="0" w:afterAutospacing="0" w:line="460" w:lineRule="exact"/>
        <w:ind w:left="0" w:right="0" w:firstLine="562" w:firstLineChars="200"/>
        <w:jc w:val="both"/>
        <w:rPr>
          <w:rFonts w:hint="eastAsia" w:ascii="仿宋" w:hAnsi="仿宋" w:eastAsia="仿宋" w:cs="仿宋"/>
          <w:b/>
          <w:sz w:val="28"/>
          <w:szCs w:val="28"/>
          <w:lang w:val="en-US"/>
        </w:rPr>
      </w:pPr>
      <w:r>
        <w:rPr>
          <w:rFonts w:hint="eastAsia" w:ascii="仿宋" w:hAnsi="仿宋" w:eastAsia="仿宋" w:cs="仿宋"/>
          <w:b/>
          <w:kern w:val="2"/>
          <w:sz w:val="28"/>
          <w:szCs w:val="28"/>
          <w:lang w:val="en-US" w:eastAsia="zh-CN" w:bidi="ar"/>
        </w:rPr>
        <w:t>1.采购人与中标人应当在《中标通知书》发出之日起30日内签订政府采购合同。</w:t>
      </w:r>
    </w:p>
    <w:p>
      <w:pPr>
        <w:keepNext w:val="0"/>
        <w:keepLines w:val="0"/>
        <w:widowControl w:val="0"/>
        <w:suppressLineNumbers w:val="0"/>
        <w:snapToGrid w:val="0"/>
        <w:spacing w:before="0" w:beforeAutospacing="0" w:after="0" w:afterAutospacing="0" w:line="46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2.中标人拖延、拒签合同的,将被取消中标资格。</w:t>
      </w:r>
    </w:p>
    <w:p>
      <w:pPr>
        <w:keepNext w:val="0"/>
        <w:keepLines w:val="0"/>
        <w:widowControl w:val="0"/>
        <w:suppressLineNumbers w:val="0"/>
        <w:snapToGrid w:val="0"/>
        <w:spacing w:before="0" w:beforeAutospacing="0" w:after="0" w:afterAutospacing="0" w:line="460" w:lineRule="exact"/>
        <w:ind w:left="0" w:right="0" w:firstLine="562" w:firstLineChars="200"/>
        <w:jc w:val="both"/>
        <w:rPr>
          <w:rFonts w:hint="eastAsia" w:ascii="仿宋" w:hAnsi="仿宋" w:eastAsia="仿宋" w:cs="仿宋"/>
          <w:b/>
          <w:sz w:val="28"/>
          <w:szCs w:val="28"/>
          <w:lang w:val="en-US"/>
        </w:rPr>
      </w:pPr>
      <w:r>
        <w:rPr>
          <w:rFonts w:hint="eastAsia" w:ascii="仿宋" w:hAnsi="仿宋" w:eastAsia="仿宋" w:cs="仿宋"/>
          <w:b/>
          <w:kern w:val="2"/>
          <w:sz w:val="28"/>
          <w:szCs w:val="28"/>
          <w:lang w:val="en-US" w:eastAsia="zh-CN" w:bidi="ar"/>
        </w:rPr>
        <w:t>3.对于通过预留采购项目、预留专门采购包、要求以联合体形式参加或者合同分包等措施签订的采购合同，应当明确标注本合同为中小企业预留合同。其中，要求以联合体形式参加采购活动或者合同分包的，应当将联合协议或者分包意向协议作为采购合同的组成部分。</w:t>
      </w:r>
    </w:p>
    <w:p>
      <w:pPr>
        <w:pStyle w:val="53"/>
        <w:keepNext w:val="0"/>
        <w:keepLines w:val="0"/>
        <w:widowControl w:val="0"/>
        <w:suppressLineNumbers w:val="0"/>
        <w:snapToGrid w:val="0"/>
        <w:spacing w:before="120" w:beforeLines="50" w:beforeAutospacing="0" w:after="0" w:afterAutospacing="0" w:line="460" w:lineRule="exact"/>
        <w:ind w:left="0" w:right="0" w:firstLine="548" w:firstLineChars="195"/>
        <w:jc w:val="both"/>
        <w:rPr>
          <w:rFonts w:hint="eastAsia" w:ascii="仿宋" w:hAnsi="仿宋" w:eastAsia="仿宋" w:cs="仿宋"/>
          <w:b/>
          <w:sz w:val="28"/>
          <w:szCs w:val="28"/>
          <w:lang w:val="en-US"/>
        </w:rPr>
      </w:pPr>
      <w:r>
        <w:rPr>
          <w:rFonts w:hint="eastAsia" w:ascii="仿宋" w:hAnsi="仿宋" w:eastAsia="仿宋" w:cs="仿宋"/>
          <w:b/>
          <w:kern w:val="2"/>
          <w:sz w:val="28"/>
          <w:szCs w:val="28"/>
          <w:lang w:val="en-US" w:eastAsia="zh-CN" w:bidi="ar"/>
        </w:rPr>
        <w:t>（二）履约保证金</w:t>
      </w:r>
    </w:p>
    <w:p>
      <w:pPr>
        <w:pStyle w:val="53"/>
        <w:keepNext w:val="0"/>
        <w:keepLines w:val="0"/>
        <w:widowControl w:val="0"/>
        <w:suppressLineNumbers w:val="0"/>
        <w:snapToGrid w:val="0"/>
        <w:spacing w:before="120" w:beforeLines="50" w:beforeAutospacing="0" w:after="0" w:afterAutospacing="0" w:line="460" w:lineRule="exact"/>
        <w:ind w:left="0" w:right="0" w:firstLine="551" w:firstLineChars="197"/>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1.合同签订时，采购人按《中华人民共和国政府采购法实施条例》、《浙江省财政厅关于进一步发挥政府采购政策功能全力推进经济稳进提质的通知》、《浙江省人民政府关于印发浙江省贯彻落实国务院扎实稳住经济一揽子政策措施实施方案的通知》有关规定自行收取项目履约保证金。采购人要求中标或者成交供应商提交履约保证金的，供应商应当以支票、汇票、本票或者金融机构、担保机构出具的保函等非现金形式提交。履约保证金的数额不得超过政府采购合同金额的1%。</w:t>
      </w:r>
    </w:p>
    <w:p>
      <w:pPr>
        <w:pStyle w:val="53"/>
        <w:keepNext w:val="0"/>
        <w:keepLines w:val="0"/>
        <w:widowControl w:val="0"/>
        <w:suppressLineNumbers w:val="0"/>
        <w:snapToGrid w:val="0"/>
        <w:spacing w:before="120" w:beforeLines="50" w:beforeAutospacing="0" w:after="0" w:afterAutospacing="0" w:line="460" w:lineRule="exact"/>
        <w:ind w:left="0" w:right="0" w:firstLine="551" w:firstLineChars="197"/>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2.按合同约定办理履约保证金退还手续。</w:t>
      </w:r>
    </w:p>
    <w:p>
      <w:pPr>
        <w:pStyle w:val="53"/>
        <w:keepNext w:val="0"/>
        <w:keepLines w:val="0"/>
        <w:widowControl w:val="0"/>
        <w:suppressLineNumbers w:val="0"/>
        <w:snapToGrid w:val="0"/>
        <w:spacing w:before="240" w:beforeLines="100" w:beforeAutospacing="0" w:after="240" w:afterLines="100" w:afterAutospacing="0" w:line="360" w:lineRule="auto"/>
        <w:ind w:left="0" w:right="0"/>
        <w:jc w:val="center"/>
        <w:rPr>
          <w:rFonts w:hint="eastAsia" w:ascii="仿宋" w:hAnsi="仿宋" w:eastAsia="仿宋" w:cs="仿宋"/>
          <w:b/>
          <w:sz w:val="30"/>
          <w:szCs w:val="30"/>
          <w:lang w:val="en-US"/>
        </w:rPr>
      </w:pPr>
      <w:r>
        <w:rPr>
          <w:rFonts w:hint="eastAsia" w:ascii="仿宋" w:hAnsi="仿宋" w:eastAsia="仿宋" w:cs="仿宋"/>
          <w:b/>
          <w:kern w:val="2"/>
          <w:sz w:val="30"/>
          <w:szCs w:val="30"/>
          <w:lang w:val="en-US" w:eastAsia="zh-CN" w:bidi="ar"/>
        </w:rPr>
        <w:t>七、货款的结算</w:t>
      </w:r>
    </w:p>
    <w:p>
      <w:pPr>
        <w:pStyle w:val="53"/>
        <w:keepNext w:val="0"/>
        <w:keepLines w:val="0"/>
        <w:widowControl w:val="0"/>
        <w:suppressLineNumbers w:val="0"/>
        <w:spacing w:before="120" w:beforeLines="50" w:beforeAutospacing="0" w:after="0" w:afterAutospacing="0" w:line="360" w:lineRule="auto"/>
        <w:ind w:left="0" w:right="0"/>
        <w:jc w:val="left"/>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货款由采购人按招标文件规定的付款方式自行支付。若资金在采购人处的，由采购人直接支付；若资金在核算中心的，由采购人向核算中心发起支付令，由核算中心把货款打入中标商帐户。</w:t>
      </w:r>
      <w:r>
        <w:rPr>
          <w:rFonts w:hint="eastAsia" w:ascii="仿宋" w:hAnsi="仿宋" w:eastAsia="仿宋" w:cs="仿宋"/>
          <w:kern w:val="2"/>
          <w:sz w:val="28"/>
          <w:szCs w:val="28"/>
          <w:lang w:val="en-US" w:eastAsia="zh-CN" w:bidi="ar"/>
        </w:rPr>
        <w:br w:type="textWrapping"/>
      </w:r>
      <w:r>
        <w:rPr>
          <w:rFonts w:hint="eastAsia" w:ascii="仿宋" w:hAnsi="仿宋" w:eastAsia="仿宋" w:cs="仿宋"/>
          <w:kern w:val="2"/>
          <w:sz w:val="28"/>
          <w:szCs w:val="28"/>
          <w:lang w:val="en-US" w:eastAsia="zh-CN" w:bidi="ar"/>
        </w:rPr>
        <w:t>资金支付进度：采购人对于满足合同约定支付条件的，自收到发票后7个工作日内将资金支付到合同约定的供应商账户。迟延支付中小企业款项的，供应商可要求采购人支付逾期利息。</w:t>
      </w:r>
      <w:r>
        <w:rPr>
          <w:rFonts w:hint="eastAsia" w:ascii="仿宋" w:hAnsi="仿宋" w:eastAsia="仿宋" w:cs="仿宋"/>
          <w:kern w:val="2"/>
          <w:sz w:val="28"/>
          <w:szCs w:val="28"/>
          <w:lang w:val="en-US" w:eastAsia="zh-CN" w:bidi="ar"/>
        </w:rPr>
        <w:br w:type="textWrapping"/>
      </w:r>
      <w:r>
        <w:rPr>
          <w:rFonts w:hint="eastAsia" w:ascii="仿宋" w:hAnsi="仿宋" w:eastAsia="仿宋" w:cs="仿宋"/>
          <w:kern w:val="2"/>
          <w:sz w:val="28"/>
          <w:szCs w:val="28"/>
          <w:lang w:val="en-US" w:eastAsia="zh-CN" w:bidi="ar"/>
        </w:rPr>
        <w:t>预付款：根据《中华人民共和国中小企业促进法》《保障中小企业款项支付条例》《浙江省财政厅关于坚决打赢疫情防控阻击战进一步做好政府采购资金支持企业发展工作的通知》《浙江省财政厅关于进一步发挥政府采购政策 功能全力推动经济稳进提质的通知》《浙江省财政厅关于进一步发挥政府采购政策功能全力推进经济稳进提质的通知》等相关规范，对预付款支付要求如下：</w:t>
      </w:r>
      <w:r>
        <w:rPr>
          <w:rFonts w:hint="eastAsia" w:ascii="仿宋" w:hAnsi="仿宋" w:eastAsia="仿宋" w:cs="仿宋"/>
          <w:kern w:val="2"/>
          <w:sz w:val="28"/>
          <w:szCs w:val="28"/>
          <w:lang w:val="en-US" w:eastAsia="zh-CN" w:bidi="ar"/>
        </w:rPr>
        <w:br w:type="textWrapping"/>
      </w:r>
      <w:r>
        <w:rPr>
          <w:rFonts w:hint="eastAsia" w:ascii="仿宋" w:hAnsi="仿宋" w:eastAsia="仿宋" w:cs="仿宋"/>
          <w:kern w:val="2"/>
          <w:sz w:val="28"/>
          <w:szCs w:val="28"/>
          <w:lang w:val="en-US" w:eastAsia="zh-CN" w:bidi="ar"/>
        </w:rPr>
        <w:t>1.对中小企业合同预付款比例原则上不低于合同金额的40％，不高于合同金额的70%；</w:t>
      </w:r>
      <w:r>
        <w:rPr>
          <w:rFonts w:hint="eastAsia" w:ascii="仿宋" w:hAnsi="仿宋" w:eastAsia="仿宋" w:cs="仿宋"/>
          <w:kern w:val="2"/>
          <w:sz w:val="28"/>
          <w:szCs w:val="28"/>
          <w:lang w:val="en-US" w:eastAsia="zh-CN" w:bidi="ar"/>
        </w:rPr>
        <w:br w:type="textWrapping"/>
      </w:r>
      <w:r>
        <w:rPr>
          <w:rFonts w:hint="eastAsia" w:ascii="仿宋" w:hAnsi="仿宋" w:eastAsia="仿宋" w:cs="仿宋"/>
          <w:kern w:val="2"/>
          <w:sz w:val="28"/>
          <w:szCs w:val="28"/>
          <w:lang w:val="en-US" w:eastAsia="zh-CN" w:bidi="ar"/>
        </w:rPr>
        <w:t>2.项目分年安排预算的，每年预付款比例不低于项目年度计划支付资金额的40％，不高于年度计划支付资金额的70%；</w:t>
      </w:r>
      <w:r>
        <w:rPr>
          <w:rFonts w:hint="eastAsia" w:ascii="仿宋" w:hAnsi="仿宋" w:eastAsia="仿宋" w:cs="仿宋"/>
          <w:kern w:val="2"/>
          <w:sz w:val="28"/>
          <w:szCs w:val="28"/>
          <w:lang w:val="en-US" w:eastAsia="zh-CN" w:bidi="ar"/>
        </w:rPr>
        <w:br w:type="textWrapping"/>
      </w:r>
      <w:r>
        <w:rPr>
          <w:rFonts w:hint="eastAsia" w:ascii="仿宋" w:hAnsi="仿宋" w:eastAsia="仿宋" w:cs="仿宋"/>
          <w:kern w:val="2"/>
          <w:sz w:val="28"/>
          <w:szCs w:val="28"/>
          <w:lang w:val="en-US" w:eastAsia="zh-CN" w:bidi="ar"/>
        </w:rPr>
        <w:t>3.采购项目实施以人工投入为主的，可适当降低预付款比例，但不得低于20%。</w:t>
      </w:r>
      <w:r>
        <w:rPr>
          <w:rFonts w:hint="eastAsia" w:ascii="仿宋" w:hAnsi="仿宋" w:eastAsia="仿宋" w:cs="仿宋"/>
          <w:kern w:val="2"/>
          <w:sz w:val="28"/>
          <w:szCs w:val="28"/>
          <w:lang w:val="en-US" w:eastAsia="zh-CN" w:bidi="ar"/>
        </w:rPr>
        <w:br w:type="textWrapping"/>
      </w:r>
      <w:r>
        <w:rPr>
          <w:rFonts w:hint="eastAsia" w:ascii="仿宋" w:hAnsi="仿宋" w:eastAsia="仿宋" w:cs="仿宋"/>
          <w:kern w:val="2"/>
          <w:sz w:val="28"/>
          <w:szCs w:val="28"/>
          <w:lang w:val="en-US" w:eastAsia="zh-CN" w:bidi="ar"/>
        </w:rPr>
        <w:t xml:space="preserve">4.对供应商为大型企业的项目或者以人工投入为主且实行按月定期结算支付款项的项目，预付款可低于上述比例或者不约定预付款。 </w:t>
      </w:r>
    </w:p>
    <w:p>
      <w:pPr>
        <w:pStyle w:val="53"/>
        <w:keepNext w:val="0"/>
        <w:keepLines w:val="0"/>
        <w:widowControl w:val="0"/>
        <w:suppressLineNumbers w:val="0"/>
        <w:snapToGrid w:val="0"/>
        <w:spacing w:before="120" w:beforeLines="50" w:beforeAutospacing="0" w:after="0" w:afterAutospacing="0" w:line="400" w:lineRule="exact"/>
        <w:ind w:left="0" w:right="0" w:firstLine="600" w:firstLineChars="200"/>
        <w:jc w:val="both"/>
        <w:rPr>
          <w:rFonts w:hint="eastAsia" w:ascii="仿宋_GB2312" w:hAnsi="仿宋" w:eastAsia="仿宋_GB2312" w:cs="仿宋_GB2312"/>
          <w:sz w:val="30"/>
          <w:szCs w:val="30"/>
          <w:lang w:val="en-US"/>
        </w:rPr>
      </w:pPr>
      <w:r>
        <w:rPr>
          <w:rFonts w:hint="eastAsia" w:ascii="仿宋_GB2312" w:hAnsi="仿宋" w:eastAsia="仿宋_GB2312" w:cs="仿宋_GB2312"/>
          <w:kern w:val="2"/>
          <w:sz w:val="30"/>
          <w:szCs w:val="30"/>
          <w:lang w:val="en-US" w:eastAsia="zh-CN" w:bidi="ar"/>
        </w:rPr>
        <w:t xml:space="preserve"> </w:t>
      </w:r>
    </w:p>
    <w:p>
      <w:pPr>
        <w:pStyle w:val="53"/>
        <w:keepNext w:val="0"/>
        <w:keepLines w:val="0"/>
        <w:widowControl w:val="0"/>
        <w:suppressLineNumbers w:val="0"/>
        <w:spacing w:before="120" w:beforeLines="50" w:beforeAutospacing="0" w:after="0" w:afterAutospacing="0" w:line="360" w:lineRule="auto"/>
        <w:ind w:left="0" w:right="0"/>
        <w:jc w:val="center"/>
        <w:outlineLvl w:val="0"/>
        <w:rPr>
          <w:rFonts w:hAnsi="宋体"/>
          <w:b/>
          <w:sz w:val="36"/>
          <w:szCs w:val="36"/>
          <w:lang w:val="en-US"/>
        </w:rPr>
      </w:pPr>
      <w:r>
        <w:rPr>
          <w:rFonts w:hint="eastAsia" w:ascii="宋体" w:hAnsi="宋体" w:eastAsia="宋体" w:cs="Times New Roman"/>
          <w:b/>
          <w:sz w:val="36"/>
          <w:szCs w:val="36"/>
          <w:lang w:val="en-US" w:eastAsia="zh-CN" w:bidi="ar"/>
        </w:rPr>
        <w:br w:type="page"/>
      </w:r>
      <w:bookmarkStart w:id="23" w:name="_Toc496796637"/>
      <w:bookmarkEnd w:id="23"/>
      <w:r>
        <w:rPr>
          <w:rFonts w:hint="eastAsia" w:ascii="宋体" w:hAnsi="宋体" w:eastAsia="宋体" w:cs="Times New Roman"/>
          <w:b/>
          <w:kern w:val="2"/>
          <w:sz w:val="36"/>
          <w:szCs w:val="36"/>
          <w:lang w:val="en-US" w:eastAsia="zh-CN" w:bidi="ar"/>
        </w:rPr>
        <w:t>第三章  评标办法及评分标准</w:t>
      </w:r>
    </w:p>
    <w:p>
      <w:pPr>
        <w:keepNext w:val="0"/>
        <w:keepLines w:val="0"/>
        <w:widowControl w:val="0"/>
        <w:suppressLineNumbers w:val="0"/>
        <w:spacing w:before="120" w:beforeLines="50" w:beforeAutospacing="0" w:after="120" w:afterLines="50" w:afterAutospacing="0" w:line="460" w:lineRule="exact"/>
        <w:ind w:left="0" w:right="0" w:firstLine="420"/>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根据《中华人民共和国政府采购法》等有关法律法规，结合本项目的实际需求，制定本办法。</w:t>
      </w:r>
    </w:p>
    <w:p>
      <w:pPr>
        <w:keepNext w:val="0"/>
        <w:keepLines w:val="0"/>
        <w:widowControl w:val="0"/>
        <w:suppressLineNumbers w:val="0"/>
        <w:spacing w:before="120" w:beforeLines="50" w:beforeAutospacing="0" w:after="120" w:afterLines="50" w:afterAutospacing="0" w:line="460" w:lineRule="exact"/>
        <w:ind w:left="0" w:right="0" w:firstLine="587" w:firstLineChars="195"/>
        <w:jc w:val="both"/>
        <w:rPr>
          <w:rFonts w:hint="eastAsia" w:ascii="仿宋" w:hAnsi="仿宋" w:eastAsia="仿宋" w:cs="仿宋"/>
          <w:b/>
          <w:sz w:val="30"/>
          <w:szCs w:val="30"/>
          <w:lang w:val="en-US"/>
        </w:rPr>
      </w:pPr>
      <w:r>
        <w:rPr>
          <w:rFonts w:hint="eastAsia" w:ascii="仿宋" w:hAnsi="仿宋" w:eastAsia="仿宋" w:cs="仿宋"/>
          <w:b/>
          <w:kern w:val="2"/>
          <w:sz w:val="30"/>
          <w:szCs w:val="30"/>
          <w:lang w:val="en-US" w:eastAsia="zh-CN" w:bidi="ar"/>
        </w:rPr>
        <w:t>一、总则</w:t>
      </w:r>
    </w:p>
    <w:p>
      <w:pPr>
        <w:keepNext w:val="0"/>
        <w:keepLines w:val="0"/>
        <w:widowControl w:val="0"/>
        <w:suppressLineNumbers w:val="0"/>
        <w:spacing w:before="120" w:beforeLines="50" w:beforeAutospacing="0" w:after="120" w:afterLines="50" w:afterAutospacing="0" w:line="460" w:lineRule="exact"/>
        <w:ind w:left="0" w:right="0" w:firstLine="600" w:firstLineChars="200"/>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本次评标采用综合评分法，总分为100分。合格投标人的评标得分为各项目汇总得分，中标候选资格按评标得分由高到低顺序排列，得分相同的，按投标报价由低到高顺序排列；得分且投标报价相同的，按技术得分由高到低顺序排列。评分过程中采用四舍五入法，并保留小数2位。</w:t>
      </w:r>
    </w:p>
    <w:p>
      <w:pPr>
        <w:keepNext w:val="0"/>
        <w:keepLines w:val="0"/>
        <w:widowControl w:val="0"/>
        <w:suppressLineNumbers w:val="0"/>
        <w:spacing w:before="120" w:beforeLines="50" w:beforeAutospacing="0" w:after="120" w:afterLines="50" w:afterAutospacing="0" w:line="460" w:lineRule="exact"/>
        <w:ind w:left="0" w:right="0" w:firstLine="587" w:firstLineChars="195"/>
        <w:jc w:val="both"/>
        <w:rPr>
          <w:rFonts w:hint="eastAsia" w:ascii="仿宋" w:hAnsi="仿宋" w:eastAsia="仿宋" w:cs="仿宋"/>
          <w:b/>
          <w:sz w:val="30"/>
          <w:szCs w:val="30"/>
          <w:lang w:val="en-US"/>
        </w:rPr>
      </w:pPr>
      <w:r>
        <w:rPr>
          <w:rFonts w:hint="eastAsia" w:ascii="仿宋" w:hAnsi="仿宋" w:eastAsia="仿宋" w:cs="仿宋"/>
          <w:b/>
          <w:kern w:val="2"/>
          <w:sz w:val="30"/>
          <w:szCs w:val="30"/>
          <w:lang w:val="en-US" w:eastAsia="zh-CN" w:bidi="ar"/>
        </w:rPr>
        <w:t>二、分值的计算</w:t>
      </w:r>
    </w:p>
    <w:p>
      <w:pPr>
        <w:keepNext w:val="0"/>
        <w:keepLines w:val="0"/>
        <w:widowControl w:val="0"/>
        <w:suppressLineNumbers w:val="0"/>
        <w:spacing w:before="120" w:beforeLines="50" w:beforeAutospacing="0" w:after="120" w:afterLines="50" w:afterAutospacing="0" w:line="460" w:lineRule="exact"/>
        <w:ind w:left="0" w:right="0" w:firstLine="600" w:firstLineChars="200"/>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技术、资信、商务及其他分按照评标委员会成员的独立评分结果汇总后的算术平均分计算，计算公式为：</w:t>
      </w:r>
    </w:p>
    <w:p>
      <w:pPr>
        <w:keepNext w:val="0"/>
        <w:keepLines w:val="0"/>
        <w:widowControl w:val="0"/>
        <w:suppressLineNumbers w:val="0"/>
        <w:spacing w:before="120" w:beforeLines="50" w:beforeAutospacing="0" w:after="120" w:afterLines="50" w:afterAutospacing="0" w:line="460" w:lineRule="exact"/>
        <w:ind w:left="0" w:right="0" w:firstLine="495"/>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技术、资信商务及其他分=评标委员会所有成员评分合计数/评标委员会组成人员数</w:t>
      </w:r>
    </w:p>
    <w:p>
      <w:pPr>
        <w:keepNext w:val="0"/>
        <w:keepLines w:val="0"/>
        <w:widowControl w:val="0"/>
        <w:suppressLineNumbers w:val="0"/>
        <w:spacing w:before="120" w:beforeLines="50" w:beforeAutospacing="0" w:after="120" w:afterLines="50" w:afterAutospacing="0" w:line="460" w:lineRule="exact"/>
        <w:ind w:left="0" w:right="0" w:firstLine="600" w:firstLineChars="200"/>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投标人评标综合得分=价格分+(技术分+资信商务及其他分)</w:t>
      </w:r>
    </w:p>
    <w:p>
      <w:pPr>
        <w:keepNext w:val="0"/>
        <w:keepLines w:val="0"/>
        <w:widowControl w:val="0"/>
        <w:suppressLineNumbers w:val="0"/>
        <w:spacing w:before="120" w:beforeLines="50" w:beforeAutospacing="0" w:after="120" w:afterLines="50" w:afterAutospacing="0" w:line="460" w:lineRule="exact"/>
        <w:ind w:left="0" w:right="0" w:firstLine="602" w:firstLineChars="200"/>
        <w:jc w:val="both"/>
        <w:rPr>
          <w:rFonts w:hint="eastAsia" w:ascii="仿宋" w:hAnsi="仿宋" w:eastAsia="仿宋" w:cs="仿宋"/>
          <w:b/>
          <w:sz w:val="30"/>
          <w:szCs w:val="30"/>
          <w:lang w:val="en-US"/>
        </w:rPr>
      </w:pPr>
      <w:r>
        <w:rPr>
          <w:rFonts w:hint="eastAsia" w:ascii="仿宋" w:hAnsi="仿宋" w:eastAsia="仿宋" w:cs="仿宋"/>
          <w:b/>
          <w:kern w:val="2"/>
          <w:sz w:val="30"/>
          <w:szCs w:val="30"/>
          <w:lang w:val="en-US" w:eastAsia="zh-CN" w:bidi="ar"/>
        </w:rPr>
        <w:t xml:space="preserve"> </w:t>
      </w:r>
    </w:p>
    <w:p>
      <w:pPr>
        <w:keepNext w:val="0"/>
        <w:keepLines w:val="0"/>
        <w:widowControl w:val="0"/>
        <w:suppressLineNumbers w:val="0"/>
        <w:spacing w:before="120" w:beforeLines="50" w:beforeAutospacing="0" w:after="120" w:afterLines="50" w:afterAutospacing="0" w:line="460" w:lineRule="exact"/>
        <w:ind w:left="0" w:right="0" w:firstLine="602" w:firstLineChars="200"/>
        <w:jc w:val="both"/>
        <w:rPr>
          <w:rFonts w:hint="eastAsia" w:ascii="仿宋" w:hAnsi="仿宋" w:eastAsia="仿宋" w:cs="仿宋"/>
          <w:sz w:val="30"/>
          <w:szCs w:val="30"/>
          <w:lang w:val="en-US"/>
        </w:rPr>
      </w:pPr>
      <w:r>
        <w:rPr>
          <w:rFonts w:hint="eastAsia" w:ascii="仿宋" w:hAnsi="仿宋" w:eastAsia="仿宋" w:cs="仿宋"/>
          <w:b/>
          <w:kern w:val="2"/>
          <w:sz w:val="30"/>
          <w:szCs w:val="30"/>
          <w:lang w:val="en-US" w:eastAsia="zh-CN" w:bidi="ar"/>
        </w:rPr>
        <w:t>特别提醒：</w:t>
      </w:r>
      <w:r>
        <w:rPr>
          <w:rFonts w:hint="eastAsia" w:ascii="仿宋" w:hAnsi="仿宋" w:eastAsia="仿宋" w:cs="仿宋"/>
          <w:kern w:val="2"/>
          <w:sz w:val="30"/>
          <w:szCs w:val="30"/>
          <w:lang w:val="en-US" w:eastAsia="zh-CN" w:bidi="ar"/>
        </w:rPr>
        <w:t>评标委员会对每个投标人的评分明细以及得分汇总表情况在中标公告中公布。</w:t>
      </w:r>
    </w:p>
    <w:p>
      <w:pPr>
        <w:keepNext w:val="0"/>
        <w:keepLines w:val="0"/>
        <w:widowControl w:val="0"/>
        <w:suppressLineNumbers w:val="0"/>
        <w:spacing w:before="120" w:beforeLines="50" w:beforeAutospacing="0" w:after="120" w:afterLines="50" w:afterAutospacing="0" w:line="460" w:lineRule="exact"/>
        <w:ind w:left="0" w:right="0"/>
        <w:jc w:val="both"/>
        <w:rPr>
          <w:rFonts w:hint="eastAsia" w:ascii="仿宋" w:hAnsi="仿宋" w:eastAsia="宋体" w:cs="仿宋"/>
          <w:sz w:val="30"/>
          <w:szCs w:val="30"/>
          <w:lang w:val="en-US"/>
        </w:rPr>
      </w:pPr>
      <w:r>
        <w:rPr>
          <w:rFonts w:hint="eastAsia" w:ascii="仿宋" w:hAnsi="仿宋" w:eastAsia="宋体" w:cs="仿宋"/>
          <w:kern w:val="2"/>
          <w:sz w:val="30"/>
          <w:szCs w:val="30"/>
          <w:lang w:val="en-US" w:eastAsia="zh-CN" w:bidi="ar"/>
        </w:rPr>
        <w:t xml:space="preserve"> </w:t>
      </w:r>
    </w:p>
    <w:p>
      <w:pPr>
        <w:keepNext w:val="0"/>
        <w:keepLines w:val="0"/>
        <w:widowControl w:val="0"/>
        <w:suppressLineNumbers w:val="0"/>
        <w:spacing w:before="120" w:beforeLines="50" w:beforeAutospacing="0" w:after="120" w:afterLines="50" w:afterAutospacing="0" w:line="320" w:lineRule="exact"/>
        <w:ind w:left="0" w:right="0"/>
        <w:jc w:val="both"/>
        <w:rPr>
          <w:rFonts w:hint="eastAsia" w:ascii="仿宋" w:hAnsi="仿宋" w:eastAsia="仿宋_GB2312" w:cs="仿宋"/>
          <w:b/>
          <w:sz w:val="30"/>
          <w:szCs w:val="30"/>
          <w:lang w:val="en-US"/>
        </w:rPr>
      </w:pPr>
      <w:r>
        <w:rPr>
          <w:rFonts w:hint="eastAsia" w:ascii="仿宋" w:hAnsi="仿宋" w:eastAsia="仿宋_GB2312" w:cs="Times New Roman"/>
          <w:sz w:val="30"/>
          <w:szCs w:val="30"/>
          <w:lang w:val="en-US" w:eastAsia="zh-CN" w:bidi="ar"/>
        </w:rPr>
        <w:br w:type="page"/>
      </w:r>
      <w:r>
        <w:rPr>
          <w:rFonts w:hint="eastAsia" w:ascii="仿宋_GB2312" w:hAnsi="仿宋" w:eastAsia="仿宋_GB2312" w:cs="仿宋_GB2312"/>
          <w:b/>
          <w:kern w:val="2"/>
          <w:sz w:val="32"/>
          <w:szCs w:val="32"/>
          <w:lang w:val="en-US" w:eastAsia="zh-CN" w:bidi="ar"/>
        </w:rPr>
        <w:t>三、评标内容及标</w:t>
      </w:r>
      <w:r>
        <w:rPr>
          <w:rFonts w:hint="eastAsia" w:ascii="仿宋_GB2312" w:hAnsi="仿宋" w:eastAsia="仿宋_GB2312" w:cs="仿宋_GB2312"/>
          <w:b/>
          <w:kern w:val="2"/>
          <w:sz w:val="30"/>
          <w:szCs w:val="30"/>
          <w:lang w:val="en-US" w:eastAsia="zh-CN" w:bidi="ar"/>
        </w:rPr>
        <w:t>准</w:t>
      </w:r>
      <w:bookmarkStart w:id="24" w:name="_Toc496796638"/>
      <w:bookmarkEnd w:id="24"/>
    </w:p>
    <w:p>
      <w:pPr>
        <w:keepNext w:val="0"/>
        <w:keepLines w:val="0"/>
        <w:widowControl w:val="0"/>
        <w:suppressLineNumbers w:val="0"/>
        <w:spacing w:before="120" w:beforeLines="50" w:beforeAutospacing="0" w:after="120" w:afterLines="50" w:afterAutospacing="0" w:line="320" w:lineRule="exact"/>
        <w:ind w:left="0" w:right="0"/>
        <w:jc w:val="both"/>
        <w:rPr>
          <w:rFonts w:hAnsi="宋体"/>
          <w:b/>
          <w:sz w:val="36"/>
          <w:szCs w:val="36"/>
          <w:lang w:val="en-US"/>
        </w:rPr>
      </w:pPr>
      <w:r>
        <w:rPr>
          <w:rFonts w:hint="default" w:ascii="Calibri" w:hAnsi="宋体" w:eastAsia="宋体" w:cs="Times New Roman"/>
          <w:b/>
          <w:kern w:val="2"/>
          <w:sz w:val="36"/>
          <w:szCs w:val="36"/>
          <w:lang w:val="en-US" w:eastAsia="zh-CN" w:bidi="ar"/>
        </w:rPr>
        <w:t xml:space="preserve"> </w:t>
      </w:r>
    </w:p>
    <w:p>
      <w:pPr>
        <w:keepNext w:val="0"/>
        <w:keepLines w:val="0"/>
        <w:widowControl w:val="0"/>
        <w:suppressLineNumbers w:val="0"/>
        <w:spacing w:before="120" w:beforeLines="50" w:beforeAutospacing="0" w:after="120" w:afterLines="50" w:afterAutospacing="0" w:line="340" w:lineRule="exact"/>
        <w:ind w:left="0" w:right="0"/>
        <w:jc w:val="both"/>
        <w:rPr>
          <w:rFonts w:hint="eastAsia" w:ascii="仿宋_GB2312" w:hAnsi="宋体" w:eastAsia="仿宋_GB2312" w:cs="仿宋_GB2312"/>
          <w:b/>
          <w:sz w:val="32"/>
          <w:szCs w:val="32"/>
          <w:lang w:val="en-US"/>
        </w:rPr>
      </w:pPr>
      <w:bookmarkStart w:id="25" w:name="PO_15528_PM051"/>
      <w:bookmarkEnd w:id="25"/>
      <w:r>
        <w:rPr>
          <w:rFonts w:hint="eastAsia" w:ascii="仿宋_GB2312" w:hAnsi="宋体" w:eastAsia="仿宋_GB2312" w:cs="仿宋_GB2312"/>
          <w:b/>
          <w:kern w:val="2"/>
          <w:sz w:val="32"/>
          <w:szCs w:val="32"/>
          <w:lang w:val="en-US" w:eastAsia="zh-CN" w:bidi="ar"/>
        </w:rPr>
        <w:t xml:space="preserve"> </w:t>
      </w:r>
      <w:bookmarkStart w:id="26" w:name="PO_TDCUS_ITEM_SM_TITLE_1"/>
      <w:bookmarkEnd w:id="26"/>
      <w:r>
        <w:rPr>
          <w:rFonts w:hint="eastAsia" w:ascii="仿宋_GB2312" w:hAnsi="宋体" w:eastAsia="仿宋_GB2312" w:cs="仿宋_GB2312"/>
          <w:b/>
          <w:kern w:val="2"/>
          <w:sz w:val="32"/>
          <w:szCs w:val="32"/>
          <w:lang w:val="en-US" w:eastAsia="zh-CN" w:bidi="ar"/>
        </w:rPr>
        <w:t>标项1-3的评分方法</w:t>
      </w:r>
      <w:bookmarkStart w:id="27" w:name="PO_TDCUS_ITEM_SM_TABLE_1"/>
      <w:bookmarkEnd w:id="27"/>
      <w:r>
        <w:rPr>
          <w:rFonts w:hint="eastAsia" w:ascii="仿宋_GB2312" w:hAnsi="宋体" w:eastAsia="仿宋_GB2312" w:cs="仿宋_GB2312"/>
          <w:b/>
          <w:kern w:val="2"/>
          <w:sz w:val="32"/>
          <w:szCs w:val="32"/>
          <w:lang w:val="en-US" w:eastAsia="zh-CN" w:bidi="ar"/>
        </w:rPr>
        <w:t xml:space="preserve"> </w:t>
      </w:r>
    </w:p>
    <w:tbl>
      <w:tblPr>
        <w:tblStyle w:val="60"/>
        <w:tblW w:w="85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243"/>
        <w:gridCol w:w="1986"/>
        <w:gridCol w:w="3688"/>
        <w:gridCol w:w="1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c>
          <w:tcPr>
            <w:tcW w:w="124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120" w:beforeLines="50" w:beforeAutospacing="0" w:after="120" w:afterLines="50" w:afterAutospacing="0" w:line="340" w:lineRule="exact"/>
              <w:ind w:left="0" w:right="0"/>
              <w:jc w:val="both"/>
              <w:rPr>
                <w:rFonts w:hint="eastAsia" w:ascii="仿宋_GB2312" w:hAnsi="宋体" w:eastAsia="仿宋_GB2312" w:cs="仿宋_GB2312"/>
                <w:bCs/>
                <w:kern w:val="0"/>
                <w:sz w:val="32"/>
                <w:szCs w:val="32"/>
                <w:lang w:val="en-US"/>
              </w:rPr>
            </w:pPr>
            <w:r>
              <w:rPr>
                <w:rFonts w:hint="eastAsia" w:ascii="仿宋_GB2312" w:hAnsi="宋体" w:eastAsia="仿宋_GB2312" w:cs="仿宋_GB2312"/>
                <w:bCs/>
                <w:kern w:val="0"/>
                <w:sz w:val="32"/>
                <w:szCs w:val="32"/>
                <w:lang w:val="en-US" w:eastAsia="zh-CN" w:bidi="ar"/>
              </w:rPr>
              <w:t>序号</w:t>
            </w:r>
          </w:p>
        </w:tc>
        <w:tc>
          <w:tcPr>
            <w:tcW w:w="1986"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120" w:beforeLines="50" w:beforeAutospacing="0" w:after="120" w:afterLines="50" w:afterAutospacing="0" w:line="340" w:lineRule="exact"/>
              <w:ind w:left="0" w:right="0"/>
              <w:jc w:val="both"/>
              <w:rPr>
                <w:rFonts w:hint="eastAsia" w:ascii="仿宋_GB2312" w:hAnsi="宋体" w:eastAsia="仿宋_GB2312" w:cs="仿宋_GB2312"/>
                <w:bCs/>
                <w:kern w:val="0"/>
                <w:sz w:val="32"/>
                <w:szCs w:val="32"/>
                <w:lang w:val="en-US"/>
              </w:rPr>
            </w:pPr>
            <w:r>
              <w:rPr>
                <w:rFonts w:hint="eastAsia" w:ascii="仿宋_GB2312" w:hAnsi="宋体" w:eastAsia="仿宋_GB2312" w:cs="仿宋_GB2312"/>
                <w:bCs/>
                <w:kern w:val="0"/>
                <w:sz w:val="32"/>
                <w:szCs w:val="32"/>
                <w:lang w:val="en-US" w:eastAsia="zh-CN" w:bidi="ar"/>
              </w:rPr>
              <w:t>评分类型</w:t>
            </w:r>
          </w:p>
        </w:tc>
        <w:tc>
          <w:tcPr>
            <w:tcW w:w="368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120" w:beforeLines="50" w:beforeAutospacing="0" w:after="120" w:afterLines="50" w:afterAutospacing="0" w:line="340" w:lineRule="exact"/>
              <w:ind w:left="0" w:right="0"/>
              <w:jc w:val="both"/>
              <w:rPr>
                <w:rFonts w:hint="eastAsia" w:ascii="仿宋_GB2312" w:hAnsi="宋体" w:eastAsia="仿宋_GB2312" w:cs="仿宋_GB2312"/>
                <w:bCs/>
                <w:kern w:val="0"/>
                <w:sz w:val="32"/>
                <w:szCs w:val="32"/>
                <w:lang w:val="en-US"/>
              </w:rPr>
            </w:pPr>
            <w:r>
              <w:rPr>
                <w:rFonts w:hint="eastAsia" w:ascii="仿宋_GB2312" w:hAnsi="宋体" w:eastAsia="仿宋_GB2312" w:cs="仿宋_GB2312"/>
                <w:bCs/>
                <w:kern w:val="0"/>
                <w:sz w:val="32"/>
                <w:szCs w:val="32"/>
                <w:lang w:val="en-US" w:eastAsia="zh-CN" w:bidi="ar"/>
              </w:rPr>
              <w:t>评分标准</w:t>
            </w:r>
          </w:p>
        </w:tc>
        <w:tc>
          <w:tcPr>
            <w:tcW w:w="1617"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120" w:beforeLines="50" w:beforeAutospacing="0" w:after="120" w:afterLines="50" w:afterAutospacing="0" w:line="340" w:lineRule="exact"/>
              <w:ind w:left="0" w:right="0"/>
              <w:jc w:val="both"/>
              <w:rPr>
                <w:rFonts w:hint="eastAsia" w:ascii="仿宋_GB2312" w:hAnsi="宋体" w:eastAsia="仿宋_GB2312" w:cs="仿宋_GB2312"/>
                <w:bCs/>
                <w:kern w:val="0"/>
                <w:sz w:val="32"/>
                <w:szCs w:val="32"/>
                <w:lang w:val="en-US"/>
              </w:rPr>
            </w:pPr>
            <w:r>
              <w:rPr>
                <w:rFonts w:hint="eastAsia" w:ascii="仿宋_GB2312" w:hAnsi="宋体" w:eastAsia="仿宋_GB2312" w:cs="仿宋_GB2312"/>
                <w:bCs/>
                <w:kern w:val="0"/>
                <w:sz w:val="32"/>
                <w:szCs w:val="32"/>
                <w:lang w:val="en-US" w:eastAsia="zh-CN" w:bidi="ar"/>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120" w:beforeLines="50" w:beforeAutospacing="0" w:after="120" w:afterLines="50" w:afterAutospacing="0" w:line="340" w:lineRule="exact"/>
              <w:ind w:left="0" w:right="0"/>
              <w:jc w:val="both"/>
              <w:rPr>
                <w:rFonts w:hint="eastAsia" w:ascii="仿宋_GB2312" w:hAnsi="宋体" w:eastAsia="仿宋_GB2312" w:cs="仿宋_GB2312"/>
                <w:bCs/>
                <w:kern w:val="0"/>
                <w:sz w:val="32"/>
                <w:szCs w:val="32"/>
                <w:lang w:val="en-US"/>
              </w:rPr>
            </w:pPr>
            <w:r>
              <w:rPr>
                <w:rFonts w:hint="eastAsia" w:ascii="仿宋_GB2312" w:hAnsi="宋体" w:eastAsia="仿宋_GB2312" w:cs="仿宋_GB2312"/>
                <w:bCs/>
                <w:kern w:val="0"/>
                <w:sz w:val="32"/>
                <w:szCs w:val="32"/>
                <w:lang w:val="en-US" w:eastAsia="zh-CN" w:bidi="ar"/>
              </w:rPr>
              <w:t>1</w:t>
            </w:r>
          </w:p>
        </w:tc>
        <w:tc>
          <w:tcPr>
            <w:tcW w:w="1986"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120" w:beforeLines="50" w:beforeAutospacing="0" w:after="120" w:afterLines="50" w:afterAutospacing="0" w:line="340" w:lineRule="exact"/>
              <w:ind w:left="0" w:right="0"/>
              <w:jc w:val="both"/>
              <w:rPr>
                <w:rFonts w:hint="eastAsia" w:ascii="仿宋_GB2312" w:hAnsi="宋体" w:eastAsia="仿宋_GB2312" w:cs="仿宋_GB2312"/>
                <w:bCs/>
                <w:kern w:val="0"/>
                <w:sz w:val="32"/>
                <w:szCs w:val="32"/>
                <w:lang w:val="en-US"/>
              </w:rPr>
            </w:pPr>
            <w:r>
              <w:rPr>
                <w:rFonts w:hint="eastAsia" w:ascii="仿宋_GB2312" w:hAnsi="宋体" w:eastAsia="仿宋_GB2312" w:cs="仿宋_GB2312"/>
                <w:bCs/>
                <w:kern w:val="0"/>
                <w:sz w:val="32"/>
                <w:szCs w:val="32"/>
                <w:lang w:val="en-US" w:eastAsia="zh-CN" w:bidi="ar"/>
              </w:rPr>
              <w:t>报价</w:t>
            </w:r>
          </w:p>
        </w:tc>
        <w:tc>
          <w:tcPr>
            <w:tcW w:w="368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120" w:beforeLines="50" w:beforeAutospacing="0" w:after="120" w:afterLines="50" w:afterAutospacing="0" w:line="340" w:lineRule="exact"/>
              <w:ind w:left="0" w:right="0"/>
              <w:jc w:val="both"/>
              <w:rPr>
                <w:rFonts w:hint="eastAsia" w:ascii="仿宋_GB2312" w:hAnsi="宋体" w:eastAsia="仿宋_GB2312" w:cs="仿宋_GB2312"/>
                <w:bCs/>
                <w:kern w:val="0"/>
                <w:sz w:val="32"/>
                <w:szCs w:val="32"/>
                <w:lang w:val="en-US"/>
              </w:rPr>
            </w:pPr>
            <w:r>
              <w:rPr>
                <w:rFonts w:hint="eastAsia" w:ascii="仿宋_GB2312" w:hAnsi="宋体" w:eastAsia="仿宋_GB2312" w:cs="仿宋_GB2312"/>
                <w:bCs/>
                <w:kern w:val="0"/>
                <w:sz w:val="32"/>
                <w:szCs w:val="32"/>
                <w:lang w:val="en-US" w:eastAsia="zh-CN" w:bidi="ar"/>
              </w:rPr>
              <w:t>(最低报价/投标报价)*最大分值</w:t>
            </w:r>
          </w:p>
        </w:tc>
        <w:tc>
          <w:tcPr>
            <w:tcW w:w="1617"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120" w:beforeLines="50" w:beforeAutospacing="0" w:after="120" w:afterLines="50" w:afterAutospacing="0" w:line="340" w:lineRule="exact"/>
              <w:ind w:left="0" w:right="0"/>
              <w:jc w:val="both"/>
              <w:rPr>
                <w:rFonts w:hint="eastAsia" w:ascii="仿宋_GB2312" w:hAnsi="宋体" w:eastAsia="仿宋_GB2312" w:cs="仿宋_GB2312"/>
                <w:bCs/>
                <w:kern w:val="0"/>
                <w:sz w:val="32"/>
                <w:szCs w:val="32"/>
                <w:lang w:val="en-US"/>
              </w:rPr>
            </w:pPr>
            <w:r>
              <w:rPr>
                <w:rFonts w:hint="eastAsia" w:ascii="仿宋_GB2312" w:hAnsi="宋体" w:eastAsia="仿宋_GB2312" w:cs="仿宋_GB2312"/>
                <w:bCs/>
                <w:kern w:val="0"/>
                <w:sz w:val="32"/>
                <w:szCs w:val="32"/>
                <w:lang w:val="en-US" w:eastAsia="zh-CN" w:bidi="ar"/>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120" w:beforeLines="50" w:beforeAutospacing="0" w:after="120" w:afterLines="50" w:afterAutospacing="0" w:line="340" w:lineRule="exact"/>
              <w:ind w:left="0" w:right="0"/>
              <w:jc w:val="both"/>
              <w:rPr>
                <w:rFonts w:hint="eastAsia" w:ascii="仿宋_GB2312" w:hAnsi="宋体" w:eastAsia="仿宋_GB2312" w:cs="仿宋_GB2312"/>
                <w:bCs/>
                <w:kern w:val="0"/>
                <w:sz w:val="32"/>
                <w:szCs w:val="32"/>
                <w:lang w:val="en-US"/>
              </w:rPr>
            </w:pPr>
            <w:r>
              <w:rPr>
                <w:rFonts w:hint="eastAsia" w:ascii="仿宋_GB2312" w:hAnsi="宋体" w:eastAsia="仿宋_GB2312" w:cs="仿宋_GB2312"/>
                <w:bCs/>
                <w:kern w:val="0"/>
                <w:sz w:val="32"/>
                <w:szCs w:val="32"/>
                <w:lang w:val="en-US" w:eastAsia="zh-CN" w:bidi="ar"/>
              </w:rPr>
              <w:t>1</w:t>
            </w:r>
          </w:p>
        </w:tc>
        <w:tc>
          <w:tcPr>
            <w:tcW w:w="1986"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120" w:beforeLines="50" w:beforeAutospacing="0" w:after="120" w:afterLines="50" w:afterAutospacing="0" w:line="340" w:lineRule="exact"/>
              <w:ind w:left="0" w:right="0"/>
              <w:jc w:val="both"/>
              <w:rPr>
                <w:rFonts w:hint="eastAsia" w:ascii="仿宋_GB2312" w:hAnsi="宋体" w:eastAsia="仿宋_GB2312" w:cs="仿宋_GB2312"/>
                <w:bCs/>
                <w:kern w:val="0"/>
                <w:sz w:val="32"/>
                <w:szCs w:val="32"/>
                <w:lang w:val="en-US"/>
              </w:rPr>
            </w:pPr>
            <w:r>
              <w:rPr>
                <w:rFonts w:hint="eastAsia" w:ascii="仿宋_GB2312" w:hAnsi="宋体" w:eastAsia="仿宋_GB2312" w:cs="仿宋_GB2312"/>
                <w:bCs/>
                <w:kern w:val="0"/>
                <w:sz w:val="32"/>
                <w:szCs w:val="32"/>
                <w:lang w:val="en-US" w:eastAsia="zh-CN" w:bidi="ar"/>
              </w:rPr>
              <w:t>技术</w:t>
            </w:r>
          </w:p>
        </w:tc>
        <w:tc>
          <w:tcPr>
            <w:tcW w:w="368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120" w:beforeLines="50" w:beforeAutospacing="0" w:after="120" w:afterLines="50" w:afterAutospacing="0" w:line="340" w:lineRule="exact"/>
              <w:ind w:left="0" w:right="0"/>
              <w:jc w:val="both"/>
              <w:rPr>
                <w:rFonts w:hint="eastAsia" w:ascii="仿宋_GB2312" w:hAnsi="宋体" w:eastAsia="仿宋_GB2312" w:cs="仿宋_GB2312"/>
                <w:bCs/>
                <w:kern w:val="0"/>
                <w:sz w:val="32"/>
                <w:szCs w:val="32"/>
                <w:lang w:val="en-US"/>
              </w:rPr>
            </w:pPr>
            <w:r>
              <w:rPr>
                <w:rFonts w:hint="eastAsia" w:ascii="仿宋_GB2312" w:hAnsi="宋体" w:eastAsia="仿宋_GB2312" w:cs="仿宋_GB2312"/>
                <w:bCs/>
                <w:kern w:val="0"/>
                <w:sz w:val="32"/>
                <w:szCs w:val="32"/>
                <w:lang w:val="en-US" w:eastAsia="zh-CN" w:bidi="ar"/>
              </w:rPr>
              <w:t>符合明确指标参数得24分。对非关键的性能指标及技术参数属负偏离或缺漏项的每项扣3分（若负偏或缺漏项5个及以上的按重大偏离处理）。</w:t>
            </w:r>
          </w:p>
        </w:tc>
        <w:tc>
          <w:tcPr>
            <w:tcW w:w="1617"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120" w:beforeLines="50" w:beforeAutospacing="0" w:after="120" w:afterLines="50" w:afterAutospacing="0" w:line="340" w:lineRule="exact"/>
              <w:ind w:left="0" w:right="0"/>
              <w:jc w:val="both"/>
              <w:rPr>
                <w:rFonts w:hint="eastAsia" w:ascii="仿宋_GB2312" w:hAnsi="宋体" w:eastAsia="仿宋_GB2312" w:cs="仿宋_GB2312"/>
                <w:bCs/>
                <w:kern w:val="0"/>
                <w:sz w:val="32"/>
                <w:szCs w:val="32"/>
                <w:lang w:val="en-US"/>
              </w:rPr>
            </w:pPr>
            <w:r>
              <w:rPr>
                <w:rFonts w:hint="eastAsia" w:ascii="仿宋_GB2312" w:hAnsi="宋体" w:eastAsia="仿宋_GB2312" w:cs="仿宋_GB2312"/>
                <w:bCs/>
                <w:kern w:val="0"/>
                <w:sz w:val="32"/>
                <w:szCs w:val="32"/>
                <w:lang w:val="en-US" w:eastAsia="zh-CN" w:bidi="ar"/>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120" w:beforeLines="50" w:beforeAutospacing="0" w:after="120" w:afterLines="50" w:afterAutospacing="0" w:line="340" w:lineRule="exact"/>
              <w:ind w:left="0" w:right="0"/>
              <w:jc w:val="both"/>
              <w:rPr>
                <w:rFonts w:hint="eastAsia" w:ascii="仿宋_GB2312" w:hAnsi="宋体" w:eastAsia="仿宋_GB2312" w:cs="仿宋_GB2312"/>
                <w:bCs/>
                <w:kern w:val="0"/>
                <w:sz w:val="32"/>
                <w:szCs w:val="32"/>
                <w:lang w:val="en-US"/>
              </w:rPr>
            </w:pPr>
            <w:r>
              <w:rPr>
                <w:rFonts w:hint="eastAsia" w:ascii="仿宋_GB2312" w:hAnsi="宋体" w:eastAsia="仿宋_GB2312" w:cs="仿宋_GB2312"/>
                <w:bCs/>
                <w:kern w:val="0"/>
                <w:sz w:val="32"/>
                <w:szCs w:val="32"/>
                <w:lang w:val="en-US" w:eastAsia="zh-CN" w:bidi="ar"/>
              </w:rPr>
              <w:t>2</w:t>
            </w:r>
          </w:p>
        </w:tc>
        <w:tc>
          <w:tcPr>
            <w:tcW w:w="1986"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120" w:beforeLines="50" w:beforeAutospacing="0" w:after="120" w:afterLines="50" w:afterAutospacing="0" w:line="340" w:lineRule="exact"/>
              <w:ind w:left="0" w:right="0"/>
              <w:jc w:val="both"/>
              <w:rPr>
                <w:rFonts w:hint="eastAsia" w:ascii="仿宋_GB2312" w:hAnsi="宋体" w:eastAsia="仿宋_GB2312" w:cs="仿宋_GB2312"/>
                <w:bCs/>
                <w:kern w:val="0"/>
                <w:sz w:val="32"/>
                <w:szCs w:val="32"/>
                <w:lang w:val="en-US"/>
              </w:rPr>
            </w:pPr>
            <w:r>
              <w:rPr>
                <w:rFonts w:hint="eastAsia" w:ascii="仿宋_GB2312" w:hAnsi="宋体" w:eastAsia="仿宋_GB2312" w:cs="仿宋_GB2312"/>
                <w:bCs/>
                <w:kern w:val="0"/>
                <w:sz w:val="32"/>
                <w:szCs w:val="32"/>
                <w:lang w:val="en-US" w:eastAsia="zh-CN" w:bidi="ar"/>
              </w:rPr>
              <w:t>技术</w:t>
            </w:r>
          </w:p>
        </w:tc>
        <w:tc>
          <w:tcPr>
            <w:tcW w:w="368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120" w:beforeLines="50" w:beforeAutospacing="0" w:after="120" w:afterLines="50" w:afterAutospacing="0" w:line="340" w:lineRule="exact"/>
              <w:ind w:left="0" w:right="0"/>
              <w:jc w:val="both"/>
              <w:rPr>
                <w:rFonts w:hint="eastAsia" w:ascii="仿宋_GB2312" w:hAnsi="宋体" w:eastAsia="仿宋_GB2312" w:cs="仿宋_GB2312"/>
                <w:bCs/>
                <w:kern w:val="0"/>
                <w:sz w:val="32"/>
                <w:szCs w:val="32"/>
                <w:lang w:val="en-US"/>
              </w:rPr>
            </w:pPr>
            <w:r>
              <w:rPr>
                <w:rFonts w:hint="eastAsia" w:ascii="仿宋_GB2312" w:hAnsi="宋体" w:eastAsia="仿宋_GB2312" w:cs="仿宋_GB2312"/>
                <w:bCs/>
                <w:kern w:val="0"/>
                <w:sz w:val="32"/>
                <w:szCs w:val="32"/>
                <w:lang w:val="en-US" w:eastAsia="zh-CN" w:bidi="ar"/>
              </w:rPr>
              <w:t>对性能指标、技术参数属正偏或高配的、有先进程度的正偏离每项加1分（最高分为5分），无实质性意义的正偏离不加分。</w:t>
            </w:r>
          </w:p>
        </w:tc>
        <w:tc>
          <w:tcPr>
            <w:tcW w:w="1617"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120" w:beforeLines="50" w:beforeAutospacing="0" w:after="120" w:afterLines="50" w:afterAutospacing="0" w:line="340" w:lineRule="exact"/>
              <w:ind w:left="0" w:right="0"/>
              <w:jc w:val="both"/>
              <w:rPr>
                <w:rFonts w:hint="eastAsia" w:ascii="仿宋_GB2312" w:hAnsi="宋体" w:eastAsia="仿宋_GB2312" w:cs="仿宋_GB2312"/>
                <w:bCs/>
                <w:kern w:val="0"/>
                <w:sz w:val="32"/>
                <w:szCs w:val="32"/>
                <w:lang w:val="en-US"/>
              </w:rPr>
            </w:pPr>
            <w:r>
              <w:rPr>
                <w:rFonts w:hint="eastAsia" w:ascii="仿宋_GB2312" w:hAnsi="宋体" w:eastAsia="仿宋_GB2312" w:cs="仿宋_GB2312"/>
                <w:bCs/>
                <w:kern w:val="0"/>
                <w:sz w:val="32"/>
                <w:szCs w:val="32"/>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120" w:beforeLines="50" w:beforeAutospacing="0" w:after="120" w:afterLines="50" w:afterAutospacing="0" w:line="340" w:lineRule="exact"/>
              <w:ind w:left="0" w:right="0"/>
              <w:jc w:val="both"/>
              <w:rPr>
                <w:rFonts w:hint="eastAsia" w:ascii="仿宋_GB2312" w:hAnsi="宋体" w:eastAsia="仿宋_GB2312" w:cs="仿宋_GB2312"/>
                <w:bCs/>
                <w:kern w:val="0"/>
                <w:sz w:val="32"/>
                <w:szCs w:val="32"/>
                <w:lang w:val="en-US"/>
              </w:rPr>
            </w:pPr>
            <w:r>
              <w:rPr>
                <w:rFonts w:hint="eastAsia" w:ascii="仿宋_GB2312" w:hAnsi="宋体" w:eastAsia="仿宋_GB2312" w:cs="仿宋_GB2312"/>
                <w:bCs/>
                <w:kern w:val="0"/>
                <w:sz w:val="32"/>
                <w:szCs w:val="32"/>
                <w:lang w:val="en-US" w:eastAsia="zh-CN" w:bidi="ar"/>
              </w:rPr>
              <w:t>3</w:t>
            </w:r>
          </w:p>
        </w:tc>
        <w:tc>
          <w:tcPr>
            <w:tcW w:w="1986"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120" w:beforeLines="50" w:beforeAutospacing="0" w:after="120" w:afterLines="50" w:afterAutospacing="0" w:line="340" w:lineRule="exact"/>
              <w:ind w:left="0" w:right="0"/>
              <w:jc w:val="both"/>
              <w:rPr>
                <w:rFonts w:hint="eastAsia" w:ascii="仿宋_GB2312" w:hAnsi="宋体" w:eastAsia="仿宋_GB2312" w:cs="仿宋_GB2312"/>
                <w:bCs/>
                <w:kern w:val="0"/>
                <w:sz w:val="32"/>
                <w:szCs w:val="32"/>
                <w:lang w:val="en-US"/>
              </w:rPr>
            </w:pPr>
            <w:r>
              <w:rPr>
                <w:rFonts w:hint="eastAsia" w:ascii="仿宋_GB2312" w:hAnsi="宋体" w:eastAsia="仿宋_GB2312" w:cs="仿宋_GB2312"/>
                <w:bCs/>
                <w:kern w:val="0"/>
                <w:sz w:val="32"/>
                <w:szCs w:val="32"/>
                <w:lang w:val="en-US" w:eastAsia="zh-CN" w:bidi="ar"/>
              </w:rPr>
              <w:t>技术</w:t>
            </w:r>
          </w:p>
        </w:tc>
        <w:tc>
          <w:tcPr>
            <w:tcW w:w="368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120" w:beforeLines="50" w:beforeAutospacing="0" w:after="120" w:afterLines="50" w:afterAutospacing="0" w:line="340" w:lineRule="exact"/>
              <w:ind w:left="0" w:right="0"/>
              <w:jc w:val="both"/>
              <w:rPr>
                <w:rFonts w:hint="eastAsia" w:ascii="仿宋_GB2312" w:hAnsi="宋体" w:eastAsia="仿宋_GB2312" w:cs="仿宋_GB2312"/>
                <w:bCs/>
                <w:kern w:val="0"/>
                <w:sz w:val="32"/>
                <w:szCs w:val="32"/>
                <w:lang w:val="en-US"/>
              </w:rPr>
            </w:pPr>
            <w:r>
              <w:rPr>
                <w:rFonts w:hint="eastAsia" w:ascii="仿宋_GB2312" w:hAnsi="宋体" w:eastAsia="仿宋_GB2312" w:cs="仿宋_GB2312"/>
                <w:bCs/>
                <w:kern w:val="0"/>
                <w:sz w:val="32"/>
                <w:szCs w:val="32"/>
                <w:lang w:val="en-US" w:eastAsia="zh-CN" w:bidi="ar"/>
              </w:rPr>
              <w:t>提供市场监管总局关于发布参与实施政府采购节能产品、环境标志产品认证机构名录的公告（2019第16号）通过《参与实施政府采购节能产品认证机构名录》认证机构认证的环境标志产品认证证书或者证书的查询网址及截图的，得1分,</w:t>
            </w:r>
            <w:r>
              <w:rPr>
                <w:rFonts w:hint="eastAsia" w:ascii="宋体" w:hAnsi="宋体" w:eastAsia="宋体" w:cs="宋体"/>
                <w:bCs/>
                <w:kern w:val="0"/>
                <w:sz w:val="32"/>
                <w:szCs w:val="32"/>
                <w:lang w:val="en-US" w:eastAsia="zh-CN" w:bidi="ar"/>
              </w:rPr>
              <w:t xml:space="preserve"> </w:t>
            </w:r>
            <w:r>
              <w:rPr>
                <w:rFonts w:hint="eastAsia" w:ascii="仿宋_GB2312" w:hAnsi="宋体" w:eastAsia="仿宋_GB2312" w:cs="仿宋_GB2312"/>
                <w:bCs/>
                <w:kern w:val="0"/>
                <w:sz w:val="32"/>
                <w:szCs w:val="32"/>
                <w:lang w:val="en-US" w:eastAsia="zh-CN" w:bidi="ar"/>
              </w:rPr>
              <w:t>节能产品认证证书或者证书的查询网址及截图的，得1分。</w:t>
            </w:r>
          </w:p>
        </w:tc>
        <w:tc>
          <w:tcPr>
            <w:tcW w:w="1617"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120" w:beforeLines="50" w:beforeAutospacing="0" w:after="120" w:afterLines="50" w:afterAutospacing="0" w:line="340" w:lineRule="exact"/>
              <w:ind w:left="0" w:right="0"/>
              <w:jc w:val="both"/>
              <w:rPr>
                <w:rFonts w:hint="eastAsia" w:ascii="仿宋_GB2312" w:hAnsi="宋体" w:eastAsia="仿宋_GB2312" w:cs="仿宋_GB2312"/>
                <w:bCs/>
                <w:kern w:val="0"/>
                <w:sz w:val="32"/>
                <w:szCs w:val="32"/>
                <w:lang w:val="en-US"/>
              </w:rPr>
            </w:pPr>
            <w:r>
              <w:rPr>
                <w:rFonts w:hint="eastAsia" w:ascii="仿宋_GB2312" w:hAnsi="宋体" w:eastAsia="仿宋_GB2312" w:cs="仿宋_GB2312"/>
                <w:bCs/>
                <w:kern w:val="0"/>
                <w:sz w:val="32"/>
                <w:szCs w:val="32"/>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120" w:beforeLines="50" w:beforeAutospacing="0" w:after="120" w:afterLines="50" w:afterAutospacing="0" w:line="340" w:lineRule="exact"/>
              <w:ind w:left="0" w:right="0"/>
              <w:jc w:val="both"/>
              <w:rPr>
                <w:rFonts w:hint="eastAsia" w:ascii="仿宋_GB2312" w:hAnsi="宋体" w:eastAsia="仿宋_GB2312" w:cs="仿宋_GB2312"/>
                <w:bCs/>
                <w:kern w:val="0"/>
                <w:sz w:val="32"/>
                <w:szCs w:val="32"/>
                <w:lang w:val="en-US"/>
              </w:rPr>
            </w:pPr>
            <w:r>
              <w:rPr>
                <w:rFonts w:hint="eastAsia" w:ascii="仿宋_GB2312" w:hAnsi="宋体" w:eastAsia="仿宋_GB2312" w:cs="仿宋_GB2312"/>
                <w:bCs/>
                <w:kern w:val="0"/>
                <w:sz w:val="32"/>
                <w:szCs w:val="32"/>
                <w:lang w:val="en-US" w:eastAsia="zh-CN" w:bidi="ar"/>
              </w:rPr>
              <w:t>4</w:t>
            </w:r>
          </w:p>
        </w:tc>
        <w:tc>
          <w:tcPr>
            <w:tcW w:w="1986"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120" w:beforeLines="50" w:beforeAutospacing="0" w:after="120" w:afterLines="50" w:afterAutospacing="0" w:line="340" w:lineRule="exact"/>
              <w:ind w:left="0" w:right="0"/>
              <w:jc w:val="both"/>
              <w:rPr>
                <w:rFonts w:hint="eastAsia" w:ascii="仿宋_GB2312" w:hAnsi="宋体" w:eastAsia="仿宋_GB2312" w:cs="仿宋_GB2312"/>
                <w:bCs/>
                <w:kern w:val="0"/>
                <w:sz w:val="32"/>
                <w:szCs w:val="32"/>
                <w:lang w:val="en-US"/>
              </w:rPr>
            </w:pPr>
            <w:r>
              <w:rPr>
                <w:rFonts w:hint="eastAsia" w:ascii="仿宋_GB2312" w:hAnsi="宋体" w:eastAsia="仿宋_GB2312" w:cs="仿宋_GB2312"/>
                <w:bCs/>
                <w:kern w:val="0"/>
                <w:sz w:val="32"/>
                <w:szCs w:val="32"/>
                <w:lang w:val="en-US" w:eastAsia="zh-CN" w:bidi="ar"/>
              </w:rPr>
              <w:t>技术</w:t>
            </w:r>
          </w:p>
        </w:tc>
        <w:tc>
          <w:tcPr>
            <w:tcW w:w="368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120" w:beforeLines="50" w:beforeAutospacing="0" w:after="120" w:afterLines="50" w:afterAutospacing="0" w:line="340" w:lineRule="exact"/>
              <w:ind w:left="0" w:right="0"/>
              <w:jc w:val="both"/>
              <w:rPr>
                <w:rFonts w:hint="eastAsia" w:ascii="仿宋_GB2312" w:hAnsi="宋体" w:eastAsia="仿宋_GB2312" w:cs="仿宋_GB2312"/>
                <w:bCs/>
                <w:kern w:val="0"/>
                <w:sz w:val="32"/>
                <w:szCs w:val="32"/>
                <w:lang w:val="en-US"/>
              </w:rPr>
            </w:pPr>
            <w:r>
              <w:rPr>
                <w:rFonts w:hint="eastAsia" w:ascii="仿宋_GB2312" w:hAnsi="宋体" w:eastAsia="仿宋_GB2312" w:cs="仿宋_GB2312"/>
                <w:bCs/>
                <w:kern w:val="0"/>
                <w:sz w:val="32"/>
                <w:szCs w:val="32"/>
                <w:lang w:val="en-US" w:eastAsia="zh-CN" w:bidi="ar"/>
              </w:rPr>
              <w:t>所投产品的技术先进性</w:t>
            </w:r>
          </w:p>
        </w:tc>
        <w:tc>
          <w:tcPr>
            <w:tcW w:w="1617"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120" w:beforeLines="50" w:beforeAutospacing="0" w:after="120" w:afterLines="50" w:afterAutospacing="0" w:line="340" w:lineRule="exact"/>
              <w:ind w:left="0" w:right="0"/>
              <w:jc w:val="both"/>
              <w:rPr>
                <w:rFonts w:hint="eastAsia" w:ascii="仿宋_GB2312" w:hAnsi="宋体" w:eastAsia="仿宋_GB2312" w:cs="仿宋_GB2312"/>
                <w:bCs/>
                <w:kern w:val="0"/>
                <w:sz w:val="32"/>
                <w:szCs w:val="32"/>
                <w:lang w:val="en-US"/>
              </w:rPr>
            </w:pPr>
            <w:r>
              <w:rPr>
                <w:rFonts w:hint="eastAsia" w:ascii="仿宋_GB2312" w:hAnsi="宋体" w:eastAsia="仿宋_GB2312" w:cs="仿宋_GB2312"/>
                <w:bCs/>
                <w:kern w:val="0"/>
                <w:sz w:val="32"/>
                <w:szCs w:val="32"/>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120" w:beforeLines="50" w:beforeAutospacing="0" w:after="120" w:afterLines="50" w:afterAutospacing="0" w:line="340" w:lineRule="exact"/>
              <w:ind w:left="0" w:right="0"/>
              <w:jc w:val="both"/>
              <w:rPr>
                <w:rFonts w:hint="eastAsia" w:ascii="仿宋_GB2312" w:hAnsi="宋体" w:eastAsia="仿宋_GB2312" w:cs="仿宋_GB2312"/>
                <w:bCs/>
                <w:kern w:val="0"/>
                <w:sz w:val="32"/>
                <w:szCs w:val="32"/>
                <w:lang w:val="en-US"/>
              </w:rPr>
            </w:pPr>
            <w:r>
              <w:rPr>
                <w:rFonts w:hint="eastAsia" w:ascii="仿宋_GB2312" w:hAnsi="宋体" w:eastAsia="仿宋_GB2312" w:cs="仿宋_GB2312"/>
                <w:bCs/>
                <w:kern w:val="0"/>
                <w:sz w:val="32"/>
                <w:szCs w:val="32"/>
                <w:lang w:val="en-US" w:eastAsia="zh-CN" w:bidi="ar"/>
              </w:rPr>
              <w:t>5</w:t>
            </w:r>
          </w:p>
        </w:tc>
        <w:tc>
          <w:tcPr>
            <w:tcW w:w="1986"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120" w:beforeLines="50" w:beforeAutospacing="0" w:after="120" w:afterLines="50" w:afterAutospacing="0" w:line="340" w:lineRule="exact"/>
              <w:ind w:left="0" w:right="0"/>
              <w:jc w:val="both"/>
              <w:rPr>
                <w:rFonts w:hint="eastAsia" w:ascii="仿宋_GB2312" w:hAnsi="宋体" w:eastAsia="仿宋_GB2312" w:cs="仿宋_GB2312"/>
                <w:bCs/>
                <w:kern w:val="0"/>
                <w:sz w:val="32"/>
                <w:szCs w:val="32"/>
                <w:lang w:val="en-US"/>
              </w:rPr>
            </w:pPr>
            <w:r>
              <w:rPr>
                <w:rFonts w:hint="eastAsia" w:ascii="仿宋_GB2312" w:hAnsi="宋体" w:eastAsia="仿宋_GB2312" w:cs="仿宋_GB2312"/>
                <w:bCs/>
                <w:kern w:val="0"/>
                <w:sz w:val="32"/>
                <w:szCs w:val="32"/>
                <w:lang w:val="en-US" w:eastAsia="zh-CN" w:bidi="ar"/>
              </w:rPr>
              <w:t>技术</w:t>
            </w:r>
          </w:p>
        </w:tc>
        <w:tc>
          <w:tcPr>
            <w:tcW w:w="368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120" w:beforeLines="50" w:beforeAutospacing="0" w:after="120" w:afterLines="50" w:afterAutospacing="0" w:line="340" w:lineRule="exact"/>
              <w:ind w:left="0" w:right="0"/>
              <w:jc w:val="both"/>
              <w:rPr>
                <w:rFonts w:hint="eastAsia" w:ascii="仿宋_GB2312" w:hAnsi="宋体" w:eastAsia="仿宋_GB2312" w:cs="仿宋_GB2312"/>
                <w:bCs/>
                <w:kern w:val="0"/>
                <w:sz w:val="32"/>
                <w:szCs w:val="32"/>
                <w:lang w:val="en-US"/>
              </w:rPr>
            </w:pPr>
            <w:r>
              <w:rPr>
                <w:rFonts w:hint="eastAsia" w:ascii="仿宋_GB2312" w:hAnsi="宋体" w:eastAsia="仿宋_GB2312" w:cs="仿宋_GB2312"/>
                <w:bCs/>
                <w:kern w:val="0"/>
                <w:sz w:val="32"/>
                <w:szCs w:val="32"/>
                <w:lang w:val="en-US" w:eastAsia="zh-CN" w:bidi="ar"/>
              </w:rPr>
              <w:t>系统集成的具体技术解决方案。</w:t>
            </w:r>
          </w:p>
        </w:tc>
        <w:tc>
          <w:tcPr>
            <w:tcW w:w="1617"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120" w:beforeLines="50" w:beforeAutospacing="0" w:after="120" w:afterLines="50" w:afterAutospacing="0" w:line="340" w:lineRule="exact"/>
              <w:ind w:left="0" w:right="0"/>
              <w:jc w:val="both"/>
              <w:rPr>
                <w:rFonts w:hint="eastAsia" w:ascii="仿宋_GB2312" w:hAnsi="宋体" w:eastAsia="仿宋_GB2312" w:cs="仿宋_GB2312"/>
                <w:bCs/>
                <w:kern w:val="0"/>
                <w:sz w:val="32"/>
                <w:szCs w:val="32"/>
                <w:lang w:val="en-US"/>
              </w:rPr>
            </w:pPr>
            <w:r>
              <w:rPr>
                <w:rFonts w:hint="eastAsia" w:ascii="仿宋_GB2312" w:hAnsi="宋体" w:eastAsia="仿宋_GB2312" w:cs="仿宋_GB2312"/>
                <w:bCs/>
                <w:kern w:val="0"/>
                <w:sz w:val="32"/>
                <w:szCs w:val="32"/>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120" w:beforeLines="50" w:beforeAutospacing="0" w:after="120" w:afterLines="50" w:afterAutospacing="0" w:line="340" w:lineRule="exact"/>
              <w:ind w:left="0" w:right="0"/>
              <w:jc w:val="both"/>
              <w:rPr>
                <w:rFonts w:hint="eastAsia" w:ascii="仿宋_GB2312" w:hAnsi="宋体" w:eastAsia="仿宋_GB2312" w:cs="仿宋_GB2312"/>
                <w:bCs/>
                <w:kern w:val="0"/>
                <w:sz w:val="32"/>
                <w:szCs w:val="32"/>
                <w:lang w:val="en-US"/>
              </w:rPr>
            </w:pPr>
            <w:r>
              <w:rPr>
                <w:rFonts w:hint="eastAsia" w:ascii="仿宋_GB2312" w:hAnsi="宋体" w:eastAsia="仿宋_GB2312" w:cs="仿宋_GB2312"/>
                <w:bCs/>
                <w:kern w:val="0"/>
                <w:sz w:val="32"/>
                <w:szCs w:val="32"/>
                <w:lang w:val="en-US" w:eastAsia="zh-CN" w:bidi="ar"/>
              </w:rPr>
              <w:t>6</w:t>
            </w:r>
          </w:p>
        </w:tc>
        <w:tc>
          <w:tcPr>
            <w:tcW w:w="1986"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120" w:beforeLines="50" w:beforeAutospacing="0" w:after="120" w:afterLines="50" w:afterAutospacing="0" w:line="340" w:lineRule="exact"/>
              <w:ind w:left="0" w:right="0"/>
              <w:jc w:val="both"/>
              <w:rPr>
                <w:rFonts w:hint="eastAsia" w:ascii="仿宋_GB2312" w:hAnsi="宋体" w:eastAsia="仿宋_GB2312" w:cs="仿宋_GB2312"/>
                <w:bCs/>
                <w:kern w:val="0"/>
                <w:sz w:val="32"/>
                <w:szCs w:val="32"/>
                <w:lang w:val="en-US"/>
              </w:rPr>
            </w:pPr>
            <w:r>
              <w:rPr>
                <w:rFonts w:hint="eastAsia" w:ascii="仿宋_GB2312" w:hAnsi="宋体" w:eastAsia="仿宋_GB2312" w:cs="仿宋_GB2312"/>
                <w:bCs/>
                <w:kern w:val="0"/>
                <w:sz w:val="32"/>
                <w:szCs w:val="32"/>
                <w:lang w:val="en-US" w:eastAsia="zh-CN" w:bidi="ar"/>
              </w:rPr>
              <w:t>技术</w:t>
            </w:r>
          </w:p>
        </w:tc>
        <w:tc>
          <w:tcPr>
            <w:tcW w:w="368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120" w:beforeLines="50" w:beforeAutospacing="0" w:after="120" w:afterLines="50" w:afterAutospacing="0" w:line="340" w:lineRule="exact"/>
              <w:ind w:left="0" w:right="0"/>
              <w:jc w:val="both"/>
              <w:rPr>
                <w:rFonts w:hint="eastAsia" w:ascii="仿宋_GB2312" w:hAnsi="宋体" w:eastAsia="仿宋_GB2312" w:cs="仿宋_GB2312"/>
                <w:bCs/>
                <w:kern w:val="0"/>
                <w:sz w:val="32"/>
                <w:szCs w:val="32"/>
                <w:lang w:val="en-US"/>
              </w:rPr>
            </w:pPr>
            <w:r>
              <w:rPr>
                <w:rFonts w:hint="eastAsia" w:ascii="仿宋_GB2312" w:hAnsi="宋体" w:eastAsia="仿宋_GB2312" w:cs="仿宋_GB2312"/>
                <w:bCs/>
                <w:kern w:val="0"/>
                <w:sz w:val="32"/>
                <w:szCs w:val="32"/>
                <w:lang w:val="en-US" w:eastAsia="zh-CN" w:bidi="ar"/>
              </w:rPr>
              <w:t>项目系统集成具体实施计划。</w:t>
            </w:r>
          </w:p>
        </w:tc>
        <w:tc>
          <w:tcPr>
            <w:tcW w:w="1617"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120" w:beforeLines="50" w:beforeAutospacing="0" w:after="120" w:afterLines="50" w:afterAutospacing="0" w:line="340" w:lineRule="exact"/>
              <w:ind w:left="0" w:right="0"/>
              <w:jc w:val="both"/>
              <w:rPr>
                <w:rFonts w:hint="eastAsia" w:ascii="仿宋_GB2312" w:hAnsi="宋体" w:eastAsia="仿宋_GB2312" w:cs="仿宋_GB2312"/>
                <w:bCs/>
                <w:kern w:val="0"/>
                <w:sz w:val="32"/>
                <w:szCs w:val="32"/>
                <w:lang w:val="en-US"/>
              </w:rPr>
            </w:pPr>
            <w:r>
              <w:rPr>
                <w:rFonts w:hint="eastAsia" w:ascii="仿宋_GB2312" w:hAnsi="宋体" w:eastAsia="仿宋_GB2312" w:cs="仿宋_GB2312"/>
                <w:bCs/>
                <w:kern w:val="0"/>
                <w:sz w:val="32"/>
                <w:szCs w:val="32"/>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120" w:beforeLines="50" w:beforeAutospacing="0" w:after="120" w:afterLines="50" w:afterAutospacing="0" w:line="340" w:lineRule="exact"/>
              <w:ind w:left="0" w:right="0"/>
              <w:jc w:val="both"/>
              <w:rPr>
                <w:rFonts w:hint="eastAsia" w:ascii="仿宋_GB2312" w:hAnsi="宋体" w:eastAsia="仿宋_GB2312" w:cs="仿宋_GB2312"/>
                <w:bCs/>
                <w:kern w:val="0"/>
                <w:sz w:val="32"/>
                <w:szCs w:val="32"/>
                <w:lang w:val="en-US"/>
              </w:rPr>
            </w:pPr>
            <w:r>
              <w:rPr>
                <w:rFonts w:hint="eastAsia" w:ascii="仿宋_GB2312" w:hAnsi="宋体" w:eastAsia="仿宋_GB2312" w:cs="仿宋_GB2312"/>
                <w:bCs/>
                <w:kern w:val="0"/>
                <w:sz w:val="32"/>
                <w:szCs w:val="32"/>
                <w:lang w:val="en-US" w:eastAsia="zh-CN" w:bidi="ar"/>
              </w:rPr>
              <w:t>7</w:t>
            </w:r>
          </w:p>
        </w:tc>
        <w:tc>
          <w:tcPr>
            <w:tcW w:w="1986"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120" w:beforeLines="50" w:beforeAutospacing="0" w:after="120" w:afterLines="50" w:afterAutospacing="0" w:line="340" w:lineRule="exact"/>
              <w:ind w:left="0" w:right="0"/>
              <w:jc w:val="both"/>
              <w:rPr>
                <w:rFonts w:hint="eastAsia" w:ascii="仿宋_GB2312" w:hAnsi="宋体" w:eastAsia="仿宋_GB2312" w:cs="仿宋_GB2312"/>
                <w:bCs/>
                <w:kern w:val="0"/>
                <w:sz w:val="32"/>
                <w:szCs w:val="32"/>
                <w:lang w:val="en-US"/>
              </w:rPr>
            </w:pPr>
            <w:r>
              <w:rPr>
                <w:rFonts w:hint="eastAsia" w:ascii="仿宋_GB2312" w:hAnsi="宋体" w:eastAsia="仿宋_GB2312" w:cs="仿宋_GB2312"/>
                <w:bCs/>
                <w:kern w:val="0"/>
                <w:sz w:val="32"/>
                <w:szCs w:val="32"/>
                <w:lang w:val="en-US" w:eastAsia="zh-CN" w:bidi="ar"/>
              </w:rPr>
              <w:t>技术</w:t>
            </w:r>
          </w:p>
        </w:tc>
        <w:tc>
          <w:tcPr>
            <w:tcW w:w="368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120" w:beforeLines="50" w:beforeAutospacing="0" w:after="120" w:afterLines="50" w:afterAutospacing="0" w:line="340" w:lineRule="exact"/>
              <w:ind w:left="0" w:right="0"/>
              <w:jc w:val="both"/>
              <w:rPr>
                <w:rFonts w:hint="eastAsia" w:ascii="仿宋_GB2312" w:hAnsi="宋体" w:eastAsia="仿宋_GB2312" w:cs="仿宋_GB2312"/>
                <w:bCs/>
                <w:kern w:val="0"/>
                <w:sz w:val="32"/>
                <w:szCs w:val="32"/>
                <w:lang w:val="en-US"/>
              </w:rPr>
            </w:pPr>
            <w:r>
              <w:rPr>
                <w:rFonts w:hint="eastAsia" w:ascii="仿宋_GB2312" w:hAnsi="宋体" w:eastAsia="仿宋_GB2312" w:cs="仿宋_GB2312"/>
                <w:bCs/>
                <w:kern w:val="0"/>
                <w:sz w:val="32"/>
                <w:szCs w:val="32"/>
                <w:lang w:val="en-US" w:eastAsia="zh-CN" w:bidi="ar"/>
              </w:rPr>
              <w:t>系统集成项目组实施人员能力。</w:t>
            </w:r>
          </w:p>
        </w:tc>
        <w:tc>
          <w:tcPr>
            <w:tcW w:w="1617"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120" w:beforeLines="50" w:beforeAutospacing="0" w:after="120" w:afterLines="50" w:afterAutospacing="0" w:line="340" w:lineRule="exact"/>
              <w:ind w:left="0" w:right="0"/>
              <w:jc w:val="both"/>
              <w:rPr>
                <w:rFonts w:hint="eastAsia" w:ascii="仿宋_GB2312" w:hAnsi="宋体" w:eastAsia="仿宋_GB2312" w:cs="仿宋_GB2312"/>
                <w:bCs/>
                <w:kern w:val="0"/>
                <w:sz w:val="32"/>
                <w:szCs w:val="32"/>
                <w:lang w:val="en-US"/>
              </w:rPr>
            </w:pPr>
            <w:r>
              <w:rPr>
                <w:rFonts w:hint="eastAsia" w:ascii="仿宋_GB2312" w:hAnsi="宋体" w:eastAsia="仿宋_GB2312" w:cs="仿宋_GB2312"/>
                <w:bCs/>
                <w:kern w:val="0"/>
                <w:sz w:val="32"/>
                <w:szCs w:val="32"/>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120" w:beforeLines="50" w:beforeAutospacing="0" w:after="120" w:afterLines="50" w:afterAutospacing="0" w:line="340" w:lineRule="exact"/>
              <w:ind w:left="0" w:right="0"/>
              <w:jc w:val="both"/>
              <w:rPr>
                <w:rFonts w:hint="eastAsia" w:ascii="仿宋_GB2312" w:hAnsi="宋体" w:eastAsia="仿宋_GB2312" w:cs="仿宋_GB2312"/>
                <w:bCs/>
                <w:kern w:val="0"/>
                <w:sz w:val="32"/>
                <w:szCs w:val="32"/>
                <w:lang w:val="en-US"/>
              </w:rPr>
            </w:pPr>
            <w:r>
              <w:rPr>
                <w:rFonts w:hint="eastAsia" w:ascii="仿宋_GB2312" w:hAnsi="宋体" w:eastAsia="仿宋_GB2312" w:cs="仿宋_GB2312"/>
                <w:bCs/>
                <w:kern w:val="0"/>
                <w:sz w:val="32"/>
                <w:szCs w:val="32"/>
                <w:lang w:val="en-US" w:eastAsia="zh-CN" w:bidi="ar"/>
              </w:rPr>
              <w:t>8</w:t>
            </w:r>
          </w:p>
        </w:tc>
        <w:tc>
          <w:tcPr>
            <w:tcW w:w="1986"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120" w:beforeLines="50" w:beforeAutospacing="0" w:after="120" w:afterLines="50" w:afterAutospacing="0" w:line="340" w:lineRule="exact"/>
              <w:ind w:left="0" w:right="0"/>
              <w:jc w:val="both"/>
              <w:rPr>
                <w:rFonts w:hint="eastAsia" w:ascii="仿宋_GB2312" w:hAnsi="宋体" w:eastAsia="仿宋_GB2312" w:cs="仿宋_GB2312"/>
                <w:bCs/>
                <w:kern w:val="0"/>
                <w:sz w:val="32"/>
                <w:szCs w:val="32"/>
                <w:lang w:val="en-US"/>
              </w:rPr>
            </w:pPr>
            <w:r>
              <w:rPr>
                <w:rFonts w:hint="eastAsia" w:ascii="仿宋_GB2312" w:hAnsi="宋体" w:eastAsia="仿宋_GB2312" w:cs="仿宋_GB2312"/>
                <w:bCs/>
                <w:kern w:val="0"/>
                <w:sz w:val="32"/>
                <w:szCs w:val="32"/>
                <w:lang w:val="en-US" w:eastAsia="zh-CN" w:bidi="ar"/>
              </w:rPr>
              <w:t>商务资信</w:t>
            </w:r>
          </w:p>
        </w:tc>
        <w:tc>
          <w:tcPr>
            <w:tcW w:w="368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120" w:beforeLines="50" w:beforeAutospacing="0" w:after="120" w:afterLines="50" w:afterAutospacing="0" w:line="340" w:lineRule="exact"/>
              <w:ind w:left="0" w:right="0"/>
              <w:jc w:val="both"/>
              <w:rPr>
                <w:rFonts w:hint="eastAsia" w:ascii="仿宋_GB2312" w:hAnsi="宋体" w:eastAsia="仿宋_GB2312" w:cs="仿宋_GB2312"/>
                <w:bCs/>
                <w:kern w:val="0"/>
                <w:sz w:val="32"/>
                <w:szCs w:val="32"/>
                <w:lang w:val="en-US"/>
              </w:rPr>
            </w:pPr>
            <w:r>
              <w:rPr>
                <w:rFonts w:hint="eastAsia" w:ascii="仿宋_GB2312" w:hAnsi="宋体" w:eastAsia="仿宋_GB2312" w:cs="仿宋_GB2312"/>
                <w:bCs/>
                <w:kern w:val="0"/>
                <w:sz w:val="32"/>
                <w:szCs w:val="32"/>
                <w:lang w:val="en-US" w:eastAsia="zh-CN" w:bidi="ar"/>
              </w:rPr>
              <w:t>项目维护计划（驻点人员安排，定期巡检，备品备件等情况）的有效性等。</w:t>
            </w:r>
          </w:p>
        </w:tc>
        <w:tc>
          <w:tcPr>
            <w:tcW w:w="1617"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120" w:beforeLines="50" w:beforeAutospacing="0" w:after="120" w:afterLines="50" w:afterAutospacing="0" w:line="340" w:lineRule="exact"/>
              <w:ind w:left="0" w:right="0"/>
              <w:jc w:val="both"/>
              <w:rPr>
                <w:rFonts w:hint="eastAsia" w:ascii="仿宋_GB2312" w:hAnsi="宋体" w:eastAsia="仿宋_GB2312" w:cs="仿宋_GB2312"/>
                <w:bCs/>
                <w:kern w:val="0"/>
                <w:sz w:val="32"/>
                <w:szCs w:val="32"/>
                <w:lang w:val="en-US"/>
              </w:rPr>
            </w:pPr>
            <w:r>
              <w:rPr>
                <w:rFonts w:hint="eastAsia" w:ascii="仿宋_GB2312" w:hAnsi="宋体" w:eastAsia="仿宋_GB2312" w:cs="仿宋_GB2312"/>
                <w:bCs/>
                <w:kern w:val="0"/>
                <w:sz w:val="32"/>
                <w:szCs w:val="32"/>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120" w:beforeLines="50" w:beforeAutospacing="0" w:after="120" w:afterLines="50" w:afterAutospacing="0" w:line="340" w:lineRule="exact"/>
              <w:ind w:left="0" w:right="0"/>
              <w:jc w:val="both"/>
              <w:rPr>
                <w:rFonts w:hint="eastAsia" w:ascii="仿宋_GB2312" w:hAnsi="宋体" w:eastAsia="仿宋_GB2312" w:cs="仿宋_GB2312"/>
                <w:bCs/>
                <w:kern w:val="0"/>
                <w:sz w:val="32"/>
                <w:szCs w:val="32"/>
                <w:lang w:val="en-US"/>
              </w:rPr>
            </w:pPr>
            <w:r>
              <w:rPr>
                <w:rFonts w:hint="eastAsia" w:ascii="仿宋_GB2312" w:hAnsi="宋体" w:eastAsia="仿宋_GB2312" w:cs="仿宋_GB2312"/>
                <w:bCs/>
                <w:kern w:val="0"/>
                <w:sz w:val="32"/>
                <w:szCs w:val="32"/>
                <w:lang w:val="en-US" w:eastAsia="zh-CN" w:bidi="ar"/>
              </w:rPr>
              <w:t>9</w:t>
            </w:r>
          </w:p>
        </w:tc>
        <w:tc>
          <w:tcPr>
            <w:tcW w:w="1986"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120" w:beforeLines="50" w:beforeAutospacing="0" w:after="120" w:afterLines="50" w:afterAutospacing="0" w:line="340" w:lineRule="exact"/>
              <w:ind w:left="0" w:right="0"/>
              <w:jc w:val="both"/>
              <w:rPr>
                <w:rFonts w:hint="eastAsia" w:ascii="仿宋_GB2312" w:hAnsi="宋体" w:eastAsia="仿宋_GB2312" w:cs="仿宋_GB2312"/>
                <w:bCs/>
                <w:kern w:val="0"/>
                <w:sz w:val="32"/>
                <w:szCs w:val="32"/>
                <w:lang w:val="en-US"/>
              </w:rPr>
            </w:pPr>
            <w:r>
              <w:rPr>
                <w:rFonts w:hint="eastAsia" w:ascii="仿宋_GB2312" w:hAnsi="宋体" w:eastAsia="仿宋_GB2312" w:cs="仿宋_GB2312"/>
                <w:bCs/>
                <w:kern w:val="0"/>
                <w:sz w:val="32"/>
                <w:szCs w:val="32"/>
                <w:lang w:val="en-US" w:eastAsia="zh-CN" w:bidi="ar"/>
              </w:rPr>
              <w:t>商务资信</w:t>
            </w:r>
          </w:p>
        </w:tc>
        <w:tc>
          <w:tcPr>
            <w:tcW w:w="368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120" w:beforeLines="50" w:beforeAutospacing="0" w:after="120" w:afterLines="50" w:afterAutospacing="0" w:line="340" w:lineRule="exact"/>
              <w:ind w:left="0" w:right="0"/>
              <w:jc w:val="both"/>
              <w:rPr>
                <w:rFonts w:hint="eastAsia" w:ascii="仿宋_GB2312" w:hAnsi="宋体" w:eastAsia="仿宋_GB2312" w:cs="仿宋_GB2312"/>
                <w:bCs/>
                <w:kern w:val="0"/>
                <w:sz w:val="32"/>
                <w:szCs w:val="32"/>
                <w:lang w:val="en-US"/>
              </w:rPr>
            </w:pPr>
            <w:r>
              <w:rPr>
                <w:rFonts w:hint="eastAsia" w:ascii="仿宋_GB2312" w:hAnsi="宋体" w:eastAsia="仿宋_GB2312" w:cs="仿宋_GB2312"/>
                <w:bCs/>
                <w:kern w:val="0"/>
                <w:sz w:val="32"/>
                <w:szCs w:val="32"/>
                <w:lang w:val="en-US" w:eastAsia="zh-CN" w:bidi="ar"/>
              </w:rPr>
              <w:t>售后服务的响应情况（对用户故障响应、处理等）。</w:t>
            </w:r>
          </w:p>
        </w:tc>
        <w:tc>
          <w:tcPr>
            <w:tcW w:w="1617"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120" w:beforeLines="50" w:beforeAutospacing="0" w:after="120" w:afterLines="50" w:afterAutospacing="0" w:line="340" w:lineRule="exact"/>
              <w:ind w:left="0" w:right="0"/>
              <w:jc w:val="both"/>
              <w:rPr>
                <w:rFonts w:hint="eastAsia" w:ascii="仿宋_GB2312" w:hAnsi="宋体" w:eastAsia="仿宋_GB2312" w:cs="仿宋_GB2312"/>
                <w:bCs/>
                <w:kern w:val="0"/>
                <w:sz w:val="32"/>
                <w:szCs w:val="32"/>
                <w:lang w:val="en-US"/>
              </w:rPr>
            </w:pPr>
            <w:r>
              <w:rPr>
                <w:rFonts w:hint="eastAsia" w:ascii="仿宋_GB2312" w:hAnsi="宋体" w:eastAsia="仿宋_GB2312" w:cs="仿宋_GB2312"/>
                <w:bCs/>
                <w:kern w:val="0"/>
                <w:sz w:val="32"/>
                <w:szCs w:val="32"/>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120" w:beforeLines="50" w:beforeAutospacing="0" w:after="120" w:afterLines="50" w:afterAutospacing="0" w:line="340" w:lineRule="exact"/>
              <w:ind w:left="0" w:right="0"/>
              <w:jc w:val="both"/>
              <w:rPr>
                <w:rFonts w:hint="eastAsia" w:ascii="仿宋_GB2312" w:hAnsi="宋体" w:eastAsia="仿宋_GB2312" w:cs="仿宋_GB2312"/>
                <w:bCs/>
                <w:kern w:val="0"/>
                <w:sz w:val="32"/>
                <w:szCs w:val="32"/>
                <w:lang w:val="en-US"/>
              </w:rPr>
            </w:pPr>
            <w:r>
              <w:rPr>
                <w:rFonts w:hint="eastAsia" w:ascii="仿宋_GB2312" w:hAnsi="宋体" w:eastAsia="仿宋_GB2312" w:cs="仿宋_GB2312"/>
                <w:bCs/>
                <w:kern w:val="0"/>
                <w:sz w:val="32"/>
                <w:szCs w:val="32"/>
                <w:lang w:val="en-US" w:eastAsia="zh-CN" w:bidi="ar"/>
              </w:rPr>
              <w:t>10</w:t>
            </w:r>
          </w:p>
        </w:tc>
        <w:tc>
          <w:tcPr>
            <w:tcW w:w="1986"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120" w:beforeLines="50" w:beforeAutospacing="0" w:after="120" w:afterLines="50" w:afterAutospacing="0" w:line="340" w:lineRule="exact"/>
              <w:ind w:left="0" w:right="0"/>
              <w:jc w:val="both"/>
              <w:rPr>
                <w:rFonts w:hint="eastAsia" w:ascii="仿宋_GB2312" w:hAnsi="宋体" w:eastAsia="仿宋_GB2312" w:cs="仿宋_GB2312"/>
                <w:bCs/>
                <w:kern w:val="0"/>
                <w:sz w:val="32"/>
                <w:szCs w:val="32"/>
                <w:lang w:val="en-US"/>
              </w:rPr>
            </w:pPr>
            <w:r>
              <w:rPr>
                <w:rFonts w:hint="eastAsia" w:ascii="仿宋_GB2312" w:hAnsi="宋体" w:eastAsia="仿宋_GB2312" w:cs="仿宋_GB2312"/>
                <w:bCs/>
                <w:kern w:val="0"/>
                <w:sz w:val="32"/>
                <w:szCs w:val="32"/>
                <w:lang w:val="en-US" w:eastAsia="zh-CN" w:bidi="ar"/>
              </w:rPr>
              <w:t>商务资信</w:t>
            </w:r>
          </w:p>
        </w:tc>
        <w:tc>
          <w:tcPr>
            <w:tcW w:w="368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120" w:beforeLines="50" w:beforeAutospacing="0" w:after="120" w:afterLines="50" w:afterAutospacing="0" w:line="340" w:lineRule="exact"/>
              <w:ind w:left="0" w:right="0"/>
              <w:jc w:val="both"/>
              <w:rPr>
                <w:rFonts w:hint="eastAsia" w:ascii="仿宋_GB2312" w:hAnsi="宋体" w:eastAsia="仿宋_GB2312" w:cs="仿宋_GB2312"/>
                <w:bCs/>
                <w:kern w:val="0"/>
                <w:sz w:val="32"/>
                <w:szCs w:val="32"/>
                <w:lang w:val="en-US"/>
              </w:rPr>
            </w:pPr>
            <w:r>
              <w:rPr>
                <w:rFonts w:hint="eastAsia" w:ascii="仿宋_GB2312" w:hAnsi="宋体" w:eastAsia="仿宋_GB2312" w:cs="仿宋_GB2312"/>
                <w:bCs/>
                <w:kern w:val="0"/>
                <w:sz w:val="32"/>
                <w:szCs w:val="32"/>
                <w:lang w:val="en-US" w:eastAsia="zh-CN" w:bidi="ar"/>
              </w:rPr>
              <w:t>培训方案、计划的可行性及合理性。</w:t>
            </w:r>
          </w:p>
        </w:tc>
        <w:tc>
          <w:tcPr>
            <w:tcW w:w="1617"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120" w:beforeLines="50" w:beforeAutospacing="0" w:after="120" w:afterLines="50" w:afterAutospacing="0" w:line="340" w:lineRule="exact"/>
              <w:ind w:left="0" w:right="0"/>
              <w:jc w:val="both"/>
              <w:rPr>
                <w:rFonts w:hint="eastAsia" w:ascii="仿宋_GB2312" w:hAnsi="宋体" w:eastAsia="仿宋_GB2312" w:cs="仿宋_GB2312"/>
                <w:bCs/>
                <w:kern w:val="0"/>
                <w:sz w:val="32"/>
                <w:szCs w:val="32"/>
                <w:lang w:val="en-US"/>
              </w:rPr>
            </w:pPr>
            <w:r>
              <w:rPr>
                <w:rFonts w:hint="eastAsia" w:ascii="仿宋_GB2312" w:hAnsi="宋体" w:eastAsia="仿宋_GB2312" w:cs="仿宋_GB2312"/>
                <w:bCs/>
                <w:kern w:val="0"/>
                <w:sz w:val="32"/>
                <w:szCs w:val="32"/>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120" w:beforeLines="50" w:beforeAutospacing="0" w:after="120" w:afterLines="50" w:afterAutospacing="0" w:line="340" w:lineRule="exact"/>
              <w:ind w:left="0" w:right="0"/>
              <w:jc w:val="both"/>
              <w:rPr>
                <w:rFonts w:hint="eastAsia" w:ascii="仿宋_GB2312" w:hAnsi="宋体" w:eastAsia="仿宋_GB2312" w:cs="仿宋_GB2312"/>
                <w:bCs/>
                <w:kern w:val="0"/>
                <w:sz w:val="32"/>
                <w:szCs w:val="32"/>
                <w:lang w:val="en-US"/>
              </w:rPr>
            </w:pPr>
            <w:r>
              <w:rPr>
                <w:rFonts w:hint="eastAsia" w:ascii="仿宋_GB2312" w:hAnsi="宋体" w:eastAsia="仿宋_GB2312" w:cs="仿宋_GB2312"/>
                <w:bCs/>
                <w:kern w:val="0"/>
                <w:sz w:val="32"/>
                <w:szCs w:val="32"/>
                <w:lang w:val="en-US" w:eastAsia="zh-CN" w:bidi="ar"/>
              </w:rPr>
              <w:t>11</w:t>
            </w:r>
          </w:p>
        </w:tc>
        <w:tc>
          <w:tcPr>
            <w:tcW w:w="1986"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120" w:beforeLines="50" w:beforeAutospacing="0" w:after="120" w:afterLines="50" w:afterAutospacing="0" w:line="340" w:lineRule="exact"/>
              <w:ind w:left="0" w:right="0"/>
              <w:jc w:val="both"/>
              <w:rPr>
                <w:rFonts w:hint="eastAsia" w:ascii="仿宋_GB2312" w:hAnsi="宋体" w:eastAsia="仿宋_GB2312" w:cs="仿宋_GB2312"/>
                <w:bCs/>
                <w:kern w:val="0"/>
                <w:sz w:val="32"/>
                <w:szCs w:val="32"/>
                <w:lang w:val="en-US"/>
              </w:rPr>
            </w:pPr>
            <w:r>
              <w:rPr>
                <w:rFonts w:hint="eastAsia" w:ascii="仿宋_GB2312" w:hAnsi="宋体" w:eastAsia="仿宋_GB2312" w:cs="仿宋_GB2312"/>
                <w:bCs/>
                <w:kern w:val="0"/>
                <w:sz w:val="32"/>
                <w:szCs w:val="32"/>
                <w:lang w:val="en-US" w:eastAsia="zh-CN" w:bidi="ar"/>
              </w:rPr>
              <w:t>商务资信</w:t>
            </w:r>
          </w:p>
        </w:tc>
        <w:tc>
          <w:tcPr>
            <w:tcW w:w="368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120" w:beforeLines="50" w:beforeAutospacing="0" w:after="120" w:afterLines="50" w:afterAutospacing="0" w:line="340" w:lineRule="exact"/>
              <w:ind w:left="0" w:right="0"/>
              <w:jc w:val="both"/>
              <w:rPr>
                <w:rFonts w:hint="eastAsia" w:ascii="仿宋_GB2312" w:hAnsi="宋体" w:eastAsia="仿宋_GB2312" w:cs="仿宋_GB2312"/>
                <w:bCs/>
                <w:kern w:val="0"/>
                <w:sz w:val="32"/>
                <w:szCs w:val="32"/>
                <w:lang w:val="en-US"/>
              </w:rPr>
            </w:pPr>
            <w:r>
              <w:rPr>
                <w:rFonts w:hint="eastAsia" w:ascii="仿宋_GB2312" w:hAnsi="宋体" w:eastAsia="仿宋_GB2312" w:cs="仿宋_GB2312"/>
                <w:bCs/>
                <w:kern w:val="0"/>
                <w:sz w:val="32"/>
                <w:szCs w:val="32"/>
                <w:lang w:val="en-US" w:eastAsia="zh-CN" w:bidi="ar"/>
              </w:rPr>
              <w:t>公司技术力量情况。</w:t>
            </w:r>
          </w:p>
        </w:tc>
        <w:tc>
          <w:tcPr>
            <w:tcW w:w="1617"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120" w:beforeLines="50" w:beforeAutospacing="0" w:after="120" w:afterLines="50" w:afterAutospacing="0" w:line="340" w:lineRule="exact"/>
              <w:ind w:left="0" w:right="0"/>
              <w:jc w:val="both"/>
              <w:rPr>
                <w:rFonts w:hint="eastAsia" w:ascii="仿宋_GB2312" w:hAnsi="宋体" w:eastAsia="仿宋_GB2312" w:cs="仿宋_GB2312"/>
                <w:bCs/>
                <w:kern w:val="0"/>
                <w:sz w:val="32"/>
                <w:szCs w:val="32"/>
                <w:lang w:val="en-US"/>
              </w:rPr>
            </w:pPr>
            <w:r>
              <w:rPr>
                <w:rFonts w:hint="eastAsia" w:ascii="仿宋_GB2312" w:hAnsi="宋体" w:eastAsia="仿宋_GB2312" w:cs="仿宋_GB2312"/>
                <w:bCs/>
                <w:kern w:val="0"/>
                <w:sz w:val="32"/>
                <w:szCs w:val="32"/>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120" w:beforeLines="50" w:beforeAutospacing="0" w:after="120" w:afterLines="50" w:afterAutospacing="0" w:line="340" w:lineRule="exact"/>
              <w:ind w:left="0" w:right="0"/>
              <w:jc w:val="both"/>
              <w:rPr>
                <w:rFonts w:hint="eastAsia" w:ascii="仿宋_GB2312" w:hAnsi="宋体" w:eastAsia="仿宋_GB2312" w:cs="仿宋_GB2312"/>
                <w:bCs/>
                <w:kern w:val="0"/>
                <w:sz w:val="32"/>
                <w:szCs w:val="32"/>
                <w:lang w:val="en-US"/>
              </w:rPr>
            </w:pPr>
            <w:r>
              <w:rPr>
                <w:rFonts w:hint="eastAsia" w:ascii="仿宋_GB2312" w:hAnsi="宋体" w:eastAsia="仿宋_GB2312" w:cs="仿宋_GB2312"/>
                <w:bCs/>
                <w:kern w:val="0"/>
                <w:sz w:val="32"/>
                <w:szCs w:val="32"/>
                <w:lang w:val="en-US" w:eastAsia="zh-CN" w:bidi="ar"/>
              </w:rPr>
              <w:t>12</w:t>
            </w:r>
          </w:p>
        </w:tc>
        <w:tc>
          <w:tcPr>
            <w:tcW w:w="1986"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120" w:beforeLines="50" w:beforeAutospacing="0" w:after="120" w:afterLines="50" w:afterAutospacing="0" w:line="340" w:lineRule="exact"/>
              <w:ind w:left="0" w:right="0"/>
              <w:jc w:val="both"/>
              <w:rPr>
                <w:rFonts w:hint="eastAsia" w:ascii="仿宋_GB2312" w:hAnsi="宋体" w:eastAsia="仿宋_GB2312" w:cs="仿宋_GB2312"/>
                <w:bCs/>
                <w:kern w:val="0"/>
                <w:sz w:val="32"/>
                <w:szCs w:val="32"/>
                <w:lang w:val="en-US"/>
              </w:rPr>
            </w:pPr>
            <w:r>
              <w:rPr>
                <w:rFonts w:hint="eastAsia" w:ascii="仿宋_GB2312" w:hAnsi="宋体" w:eastAsia="仿宋_GB2312" w:cs="仿宋_GB2312"/>
                <w:bCs/>
                <w:kern w:val="0"/>
                <w:sz w:val="32"/>
                <w:szCs w:val="32"/>
                <w:lang w:val="en-US" w:eastAsia="zh-CN" w:bidi="ar"/>
              </w:rPr>
              <w:t>商务资信</w:t>
            </w:r>
          </w:p>
        </w:tc>
        <w:tc>
          <w:tcPr>
            <w:tcW w:w="368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120" w:beforeLines="50" w:beforeAutospacing="0" w:after="120" w:afterLines="50" w:afterAutospacing="0" w:line="340" w:lineRule="exact"/>
              <w:ind w:left="0" w:right="0"/>
              <w:jc w:val="both"/>
              <w:rPr>
                <w:rFonts w:hint="eastAsia" w:ascii="仿宋_GB2312" w:hAnsi="宋体" w:eastAsia="仿宋_GB2312" w:cs="仿宋_GB2312"/>
                <w:bCs/>
                <w:kern w:val="0"/>
                <w:sz w:val="32"/>
                <w:szCs w:val="32"/>
                <w:lang w:val="en-US"/>
              </w:rPr>
            </w:pPr>
            <w:r>
              <w:rPr>
                <w:rFonts w:hint="eastAsia" w:ascii="仿宋_GB2312" w:hAnsi="宋体" w:eastAsia="仿宋_GB2312" w:cs="仿宋_GB2312"/>
                <w:bCs/>
                <w:kern w:val="0"/>
                <w:sz w:val="32"/>
                <w:szCs w:val="32"/>
                <w:lang w:val="en-US" w:eastAsia="zh-CN" w:bidi="ar"/>
              </w:rPr>
              <w:t>经验及业绩（详见商务要求表）。</w:t>
            </w:r>
          </w:p>
        </w:tc>
        <w:tc>
          <w:tcPr>
            <w:tcW w:w="1617"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120" w:beforeLines="50" w:beforeAutospacing="0" w:after="120" w:afterLines="50" w:afterAutospacing="0" w:line="340" w:lineRule="exact"/>
              <w:ind w:left="0" w:right="0"/>
              <w:jc w:val="both"/>
              <w:rPr>
                <w:rFonts w:hint="eastAsia" w:ascii="仿宋_GB2312" w:hAnsi="宋体" w:eastAsia="仿宋_GB2312" w:cs="仿宋_GB2312"/>
                <w:bCs/>
                <w:kern w:val="0"/>
                <w:sz w:val="32"/>
                <w:szCs w:val="32"/>
                <w:lang w:val="en-US"/>
              </w:rPr>
            </w:pPr>
            <w:r>
              <w:rPr>
                <w:rFonts w:hint="eastAsia" w:ascii="仿宋_GB2312" w:hAnsi="宋体" w:eastAsia="仿宋_GB2312" w:cs="仿宋_GB2312"/>
                <w:bCs/>
                <w:kern w:val="0"/>
                <w:sz w:val="32"/>
                <w:szCs w:val="32"/>
                <w:lang w:val="en-US" w:eastAsia="zh-CN" w:bidi="ar"/>
              </w:rPr>
              <w:t>3</w:t>
            </w:r>
          </w:p>
        </w:tc>
      </w:tr>
    </w:tbl>
    <w:p>
      <w:pPr>
        <w:keepNext w:val="0"/>
        <w:keepLines w:val="0"/>
        <w:widowControl w:val="0"/>
        <w:suppressLineNumbers w:val="0"/>
        <w:spacing w:before="120" w:beforeLines="50" w:beforeAutospacing="0" w:after="120" w:afterLines="50" w:afterAutospacing="0" w:line="340" w:lineRule="exact"/>
        <w:ind w:left="0" w:right="0"/>
        <w:jc w:val="both"/>
        <w:rPr>
          <w:rFonts w:hint="eastAsia" w:ascii="仿宋_GB2312" w:hAnsi="宋体" w:eastAsia="仿宋_GB2312" w:cs="仿宋_GB2312"/>
          <w:b/>
          <w:sz w:val="32"/>
          <w:szCs w:val="32"/>
          <w:lang w:val="en-US"/>
        </w:rPr>
      </w:pPr>
    </w:p>
    <w:p>
      <w:pPr>
        <w:keepNext w:val="0"/>
        <w:keepLines w:val="0"/>
        <w:widowControl w:val="0"/>
        <w:suppressLineNumbers w:val="0"/>
        <w:spacing w:before="120" w:beforeLines="50" w:beforeAutospacing="0" w:after="120" w:afterLines="50" w:afterAutospacing="0" w:line="340" w:lineRule="exact"/>
        <w:ind w:left="0" w:right="0"/>
        <w:jc w:val="both"/>
        <w:rPr>
          <w:rFonts w:hint="eastAsia" w:ascii="仿宋_GB2312" w:hAnsi="宋体" w:eastAsia="仿宋_GB2312" w:cs="仿宋_GB2312"/>
          <w:b/>
          <w:sz w:val="32"/>
          <w:szCs w:val="32"/>
          <w:lang w:val="en-US"/>
        </w:rPr>
      </w:pPr>
      <w:bookmarkStart w:id="28" w:name="PO_TDCUS_ITEM_SM_TABLE_3"/>
      <w:bookmarkEnd w:id="28"/>
    </w:p>
    <w:p>
      <w:pPr>
        <w:keepNext w:val="0"/>
        <w:keepLines w:val="0"/>
        <w:widowControl w:val="0"/>
        <w:suppressLineNumbers w:val="0"/>
        <w:spacing w:before="120" w:beforeLines="50" w:beforeAutospacing="0" w:after="120" w:afterLines="50" w:afterAutospacing="0" w:line="340" w:lineRule="exact"/>
        <w:ind w:left="0" w:right="0"/>
        <w:jc w:val="both"/>
        <w:rPr>
          <w:rFonts w:hint="eastAsia" w:ascii="仿宋_GB2312" w:hAnsi="宋体" w:eastAsia="仿宋_GB2312" w:cs="仿宋_GB2312"/>
          <w:b/>
          <w:sz w:val="32"/>
          <w:szCs w:val="32"/>
          <w:lang w:val="en-US"/>
        </w:rPr>
      </w:pPr>
      <w:r>
        <w:rPr>
          <w:rFonts w:hint="eastAsia" w:ascii="仿宋_GB2312" w:hAnsi="宋体" w:eastAsia="仿宋_GB2312" w:cs="仿宋_GB2312"/>
          <w:b/>
          <w:kern w:val="2"/>
          <w:sz w:val="32"/>
          <w:szCs w:val="32"/>
          <w:lang w:val="en-US" w:eastAsia="zh-CN" w:bidi="ar"/>
        </w:rPr>
        <w:t xml:space="preserve"> </w:t>
      </w:r>
    </w:p>
    <w:p>
      <w:pPr>
        <w:keepNext w:val="0"/>
        <w:keepLines w:val="0"/>
        <w:widowControl w:val="0"/>
        <w:suppressLineNumbers w:val="0"/>
        <w:spacing w:before="0" w:beforeAutospacing="0" w:after="240" w:afterLines="100" w:afterAutospacing="0" w:line="340" w:lineRule="exact"/>
        <w:ind w:left="0" w:right="0"/>
        <w:jc w:val="center"/>
        <w:outlineLvl w:val="0"/>
        <w:rPr>
          <w:rFonts w:hAnsi="宋体"/>
          <w:b/>
          <w:sz w:val="36"/>
          <w:szCs w:val="36"/>
          <w:lang w:val="en-US"/>
        </w:rPr>
      </w:pPr>
      <w:r>
        <w:rPr>
          <w:rFonts w:hint="default" w:ascii="Calibri" w:hAnsi="宋体" w:eastAsia="宋体" w:cs="Times New Roman"/>
          <w:b/>
          <w:kern w:val="2"/>
          <w:sz w:val="36"/>
          <w:szCs w:val="36"/>
          <w:lang w:val="en-US" w:eastAsia="zh-CN" w:bidi="ar"/>
        </w:rPr>
        <w:t xml:space="preserve"> </w:t>
      </w:r>
    </w:p>
    <w:p>
      <w:pPr>
        <w:keepNext w:val="0"/>
        <w:keepLines w:val="0"/>
        <w:widowControl w:val="0"/>
        <w:suppressLineNumbers w:val="0"/>
        <w:spacing w:before="0" w:beforeAutospacing="0" w:after="240" w:afterLines="100" w:afterAutospacing="0" w:line="340" w:lineRule="exact"/>
        <w:ind w:left="0" w:right="0"/>
        <w:jc w:val="center"/>
        <w:outlineLvl w:val="0"/>
        <w:rPr>
          <w:rFonts w:hAnsi="宋体"/>
          <w:b/>
          <w:sz w:val="36"/>
          <w:szCs w:val="36"/>
          <w:lang w:val="en-US"/>
        </w:rPr>
      </w:pPr>
      <w:r>
        <w:rPr>
          <w:rFonts w:hint="default" w:ascii="Calibri" w:hAnsi="宋体" w:eastAsia="宋体" w:cs="Times New Roman"/>
          <w:b/>
          <w:kern w:val="2"/>
          <w:sz w:val="36"/>
          <w:szCs w:val="36"/>
          <w:lang w:val="en-US" w:eastAsia="zh-CN" w:bidi="ar"/>
        </w:rPr>
        <w:t xml:space="preserve"> </w:t>
      </w:r>
    </w:p>
    <w:p>
      <w:pPr>
        <w:keepNext w:val="0"/>
        <w:keepLines w:val="0"/>
        <w:widowControl w:val="0"/>
        <w:suppressLineNumbers w:val="0"/>
        <w:spacing w:before="0" w:beforeAutospacing="0" w:after="240" w:afterLines="100" w:afterAutospacing="0" w:line="340" w:lineRule="exact"/>
        <w:ind w:left="0" w:right="0"/>
        <w:jc w:val="center"/>
        <w:outlineLvl w:val="0"/>
        <w:rPr>
          <w:rFonts w:hAnsi="宋体"/>
          <w:b/>
          <w:sz w:val="36"/>
          <w:szCs w:val="36"/>
          <w:lang w:val="en-US"/>
        </w:rPr>
      </w:pPr>
      <w:r>
        <w:rPr>
          <w:rFonts w:hint="default" w:ascii="Calibri" w:hAnsi="宋体" w:eastAsia="宋体" w:cs="Times New Roman"/>
          <w:b/>
          <w:kern w:val="2"/>
          <w:sz w:val="36"/>
          <w:szCs w:val="36"/>
          <w:lang w:val="en-US" w:eastAsia="zh-CN" w:bidi="ar"/>
        </w:rPr>
        <w:t xml:space="preserve"> </w:t>
      </w:r>
    </w:p>
    <w:p>
      <w:pPr>
        <w:keepNext w:val="0"/>
        <w:keepLines w:val="0"/>
        <w:widowControl w:val="0"/>
        <w:suppressLineNumbers w:val="0"/>
        <w:spacing w:before="0" w:beforeAutospacing="0" w:after="240" w:afterLines="100" w:afterAutospacing="0" w:line="340" w:lineRule="exact"/>
        <w:ind w:left="0" w:right="0"/>
        <w:jc w:val="center"/>
        <w:outlineLvl w:val="0"/>
        <w:rPr>
          <w:rFonts w:hAnsi="宋体"/>
          <w:b/>
          <w:sz w:val="36"/>
          <w:szCs w:val="36"/>
          <w:lang w:val="en-US"/>
        </w:rPr>
      </w:pPr>
      <w:r>
        <w:rPr>
          <w:rFonts w:hint="default" w:ascii="Calibri" w:hAnsi="宋体" w:eastAsia="宋体" w:cs="Times New Roman"/>
          <w:b/>
          <w:kern w:val="2"/>
          <w:sz w:val="36"/>
          <w:szCs w:val="36"/>
          <w:lang w:val="en-US" w:eastAsia="zh-CN" w:bidi="ar"/>
        </w:rPr>
        <w:t xml:space="preserve"> </w:t>
      </w:r>
    </w:p>
    <w:p>
      <w:pPr>
        <w:keepNext w:val="0"/>
        <w:keepLines w:val="0"/>
        <w:widowControl w:val="0"/>
        <w:suppressLineNumbers w:val="0"/>
        <w:spacing w:before="0" w:beforeAutospacing="0" w:after="240" w:afterLines="100" w:afterAutospacing="0" w:line="340" w:lineRule="exact"/>
        <w:ind w:left="0" w:right="0"/>
        <w:jc w:val="center"/>
        <w:outlineLvl w:val="0"/>
        <w:rPr>
          <w:rFonts w:hAnsi="宋体"/>
          <w:b/>
          <w:sz w:val="36"/>
          <w:szCs w:val="36"/>
          <w:lang w:val="en-US"/>
        </w:rPr>
      </w:pPr>
      <w:r>
        <w:rPr>
          <w:rFonts w:hint="default" w:ascii="Calibri" w:hAnsi="宋体" w:eastAsia="宋体" w:cs="Times New Roman"/>
          <w:b/>
          <w:kern w:val="2"/>
          <w:sz w:val="36"/>
          <w:szCs w:val="36"/>
          <w:lang w:val="en-US" w:eastAsia="zh-CN" w:bidi="ar"/>
        </w:rPr>
        <w:t xml:space="preserve"> </w:t>
      </w:r>
    </w:p>
    <w:p>
      <w:pPr>
        <w:keepNext w:val="0"/>
        <w:keepLines w:val="0"/>
        <w:widowControl w:val="0"/>
        <w:suppressLineNumbers w:val="0"/>
        <w:spacing w:before="0" w:beforeAutospacing="0" w:after="240" w:afterLines="100" w:afterAutospacing="0" w:line="340" w:lineRule="exact"/>
        <w:ind w:left="0" w:right="0"/>
        <w:jc w:val="center"/>
        <w:outlineLvl w:val="0"/>
        <w:rPr>
          <w:rFonts w:hAnsi="宋体"/>
          <w:b/>
          <w:sz w:val="36"/>
          <w:szCs w:val="36"/>
          <w:lang w:val="en-US"/>
        </w:rPr>
      </w:pPr>
      <w:r>
        <w:rPr>
          <w:rFonts w:hint="default" w:ascii="Calibri" w:hAnsi="宋体" w:eastAsia="宋体" w:cs="Times New Roman"/>
          <w:b/>
          <w:kern w:val="2"/>
          <w:sz w:val="36"/>
          <w:szCs w:val="36"/>
          <w:lang w:val="en-US" w:eastAsia="zh-CN" w:bidi="ar"/>
        </w:rPr>
        <w:t xml:space="preserve"> </w:t>
      </w:r>
    </w:p>
    <w:p>
      <w:pPr>
        <w:keepNext w:val="0"/>
        <w:keepLines w:val="0"/>
        <w:widowControl w:val="0"/>
        <w:suppressLineNumbers w:val="0"/>
        <w:spacing w:before="0" w:beforeAutospacing="0" w:after="240" w:afterLines="100" w:afterAutospacing="0" w:line="340" w:lineRule="exact"/>
        <w:ind w:left="0" w:right="0"/>
        <w:jc w:val="center"/>
        <w:outlineLvl w:val="0"/>
        <w:rPr>
          <w:rFonts w:hAnsi="宋体"/>
          <w:b/>
          <w:sz w:val="36"/>
          <w:szCs w:val="36"/>
          <w:lang w:val="en-US"/>
        </w:rPr>
      </w:pPr>
      <w:r>
        <w:rPr>
          <w:rFonts w:hint="default" w:ascii="Calibri" w:hAnsi="宋体" w:eastAsia="宋体" w:cs="Times New Roman"/>
          <w:b/>
          <w:kern w:val="2"/>
          <w:sz w:val="36"/>
          <w:szCs w:val="36"/>
          <w:lang w:val="en-US" w:eastAsia="zh-CN" w:bidi="ar"/>
        </w:rPr>
        <w:t xml:space="preserve"> </w:t>
      </w:r>
    </w:p>
    <w:p>
      <w:pPr>
        <w:keepNext w:val="0"/>
        <w:keepLines w:val="0"/>
        <w:widowControl w:val="0"/>
        <w:suppressLineNumbers w:val="0"/>
        <w:spacing w:before="0" w:beforeAutospacing="0" w:after="240" w:afterLines="100" w:afterAutospacing="0" w:line="340" w:lineRule="exact"/>
        <w:ind w:left="0" w:right="0"/>
        <w:jc w:val="center"/>
        <w:outlineLvl w:val="0"/>
        <w:rPr>
          <w:rFonts w:hAnsi="宋体"/>
          <w:b/>
          <w:sz w:val="36"/>
          <w:szCs w:val="36"/>
          <w:lang w:val="en-US"/>
        </w:rPr>
      </w:pPr>
      <w:r>
        <w:rPr>
          <w:rFonts w:hint="default" w:ascii="Calibri" w:hAnsi="宋体" w:eastAsia="宋体" w:cs="Times New Roman"/>
          <w:b/>
          <w:kern w:val="2"/>
          <w:sz w:val="36"/>
          <w:szCs w:val="36"/>
          <w:lang w:val="en-US" w:eastAsia="zh-CN" w:bidi="ar"/>
        </w:rPr>
        <w:t xml:space="preserve"> </w:t>
      </w:r>
    </w:p>
    <w:p>
      <w:pPr>
        <w:keepNext w:val="0"/>
        <w:keepLines w:val="0"/>
        <w:widowControl w:val="0"/>
        <w:suppressLineNumbers w:val="0"/>
        <w:spacing w:before="0" w:beforeAutospacing="0" w:after="240" w:afterLines="100" w:afterAutospacing="0" w:line="340" w:lineRule="exact"/>
        <w:ind w:left="0" w:right="0"/>
        <w:jc w:val="center"/>
        <w:outlineLvl w:val="0"/>
        <w:rPr>
          <w:rFonts w:hAnsi="宋体"/>
          <w:b/>
          <w:sz w:val="36"/>
          <w:szCs w:val="36"/>
          <w:lang w:val="en-US"/>
        </w:rPr>
      </w:pPr>
      <w:r>
        <w:rPr>
          <w:rFonts w:hint="default" w:ascii="Calibri" w:hAnsi="宋体" w:eastAsia="宋体" w:cs="Times New Roman"/>
          <w:b/>
          <w:kern w:val="2"/>
          <w:sz w:val="36"/>
          <w:szCs w:val="36"/>
          <w:lang w:val="en-US" w:eastAsia="zh-CN" w:bidi="ar"/>
        </w:rPr>
        <w:t xml:space="preserve"> </w:t>
      </w:r>
    </w:p>
    <w:p>
      <w:pPr>
        <w:keepNext w:val="0"/>
        <w:keepLines w:val="0"/>
        <w:widowControl w:val="0"/>
        <w:suppressLineNumbers w:val="0"/>
        <w:spacing w:before="0" w:beforeAutospacing="0" w:after="240" w:afterLines="100" w:afterAutospacing="0" w:line="340" w:lineRule="exact"/>
        <w:ind w:left="0" w:right="0"/>
        <w:jc w:val="center"/>
        <w:outlineLvl w:val="0"/>
        <w:rPr>
          <w:rFonts w:hAnsi="宋体"/>
          <w:b/>
          <w:sz w:val="36"/>
          <w:szCs w:val="36"/>
          <w:lang w:val="en-US"/>
        </w:rPr>
      </w:pPr>
      <w:r>
        <w:rPr>
          <w:rFonts w:hint="default" w:ascii="Calibri" w:hAnsi="宋体" w:eastAsia="宋体" w:cs="Times New Roman"/>
          <w:b/>
          <w:kern w:val="2"/>
          <w:sz w:val="36"/>
          <w:szCs w:val="36"/>
          <w:lang w:val="en-US" w:eastAsia="zh-CN" w:bidi="ar"/>
        </w:rPr>
        <w:t xml:space="preserve"> </w:t>
      </w:r>
    </w:p>
    <w:p>
      <w:pPr>
        <w:keepNext w:val="0"/>
        <w:keepLines w:val="0"/>
        <w:widowControl w:val="0"/>
        <w:suppressLineNumbers w:val="0"/>
        <w:spacing w:before="0" w:beforeAutospacing="0" w:after="240" w:afterLines="100" w:afterAutospacing="0" w:line="340" w:lineRule="exact"/>
        <w:ind w:left="0" w:right="0"/>
        <w:jc w:val="center"/>
        <w:outlineLvl w:val="0"/>
        <w:rPr>
          <w:rFonts w:hAnsi="宋体"/>
          <w:b/>
          <w:sz w:val="36"/>
          <w:szCs w:val="36"/>
          <w:lang w:val="en-US"/>
        </w:rPr>
      </w:pPr>
    </w:p>
    <w:p>
      <w:pPr>
        <w:keepNext w:val="0"/>
        <w:keepLines w:val="0"/>
        <w:widowControl w:val="0"/>
        <w:suppressLineNumbers w:val="0"/>
        <w:spacing w:before="0" w:beforeAutospacing="0" w:after="240" w:afterLines="100" w:afterAutospacing="0" w:line="340" w:lineRule="exact"/>
        <w:ind w:left="0" w:right="0"/>
        <w:jc w:val="center"/>
        <w:outlineLvl w:val="0"/>
        <w:rPr>
          <w:rFonts w:hAnsi="宋体"/>
          <w:b/>
          <w:sz w:val="36"/>
          <w:szCs w:val="36"/>
          <w:lang w:val="en-US"/>
        </w:rPr>
      </w:pPr>
      <w:r>
        <w:rPr>
          <w:rFonts w:hint="default" w:ascii="Calibri" w:hAnsi="宋体" w:eastAsia="宋体" w:cs="Times New Roman"/>
          <w:b/>
          <w:kern w:val="2"/>
          <w:sz w:val="36"/>
          <w:szCs w:val="36"/>
          <w:lang w:val="en-US" w:eastAsia="zh-CN" w:bidi="ar"/>
        </w:rPr>
        <w:t xml:space="preserve"> </w:t>
      </w:r>
    </w:p>
    <w:p>
      <w:pPr>
        <w:keepNext w:val="0"/>
        <w:keepLines w:val="0"/>
        <w:widowControl w:val="0"/>
        <w:suppressLineNumbers w:val="0"/>
        <w:spacing w:before="0" w:beforeAutospacing="0" w:after="240" w:afterLines="100" w:afterAutospacing="0" w:line="340" w:lineRule="exact"/>
        <w:ind w:left="0" w:right="0"/>
        <w:jc w:val="center"/>
        <w:outlineLvl w:val="0"/>
        <w:rPr>
          <w:rFonts w:hAnsi="宋体"/>
          <w:b/>
          <w:sz w:val="36"/>
          <w:szCs w:val="36"/>
          <w:lang w:val="en-US"/>
        </w:rPr>
      </w:pPr>
      <w:r>
        <w:rPr>
          <w:rFonts w:hint="eastAsia" w:ascii="宋体" w:hAnsi="宋体" w:eastAsia="宋体" w:cs="宋体"/>
          <w:b/>
          <w:kern w:val="2"/>
          <w:sz w:val="36"/>
          <w:szCs w:val="36"/>
          <w:lang w:val="en-US" w:eastAsia="zh-CN" w:bidi="ar"/>
        </w:rPr>
        <w:t>第四章招标需求</w:t>
      </w:r>
    </w:p>
    <w:p>
      <w:pPr>
        <w:keepNext w:val="0"/>
        <w:keepLines w:val="0"/>
        <w:widowControl w:val="0"/>
        <w:suppressLineNumbers w:val="0"/>
        <w:snapToGrid w:val="0"/>
        <w:spacing w:before="120" w:beforeLines="50" w:beforeAutospacing="0" w:after="120" w:afterLines="50" w:afterAutospacing="0"/>
        <w:ind w:left="0" w:right="0"/>
        <w:jc w:val="both"/>
        <w:rPr>
          <w:rFonts w:hint="eastAsia" w:ascii="宋体" w:hAnsi="宋体" w:eastAsia="宋体" w:cs="宋体"/>
          <w:b/>
          <w:spacing w:val="40"/>
          <w:kern w:val="0"/>
          <w:sz w:val="36"/>
          <w:szCs w:val="36"/>
          <w:lang w:val="en-US"/>
        </w:rPr>
      </w:pPr>
      <w:r>
        <w:rPr>
          <w:rFonts w:hint="eastAsia" w:ascii="宋体" w:hAnsi="宋体" w:eastAsia="宋体" w:cs="宋体"/>
          <w:b/>
          <w:spacing w:val="40"/>
          <w:kern w:val="0"/>
          <w:sz w:val="36"/>
          <w:szCs w:val="36"/>
          <w:lang w:val="en-US" w:eastAsia="zh-CN" w:bidi="ar"/>
        </w:rPr>
        <w:t xml:space="preserve"> </w:t>
      </w:r>
    </w:p>
    <w:p>
      <w:pPr>
        <w:keepNext w:val="0"/>
        <w:keepLines w:val="0"/>
        <w:widowControl w:val="0"/>
        <w:suppressLineNumbers w:val="0"/>
        <w:snapToGrid w:val="0"/>
        <w:spacing w:before="120" w:beforeLines="50" w:beforeAutospacing="0" w:after="120" w:afterLines="50" w:afterAutospacing="0"/>
        <w:ind w:left="0" w:right="0"/>
        <w:jc w:val="both"/>
        <w:rPr>
          <w:rFonts w:hint="eastAsia" w:ascii="仿宋" w:hAnsi="仿宋" w:eastAsia="仿宋" w:cs="仿宋"/>
          <w:b/>
          <w:spacing w:val="40"/>
          <w:kern w:val="0"/>
          <w:sz w:val="28"/>
          <w:szCs w:val="28"/>
          <w:lang w:val="en-US"/>
        </w:rPr>
      </w:pPr>
      <w:r>
        <w:rPr>
          <w:rFonts w:hint="eastAsia" w:ascii="仿宋" w:hAnsi="仿宋" w:eastAsia="仿宋" w:cs="仿宋"/>
          <w:b/>
          <w:spacing w:val="40"/>
          <w:kern w:val="0"/>
          <w:sz w:val="28"/>
          <w:szCs w:val="28"/>
          <w:lang w:val="en-US" w:eastAsia="zh-CN" w:bidi="ar"/>
        </w:rPr>
        <w:t>特别说明：</w:t>
      </w:r>
    </w:p>
    <w:p>
      <w:pPr>
        <w:keepNext w:val="0"/>
        <w:keepLines w:val="0"/>
        <w:widowControl w:val="0"/>
        <w:suppressLineNumbers w:val="0"/>
        <w:spacing w:before="0" w:beforeAutospacing="0" w:after="0" w:afterAutospacing="0" w:line="360" w:lineRule="auto"/>
        <w:ind w:left="0" w:right="0" w:firstLine="562" w:firstLineChars="200"/>
        <w:jc w:val="both"/>
        <w:rPr>
          <w:rFonts w:hint="eastAsia" w:ascii="仿宋" w:hAnsi="仿宋" w:eastAsia="仿宋" w:cs="仿宋"/>
          <w:b/>
          <w:sz w:val="28"/>
          <w:szCs w:val="28"/>
          <w:lang w:val="en-US"/>
        </w:rPr>
      </w:pPr>
      <w:r>
        <w:rPr>
          <w:rFonts w:hint="eastAsia" w:ascii="仿宋" w:hAnsi="仿宋" w:eastAsia="仿宋" w:cs="仿宋"/>
          <w:b/>
          <w:kern w:val="2"/>
          <w:sz w:val="28"/>
          <w:szCs w:val="28"/>
          <w:lang w:val="en-US" w:eastAsia="zh-CN" w:bidi="ar"/>
        </w:rPr>
        <w:t>1.根据浙财采监字[2007]2号文件规定：除采购文件明确的品牌外，欢迎其他能满足本项目技术需求且性能与所明确品牌相当的产品参加。</w:t>
      </w:r>
    </w:p>
    <w:p>
      <w:pPr>
        <w:keepNext w:val="0"/>
        <w:keepLines w:val="0"/>
        <w:widowControl w:val="0"/>
        <w:suppressLineNumbers w:val="0"/>
        <w:spacing w:before="0" w:beforeAutospacing="0" w:after="0" w:afterAutospacing="0" w:line="360" w:lineRule="auto"/>
        <w:ind w:left="0" w:right="0" w:firstLine="562" w:firstLineChars="200"/>
        <w:jc w:val="both"/>
        <w:rPr>
          <w:rFonts w:hint="eastAsia" w:ascii="仿宋" w:hAnsi="仿宋" w:eastAsia="仿宋" w:cs="仿宋"/>
          <w:b/>
          <w:sz w:val="28"/>
          <w:szCs w:val="28"/>
          <w:lang w:val="en-US"/>
        </w:rPr>
      </w:pPr>
      <w:r>
        <w:rPr>
          <w:rFonts w:hint="eastAsia" w:ascii="仿宋" w:hAnsi="仿宋" w:eastAsia="仿宋" w:cs="仿宋"/>
          <w:b/>
          <w:kern w:val="2"/>
          <w:sz w:val="28"/>
          <w:szCs w:val="28"/>
          <w:lang w:val="en-US" w:eastAsia="zh-CN" w:bidi="ar"/>
        </w:rPr>
        <w:t>2.需求中不允许偏离的实质性要求和条件，以“▲”号标明，如投标人未响应的，将被视为无效。</w:t>
      </w:r>
    </w:p>
    <w:p>
      <w:pPr>
        <w:keepNext w:val="0"/>
        <w:keepLines w:val="0"/>
        <w:widowControl w:val="0"/>
        <w:suppressLineNumbers w:val="0"/>
        <w:spacing w:before="0" w:beforeAutospacing="0" w:after="0" w:afterAutospacing="0" w:line="360" w:lineRule="auto"/>
        <w:ind w:left="0" w:right="0" w:firstLine="562" w:firstLineChars="200"/>
        <w:jc w:val="both"/>
        <w:rPr>
          <w:rFonts w:hint="eastAsia" w:ascii="仿宋" w:hAnsi="仿宋" w:eastAsia="仿宋_GB2312" w:cs="仿宋"/>
          <w:b/>
          <w:sz w:val="30"/>
          <w:szCs w:val="30"/>
          <w:lang w:val="en-US"/>
        </w:rPr>
      </w:pPr>
      <w:r>
        <w:rPr>
          <w:rFonts w:hint="eastAsia" w:ascii="仿宋" w:hAnsi="仿宋" w:eastAsia="仿宋" w:cs="仿宋"/>
          <w:b/>
          <w:kern w:val="2"/>
          <w:sz w:val="28"/>
          <w:szCs w:val="28"/>
          <w:lang w:val="en-US" w:eastAsia="zh-CN" w:bidi="ar"/>
        </w:rPr>
        <w:t>3.核心产品在各标项内容中明确，如出现同品牌情况的，评标委员会根据评审原则第4条规定执行</w:t>
      </w:r>
      <w:r>
        <w:rPr>
          <w:rFonts w:hint="eastAsia" w:ascii="仿宋_GB2312" w:hAnsi="仿宋" w:eastAsia="仿宋_GB2312" w:cs="仿宋_GB2312"/>
          <w:b/>
          <w:kern w:val="2"/>
          <w:sz w:val="30"/>
          <w:szCs w:val="30"/>
          <w:lang w:val="en-US" w:eastAsia="zh-CN" w:bidi="ar"/>
        </w:rPr>
        <w:t>。</w:t>
      </w:r>
    </w:p>
    <w:p>
      <w:pPr>
        <w:pStyle w:val="53"/>
        <w:widowControl/>
        <w:shd w:val="clear" w:fill="FDFAF5"/>
        <w:spacing w:before="0" w:beforeAutospacing="0" w:after="0" w:afterAutospacing="0" w:line="520" w:lineRule="atLeast"/>
        <w:ind w:left="0" w:right="0" w:firstLine="562" w:firstLineChars="200"/>
        <w:rPr>
          <w:rFonts w:hint="eastAsia" w:ascii="仿宋" w:hAnsi="仿宋" w:eastAsia="仿宋" w:cs="Times New Roman"/>
          <w:b/>
          <w:sz w:val="28"/>
          <w:szCs w:val="28"/>
          <w:shd w:val="clear" w:fill="FDFAF5"/>
          <w:lang w:val="en-US"/>
        </w:rPr>
      </w:pPr>
      <w:r>
        <w:rPr>
          <w:rFonts w:hint="eastAsia" w:ascii="仿宋" w:hAnsi="仿宋" w:eastAsia="仿宋" w:cs="Times New Roman"/>
          <w:b/>
          <w:sz w:val="28"/>
          <w:szCs w:val="28"/>
          <w:shd w:val="clear" w:fill="FDFAF5"/>
          <w:lang w:val="en-US"/>
        </w:rPr>
        <w:t>4.</w:t>
      </w:r>
      <w:r>
        <w:rPr>
          <w:rFonts w:hint="eastAsia" w:ascii="仿宋" w:hAnsi="仿宋" w:eastAsia="仿宋" w:cs="Times New Roman"/>
          <w:b/>
          <w:sz w:val="28"/>
          <w:szCs w:val="28"/>
          <w:shd w:val="clear" w:fill="FDFAF5"/>
          <w:lang w:eastAsia="zh-CN"/>
        </w:rPr>
        <w:t>采购人拟采购的产品属于政府强制采购节能品目的，（详见《关于印发节能产品政府采购品目清单的通知》财库〔</w:t>
      </w:r>
      <w:r>
        <w:rPr>
          <w:rFonts w:hint="eastAsia" w:ascii="仿宋" w:hAnsi="仿宋" w:eastAsia="仿宋" w:cs="Times New Roman"/>
          <w:b/>
          <w:sz w:val="28"/>
          <w:szCs w:val="28"/>
          <w:shd w:val="clear" w:fill="FDFAF5"/>
          <w:lang w:val="en-US"/>
        </w:rPr>
        <w:t>2019</w:t>
      </w:r>
      <w:r>
        <w:rPr>
          <w:rFonts w:hint="eastAsia" w:ascii="仿宋" w:hAnsi="仿宋" w:eastAsia="仿宋" w:cs="Times New Roman"/>
          <w:b/>
          <w:sz w:val="28"/>
          <w:szCs w:val="28"/>
          <w:shd w:val="clear" w:fill="FDFAF5"/>
          <w:lang w:eastAsia="zh-CN"/>
        </w:rPr>
        <w:t>〕</w:t>
      </w:r>
      <w:r>
        <w:rPr>
          <w:rFonts w:hint="eastAsia" w:ascii="仿宋" w:hAnsi="仿宋" w:eastAsia="仿宋" w:cs="Times New Roman"/>
          <w:b/>
          <w:sz w:val="28"/>
          <w:szCs w:val="28"/>
          <w:shd w:val="clear" w:fill="FDFAF5"/>
          <w:lang w:val="en-US"/>
        </w:rPr>
        <w:t>19</w:t>
      </w:r>
      <w:r>
        <w:rPr>
          <w:rFonts w:hint="eastAsia" w:ascii="仿宋" w:hAnsi="仿宋" w:eastAsia="仿宋" w:cs="Times New Roman"/>
          <w:b/>
          <w:sz w:val="28"/>
          <w:szCs w:val="28"/>
          <w:shd w:val="clear" w:fill="FDFAF5"/>
          <w:lang w:eastAsia="zh-CN"/>
        </w:rPr>
        <w:t>号），需按《财政部 发展改革委 生态环境部 市场监管总局 关于调整优化节能产品、环境标志产品政府采购执行机制的通知》财库〔</w:t>
      </w:r>
      <w:r>
        <w:rPr>
          <w:rFonts w:hint="eastAsia" w:ascii="仿宋" w:hAnsi="仿宋" w:eastAsia="仿宋" w:cs="Times New Roman"/>
          <w:b/>
          <w:sz w:val="28"/>
          <w:szCs w:val="28"/>
          <w:shd w:val="clear" w:fill="FDFAF5"/>
          <w:lang w:val="en-US"/>
        </w:rPr>
        <w:t>2019</w:t>
      </w:r>
      <w:r>
        <w:rPr>
          <w:rFonts w:hint="eastAsia" w:ascii="仿宋" w:hAnsi="仿宋" w:eastAsia="仿宋" w:cs="Times New Roman"/>
          <w:b/>
          <w:sz w:val="28"/>
          <w:szCs w:val="28"/>
          <w:shd w:val="clear" w:fill="FDFAF5"/>
          <w:lang w:eastAsia="zh-CN"/>
        </w:rPr>
        <w:t>〕</w:t>
      </w:r>
      <w:r>
        <w:rPr>
          <w:rFonts w:hint="eastAsia" w:ascii="仿宋" w:hAnsi="仿宋" w:eastAsia="仿宋" w:cs="Times New Roman"/>
          <w:b/>
          <w:sz w:val="28"/>
          <w:szCs w:val="28"/>
          <w:shd w:val="clear" w:fill="FDFAF5"/>
          <w:lang w:val="en-US"/>
        </w:rPr>
        <w:t>9</w:t>
      </w:r>
      <w:r>
        <w:rPr>
          <w:rFonts w:hint="eastAsia" w:ascii="仿宋" w:hAnsi="仿宋" w:eastAsia="仿宋" w:cs="Times New Roman"/>
          <w:b/>
          <w:sz w:val="28"/>
          <w:szCs w:val="28"/>
          <w:shd w:val="clear" w:fill="FDFAF5"/>
          <w:lang w:eastAsia="zh-CN"/>
        </w:rPr>
        <w:t>号要求执行，但无对应细化分类或节能清单中的产品无法满足工作需要的，采购人应当在详细需求中标明并说明理由，否则按照前附表第三点要求执行。</w:t>
      </w:r>
    </w:p>
    <w:p>
      <w:pPr>
        <w:pStyle w:val="53"/>
        <w:widowControl/>
        <w:shd w:val="clear" w:fill="FDFAF5"/>
        <w:spacing w:before="0" w:beforeAutospacing="0" w:after="0" w:afterAutospacing="0" w:line="520" w:lineRule="atLeast"/>
        <w:ind w:left="0" w:right="0" w:firstLine="562" w:firstLineChars="200"/>
        <w:rPr>
          <w:rFonts w:hint="eastAsia" w:ascii="仿宋" w:hAnsi="仿宋" w:eastAsia="仿宋" w:cs="Times New Roman"/>
          <w:b/>
          <w:bCs w:val="0"/>
          <w:color w:val="FF0000"/>
          <w:sz w:val="28"/>
          <w:szCs w:val="28"/>
          <w:shd w:val="clear" w:fill="FDFAF5"/>
          <w:lang w:val="en-US"/>
        </w:rPr>
      </w:pPr>
      <w:bookmarkStart w:id="29" w:name="_Toc496796639"/>
      <w:bookmarkEnd w:id="29"/>
      <w:r>
        <w:rPr>
          <w:rFonts w:hint="eastAsia" w:ascii="仿宋" w:hAnsi="仿宋" w:eastAsia="仿宋" w:cs="Arial"/>
          <w:b/>
          <w:color w:val="FF0000"/>
          <w:sz w:val="28"/>
          <w:szCs w:val="28"/>
          <w:shd w:val="clear" w:fill="FDFAF5"/>
          <w:lang w:val="en-US"/>
        </w:rPr>
        <w:t xml:space="preserve"> </w:t>
      </w:r>
      <w:r>
        <w:rPr>
          <w:rFonts w:hint="eastAsia" w:ascii="仿宋" w:hAnsi="仿宋" w:eastAsia="仿宋" w:cs="Times New Roman"/>
          <w:b/>
          <w:bCs w:val="0"/>
          <w:color w:val="FF0000"/>
          <w:sz w:val="28"/>
          <w:szCs w:val="28"/>
          <w:shd w:val="clear" w:fill="FDFAF5"/>
          <w:lang w:val="en-US"/>
        </w:rPr>
        <w:t>5.</w:t>
      </w:r>
      <w:r>
        <w:rPr>
          <w:rFonts w:hint="eastAsia" w:ascii="仿宋" w:hAnsi="仿宋" w:eastAsia="仿宋" w:cs="Times New Roman"/>
          <w:b/>
          <w:bCs w:val="0"/>
          <w:color w:val="FF0000"/>
          <w:sz w:val="28"/>
          <w:szCs w:val="28"/>
          <w:shd w:val="clear" w:fill="FDFAF5"/>
          <w:lang w:eastAsia="zh-CN"/>
        </w:rPr>
        <w:t>各标项中采购清单的总金额均设有最高限价，投标人报价不得高于此价格，否则将被视为投标无效。</w:t>
      </w:r>
    </w:p>
    <w:p>
      <w:pPr>
        <w:pStyle w:val="53"/>
        <w:keepNext w:val="0"/>
        <w:keepLines w:val="0"/>
        <w:widowControl w:val="0"/>
        <w:suppressLineNumbers w:val="0"/>
        <w:spacing w:before="120" w:beforeLines="50" w:beforeAutospacing="0" w:after="0" w:afterAutospacing="0" w:line="360" w:lineRule="auto"/>
        <w:ind w:left="0" w:right="0"/>
        <w:jc w:val="both"/>
        <w:rPr>
          <w:rFonts w:hint="eastAsia" w:ascii="仿宋" w:hAnsi="仿宋" w:eastAsia="仿宋" w:cs="Arial"/>
          <w:b/>
          <w:color w:val="FF0000"/>
          <w:sz w:val="28"/>
          <w:szCs w:val="28"/>
          <w:lang w:val="en-US"/>
        </w:rPr>
      </w:pPr>
    </w:p>
    <w:p>
      <w:pPr>
        <w:keepNext w:val="0"/>
        <w:keepLines w:val="0"/>
        <w:widowControl w:val="0"/>
        <w:suppressLineNumbers w:val="0"/>
        <w:spacing w:before="0" w:beforeAutospacing="0" w:after="0" w:afterAutospacing="0"/>
        <w:ind w:left="0" w:right="0"/>
        <w:jc w:val="center"/>
        <w:rPr>
          <w:rFonts w:hint="eastAsia" w:ascii="宋体" w:hAnsi="宋体" w:eastAsia="宋体" w:cs="宋体"/>
          <w:b/>
          <w:bCs w:val="0"/>
          <w:sz w:val="32"/>
          <w:szCs w:val="32"/>
          <w:lang w:val="en-US"/>
        </w:rPr>
      </w:pPr>
      <w:bookmarkStart w:id="30" w:name="PO_416_PM050"/>
      <w:bookmarkEnd w:id="30"/>
      <w:r>
        <w:rPr>
          <w:rFonts w:hint="eastAsia" w:ascii="宋体" w:hAnsi="宋体" w:eastAsia="宋体" w:cs="宋体"/>
          <w:b/>
          <w:bCs w:val="0"/>
          <w:kern w:val="2"/>
          <w:sz w:val="32"/>
          <w:szCs w:val="32"/>
          <w:lang w:val="en-US" w:eastAsia="zh-CN" w:bidi="ar"/>
        </w:rPr>
        <w:t>标项一：浙江金融职业学院4个实践教学场所设备采购项目</w:t>
      </w:r>
    </w:p>
    <w:p>
      <w:pPr>
        <w:keepNext w:val="0"/>
        <w:keepLines w:val="0"/>
        <w:widowControl w:val="0"/>
        <w:suppressLineNumbers w:val="0"/>
        <w:spacing w:before="0" w:beforeAutospacing="0" w:after="0" w:afterAutospacing="0"/>
        <w:ind w:left="0" w:right="0"/>
        <w:jc w:val="center"/>
        <w:rPr>
          <w:rFonts w:hint="eastAsia" w:ascii="宋体" w:hAnsi="宋体" w:eastAsia="宋体" w:cs="宋体"/>
          <w:b/>
          <w:bCs w:val="0"/>
          <w:sz w:val="30"/>
          <w:szCs w:val="30"/>
          <w:lang w:val="en-US"/>
        </w:rPr>
      </w:pPr>
      <w:bookmarkStart w:id="31" w:name="OLE_LINK1"/>
      <w:r>
        <w:rPr>
          <w:rFonts w:hint="eastAsia" w:ascii="宋体" w:hAnsi="宋体" w:eastAsia="宋体" w:cs="宋体"/>
          <w:b/>
          <w:kern w:val="2"/>
          <w:sz w:val="30"/>
          <w:szCs w:val="30"/>
          <w:lang w:val="en-US" w:eastAsia="zh-CN" w:bidi="ar"/>
        </w:rPr>
        <w:t>A.模拟银行信贷实训室</w:t>
      </w:r>
      <w:r>
        <w:rPr>
          <w:rFonts w:hint="eastAsia" w:ascii="宋体" w:hAnsi="宋体" w:eastAsia="宋体" w:cs="宋体"/>
          <w:b/>
          <w:bCs w:val="0"/>
          <w:kern w:val="2"/>
          <w:sz w:val="30"/>
          <w:szCs w:val="30"/>
          <w:lang w:val="en-US" w:eastAsia="zh-CN" w:bidi="ar"/>
        </w:rPr>
        <w:t>项目</w:t>
      </w:r>
    </w:p>
    <w:bookmarkEnd w:id="31"/>
    <w:p>
      <w:pPr>
        <w:keepNext w:val="0"/>
        <w:keepLines w:val="0"/>
        <w:widowControl w:val="0"/>
        <w:suppressLineNumbers w:val="0"/>
        <w:spacing w:before="0" w:beforeAutospacing="0" w:after="0" w:afterAutospacing="0"/>
        <w:ind w:left="0" w:right="0"/>
        <w:jc w:val="both"/>
        <w:rPr>
          <w:rFonts w:hint="eastAsia" w:ascii="宋体" w:hAnsi="宋体" w:eastAsia="宋体" w:cs="宋体"/>
          <w:b/>
          <w:bCs w:val="0"/>
          <w:sz w:val="24"/>
          <w:szCs w:val="24"/>
          <w:lang w:val="en-US"/>
        </w:rPr>
      </w:pPr>
      <w:r>
        <w:rPr>
          <w:rFonts w:hint="eastAsia" w:ascii="宋体" w:hAnsi="宋体" w:eastAsia="宋体" w:cs="宋体"/>
          <w:b/>
          <w:bCs w:val="0"/>
          <w:kern w:val="2"/>
          <w:sz w:val="24"/>
          <w:szCs w:val="24"/>
          <w:lang w:val="en-US" w:eastAsia="zh-CN" w:bidi="ar"/>
        </w:rPr>
        <w:t>一、项目概况</w:t>
      </w:r>
    </w:p>
    <w:p>
      <w:pPr>
        <w:keepNext w:val="0"/>
        <w:keepLines w:val="0"/>
        <w:widowControl w:val="0"/>
        <w:suppressLineNumbers w:val="0"/>
        <w:spacing w:before="0" w:beforeAutospacing="0" w:after="0" w:afterAutospacing="0"/>
        <w:ind w:left="0" w:right="0" w:firstLine="48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随着商业银行业务重心和服务方式的变革，银行信贷客户经理的岗位人才需求逐步增加。银行信贷客户经理不仅需要掌握扎实的信贷理论基础，也需要具备信贷业务实际操作能力，并具有良好的团队合作精神与风险控制意识。本实训室建设项目既是学校新大楼建成后实验室布局调整的需要，更是对原有实验室的功能设计进行升级，使人才培养进一步满足和对接行业的岗位需求的需要。</w:t>
      </w:r>
    </w:p>
    <w:p>
      <w:pPr>
        <w:keepNext w:val="0"/>
        <w:keepLines w:val="0"/>
        <w:widowControl w:val="0"/>
        <w:suppressLineNumbers w:val="0"/>
        <w:spacing w:before="0" w:beforeAutospacing="0" w:after="0" w:afterAutospacing="0"/>
        <w:ind w:left="0" w:right="0" w:firstLine="48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模拟银行信贷实训室将通过环境布置、专业教学软件的使用、教学项目设计实施等方式实现银行信贷类课程的理实一体化，具体体现在以下几个方面：在实验室的布局设计上模拟银行信贷各部门岗位，使学生在信贷类课程的学习中可以模拟银行操作流程和场景；通过银行信贷管理软件的运用，网上操作信贷业务从申请到收回的整个流程；通过小组完成任务的形式，完成相关项目的教学，培养学生团队合作精神。</w:t>
      </w:r>
    </w:p>
    <w:p>
      <w:pPr>
        <w:keepNext w:val="0"/>
        <w:keepLines w:val="0"/>
        <w:widowControl w:val="0"/>
        <w:suppressLineNumbers w:val="0"/>
        <w:spacing w:before="0" w:beforeAutospacing="0" w:after="0" w:afterAutospacing="0"/>
        <w:ind w:left="0" w:right="0" w:firstLine="480"/>
        <w:jc w:val="both"/>
        <w:rPr>
          <w:rFonts w:hint="eastAsia" w:ascii="宋体" w:hAnsi="宋体" w:eastAsia="宋体" w:cs="宋体"/>
          <w:color w:val="000000"/>
          <w:sz w:val="24"/>
          <w:szCs w:val="24"/>
          <w:lang w:val="en-US"/>
        </w:rPr>
      </w:pPr>
      <w:r>
        <w:rPr>
          <w:rFonts w:hint="eastAsia" w:ascii="宋体" w:hAnsi="宋体" w:eastAsia="宋体" w:cs="宋体"/>
          <w:kern w:val="2"/>
          <w:sz w:val="24"/>
          <w:szCs w:val="24"/>
          <w:lang w:val="en-US" w:eastAsia="zh-CN" w:bidi="ar"/>
        </w:rPr>
        <w:t>实训室建成后，除满足《商业银行授信业务》《小额信贷实务》课程教学实训需求，也可以满足金融管理专业群相关专业核心课程如</w:t>
      </w:r>
      <w:r>
        <w:rPr>
          <w:rFonts w:hint="eastAsia" w:ascii="宋体" w:hAnsi="宋体" w:eastAsia="宋体" w:cs="宋体"/>
          <w:color w:val="000000"/>
          <w:kern w:val="2"/>
          <w:sz w:val="24"/>
          <w:szCs w:val="24"/>
          <w:lang w:val="en-US" w:eastAsia="zh-CN" w:bidi="ar"/>
        </w:rPr>
        <w:t>《金融服务营销》《银行产品》实训需要，以及</w:t>
      </w:r>
      <w:r>
        <w:rPr>
          <w:rFonts w:hint="eastAsia" w:ascii="宋体" w:hAnsi="宋体" w:eastAsia="宋体" w:cs="宋体"/>
          <w:kern w:val="2"/>
          <w:sz w:val="24"/>
          <w:szCs w:val="24"/>
          <w:lang w:val="en-US" w:eastAsia="zh-CN" w:bidi="ar"/>
        </w:rPr>
        <w:t>其他专业核心课程教学使用，并为师资培训、技能竞赛等提供便利，提高实训室的使用效率。</w:t>
      </w:r>
    </w:p>
    <w:p>
      <w:pPr>
        <w:keepNext w:val="0"/>
        <w:keepLines w:val="0"/>
        <w:widowControl w:val="0"/>
        <w:suppressLineNumbers w:val="0"/>
        <w:spacing w:before="0" w:beforeAutospacing="0" w:after="0" w:afterAutospacing="0"/>
        <w:ind w:left="0" w:right="0"/>
        <w:jc w:val="both"/>
        <w:rPr>
          <w:rFonts w:hint="eastAsia" w:ascii="宋体" w:hAnsi="宋体" w:eastAsia="宋体" w:cs="宋体"/>
          <w:b/>
          <w:bCs w:val="0"/>
          <w:sz w:val="24"/>
          <w:szCs w:val="24"/>
          <w:lang w:val="en-US"/>
        </w:rPr>
      </w:pPr>
      <w:r>
        <w:rPr>
          <w:rFonts w:hint="eastAsia" w:ascii="宋体" w:hAnsi="宋体" w:eastAsia="宋体" w:cs="宋体"/>
          <w:b/>
          <w:bCs w:val="0"/>
          <w:kern w:val="2"/>
          <w:sz w:val="24"/>
          <w:szCs w:val="24"/>
          <w:lang w:val="en-US" w:eastAsia="zh-CN" w:bidi="ar"/>
        </w:rPr>
        <w:t>二、采购清单</w:t>
      </w:r>
    </w:p>
    <w:tbl>
      <w:tblPr>
        <w:tblStyle w:val="59"/>
        <w:tblW w:w="7303" w:type="dxa"/>
        <w:jc w:val="center"/>
        <w:tblInd w:w="-5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02"/>
        <w:gridCol w:w="1418"/>
        <w:gridCol w:w="2813"/>
        <w:gridCol w:w="1135"/>
        <w:gridCol w:w="1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567" w:hRule="atLeast"/>
          <w:jc w:val="center"/>
        </w:trPr>
        <w:tc>
          <w:tcPr>
            <w:tcW w:w="7303"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sz w:val="24"/>
                <w:szCs w:val="24"/>
                <w:lang w:val="en-US"/>
              </w:rPr>
            </w:pPr>
            <w:r>
              <w:rPr>
                <w:rFonts w:hint="eastAsia" w:ascii="宋体" w:hAnsi="宋体" w:eastAsia="宋体" w:cs="宋体"/>
                <w:b/>
                <w:bCs w:val="0"/>
                <w:color w:val="000000"/>
                <w:kern w:val="2"/>
                <w:sz w:val="24"/>
                <w:szCs w:val="24"/>
                <w:lang w:val="en-US" w:eastAsia="zh-CN" w:bidi="ar"/>
              </w:rPr>
              <w:t>▲最高限价：</w:t>
            </w:r>
            <w:r>
              <w:rPr>
                <w:rFonts w:hint="eastAsia" w:ascii="宋体" w:hAnsi="宋体" w:eastAsia="宋体" w:cs="宋体"/>
                <w:b/>
                <w:bCs/>
                <w:color w:val="000000"/>
                <w:kern w:val="2"/>
                <w:sz w:val="24"/>
                <w:szCs w:val="24"/>
                <w:lang w:val="en-US" w:eastAsia="zh-CN" w:bidi="ar"/>
              </w:rPr>
              <w:t>499000元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sz w:val="24"/>
                <w:szCs w:val="24"/>
                <w:lang w:val="en-US"/>
              </w:rPr>
            </w:pPr>
            <w:r>
              <w:rPr>
                <w:rFonts w:hint="eastAsia" w:ascii="宋体" w:hAnsi="宋体" w:eastAsia="宋体" w:cs="宋体"/>
                <w:b/>
                <w:kern w:val="2"/>
                <w:sz w:val="24"/>
                <w:szCs w:val="24"/>
                <w:lang w:val="en-US" w:eastAsia="zh-CN" w:bidi="ar"/>
              </w:rPr>
              <w:t>序号</w:t>
            </w:r>
          </w:p>
        </w:tc>
        <w:tc>
          <w:tcPr>
            <w:tcW w:w="423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sz w:val="24"/>
                <w:szCs w:val="24"/>
                <w:lang w:val="en-US"/>
              </w:rPr>
            </w:pPr>
            <w:r>
              <w:rPr>
                <w:rFonts w:hint="eastAsia" w:ascii="宋体" w:hAnsi="宋体" w:eastAsia="宋体" w:cs="宋体"/>
                <w:b/>
                <w:kern w:val="2"/>
                <w:sz w:val="24"/>
                <w:szCs w:val="24"/>
                <w:lang w:val="en-US" w:eastAsia="zh-CN" w:bidi="ar"/>
              </w:rPr>
              <w:t>采购内容</w:t>
            </w:r>
          </w:p>
        </w:tc>
        <w:tc>
          <w:tcPr>
            <w:tcW w:w="1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sz w:val="24"/>
                <w:szCs w:val="24"/>
                <w:lang w:val="en-US"/>
              </w:rPr>
            </w:pPr>
            <w:r>
              <w:rPr>
                <w:rFonts w:hint="eastAsia" w:ascii="宋体" w:hAnsi="宋体" w:eastAsia="宋体" w:cs="宋体"/>
                <w:b/>
                <w:kern w:val="2"/>
                <w:sz w:val="24"/>
                <w:szCs w:val="24"/>
                <w:lang w:val="en-US" w:eastAsia="zh-CN" w:bidi="ar"/>
              </w:rPr>
              <w:t>数量</w:t>
            </w:r>
          </w:p>
        </w:tc>
        <w:tc>
          <w:tcPr>
            <w:tcW w:w="1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sz w:val="24"/>
                <w:szCs w:val="24"/>
                <w:lang w:val="en-US"/>
              </w:rPr>
            </w:pPr>
            <w:r>
              <w:rPr>
                <w:rFonts w:hint="eastAsia" w:ascii="宋体" w:hAnsi="宋体" w:eastAsia="宋体" w:cs="宋体"/>
                <w:b/>
                <w:kern w:val="2"/>
                <w:sz w:val="24"/>
                <w:szCs w:val="24"/>
                <w:lang w:val="en-US" w:eastAsia="zh-CN" w:bidi="ar"/>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numPr>
                <w:ilvl w:val="0"/>
                <w:numId w:val="31"/>
              </w:numPr>
              <w:suppressLineNumbers w:val="0"/>
              <w:spacing w:before="0" w:beforeAutospacing="0" w:after="0" w:afterAutospacing="0"/>
              <w:ind w:left="420" w:right="0" w:hanging="420"/>
              <w:jc w:val="center"/>
              <w:rPr>
                <w:rFonts w:hint="eastAsia" w:ascii="宋体" w:hAnsi="宋体" w:eastAsia="宋体" w:cs="宋体"/>
                <w:sz w:val="24"/>
                <w:szCs w:val="24"/>
                <w:lang w:val="en-US"/>
              </w:rPr>
            </w:pPr>
          </w:p>
        </w:tc>
        <w:tc>
          <w:tcPr>
            <w:tcW w:w="141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电脑</w:t>
            </w:r>
          </w:p>
        </w:tc>
        <w:tc>
          <w:tcPr>
            <w:tcW w:w="281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lang w:val="en-US"/>
              </w:rPr>
            </w:pPr>
            <w:r>
              <w:rPr>
                <w:rFonts w:hint="eastAsia" w:ascii="宋体" w:hAnsi="宋体" w:eastAsia="宋体" w:cs="宋体"/>
                <w:color w:val="000000"/>
                <w:kern w:val="0"/>
                <w:sz w:val="21"/>
                <w:szCs w:val="21"/>
                <w:lang w:val="en-US" w:eastAsia="zh-CN" w:bidi="ar"/>
              </w:rPr>
              <w:t>学生电脑（带摄像头一体机）</w:t>
            </w:r>
            <w:r>
              <w:rPr>
                <w:rFonts w:hint="eastAsia" w:ascii="宋体" w:hAnsi="宋体" w:eastAsia="宋体" w:cs="宋体"/>
                <w:b/>
                <w:bCs w:val="0"/>
                <w:kern w:val="2"/>
                <w:sz w:val="21"/>
                <w:szCs w:val="21"/>
                <w:lang w:val="en-US" w:eastAsia="zh-CN" w:bidi="ar"/>
              </w:rPr>
              <w:t>（强制节能产品）</w:t>
            </w:r>
          </w:p>
        </w:tc>
        <w:tc>
          <w:tcPr>
            <w:tcW w:w="1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lang w:val="en-US"/>
              </w:rPr>
            </w:pPr>
            <w:r>
              <w:rPr>
                <w:rFonts w:hint="eastAsia" w:ascii="宋体" w:hAnsi="宋体" w:eastAsia="宋体" w:cs="宋体"/>
                <w:color w:val="000000"/>
                <w:kern w:val="0"/>
                <w:sz w:val="21"/>
                <w:szCs w:val="21"/>
                <w:lang w:val="en-US" w:eastAsia="zh-CN" w:bidi="ar"/>
              </w:rPr>
              <w:t>54</w:t>
            </w:r>
          </w:p>
        </w:tc>
        <w:tc>
          <w:tcPr>
            <w:tcW w:w="1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lang w:val="en-US"/>
              </w:rPr>
            </w:pPr>
            <w:r>
              <w:rPr>
                <w:rFonts w:hint="eastAsia" w:ascii="宋体" w:hAnsi="宋体" w:eastAsia="宋体" w:cs="宋体"/>
                <w:color w:val="000000"/>
                <w:kern w:val="0"/>
                <w:sz w:val="21"/>
                <w:szCs w:val="21"/>
                <w:lang w:val="en-US" w:eastAsia="zh-CN" w:bidi="ar"/>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numPr>
                <w:ilvl w:val="0"/>
                <w:numId w:val="31"/>
              </w:numPr>
              <w:suppressLineNumbers w:val="0"/>
              <w:spacing w:before="0" w:beforeAutospacing="0" w:after="0" w:afterAutospacing="0"/>
              <w:ind w:left="420" w:right="0" w:hanging="420"/>
              <w:jc w:val="center"/>
              <w:rPr>
                <w:rFonts w:hint="eastAsia" w:ascii="宋体" w:hAnsi="宋体" w:eastAsia="宋体" w:cs="宋体"/>
                <w:sz w:val="24"/>
                <w:szCs w:val="24"/>
                <w:lang w:val="en-US"/>
              </w:rPr>
            </w:pPr>
          </w:p>
        </w:tc>
        <w:tc>
          <w:tcPr>
            <w:tcW w:w="141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281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lang w:val="en-US"/>
              </w:rPr>
            </w:pPr>
            <w:r>
              <w:rPr>
                <w:rFonts w:hint="eastAsia" w:ascii="宋体" w:hAnsi="宋体" w:eastAsia="宋体" w:cs="宋体"/>
                <w:color w:val="000000"/>
                <w:kern w:val="0"/>
                <w:sz w:val="21"/>
                <w:szCs w:val="21"/>
                <w:lang w:val="en-US" w:eastAsia="zh-CN" w:bidi="ar"/>
              </w:rPr>
              <w:t>教师电脑（带摄像头一体机）</w:t>
            </w:r>
            <w:r>
              <w:rPr>
                <w:rFonts w:hint="eastAsia" w:ascii="宋体" w:hAnsi="宋体" w:eastAsia="宋体" w:cs="宋体"/>
                <w:b/>
                <w:bCs w:val="0"/>
                <w:kern w:val="2"/>
                <w:sz w:val="21"/>
                <w:szCs w:val="21"/>
                <w:lang w:val="en-US" w:eastAsia="zh-CN" w:bidi="ar"/>
              </w:rPr>
              <w:t>（强制节能产品）</w:t>
            </w:r>
          </w:p>
        </w:tc>
        <w:tc>
          <w:tcPr>
            <w:tcW w:w="1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lang w:val="en-US"/>
              </w:rPr>
            </w:pPr>
            <w:r>
              <w:rPr>
                <w:rFonts w:hint="eastAsia" w:ascii="宋体" w:hAnsi="宋体" w:eastAsia="宋体" w:cs="宋体"/>
                <w:color w:val="000000"/>
                <w:kern w:val="0"/>
                <w:sz w:val="21"/>
                <w:szCs w:val="21"/>
                <w:lang w:val="en-US" w:eastAsia="zh-CN" w:bidi="ar"/>
              </w:rPr>
              <w:t>1</w:t>
            </w:r>
          </w:p>
        </w:tc>
        <w:tc>
          <w:tcPr>
            <w:tcW w:w="1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lang w:val="en-US"/>
              </w:rPr>
            </w:pPr>
            <w:r>
              <w:rPr>
                <w:rFonts w:hint="eastAsia" w:ascii="宋体" w:hAnsi="宋体" w:eastAsia="宋体" w:cs="宋体"/>
                <w:color w:val="000000"/>
                <w:kern w:val="0"/>
                <w:sz w:val="21"/>
                <w:szCs w:val="21"/>
                <w:lang w:val="en-US" w:eastAsia="zh-CN" w:bidi="ar"/>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numPr>
                <w:ilvl w:val="0"/>
                <w:numId w:val="31"/>
              </w:numPr>
              <w:suppressLineNumbers w:val="0"/>
              <w:spacing w:before="0" w:beforeAutospacing="0" w:after="0" w:afterAutospacing="0"/>
              <w:ind w:left="420" w:right="0" w:hanging="420"/>
              <w:jc w:val="center"/>
              <w:rPr>
                <w:rFonts w:hint="eastAsia" w:ascii="宋体" w:hAnsi="宋体" w:eastAsia="宋体" w:cs="宋体"/>
                <w:sz w:val="24"/>
                <w:szCs w:val="24"/>
                <w:lang w:val="en-US"/>
              </w:rPr>
            </w:pPr>
          </w:p>
        </w:tc>
        <w:tc>
          <w:tcPr>
            <w:tcW w:w="141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视听设备</w:t>
            </w:r>
          </w:p>
        </w:tc>
        <w:tc>
          <w:tcPr>
            <w:tcW w:w="281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lang w:val="en-US"/>
              </w:rPr>
            </w:pPr>
            <w:r>
              <w:rPr>
                <w:rFonts w:hint="eastAsia" w:ascii="宋体" w:hAnsi="宋体" w:eastAsia="宋体" w:cs="宋体"/>
                <w:color w:val="000000"/>
                <w:kern w:val="0"/>
                <w:sz w:val="21"/>
                <w:szCs w:val="21"/>
                <w:lang w:val="en-US" w:eastAsia="zh-CN" w:bidi="ar"/>
              </w:rPr>
              <w:t>搪瓷白板</w:t>
            </w:r>
          </w:p>
        </w:tc>
        <w:tc>
          <w:tcPr>
            <w:tcW w:w="1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lang w:val="en-US"/>
              </w:rPr>
            </w:pPr>
            <w:r>
              <w:rPr>
                <w:rFonts w:hint="eastAsia" w:ascii="宋体" w:hAnsi="宋体" w:eastAsia="宋体" w:cs="宋体"/>
                <w:color w:val="000000"/>
                <w:kern w:val="0"/>
                <w:sz w:val="21"/>
                <w:szCs w:val="21"/>
                <w:lang w:val="en-US" w:eastAsia="zh-CN" w:bidi="ar"/>
              </w:rPr>
              <w:t>1</w:t>
            </w:r>
          </w:p>
        </w:tc>
        <w:tc>
          <w:tcPr>
            <w:tcW w:w="1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lang w:val="en-US"/>
              </w:rPr>
            </w:pPr>
            <w:r>
              <w:rPr>
                <w:rFonts w:hint="eastAsia" w:ascii="宋体" w:hAnsi="宋体" w:eastAsia="宋体" w:cs="宋体"/>
                <w:color w:val="000000"/>
                <w:kern w:val="0"/>
                <w:sz w:val="21"/>
                <w:szCs w:val="21"/>
                <w:lang w:val="en-US" w:eastAsia="zh-CN"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numPr>
                <w:ilvl w:val="0"/>
                <w:numId w:val="31"/>
              </w:numPr>
              <w:suppressLineNumbers w:val="0"/>
              <w:spacing w:before="0" w:beforeAutospacing="0" w:after="0" w:afterAutospacing="0"/>
              <w:ind w:left="420" w:right="0" w:hanging="420"/>
              <w:jc w:val="center"/>
              <w:rPr>
                <w:rFonts w:hint="eastAsia" w:ascii="宋体" w:hAnsi="宋体" w:eastAsia="宋体" w:cs="宋体"/>
                <w:sz w:val="24"/>
                <w:szCs w:val="24"/>
                <w:lang w:val="en-US"/>
              </w:rPr>
            </w:pPr>
          </w:p>
        </w:tc>
        <w:tc>
          <w:tcPr>
            <w:tcW w:w="141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281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lang w:val="en-US"/>
              </w:rPr>
            </w:pPr>
            <w:r>
              <w:rPr>
                <w:rFonts w:hint="eastAsia" w:ascii="宋体" w:hAnsi="宋体" w:eastAsia="宋体" w:cs="宋体"/>
                <w:color w:val="000000"/>
                <w:kern w:val="0"/>
                <w:sz w:val="21"/>
                <w:szCs w:val="21"/>
                <w:lang w:val="en-US" w:eastAsia="zh-CN" w:bidi="ar"/>
              </w:rPr>
              <w:t>短焦投影</w:t>
            </w:r>
          </w:p>
        </w:tc>
        <w:tc>
          <w:tcPr>
            <w:tcW w:w="1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lang w:val="en-US"/>
              </w:rPr>
            </w:pPr>
            <w:r>
              <w:rPr>
                <w:rFonts w:hint="eastAsia" w:ascii="宋体" w:hAnsi="宋体" w:eastAsia="宋体" w:cs="宋体"/>
                <w:color w:val="000000"/>
                <w:kern w:val="0"/>
                <w:sz w:val="21"/>
                <w:szCs w:val="21"/>
                <w:lang w:val="en-US" w:eastAsia="zh-CN" w:bidi="ar"/>
              </w:rPr>
              <w:t>1</w:t>
            </w:r>
          </w:p>
        </w:tc>
        <w:tc>
          <w:tcPr>
            <w:tcW w:w="1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lang w:val="en-US"/>
              </w:rPr>
            </w:pPr>
            <w:r>
              <w:rPr>
                <w:rFonts w:hint="eastAsia" w:ascii="宋体" w:hAnsi="宋体" w:eastAsia="宋体" w:cs="宋体"/>
                <w:color w:val="000000"/>
                <w:kern w:val="0"/>
                <w:sz w:val="21"/>
                <w:szCs w:val="21"/>
                <w:lang w:val="en-US" w:eastAsia="zh-CN" w:bidi="ar"/>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numPr>
                <w:ilvl w:val="0"/>
                <w:numId w:val="31"/>
              </w:numPr>
              <w:suppressLineNumbers w:val="0"/>
              <w:spacing w:before="0" w:beforeAutospacing="0" w:after="0" w:afterAutospacing="0"/>
              <w:ind w:left="420" w:right="0" w:hanging="420"/>
              <w:jc w:val="center"/>
              <w:rPr>
                <w:rFonts w:hint="eastAsia" w:ascii="宋体" w:hAnsi="宋体" w:eastAsia="宋体" w:cs="宋体"/>
                <w:sz w:val="24"/>
                <w:szCs w:val="24"/>
                <w:lang w:val="en-US"/>
              </w:rPr>
            </w:pPr>
          </w:p>
        </w:tc>
        <w:tc>
          <w:tcPr>
            <w:tcW w:w="141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281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lang w:val="en-US"/>
              </w:rPr>
            </w:pPr>
            <w:r>
              <w:rPr>
                <w:rFonts w:hint="eastAsia" w:ascii="宋体" w:hAnsi="宋体" w:eastAsia="宋体" w:cs="宋体"/>
                <w:color w:val="000000"/>
                <w:kern w:val="0"/>
                <w:sz w:val="21"/>
                <w:szCs w:val="21"/>
                <w:lang w:val="en-US" w:eastAsia="zh-CN" w:bidi="ar"/>
              </w:rPr>
              <w:t>音响扩声</w:t>
            </w:r>
          </w:p>
        </w:tc>
        <w:tc>
          <w:tcPr>
            <w:tcW w:w="1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lang w:val="en-US"/>
              </w:rPr>
            </w:pPr>
            <w:r>
              <w:rPr>
                <w:rFonts w:hint="eastAsia" w:ascii="宋体" w:hAnsi="宋体" w:eastAsia="宋体" w:cs="宋体"/>
                <w:color w:val="000000"/>
                <w:kern w:val="0"/>
                <w:sz w:val="21"/>
                <w:szCs w:val="21"/>
                <w:lang w:val="en-US" w:eastAsia="zh-CN" w:bidi="ar"/>
              </w:rPr>
              <w:t>1</w:t>
            </w:r>
          </w:p>
        </w:tc>
        <w:tc>
          <w:tcPr>
            <w:tcW w:w="1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lang w:val="en-US"/>
              </w:rPr>
            </w:pPr>
            <w:r>
              <w:rPr>
                <w:rFonts w:hint="eastAsia" w:ascii="宋体" w:hAnsi="宋体" w:eastAsia="宋体" w:cs="宋体"/>
                <w:color w:val="000000"/>
                <w:kern w:val="0"/>
                <w:sz w:val="21"/>
                <w:szCs w:val="21"/>
                <w:lang w:val="en-US" w:eastAsia="zh-CN"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numPr>
                <w:ilvl w:val="0"/>
                <w:numId w:val="31"/>
              </w:numPr>
              <w:suppressLineNumbers w:val="0"/>
              <w:spacing w:before="0" w:beforeAutospacing="0" w:after="0" w:afterAutospacing="0"/>
              <w:ind w:left="420" w:right="0" w:hanging="420"/>
              <w:jc w:val="center"/>
              <w:rPr>
                <w:rFonts w:hint="eastAsia" w:ascii="宋体" w:hAnsi="宋体" w:eastAsia="宋体" w:cs="宋体"/>
                <w:sz w:val="24"/>
                <w:szCs w:val="24"/>
                <w:lang w:val="en-US"/>
              </w:rPr>
            </w:pPr>
          </w:p>
        </w:tc>
        <w:tc>
          <w:tcPr>
            <w:tcW w:w="141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281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lang w:val="en-US"/>
              </w:rPr>
            </w:pPr>
            <w:r>
              <w:rPr>
                <w:rFonts w:hint="eastAsia" w:ascii="宋体" w:hAnsi="宋体" w:eastAsia="宋体" w:cs="宋体"/>
                <w:color w:val="000000"/>
                <w:kern w:val="0"/>
                <w:sz w:val="21"/>
                <w:szCs w:val="21"/>
                <w:lang w:val="en-US" w:eastAsia="zh-CN" w:bidi="ar"/>
              </w:rPr>
              <w:t>红外无线麦</w:t>
            </w:r>
          </w:p>
        </w:tc>
        <w:tc>
          <w:tcPr>
            <w:tcW w:w="1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lang w:val="en-US"/>
              </w:rPr>
            </w:pPr>
            <w:r>
              <w:rPr>
                <w:rFonts w:hint="eastAsia" w:ascii="宋体" w:hAnsi="宋体" w:eastAsia="宋体" w:cs="宋体"/>
                <w:color w:val="000000"/>
                <w:kern w:val="0"/>
                <w:sz w:val="21"/>
                <w:szCs w:val="21"/>
                <w:lang w:val="en-US" w:eastAsia="zh-CN" w:bidi="ar"/>
              </w:rPr>
              <w:t>1</w:t>
            </w:r>
          </w:p>
        </w:tc>
        <w:tc>
          <w:tcPr>
            <w:tcW w:w="1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lang w:val="en-US"/>
              </w:rPr>
            </w:pPr>
            <w:r>
              <w:rPr>
                <w:rFonts w:hint="eastAsia" w:ascii="宋体" w:hAnsi="宋体" w:eastAsia="宋体" w:cs="宋体"/>
                <w:color w:val="000000"/>
                <w:kern w:val="0"/>
                <w:sz w:val="21"/>
                <w:szCs w:val="21"/>
                <w:lang w:val="en-US" w:eastAsia="zh-CN"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numPr>
                <w:ilvl w:val="0"/>
                <w:numId w:val="31"/>
              </w:numPr>
              <w:suppressLineNumbers w:val="0"/>
              <w:spacing w:before="0" w:beforeAutospacing="0" w:after="0" w:afterAutospacing="0"/>
              <w:ind w:left="420" w:right="0" w:hanging="420"/>
              <w:jc w:val="center"/>
              <w:rPr>
                <w:rFonts w:hint="eastAsia" w:ascii="宋体" w:hAnsi="宋体" w:eastAsia="宋体" w:cs="宋体"/>
                <w:sz w:val="24"/>
                <w:szCs w:val="24"/>
                <w:lang w:val="en-US"/>
              </w:rPr>
            </w:pPr>
          </w:p>
        </w:tc>
        <w:tc>
          <w:tcPr>
            <w:tcW w:w="141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281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lang w:val="en-US"/>
              </w:rPr>
            </w:pPr>
            <w:r>
              <w:rPr>
                <w:rFonts w:hint="eastAsia" w:ascii="宋体" w:hAnsi="宋体" w:eastAsia="宋体" w:cs="宋体"/>
                <w:color w:val="000000"/>
                <w:kern w:val="0"/>
                <w:sz w:val="21"/>
                <w:szCs w:val="21"/>
                <w:lang w:val="en-US" w:eastAsia="zh-CN" w:bidi="ar"/>
              </w:rPr>
              <w:t>学生分组显示屏</w:t>
            </w:r>
            <w:r>
              <w:rPr>
                <w:rFonts w:hint="eastAsia" w:ascii="宋体" w:hAnsi="宋体" w:eastAsia="宋体" w:cs="宋体"/>
                <w:b/>
                <w:bCs w:val="0"/>
                <w:kern w:val="2"/>
                <w:sz w:val="21"/>
                <w:szCs w:val="21"/>
                <w:lang w:val="en-US" w:eastAsia="zh-CN" w:bidi="ar"/>
              </w:rPr>
              <w:t>（强制节能产品）</w:t>
            </w:r>
          </w:p>
        </w:tc>
        <w:tc>
          <w:tcPr>
            <w:tcW w:w="1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lang w:val="en-US"/>
              </w:rPr>
            </w:pPr>
            <w:r>
              <w:rPr>
                <w:rFonts w:hint="eastAsia" w:ascii="宋体" w:hAnsi="宋体" w:eastAsia="宋体" w:cs="宋体"/>
                <w:color w:val="000000"/>
                <w:kern w:val="0"/>
                <w:sz w:val="21"/>
                <w:szCs w:val="21"/>
                <w:lang w:val="en-US" w:eastAsia="zh-CN" w:bidi="ar"/>
              </w:rPr>
              <w:t>2</w:t>
            </w:r>
          </w:p>
        </w:tc>
        <w:tc>
          <w:tcPr>
            <w:tcW w:w="1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lang w:val="en-US"/>
              </w:rPr>
            </w:pPr>
            <w:r>
              <w:rPr>
                <w:rFonts w:hint="eastAsia" w:ascii="宋体" w:hAnsi="宋体" w:eastAsia="宋体" w:cs="宋体"/>
                <w:color w:val="000000"/>
                <w:kern w:val="0"/>
                <w:sz w:val="21"/>
                <w:szCs w:val="21"/>
                <w:lang w:val="en-US" w:eastAsia="zh-CN"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numPr>
                <w:ilvl w:val="0"/>
                <w:numId w:val="31"/>
              </w:numPr>
              <w:suppressLineNumbers w:val="0"/>
              <w:spacing w:before="0" w:beforeAutospacing="0" w:after="0" w:afterAutospacing="0"/>
              <w:ind w:left="420" w:right="0" w:hanging="420"/>
              <w:jc w:val="center"/>
              <w:rPr>
                <w:rFonts w:hint="eastAsia" w:ascii="宋体" w:hAnsi="宋体" w:eastAsia="宋体" w:cs="宋体"/>
                <w:sz w:val="24"/>
                <w:szCs w:val="24"/>
                <w:lang w:val="en-US"/>
              </w:rPr>
            </w:pPr>
          </w:p>
        </w:tc>
        <w:tc>
          <w:tcPr>
            <w:tcW w:w="141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家具</w:t>
            </w:r>
          </w:p>
        </w:tc>
        <w:tc>
          <w:tcPr>
            <w:tcW w:w="281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教学区学生桌</w:t>
            </w:r>
          </w:p>
          <w:p>
            <w:pPr>
              <w:keepNext w:val="0"/>
              <w:keepLines w:val="0"/>
              <w:widowControl/>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（4-5-6人位异形桌）</w:t>
            </w:r>
          </w:p>
        </w:tc>
        <w:tc>
          <w:tcPr>
            <w:tcW w:w="1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54</w:t>
            </w:r>
          </w:p>
        </w:tc>
        <w:tc>
          <w:tcPr>
            <w:tcW w:w="1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numPr>
                <w:ilvl w:val="0"/>
                <w:numId w:val="31"/>
              </w:numPr>
              <w:suppressLineNumbers w:val="0"/>
              <w:spacing w:before="0" w:beforeAutospacing="0" w:after="0" w:afterAutospacing="0"/>
              <w:ind w:left="420" w:right="0" w:hanging="420"/>
              <w:jc w:val="center"/>
              <w:rPr>
                <w:rFonts w:hint="eastAsia" w:ascii="宋体" w:hAnsi="宋体" w:eastAsia="宋体" w:cs="宋体"/>
                <w:sz w:val="24"/>
                <w:szCs w:val="24"/>
                <w:lang w:val="en-US"/>
              </w:rPr>
            </w:pPr>
          </w:p>
        </w:tc>
        <w:tc>
          <w:tcPr>
            <w:tcW w:w="141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281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教学区学生椅</w:t>
            </w:r>
          </w:p>
        </w:tc>
        <w:tc>
          <w:tcPr>
            <w:tcW w:w="1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54</w:t>
            </w:r>
          </w:p>
        </w:tc>
        <w:tc>
          <w:tcPr>
            <w:tcW w:w="1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numPr>
                <w:ilvl w:val="0"/>
                <w:numId w:val="31"/>
              </w:numPr>
              <w:suppressLineNumbers w:val="0"/>
              <w:spacing w:before="0" w:beforeAutospacing="0" w:after="0" w:afterAutospacing="0"/>
              <w:ind w:left="420" w:right="0" w:hanging="420"/>
              <w:jc w:val="center"/>
              <w:rPr>
                <w:rFonts w:hint="eastAsia" w:ascii="宋体" w:hAnsi="宋体" w:eastAsia="宋体" w:cs="宋体"/>
                <w:sz w:val="24"/>
                <w:szCs w:val="24"/>
                <w:lang w:val="en-US"/>
              </w:rPr>
            </w:pPr>
          </w:p>
        </w:tc>
        <w:tc>
          <w:tcPr>
            <w:tcW w:w="141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281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边柜（矮柜）</w:t>
            </w:r>
          </w:p>
        </w:tc>
        <w:tc>
          <w:tcPr>
            <w:tcW w:w="1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2</w:t>
            </w:r>
          </w:p>
        </w:tc>
        <w:tc>
          <w:tcPr>
            <w:tcW w:w="1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numPr>
                <w:ilvl w:val="0"/>
                <w:numId w:val="31"/>
              </w:numPr>
              <w:suppressLineNumbers w:val="0"/>
              <w:spacing w:before="0" w:beforeAutospacing="0" w:after="0" w:afterAutospacing="0"/>
              <w:ind w:left="420" w:right="0" w:hanging="420"/>
              <w:jc w:val="center"/>
              <w:rPr>
                <w:rFonts w:hint="eastAsia" w:ascii="宋体" w:hAnsi="宋体" w:eastAsia="宋体" w:cs="宋体"/>
                <w:sz w:val="24"/>
                <w:szCs w:val="24"/>
                <w:lang w:val="en-US"/>
              </w:rPr>
            </w:pPr>
          </w:p>
        </w:tc>
        <w:tc>
          <w:tcPr>
            <w:tcW w:w="141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281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教师讲台</w:t>
            </w:r>
          </w:p>
        </w:tc>
        <w:tc>
          <w:tcPr>
            <w:tcW w:w="1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w:t>
            </w:r>
          </w:p>
        </w:tc>
        <w:tc>
          <w:tcPr>
            <w:tcW w:w="1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numPr>
                <w:ilvl w:val="0"/>
                <w:numId w:val="31"/>
              </w:numPr>
              <w:suppressLineNumbers w:val="0"/>
              <w:spacing w:before="0" w:beforeAutospacing="0" w:after="0" w:afterAutospacing="0"/>
              <w:ind w:left="420" w:right="0" w:hanging="420"/>
              <w:jc w:val="center"/>
              <w:rPr>
                <w:rFonts w:hint="eastAsia" w:ascii="宋体" w:hAnsi="宋体" w:eastAsia="宋体" w:cs="宋体"/>
                <w:sz w:val="24"/>
                <w:szCs w:val="24"/>
                <w:lang w:val="en-US"/>
              </w:rPr>
            </w:pPr>
          </w:p>
        </w:tc>
        <w:tc>
          <w:tcPr>
            <w:tcW w:w="141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281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教师椅子</w:t>
            </w:r>
          </w:p>
        </w:tc>
        <w:tc>
          <w:tcPr>
            <w:tcW w:w="1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w:t>
            </w:r>
          </w:p>
        </w:tc>
        <w:tc>
          <w:tcPr>
            <w:tcW w:w="1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numPr>
                <w:ilvl w:val="0"/>
                <w:numId w:val="31"/>
              </w:numPr>
              <w:suppressLineNumbers w:val="0"/>
              <w:spacing w:before="0" w:beforeAutospacing="0" w:after="0" w:afterAutospacing="0"/>
              <w:ind w:left="420" w:right="0" w:hanging="420"/>
              <w:jc w:val="center"/>
              <w:rPr>
                <w:rFonts w:hint="eastAsia" w:ascii="宋体" w:hAnsi="宋体" w:eastAsia="宋体" w:cs="宋体"/>
                <w:sz w:val="24"/>
                <w:szCs w:val="24"/>
                <w:lang w:val="en-US"/>
              </w:rPr>
            </w:pPr>
          </w:p>
        </w:tc>
        <w:tc>
          <w:tcPr>
            <w:tcW w:w="141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基础设备</w:t>
            </w:r>
          </w:p>
        </w:tc>
        <w:tc>
          <w:tcPr>
            <w:tcW w:w="281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电子教室</w:t>
            </w:r>
          </w:p>
        </w:tc>
        <w:tc>
          <w:tcPr>
            <w:tcW w:w="1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w:t>
            </w:r>
          </w:p>
        </w:tc>
        <w:tc>
          <w:tcPr>
            <w:tcW w:w="1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numPr>
                <w:ilvl w:val="0"/>
                <w:numId w:val="31"/>
              </w:numPr>
              <w:suppressLineNumbers w:val="0"/>
              <w:spacing w:before="0" w:beforeAutospacing="0" w:after="0" w:afterAutospacing="0"/>
              <w:ind w:left="420" w:right="0" w:hanging="420"/>
              <w:jc w:val="center"/>
              <w:rPr>
                <w:rFonts w:hint="eastAsia" w:ascii="宋体" w:hAnsi="宋体" w:eastAsia="宋体" w:cs="宋体"/>
                <w:sz w:val="24"/>
                <w:szCs w:val="24"/>
                <w:lang w:val="en-US"/>
              </w:rPr>
            </w:pPr>
          </w:p>
        </w:tc>
        <w:tc>
          <w:tcPr>
            <w:tcW w:w="141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281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云桌面</w:t>
            </w:r>
          </w:p>
        </w:tc>
        <w:tc>
          <w:tcPr>
            <w:tcW w:w="1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55</w:t>
            </w:r>
          </w:p>
        </w:tc>
        <w:tc>
          <w:tcPr>
            <w:tcW w:w="1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numPr>
                <w:ilvl w:val="0"/>
                <w:numId w:val="31"/>
              </w:numPr>
              <w:suppressLineNumbers w:val="0"/>
              <w:spacing w:before="0" w:beforeAutospacing="0" w:after="0" w:afterAutospacing="0"/>
              <w:ind w:left="420" w:right="0" w:hanging="420"/>
              <w:jc w:val="center"/>
              <w:rPr>
                <w:rFonts w:hint="eastAsia" w:ascii="宋体" w:hAnsi="宋体" w:eastAsia="宋体" w:cs="宋体"/>
                <w:sz w:val="24"/>
                <w:szCs w:val="24"/>
                <w:lang w:val="en-US"/>
              </w:rPr>
            </w:pPr>
          </w:p>
        </w:tc>
        <w:tc>
          <w:tcPr>
            <w:tcW w:w="141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281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强弱电线路</w:t>
            </w:r>
          </w:p>
        </w:tc>
        <w:tc>
          <w:tcPr>
            <w:tcW w:w="1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55</w:t>
            </w:r>
          </w:p>
        </w:tc>
        <w:tc>
          <w:tcPr>
            <w:tcW w:w="1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numPr>
                <w:ilvl w:val="0"/>
                <w:numId w:val="31"/>
              </w:numPr>
              <w:suppressLineNumbers w:val="0"/>
              <w:spacing w:before="0" w:beforeAutospacing="0" w:after="0" w:afterAutospacing="0"/>
              <w:ind w:left="420" w:right="0" w:hanging="420"/>
              <w:jc w:val="center"/>
              <w:rPr>
                <w:rFonts w:hint="eastAsia" w:ascii="宋体" w:hAnsi="宋体" w:eastAsia="宋体" w:cs="宋体"/>
                <w:sz w:val="24"/>
                <w:szCs w:val="24"/>
                <w:lang w:val="en-US"/>
              </w:rPr>
            </w:pPr>
          </w:p>
        </w:tc>
        <w:tc>
          <w:tcPr>
            <w:tcW w:w="141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281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24口交换机</w:t>
            </w:r>
          </w:p>
        </w:tc>
        <w:tc>
          <w:tcPr>
            <w:tcW w:w="1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3</w:t>
            </w:r>
          </w:p>
        </w:tc>
        <w:tc>
          <w:tcPr>
            <w:tcW w:w="1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numPr>
                <w:ilvl w:val="0"/>
                <w:numId w:val="31"/>
              </w:numPr>
              <w:suppressLineNumbers w:val="0"/>
              <w:spacing w:before="0" w:beforeAutospacing="0" w:after="0" w:afterAutospacing="0"/>
              <w:ind w:left="420" w:right="0" w:hanging="420"/>
              <w:jc w:val="center"/>
              <w:rPr>
                <w:rFonts w:hint="eastAsia" w:ascii="宋体" w:hAnsi="宋体" w:eastAsia="宋体" w:cs="宋体"/>
                <w:sz w:val="24"/>
                <w:szCs w:val="24"/>
                <w:lang w:val="en-US"/>
              </w:rPr>
            </w:pPr>
          </w:p>
        </w:tc>
        <w:tc>
          <w:tcPr>
            <w:tcW w:w="141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281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机柜</w:t>
            </w:r>
          </w:p>
        </w:tc>
        <w:tc>
          <w:tcPr>
            <w:tcW w:w="1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w:t>
            </w:r>
          </w:p>
        </w:tc>
        <w:tc>
          <w:tcPr>
            <w:tcW w:w="1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numPr>
                <w:ilvl w:val="0"/>
                <w:numId w:val="31"/>
              </w:numPr>
              <w:suppressLineNumbers w:val="0"/>
              <w:spacing w:before="0" w:beforeAutospacing="0" w:after="0" w:afterAutospacing="0"/>
              <w:ind w:left="420" w:right="0" w:hanging="420"/>
              <w:jc w:val="center"/>
              <w:rPr>
                <w:rFonts w:hint="eastAsia" w:ascii="宋体" w:hAnsi="宋体" w:eastAsia="宋体" w:cs="宋体"/>
                <w:sz w:val="24"/>
                <w:szCs w:val="24"/>
                <w:lang w:val="en-US"/>
              </w:rPr>
            </w:pPr>
          </w:p>
        </w:tc>
        <w:tc>
          <w:tcPr>
            <w:tcW w:w="141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281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静电陶瓷地板</w:t>
            </w:r>
          </w:p>
        </w:tc>
        <w:tc>
          <w:tcPr>
            <w:tcW w:w="1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132</w:t>
            </w:r>
          </w:p>
        </w:tc>
        <w:tc>
          <w:tcPr>
            <w:tcW w:w="1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平方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numPr>
                <w:ilvl w:val="0"/>
                <w:numId w:val="31"/>
              </w:numPr>
              <w:suppressLineNumbers w:val="0"/>
              <w:spacing w:before="0" w:beforeAutospacing="0" w:after="0" w:afterAutospacing="0"/>
              <w:ind w:left="420" w:right="0" w:hanging="420"/>
              <w:jc w:val="center"/>
              <w:rPr>
                <w:rFonts w:hint="eastAsia" w:ascii="宋体" w:hAnsi="宋体" w:eastAsia="宋体" w:cs="宋体"/>
                <w:sz w:val="24"/>
                <w:szCs w:val="24"/>
                <w:lang w:val="en-US"/>
              </w:rPr>
            </w:pPr>
          </w:p>
        </w:tc>
        <w:tc>
          <w:tcPr>
            <w:tcW w:w="141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281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打印机</w:t>
            </w:r>
            <w:r>
              <w:rPr>
                <w:rFonts w:hint="eastAsia" w:ascii="宋体" w:hAnsi="宋体" w:eastAsia="宋体" w:cs="宋体"/>
                <w:b/>
                <w:bCs w:val="0"/>
                <w:kern w:val="2"/>
                <w:sz w:val="24"/>
                <w:szCs w:val="24"/>
                <w:lang w:val="en-US" w:eastAsia="zh-CN" w:bidi="ar"/>
              </w:rPr>
              <w:t>（强制节能产品）</w:t>
            </w:r>
          </w:p>
        </w:tc>
        <w:tc>
          <w:tcPr>
            <w:tcW w:w="1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w:t>
            </w:r>
          </w:p>
        </w:tc>
        <w:tc>
          <w:tcPr>
            <w:tcW w:w="1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numPr>
                <w:ilvl w:val="0"/>
                <w:numId w:val="31"/>
              </w:numPr>
              <w:suppressLineNumbers w:val="0"/>
              <w:spacing w:before="0" w:beforeAutospacing="0" w:after="0" w:afterAutospacing="0"/>
              <w:ind w:left="420" w:right="0" w:hanging="420"/>
              <w:jc w:val="center"/>
              <w:rPr>
                <w:rFonts w:hint="eastAsia" w:ascii="宋体" w:hAnsi="宋体" w:eastAsia="宋体" w:cs="宋体"/>
                <w:sz w:val="24"/>
                <w:szCs w:val="24"/>
                <w:lang w:val="en-US"/>
              </w:rPr>
            </w:pP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集成</w:t>
            </w:r>
          </w:p>
        </w:tc>
        <w:tc>
          <w:tcPr>
            <w:tcW w:w="281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设备集成调试</w:t>
            </w:r>
          </w:p>
        </w:tc>
        <w:tc>
          <w:tcPr>
            <w:tcW w:w="1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w:t>
            </w:r>
          </w:p>
        </w:tc>
        <w:tc>
          <w:tcPr>
            <w:tcW w:w="1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批</w:t>
            </w:r>
          </w:p>
        </w:tc>
      </w:tr>
    </w:tbl>
    <w:p>
      <w:pPr>
        <w:keepNext w:val="0"/>
        <w:keepLines w:val="0"/>
        <w:widowControl w:val="0"/>
        <w:suppressLineNumbers w:val="0"/>
        <w:spacing w:before="0" w:beforeAutospacing="0" w:after="0" w:afterAutospacing="0"/>
        <w:ind w:left="0" w:right="0"/>
        <w:jc w:val="both"/>
        <w:rPr>
          <w:rFonts w:hint="eastAsia" w:ascii="宋体" w:hAnsi="宋体" w:eastAsia="宋体" w:cs="宋体"/>
          <w:b/>
          <w:bCs w:val="0"/>
          <w:sz w:val="24"/>
          <w:szCs w:val="24"/>
          <w:lang w:val="en-US"/>
        </w:rPr>
      </w:pPr>
    </w:p>
    <w:p>
      <w:pPr>
        <w:keepNext w:val="0"/>
        <w:keepLines w:val="0"/>
        <w:widowControl w:val="0"/>
        <w:suppressLineNumbers w:val="0"/>
        <w:spacing w:before="0" w:beforeAutospacing="0" w:after="0" w:afterAutospacing="0"/>
        <w:ind w:left="0" w:right="0"/>
        <w:jc w:val="both"/>
        <w:rPr>
          <w:rFonts w:hint="eastAsia" w:ascii="宋体" w:hAnsi="宋体" w:eastAsia="宋体" w:cs="宋体"/>
          <w:b/>
          <w:bCs w:val="0"/>
          <w:sz w:val="24"/>
          <w:szCs w:val="24"/>
          <w:lang w:val="en-US"/>
        </w:rPr>
      </w:pPr>
      <w:r>
        <w:rPr>
          <w:rFonts w:hint="eastAsia" w:ascii="宋体" w:hAnsi="宋体" w:eastAsia="宋体" w:cs="宋体"/>
          <w:b/>
          <w:bCs w:val="0"/>
          <w:kern w:val="2"/>
          <w:sz w:val="24"/>
          <w:szCs w:val="24"/>
          <w:lang w:val="en-US" w:eastAsia="zh-CN" w:bidi="ar"/>
        </w:rPr>
        <w:t>三、技术需求</w:t>
      </w:r>
    </w:p>
    <w:tbl>
      <w:tblPr>
        <w:tblStyle w:val="59"/>
        <w:tblW w:w="8460" w:type="dxa"/>
        <w:jc w:val="center"/>
        <w:tblInd w:w="-6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97"/>
        <w:gridCol w:w="1076"/>
        <w:gridCol w:w="63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jc w:val="center"/>
        </w:trPr>
        <w:tc>
          <w:tcPr>
            <w:tcW w:w="9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color w:val="000000"/>
                <w:lang w:val="en-US"/>
              </w:rPr>
            </w:pPr>
            <w:r>
              <w:rPr>
                <w:rFonts w:hint="eastAsia" w:ascii="宋体" w:hAnsi="宋体" w:eastAsia="宋体" w:cs="宋体"/>
                <w:b/>
                <w:color w:val="000000"/>
                <w:kern w:val="2"/>
                <w:sz w:val="21"/>
                <w:szCs w:val="21"/>
                <w:lang w:val="en-US" w:eastAsia="zh-CN" w:bidi="ar"/>
              </w:rPr>
              <w:t>序号</w:t>
            </w: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color w:val="000000"/>
                <w:lang w:val="en-US"/>
              </w:rPr>
            </w:pPr>
            <w:r>
              <w:rPr>
                <w:rFonts w:hint="eastAsia" w:ascii="宋体" w:hAnsi="宋体" w:eastAsia="宋体" w:cs="宋体"/>
                <w:b/>
                <w:color w:val="000000"/>
                <w:kern w:val="2"/>
                <w:sz w:val="21"/>
                <w:szCs w:val="21"/>
                <w:lang w:val="en-US" w:eastAsia="zh-CN" w:bidi="ar"/>
              </w:rPr>
              <w:t>设备名称</w:t>
            </w:r>
          </w:p>
        </w:tc>
        <w:tc>
          <w:tcPr>
            <w:tcW w:w="63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color w:val="000000"/>
                <w:lang w:val="en-US"/>
              </w:rPr>
            </w:pPr>
            <w:r>
              <w:rPr>
                <w:rFonts w:hint="eastAsia" w:ascii="宋体" w:hAnsi="宋体" w:eastAsia="宋体" w:cs="宋体"/>
                <w:b/>
                <w:color w:val="000000"/>
                <w:kern w:val="2"/>
                <w:sz w:val="21"/>
                <w:szCs w:val="21"/>
                <w:lang w:val="en-US" w:eastAsia="zh-CN" w:bidi="ar"/>
              </w:rPr>
              <w:t>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numPr>
                <w:ilvl w:val="0"/>
                <w:numId w:val="32"/>
              </w:numPr>
              <w:suppressLineNumbers w:val="0"/>
              <w:spacing w:before="0" w:beforeAutospacing="0" w:after="0" w:afterAutospacing="0"/>
              <w:ind w:left="420" w:right="0" w:hanging="420"/>
              <w:jc w:val="center"/>
              <w:rPr>
                <w:rFonts w:hint="eastAsia" w:ascii="宋体" w:hAnsi="宋体" w:eastAsia="宋体" w:cs="宋体"/>
                <w:lang w:val="en-US"/>
              </w:rPr>
            </w:pP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lang w:val="en-US"/>
              </w:rPr>
            </w:pPr>
            <w:r>
              <w:rPr>
                <w:rFonts w:hint="eastAsia" w:ascii="宋体" w:hAnsi="宋体" w:eastAsia="宋体" w:cs="宋体"/>
                <w:color w:val="000000"/>
                <w:kern w:val="0"/>
                <w:sz w:val="21"/>
                <w:szCs w:val="21"/>
                <w:lang w:val="en-US" w:eastAsia="zh-CN" w:bidi="ar"/>
              </w:rPr>
              <w:t>学生电脑（带摄像头一体机）</w:t>
            </w:r>
          </w:p>
        </w:tc>
        <w:tc>
          <w:tcPr>
            <w:tcW w:w="63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CPU：≥Intel 酷睿i5-10500 (3.1 GHz 基础频率，利用英特尔® 睿频加速技术可提升至 4.5 GHz，12 MB 三级高速缓存，6 核)</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主板：≥Intel Q470芯片组，总线速度达8GT/s</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内存：≥16GB DDR4-2933，不少于2个内存插槽，系统最大支持64GB</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硬盘：≥512G  M.2 NVME固态硬盘</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显卡：集成显卡</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摄像头：≥带有集成双阵列数字麦克风的720p 摄像头；配备物理升降式摄像头，自带防窥功能</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网卡：≥主板集成1000M自适应以太网卡；可选内置WiFi 6双天线网卡，最高速率可达9.6Gbps</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I/0端口：≥侧面：1个耳机/麦克风组合插孔；1个SuperSpeed USB Type-C；1个SuperSpeed USB Type-A后置：1个RJ-45；1个DisplayPort1.4；4 个SuperSpeed USB Type-A ；1个HDMI 输入</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底部：1个SD 3.0卡读卡器可选端口：1个HDMI2.0；1 个串口；1个DP1.4</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显示屏：≥23.8寸全高清IPS宽屏液晶显示器(1920 x 1080)三边微边框，两侧及顶部仅为1.8mm</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操作系统：出厂预装正版windows 11操作系统</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保修：原厂商五年全免费保修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numPr>
                <w:ilvl w:val="0"/>
                <w:numId w:val="32"/>
              </w:numPr>
              <w:suppressLineNumbers w:val="0"/>
              <w:spacing w:before="0" w:beforeAutospacing="0" w:after="0" w:afterAutospacing="0"/>
              <w:ind w:left="420" w:right="0" w:hanging="420"/>
              <w:jc w:val="center"/>
              <w:rPr>
                <w:rFonts w:hint="eastAsia" w:ascii="宋体" w:hAnsi="宋体" w:eastAsia="宋体" w:cs="宋体"/>
                <w:lang w:val="en-US"/>
              </w:rPr>
            </w:pP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lang w:val="en-US"/>
              </w:rPr>
            </w:pPr>
            <w:r>
              <w:rPr>
                <w:rFonts w:hint="eastAsia" w:ascii="宋体" w:hAnsi="宋体" w:eastAsia="宋体" w:cs="宋体"/>
                <w:color w:val="000000"/>
                <w:kern w:val="0"/>
                <w:sz w:val="21"/>
                <w:szCs w:val="21"/>
                <w:lang w:val="en-US" w:eastAsia="zh-CN" w:bidi="ar"/>
              </w:rPr>
              <w:t>教师电脑（带摄像头一体机）</w:t>
            </w:r>
          </w:p>
        </w:tc>
        <w:tc>
          <w:tcPr>
            <w:tcW w:w="63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CPU：≥Intel 酷睿i5-10500 (3.1 GHz 基础频率，利用英特尔® 睿频加速技术可提升至 4.5 GHz，12 MB 三级高速缓存，6 核)</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主板：≥Intel Q470芯片组，总线速度达8GT/s</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内存：≥16GB DDR4-2933，不少于2个内存插槽，系统最大支持64GB</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硬盘：≥512G  M.2 NVME固态硬盘</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显卡：集成显卡</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摄像头：≥带有集成双阵列数字麦克风的720p 摄像头；配备物理升降式摄像头，自带防窥功能</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网卡：≥主板集成1000M自适应以太网卡；可选内置WiFi 6双天线网卡，最高速率可达9.6Gbps</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I/0端口：≥侧面：1个耳机/麦克风组合插孔；1个SuperSpeed USB Type-C；1个SuperSpeed USB Type-A后置：1个RJ-45；1个DisplayPort1.4；4 个SuperSpeed USB Type-A ；1个HDMI 输入</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底部：1个SD 3.0卡读卡器可选端口：1个HDMI2.0；1 个串口；1个DP1.4</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显示屏：≥23.8寸全高清IPS宽屏液晶显示器(1920 x 1080)三边微边框，两侧及顶部仅为1.8mm</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操作系统：出厂预装正版windows 11操作系统</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保修：原厂商五年全免费保修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numPr>
                <w:ilvl w:val="0"/>
                <w:numId w:val="32"/>
              </w:numPr>
              <w:suppressLineNumbers w:val="0"/>
              <w:spacing w:before="0" w:beforeAutospacing="0" w:after="0" w:afterAutospacing="0"/>
              <w:ind w:left="420" w:right="0" w:hanging="420"/>
              <w:jc w:val="center"/>
              <w:rPr>
                <w:rFonts w:hint="eastAsia" w:ascii="宋体" w:hAnsi="宋体" w:eastAsia="宋体" w:cs="宋体"/>
                <w:lang w:val="en-US"/>
              </w:rPr>
            </w:pP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lang w:val="en-US"/>
              </w:rPr>
            </w:pPr>
            <w:r>
              <w:rPr>
                <w:rFonts w:hint="eastAsia" w:ascii="宋体" w:hAnsi="宋体" w:eastAsia="宋体" w:cs="宋体"/>
                <w:color w:val="000000"/>
                <w:kern w:val="0"/>
                <w:sz w:val="21"/>
                <w:szCs w:val="21"/>
                <w:lang w:val="en-US" w:eastAsia="zh-CN" w:bidi="ar"/>
              </w:rPr>
              <w:t>搪瓷白板</w:t>
            </w:r>
          </w:p>
        </w:tc>
        <w:tc>
          <w:tcPr>
            <w:tcW w:w="63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bookmarkStart w:id="32" w:name="_Hlk4512414"/>
            <w:r>
              <w:rPr>
                <w:rFonts w:hint="eastAsia" w:ascii="宋体" w:hAnsi="宋体" w:eastAsia="宋体" w:cs="MuseoSansForDell"/>
                <w:kern w:val="0"/>
                <w:sz w:val="21"/>
                <w:szCs w:val="21"/>
                <w:lang w:val="en-US" w:eastAsia="zh-CN" w:bidi="ar"/>
              </w:rPr>
              <w:t>1、整体尺寸：4852mm*1387mm</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2、投影尺寸：2380mm*1350mm (≥108寸)</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（可根据投影机具体型号进行调整）</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3、板体尺寸比例16：10（可根据投影机具体型号进行调整）</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4、板面材料：</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 xml:space="preserve"> 4.1、书写板夹心材料采用：高强度铝蜂窝板材，板材厚度≥15mm；单位面积抗压:0.8MPa</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4.2、板面材料：进口0.4mm搪瓷白板</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 xml:space="preserve"> 4.3、颜色：纯白色</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 xml:space="preserve"> 4.4、耐擦拭性：一般的水性白板笔都可以用干布擦拭，油性白板笔书写可用对应的清洁剂擦拭，板面不会被腐蚀，留痕</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 xml:space="preserve"> 4.5、投影效果：板面需要经过特殊工艺处理，减少反射影像的光线扭曲，没有明显的光斑</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 xml:space="preserve"> 4.6、板面硬度：莫式硬度≥5，4H铅笔书写无划痕</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 xml:space="preserve"> 4.7、抗腐蚀：甲苯、丁酮、酒精、油脂、石油、乙酸乙酯、二甲苯等几种常见腐蚀剂浸泡1小时，无变化</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4.8、耐用寿命10年，10年内反复擦拭无明显留痕</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参考图片：</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drawing>
                <wp:inline distT="0" distB="0" distL="114300" distR="114300">
                  <wp:extent cx="3019425" cy="1352550"/>
                  <wp:effectExtent l="0" t="0" r="9525" b="0"/>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9"/>
                          <a:stretch>
                            <a:fillRect/>
                          </a:stretch>
                        </pic:blipFill>
                        <pic:spPr>
                          <a:xfrm>
                            <a:off x="0" y="0"/>
                            <a:ext cx="3019425" cy="1352550"/>
                          </a:xfrm>
                          <a:prstGeom prst="rect">
                            <a:avLst/>
                          </a:prstGeom>
                          <a:noFill/>
                          <a:ln>
                            <a:noFill/>
                          </a:ln>
                        </pic:spPr>
                      </pic:pic>
                    </a:graphicData>
                  </a:graphic>
                </wp:inline>
              </w:drawing>
            </w:r>
            <w:bookmarkEnd w:id="32"/>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numPr>
                <w:ilvl w:val="0"/>
                <w:numId w:val="32"/>
              </w:numPr>
              <w:suppressLineNumbers w:val="0"/>
              <w:spacing w:before="0" w:beforeAutospacing="0" w:after="0" w:afterAutospacing="0"/>
              <w:ind w:left="420" w:right="0" w:hanging="420"/>
              <w:jc w:val="center"/>
              <w:rPr>
                <w:rFonts w:hint="eastAsia" w:ascii="宋体" w:hAnsi="宋体" w:eastAsia="宋体" w:cs="宋体"/>
                <w:lang w:val="en-US"/>
              </w:rPr>
            </w:pP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lang w:val="en-US"/>
              </w:rPr>
            </w:pPr>
            <w:r>
              <w:rPr>
                <w:rFonts w:hint="eastAsia" w:ascii="宋体" w:hAnsi="宋体" w:eastAsia="宋体" w:cs="宋体"/>
                <w:color w:val="000000"/>
                <w:kern w:val="0"/>
                <w:sz w:val="21"/>
                <w:szCs w:val="21"/>
                <w:lang w:val="en-US" w:eastAsia="zh-CN" w:bidi="ar"/>
              </w:rPr>
              <w:t>短焦投影</w:t>
            </w:r>
          </w:p>
        </w:tc>
        <w:tc>
          <w:tcPr>
            <w:tcW w:w="63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1.采用ALPD单色激光四色荧光粉色轮成像技术，纯激光光源,光源不含Hg（不接受混合光源）；</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2.DLP投影技术，DMD芯片面板尺寸≤0.47吋，</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3.单机物理分辨率大于等于1920×1080；长宽比16:9，播放1080P视频画面无变形或者缩小；</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3. 画面投射比≤0.25；投影90吋16:9标准画面距离：镜头到画面距离≤47CM；</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4.电动聚焦镜头，避免调整聚焦时碰触机身，使机身位移；</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5.对比度≥500000:1；</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6.色域：色域覆盖面积大于REC.709标准；</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7.亮度≥5300Ansi流明，整机能效比≥15流明/瓦</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8.整机IP5X级增压防尘设计，光源系统IP6X级密闭设计，整机无滤网；</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9. 3D技术：多种3D模式，支持DLP link3D，支持3D课堂；</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10. 散热系统：采用铜管液冷散热技术；</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 xml:space="preserve">11.光源寿命≥25000小时； </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12.照度均匀性≥85%；</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13.功耗：功耗≤340W，待机功耗＜0.5W；整机噪音&lt;32bd；</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14.平均无故障时间大于等于100000小时 ；</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15.垂直方向自动梯形校正功能，具备水平梯形校正及四角校正功能；</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16.控制方式：支持无线遥控器，网络RJ45和RS-232控制；</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17.接口丰富：输入：HDMI*2; RGB*2; Video(RCA)*1; Audio in(L/R)；RCA*1; Audio in（mini jack,3.5mm）*1; MIC*1</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输出：RBG*1（与RGB in 2共用）；Audio*1（3.5mini jack）；3D SYNC*1</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控制：USB-B*1；RS232*1；RJ45*1</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18.多种功能：镜头居中，内置测试图片模板，单机3D显示，自动信号搜索，360°投影，自动梯形校正±40度（垂直方向），画面拼接功能（支持2*2拼接）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numPr>
                <w:ilvl w:val="0"/>
                <w:numId w:val="32"/>
              </w:numPr>
              <w:suppressLineNumbers w:val="0"/>
              <w:spacing w:before="0" w:beforeAutospacing="0" w:after="0" w:afterAutospacing="0"/>
              <w:ind w:left="420" w:right="0" w:hanging="420"/>
              <w:jc w:val="center"/>
              <w:rPr>
                <w:rFonts w:hint="eastAsia" w:ascii="宋体" w:hAnsi="宋体" w:eastAsia="宋体" w:cs="宋体"/>
                <w:lang w:val="en-US"/>
              </w:rPr>
            </w:pP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lang w:val="en-US"/>
              </w:rPr>
            </w:pPr>
            <w:r>
              <w:rPr>
                <w:rFonts w:hint="eastAsia" w:ascii="宋体" w:hAnsi="宋体" w:eastAsia="宋体" w:cs="宋体"/>
                <w:color w:val="000000"/>
                <w:kern w:val="0"/>
                <w:sz w:val="21"/>
                <w:szCs w:val="21"/>
                <w:lang w:val="en-US" w:eastAsia="zh-CN" w:bidi="ar"/>
              </w:rPr>
              <w:t>音响扩声</w:t>
            </w:r>
          </w:p>
        </w:tc>
        <w:tc>
          <w:tcPr>
            <w:tcW w:w="63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全铝合金音柱音箱×2只（银色）</w:t>
            </w:r>
            <w:r>
              <w:rPr>
                <w:rFonts w:hint="eastAsia" w:ascii="宋体" w:hAnsi="宋体" w:eastAsia="宋体" w:cs="MuseoSansForDell"/>
                <w:kern w:val="0"/>
                <w:sz w:val="21"/>
                <w:szCs w:val="21"/>
                <w:lang w:val="en-US" w:eastAsia="zh-CN" w:bidi="ar"/>
              </w:rPr>
              <w:br w:type="textWrapping"/>
            </w:r>
            <w:r>
              <w:rPr>
                <w:rFonts w:hint="eastAsia" w:ascii="宋体" w:hAnsi="宋体" w:eastAsia="宋体" w:cs="MuseoSansForDell"/>
                <w:kern w:val="0"/>
                <w:sz w:val="21"/>
                <w:szCs w:val="21"/>
                <w:lang w:val="en-US" w:eastAsia="zh-CN" w:bidi="ar"/>
              </w:rPr>
              <w:t>1．4寸音柱全频音箱,全铝合金箱体</w:t>
            </w:r>
            <w:r>
              <w:rPr>
                <w:rFonts w:hint="eastAsia" w:ascii="宋体" w:hAnsi="宋体" w:eastAsia="宋体" w:cs="MuseoSansForDell"/>
                <w:kern w:val="0"/>
                <w:sz w:val="21"/>
                <w:szCs w:val="21"/>
                <w:lang w:val="en-US" w:eastAsia="zh-CN" w:bidi="ar"/>
              </w:rPr>
              <w:br w:type="textWrapping"/>
            </w:r>
            <w:r>
              <w:rPr>
                <w:rFonts w:hint="eastAsia" w:ascii="宋体" w:hAnsi="宋体" w:eastAsia="宋体" w:cs="MuseoSansForDell"/>
                <w:kern w:val="0"/>
                <w:sz w:val="21"/>
                <w:szCs w:val="21"/>
                <w:lang w:val="en-US" w:eastAsia="zh-CN" w:bidi="ar"/>
              </w:rPr>
              <w:t>2．单元组合:4×4"意大利Faital单元</w:t>
            </w:r>
            <w:r>
              <w:rPr>
                <w:rFonts w:hint="eastAsia" w:ascii="宋体" w:hAnsi="宋体" w:eastAsia="宋体" w:cs="MuseoSansForDell"/>
                <w:kern w:val="0"/>
                <w:sz w:val="21"/>
                <w:szCs w:val="21"/>
                <w:lang w:val="en-US" w:eastAsia="zh-CN" w:bidi="ar"/>
              </w:rPr>
              <w:br w:type="textWrapping"/>
            </w:r>
            <w:r>
              <w:rPr>
                <w:rFonts w:hint="eastAsia" w:ascii="宋体" w:hAnsi="宋体" w:eastAsia="宋体" w:cs="MuseoSansForDell"/>
                <w:kern w:val="0"/>
                <w:sz w:val="21"/>
                <w:szCs w:val="21"/>
                <w:lang w:val="en-US" w:eastAsia="zh-CN" w:bidi="ar"/>
              </w:rPr>
              <w:t>3． 额定功率160W,最大功率320W,灵敏度98dB,最大声压级123dB peak,@1m.</w:t>
            </w:r>
            <w:r>
              <w:rPr>
                <w:rFonts w:hint="eastAsia" w:ascii="宋体" w:hAnsi="宋体" w:eastAsia="宋体" w:cs="MuseoSansForDell"/>
                <w:kern w:val="0"/>
                <w:sz w:val="21"/>
                <w:szCs w:val="21"/>
                <w:lang w:val="en-US" w:eastAsia="zh-CN" w:bidi="ar"/>
              </w:rPr>
              <w:br w:type="textWrapping"/>
            </w:r>
            <w:r>
              <w:rPr>
                <w:rFonts w:hint="eastAsia" w:ascii="宋体" w:hAnsi="宋体" w:eastAsia="宋体" w:cs="MuseoSansForDell"/>
                <w:kern w:val="0"/>
                <w:sz w:val="21"/>
                <w:szCs w:val="21"/>
                <w:lang w:val="en-US" w:eastAsia="zh-CN" w:bidi="ar"/>
              </w:rPr>
              <w:t>4．频率响应:120Hz～20KHz (±3dB)</w:t>
            </w:r>
            <w:r>
              <w:rPr>
                <w:rFonts w:hint="eastAsia" w:ascii="宋体" w:hAnsi="宋体" w:eastAsia="宋体" w:cs="MuseoSansForDell"/>
                <w:kern w:val="0"/>
                <w:sz w:val="21"/>
                <w:szCs w:val="21"/>
                <w:lang w:val="en-US" w:eastAsia="zh-CN" w:bidi="ar"/>
              </w:rPr>
              <w:br w:type="textWrapping"/>
            </w:r>
            <w:r>
              <w:rPr>
                <w:rFonts w:hint="eastAsia" w:ascii="宋体" w:hAnsi="宋体" w:eastAsia="宋体" w:cs="MuseoSansForDell"/>
                <w:kern w:val="0"/>
                <w:sz w:val="21"/>
                <w:szCs w:val="21"/>
                <w:lang w:val="en-US" w:eastAsia="zh-CN" w:bidi="ar"/>
              </w:rPr>
              <w:t>5．辐射角度(1KHz)(H×V):80°× 80°</w:t>
            </w:r>
            <w:r>
              <w:rPr>
                <w:rFonts w:hint="eastAsia" w:ascii="宋体" w:hAnsi="宋体" w:eastAsia="宋体" w:cs="MuseoSansForDell"/>
                <w:kern w:val="0"/>
                <w:sz w:val="21"/>
                <w:szCs w:val="21"/>
                <w:lang w:val="en-US" w:eastAsia="zh-CN" w:bidi="ar"/>
              </w:rPr>
              <w:br w:type="textWrapping"/>
            </w:r>
            <w:r>
              <w:rPr>
                <w:rFonts w:hint="eastAsia" w:ascii="宋体" w:hAnsi="宋体" w:eastAsia="宋体" w:cs="MuseoSansForDell"/>
                <w:kern w:val="0"/>
                <w:sz w:val="21"/>
                <w:szCs w:val="21"/>
                <w:lang w:val="en-US" w:eastAsia="zh-CN" w:bidi="ar"/>
              </w:rPr>
              <w:t>6．工作阻抗:8Ω</w:t>
            </w:r>
            <w:r>
              <w:rPr>
                <w:rFonts w:hint="eastAsia" w:ascii="宋体" w:hAnsi="宋体" w:eastAsia="宋体" w:cs="MuseoSansForDell"/>
                <w:kern w:val="0"/>
                <w:sz w:val="21"/>
                <w:szCs w:val="21"/>
                <w:lang w:val="en-US" w:eastAsia="zh-CN" w:bidi="ar"/>
              </w:rPr>
              <w:br w:type="textWrapping"/>
            </w:r>
            <w:r>
              <w:rPr>
                <w:rFonts w:hint="eastAsia" w:ascii="宋体" w:hAnsi="宋体" w:eastAsia="宋体" w:cs="MuseoSansForDell"/>
                <w:kern w:val="0"/>
                <w:sz w:val="21"/>
                <w:szCs w:val="21"/>
                <w:lang w:val="en-US" w:eastAsia="zh-CN" w:bidi="ar"/>
              </w:rPr>
              <w:t>机架式功率放大器×1台：</w:t>
            </w:r>
            <w:r>
              <w:rPr>
                <w:rFonts w:hint="eastAsia" w:ascii="宋体" w:hAnsi="宋体" w:eastAsia="宋体" w:cs="MuseoSansForDell"/>
                <w:kern w:val="0"/>
                <w:sz w:val="21"/>
                <w:szCs w:val="21"/>
                <w:lang w:val="en-US" w:eastAsia="zh-CN" w:bidi="ar"/>
              </w:rPr>
              <w:br w:type="textWrapping"/>
            </w:r>
            <w:r>
              <w:rPr>
                <w:rFonts w:hint="eastAsia" w:ascii="宋体" w:hAnsi="宋体" w:eastAsia="宋体" w:cs="MuseoSansForDell"/>
                <w:kern w:val="0"/>
                <w:sz w:val="21"/>
                <w:szCs w:val="21"/>
                <w:lang w:val="en-US" w:eastAsia="zh-CN" w:bidi="ar"/>
              </w:rPr>
              <w:t>1．输出功率(EIA 1KHz 1%THD)：立体声8欧2×340W,4欧 2×510W,桥接8欧1020W,并接2欧1020W</w:t>
            </w:r>
            <w:r>
              <w:rPr>
                <w:rFonts w:hint="eastAsia" w:ascii="宋体" w:hAnsi="宋体" w:eastAsia="宋体" w:cs="MuseoSansForDell"/>
                <w:kern w:val="0"/>
                <w:sz w:val="21"/>
                <w:szCs w:val="21"/>
                <w:lang w:val="en-US" w:eastAsia="zh-CN" w:bidi="ar"/>
              </w:rPr>
              <w:br w:type="textWrapping"/>
            </w:r>
            <w:r>
              <w:rPr>
                <w:rFonts w:hint="eastAsia" w:ascii="宋体" w:hAnsi="宋体" w:eastAsia="宋体" w:cs="MuseoSansForDell"/>
                <w:kern w:val="0"/>
                <w:sz w:val="21"/>
                <w:szCs w:val="21"/>
                <w:lang w:val="en-US" w:eastAsia="zh-CN" w:bidi="ar"/>
              </w:rPr>
              <w:t>2．输出接口 3 Speakon for Sereo &amp; Bridge Output</w:t>
            </w:r>
            <w:r>
              <w:rPr>
                <w:rFonts w:hint="eastAsia" w:ascii="宋体" w:hAnsi="宋体" w:eastAsia="宋体" w:cs="MuseoSansForDell"/>
                <w:kern w:val="0"/>
                <w:sz w:val="21"/>
                <w:szCs w:val="21"/>
                <w:lang w:val="en-US" w:eastAsia="zh-CN" w:bidi="ar"/>
              </w:rPr>
              <w:br w:type="textWrapping"/>
            </w:r>
            <w:r>
              <w:rPr>
                <w:rFonts w:hint="eastAsia" w:ascii="宋体" w:hAnsi="宋体" w:eastAsia="宋体" w:cs="MuseoSansForDell"/>
                <w:kern w:val="0"/>
                <w:sz w:val="21"/>
                <w:szCs w:val="21"/>
                <w:lang w:val="en-US" w:eastAsia="zh-CN" w:bidi="ar"/>
              </w:rPr>
              <w:t>3．频响 20Hz-20kHz, ±1dB</w:t>
            </w:r>
            <w:r>
              <w:rPr>
                <w:rFonts w:hint="eastAsia" w:ascii="宋体" w:hAnsi="宋体" w:eastAsia="宋体" w:cs="MuseoSansForDell"/>
                <w:kern w:val="0"/>
                <w:sz w:val="21"/>
                <w:szCs w:val="21"/>
                <w:lang w:val="en-US" w:eastAsia="zh-CN" w:bidi="ar"/>
              </w:rPr>
              <w:br w:type="textWrapping"/>
            </w:r>
            <w:r>
              <w:rPr>
                <w:rFonts w:hint="eastAsia" w:ascii="宋体" w:hAnsi="宋体" w:eastAsia="宋体" w:cs="MuseoSansForDell"/>
                <w:kern w:val="0"/>
                <w:sz w:val="21"/>
                <w:szCs w:val="21"/>
                <w:lang w:val="en-US" w:eastAsia="zh-CN" w:bidi="ar"/>
              </w:rPr>
              <w:t>4．输入灵敏度 0.77V/26dB/1.4V</w:t>
            </w:r>
            <w:r>
              <w:rPr>
                <w:rFonts w:hint="eastAsia" w:ascii="宋体" w:hAnsi="宋体" w:eastAsia="宋体" w:cs="MuseoSansForDell"/>
                <w:kern w:val="0"/>
                <w:sz w:val="21"/>
                <w:szCs w:val="21"/>
                <w:lang w:val="en-US" w:eastAsia="zh-CN" w:bidi="ar"/>
              </w:rPr>
              <w:br w:type="textWrapping"/>
            </w:r>
            <w:r>
              <w:rPr>
                <w:rFonts w:hint="eastAsia" w:ascii="宋体" w:hAnsi="宋体" w:eastAsia="宋体" w:cs="MuseoSansForDell"/>
                <w:kern w:val="0"/>
                <w:sz w:val="21"/>
                <w:szCs w:val="21"/>
                <w:lang w:val="en-US" w:eastAsia="zh-CN" w:bidi="ar"/>
              </w:rPr>
              <w:t>5．平衡输入阻抗 20kΩ/Balacde,10kΩ/un-Balanced</w:t>
            </w:r>
            <w:r>
              <w:rPr>
                <w:rFonts w:hint="eastAsia" w:ascii="宋体" w:hAnsi="宋体" w:eastAsia="宋体" w:cs="MuseoSansForDell"/>
                <w:kern w:val="0"/>
                <w:sz w:val="21"/>
                <w:szCs w:val="21"/>
                <w:lang w:val="en-US" w:eastAsia="zh-CN" w:bidi="ar"/>
              </w:rPr>
              <w:br w:type="textWrapping"/>
            </w:r>
            <w:r>
              <w:rPr>
                <w:rFonts w:hint="eastAsia" w:ascii="宋体" w:hAnsi="宋体" w:eastAsia="宋体" w:cs="MuseoSansForDell"/>
                <w:kern w:val="0"/>
                <w:sz w:val="21"/>
                <w:szCs w:val="21"/>
                <w:lang w:val="en-US" w:eastAsia="zh-CN" w:bidi="ar"/>
              </w:rPr>
              <w:t>6．信噪比 ≥93dB</w:t>
            </w:r>
            <w:r>
              <w:rPr>
                <w:rFonts w:hint="eastAsia" w:ascii="宋体" w:hAnsi="宋体" w:eastAsia="宋体" w:cs="MuseoSansForDell"/>
                <w:kern w:val="0"/>
                <w:sz w:val="21"/>
                <w:szCs w:val="21"/>
                <w:lang w:val="en-US" w:eastAsia="zh-CN" w:bidi="ar"/>
              </w:rPr>
              <w:br w:type="textWrapping"/>
            </w:r>
            <w:r>
              <w:rPr>
                <w:rFonts w:hint="eastAsia" w:ascii="宋体" w:hAnsi="宋体" w:eastAsia="宋体" w:cs="MuseoSansForDell"/>
                <w:kern w:val="0"/>
                <w:sz w:val="21"/>
                <w:szCs w:val="21"/>
                <w:lang w:val="en-US" w:eastAsia="zh-CN" w:bidi="ar"/>
              </w:rPr>
              <w:t>7．失真度 ≤0.1%</w:t>
            </w:r>
            <w:r>
              <w:rPr>
                <w:rFonts w:hint="eastAsia" w:ascii="宋体" w:hAnsi="宋体" w:eastAsia="宋体" w:cs="MuseoSansForDell"/>
                <w:kern w:val="0"/>
                <w:sz w:val="21"/>
                <w:szCs w:val="21"/>
                <w:lang w:val="en-US" w:eastAsia="zh-CN" w:bidi="ar"/>
              </w:rPr>
              <w:br w:type="textWrapping"/>
            </w:r>
            <w:r>
              <w:rPr>
                <w:rFonts w:hint="eastAsia" w:ascii="宋体" w:hAnsi="宋体" w:eastAsia="宋体" w:cs="MuseoSansForDell"/>
                <w:kern w:val="0"/>
                <w:sz w:val="21"/>
                <w:szCs w:val="21"/>
                <w:lang w:val="en-US" w:eastAsia="zh-CN" w:bidi="ar"/>
              </w:rPr>
              <w:t>8．额定输出功率8 OHM 1KHz时分离度 62 dB</w:t>
            </w:r>
            <w:r>
              <w:rPr>
                <w:rFonts w:hint="eastAsia" w:ascii="宋体" w:hAnsi="宋体" w:eastAsia="宋体" w:cs="MuseoSansForDell"/>
                <w:kern w:val="0"/>
                <w:sz w:val="21"/>
                <w:szCs w:val="21"/>
                <w:lang w:val="en-US" w:eastAsia="zh-CN" w:bidi="ar"/>
              </w:rPr>
              <w:br w:type="textWrapping"/>
            </w:r>
            <w:r>
              <w:rPr>
                <w:rFonts w:hint="eastAsia" w:ascii="宋体" w:hAnsi="宋体" w:eastAsia="宋体" w:cs="MuseoSansForDell"/>
                <w:kern w:val="0"/>
                <w:sz w:val="21"/>
                <w:szCs w:val="21"/>
                <w:lang w:val="en-US" w:eastAsia="zh-CN" w:bidi="ar"/>
              </w:rPr>
              <w:t>9．阻尼系数 f=1KHz  8 OHMS ＞230</w:t>
            </w:r>
            <w:r>
              <w:rPr>
                <w:rFonts w:hint="eastAsia" w:ascii="宋体" w:hAnsi="宋体" w:eastAsia="宋体" w:cs="MuseoSansForDell"/>
                <w:kern w:val="0"/>
                <w:sz w:val="21"/>
                <w:szCs w:val="21"/>
                <w:lang w:val="en-US" w:eastAsia="zh-CN" w:bidi="ar"/>
              </w:rPr>
              <w:br w:type="textWrapping"/>
            </w:r>
            <w:r>
              <w:rPr>
                <w:rFonts w:hint="eastAsia" w:ascii="宋体" w:hAnsi="宋体" w:eastAsia="宋体" w:cs="MuseoSansForDell"/>
                <w:kern w:val="0"/>
                <w:sz w:val="21"/>
                <w:szCs w:val="21"/>
                <w:lang w:val="en-US" w:eastAsia="zh-CN" w:bidi="ar"/>
              </w:rPr>
              <w:t>10．转换速率 13V/uS</w:t>
            </w:r>
            <w:r>
              <w:rPr>
                <w:rFonts w:hint="eastAsia" w:ascii="宋体" w:hAnsi="宋体" w:eastAsia="宋体" w:cs="MuseoSansForDell"/>
                <w:kern w:val="0"/>
                <w:sz w:val="21"/>
                <w:szCs w:val="21"/>
                <w:lang w:val="en-US" w:eastAsia="zh-CN" w:bidi="ar"/>
              </w:rPr>
              <w:br w:type="textWrapping"/>
            </w:r>
            <w:r>
              <w:rPr>
                <w:rFonts w:hint="eastAsia" w:ascii="宋体" w:hAnsi="宋体" w:eastAsia="宋体" w:cs="MuseoSansForDell"/>
                <w:kern w:val="0"/>
                <w:sz w:val="21"/>
                <w:szCs w:val="21"/>
                <w:lang w:val="en-US" w:eastAsia="zh-CN" w:bidi="ar"/>
              </w:rPr>
              <w:t>11．保护: 短路,限幅,直流,交流,过热,软启动,过压</w:t>
            </w:r>
            <w:r>
              <w:rPr>
                <w:rFonts w:hint="eastAsia" w:ascii="宋体" w:hAnsi="宋体" w:eastAsia="宋体" w:cs="MuseoSansForDell"/>
                <w:kern w:val="0"/>
                <w:sz w:val="21"/>
                <w:szCs w:val="21"/>
                <w:lang w:val="en-US" w:eastAsia="zh-CN" w:bidi="ar"/>
              </w:rPr>
              <w:br w:type="textWrapping"/>
            </w:r>
            <w:r>
              <w:rPr>
                <w:rFonts w:hint="eastAsia" w:ascii="宋体" w:hAnsi="宋体" w:eastAsia="宋体" w:cs="MuseoSansForDell"/>
                <w:kern w:val="0"/>
                <w:sz w:val="21"/>
                <w:szCs w:val="21"/>
                <w:lang w:val="en-US" w:eastAsia="zh-CN" w:bidi="ar"/>
              </w:rPr>
              <w:t>12．冷却系统:两个可变速度风扇</w:t>
            </w:r>
            <w:r>
              <w:rPr>
                <w:rFonts w:hint="eastAsia" w:ascii="宋体" w:hAnsi="宋体" w:eastAsia="宋体" w:cs="MuseoSansForDell"/>
                <w:kern w:val="0"/>
                <w:sz w:val="21"/>
                <w:szCs w:val="21"/>
                <w:lang w:val="en-US" w:eastAsia="zh-CN" w:bidi="ar"/>
              </w:rPr>
              <w:br w:type="textWrapping"/>
            </w:r>
            <w:r>
              <w:rPr>
                <w:rFonts w:hint="eastAsia" w:ascii="宋体" w:hAnsi="宋体" w:eastAsia="宋体" w:cs="MuseoSansForDell"/>
                <w:kern w:val="0"/>
                <w:sz w:val="21"/>
                <w:szCs w:val="21"/>
                <w:lang w:val="en-US" w:eastAsia="zh-CN" w:bidi="ar"/>
              </w:rPr>
              <w:t>13．电源 AC:115V/230V    50Hz/60Hz</w:t>
            </w:r>
            <w:r>
              <w:rPr>
                <w:rFonts w:hint="eastAsia" w:ascii="宋体" w:hAnsi="宋体" w:eastAsia="宋体" w:cs="MuseoSansForDell"/>
                <w:kern w:val="0"/>
                <w:sz w:val="21"/>
                <w:szCs w:val="21"/>
                <w:lang w:val="en-US" w:eastAsia="zh-CN" w:bidi="ar"/>
              </w:rPr>
              <w:br w:type="textWrapping"/>
            </w:r>
            <w:r>
              <w:rPr>
                <w:rFonts w:hint="eastAsia" w:ascii="宋体" w:hAnsi="宋体" w:eastAsia="宋体" w:cs="MuseoSansForDell"/>
                <w:kern w:val="0"/>
                <w:sz w:val="21"/>
                <w:szCs w:val="21"/>
                <w:lang w:val="en-US" w:eastAsia="zh-CN" w:bidi="ar"/>
              </w:rPr>
              <w:t>机架式调音台×1台</w:t>
            </w:r>
            <w:r>
              <w:rPr>
                <w:rFonts w:hint="eastAsia" w:ascii="宋体" w:hAnsi="宋体" w:eastAsia="宋体" w:cs="MuseoSansForDell"/>
                <w:kern w:val="0"/>
                <w:sz w:val="21"/>
                <w:szCs w:val="21"/>
                <w:lang w:val="en-US" w:eastAsia="zh-CN" w:bidi="ar"/>
              </w:rPr>
              <w:br w:type="textWrapping"/>
            </w:r>
            <w:r>
              <w:rPr>
                <w:rFonts w:hint="eastAsia" w:ascii="宋体" w:hAnsi="宋体" w:eastAsia="宋体" w:cs="MuseoSansForDell"/>
                <w:kern w:val="0"/>
                <w:sz w:val="21"/>
                <w:szCs w:val="21"/>
                <w:lang w:val="en-US" w:eastAsia="zh-CN" w:bidi="ar"/>
              </w:rPr>
              <w:t>1．2路单声道带幻象电源,4组立体声输入机架式调音台,带MP3录音功能</w:t>
            </w:r>
            <w:r>
              <w:rPr>
                <w:rFonts w:hint="eastAsia" w:ascii="宋体" w:hAnsi="宋体" w:eastAsia="宋体" w:cs="MuseoSansForDell"/>
                <w:kern w:val="0"/>
                <w:sz w:val="21"/>
                <w:szCs w:val="21"/>
                <w:lang w:val="en-US" w:eastAsia="zh-CN" w:bidi="ar"/>
              </w:rPr>
              <w:br w:type="textWrapping"/>
            </w:r>
            <w:r>
              <w:rPr>
                <w:rFonts w:hint="eastAsia" w:ascii="宋体" w:hAnsi="宋体" w:eastAsia="宋体" w:cs="MuseoSansForDell"/>
                <w:kern w:val="0"/>
                <w:sz w:val="21"/>
                <w:szCs w:val="21"/>
                <w:lang w:val="en-US" w:eastAsia="zh-CN" w:bidi="ar"/>
              </w:rPr>
              <w:t>2．CD/AUX/TUNER/TAPE信号输入控制</w:t>
            </w:r>
            <w:r>
              <w:rPr>
                <w:rFonts w:hint="eastAsia" w:ascii="宋体" w:hAnsi="宋体" w:eastAsia="宋体" w:cs="MuseoSansForDell"/>
                <w:kern w:val="0"/>
                <w:sz w:val="21"/>
                <w:szCs w:val="21"/>
                <w:lang w:val="en-US" w:eastAsia="zh-CN" w:bidi="ar"/>
              </w:rPr>
              <w:br w:type="textWrapping"/>
            </w:r>
            <w:r>
              <w:rPr>
                <w:rFonts w:hint="eastAsia" w:ascii="宋体" w:hAnsi="宋体" w:eastAsia="宋体" w:cs="MuseoSansForDell"/>
                <w:kern w:val="0"/>
                <w:sz w:val="21"/>
                <w:szCs w:val="21"/>
                <w:lang w:val="en-US" w:eastAsia="zh-CN" w:bidi="ar"/>
              </w:rPr>
              <w:t>3．USB接口用于接入可识别的储存设备,可录音</w:t>
            </w:r>
            <w:r>
              <w:rPr>
                <w:rFonts w:hint="eastAsia" w:ascii="宋体" w:hAnsi="宋体" w:eastAsia="宋体" w:cs="MuseoSansForDell"/>
                <w:kern w:val="0"/>
                <w:sz w:val="21"/>
                <w:szCs w:val="21"/>
                <w:lang w:val="en-US" w:eastAsia="zh-CN" w:bidi="ar"/>
              </w:rPr>
              <w:br w:type="textWrapping"/>
            </w:r>
            <w:r>
              <w:rPr>
                <w:rFonts w:hint="eastAsia" w:ascii="宋体" w:hAnsi="宋体" w:eastAsia="宋体" w:cs="MuseoSansForDell"/>
                <w:kern w:val="0"/>
                <w:sz w:val="21"/>
                <w:szCs w:val="21"/>
                <w:lang w:val="en-US" w:eastAsia="zh-CN" w:bidi="ar"/>
              </w:rPr>
              <w:t>4．MP3播放音频输入本机音量大小调节，静音开关</w:t>
            </w:r>
            <w:r>
              <w:rPr>
                <w:rFonts w:hint="eastAsia" w:ascii="宋体" w:hAnsi="宋体" w:eastAsia="宋体" w:cs="MuseoSansForDell"/>
                <w:kern w:val="0"/>
                <w:sz w:val="21"/>
                <w:szCs w:val="21"/>
                <w:lang w:val="en-US" w:eastAsia="zh-CN" w:bidi="ar"/>
              </w:rPr>
              <w:br w:type="textWrapping"/>
            </w:r>
            <w:r>
              <w:rPr>
                <w:rFonts w:hint="eastAsia" w:ascii="宋体" w:hAnsi="宋体" w:eastAsia="宋体" w:cs="MuseoSansForDell"/>
                <w:kern w:val="0"/>
                <w:sz w:val="21"/>
                <w:szCs w:val="21"/>
                <w:lang w:val="en-US" w:eastAsia="zh-CN" w:bidi="ar"/>
              </w:rPr>
              <w:t>高品质鹅颈会议话筒×1套</w:t>
            </w:r>
            <w:r>
              <w:rPr>
                <w:rFonts w:hint="eastAsia" w:ascii="宋体" w:hAnsi="宋体" w:eastAsia="宋体" w:cs="MuseoSansForDell"/>
                <w:kern w:val="0"/>
                <w:sz w:val="21"/>
                <w:szCs w:val="21"/>
                <w:lang w:val="en-US" w:eastAsia="zh-CN" w:bidi="ar"/>
              </w:rPr>
              <w:br w:type="textWrapping"/>
            </w:r>
            <w:r>
              <w:rPr>
                <w:rFonts w:hint="eastAsia" w:ascii="宋体" w:hAnsi="宋体" w:eastAsia="宋体" w:cs="MuseoSansForDell"/>
                <w:kern w:val="0"/>
                <w:sz w:val="21"/>
                <w:szCs w:val="21"/>
                <w:lang w:val="en-US" w:eastAsia="zh-CN" w:bidi="ar"/>
              </w:rPr>
              <w:t>收音头：14毫米直径抗手机干扰收音头</w:t>
            </w:r>
            <w:r>
              <w:rPr>
                <w:rFonts w:hint="eastAsia" w:ascii="宋体" w:hAnsi="宋体" w:eastAsia="宋体" w:cs="MuseoSansForDell"/>
                <w:kern w:val="0"/>
                <w:sz w:val="21"/>
                <w:szCs w:val="21"/>
                <w:lang w:val="en-US" w:eastAsia="zh-CN" w:bidi="ar"/>
              </w:rPr>
              <w:br w:type="textWrapping"/>
            </w:r>
            <w:r>
              <w:rPr>
                <w:rFonts w:hint="eastAsia" w:ascii="宋体" w:hAnsi="宋体" w:eastAsia="宋体" w:cs="MuseoSansForDell"/>
                <w:kern w:val="0"/>
                <w:sz w:val="21"/>
                <w:szCs w:val="21"/>
                <w:lang w:val="en-US" w:eastAsia="zh-CN" w:bidi="ar"/>
              </w:rPr>
              <w:t>指向特性：心型</w:t>
            </w:r>
            <w:r>
              <w:rPr>
                <w:rFonts w:hint="eastAsia" w:ascii="宋体" w:hAnsi="宋体" w:eastAsia="宋体" w:cs="MuseoSansForDell"/>
                <w:kern w:val="0"/>
                <w:sz w:val="21"/>
                <w:szCs w:val="21"/>
                <w:lang w:val="en-US" w:eastAsia="zh-CN" w:bidi="ar"/>
              </w:rPr>
              <w:br w:type="textWrapping"/>
            </w:r>
            <w:r>
              <w:rPr>
                <w:rFonts w:hint="eastAsia" w:ascii="宋体" w:hAnsi="宋体" w:eastAsia="宋体" w:cs="MuseoSansForDell"/>
                <w:kern w:val="0"/>
                <w:sz w:val="21"/>
                <w:szCs w:val="21"/>
                <w:lang w:val="en-US" w:eastAsia="zh-CN" w:bidi="ar"/>
              </w:rPr>
              <w:t>频率响应：40-20KHz</w:t>
            </w:r>
            <w:r>
              <w:rPr>
                <w:rFonts w:hint="eastAsia" w:ascii="宋体" w:hAnsi="宋体" w:eastAsia="宋体" w:cs="MuseoSansForDell"/>
                <w:kern w:val="0"/>
                <w:sz w:val="21"/>
                <w:szCs w:val="21"/>
                <w:lang w:val="en-US" w:eastAsia="zh-CN" w:bidi="ar"/>
              </w:rPr>
              <w:br w:type="textWrapping"/>
            </w:r>
            <w:r>
              <w:rPr>
                <w:rFonts w:hint="eastAsia" w:ascii="宋体" w:hAnsi="宋体" w:eastAsia="宋体" w:cs="MuseoSansForDell"/>
                <w:kern w:val="0"/>
                <w:sz w:val="21"/>
                <w:szCs w:val="21"/>
                <w:lang w:val="en-US" w:eastAsia="zh-CN" w:bidi="ar"/>
              </w:rPr>
              <w:t>灵敏度：-32dB(0DB=1V/Pa,1KHz)</w:t>
            </w:r>
            <w:r>
              <w:rPr>
                <w:rFonts w:hint="eastAsia" w:ascii="宋体" w:hAnsi="宋体" w:eastAsia="宋体" w:cs="MuseoSansForDell"/>
                <w:kern w:val="0"/>
                <w:sz w:val="21"/>
                <w:szCs w:val="21"/>
                <w:lang w:val="en-US" w:eastAsia="zh-CN" w:bidi="ar"/>
              </w:rPr>
              <w:br w:type="textWrapping"/>
            </w:r>
            <w:r>
              <w:rPr>
                <w:rFonts w:hint="eastAsia" w:ascii="宋体" w:hAnsi="宋体" w:eastAsia="宋体" w:cs="MuseoSansForDell"/>
                <w:kern w:val="0"/>
                <w:sz w:val="21"/>
                <w:szCs w:val="21"/>
                <w:lang w:val="en-US" w:eastAsia="zh-CN" w:bidi="ar"/>
              </w:rPr>
              <w:t>输出阻抗 ：&lt;200欧姆</w:t>
            </w:r>
            <w:r>
              <w:rPr>
                <w:rFonts w:hint="eastAsia" w:ascii="宋体" w:hAnsi="宋体" w:eastAsia="宋体" w:cs="MuseoSansForDell"/>
                <w:kern w:val="0"/>
                <w:sz w:val="21"/>
                <w:szCs w:val="21"/>
                <w:lang w:val="en-US" w:eastAsia="zh-CN" w:bidi="ar"/>
              </w:rPr>
              <w:br w:type="textWrapping"/>
            </w:r>
            <w:r>
              <w:rPr>
                <w:rFonts w:hint="eastAsia" w:ascii="宋体" w:hAnsi="宋体" w:eastAsia="宋体" w:cs="MuseoSansForDell"/>
                <w:kern w:val="0"/>
                <w:sz w:val="21"/>
                <w:szCs w:val="21"/>
                <w:lang w:val="en-US" w:eastAsia="zh-CN" w:bidi="ar"/>
              </w:rPr>
              <w:t>最大承受声压级：133dB(1% T.H.D@1KHz,0dB SPL=2*10 Pa)</w:t>
            </w:r>
            <w:r>
              <w:rPr>
                <w:rFonts w:hint="eastAsia" w:ascii="宋体" w:hAnsi="宋体" w:eastAsia="宋体" w:cs="MuseoSansForDell"/>
                <w:kern w:val="0"/>
                <w:sz w:val="21"/>
                <w:szCs w:val="21"/>
                <w:lang w:val="en-US" w:eastAsia="zh-CN" w:bidi="ar"/>
              </w:rPr>
              <w:br w:type="textWrapping"/>
            </w:r>
            <w:r>
              <w:rPr>
                <w:rFonts w:hint="eastAsia" w:ascii="宋体" w:hAnsi="宋体" w:eastAsia="宋体" w:cs="MuseoSansForDell"/>
                <w:kern w:val="0"/>
                <w:sz w:val="21"/>
                <w:szCs w:val="21"/>
                <w:lang w:val="en-US" w:eastAsia="zh-CN" w:bidi="ar"/>
              </w:rPr>
              <w:t>等效噪声级：25dB.A计权</w:t>
            </w:r>
            <w:r>
              <w:rPr>
                <w:rFonts w:hint="eastAsia" w:ascii="宋体" w:hAnsi="宋体" w:eastAsia="宋体" w:cs="MuseoSansForDell"/>
                <w:kern w:val="0"/>
                <w:sz w:val="21"/>
                <w:szCs w:val="21"/>
                <w:lang w:val="en-US" w:eastAsia="zh-CN" w:bidi="ar"/>
              </w:rPr>
              <w:br w:type="textWrapping"/>
            </w:r>
            <w:r>
              <w:rPr>
                <w:rFonts w:hint="eastAsia" w:ascii="宋体" w:hAnsi="宋体" w:eastAsia="宋体" w:cs="MuseoSansForDell"/>
                <w:kern w:val="0"/>
                <w:sz w:val="21"/>
                <w:szCs w:val="21"/>
                <w:lang w:val="en-US" w:eastAsia="zh-CN" w:bidi="ar"/>
              </w:rPr>
              <w:t>幻像供电：48V DC</w:t>
            </w:r>
            <w:r>
              <w:rPr>
                <w:rFonts w:hint="eastAsia" w:ascii="宋体" w:hAnsi="宋体" w:eastAsia="宋体" w:cs="MuseoSansForDell"/>
                <w:kern w:val="0"/>
                <w:sz w:val="21"/>
                <w:szCs w:val="21"/>
                <w:lang w:val="en-US" w:eastAsia="zh-CN" w:bidi="ar"/>
              </w:rPr>
              <w:br w:type="textWrapping"/>
            </w:r>
            <w:r>
              <w:rPr>
                <w:rFonts w:hint="eastAsia" w:ascii="宋体" w:hAnsi="宋体" w:eastAsia="宋体" w:cs="MuseoSansForDell"/>
                <w:kern w:val="0"/>
                <w:sz w:val="21"/>
                <w:szCs w:val="21"/>
                <w:lang w:val="en-US" w:eastAsia="zh-CN" w:bidi="ar"/>
              </w:rPr>
              <w:t xml:space="preserve">总长度及重量：460(mm) </w:t>
            </w:r>
            <w:r>
              <w:rPr>
                <w:rFonts w:hint="eastAsia" w:ascii="宋体" w:hAnsi="宋体" w:eastAsia="宋体" w:cs="MuseoSansForDell"/>
                <w:kern w:val="0"/>
                <w:sz w:val="21"/>
                <w:szCs w:val="21"/>
                <w:lang w:val="en-US" w:eastAsia="zh-CN" w:bidi="ar"/>
              </w:rPr>
              <w:br w:type="textWrapping"/>
            </w:r>
            <w:r>
              <w:rPr>
                <w:rFonts w:hint="eastAsia" w:ascii="宋体" w:hAnsi="宋体" w:eastAsia="宋体" w:cs="MuseoSansForDell"/>
                <w:kern w:val="0"/>
                <w:sz w:val="21"/>
                <w:szCs w:val="21"/>
                <w:lang w:val="en-US" w:eastAsia="zh-CN" w:bidi="ar"/>
              </w:rPr>
              <w:t>输出连接器：内置式标准三针卡侬公头</w:t>
            </w:r>
            <w:r>
              <w:rPr>
                <w:rFonts w:hint="eastAsia" w:ascii="宋体" w:hAnsi="宋体" w:eastAsia="宋体" w:cs="MuseoSansForDell"/>
                <w:kern w:val="0"/>
                <w:sz w:val="21"/>
                <w:szCs w:val="21"/>
                <w:lang w:val="en-US" w:eastAsia="zh-CN" w:bidi="ar"/>
              </w:rPr>
              <w:br w:type="textWrapping"/>
            </w:r>
            <w:r>
              <w:rPr>
                <w:rFonts w:hint="eastAsia" w:ascii="宋体" w:hAnsi="宋体" w:eastAsia="宋体" w:cs="MuseoSansForDell"/>
                <w:kern w:val="0"/>
                <w:sz w:val="21"/>
                <w:szCs w:val="21"/>
                <w:lang w:val="en-US" w:eastAsia="zh-CN" w:bidi="ar"/>
              </w:rPr>
              <w:t xml:space="preserve">加配带开关高品质底座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jc w:val="center"/>
        </w:trPr>
        <w:tc>
          <w:tcPr>
            <w:tcW w:w="9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numPr>
                <w:ilvl w:val="0"/>
                <w:numId w:val="32"/>
              </w:numPr>
              <w:suppressLineNumbers w:val="0"/>
              <w:spacing w:before="0" w:beforeAutospacing="0" w:after="0" w:afterAutospacing="0"/>
              <w:ind w:left="420" w:right="0" w:hanging="420"/>
              <w:jc w:val="center"/>
              <w:rPr>
                <w:rFonts w:hint="eastAsia" w:ascii="宋体" w:hAnsi="宋体" w:eastAsia="宋体" w:cs="宋体"/>
                <w:lang w:val="en-US"/>
              </w:rPr>
            </w:pP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lang w:val="en-US"/>
              </w:rPr>
            </w:pPr>
            <w:r>
              <w:rPr>
                <w:rFonts w:hint="eastAsia" w:ascii="宋体" w:hAnsi="宋体" w:eastAsia="宋体" w:cs="宋体"/>
                <w:color w:val="000000"/>
                <w:kern w:val="0"/>
                <w:sz w:val="21"/>
                <w:szCs w:val="21"/>
                <w:lang w:val="en-US" w:eastAsia="zh-CN" w:bidi="ar"/>
              </w:rPr>
              <w:t>红外无线麦</w:t>
            </w:r>
          </w:p>
        </w:tc>
        <w:tc>
          <w:tcPr>
            <w:tcW w:w="63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数字红外无线系统主机×1台</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数字红外音频传输及控制技术</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红外传输副载波符合IEC 61603-7数字红外国际标准</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数字红外音频处理及传输技术保证了卓越的音质</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具有2个数字红外接收器接口</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可配2个无线麦克风</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USB Link功能</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 可以通过USB线连接到电脑实现数字信号的无损录音</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 可以将流媒体音频信号直接输入到本系统，实现无损音频传输</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2路线路输入，2路线路输出</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具有RS-232连接串口，用于连接中控系统，可实现集中控制多重警报触发功能</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 通过主机报警开关、中控系统，或颈挂式麦克风，均可触发报警，满足客户差异化的部署环境</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 警报触发后，可以向中控系统发送警报状态，也可以控制电平输出，便于连接继电器或第三方的警报装置，扩展性极强</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 xml:space="preserve">· 教师可通过颈挂麦，轻而易举且悄无声息的触发警报，保持突发现场的同时，又将警报信息传递给校园安保中心或相关单位                                                   </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 xml:space="preserve">调制、解调技术  DQPSK 载波频率 </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音频通道1：1.67 MHz</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音频通道2：2.33MHz</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音频通道3：3.0 MHz</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 xml:space="preserve">音频通道4：3.67 MHz                                                                                  电源：24 V DC                                                                                        </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 xml:space="preserve">麦克风-主机：100 Hz ~ 20 kHz                                                                         信噪比：＞85 dBA </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总谐波失真：＜0.06%</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动态范围：＞90 dB</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 xml:space="preserve">数字红外接收器×2个 </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数字红外音频传输及控制技术</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不受高频驱动光源干扰，可正常工作于阳光下的环境</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接收角度：垂直：150° (±75°)，水平：360°</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带RJ45接口，可接同品牌数字红外无线系统主机</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支持2支无线麦克风</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数字红外无线麦克风×2支</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不受高频驱动光源干扰，可正常工作于阳光下的环境</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支持外部音频输入（3.5 mm），与其它音频设备（如MP3、手机等）组合，传输更随意</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支持外部麦克风输入，如头戴式麦克风等灵活接入</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麦克风音量调节</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可实现远程控制PPT翻页功能</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支持激光指示功能</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当发言者在设定时间内无发言时，自动关闭红外信号发射</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支持话筒频点设定</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可手持、颈挂或置于上衣口袋</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发射角度：垂直0°-90°，水平120°</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可充电锂电池，持续发言时间长达7小时</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支持Micro USB口充电（兼容手机充电器）或插入充电座充电</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调制技术:DQPSK</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载波频率:</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音频通道1：1.667 MHz</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音频通道2：2.333 MHz</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音频通道3：3.0 MHz</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音频通道4：3.6 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numPr>
                <w:ilvl w:val="0"/>
                <w:numId w:val="32"/>
              </w:numPr>
              <w:suppressLineNumbers w:val="0"/>
              <w:spacing w:before="0" w:beforeAutospacing="0" w:after="0" w:afterAutospacing="0"/>
              <w:ind w:left="420" w:right="0" w:hanging="420"/>
              <w:jc w:val="center"/>
              <w:rPr>
                <w:rFonts w:hint="eastAsia" w:ascii="宋体" w:hAnsi="宋体" w:eastAsia="宋体" w:cs="宋体"/>
                <w:lang w:val="en-US"/>
              </w:rPr>
            </w:pP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highlight w:val="yellow"/>
                <w:lang w:val="en-US"/>
              </w:rPr>
            </w:pPr>
            <w:r>
              <w:rPr>
                <w:rFonts w:hint="eastAsia" w:ascii="宋体" w:hAnsi="宋体" w:eastAsia="宋体" w:cs="宋体"/>
                <w:color w:val="000000"/>
                <w:kern w:val="0"/>
                <w:sz w:val="21"/>
                <w:szCs w:val="21"/>
                <w:lang w:val="en-US" w:eastAsia="zh-CN" w:bidi="ar"/>
              </w:rPr>
              <w:t>学生分组显示屏</w:t>
            </w:r>
          </w:p>
        </w:tc>
        <w:tc>
          <w:tcPr>
            <w:tcW w:w="63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该产品开机不得有任何广告、不得有内置智能系统</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亮度：300cd/㎡。</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产品尺寸：50寸，长1121.6mm；宽646.6mm；高62.5mm。</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无内置音箱</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电源类型：外接电源适配器</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是否支持壁挂：支持壁挂</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产品净重（kg）：12.5kg</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highlight w:val="yellow"/>
                <w:lang w:val="en-US"/>
              </w:rPr>
            </w:pPr>
            <w:r>
              <w:rPr>
                <w:rFonts w:hint="eastAsia" w:ascii="宋体" w:hAnsi="宋体" w:eastAsia="宋体" w:cs="MuseoSansForDell"/>
                <w:kern w:val="0"/>
                <w:sz w:val="21"/>
                <w:szCs w:val="21"/>
                <w:lang w:val="en-US" w:eastAsia="zh-CN" w:bidi="ar"/>
              </w:rPr>
              <w:t>接口：HDMI接口，VGA接口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numPr>
                <w:ilvl w:val="0"/>
                <w:numId w:val="32"/>
              </w:numPr>
              <w:suppressLineNumbers w:val="0"/>
              <w:spacing w:before="0" w:beforeAutospacing="0" w:after="0" w:afterAutospacing="0"/>
              <w:ind w:left="420" w:right="0" w:hanging="420"/>
              <w:jc w:val="center"/>
              <w:rPr>
                <w:rFonts w:hint="eastAsia" w:ascii="宋体" w:hAnsi="宋体" w:eastAsia="宋体" w:cs="宋体"/>
                <w:lang w:val="en-US"/>
              </w:rPr>
            </w:pP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lang w:val="en-US"/>
              </w:rPr>
            </w:pPr>
            <w:r>
              <w:rPr>
                <w:rFonts w:hint="eastAsia" w:ascii="宋体" w:hAnsi="宋体" w:eastAsia="宋体" w:cs="宋体"/>
                <w:color w:val="000000"/>
                <w:kern w:val="0"/>
                <w:sz w:val="21"/>
                <w:szCs w:val="21"/>
                <w:lang w:val="en-US" w:eastAsia="zh-CN" w:bidi="ar"/>
              </w:rPr>
              <w:t>教学区学生桌</w:t>
            </w:r>
          </w:p>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lang w:val="en-US"/>
              </w:rPr>
            </w:pPr>
            <w:r>
              <w:rPr>
                <w:rFonts w:hint="eastAsia" w:ascii="宋体" w:hAnsi="宋体" w:eastAsia="宋体" w:cs="宋体"/>
                <w:color w:val="000000"/>
                <w:kern w:val="0"/>
                <w:sz w:val="21"/>
                <w:szCs w:val="21"/>
                <w:lang w:val="en-US" w:eastAsia="zh-CN" w:bidi="ar"/>
              </w:rPr>
              <w:t>（4-5-6人位异形桌）</w:t>
            </w:r>
          </w:p>
        </w:tc>
        <w:tc>
          <w:tcPr>
            <w:tcW w:w="63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学生桌：</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1.尺寸:单人位900*900*750-1050 MM；</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2.桌子基材:采用E1级刨花板，密度在700_800kg/m3（均符合环保要求，含水率≤9%，甲醛释放量≤1.5mg/L达到国家检测E1标准，符合国家环境保护总局颁布“环境标志产品”技术HJBZ37—1999标准要求。面材:采用优质板材。产品光泽、平整、纹理清晰、环保、颜色内外一致，表面硬度大于4H，耐磨度高于3级。胶水:采用优质环保胶水，甲醛释放量低于1.5mg/L(24H干燥法)。颜色外观可提供定制服务。</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 xml:space="preserve">3.桌子和桌子之间连接使用连接搭扣 </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4.</w:t>
            </w:r>
            <w:bookmarkStart w:id="33" w:name="OLE_LINK2"/>
            <w:r>
              <w:rPr>
                <w:rFonts w:hint="eastAsia" w:ascii="宋体" w:hAnsi="宋体" w:eastAsia="宋体" w:cs="MuseoSansForDell"/>
                <w:kern w:val="0"/>
                <w:sz w:val="21"/>
                <w:szCs w:val="21"/>
                <w:lang w:val="en-US" w:eastAsia="zh-CN" w:bidi="ar"/>
              </w:rPr>
              <w:t>桌面</w:t>
            </w:r>
            <w:bookmarkEnd w:id="33"/>
            <w:r>
              <w:rPr>
                <w:rFonts w:hint="eastAsia" w:ascii="宋体" w:hAnsi="宋体" w:eastAsia="宋体" w:cs="MuseoSansForDell"/>
                <w:kern w:val="0"/>
                <w:sz w:val="21"/>
                <w:szCs w:val="21"/>
                <w:lang w:val="en-US" w:eastAsia="zh-CN" w:bidi="ar"/>
              </w:rPr>
              <w:t>上挡板可拆卸，便于小组讨论。桌面下带线槽，并留有出线孔，线槽两侧带可拆卸的封口挡板，桌子带背板，背板材质厚度不小于1.5MM。</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5.桌面线槽盖板铰链按客户要求定制。</w:t>
            </w:r>
          </w:p>
          <w:p>
            <w:pPr>
              <w:keepNext w:val="0"/>
              <w:keepLines w:val="0"/>
              <w:widowControl/>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drawing>
                <wp:inline distT="0" distB="0" distL="114300" distR="114300">
                  <wp:extent cx="3590925" cy="3752850"/>
                  <wp:effectExtent l="0" t="0" r="9525" b="0"/>
                  <wp:docPr id="22" name="图片 15" descr="653e11cc6815fef9ed6f63fd0bc0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descr="653e11cc6815fef9ed6f63fd0bc0626"/>
                          <pic:cNvPicPr>
                            <a:picLocks noChangeAspect="1"/>
                          </pic:cNvPicPr>
                        </pic:nvPicPr>
                        <pic:blipFill>
                          <a:blip r:embed="rId10"/>
                          <a:stretch>
                            <a:fillRect/>
                          </a:stretch>
                        </pic:blipFill>
                        <pic:spPr>
                          <a:xfrm>
                            <a:off x="0" y="0"/>
                            <a:ext cx="3590925" cy="37528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numPr>
                <w:ilvl w:val="0"/>
                <w:numId w:val="32"/>
              </w:numPr>
              <w:suppressLineNumbers w:val="0"/>
              <w:spacing w:before="0" w:beforeAutospacing="0" w:after="0" w:afterAutospacing="0"/>
              <w:ind w:left="420" w:right="0" w:hanging="420"/>
              <w:jc w:val="center"/>
              <w:rPr>
                <w:rFonts w:hint="eastAsia" w:ascii="宋体" w:hAnsi="宋体" w:eastAsia="宋体" w:cs="宋体"/>
                <w:lang w:val="en-US"/>
              </w:rPr>
            </w:pP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lang w:val="en-US"/>
              </w:rPr>
            </w:pPr>
            <w:r>
              <w:rPr>
                <w:rFonts w:hint="eastAsia" w:ascii="宋体" w:hAnsi="宋体" w:eastAsia="宋体" w:cs="宋体"/>
                <w:color w:val="000000"/>
                <w:kern w:val="0"/>
                <w:sz w:val="21"/>
                <w:szCs w:val="21"/>
                <w:lang w:val="en-US" w:eastAsia="zh-CN" w:bidi="ar"/>
              </w:rPr>
              <w:t>教学区学生椅</w:t>
            </w:r>
          </w:p>
        </w:tc>
        <w:tc>
          <w:tcPr>
            <w:tcW w:w="63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学生椅：规格：520*580*830（mm）</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椅子主材采用</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1.椅背采用全新进口PP+玻纤，一体成型，超韧弹性背 ；                           2.脚垫全新尼龙料制作；</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3.电镀铁架，直径12MM铁管，厚度足1.5MM，上下可叠放；</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4.椅坐采用优质面料，透气环保。多颜色可选；</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5.螺丝均为防滑耐落螺丝；颜色可定制，由甲方确认后方供货。</w:t>
            </w:r>
            <w:r>
              <w:rPr>
                <w:rFonts w:hint="eastAsia" w:ascii="宋体" w:hAnsi="宋体" w:eastAsia="宋体" w:cs="MuseoSansForDell"/>
                <w:kern w:val="0"/>
                <w:sz w:val="21"/>
                <w:szCs w:val="21"/>
                <w:lang w:val="en-US" w:eastAsia="zh-CN" w:bidi="ar"/>
              </w:rPr>
              <w:drawing>
                <wp:inline distT="0" distB="0" distL="114300" distR="114300">
                  <wp:extent cx="990600" cy="1323975"/>
                  <wp:effectExtent l="0" t="0" r="0" b="9525"/>
                  <wp:docPr id="21" name="图片 17" descr="738526104b40242244cf31ed47d63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 descr="738526104b40242244cf31ed47d631c"/>
                          <pic:cNvPicPr>
                            <a:picLocks noChangeAspect="1"/>
                          </pic:cNvPicPr>
                        </pic:nvPicPr>
                        <pic:blipFill>
                          <a:blip r:embed="rId11"/>
                          <a:stretch>
                            <a:fillRect/>
                          </a:stretch>
                        </pic:blipFill>
                        <pic:spPr>
                          <a:xfrm>
                            <a:off x="0" y="0"/>
                            <a:ext cx="990600" cy="1323975"/>
                          </a:xfrm>
                          <a:prstGeom prst="rect">
                            <a:avLst/>
                          </a:prstGeom>
                          <a:noFill/>
                          <a:ln>
                            <a:noFill/>
                          </a:ln>
                        </pic:spPr>
                      </pic:pic>
                    </a:graphicData>
                  </a:graphic>
                </wp:inline>
              </w:drawing>
            </w:r>
            <w:r>
              <w:rPr>
                <w:rFonts w:hint="eastAsia" w:ascii="宋体" w:hAnsi="宋体" w:eastAsia="宋体" w:cs="MuseoSansForDell"/>
                <w:kern w:val="0"/>
                <w:sz w:val="21"/>
                <w:szCs w:val="21"/>
                <w:lang w:val="en-US" w:eastAsia="zh-CN" w:bidi="ar"/>
              </w:rPr>
              <w:drawing>
                <wp:inline distT="0" distB="0" distL="114300" distR="114300">
                  <wp:extent cx="1000125" cy="1333500"/>
                  <wp:effectExtent l="0" t="0" r="9525" b="0"/>
                  <wp:docPr id="19" name="图片 18" descr="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output_1"/>
                          <pic:cNvPicPr>
                            <a:picLocks noChangeAspect="1"/>
                          </pic:cNvPicPr>
                        </pic:nvPicPr>
                        <pic:blipFill>
                          <a:blip r:embed="rId12"/>
                          <a:stretch>
                            <a:fillRect/>
                          </a:stretch>
                        </pic:blipFill>
                        <pic:spPr>
                          <a:xfrm>
                            <a:off x="0" y="0"/>
                            <a:ext cx="1000125" cy="13335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numPr>
                <w:ilvl w:val="0"/>
                <w:numId w:val="32"/>
              </w:numPr>
              <w:suppressLineNumbers w:val="0"/>
              <w:spacing w:before="0" w:beforeAutospacing="0" w:after="0" w:afterAutospacing="0"/>
              <w:ind w:left="420" w:right="0" w:hanging="420"/>
              <w:jc w:val="center"/>
              <w:rPr>
                <w:rFonts w:hint="eastAsia" w:ascii="宋体" w:hAnsi="宋体" w:eastAsia="宋体" w:cs="宋体"/>
                <w:lang w:val="en-US"/>
              </w:rPr>
            </w:pP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lang w:val="en-US"/>
              </w:rPr>
            </w:pPr>
            <w:r>
              <w:rPr>
                <w:rFonts w:hint="eastAsia" w:ascii="宋体" w:hAnsi="宋体" w:eastAsia="宋体" w:cs="宋体"/>
                <w:color w:val="000000"/>
                <w:kern w:val="0"/>
                <w:sz w:val="21"/>
                <w:szCs w:val="21"/>
                <w:lang w:val="en-US" w:eastAsia="zh-CN" w:bidi="ar"/>
              </w:rPr>
              <w:t>边柜（矮柜）</w:t>
            </w:r>
          </w:p>
        </w:tc>
        <w:tc>
          <w:tcPr>
            <w:tcW w:w="63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宋体"/>
                <w:color w:val="000000"/>
                <w:kern w:val="0"/>
                <w:sz w:val="21"/>
                <w:szCs w:val="21"/>
                <w:lang w:val="en-US" w:eastAsia="zh-CN" w:bidi="ar"/>
              </w:rPr>
              <w:t>矮柜</w:t>
            </w:r>
            <w:r>
              <w:rPr>
                <w:rFonts w:hint="eastAsia" w:ascii="宋体" w:hAnsi="宋体" w:eastAsia="宋体" w:cs="MuseoSansForDell"/>
                <w:kern w:val="0"/>
                <w:sz w:val="21"/>
                <w:szCs w:val="21"/>
                <w:lang w:val="en-US" w:eastAsia="zh-CN" w:bidi="ar"/>
              </w:rPr>
              <w:t>：</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1.尺寸:单人位1200*300*800 MM；</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2.</w:t>
            </w:r>
            <w:r>
              <w:rPr>
                <w:rFonts w:hint="eastAsia" w:ascii="宋体" w:hAnsi="宋体" w:eastAsia="宋体" w:cs="宋体"/>
                <w:color w:val="000000"/>
                <w:kern w:val="0"/>
                <w:sz w:val="21"/>
                <w:szCs w:val="21"/>
                <w:lang w:val="en-US" w:eastAsia="zh-CN" w:bidi="ar"/>
              </w:rPr>
              <w:t>矮柜</w:t>
            </w:r>
            <w:r>
              <w:rPr>
                <w:rFonts w:hint="eastAsia" w:ascii="宋体" w:hAnsi="宋体" w:eastAsia="宋体" w:cs="MuseoSansForDell"/>
                <w:kern w:val="0"/>
                <w:sz w:val="21"/>
                <w:szCs w:val="21"/>
                <w:lang w:val="en-US" w:eastAsia="zh-CN" w:bidi="ar"/>
              </w:rPr>
              <w:t>基材:采用E1级刨花板，密度在700_800kg/m3（均符合环保要求，含水率≤9%，甲醛释放量≤1.5mg/L达到国家检测E1标准，符合国家环境保护总局颁布“环境标志产品”技术HJBZ37—1999标准要求。面材:采用优质板材。产品光泽、平整、纹理清晰、环保，表面硬度大于4H，耐磨度高于3级。胶水:采用优质环保胶水，甲醛释放量低于1.5mg/L(24H干燥法)。颜色外观可提供定制服务。</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drawing>
                <wp:inline distT="0" distB="0" distL="114300" distR="114300">
                  <wp:extent cx="2171700" cy="1876425"/>
                  <wp:effectExtent l="0" t="0" r="0" b="9525"/>
                  <wp:docPr id="18" name="图片 51" descr="16456858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1" descr="1645685869(1)"/>
                          <pic:cNvPicPr>
                            <a:picLocks noChangeAspect="1"/>
                          </pic:cNvPicPr>
                        </pic:nvPicPr>
                        <pic:blipFill>
                          <a:blip r:embed="rId13"/>
                          <a:stretch>
                            <a:fillRect/>
                          </a:stretch>
                        </pic:blipFill>
                        <pic:spPr>
                          <a:xfrm>
                            <a:off x="0" y="0"/>
                            <a:ext cx="2171700" cy="1876425"/>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drawing>
                <wp:inline distT="0" distB="0" distL="114300" distR="114300">
                  <wp:extent cx="2095500" cy="2390775"/>
                  <wp:effectExtent l="0" t="0" r="0" b="9525"/>
                  <wp:docPr id="17" name="图片 7" descr="f89accebe64356b13f65f20c25cb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descr="f89accebe64356b13f65f20c25cb543"/>
                          <pic:cNvPicPr>
                            <a:picLocks noChangeAspect="1"/>
                          </pic:cNvPicPr>
                        </pic:nvPicPr>
                        <pic:blipFill>
                          <a:blip r:embed="rId14"/>
                          <a:stretch>
                            <a:fillRect/>
                          </a:stretch>
                        </pic:blipFill>
                        <pic:spPr>
                          <a:xfrm>
                            <a:off x="0" y="0"/>
                            <a:ext cx="2095500" cy="23907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numPr>
                <w:ilvl w:val="0"/>
                <w:numId w:val="32"/>
              </w:numPr>
              <w:suppressLineNumbers w:val="0"/>
              <w:spacing w:before="0" w:beforeAutospacing="0" w:after="0" w:afterAutospacing="0"/>
              <w:ind w:left="420" w:right="0" w:hanging="420"/>
              <w:jc w:val="center"/>
              <w:rPr>
                <w:rFonts w:hint="eastAsia" w:ascii="宋体" w:hAnsi="宋体" w:eastAsia="宋体" w:cs="宋体"/>
                <w:lang w:val="en-US"/>
              </w:rPr>
            </w:pP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lang w:val="en-US"/>
              </w:rPr>
            </w:pPr>
            <w:r>
              <w:rPr>
                <w:rFonts w:hint="eastAsia" w:ascii="宋体" w:hAnsi="宋体" w:eastAsia="宋体" w:cs="宋体"/>
                <w:color w:val="000000"/>
                <w:kern w:val="0"/>
                <w:sz w:val="21"/>
                <w:szCs w:val="21"/>
                <w:lang w:val="en-US" w:eastAsia="zh-CN" w:bidi="ar"/>
              </w:rPr>
              <w:t>教师讲台</w:t>
            </w:r>
          </w:p>
        </w:tc>
        <w:tc>
          <w:tcPr>
            <w:tcW w:w="63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1.尺寸：宽1600，深700，高750mm</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2.桌子基材:采用E1级刨花板板，密度在700_800kg/m3（均符合环保要求，含水率≤9%，甲醛释放量≤1.5mg/L达到国家检测E1标准，符合国家环境保护总局颁布“环境标志产品”技术HJBZ37—1999标准要求。面材:采用优质板材。产品光泽、平整、纹理清晰、环保、颜色内外一致，表面硬度大于4H，耐磨度高于3级。胶水:采用优质环保胶水，甲醛释放量低于1.5mg/L(24H干燥法)。颜色外观可提供定制服务,弧形结构。</w:t>
            </w:r>
            <w:r>
              <w:rPr>
                <w:rFonts w:hint="eastAsia" w:ascii="宋体" w:hAnsi="宋体" w:eastAsia="宋体" w:cs="MuseoSansForDell"/>
                <w:kern w:val="0"/>
                <w:sz w:val="21"/>
                <w:szCs w:val="21"/>
                <w:lang w:val="en-US" w:eastAsia="zh-CN" w:bidi="ar"/>
              </w:rPr>
              <w:br w:type="textWrapping"/>
            </w:r>
            <w:r>
              <w:rPr>
                <w:rFonts w:hint="eastAsia" w:ascii="宋体" w:hAnsi="宋体" w:eastAsia="宋体" w:cs="MuseoSansForDell"/>
                <w:kern w:val="0"/>
                <w:sz w:val="21"/>
                <w:szCs w:val="21"/>
                <w:lang w:val="en-US" w:eastAsia="zh-CN" w:bidi="ar"/>
              </w:rPr>
              <w:t>3.讲台机箱上方带一个抽屉</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4.桌面线槽带翻盖，并留有出线孔，桌下机箱处背部通至线槽。</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object>
                <v:shape id="_x0000_i1025" o:spt="75" type="#_x0000_t75" style="height:182.25pt;width:195.75pt;" o:ole="t" filled="f" o:preferrelative="t" stroked="f" coordsize="21600,21600">
                  <v:path/>
                  <v:fill on="f" focussize="0,0"/>
                  <v:stroke on="f" joinstyle="miter"/>
                  <v:imagedata r:id="rId16" o:title=""/>
                  <o:lock v:ext="edit" aspectratio="t"/>
                  <w10:wrap type="none"/>
                  <w10:anchorlock/>
                </v:shape>
                <o:OLEObject Type="Embed" ProgID="PBrush" ShapeID="_x0000_i1025" DrawAspect="Content" ObjectID="_1468075725" r:id="rId15">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numPr>
                <w:ilvl w:val="0"/>
                <w:numId w:val="32"/>
              </w:numPr>
              <w:suppressLineNumbers w:val="0"/>
              <w:spacing w:before="0" w:beforeAutospacing="0" w:after="0" w:afterAutospacing="0"/>
              <w:ind w:left="420" w:right="0" w:hanging="420"/>
              <w:jc w:val="center"/>
              <w:rPr>
                <w:rFonts w:hint="eastAsia" w:ascii="宋体" w:hAnsi="宋体" w:eastAsia="宋体" w:cs="宋体"/>
                <w:lang w:val="en-US"/>
              </w:rPr>
            </w:pP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lang w:val="en-US"/>
              </w:rPr>
            </w:pPr>
            <w:r>
              <w:rPr>
                <w:rFonts w:hint="eastAsia" w:ascii="宋体" w:hAnsi="宋体" w:eastAsia="宋体" w:cs="宋体"/>
                <w:color w:val="000000"/>
                <w:kern w:val="0"/>
                <w:sz w:val="21"/>
                <w:szCs w:val="21"/>
                <w:lang w:val="en-US" w:eastAsia="zh-CN" w:bidi="ar"/>
              </w:rPr>
              <w:t>教师椅子</w:t>
            </w:r>
          </w:p>
        </w:tc>
        <w:tc>
          <w:tcPr>
            <w:tcW w:w="63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尺寸：555*550*795mm</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座面及靠背：均采用改性PP材料混入加强纤维，符合人体工学原理；座面为一次注塑成型，座面可向上收起，便于收纳存放；靠背为热流道注塑成型工艺。</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扶手：采用改性PP材质，充氮气气辅注塑工艺，保证表面光滑一致性，避免浮丝、缩影 。钢架：喷塑工艺--采用Φ25*1.5与2mm的圆管，表面静电喷塑。万向轮：兼具静音与顺滑特点的万向轮接触面采用尼龙（PA）+(PU)材料制作，带防尘罩设计。坐垫：面料采用5mm厚环保PP内衬板，9mm厚高密度海绵。</w:t>
            </w:r>
          </w:p>
          <w:p>
            <w:pPr>
              <w:keepNext w:val="0"/>
              <w:keepLines w:val="0"/>
              <w:widowControl/>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drawing>
                <wp:inline distT="0" distB="0" distL="114300" distR="114300">
                  <wp:extent cx="2105025" cy="2238375"/>
                  <wp:effectExtent l="0" t="0" r="9525" b="9525"/>
                  <wp:docPr id="13" name="图片 13" descr="35cf150459823ddad6ab3907b4896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35cf150459823ddad6ab3907b48962b"/>
                          <pic:cNvPicPr>
                            <a:picLocks noChangeAspect="1"/>
                          </pic:cNvPicPr>
                        </pic:nvPicPr>
                        <pic:blipFill>
                          <a:blip r:embed="rId17"/>
                          <a:stretch>
                            <a:fillRect/>
                          </a:stretch>
                        </pic:blipFill>
                        <pic:spPr>
                          <a:xfrm>
                            <a:off x="0" y="0"/>
                            <a:ext cx="2105025" cy="22383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numPr>
                <w:ilvl w:val="0"/>
                <w:numId w:val="32"/>
              </w:numPr>
              <w:suppressLineNumbers w:val="0"/>
              <w:spacing w:before="0" w:beforeAutospacing="0" w:after="0" w:afterAutospacing="0"/>
              <w:ind w:left="420" w:right="0" w:hanging="420"/>
              <w:jc w:val="center"/>
              <w:rPr>
                <w:rFonts w:hint="eastAsia" w:ascii="宋体" w:hAnsi="宋体" w:eastAsia="宋体" w:cs="宋体"/>
                <w:lang w:val="en-US"/>
              </w:rPr>
            </w:pP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lang w:val="en-US"/>
              </w:rPr>
            </w:pPr>
            <w:r>
              <w:rPr>
                <w:rFonts w:hint="eastAsia" w:ascii="宋体" w:hAnsi="宋体" w:eastAsia="宋体" w:cs="宋体"/>
                <w:color w:val="000000"/>
                <w:kern w:val="0"/>
                <w:sz w:val="21"/>
                <w:szCs w:val="21"/>
                <w:lang w:val="en-US" w:eastAsia="zh-CN" w:bidi="ar"/>
              </w:rPr>
              <w:t>电子教室</w:t>
            </w:r>
          </w:p>
        </w:tc>
        <w:tc>
          <w:tcPr>
            <w:tcW w:w="63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1．教师可以限制学生机使用USB外接设备，有效防止USB设备带毒影响机器运行稳定性。能支持64位操作系统(包括windows xp/windows7/windows8)。</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2．教师可以通过软件管理端远程限制学生机操作，防止学生在上课时间玩游戏、聊QQ做影响教学秩序的事情。</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教师机能够对学生访问内外网的行为进行远程限制。</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3．可以进行随堂的单道题目测试，支持判断题，选择题，问答题。可上课考勤管理，能对学生机进行上机点名，提供学生到课信息。远程命令、收发文件、文件传输、联机讨论、电子白板、电子教鞭、系统设置、屏幕录制、屏幕回放、课堂提问、即时测验、黑屏肃静、远程设置、分组教学、电脑配置、电子点名、短消息、音量调节、教学内容、座位设置、查看作业、锁定控制、举手状态、收发作业。</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4．教师可选择多种组合方式对学生进行教学，支持多种广播方式，可以全屏广播，指定区域广播，指定程序广播，包括DVD格式广播。</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5．教师可以远程查看学生上机网络访问情况、程序使用情况、也可查询其他教师的操作记录。</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屏幕监看过程中可以一对一双向语音，教师可以远程辅助操作学生机，比如远程开关机，录制学生机操作过程。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numPr>
                <w:ilvl w:val="0"/>
                <w:numId w:val="32"/>
              </w:numPr>
              <w:suppressLineNumbers w:val="0"/>
              <w:spacing w:before="0" w:beforeAutospacing="0" w:after="0" w:afterAutospacing="0"/>
              <w:ind w:left="420" w:right="0" w:hanging="420"/>
              <w:jc w:val="center"/>
              <w:rPr>
                <w:rFonts w:hint="eastAsia" w:ascii="宋体" w:hAnsi="宋体" w:eastAsia="宋体" w:cs="宋体"/>
                <w:lang w:val="en-US"/>
              </w:rPr>
            </w:pP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lang w:val="en-US"/>
              </w:rPr>
            </w:pPr>
            <w:r>
              <w:rPr>
                <w:rFonts w:hint="eastAsia" w:ascii="宋体" w:hAnsi="宋体" w:eastAsia="宋体" w:cs="宋体"/>
                <w:color w:val="000000"/>
                <w:kern w:val="0"/>
                <w:sz w:val="21"/>
                <w:szCs w:val="21"/>
                <w:lang w:val="en-US" w:eastAsia="zh-CN" w:bidi="ar"/>
              </w:rPr>
              <w:t>云桌面</w:t>
            </w:r>
          </w:p>
        </w:tc>
        <w:tc>
          <w:tcPr>
            <w:tcW w:w="63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1．为保证系统安全，系统的镜像不能是通用的VHD格式。</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2．WEB管理：具备支持创建任意多个管理员帐号，并可自定义管理权限，实现机房多人分级安全管理功能；通过WEB管理页面可以实现所有的管理操作；</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3．支持IOS设备、Android手机对实验室的管理，实现使用环境的实时切换，系统开机及关机；</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4．在用户提供标准DHCP服务下，客户机能自动获取IP地址，并能跨内部网段连接到架设在公网上（internet网络）的系统服务器上，运行虚拟桌面，其网络连接过程不允许使用VPN技术；</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5．单一台服务器可以支持500台客户机的同时启动；</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6．从网络引导的操作系统能够自动地在客户端电脑上进行完全缓存，从而当网络或服务器故障时，客户端电脑仍然可以离线正常从缓存数据引导启动和工作（注意不是从部署在本地的操作系统启动），从而能够最大限度地保证教学秩序的正常进行；</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7．系统具有从服务器向客户机电脑发送远程命令的功能，包括远程格式化客户机硬盘、客户机自动时间校对、文件分发、并能自定义远程控制命令；</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8．具有用户漫游功能，可以为任意用户分配用户名和密码，该用户在任意电脑上通过此用户名和密码登录桌面后，系统都交付具有其个人应用软件、桌面私有文档的个性化私人桌面，具有桌面漂移的特点；若不以用户名密码登录，则交付标准公共桌面；</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9．与原有机房使用的虚拟桌面系统能够无缝对接，原有镜像可以直接使用；</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10．本次永久授权，五年更新升级服务。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numPr>
                <w:ilvl w:val="0"/>
                <w:numId w:val="32"/>
              </w:numPr>
              <w:suppressLineNumbers w:val="0"/>
              <w:spacing w:before="0" w:beforeAutospacing="0" w:after="0" w:afterAutospacing="0"/>
              <w:ind w:left="420" w:right="0" w:hanging="420"/>
              <w:jc w:val="center"/>
              <w:rPr>
                <w:rFonts w:hint="eastAsia" w:ascii="宋体" w:hAnsi="宋体" w:eastAsia="宋体" w:cs="宋体"/>
                <w:lang w:val="en-US"/>
              </w:rPr>
            </w:pP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lang w:val="en-US"/>
              </w:rPr>
            </w:pPr>
            <w:r>
              <w:rPr>
                <w:rFonts w:hint="eastAsia" w:ascii="宋体" w:hAnsi="宋体" w:eastAsia="宋体" w:cs="宋体"/>
                <w:color w:val="000000"/>
                <w:kern w:val="0"/>
                <w:sz w:val="21"/>
                <w:szCs w:val="21"/>
                <w:lang w:val="en-US" w:eastAsia="zh-CN" w:bidi="ar"/>
              </w:rPr>
              <w:t>强弱电线路</w:t>
            </w:r>
          </w:p>
        </w:tc>
        <w:tc>
          <w:tcPr>
            <w:tcW w:w="63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信息点的综合布线，机房布线采用强弱电分开布线，单独铺设各系统线槽。网线采用超五类UTP非屏蔽双绞线，星型布线结构，千兆到桌面，两端均使用标签纸进行编号，并用透明胶带或扎带进行缠裹，防止号码签损坏。强电部分采用3X2.5平方毫米电源线，线管入盒端头长度不小于5mm，并用锁母锁紧。 </w:t>
            </w:r>
            <w:r>
              <w:rPr>
                <w:rFonts w:hint="eastAsia" w:ascii="宋体" w:hAnsi="宋体" w:eastAsia="宋体" w:cs="宋体"/>
                <w:kern w:val="0"/>
                <w:sz w:val="21"/>
                <w:szCs w:val="21"/>
                <w:lang w:val="en-US" w:eastAsia="zh-CN" w:bidi="ar"/>
              </w:rPr>
              <w:t>所有管内穿线，禁止管内有接头，管内所有电线横截面积不超过管截面的</w:t>
            </w:r>
            <w:r>
              <w:rPr>
                <w:rFonts w:hint="eastAsia" w:ascii="宋体" w:hAnsi="宋体" w:eastAsia="宋体" w:cs="MuseoSansForDell"/>
                <w:kern w:val="0"/>
                <w:sz w:val="21"/>
                <w:szCs w:val="21"/>
                <w:lang w:val="en-US" w:eastAsia="zh-CN" w:bidi="ar"/>
              </w:rPr>
              <w:t>40%。 </w:t>
            </w:r>
            <w:r>
              <w:rPr>
                <w:rFonts w:hint="eastAsia" w:ascii="宋体" w:hAnsi="宋体" w:eastAsia="宋体" w:cs="宋体"/>
                <w:kern w:val="0"/>
                <w:sz w:val="21"/>
                <w:szCs w:val="21"/>
                <w:lang w:val="en-US" w:eastAsia="zh-CN" w:bidi="ar"/>
              </w:rPr>
              <w:t>普通线路为</w:t>
            </w:r>
            <w:r>
              <w:rPr>
                <w:rFonts w:hint="eastAsia" w:ascii="宋体" w:hAnsi="宋体" w:eastAsia="宋体" w:cs="MuseoSansForDell"/>
                <w:kern w:val="0"/>
                <w:sz w:val="21"/>
                <w:szCs w:val="21"/>
                <w:lang w:val="en-US" w:eastAsia="zh-CN" w:bidi="ar"/>
              </w:rPr>
              <w:t>2.5平方毫米塑铜BV线，空洞插座线路为4平方毫米塑铜BV线， </w:t>
            </w:r>
            <w:r>
              <w:rPr>
                <w:rFonts w:hint="eastAsia" w:ascii="宋体" w:hAnsi="宋体" w:eastAsia="宋体" w:cs="宋体"/>
                <w:kern w:val="0"/>
                <w:sz w:val="21"/>
                <w:szCs w:val="21"/>
                <w:lang w:val="en-US" w:eastAsia="zh-CN" w:bidi="ar"/>
              </w:rPr>
              <w:t>照明线路绝缘电阻不小于</w:t>
            </w:r>
            <w:r>
              <w:rPr>
                <w:rFonts w:hint="eastAsia" w:ascii="宋体" w:hAnsi="宋体" w:eastAsia="宋体" w:cs="MuseoSansForDell"/>
                <w:kern w:val="0"/>
                <w:sz w:val="21"/>
                <w:szCs w:val="21"/>
                <w:lang w:val="en-US" w:eastAsia="zh-CN" w:bidi="ar"/>
              </w:rPr>
              <w:t>0.5MΩ，插座线路绝缘电阻值不小于1MΩ。相关配件均由成交供应商提供。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jc w:val="center"/>
        </w:trPr>
        <w:tc>
          <w:tcPr>
            <w:tcW w:w="9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numPr>
                <w:ilvl w:val="0"/>
                <w:numId w:val="32"/>
              </w:numPr>
              <w:suppressLineNumbers w:val="0"/>
              <w:spacing w:before="0" w:beforeAutospacing="0" w:after="0" w:afterAutospacing="0"/>
              <w:ind w:left="420" w:right="0" w:hanging="420"/>
              <w:jc w:val="center"/>
              <w:rPr>
                <w:rFonts w:hint="eastAsia" w:ascii="宋体" w:hAnsi="宋体" w:eastAsia="宋体" w:cs="宋体"/>
                <w:lang w:val="en-US"/>
              </w:rPr>
            </w:pP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lang w:val="en-US"/>
              </w:rPr>
            </w:pPr>
            <w:r>
              <w:rPr>
                <w:rFonts w:hint="eastAsia" w:ascii="宋体" w:hAnsi="宋体" w:eastAsia="宋体" w:cs="宋体"/>
                <w:color w:val="000000"/>
                <w:kern w:val="0"/>
                <w:sz w:val="21"/>
                <w:szCs w:val="21"/>
                <w:lang w:val="en-US" w:eastAsia="zh-CN" w:bidi="ar"/>
              </w:rPr>
              <w:t>24口交换机</w:t>
            </w:r>
          </w:p>
        </w:tc>
        <w:tc>
          <w:tcPr>
            <w:tcW w:w="63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产品类型 千兆以太网交换机应用层级 二层</w:t>
            </w:r>
            <w:r>
              <w:rPr>
                <w:rFonts w:hint="eastAsia" w:ascii="宋体" w:hAnsi="宋体" w:eastAsia="宋体" w:cs="MuseoSansForDell"/>
                <w:kern w:val="0"/>
                <w:sz w:val="21"/>
                <w:szCs w:val="21"/>
                <w:lang w:val="en-US" w:eastAsia="zh-CN" w:bidi="ar"/>
              </w:rPr>
              <w:br w:type="textWrapping"/>
            </w:r>
            <w:r>
              <w:rPr>
                <w:rFonts w:hint="eastAsia" w:ascii="宋体" w:hAnsi="宋体" w:eastAsia="宋体" w:cs="MuseoSansForDell"/>
                <w:kern w:val="0"/>
                <w:sz w:val="21"/>
                <w:szCs w:val="21"/>
                <w:lang w:val="en-US" w:eastAsia="zh-CN" w:bidi="ar"/>
              </w:rPr>
              <w:t>传输速率 10/100/1000Mbps</w:t>
            </w:r>
            <w:r>
              <w:rPr>
                <w:rFonts w:hint="eastAsia" w:ascii="宋体" w:hAnsi="宋体" w:eastAsia="宋体" w:cs="MuseoSansForDell"/>
                <w:kern w:val="0"/>
                <w:sz w:val="21"/>
                <w:szCs w:val="21"/>
                <w:lang w:val="en-US" w:eastAsia="zh-CN" w:bidi="ar"/>
              </w:rPr>
              <w:br w:type="textWrapping"/>
            </w:r>
            <w:r>
              <w:rPr>
                <w:rFonts w:hint="eastAsia" w:ascii="宋体" w:hAnsi="宋体" w:eastAsia="宋体" w:cs="MuseoSansForDell"/>
                <w:kern w:val="0"/>
                <w:sz w:val="21"/>
                <w:szCs w:val="21"/>
                <w:lang w:val="en-US" w:eastAsia="zh-CN" w:bidi="ar"/>
              </w:rPr>
              <w:t>交换方式 存储-转发</w:t>
            </w:r>
            <w:r>
              <w:rPr>
                <w:rFonts w:hint="eastAsia" w:ascii="宋体" w:hAnsi="宋体" w:eastAsia="宋体" w:cs="MuseoSansForDell"/>
                <w:kern w:val="0"/>
                <w:sz w:val="21"/>
                <w:szCs w:val="21"/>
                <w:lang w:val="en-US" w:eastAsia="zh-CN" w:bidi="ar"/>
              </w:rPr>
              <w:br w:type="textWrapping"/>
            </w:r>
            <w:r>
              <w:rPr>
                <w:rFonts w:hint="eastAsia" w:ascii="宋体" w:hAnsi="宋体" w:eastAsia="宋体" w:cs="MuseoSansForDell"/>
                <w:kern w:val="0"/>
                <w:sz w:val="21"/>
                <w:szCs w:val="21"/>
                <w:lang w:val="en-US" w:eastAsia="zh-CN" w:bidi="ar"/>
              </w:rPr>
              <w:t>背板带宽 48Gbps包转发率 35.7Mpps</w:t>
            </w:r>
            <w:r>
              <w:rPr>
                <w:rFonts w:hint="eastAsia" w:ascii="宋体" w:hAnsi="宋体" w:eastAsia="宋体" w:cs="MuseoSansForDell"/>
                <w:kern w:val="0"/>
                <w:sz w:val="21"/>
                <w:szCs w:val="21"/>
                <w:lang w:val="en-US" w:eastAsia="zh-CN" w:bidi="ar"/>
              </w:rPr>
              <w:br w:type="textWrapping"/>
            </w:r>
            <w:r>
              <w:rPr>
                <w:rFonts w:hint="eastAsia" w:ascii="宋体" w:hAnsi="宋体" w:eastAsia="宋体" w:cs="MuseoSansForDell"/>
                <w:kern w:val="0"/>
                <w:sz w:val="21"/>
                <w:szCs w:val="21"/>
                <w:lang w:val="en-US" w:eastAsia="zh-CN" w:bidi="ar"/>
              </w:rPr>
              <w:t>MAC地址表 8K</w:t>
            </w:r>
            <w:r>
              <w:rPr>
                <w:rFonts w:hint="eastAsia" w:ascii="宋体" w:hAnsi="宋体" w:eastAsia="宋体" w:cs="MuseoSansForDell"/>
                <w:kern w:val="0"/>
                <w:sz w:val="21"/>
                <w:szCs w:val="21"/>
                <w:lang w:val="en-US" w:eastAsia="zh-CN" w:bidi="ar"/>
              </w:rPr>
              <w:br w:type="textWrapping"/>
            </w:r>
            <w:r>
              <w:rPr>
                <w:rFonts w:hint="eastAsia" w:ascii="宋体" w:hAnsi="宋体" w:eastAsia="宋体" w:cs="MuseoSansForDell"/>
                <w:kern w:val="0"/>
                <w:sz w:val="21"/>
                <w:szCs w:val="21"/>
                <w:lang w:val="en-US" w:eastAsia="zh-CN" w:bidi="ar"/>
              </w:rPr>
              <w:t>端口参数</w:t>
            </w:r>
            <w:r>
              <w:rPr>
                <w:rFonts w:hint="eastAsia" w:ascii="宋体" w:hAnsi="宋体" w:eastAsia="宋体" w:cs="MuseoSansForDell"/>
                <w:kern w:val="0"/>
                <w:sz w:val="21"/>
                <w:szCs w:val="21"/>
                <w:lang w:val="en-US" w:eastAsia="zh-CN" w:bidi="ar"/>
              </w:rPr>
              <w:br w:type="textWrapping"/>
            </w:r>
            <w:r>
              <w:rPr>
                <w:rFonts w:hint="eastAsia" w:ascii="宋体" w:hAnsi="宋体" w:eastAsia="宋体" w:cs="MuseoSansForDell"/>
                <w:kern w:val="0"/>
                <w:sz w:val="21"/>
                <w:szCs w:val="21"/>
                <w:lang w:val="en-US" w:eastAsia="zh-CN" w:bidi="ar"/>
              </w:rPr>
              <w:t>端口结构 非模块化端口数量 24个</w:t>
            </w:r>
            <w:r>
              <w:rPr>
                <w:rFonts w:hint="eastAsia" w:ascii="宋体" w:hAnsi="宋体" w:eastAsia="宋体" w:cs="MuseoSansForDell"/>
                <w:kern w:val="0"/>
                <w:sz w:val="21"/>
                <w:szCs w:val="21"/>
                <w:lang w:val="en-US" w:eastAsia="zh-CN" w:bidi="ar"/>
              </w:rPr>
              <w:br w:type="textWrapping"/>
            </w:r>
            <w:r>
              <w:rPr>
                <w:rFonts w:hint="eastAsia" w:ascii="宋体" w:hAnsi="宋体" w:eastAsia="宋体" w:cs="MuseoSansForDell"/>
                <w:kern w:val="0"/>
                <w:sz w:val="21"/>
                <w:szCs w:val="21"/>
                <w:lang w:val="en-US" w:eastAsia="zh-CN" w:bidi="ar"/>
              </w:rPr>
              <w:t>端口描述 24个10/100/1000Mbps自适应以太网端口</w:t>
            </w:r>
            <w:r>
              <w:rPr>
                <w:rFonts w:hint="eastAsia" w:ascii="宋体" w:hAnsi="宋体" w:eastAsia="宋体" w:cs="MuseoSansForDell"/>
                <w:kern w:val="0"/>
                <w:sz w:val="21"/>
                <w:szCs w:val="21"/>
                <w:lang w:val="en-US" w:eastAsia="zh-CN" w:bidi="ar"/>
              </w:rPr>
              <w:br w:type="textWrapping"/>
            </w:r>
            <w:r>
              <w:rPr>
                <w:rFonts w:hint="eastAsia" w:ascii="宋体" w:hAnsi="宋体" w:eastAsia="宋体" w:cs="MuseoSansForDell"/>
                <w:kern w:val="0"/>
                <w:sz w:val="21"/>
                <w:szCs w:val="21"/>
                <w:lang w:val="en-US" w:eastAsia="zh-CN" w:bidi="ar"/>
              </w:rPr>
              <w:t>传输模式 全双工/半双工自适应</w:t>
            </w:r>
            <w:r>
              <w:rPr>
                <w:rFonts w:hint="eastAsia" w:ascii="宋体" w:hAnsi="宋体" w:eastAsia="宋体" w:cs="MuseoSansForDell"/>
                <w:kern w:val="0"/>
                <w:sz w:val="21"/>
                <w:szCs w:val="21"/>
                <w:lang w:val="en-US" w:eastAsia="zh-CN" w:bidi="ar"/>
              </w:rPr>
              <w:br w:type="textWrapping"/>
            </w:r>
            <w:r>
              <w:rPr>
                <w:rFonts w:hint="eastAsia" w:ascii="宋体" w:hAnsi="宋体" w:eastAsia="宋体" w:cs="MuseoSansForDell"/>
                <w:kern w:val="0"/>
                <w:sz w:val="21"/>
                <w:szCs w:val="21"/>
                <w:lang w:val="en-US" w:eastAsia="zh-CN" w:bidi="ar"/>
              </w:rPr>
              <w:t>功能特性</w:t>
            </w:r>
            <w:r>
              <w:rPr>
                <w:rFonts w:hint="eastAsia" w:ascii="宋体" w:hAnsi="宋体" w:eastAsia="宋体" w:cs="MuseoSansForDell"/>
                <w:kern w:val="0"/>
                <w:sz w:val="21"/>
                <w:szCs w:val="21"/>
                <w:lang w:val="en-US" w:eastAsia="zh-CN" w:bidi="ar"/>
              </w:rPr>
              <w:br w:type="textWrapping"/>
            </w:r>
            <w:r>
              <w:rPr>
                <w:rFonts w:hint="eastAsia" w:ascii="宋体" w:hAnsi="宋体" w:eastAsia="宋体" w:cs="MuseoSansForDell"/>
                <w:kern w:val="0"/>
                <w:sz w:val="21"/>
                <w:szCs w:val="21"/>
                <w:lang w:val="en-US" w:eastAsia="zh-CN" w:bidi="ar"/>
              </w:rPr>
              <w:t>网络标准 IEEE 802.3x，IEEE 802.3，IEEE 802.3u，IEEE 802.3ab 产品尺寸 330×266×44mm产品重量 3.3kg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numPr>
                <w:ilvl w:val="0"/>
                <w:numId w:val="32"/>
              </w:numPr>
              <w:suppressLineNumbers w:val="0"/>
              <w:spacing w:before="0" w:beforeAutospacing="0" w:after="0" w:afterAutospacing="0"/>
              <w:ind w:left="420" w:right="0" w:hanging="420"/>
              <w:jc w:val="center"/>
              <w:rPr>
                <w:rFonts w:hint="eastAsia" w:ascii="宋体" w:hAnsi="宋体" w:eastAsia="宋体" w:cs="宋体"/>
                <w:lang w:val="en-US"/>
              </w:rPr>
            </w:pP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lang w:val="en-US"/>
              </w:rPr>
            </w:pPr>
            <w:r>
              <w:rPr>
                <w:rFonts w:hint="eastAsia" w:ascii="宋体" w:hAnsi="宋体" w:eastAsia="宋体" w:cs="宋体"/>
                <w:color w:val="000000"/>
                <w:kern w:val="0"/>
                <w:sz w:val="21"/>
                <w:szCs w:val="21"/>
                <w:lang w:val="en-US" w:eastAsia="zh-CN" w:bidi="ar"/>
              </w:rPr>
              <w:t>机柜</w:t>
            </w:r>
          </w:p>
        </w:tc>
        <w:tc>
          <w:tcPr>
            <w:tcW w:w="63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600mm×600mm×1400mm，图腾机柜，1套风扇部件（含2只风扇），配前后网孔门，机柜主体采用冷轧钢板制作，表面经脱脂、磷化、静电喷塑处理，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numPr>
                <w:ilvl w:val="0"/>
                <w:numId w:val="32"/>
              </w:numPr>
              <w:suppressLineNumbers w:val="0"/>
              <w:spacing w:before="0" w:beforeAutospacing="0" w:after="0" w:afterAutospacing="0"/>
              <w:ind w:left="420" w:right="0" w:hanging="420"/>
              <w:jc w:val="center"/>
              <w:rPr>
                <w:rFonts w:hint="eastAsia" w:ascii="宋体" w:hAnsi="宋体" w:eastAsia="宋体" w:cs="宋体"/>
                <w:lang w:val="en-US"/>
              </w:rPr>
            </w:pP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lang w:val="en-US"/>
              </w:rPr>
            </w:pPr>
            <w:r>
              <w:rPr>
                <w:rFonts w:hint="eastAsia" w:ascii="宋体" w:hAnsi="宋体" w:eastAsia="宋体" w:cs="宋体"/>
                <w:color w:val="000000"/>
                <w:kern w:val="0"/>
                <w:sz w:val="21"/>
                <w:szCs w:val="21"/>
                <w:lang w:val="en-US" w:eastAsia="zh-CN" w:bidi="ar"/>
              </w:rPr>
              <w:t>静电陶瓷地板</w:t>
            </w:r>
          </w:p>
        </w:tc>
        <w:tc>
          <w:tcPr>
            <w:tcW w:w="63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1、采用活动瓷面防滑地板，平整、竖实，面层承载力不小于7.5MPa，电阻应为1.0*10</w:t>
            </w:r>
            <w:r>
              <w:rPr>
                <w:rFonts w:hint="eastAsia" w:ascii="微软雅黑" w:hAnsi="微软雅黑" w:eastAsia="微软雅黑" w:cs="微软雅黑"/>
                <w:kern w:val="0"/>
                <w:sz w:val="21"/>
                <w:szCs w:val="21"/>
                <w:lang w:val="en-US" w:eastAsia="zh-CN" w:bidi="ar"/>
              </w:rPr>
              <w:t>⁵</w:t>
            </w:r>
            <w:r>
              <w:rPr>
                <w:rFonts w:hint="eastAsia" w:ascii="宋体" w:hAnsi="宋体" w:eastAsia="宋体" w:cs="MuseoSansForDell"/>
                <w:kern w:val="0"/>
                <w:sz w:val="21"/>
                <w:szCs w:val="21"/>
                <w:lang w:val="en-US" w:eastAsia="zh-CN" w:bidi="ar"/>
              </w:rPr>
              <w:t>Ω，配支架。</w:t>
            </w:r>
          </w:p>
          <w:p>
            <w:pPr>
              <w:keepNext w:val="0"/>
              <w:keepLines w:val="0"/>
              <w:widowControl w:val="0"/>
              <w:suppressLineNumbers w:val="0"/>
              <w:adjustRightInd w:val="0"/>
              <w:snapToGrid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2、支架采用铁件连接，螺栓固定。 支架承重不小于地板承重。</w:t>
            </w:r>
          </w:p>
          <w:p>
            <w:pPr>
              <w:keepNext w:val="0"/>
              <w:keepLines w:val="0"/>
              <w:widowControl w:val="0"/>
              <w:suppressLineNumbers w:val="0"/>
              <w:adjustRightInd w:val="0"/>
              <w:snapToGrid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3、尺寸600*600*40MM，瓷砖面10MM，钢板厚度4-5MM，平均每平方载重800公斤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numPr>
                <w:ilvl w:val="0"/>
                <w:numId w:val="32"/>
              </w:numPr>
              <w:suppressLineNumbers w:val="0"/>
              <w:spacing w:before="0" w:beforeAutospacing="0" w:after="0" w:afterAutospacing="0"/>
              <w:ind w:left="420" w:right="0" w:hanging="420"/>
              <w:jc w:val="center"/>
              <w:rPr>
                <w:rFonts w:hint="eastAsia" w:ascii="宋体" w:hAnsi="宋体" w:eastAsia="宋体" w:cs="宋体"/>
                <w:lang w:val="en-US"/>
              </w:rPr>
            </w:pP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lang w:val="en-US"/>
              </w:rPr>
            </w:pPr>
            <w:r>
              <w:rPr>
                <w:rFonts w:hint="eastAsia" w:ascii="宋体" w:hAnsi="宋体" w:eastAsia="宋体" w:cs="宋体"/>
                <w:color w:val="000000"/>
                <w:kern w:val="0"/>
                <w:sz w:val="21"/>
                <w:szCs w:val="21"/>
                <w:lang w:val="en-US" w:eastAsia="zh-CN" w:bidi="ar"/>
              </w:rPr>
              <w:t>打印机</w:t>
            </w:r>
          </w:p>
        </w:tc>
        <w:tc>
          <w:tcPr>
            <w:tcW w:w="63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 xml:space="preserve">黑白激光打印机 </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 xml:space="preserve">产品定位商用 </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 xml:space="preserve">最大打印幅面A4 </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 xml:space="preserve">最高分辨率1200×1200dpi </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 xml:space="preserve">黑白打印速度28ppm </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 xml:space="preserve">处理器800MHz </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 xml:space="preserve">内存标配：256MB，最大：256MB </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 xml:space="preserve">双面打印自动 </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 xml:space="preserve">网络功能 有线网络打印 </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 xml:space="preserve">打印性能 </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 xml:space="preserve">打印方式激光打印 </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 xml:space="preserve">首页打印时间黑白：6.4秒 </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 xml:space="preserve">打印语言PCL5c，PCL6，PS，PCLm，PDF，URF，PWG </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 xml:space="preserve">月打印负荷30000页 </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接口类型USB2.0</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10Base-T/100Base-TX（RJ-45网络接口）</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 xml:space="preserve">WIFI（IEEE802.11b/g/n端口） </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 xml:space="preserve">耗材 </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 xml:space="preserve">耗材类型鼓粉分离 </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 xml:space="preserve">介质规格 </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 xml:space="preserve">介质类型纸张（激光纸，普通纸，相片纸，糙面纸，牛皮纸，信封，标签，卡片，明信片） </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介质尺寸A4，A5，B5（JIS），A6</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 xml:space="preserve">自定义：76×127-216×356mm </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 xml:space="preserve">介质重量60-163g/㎡ </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进纸盒容量标配纸盒：250页进纸盒，10页优先纸盒</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 xml:space="preserve">最大纸盒容量：1个主纸盒+10张优先纸盒 </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 xml:space="preserve">出纸盒容量标配：150页 </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 xml:space="preserve">其它参数 </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产品尺寸370.5×407.4×223.9mm</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产品重量6.9kg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numPr>
                <w:ilvl w:val="0"/>
                <w:numId w:val="32"/>
              </w:numPr>
              <w:suppressLineNumbers w:val="0"/>
              <w:spacing w:before="0" w:beforeAutospacing="0" w:after="0" w:afterAutospacing="0"/>
              <w:ind w:left="420" w:right="0" w:hanging="420"/>
              <w:jc w:val="center"/>
              <w:rPr>
                <w:rFonts w:hint="eastAsia" w:ascii="宋体" w:hAnsi="宋体" w:eastAsia="宋体" w:cs="宋体"/>
                <w:lang w:val="en-US"/>
              </w:rPr>
            </w:pP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lang w:val="en-US"/>
              </w:rPr>
            </w:pPr>
            <w:r>
              <w:rPr>
                <w:rFonts w:hint="eastAsia" w:ascii="宋体" w:hAnsi="宋体" w:eastAsia="宋体" w:cs="宋体"/>
                <w:color w:val="000000"/>
                <w:kern w:val="0"/>
                <w:sz w:val="21"/>
                <w:szCs w:val="21"/>
                <w:lang w:val="en-US" w:eastAsia="zh-CN" w:bidi="ar"/>
              </w:rPr>
              <w:t>设备集成调试</w:t>
            </w:r>
          </w:p>
        </w:tc>
        <w:tc>
          <w:tcPr>
            <w:tcW w:w="63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将原场所内各类设备拆除等搬至指定位置。</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地板、报废线材搬迁至用户指定位置、废弃垃圾清运并环保处理，不得留在校园内。</w:t>
            </w:r>
          </w:p>
          <w:p>
            <w:pPr>
              <w:keepNext w:val="0"/>
              <w:keepLines w:val="0"/>
              <w:widowControl w:val="0"/>
              <w:suppressLineNumbers w:val="0"/>
              <w:spacing w:before="0" w:beforeAutospacing="0" w:after="0" w:afterAutospacing="0"/>
              <w:ind w:left="0" w:right="0"/>
              <w:jc w:val="left"/>
              <w:rPr>
                <w:rFonts w:hint="eastAsia" w:ascii="宋体" w:hAnsi="宋体" w:eastAsia="宋体" w:cs="MuseoSansForDell"/>
                <w:kern w:val="0"/>
                <w:lang w:val="en-US"/>
              </w:rPr>
            </w:pPr>
            <w:r>
              <w:rPr>
                <w:rFonts w:hint="eastAsia" w:ascii="宋体" w:hAnsi="宋体" w:eastAsia="宋体" w:cs="MuseoSansForDell"/>
                <w:kern w:val="0"/>
                <w:sz w:val="21"/>
                <w:szCs w:val="21"/>
                <w:lang w:val="en-US" w:eastAsia="zh-CN" w:bidi="ar"/>
              </w:rPr>
              <w:t>完成所供应设备安装调试</w:t>
            </w:r>
          </w:p>
        </w:tc>
      </w:tr>
    </w:tbl>
    <w:p>
      <w:pPr>
        <w:keepNext w:val="0"/>
        <w:keepLines w:val="0"/>
        <w:widowControl w:val="0"/>
        <w:suppressLineNumbers w:val="0"/>
        <w:spacing w:before="0" w:beforeAutospacing="0" w:after="0" w:afterAutospacing="0"/>
        <w:ind w:left="0" w:right="0"/>
        <w:jc w:val="both"/>
        <w:rPr>
          <w:rFonts w:hint="eastAsia" w:ascii="宋体" w:hAnsi="宋体" w:eastAsia="宋体" w:cs="宋体"/>
          <w:b/>
          <w:bCs w:val="0"/>
          <w:sz w:val="24"/>
          <w:szCs w:val="24"/>
          <w:lang w:val="en-US"/>
        </w:rPr>
      </w:pPr>
    </w:p>
    <w:p>
      <w:pPr>
        <w:keepNext w:val="0"/>
        <w:keepLines w:val="0"/>
        <w:widowControl w:val="0"/>
        <w:suppressLineNumbers w:val="0"/>
        <w:spacing w:before="0" w:beforeAutospacing="0" w:after="0" w:afterAutospacing="0"/>
        <w:ind w:left="0" w:right="0"/>
        <w:jc w:val="both"/>
        <w:rPr>
          <w:rFonts w:hint="eastAsia" w:ascii="宋体" w:hAnsi="宋体" w:eastAsia="宋体" w:cs="宋体"/>
          <w:b/>
          <w:bCs w:val="0"/>
          <w:sz w:val="24"/>
          <w:szCs w:val="24"/>
          <w:lang w:val="en-US"/>
        </w:rPr>
      </w:pPr>
      <w:r>
        <w:rPr>
          <w:rFonts w:hint="eastAsia" w:ascii="宋体" w:hAnsi="宋体" w:eastAsia="宋体" w:cs="宋体"/>
          <w:b/>
          <w:bCs w:val="0"/>
          <w:kern w:val="2"/>
          <w:sz w:val="24"/>
          <w:szCs w:val="24"/>
          <w:lang w:val="en-US" w:eastAsia="zh-CN" w:bidi="ar"/>
        </w:rPr>
        <w:t>四、图纸：</w:t>
      </w:r>
    </w:p>
    <w:p>
      <w:pPr>
        <w:keepNext w:val="0"/>
        <w:keepLines w:val="0"/>
        <w:widowControl w:val="0"/>
        <w:suppressLineNumbers w:val="0"/>
        <w:spacing w:before="0" w:beforeAutospacing="0" w:after="0" w:afterAutospacing="0"/>
        <w:ind w:left="72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drawing>
          <wp:inline distT="0" distB="0" distL="114300" distR="114300">
            <wp:extent cx="3590925" cy="5410200"/>
            <wp:effectExtent l="0" t="0" r="9525" b="0"/>
            <wp:docPr id="12"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5"/>
                    <pic:cNvPicPr>
                      <a:picLocks noChangeAspect="1"/>
                    </pic:cNvPicPr>
                  </pic:nvPicPr>
                  <pic:blipFill>
                    <a:blip r:embed="rId18"/>
                    <a:stretch>
                      <a:fillRect/>
                    </a:stretch>
                  </pic:blipFill>
                  <pic:spPr>
                    <a:xfrm>
                      <a:off x="0" y="0"/>
                      <a:ext cx="3590925" cy="5410200"/>
                    </a:xfrm>
                    <a:prstGeom prst="rect">
                      <a:avLst/>
                    </a:prstGeom>
                    <a:noFill/>
                    <a:ln>
                      <a:noFill/>
                    </a:ln>
                  </pic:spPr>
                </pic:pic>
              </a:graphicData>
            </a:graphic>
          </wp:inline>
        </w:drawing>
      </w:r>
    </w:p>
    <w:p>
      <w:pPr>
        <w:keepNext w:val="0"/>
        <w:keepLines w:val="0"/>
        <w:widowControl/>
        <w:suppressLineNumbers w:val="0"/>
        <w:spacing w:before="0" w:beforeAutospacing="0" w:after="0" w:afterAutospacing="0"/>
        <w:ind w:left="0" w:right="0"/>
        <w:jc w:val="left"/>
        <w:rPr>
          <w:rFonts w:hint="eastAsia" w:ascii="宋体" w:hAnsi="宋体" w:eastAsia="宋体" w:cs="宋体"/>
          <w:b/>
          <w:bCs w:val="0"/>
          <w:sz w:val="24"/>
          <w:szCs w:val="24"/>
          <w:lang w:val="en-US"/>
        </w:rPr>
      </w:pPr>
      <w:r>
        <w:rPr>
          <w:rFonts w:hint="eastAsia" w:ascii="宋体" w:hAnsi="宋体" w:eastAsia="宋体" w:cs="宋体"/>
          <w:b/>
          <w:bCs w:val="0"/>
          <w:sz w:val="24"/>
          <w:szCs w:val="24"/>
          <w:lang w:val="en-US" w:eastAsia="zh-CN" w:bidi="ar"/>
        </w:rPr>
        <w:br w:type="page"/>
      </w:r>
    </w:p>
    <w:p>
      <w:pPr>
        <w:keepNext w:val="0"/>
        <w:keepLines w:val="0"/>
        <w:widowControl w:val="0"/>
        <w:suppressLineNumbers w:val="0"/>
        <w:spacing w:before="0" w:beforeAutospacing="0" w:after="0" w:afterAutospacing="0"/>
        <w:ind w:left="0" w:right="0" w:firstLine="482"/>
        <w:jc w:val="center"/>
        <w:rPr>
          <w:rFonts w:hint="eastAsia" w:ascii="宋体" w:hAnsi="宋体" w:eastAsia="宋体" w:cs="宋体"/>
          <w:b/>
          <w:bCs w:val="0"/>
          <w:sz w:val="30"/>
          <w:szCs w:val="30"/>
          <w:lang w:val="en-US"/>
        </w:rPr>
      </w:pPr>
      <w:r>
        <w:rPr>
          <w:rFonts w:hint="eastAsia" w:ascii="宋体" w:hAnsi="宋体" w:eastAsia="宋体" w:cs="宋体"/>
          <w:b/>
          <w:bCs w:val="0"/>
          <w:kern w:val="2"/>
          <w:sz w:val="24"/>
          <w:szCs w:val="24"/>
          <w:lang w:val="en-US" w:eastAsia="zh-CN" w:bidi="ar"/>
        </w:rPr>
        <w:t>B.</w:t>
      </w:r>
      <w:r>
        <w:rPr>
          <w:rFonts w:hint="eastAsia" w:ascii="宋体" w:hAnsi="宋体" w:eastAsia="宋体" w:cs="宋体"/>
          <w:b/>
          <w:bCs w:val="0"/>
          <w:kern w:val="2"/>
          <w:sz w:val="30"/>
          <w:szCs w:val="30"/>
          <w:lang w:val="en-US" w:eastAsia="zh-CN" w:bidi="ar"/>
        </w:rPr>
        <w:t>企业ERP沙盘中心项目</w:t>
      </w:r>
    </w:p>
    <w:p>
      <w:pPr>
        <w:keepNext w:val="0"/>
        <w:keepLines w:val="0"/>
        <w:widowControl w:val="0"/>
        <w:suppressLineNumbers w:val="0"/>
        <w:spacing w:before="0" w:beforeAutospacing="0" w:after="0" w:afterAutospacing="0"/>
        <w:ind w:left="0" w:right="0"/>
        <w:jc w:val="both"/>
        <w:rPr>
          <w:rFonts w:hint="eastAsia" w:ascii="宋体" w:hAnsi="宋体" w:eastAsia="宋体" w:cs="宋体"/>
          <w:b/>
          <w:bCs w:val="0"/>
          <w:sz w:val="24"/>
          <w:szCs w:val="24"/>
          <w:lang w:val="en-US"/>
        </w:rPr>
      </w:pPr>
      <w:r>
        <w:rPr>
          <w:rFonts w:hint="eastAsia" w:ascii="宋体" w:hAnsi="宋体" w:eastAsia="宋体" w:cs="宋体"/>
          <w:b/>
          <w:bCs w:val="0"/>
          <w:kern w:val="2"/>
          <w:sz w:val="24"/>
          <w:szCs w:val="24"/>
          <w:lang w:val="en-US" w:eastAsia="zh-CN" w:bidi="ar"/>
        </w:rPr>
        <w:t>一、项目概况</w:t>
      </w:r>
    </w:p>
    <w:p>
      <w:pPr>
        <w:keepNext w:val="0"/>
        <w:keepLines w:val="0"/>
        <w:widowControl/>
        <w:suppressLineNumbers w:val="0"/>
        <w:spacing w:before="0" w:beforeAutospacing="0" w:after="0" w:afterAutospacing="0"/>
        <w:ind w:left="0" w:right="0" w:firstLine="480"/>
        <w:jc w:val="left"/>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企业ERP沙盘中心项目是针对会计学院7101-7103机房即企业ERP沙盘实训室的实训电脑的更新项目，该实训室建造于2014年，已持续使用8年，承担了大量的日常教学和实训工作，使用频率高，使用时间长。由于长期用于实训，实训电脑运行速度下降，已不能完全满足学生实训训练需求，需进行到期更换，继续教学使用。</w:t>
      </w:r>
    </w:p>
    <w:p>
      <w:pPr>
        <w:keepNext w:val="0"/>
        <w:keepLines w:val="0"/>
        <w:widowControl w:val="0"/>
        <w:suppressLineNumbers w:val="0"/>
        <w:tabs>
          <w:tab w:val="left" w:pos="720"/>
        </w:tabs>
        <w:spacing w:before="0" w:beforeAutospacing="0" w:after="0" w:afterAutospacing="0"/>
        <w:ind w:left="0" w:right="0"/>
        <w:jc w:val="both"/>
        <w:rPr>
          <w:rFonts w:hint="eastAsia" w:ascii="宋体" w:hAnsi="宋体" w:eastAsia="宋体" w:cs="宋体"/>
          <w:b/>
          <w:bCs w:val="0"/>
          <w:sz w:val="24"/>
          <w:szCs w:val="24"/>
          <w:lang w:val="en-US"/>
        </w:rPr>
      </w:pPr>
      <w:r>
        <w:rPr>
          <w:rFonts w:hint="eastAsia" w:ascii="宋体" w:hAnsi="宋体" w:eastAsia="宋体" w:cs="宋体"/>
          <w:b/>
          <w:bCs w:val="0"/>
          <w:kern w:val="2"/>
          <w:sz w:val="24"/>
          <w:szCs w:val="24"/>
          <w:lang w:val="en-US" w:eastAsia="zh-CN" w:bidi="ar"/>
        </w:rPr>
        <w:t>二、采购清单</w:t>
      </w:r>
    </w:p>
    <w:tbl>
      <w:tblPr>
        <w:tblStyle w:val="59"/>
        <w:tblW w:w="7513" w:type="dxa"/>
        <w:jc w:val="center"/>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09"/>
        <w:gridCol w:w="1276"/>
        <w:gridCol w:w="2576"/>
        <w:gridCol w:w="1275"/>
        <w:gridCol w:w="1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567" w:hRule="atLeast"/>
          <w:jc w:val="center"/>
        </w:trPr>
        <w:tc>
          <w:tcPr>
            <w:tcW w:w="7513"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sz w:val="24"/>
                <w:szCs w:val="24"/>
                <w:lang w:val="en-US"/>
              </w:rPr>
            </w:pPr>
            <w:r>
              <w:rPr>
                <w:rFonts w:hint="eastAsia" w:ascii="宋体" w:hAnsi="宋体" w:eastAsia="宋体" w:cs="宋体"/>
                <w:b/>
                <w:bCs w:val="0"/>
                <w:color w:val="000000"/>
                <w:kern w:val="2"/>
                <w:sz w:val="24"/>
                <w:szCs w:val="24"/>
                <w:lang w:val="en-US" w:eastAsia="zh-CN" w:bidi="ar"/>
              </w:rPr>
              <w:t>▲最高限价：</w:t>
            </w:r>
            <w:r>
              <w:rPr>
                <w:rFonts w:hint="eastAsia" w:ascii="宋体" w:hAnsi="宋体" w:eastAsia="宋体" w:cs="宋体"/>
                <w:b/>
                <w:bCs/>
                <w:color w:val="000000"/>
                <w:kern w:val="2"/>
                <w:sz w:val="24"/>
                <w:szCs w:val="24"/>
                <w:lang w:val="en-US" w:eastAsia="zh-CN" w:bidi="ar"/>
              </w:rPr>
              <w:t>366580元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sz w:val="24"/>
                <w:szCs w:val="24"/>
                <w:lang w:val="en-US"/>
              </w:rPr>
            </w:pPr>
            <w:r>
              <w:rPr>
                <w:rFonts w:hint="eastAsia" w:ascii="宋体" w:hAnsi="宋体" w:eastAsia="宋体" w:cs="宋体"/>
                <w:b/>
                <w:kern w:val="2"/>
                <w:sz w:val="24"/>
                <w:szCs w:val="24"/>
                <w:lang w:val="en-US" w:eastAsia="zh-CN" w:bidi="ar"/>
              </w:rPr>
              <w:t>序号</w:t>
            </w:r>
          </w:p>
        </w:tc>
        <w:tc>
          <w:tcPr>
            <w:tcW w:w="385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sz w:val="24"/>
                <w:szCs w:val="24"/>
                <w:lang w:val="en-US"/>
              </w:rPr>
            </w:pPr>
            <w:r>
              <w:rPr>
                <w:rFonts w:hint="eastAsia" w:ascii="宋体" w:hAnsi="宋体" w:eastAsia="宋体" w:cs="宋体"/>
                <w:b/>
                <w:kern w:val="2"/>
                <w:sz w:val="24"/>
                <w:szCs w:val="24"/>
                <w:lang w:val="en-US" w:eastAsia="zh-CN" w:bidi="ar"/>
              </w:rPr>
              <w:t>采购内容</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sz w:val="24"/>
                <w:szCs w:val="24"/>
                <w:lang w:val="en-US"/>
              </w:rPr>
            </w:pPr>
            <w:r>
              <w:rPr>
                <w:rFonts w:hint="eastAsia" w:ascii="宋体" w:hAnsi="宋体" w:eastAsia="宋体" w:cs="宋体"/>
                <w:b/>
                <w:kern w:val="2"/>
                <w:sz w:val="24"/>
                <w:szCs w:val="24"/>
                <w:lang w:val="en-US" w:eastAsia="zh-CN" w:bidi="ar"/>
              </w:rPr>
              <w:t>数量</w:t>
            </w:r>
          </w:p>
        </w:tc>
        <w:tc>
          <w:tcPr>
            <w:tcW w:w="167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sz w:val="24"/>
                <w:szCs w:val="24"/>
                <w:lang w:val="en-US"/>
              </w:rPr>
            </w:pPr>
            <w:r>
              <w:rPr>
                <w:rFonts w:hint="eastAsia" w:ascii="宋体" w:hAnsi="宋体" w:eastAsia="宋体" w:cs="宋体"/>
                <w:b/>
                <w:kern w:val="2"/>
                <w:sz w:val="24"/>
                <w:szCs w:val="24"/>
                <w:lang w:val="en-US" w:eastAsia="zh-CN" w:bidi="ar"/>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numPr>
                <w:ilvl w:val="0"/>
                <w:numId w:val="33"/>
              </w:numPr>
              <w:suppressLineNumbers w:val="0"/>
              <w:spacing w:before="0" w:beforeAutospacing="0" w:after="0" w:afterAutospacing="0"/>
              <w:ind w:left="420" w:right="0" w:hanging="420"/>
              <w:jc w:val="center"/>
              <w:rPr>
                <w:rFonts w:hint="eastAsia" w:ascii="宋体" w:hAnsi="宋体" w:eastAsia="宋体" w:cs="宋体"/>
                <w:sz w:val="24"/>
                <w:szCs w:val="24"/>
                <w:lang w:val="en-US"/>
              </w:rPr>
            </w:pPr>
          </w:p>
        </w:tc>
        <w:tc>
          <w:tcPr>
            <w:tcW w:w="127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电脑</w:t>
            </w:r>
          </w:p>
        </w:tc>
        <w:tc>
          <w:tcPr>
            <w:tcW w:w="25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教师电脑</w:t>
            </w:r>
            <w:r>
              <w:rPr>
                <w:rFonts w:hint="eastAsia" w:ascii="宋体" w:hAnsi="宋体" w:eastAsia="宋体" w:cs="宋体"/>
                <w:b/>
                <w:bCs w:val="0"/>
                <w:kern w:val="2"/>
                <w:sz w:val="24"/>
                <w:szCs w:val="24"/>
                <w:lang w:val="en-US" w:eastAsia="zh-CN" w:bidi="ar"/>
              </w:rPr>
              <w:t>（强制节能产品）</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仿宋_GB2312" w:hAnsi="宋体" w:eastAsia="仿宋_GB2312" w:cs="仿宋_GB2312"/>
                <w:lang w:val="en-US"/>
              </w:rPr>
            </w:pPr>
            <w:r>
              <w:rPr>
                <w:rFonts w:hint="eastAsia" w:ascii="仿宋_GB2312" w:hAnsi="宋体" w:eastAsia="仿宋_GB2312" w:cs="仿宋_GB2312"/>
                <w:kern w:val="2"/>
                <w:sz w:val="21"/>
                <w:szCs w:val="21"/>
                <w:lang w:val="en-US" w:eastAsia="zh-CN" w:bidi="ar"/>
              </w:rPr>
              <w:t>1</w:t>
            </w:r>
          </w:p>
        </w:tc>
        <w:tc>
          <w:tcPr>
            <w:tcW w:w="167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仿宋_GB2312" w:hAnsi="宋体" w:eastAsia="仿宋_GB2312" w:cs="仿宋_GB2312"/>
                <w:lang w:val="en-US"/>
              </w:rPr>
            </w:pPr>
            <w:r>
              <w:rPr>
                <w:rFonts w:hint="eastAsia" w:ascii="仿宋_GB2312" w:hAnsi="宋体" w:eastAsia="仿宋_GB2312" w:cs="仿宋_GB2312"/>
                <w:kern w:val="2"/>
                <w:sz w:val="21"/>
                <w:szCs w:val="21"/>
                <w:lang w:val="en-US" w:eastAsia="zh-CN" w:bidi="ar"/>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numPr>
                <w:ilvl w:val="0"/>
                <w:numId w:val="33"/>
              </w:numPr>
              <w:suppressLineNumbers w:val="0"/>
              <w:spacing w:before="0" w:beforeAutospacing="0" w:after="0" w:afterAutospacing="0"/>
              <w:ind w:left="420" w:right="0" w:hanging="420"/>
              <w:jc w:val="center"/>
              <w:rPr>
                <w:rFonts w:hint="eastAsia" w:ascii="宋体" w:hAnsi="宋体" w:eastAsia="宋体" w:cs="宋体"/>
                <w:sz w:val="24"/>
                <w:szCs w:val="24"/>
                <w:lang w:val="en-US"/>
              </w:rPr>
            </w:pPr>
          </w:p>
        </w:tc>
        <w:tc>
          <w:tcPr>
            <w:tcW w:w="127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25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学生电脑（一体机）</w:t>
            </w:r>
            <w:r>
              <w:rPr>
                <w:rFonts w:hint="eastAsia" w:ascii="宋体" w:hAnsi="宋体" w:eastAsia="宋体" w:cs="宋体"/>
                <w:b/>
                <w:bCs w:val="0"/>
                <w:kern w:val="2"/>
                <w:sz w:val="24"/>
                <w:szCs w:val="24"/>
                <w:lang w:val="en-US" w:eastAsia="zh-CN" w:bidi="ar"/>
              </w:rPr>
              <w:t>(核心产品)（强制节能产品）</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仿宋_GB2312" w:hAnsi="宋体" w:eastAsia="仿宋_GB2312" w:cs="仿宋_GB2312"/>
                <w:lang w:val="en-US"/>
              </w:rPr>
            </w:pPr>
            <w:r>
              <w:rPr>
                <w:rFonts w:hint="eastAsia" w:ascii="仿宋_GB2312" w:hAnsi="宋体" w:eastAsia="仿宋_GB2312" w:cs="仿宋_GB2312"/>
                <w:kern w:val="2"/>
                <w:sz w:val="21"/>
                <w:szCs w:val="21"/>
                <w:lang w:val="en-US" w:eastAsia="zh-CN" w:bidi="ar"/>
              </w:rPr>
              <w:t>60</w:t>
            </w:r>
          </w:p>
        </w:tc>
        <w:tc>
          <w:tcPr>
            <w:tcW w:w="167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仿宋_GB2312" w:hAnsi="宋体" w:eastAsia="仿宋_GB2312" w:cs="仿宋_GB2312"/>
                <w:lang w:val="en-US"/>
              </w:rPr>
            </w:pPr>
            <w:r>
              <w:rPr>
                <w:rFonts w:hint="eastAsia" w:ascii="仿宋_GB2312" w:hAnsi="宋体" w:eastAsia="仿宋_GB2312" w:cs="仿宋_GB2312"/>
                <w:kern w:val="2"/>
                <w:sz w:val="21"/>
                <w:szCs w:val="21"/>
                <w:lang w:val="en-US" w:eastAsia="zh-CN" w:bidi="ar"/>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numPr>
                <w:ilvl w:val="0"/>
                <w:numId w:val="33"/>
              </w:numPr>
              <w:suppressLineNumbers w:val="0"/>
              <w:spacing w:before="0" w:beforeAutospacing="0" w:after="0" w:afterAutospacing="0"/>
              <w:ind w:left="420" w:right="0" w:hanging="420"/>
              <w:jc w:val="center"/>
              <w:rPr>
                <w:rFonts w:hint="eastAsia" w:ascii="宋体" w:hAnsi="宋体" w:eastAsia="宋体" w:cs="宋体"/>
                <w:sz w:val="24"/>
                <w:szCs w:val="24"/>
                <w:lang w:val="en-US"/>
              </w:rPr>
            </w:pPr>
          </w:p>
        </w:tc>
        <w:tc>
          <w:tcPr>
            <w:tcW w:w="127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视听设备</w:t>
            </w:r>
          </w:p>
        </w:tc>
        <w:tc>
          <w:tcPr>
            <w:tcW w:w="25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搪瓷白板</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仿宋_GB2312" w:hAnsi="宋体" w:eastAsia="仿宋_GB2312" w:cs="仿宋_GB2312"/>
                <w:lang w:val="en-US"/>
              </w:rPr>
            </w:pPr>
            <w:r>
              <w:rPr>
                <w:rFonts w:hint="eastAsia" w:ascii="仿宋_GB2312" w:hAnsi="宋体" w:eastAsia="仿宋_GB2312" w:cs="仿宋_GB2312"/>
                <w:kern w:val="2"/>
                <w:sz w:val="21"/>
                <w:szCs w:val="21"/>
                <w:lang w:val="en-US" w:eastAsia="zh-CN" w:bidi="ar"/>
              </w:rPr>
              <w:t>1</w:t>
            </w:r>
          </w:p>
        </w:tc>
        <w:tc>
          <w:tcPr>
            <w:tcW w:w="167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仿宋_GB2312" w:hAnsi="宋体" w:eastAsia="仿宋_GB2312" w:cs="仿宋_GB2312"/>
                <w:lang w:val="en-US"/>
              </w:rPr>
            </w:pPr>
            <w:r>
              <w:rPr>
                <w:rFonts w:hint="eastAsia" w:ascii="仿宋_GB2312" w:hAnsi="宋体" w:eastAsia="仿宋_GB2312" w:cs="仿宋_GB2312"/>
                <w:kern w:val="2"/>
                <w:sz w:val="21"/>
                <w:szCs w:val="21"/>
                <w:lang w:val="en-US" w:eastAsia="zh-CN"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numPr>
                <w:ilvl w:val="0"/>
                <w:numId w:val="33"/>
              </w:numPr>
              <w:suppressLineNumbers w:val="0"/>
              <w:spacing w:before="0" w:beforeAutospacing="0" w:after="0" w:afterAutospacing="0"/>
              <w:ind w:left="420" w:right="0" w:hanging="420"/>
              <w:jc w:val="center"/>
              <w:rPr>
                <w:rFonts w:hint="eastAsia" w:ascii="宋体" w:hAnsi="宋体" w:eastAsia="宋体" w:cs="宋体"/>
                <w:sz w:val="24"/>
                <w:szCs w:val="24"/>
                <w:lang w:val="en-US"/>
              </w:rPr>
            </w:pPr>
          </w:p>
        </w:tc>
        <w:tc>
          <w:tcPr>
            <w:tcW w:w="127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25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短焦投影</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仿宋_GB2312" w:hAnsi="宋体" w:eastAsia="仿宋_GB2312" w:cs="仿宋_GB2312"/>
                <w:lang w:val="en-US"/>
              </w:rPr>
            </w:pPr>
            <w:r>
              <w:rPr>
                <w:rFonts w:hint="eastAsia" w:ascii="仿宋_GB2312" w:hAnsi="宋体" w:eastAsia="仿宋_GB2312" w:cs="仿宋_GB2312"/>
                <w:kern w:val="2"/>
                <w:sz w:val="21"/>
                <w:szCs w:val="21"/>
                <w:lang w:val="en-US" w:eastAsia="zh-CN" w:bidi="ar"/>
              </w:rPr>
              <w:t>1</w:t>
            </w:r>
          </w:p>
        </w:tc>
        <w:tc>
          <w:tcPr>
            <w:tcW w:w="167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仿宋_GB2312" w:hAnsi="宋体" w:eastAsia="仿宋_GB2312" w:cs="仿宋_GB2312"/>
                <w:lang w:val="en-US"/>
              </w:rPr>
            </w:pPr>
            <w:r>
              <w:rPr>
                <w:rFonts w:hint="eastAsia" w:ascii="仿宋_GB2312" w:hAnsi="宋体" w:eastAsia="仿宋_GB2312" w:cs="仿宋_GB2312"/>
                <w:kern w:val="2"/>
                <w:sz w:val="21"/>
                <w:szCs w:val="21"/>
                <w:lang w:val="en-US" w:eastAsia="zh-CN" w:bidi="ar"/>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numPr>
                <w:ilvl w:val="0"/>
                <w:numId w:val="33"/>
              </w:numPr>
              <w:suppressLineNumbers w:val="0"/>
              <w:spacing w:before="0" w:beforeAutospacing="0" w:after="0" w:afterAutospacing="0"/>
              <w:ind w:left="420" w:right="0" w:hanging="420"/>
              <w:jc w:val="center"/>
              <w:rPr>
                <w:rFonts w:hint="eastAsia" w:ascii="宋体" w:hAnsi="宋体" w:eastAsia="宋体" w:cs="宋体"/>
                <w:sz w:val="24"/>
                <w:szCs w:val="24"/>
                <w:lang w:val="en-US"/>
              </w:rPr>
            </w:pPr>
          </w:p>
        </w:tc>
        <w:tc>
          <w:tcPr>
            <w:tcW w:w="127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25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音响扩声</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仿宋_GB2312" w:hAnsi="宋体" w:eastAsia="仿宋_GB2312" w:cs="仿宋_GB2312"/>
                <w:lang w:val="en-US"/>
              </w:rPr>
            </w:pPr>
            <w:r>
              <w:rPr>
                <w:rFonts w:hint="eastAsia" w:ascii="仿宋_GB2312" w:hAnsi="宋体" w:eastAsia="仿宋_GB2312" w:cs="仿宋_GB2312"/>
                <w:kern w:val="2"/>
                <w:sz w:val="21"/>
                <w:szCs w:val="21"/>
                <w:lang w:val="en-US" w:eastAsia="zh-CN" w:bidi="ar"/>
              </w:rPr>
              <w:t>1</w:t>
            </w:r>
          </w:p>
        </w:tc>
        <w:tc>
          <w:tcPr>
            <w:tcW w:w="167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仿宋_GB2312" w:hAnsi="宋体" w:eastAsia="仿宋_GB2312" w:cs="仿宋_GB2312"/>
                <w:lang w:val="en-US"/>
              </w:rPr>
            </w:pPr>
            <w:r>
              <w:rPr>
                <w:rFonts w:hint="eastAsia" w:ascii="仿宋_GB2312" w:hAnsi="宋体" w:eastAsia="仿宋_GB2312" w:cs="仿宋_GB2312"/>
                <w:kern w:val="2"/>
                <w:sz w:val="21"/>
                <w:szCs w:val="21"/>
                <w:lang w:val="en-US" w:eastAsia="zh-CN"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numPr>
                <w:ilvl w:val="0"/>
                <w:numId w:val="33"/>
              </w:numPr>
              <w:suppressLineNumbers w:val="0"/>
              <w:spacing w:before="0" w:beforeAutospacing="0" w:after="0" w:afterAutospacing="0"/>
              <w:ind w:left="420" w:right="0" w:hanging="420"/>
              <w:jc w:val="center"/>
              <w:rPr>
                <w:rFonts w:hint="eastAsia" w:ascii="宋体" w:hAnsi="宋体" w:eastAsia="宋体" w:cs="宋体"/>
                <w:sz w:val="24"/>
                <w:szCs w:val="24"/>
                <w:lang w:val="en-US"/>
              </w:rPr>
            </w:pPr>
          </w:p>
        </w:tc>
        <w:tc>
          <w:tcPr>
            <w:tcW w:w="127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25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红外无线麦</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仿宋_GB2312" w:hAnsi="宋体" w:eastAsia="仿宋_GB2312" w:cs="仿宋_GB2312"/>
                <w:lang w:val="en-US"/>
              </w:rPr>
            </w:pPr>
            <w:r>
              <w:rPr>
                <w:rFonts w:hint="eastAsia" w:ascii="仿宋_GB2312" w:hAnsi="宋体" w:eastAsia="仿宋_GB2312" w:cs="仿宋_GB2312"/>
                <w:kern w:val="2"/>
                <w:sz w:val="21"/>
                <w:szCs w:val="21"/>
                <w:lang w:val="en-US" w:eastAsia="zh-CN" w:bidi="ar"/>
              </w:rPr>
              <w:t>1</w:t>
            </w:r>
          </w:p>
        </w:tc>
        <w:tc>
          <w:tcPr>
            <w:tcW w:w="167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仿宋_GB2312" w:hAnsi="宋体" w:eastAsia="仿宋_GB2312" w:cs="仿宋_GB2312"/>
                <w:lang w:val="en-US"/>
              </w:rPr>
            </w:pPr>
            <w:r>
              <w:rPr>
                <w:rFonts w:hint="eastAsia" w:ascii="仿宋_GB2312" w:hAnsi="宋体" w:eastAsia="仿宋_GB2312" w:cs="仿宋_GB2312"/>
                <w:kern w:val="2"/>
                <w:sz w:val="21"/>
                <w:szCs w:val="21"/>
                <w:lang w:val="en-US" w:eastAsia="zh-CN"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numPr>
                <w:ilvl w:val="0"/>
                <w:numId w:val="33"/>
              </w:numPr>
              <w:suppressLineNumbers w:val="0"/>
              <w:spacing w:before="0" w:beforeAutospacing="0" w:after="0" w:afterAutospacing="0"/>
              <w:ind w:left="420" w:right="0" w:hanging="420"/>
              <w:jc w:val="center"/>
              <w:rPr>
                <w:rFonts w:hint="eastAsia" w:ascii="宋体" w:hAnsi="宋体" w:eastAsia="宋体" w:cs="宋体"/>
                <w:sz w:val="24"/>
                <w:szCs w:val="24"/>
                <w:lang w:val="en-US"/>
              </w:rPr>
            </w:pPr>
          </w:p>
        </w:tc>
        <w:tc>
          <w:tcPr>
            <w:tcW w:w="127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软件</w:t>
            </w:r>
          </w:p>
        </w:tc>
        <w:tc>
          <w:tcPr>
            <w:tcW w:w="25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电子教室</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仿宋_GB2312" w:hAnsi="宋体" w:eastAsia="仿宋_GB2312" w:cs="仿宋_GB2312"/>
                <w:lang w:val="en-US"/>
              </w:rPr>
            </w:pPr>
            <w:r>
              <w:rPr>
                <w:rFonts w:hint="eastAsia" w:ascii="仿宋_GB2312" w:hAnsi="宋体" w:eastAsia="仿宋_GB2312" w:cs="仿宋_GB2312"/>
                <w:kern w:val="2"/>
                <w:sz w:val="21"/>
                <w:szCs w:val="21"/>
                <w:lang w:val="en-US" w:eastAsia="zh-CN" w:bidi="ar"/>
              </w:rPr>
              <w:t>1</w:t>
            </w:r>
          </w:p>
        </w:tc>
        <w:tc>
          <w:tcPr>
            <w:tcW w:w="167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仿宋_GB2312" w:hAnsi="宋体" w:eastAsia="仿宋_GB2312" w:cs="仿宋_GB2312"/>
                <w:lang w:val="en-US"/>
              </w:rPr>
            </w:pPr>
            <w:r>
              <w:rPr>
                <w:rFonts w:hint="eastAsia" w:ascii="仿宋_GB2312" w:hAnsi="宋体" w:eastAsia="仿宋_GB2312" w:cs="仿宋_GB2312"/>
                <w:kern w:val="2"/>
                <w:sz w:val="21"/>
                <w:szCs w:val="21"/>
                <w:lang w:val="en-US" w:eastAsia="zh-CN"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numPr>
                <w:ilvl w:val="0"/>
                <w:numId w:val="33"/>
              </w:numPr>
              <w:suppressLineNumbers w:val="0"/>
              <w:spacing w:before="0" w:beforeAutospacing="0" w:after="0" w:afterAutospacing="0"/>
              <w:ind w:left="420" w:right="0" w:hanging="420"/>
              <w:jc w:val="center"/>
              <w:rPr>
                <w:rFonts w:hint="eastAsia" w:ascii="宋体" w:hAnsi="宋体" w:eastAsia="宋体" w:cs="宋体"/>
                <w:sz w:val="24"/>
                <w:szCs w:val="24"/>
                <w:lang w:val="en-US"/>
              </w:rPr>
            </w:pPr>
          </w:p>
        </w:tc>
        <w:tc>
          <w:tcPr>
            <w:tcW w:w="127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25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云桌面</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(升级维护)</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仿宋_GB2312" w:hAnsi="宋体" w:eastAsia="仿宋_GB2312" w:cs="仿宋_GB2312"/>
                <w:lang w:val="en-US"/>
              </w:rPr>
            </w:pPr>
            <w:r>
              <w:rPr>
                <w:rFonts w:hint="eastAsia" w:ascii="仿宋_GB2312" w:hAnsi="宋体" w:eastAsia="仿宋_GB2312" w:cs="仿宋_GB2312"/>
                <w:kern w:val="2"/>
                <w:sz w:val="21"/>
                <w:szCs w:val="21"/>
                <w:lang w:val="en-US" w:eastAsia="zh-CN" w:bidi="ar"/>
              </w:rPr>
              <w:t>61</w:t>
            </w:r>
          </w:p>
        </w:tc>
        <w:tc>
          <w:tcPr>
            <w:tcW w:w="167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仿宋_GB2312" w:hAnsi="宋体" w:eastAsia="仿宋_GB2312" w:cs="仿宋_GB2312"/>
                <w:lang w:val="en-US"/>
              </w:rPr>
            </w:pPr>
            <w:r>
              <w:rPr>
                <w:rFonts w:hint="eastAsia" w:ascii="仿宋_GB2312" w:hAnsi="宋体" w:eastAsia="仿宋_GB2312" w:cs="仿宋_GB2312"/>
                <w:kern w:val="2"/>
                <w:sz w:val="21"/>
                <w:szCs w:val="21"/>
                <w:lang w:val="en-US" w:eastAsia="zh-CN" w:bidi="ar"/>
              </w:rPr>
              <w:t>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numPr>
                <w:ilvl w:val="0"/>
                <w:numId w:val="33"/>
              </w:numPr>
              <w:suppressLineNumbers w:val="0"/>
              <w:spacing w:before="0" w:beforeAutospacing="0" w:after="0" w:afterAutospacing="0"/>
              <w:ind w:left="420" w:right="0" w:hanging="420"/>
              <w:jc w:val="center"/>
              <w:rPr>
                <w:rFonts w:hint="eastAsia" w:ascii="宋体" w:hAnsi="宋体" w:eastAsia="宋体" w:cs="宋体"/>
                <w:sz w:val="24"/>
                <w:szCs w:val="24"/>
                <w:lang w:val="en-US"/>
              </w:rPr>
            </w:pPr>
          </w:p>
        </w:tc>
        <w:tc>
          <w:tcPr>
            <w:tcW w:w="127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基础建设</w:t>
            </w:r>
          </w:p>
        </w:tc>
        <w:tc>
          <w:tcPr>
            <w:tcW w:w="25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24口交换机</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仿宋_GB2312" w:hAnsi="宋体" w:eastAsia="仿宋_GB2312" w:cs="仿宋_GB2312"/>
                <w:lang w:val="en-US"/>
              </w:rPr>
            </w:pPr>
            <w:r>
              <w:rPr>
                <w:rFonts w:hint="eastAsia" w:ascii="仿宋_GB2312" w:hAnsi="宋体" w:eastAsia="仿宋_GB2312" w:cs="仿宋_GB2312"/>
                <w:kern w:val="2"/>
                <w:sz w:val="21"/>
                <w:szCs w:val="21"/>
                <w:lang w:val="en-US" w:eastAsia="zh-CN" w:bidi="ar"/>
              </w:rPr>
              <w:t>3</w:t>
            </w:r>
          </w:p>
        </w:tc>
        <w:tc>
          <w:tcPr>
            <w:tcW w:w="167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仿宋_GB2312" w:hAnsi="宋体" w:eastAsia="仿宋_GB2312" w:cs="仿宋_GB2312"/>
                <w:lang w:val="en-US"/>
              </w:rPr>
            </w:pPr>
            <w:r>
              <w:rPr>
                <w:rFonts w:hint="eastAsia" w:ascii="仿宋_GB2312" w:hAnsi="宋体" w:eastAsia="仿宋_GB2312" w:cs="仿宋_GB2312"/>
                <w:kern w:val="2"/>
                <w:sz w:val="21"/>
                <w:szCs w:val="21"/>
                <w:lang w:val="en-US" w:eastAsia="zh-CN"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numPr>
                <w:ilvl w:val="0"/>
                <w:numId w:val="33"/>
              </w:numPr>
              <w:suppressLineNumbers w:val="0"/>
              <w:spacing w:before="0" w:beforeAutospacing="0" w:after="0" w:afterAutospacing="0"/>
              <w:ind w:left="420" w:right="0" w:hanging="420"/>
              <w:jc w:val="center"/>
              <w:rPr>
                <w:rFonts w:hint="eastAsia" w:ascii="宋体" w:hAnsi="宋体" w:eastAsia="宋体" w:cs="宋体"/>
                <w:sz w:val="24"/>
                <w:szCs w:val="24"/>
                <w:lang w:val="en-US"/>
              </w:rPr>
            </w:pPr>
          </w:p>
        </w:tc>
        <w:tc>
          <w:tcPr>
            <w:tcW w:w="127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25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机柜</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仿宋_GB2312" w:hAnsi="宋体" w:eastAsia="仿宋_GB2312" w:cs="仿宋_GB2312"/>
                <w:lang w:val="en-US"/>
              </w:rPr>
            </w:pPr>
            <w:r>
              <w:rPr>
                <w:rFonts w:hint="eastAsia" w:ascii="仿宋_GB2312" w:hAnsi="宋体" w:eastAsia="仿宋_GB2312" w:cs="仿宋_GB2312"/>
                <w:kern w:val="2"/>
                <w:sz w:val="21"/>
                <w:szCs w:val="21"/>
                <w:lang w:val="en-US" w:eastAsia="zh-CN" w:bidi="ar"/>
              </w:rPr>
              <w:t>1</w:t>
            </w:r>
          </w:p>
        </w:tc>
        <w:tc>
          <w:tcPr>
            <w:tcW w:w="167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仿宋_GB2312" w:hAnsi="宋体" w:eastAsia="仿宋_GB2312" w:cs="仿宋_GB2312"/>
                <w:lang w:val="en-US"/>
              </w:rPr>
            </w:pPr>
            <w:r>
              <w:rPr>
                <w:rFonts w:hint="eastAsia" w:ascii="仿宋_GB2312" w:hAnsi="宋体" w:eastAsia="仿宋_GB2312" w:cs="仿宋_GB2312"/>
                <w:kern w:val="2"/>
                <w:sz w:val="21"/>
                <w:szCs w:val="21"/>
                <w:lang w:val="en-US" w:eastAsia="zh-CN"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numPr>
                <w:ilvl w:val="0"/>
                <w:numId w:val="33"/>
              </w:numPr>
              <w:suppressLineNumbers w:val="0"/>
              <w:spacing w:before="0" w:beforeAutospacing="0" w:after="0" w:afterAutospacing="0"/>
              <w:ind w:left="420" w:right="0" w:hanging="420"/>
              <w:jc w:val="center"/>
              <w:rPr>
                <w:rFonts w:hint="eastAsia" w:ascii="宋体" w:hAnsi="宋体" w:eastAsia="宋体" w:cs="宋体"/>
                <w:sz w:val="24"/>
                <w:szCs w:val="24"/>
                <w:lang w:val="en-US"/>
              </w:rPr>
            </w:pPr>
          </w:p>
        </w:tc>
        <w:tc>
          <w:tcPr>
            <w:tcW w:w="385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设备集成</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仿宋_GB2312" w:hAnsi="宋体" w:eastAsia="仿宋_GB2312" w:cs="仿宋_GB2312"/>
                <w:lang w:val="en-US"/>
              </w:rPr>
            </w:pPr>
            <w:r>
              <w:rPr>
                <w:rFonts w:hint="eastAsia" w:ascii="仿宋_GB2312" w:hAnsi="宋体" w:eastAsia="仿宋_GB2312" w:cs="仿宋_GB2312"/>
                <w:kern w:val="2"/>
                <w:sz w:val="21"/>
                <w:szCs w:val="21"/>
                <w:lang w:val="en-US" w:eastAsia="zh-CN" w:bidi="ar"/>
              </w:rPr>
              <w:t>1</w:t>
            </w:r>
          </w:p>
        </w:tc>
        <w:tc>
          <w:tcPr>
            <w:tcW w:w="167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仿宋_GB2312" w:hAnsi="宋体" w:eastAsia="仿宋_GB2312" w:cs="仿宋_GB2312"/>
                <w:lang w:val="en-US"/>
              </w:rPr>
            </w:pPr>
            <w:r>
              <w:rPr>
                <w:rFonts w:hint="eastAsia" w:ascii="仿宋_GB2312" w:hAnsi="宋体" w:eastAsia="仿宋_GB2312" w:cs="仿宋_GB2312"/>
                <w:kern w:val="2"/>
                <w:sz w:val="21"/>
                <w:szCs w:val="21"/>
                <w:lang w:val="en-US" w:eastAsia="zh-CN" w:bidi="ar"/>
              </w:rPr>
              <w:t>批</w:t>
            </w:r>
          </w:p>
        </w:tc>
      </w:tr>
    </w:tbl>
    <w:p>
      <w:pPr>
        <w:keepNext w:val="0"/>
        <w:keepLines w:val="0"/>
        <w:widowControl w:val="0"/>
        <w:suppressLineNumbers w:val="0"/>
        <w:tabs>
          <w:tab w:val="left" w:pos="720"/>
        </w:tabs>
        <w:spacing w:before="0" w:beforeAutospacing="0" w:after="0" w:afterAutospacing="0"/>
        <w:ind w:left="0" w:right="0"/>
        <w:jc w:val="both"/>
        <w:rPr>
          <w:rFonts w:hint="eastAsia" w:ascii="宋体" w:hAnsi="宋体" w:eastAsia="宋体" w:cs="宋体"/>
          <w:b/>
          <w:bCs w:val="0"/>
          <w:sz w:val="24"/>
          <w:szCs w:val="24"/>
          <w:lang w:val="en-US"/>
        </w:rPr>
      </w:pPr>
    </w:p>
    <w:p>
      <w:pPr>
        <w:keepNext w:val="0"/>
        <w:keepLines w:val="0"/>
        <w:widowControl w:val="0"/>
        <w:suppressLineNumbers w:val="0"/>
        <w:tabs>
          <w:tab w:val="left" w:pos="720"/>
        </w:tabs>
        <w:spacing w:before="0" w:beforeAutospacing="0" w:after="0" w:afterAutospacing="0"/>
        <w:ind w:left="0" w:right="0"/>
        <w:jc w:val="both"/>
        <w:rPr>
          <w:rFonts w:hint="eastAsia" w:ascii="宋体" w:hAnsi="宋体" w:eastAsia="宋体" w:cs="宋体"/>
          <w:b/>
          <w:bCs w:val="0"/>
          <w:sz w:val="24"/>
          <w:szCs w:val="24"/>
          <w:lang w:val="en-US"/>
        </w:rPr>
      </w:pPr>
      <w:r>
        <w:rPr>
          <w:rFonts w:hint="eastAsia" w:ascii="宋体" w:hAnsi="宋体" w:eastAsia="宋体" w:cs="宋体"/>
          <w:b/>
          <w:bCs w:val="0"/>
          <w:kern w:val="2"/>
          <w:sz w:val="24"/>
          <w:szCs w:val="24"/>
          <w:lang w:val="en-US" w:eastAsia="zh-CN" w:bidi="ar"/>
        </w:rPr>
        <w:t>三、技术需求</w:t>
      </w:r>
    </w:p>
    <w:tbl>
      <w:tblPr>
        <w:tblStyle w:val="59"/>
        <w:tblW w:w="833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95"/>
        <w:gridCol w:w="1417"/>
        <w:gridCol w:w="62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jc w:val="center"/>
        </w:trPr>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color w:val="000000"/>
                <w:lang w:val="en-US"/>
              </w:rPr>
            </w:pPr>
            <w:r>
              <w:rPr>
                <w:rFonts w:hint="eastAsia" w:ascii="宋体" w:hAnsi="宋体" w:eastAsia="宋体" w:cs="宋体"/>
                <w:b/>
                <w:color w:val="000000"/>
                <w:kern w:val="2"/>
                <w:sz w:val="21"/>
                <w:szCs w:val="21"/>
                <w:lang w:val="en-US" w:eastAsia="zh-CN" w:bidi="ar"/>
              </w:rPr>
              <w:t>序号</w:t>
            </w: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color w:val="000000"/>
                <w:lang w:val="en-US"/>
              </w:rPr>
            </w:pPr>
            <w:r>
              <w:rPr>
                <w:rFonts w:hint="eastAsia" w:ascii="宋体" w:hAnsi="宋体" w:eastAsia="宋体" w:cs="宋体"/>
                <w:b/>
                <w:color w:val="000000"/>
                <w:kern w:val="2"/>
                <w:sz w:val="21"/>
                <w:szCs w:val="21"/>
                <w:lang w:val="en-US" w:eastAsia="zh-CN" w:bidi="ar"/>
              </w:rPr>
              <w:t>设备名称</w:t>
            </w:r>
          </w:p>
        </w:tc>
        <w:tc>
          <w:tcPr>
            <w:tcW w:w="62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color w:val="000000"/>
                <w:lang w:val="en-US"/>
              </w:rPr>
            </w:pPr>
            <w:r>
              <w:rPr>
                <w:rFonts w:hint="eastAsia" w:ascii="宋体" w:hAnsi="宋体" w:eastAsia="宋体" w:cs="宋体"/>
                <w:b/>
                <w:color w:val="000000"/>
                <w:kern w:val="2"/>
                <w:sz w:val="21"/>
                <w:szCs w:val="21"/>
                <w:lang w:val="en-US" w:eastAsia="zh-CN" w:bidi="ar"/>
              </w:rPr>
              <w:t>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numPr>
                <w:ilvl w:val="0"/>
                <w:numId w:val="34"/>
              </w:numPr>
              <w:suppressLineNumbers w:val="0"/>
              <w:spacing w:before="0" w:beforeAutospacing="0" w:after="0" w:afterAutospacing="0"/>
              <w:ind w:left="420" w:right="0" w:hanging="420"/>
              <w:jc w:val="center"/>
              <w:rPr>
                <w:rFonts w:hint="eastAsia" w:ascii="宋体" w:hAnsi="宋体" w:eastAsia="宋体" w:cs="宋体"/>
                <w:color w:val="000000"/>
                <w:kern w:val="0"/>
                <w:lang w:val="en-US"/>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教师电脑</w:t>
            </w:r>
          </w:p>
        </w:tc>
        <w:tc>
          <w:tcPr>
            <w:tcW w:w="62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firstLine="480"/>
              <w:jc w:val="left"/>
              <w:rPr>
                <w:rFonts w:hint="eastAsia" w:ascii="宋体" w:hAnsi="宋体" w:eastAsia="宋体" w:cs="MuseoSansForDell"/>
                <w:kern w:val="0"/>
                <w:sz w:val="24"/>
                <w:szCs w:val="20"/>
                <w:lang w:val="en-US"/>
              </w:rPr>
            </w:pPr>
            <w:r>
              <w:rPr>
                <w:rFonts w:hint="eastAsia" w:ascii="宋体" w:hAnsi="宋体" w:eastAsia="宋体" w:cs="MuseoSansForDell"/>
                <w:kern w:val="0"/>
                <w:sz w:val="24"/>
                <w:szCs w:val="20"/>
                <w:lang w:val="en-US" w:eastAsia="zh-CN" w:bidi="ar"/>
              </w:rPr>
              <w:t>显示器：≥23.8英寸IPS屏低蓝光液晶显示器。带DHMI/DP接口和VGA双接口及相应线材</w:t>
            </w:r>
          </w:p>
          <w:p>
            <w:pPr>
              <w:keepNext w:val="0"/>
              <w:keepLines w:val="0"/>
              <w:widowControl w:val="0"/>
              <w:suppressLineNumbers w:val="0"/>
              <w:spacing w:before="0" w:beforeAutospacing="0" w:after="0" w:afterAutospacing="0"/>
              <w:ind w:left="0" w:right="0" w:firstLine="480"/>
              <w:jc w:val="left"/>
              <w:rPr>
                <w:rFonts w:hint="eastAsia" w:ascii="宋体" w:hAnsi="宋体" w:eastAsia="宋体" w:cs="MuseoSansForDell"/>
                <w:kern w:val="0"/>
                <w:sz w:val="24"/>
                <w:szCs w:val="20"/>
                <w:lang w:val="en-US"/>
              </w:rPr>
            </w:pPr>
            <w:r>
              <w:rPr>
                <w:rFonts w:hint="eastAsia" w:ascii="宋体" w:hAnsi="宋体" w:eastAsia="宋体" w:cs="MuseoSansForDell"/>
                <w:kern w:val="0"/>
                <w:sz w:val="24"/>
                <w:szCs w:val="20"/>
                <w:lang w:val="en-US" w:eastAsia="zh-CN" w:bidi="ar"/>
              </w:rPr>
              <w:t>CPU：≥Intel 酷睿六核i5-10500及以上(3.1 GHz 基础频率，利用英特尔睿频加速技术可提升至 4.5 GHz，12 MB 三级高速缓存，6核)</w:t>
            </w:r>
          </w:p>
          <w:p>
            <w:pPr>
              <w:keepNext w:val="0"/>
              <w:keepLines w:val="0"/>
              <w:widowControl w:val="0"/>
              <w:suppressLineNumbers w:val="0"/>
              <w:spacing w:before="0" w:beforeAutospacing="0" w:after="0" w:afterAutospacing="0"/>
              <w:ind w:left="0" w:right="0" w:firstLine="480"/>
              <w:jc w:val="left"/>
              <w:rPr>
                <w:rFonts w:hint="eastAsia" w:ascii="宋体" w:hAnsi="宋体" w:eastAsia="宋体" w:cs="MuseoSansForDell"/>
                <w:kern w:val="0"/>
                <w:sz w:val="24"/>
                <w:szCs w:val="20"/>
                <w:lang w:val="en-US"/>
              </w:rPr>
            </w:pPr>
            <w:r>
              <w:rPr>
                <w:rFonts w:hint="eastAsia" w:ascii="宋体" w:hAnsi="宋体" w:eastAsia="宋体" w:cs="MuseoSansForDell"/>
                <w:kern w:val="0"/>
                <w:sz w:val="24"/>
                <w:szCs w:val="20"/>
                <w:lang w:val="en-US" w:eastAsia="zh-CN" w:bidi="ar"/>
              </w:rPr>
              <w:t>主板：Intel 470芯片组及以上</w:t>
            </w:r>
          </w:p>
          <w:p>
            <w:pPr>
              <w:keepNext w:val="0"/>
              <w:keepLines w:val="0"/>
              <w:widowControl w:val="0"/>
              <w:suppressLineNumbers w:val="0"/>
              <w:spacing w:before="0" w:beforeAutospacing="0" w:after="0" w:afterAutospacing="0"/>
              <w:ind w:left="0" w:right="0" w:firstLine="480"/>
              <w:jc w:val="left"/>
              <w:rPr>
                <w:rFonts w:hint="eastAsia" w:ascii="宋体" w:hAnsi="宋体" w:eastAsia="宋体" w:cs="MuseoSansForDell"/>
                <w:kern w:val="0"/>
                <w:sz w:val="24"/>
                <w:szCs w:val="20"/>
                <w:lang w:val="en-US"/>
              </w:rPr>
            </w:pPr>
            <w:r>
              <w:rPr>
                <w:rFonts w:hint="eastAsia" w:ascii="宋体" w:hAnsi="宋体" w:eastAsia="宋体" w:cs="MuseoSansForDell"/>
                <w:kern w:val="0"/>
                <w:sz w:val="24"/>
                <w:szCs w:val="20"/>
                <w:lang w:val="en-US" w:eastAsia="zh-CN" w:bidi="ar"/>
              </w:rPr>
              <w:t>内存：≥16GB DDR4 2933MHz</w:t>
            </w:r>
          </w:p>
          <w:p>
            <w:pPr>
              <w:keepNext w:val="0"/>
              <w:keepLines w:val="0"/>
              <w:widowControl w:val="0"/>
              <w:suppressLineNumbers w:val="0"/>
              <w:spacing w:before="0" w:beforeAutospacing="0" w:after="0" w:afterAutospacing="0"/>
              <w:ind w:left="0" w:right="0" w:firstLine="480"/>
              <w:jc w:val="left"/>
              <w:rPr>
                <w:rFonts w:hint="eastAsia" w:ascii="宋体" w:hAnsi="宋体" w:eastAsia="宋体" w:cs="MuseoSansForDell"/>
                <w:kern w:val="0"/>
                <w:sz w:val="24"/>
                <w:szCs w:val="20"/>
                <w:lang w:val="en-US"/>
              </w:rPr>
            </w:pPr>
            <w:r>
              <w:rPr>
                <w:rFonts w:hint="eastAsia" w:ascii="宋体" w:hAnsi="宋体" w:eastAsia="宋体" w:cs="MuseoSansForDell"/>
                <w:kern w:val="0"/>
                <w:sz w:val="24"/>
                <w:szCs w:val="20"/>
                <w:lang w:val="en-US" w:eastAsia="zh-CN" w:bidi="ar"/>
              </w:rPr>
              <w:t>显卡：≥集成显卡带HDMI/DP接口和VGA双接口及相应线材</w:t>
            </w:r>
          </w:p>
          <w:p>
            <w:pPr>
              <w:keepNext w:val="0"/>
              <w:keepLines w:val="0"/>
              <w:widowControl w:val="0"/>
              <w:suppressLineNumbers w:val="0"/>
              <w:spacing w:before="0" w:beforeAutospacing="0" w:after="0" w:afterAutospacing="0"/>
              <w:ind w:left="0" w:right="0" w:firstLine="480"/>
              <w:jc w:val="left"/>
              <w:rPr>
                <w:rFonts w:hint="eastAsia" w:ascii="宋体" w:hAnsi="宋体" w:eastAsia="宋体" w:cs="MuseoSansForDell"/>
                <w:kern w:val="0"/>
                <w:sz w:val="24"/>
                <w:szCs w:val="20"/>
                <w:lang w:val="en-US"/>
              </w:rPr>
            </w:pPr>
            <w:r>
              <w:rPr>
                <w:rFonts w:hint="eastAsia" w:ascii="宋体" w:hAnsi="宋体" w:eastAsia="宋体" w:cs="MuseoSansForDell"/>
                <w:kern w:val="0"/>
                <w:sz w:val="24"/>
                <w:szCs w:val="20"/>
                <w:lang w:val="en-US" w:eastAsia="zh-CN" w:bidi="ar"/>
              </w:rPr>
              <w:t>硬盘：≥512GB，M.2 2280 PCIe NVMe 固态硬盘</w:t>
            </w:r>
          </w:p>
          <w:p>
            <w:pPr>
              <w:keepNext w:val="0"/>
              <w:keepLines w:val="0"/>
              <w:widowControl w:val="0"/>
              <w:suppressLineNumbers w:val="0"/>
              <w:spacing w:before="0" w:beforeAutospacing="0" w:after="0" w:afterAutospacing="0"/>
              <w:ind w:left="0" w:right="0" w:firstLine="480"/>
              <w:jc w:val="left"/>
              <w:rPr>
                <w:rFonts w:hint="eastAsia" w:ascii="宋体" w:hAnsi="宋体" w:eastAsia="宋体" w:cs="MuseoSansForDell"/>
                <w:kern w:val="0"/>
                <w:sz w:val="24"/>
                <w:szCs w:val="20"/>
                <w:lang w:val="en-US"/>
              </w:rPr>
            </w:pPr>
            <w:r>
              <w:rPr>
                <w:rFonts w:hint="eastAsia" w:ascii="宋体" w:hAnsi="宋体" w:eastAsia="宋体" w:cs="MuseoSansForDell"/>
                <w:kern w:val="0"/>
                <w:sz w:val="24"/>
                <w:szCs w:val="20"/>
                <w:lang w:val="en-US" w:eastAsia="zh-CN" w:bidi="ar"/>
              </w:rPr>
              <w:t>网卡：集成10/100/1 000M以太网卡；内置802.11AC无线网卡</w:t>
            </w:r>
          </w:p>
          <w:p>
            <w:pPr>
              <w:keepNext w:val="0"/>
              <w:keepLines w:val="0"/>
              <w:widowControl w:val="0"/>
              <w:suppressLineNumbers w:val="0"/>
              <w:spacing w:before="0" w:beforeAutospacing="0" w:after="0" w:afterAutospacing="0"/>
              <w:ind w:left="0" w:right="0" w:firstLine="480"/>
              <w:jc w:val="left"/>
              <w:rPr>
                <w:rFonts w:hint="eastAsia" w:ascii="宋体" w:hAnsi="宋体" w:eastAsia="宋体" w:cs="MuseoSansForDell"/>
                <w:kern w:val="0"/>
                <w:sz w:val="24"/>
                <w:szCs w:val="20"/>
                <w:lang w:val="en-US"/>
              </w:rPr>
            </w:pPr>
            <w:r>
              <w:rPr>
                <w:rFonts w:hint="eastAsia" w:ascii="宋体" w:hAnsi="宋体" w:eastAsia="宋体" w:cs="MuseoSansForDell"/>
                <w:kern w:val="0"/>
                <w:sz w:val="24"/>
                <w:szCs w:val="20"/>
                <w:lang w:val="en-US" w:eastAsia="zh-CN" w:bidi="ar"/>
              </w:rPr>
              <w:t>扩展槽：≥1个PCI-E*16，≥1个PCI-E*1，≥1个PCI槽位；</w:t>
            </w:r>
          </w:p>
          <w:p>
            <w:pPr>
              <w:keepNext w:val="0"/>
              <w:keepLines w:val="0"/>
              <w:widowControl w:val="0"/>
              <w:suppressLineNumbers w:val="0"/>
              <w:spacing w:before="0" w:beforeAutospacing="0" w:after="0" w:afterAutospacing="0"/>
              <w:ind w:left="0" w:right="0" w:firstLine="480"/>
              <w:jc w:val="left"/>
              <w:rPr>
                <w:rFonts w:hint="eastAsia" w:ascii="宋体" w:hAnsi="宋体" w:eastAsia="宋体" w:cs="MuseoSansForDell"/>
                <w:kern w:val="0"/>
                <w:sz w:val="24"/>
                <w:szCs w:val="20"/>
                <w:lang w:val="en-US"/>
              </w:rPr>
            </w:pPr>
            <w:r>
              <w:rPr>
                <w:rFonts w:hint="eastAsia" w:ascii="宋体" w:hAnsi="宋体" w:eastAsia="宋体" w:cs="MuseoSansForDell"/>
                <w:kern w:val="0"/>
                <w:sz w:val="24"/>
                <w:szCs w:val="20"/>
                <w:lang w:val="en-US" w:eastAsia="zh-CN" w:bidi="ar"/>
              </w:rPr>
              <w:t>键鼠：防水键盘、抗菌鼠标</w:t>
            </w:r>
          </w:p>
          <w:p>
            <w:pPr>
              <w:keepNext w:val="0"/>
              <w:keepLines w:val="0"/>
              <w:widowControl w:val="0"/>
              <w:suppressLineNumbers w:val="0"/>
              <w:spacing w:before="0" w:beforeAutospacing="0" w:after="0" w:afterAutospacing="0"/>
              <w:ind w:left="0" w:right="0" w:firstLine="480"/>
              <w:jc w:val="left"/>
              <w:rPr>
                <w:rFonts w:hint="eastAsia" w:ascii="宋体" w:hAnsi="宋体" w:eastAsia="宋体" w:cs="MuseoSansForDell"/>
                <w:kern w:val="0"/>
                <w:sz w:val="24"/>
                <w:szCs w:val="20"/>
                <w:lang w:val="en-US"/>
              </w:rPr>
            </w:pPr>
            <w:r>
              <w:rPr>
                <w:rFonts w:hint="eastAsia" w:ascii="宋体" w:hAnsi="宋体" w:eastAsia="宋体" w:cs="MuseoSansForDell"/>
                <w:kern w:val="0"/>
                <w:sz w:val="24"/>
                <w:szCs w:val="20"/>
                <w:lang w:val="en-US" w:eastAsia="zh-CN" w:bidi="ar"/>
              </w:rPr>
              <w:t>接口：≥10个USB接口(前置6个USB 3.2 G1，含2个USB3.2 G2，后置4个USB 2.0)、1组PS/2接口、1个串口、VGA+HDMI接口（VGA非转接）；集成声卡，支持5.1声道（提供前2后3共5个音频接口，其中前置包含1个2合1接口）</w:t>
            </w:r>
          </w:p>
          <w:p>
            <w:pPr>
              <w:keepNext w:val="0"/>
              <w:keepLines w:val="0"/>
              <w:widowControl w:val="0"/>
              <w:suppressLineNumbers w:val="0"/>
              <w:spacing w:before="0" w:beforeAutospacing="0" w:after="0" w:afterAutospacing="0"/>
              <w:ind w:left="0" w:right="0" w:firstLine="480"/>
              <w:jc w:val="left"/>
              <w:rPr>
                <w:rFonts w:hint="eastAsia" w:ascii="宋体" w:hAnsi="宋体" w:eastAsia="宋体" w:cs="MuseoSansForDell"/>
                <w:kern w:val="0"/>
                <w:sz w:val="24"/>
                <w:szCs w:val="20"/>
                <w:lang w:val="en-US"/>
              </w:rPr>
            </w:pPr>
            <w:r>
              <w:rPr>
                <w:rFonts w:hint="eastAsia" w:ascii="宋体" w:hAnsi="宋体" w:eastAsia="宋体" w:cs="MuseoSansForDell"/>
                <w:kern w:val="0"/>
                <w:sz w:val="24"/>
                <w:szCs w:val="20"/>
                <w:lang w:val="en-US" w:eastAsia="zh-CN" w:bidi="ar"/>
              </w:rPr>
              <w:t>操作系统：出厂预装正版windows 11操作系统</w:t>
            </w:r>
          </w:p>
          <w:p>
            <w:pPr>
              <w:keepNext w:val="0"/>
              <w:keepLines w:val="0"/>
              <w:widowControl/>
              <w:suppressLineNumbers w:val="0"/>
              <w:spacing w:before="0" w:beforeAutospacing="0" w:after="0" w:afterAutospacing="0"/>
              <w:ind w:left="0" w:right="0" w:firstLine="480"/>
              <w:jc w:val="left"/>
              <w:rPr>
                <w:rFonts w:hint="eastAsia" w:ascii="宋体" w:hAnsi="宋体" w:eastAsia="宋体" w:cs="MuseoSansForDell"/>
                <w:kern w:val="0"/>
                <w:sz w:val="24"/>
                <w:szCs w:val="20"/>
                <w:lang w:val="en-US"/>
              </w:rPr>
            </w:pPr>
            <w:r>
              <w:rPr>
                <w:rFonts w:hint="eastAsia" w:ascii="宋体" w:hAnsi="宋体" w:eastAsia="宋体" w:cs="MuseoSansForDell"/>
                <w:kern w:val="0"/>
                <w:sz w:val="24"/>
                <w:szCs w:val="20"/>
                <w:lang w:val="en-US" w:eastAsia="zh-CN" w:bidi="ar"/>
              </w:rPr>
              <w:t>售后服务：原厂商主机五年保修及上门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numPr>
                <w:ilvl w:val="0"/>
                <w:numId w:val="34"/>
              </w:numPr>
              <w:suppressLineNumbers w:val="0"/>
              <w:spacing w:before="0" w:beforeAutospacing="0" w:after="0" w:afterAutospacing="0"/>
              <w:ind w:left="420" w:right="0" w:hanging="420"/>
              <w:jc w:val="center"/>
              <w:rPr>
                <w:rFonts w:hint="eastAsia" w:ascii="宋体" w:hAnsi="宋体" w:eastAsia="宋体" w:cs="宋体"/>
                <w:lang w:val="en-US"/>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学生电脑（一体机）</w:t>
            </w:r>
          </w:p>
        </w:tc>
        <w:tc>
          <w:tcPr>
            <w:tcW w:w="62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firstLine="480"/>
              <w:jc w:val="left"/>
              <w:rPr>
                <w:rFonts w:hint="eastAsia" w:ascii="宋体" w:hAnsi="宋体" w:eastAsia="宋体" w:cs="MuseoSansForDell"/>
                <w:kern w:val="0"/>
                <w:sz w:val="24"/>
                <w:szCs w:val="20"/>
                <w:lang w:val="en-US"/>
              </w:rPr>
            </w:pPr>
            <w:r>
              <w:rPr>
                <w:rFonts w:hint="eastAsia" w:ascii="宋体" w:hAnsi="宋体" w:eastAsia="宋体" w:cs="MuseoSansForDell"/>
                <w:kern w:val="0"/>
                <w:sz w:val="24"/>
                <w:szCs w:val="20"/>
                <w:lang w:val="en-US" w:eastAsia="zh-CN" w:bidi="ar"/>
              </w:rPr>
              <w:t>CPU：≥Intel 酷睿i5-10500 (3.1 GHz 基础频率，利用英特尔® 睿频加速技术可提升至 4.5 GHz，12 MB 三级高速缓存，6 核)</w:t>
            </w:r>
          </w:p>
          <w:p>
            <w:pPr>
              <w:keepNext w:val="0"/>
              <w:keepLines w:val="0"/>
              <w:widowControl w:val="0"/>
              <w:suppressLineNumbers w:val="0"/>
              <w:spacing w:before="0" w:beforeAutospacing="0" w:after="0" w:afterAutospacing="0"/>
              <w:ind w:left="0" w:right="0" w:firstLine="480"/>
              <w:jc w:val="left"/>
              <w:rPr>
                <w:rFonts w:hint="eastAsia" w:ascii="宋体" w:hAnsi="宋体" w:eastAsia="宋体" w:cs="MuseoSansForDell"/>
                <w:kern w:val="0"/>
                <w:sz w:val="24"/>
                <w:szCs w:val="20"/>
                <w:lang w:val="en-US"/>
              </w:rPr>
            </w:pPr>
            <w:r>
              <w:rPr>
                <w:rFonts w:hint="eastAsia" w:ascii="宋体" w:hAnsi="宋体" w:eastAsia="宋体" w:cs="MuseoSansForDell"/>
                <w:kern w:val="0"/>
                <w:sz w:val="24"/>
                <w:szCs w:val="20"/>
                <w:lang w:val="en-US" w:eastAsia="zh-CN" w:bidi="ar"/>
              </w:rPr>
              <w:t>主板：≥Intel Q470芯片组，总线速度达8GT/s</w:t>
            </w:r>
          </w:p>
          <w:p>
            <w:pPr>
              <w:keepNext w:val="0"/>
              <w:keepLines w:val="0"/>
              <w:widowControl w:val="0"/>
              <w:suppressLineNumbers w:val="0"/>
              <w:spacing w:before="0" w:beforeAutospacing="0" w:after="0" w:afterAutospacing="0"/>
              <w:ind w:left="0" w:right="0" w:firstLine="480"/>
              <w:jc w:val="left"/>
              <w:rPr>
                <w:rFonts w:hint="eastAsia" w:ascii="宋体" w:hAnsi="宋体" w:eastAsia="宋体" w:cs="MuseoSansForDell"/>
                <w:kern w:val="0"/>
                <w:sz w:val="24"/>
                <w:szCs w:val="20"/>
                <w:lang w:val="en-US"/>
              </w:rPr>
            </w:pPr>
            <w:r>
              <w:rPr>
                <w:rFonts w:hint="eastAsia" w:ascii="宋体" w:hAnsi="宋体" w:eastAsia="宋体" w:cs="MuseoSansForDell"/>
                <w:kern w:val="0"/>
                <w:sz w:val="24"/>
                <w:szCs w:val="20"/>
                <w:lang w:val="en-US" w:eastAsia="zh-CN" w:bidi="ar"/>
              </w:rPr>
              <w:t>内存：≥16GB DDR4-2933，不少于2个内存插槽，系统最大支持64GB</w:t>
            </w:r>
          </w:p>
          <w:p>
            <w:pPr>
              <w:keepNext w:val="0"/>
              <w:keepLines w:val="0"/>
              <w:widowControl w:val="0"/>
              <w:suppressLineNumbers w:val="0"/>
              <w:spacing w:before="0" w:beforeAutospacing="0" w:after="0" w:afterAutospacing="0"/>
              <w:ind w:left="0" w:right="0" w:firstLine="480"/>
              <w:jc w:val="left"/>
              <w:rPr>
                <w:rFonts w:hint="eastAsia" w:ascii="宋体" w:hAnsi="宋体" w:eastAsia="宋体" w:cs="MuseoSansForDell"/>
                <w:kern w:val="0"/>
                <w:sz w:val="24"/>
                <w:szCs w:val="20"/>
                <w:lang w:val="en-US"/>
              </w:rPr>
            </w:pPr>
            <w:r>
              <w:rPr>
                <w:rFonts w:hint="eastAsia" w:ascii="宋体" w:hAnsi="宋体" w:eastAsia="宋体" w:cs="MuseoSansForDell"/>
                <w:kern w:val="0"/>
                <w:sz w:val="24"/>
                <w:szCs w:val="20"/>
                <w:lang w:val="en-US" w:eastAsia="zh-CN" w:bidi="ar"/>
              </w:rPr>
              <w:t>硬盘：≥256G  M.2 NVME固态硬盘</w:t>
            </w:r>
          </w:p>
          <w:p>
            <w:pPr>
              <w:keepNext w:val="0"/>
              <w:keepLines w:val="0"/>
              <w:widowControl w:val="0"/>
              <w:suppressLineNumbers w:val="0"/>
              <w:spacing w:before="0" w:beforeAutospacing="0" w:after="0" w:afterAutospacing="0"/>
              <w:ind w:left="0" w:right="0" w:firstLine="480"/>
              <w:jc w:val="left"/>
              <w:rPr>
                <w:rFonts w:hint="eastAsia" w:ascii="宋体" w:hAnsi="宋体" w:eastAsia="宋体" w:cs="MuseoSansForDell"/>
                <w:kern w:val="0"/>
                <w:sz w:val="24"/>
                <w:szCs w:val="20"/>
                <w:lang w:val="en-US"/>
              </w:rPr>
            </w:pPr>
            <w:r>
              <w:rPr>
                <w:rFonts w:hint="eastAsia" w:ascii="宋体" w:hAnsi="宋体" w:eastAsia="宋体" w:cs="MuseoSansForDell"/>
                <w:kern w:val="0"/>
                <w:sz w:val="24"/>
                <w:szCs w:val="20"/>
                <w:lang w:val="en-US" w:eastAsia="zh-CN" w:bidi="ar"/>
              </w:rPr>
              <w:t>显卡：集成显卡</w:t>
            </w:r>
          </w:p>
          <w:p>
            <w:pPr>
              <w:keepNext w:val="0"/>
              <w:keepLines w:val="0"/>
              <w:widowControl w:val="0"/>
              <w:suppressLineNumbers w:val="0"/>
              <w:spacing w:before="0" w:beforeAutospacing="0" w:after="0" w:afterAutospacing="0"/>
              <w:ind w:left="0" w:right="0" w:firstLine="480"/>
              <w:jc w:val="left"/>
              <w:rPr>
                <w:rFonts w:hint="eastAsia" w:ascii="宋体" w:hAnsi="宋体" w:eastAsia="宋体" w:cs="MuseoSansForDell"/>
                <w:kern w:val="0"/>
                <w:sz w:val="24"/>
                <w:szCs w:val="20"/>
                <w:lang w:val="en-US"/>
              </w:rPr>
            </w:pPr>
            <w:r>
              <w:rPr>
                <w:rFonts w:hint="eastAsia" w:ascii="宋体" w:hAnsi="宋体" w:eastAsia="宋体" w:cs="MuseoSansForDell"/>
                <w:kern w:val="0"/>
                <w:sz w:val="24"/>
                <w:szCs w:val="20"/>
                <w:lang w:val="en-US" w:eastAsia="zh-CN" w:bidi="ar"/>
              </w:rPr>
              <w:t>摄像头：≥带有集成双阵列数字麦克风的720p 摄像头；配备物理升降式摄像头，自带防窥功能</w:t>
            </w:r>
          </w:p>
          <w:p>
            <w:pPr>
              <w:keepNext w:val="0"/>
              <w:keepLines w:val="0"/>
              <w:widowControl w:val="0"/>
              <w:suppressLineNumbers w:val="0"/>
              <w:spacing w:before="0" w:beforeAutospacing="0" w:after="0" w:afterAutospacing="0"/>
              <w:ind w:left="0" w:right="0" w:firstLine="480"/>
              <w:jc w:val="left"/>
              <w:rPr>
                <w:rFonts w:hint="eastAsia" w:ascii="宋体" w:hAnsi="宋体" w:eastAsia="宋体" w:cs="MuseoSansForDell"/>
                <w:kern w:val="0"/>
                <w:sz w:val="24"/>
                <w:szCs w:val="20"/>
                <w:lang w:val="en-US"/>
              </w:rPr>
            </w:pPr>
            <w:r>
              <w:rPr>
                <w:rFonts w:hint="eastAsia" w:ascii="宋体" w:hAnsi="宋体" w:eastAsia="宋体" w:cs="MuseoSansForDell"/>
                <w:kern w:val="0"/>
                <w:sz w:val="24"/>
                <w:szCs w:val="20"/>
                <w:lang w:val="en-US" w:eastAsia="zh-CN" w:bidi="ar"/>
              </w:rPr>
              <w:t>网卡：≥主板集成1000M自适应以太网卡；可选内置WiFi 6双天线网卡，最高速率可达9.6Gbps</w:t>
            </w:r>
          </w:p>
          <w:p>
            <w:pPr>
              <w:keepNext w:val="0"/>
              <w:keepLines w:val="0"/>
              <w:widowControl w:val="0"/>
              <w:suppressLineNumbers w:val="0"/>
              <w:spacing w:before="0" w:beforeAutospacing="0" w:after="0" w:afterAutospacing="0"/>
              <w:ind w:left="0" w:right="0" w:firstLine="480"/>
              <w:jc w:val="left"/>
              <w:rPr>
                <w:rFonts w:hint="eastAsia" w:ascii="宋体" w:hAnsi="宋体" w:eastAsia="宋体" w:cs="MuseoSansForDell"/>
                <w:kern w:val="0"/>
                <w:sz w:val="24"/>
                <w:szCs w:val="20"/>
                <w:lang w:val="en-US"/>
              </w:rPr>
            </w:pPr>
            <w:r>
              <w:rPr>
                <w:rFonts w:hint="eastAsia" w:ascii="宋体" w:hAnsi="宋体" w:eastAsia="宋体" w:cs="MuseoSansForDell"/>
                <w:kern w:val="0"/>
                <w:sz w:val="24"/>
                <w:szCs w:val="20"/>
                <w:lang w:val="en-US" w:eastAsia="zh-CN" w:bidi="ar"/>
              </w:rPr>
              <w:t>I/0端口：≥侧面：1个耳机/麦克风组合插孔；1个SuperSpeed USB Type-C；1个SuperSpeed USB Type-A后置：1个RJ-45；1个DisplayPort1.4；4 个SuperSpeed USB Type-A ；1个HDMI 输入</w:t>
            </w:r>
          </w:p>
          <w:p>
            <w:pPr>
              <w:keepNext w:val="0"/>
              <w:keepLines w:val="0"/>
              <w:widowControl w:val="0"/>
              <w:suppressLineNumbers w:val="0"/>
              <w:spacing w:before="0" w:beforeAutospacing="0" w:after="0" w:afterAutospacing="0"/>
              <w:ind w:left="0" w:right="0" w:firstLine="480"/>
              <w:jc w:val="left"/>
              <w:rPr>
                <w:rFonts w:hint="eastAsia" w:ascii="宋体" w:hAnsi="宋体" w:eastAsia="宋体" w:cs="MuseoSansForDell"/>
                <w:kern w:val="0"/>
                <w:sz w:val="24"/>
                <w:szCs w:val="20"/>
                <w:lang w:val="en-US"/>
              </w:rPr>
            </w:pPr>
            <w:r>
              <w:rPr>
                <w:rFonts w:hint="eastAsia" w:ascii="宋体" w:hAnsi="宋体" w:eastAsia="宋体" w:cs="MuseoSansForDell"/>
                <w:kern w:val="0"/>
                <w:sz w:val="24"/>
                <w:szCs w:val="20"/>
                <w:lang w:val="en-US" w:eastAsia="zh-CN" w:bidi="ar"/>
              </w:rPr>
              <w:t>底部：1个SD 3.0卡读卡器可选端口：1个HDMI2.0；1 个串口；1个DP1.4</w:t>
            </w:r>
          </w:p>
          <w:p>
            <w:pPr>
              <w:keepNext w:val="0"/>
              <w:keepLines w:val="0"/>
              <w:widowControl w:val="0"/>
              <w:suppressLineNumbers w:val="0"/>
              <w:spacing w:before="0" w:beforeAutospacing="0" w:after="0" w:afterAutospacing="0"/>
              <w:ind w:left="0" w:right="0" w:firstLine="480"/>
              <w:jc w:val="left"/>
              <w:rPr>
                <w:rFonts w:hint="eastAsia" w:ascii="宋体" w:hAnsi="宋体" w:eastAsia="宋体" w:cs="MuseoSansForDell"/>
                <w:kern w:val="0"/>
                <w:sz w:val="24"/>
                <w:szCs w:val="20"/>
                <w:lang w:val="en-US"/>
              </w:rPr>
            </w:pPr>
            <w:r>
              <w:rPr>
                <w:rFonts w:hint="eastAsia" w:ascii="宋体" w:hAnsi="宋体" w:eastAsia="宋体" w:cs="MuseoSansForDell"/>
                <w:kern w:val="0"/>
                <w:sz w:val="24"/>
                <w:szCs w:val="20"/>
                <w:lang w:val="en-US" w:eastAsia="zh-CN" w:bidi="ar"/>
              </w:rPr>
              <w:t>显示屏：≥23.8寸全高清IPS宽屏液晶显示器(1920 x 1080)三边微边框，两侧及顶部仅为1.8mm</w:t>
            </w:r>
          </w:p>
          <w:p>
            <w:pPr>
              <w:keepNext w:val="0"/>
              <w:keepLines w:val="0"/>
              <w:widowControl w:val="0"/>
              <w:suppressLineNumbers w:val="0"/>
              <w:spacing w:before="0" w:beforeAutospacing="0" w:after="0" w:afterAutospacing="0"/>
              <w:ind w:left="0" w:right="0" w:firstLine="480"/>
              <w:jc w:val="left"/>
              <w:rPr>
                <w:rFonts w:hint="eastAsia" w:ascii="宋体" w:hAnsi="宋体" w:eastAsia="宋体" w:cs="MuseoSansForDell"/>
                <w:kern w:val="0"/>
                <w:sz w:val="24"/>
                <w:szCs w:val="20"/>
                <w:lang w:val="en-US"/>
              </w:rPr>
            </w:pPr>
            <w:r>
              <w:rPr>
                <w:rFonts w:hint="eastAsia" w:ascii="宋体" w:hAnsi="宋体" w:eastAsia="宋体" w:cs="MuseoSansForDell"/>
                <w:kern w:val="0"/>
                <w:sz w:val="24"/>
                <w:szCs w:val="20"/>
                <w:lang w:val="en-US" w:eastAsia="zh-CN" w:bidi="ar"/>
              </w:rPr>
              <w:t>操作系统：出厂预装正版windows 11操作系统</w:t>
            </w:r>
          </w:p>
          <w:p>
            <w:pPr>
              <w:keepNext w:val="0"/>
              <w:keepLines w:val="0"/>
              <w:widowControl/>
              <w:suppressLineNumbers w:val="0"/>
              <w:spacing w:before="0" w:beforeAutospacing="0" w:after="0" w:afterAutospacing="0"/>
              <w:ind w:left="0" w:right="0" w:firstLine="480"/>
              <w:jc w:val="left"/>
              <w:rPr>
                <w:rFonts w:hint="eastAsia" w:ascii="宋体" w:hAnsi="宋体" w:eastAsia="宋体" w:cs="MuseoSansForDell"/>
                <w:kern w:val="0"/>
                <w:sz w:val="24"/>
                <w:szCs w:val="20"/>
                <w:lang w:val="en-US"/>
              </w:rPr>
            </w:pPr>
            <w:r>
              <w:rPr>
                <w:rFonts w:hint="eastAsia" w:ascii="宋体" w:hAnsi="宋体" w:eastAsia="宋体" w:cs="MuseoSansForDell"/>
                <w:kern w:val="0"/>
                <w:sz w:val="24"/>
                <w:szCs w:val="20"/>
                <w:lang w:val="en-US" w:eastAsia="zh-CN" w:bidi="ar"/>
              </w:rPr>
              <w:t>保修：原厂商五年全免费保修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numPr>
                <w:ilvl w:val="0"/>
                <w:numId w:val="34"/>
              </w:numPr>
              <w:suppressLineNumbers w:val="0"/>
              <w:spacing w:before="0" w:beforeAutospacing="0" w:after="0" w:afterAutospacing="0"/>
              <w:ind w:left="420" w:right="0" w:hanging="420"/>
              <w:jc w:val="center"/>
              <w:rPr>
                <w:rFonts w:hint="eastAsia" w:ascii="宋体" w:hAnsi="宋体" w:eastAsia="宋体" w:cs="宋体"/>
                <w:lang w:val="en-US"/>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搪瓷白板</w:t>
            </w:r>
          </w:p>
        </w:tc>
        <w:tc>
          <w:tcPr>
            <w:tcW w:w="62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firstLine="480"/>
              <w:jc w:val="left"/>
              <w:rPr>
                <w:rFonts w:hint="eastAsia" w:ascii="宋体" w:hAnsi="宋体" w:eastAsia="宋体" w:cs="MuseoSansForDell"/>
                <w:kern w:val="0"/>
                <w:sz w:val="24"/>
                <w:szCs w:val="20"/>
                <w:lang w:val="en-US"/>
              </w:rPr>
            </w:pPr>
            <w:r>
              <w:rPr>
                <w:rFonts w:hint="eastAsia" w:ascii="宋体" w:hAnsi="宋体" w:eastAsia="宋体" w:cs="MuseoSansForDell"/>
                <w:kern w:val="0"/>
                <w:sz w:val="24"/>
                <w:szCs w:val="20"/>
                <w:lang w:val="en-US" w:eastAsia="zh-CN" w:bidi="ar"/>
              </w:rPr>
              <w:t>1、整体尺寸：4852mm*1387mm</w:t>
            </w:r>
          </w:p>
          <w:p>
            <w:pPr>
              <w:keepNext w:val="0"/>
              <w:keepLines w:val="0"/>
              <w:widowControl w:val="0"/>
              <w:suppressLineNumbers w:val="0"/>
              <w:spacing w:before="0" w:beforeAutospacing="0" w:after="0" w:afterAutospacing="0"/>
              <w:ind w:left="0" w:right="0" w:firstLine="480"/>
              <w:jc w:val="left"/>
              <w:rPr>
                <w:rFonts w:hint="eastAsia" w:ascii="宋体" w:hAnsi="宋体" w:eastAsia="宋体" w:cs="MuseoSansForDell"/>
                <w:kern w:val="0"/>
                <w:sz w:val="24"/>
                <w:szCs w:val="20"/>
                <w:lang w:val="en-US"/>
              </w:rPr>
            </w:pPr>
            <w:r>
              <w:rPr>
                <w:rFonts w:hint="eastAsia" w:ascii="宋体" w:hAnsi="宋体" w:eastAsia="宋体" w:cs="MuseoSansForDell"/>
                <w:kern w:val="0"/>
                <w:sz w:val="24"/>
                <w:szCs w:val="20"/>
                <w:lang w:val="en-US" w:eastAsia="zh-CN" w:bidi="ar"/>
              </w:rPr>
              <w:t>2、投影尺寸：2380mm*1350mm (≥108寸)</w:t>
            </w:r>
          </w:p>
          <w:p>
            <w:pPr>
              <w:keepNext w:val="0"/>
              <w:keepLines w:val="0"/>
              <w:widowControl w:val="0"/>
              <w:suppressLineNumbers w:val="0"/>
              <w:spacing w:before="0" w:beforeAutospacing="0" w:after="0" w:afterAutospacing="0"/>
              <w:ind w:left="0" w:right="0" w:firstLine="480"/>
              <w:jc w:val="left"/>
              <w:rPr>
                <w:rFonts w:hint="eastAsia" w:ascii="宋体" w:hAnsi="宋体" w:eastAsia="宋体" w:cs="MuseoSansForDell"/>
                <w:kern w:val="0"/>
                <w:sz w:val="24"/>
                <w:szCs w:val="20"/>
                <w:lang w:val="en-US"/>
              </w:rPr>
            </w:pPr>
            <w:r>
              <w:rPr>
                <w:rFonts w:hint="eastAsia" w:ascii="宋体" w:hAnsi="宋体" w:eastAsia="宋体" w:cs="MuseoSansForDell"/>
                <w:kern w:val="0"/>
                <w:sz w:val="24"/>
                <w:szCs w:val="20"/>
                <w:lang w:val="en-US" w:eastAsia="zh-CN" w:bidi="ar"/>
              </w:rPr>
              <w:t>（可根据投影机具体型号进行调整）</w:t>
            </w:r>
          </w:p>
          <w:p>
            <w:pPr>
              <w:keepNext w:val="0"/>
              <w:keepLines w:val="0"/>
              <w:widowControl w:val="0"/>
              <w:suppressLineNumbers w:val="0"/>
              <w:spacing w:before="0" w:beforeAutospacing="0" w:after="0" w:afterAutospacing="0"/>
              <w:ind w:left="0" w:right="0" w:firstLine="480"/>
              <w:jc w:val="left"/>
              <w:rPr>
                <w:rFonts w:hint="eastAsia" w:ascii="宋体" w:hAnsi="宋体" w:eastAsia="宋体" w:cs="MuseoSansForDell"/>
                <w:kern w:val="0"/>
                <w:sz w:val="24"/>
                <w:szCs w:val="20"/>
                <w:lang w:val="en-US"/>
              </w:rPr>
            </w:pPr>
            <w:r>
              <w:rPr>
                <w:rFonts w:hint="eastAsia" w:ascii="宋体" w:hAnsi="宋体" w:eastAsia="宋体" w:cs="MuseoSansForDell"/>
                <w:kern w:val="0"/>
                <w:sz w:val="24"/>
                <w:szCs w:val="20"/>
                <w:lang w:val="en-US" w:eastAsia="zh-CN" w:bidi="ar"/>
              </w:rPr>
              <w:t>3、板体尺寸比例16：10（可根据投影机具体型号进行调整）</w:t>
            </w:r>
          </w:p>
          <w:p>
            <w:pPr>
              <w:keepNext w:val="0"/>
              <w:keepLines w:val="0"/>
              <w:widowControl w:val="0"/>
              <w:suppressLineNumbers w:val="0"/>
              <w:spacing w:before="0" w:beforeAutospacing="0" w:after="0" w:afterAutospacing="0"/>
              <w:ind w:left="0" w:right="0" w:firstLine="480"/>
              <w:jc w:val="left"/>
              <w:rPr>
                <w:rFonts w:hint="eastAsia" w:ascii="宋体" w:hAnsi="宋体" w:eastAsia="宋体" w:cs="MuseoSansForDell"/>
                <w:kern w:val="0"/>
                <w:sz w:val="24"/>
                <w:szCs w:val="20"/>
                <w:lang w:val="en-US"/>
              </w:rPr>
            </w:pPr>
            <w:r>
              <w:rPr>
                <w:rFonts w:hint="eastAsia" w:ascii="宋体" w:hAnsi="宋体" w:eastAsia="宋体" w:cs="MuseoSansForDell"/>
                <w:kern w:val="0"/>
                <w:sz w:val="24"/>
                <w:szCs w:val="20"/>
                <w:lang w:val="en-US" w:eastAsia="zh-CN" w:bidi="ar"/>
              </w:rPr>
              <w:t>4、板面材料：</w:t>
            </w:r>
          </w:p>
          <w:p>
            <w:pPr>
              <w:keepNext w:val="0"/>
              <w:keepLines w:val="0"/>
              <w:widowControl w:val="0"/>
              <w:suppressLineNumbers w:val="0"/>
              <w:spacing w:before="0" w:beforeAutospacing="0" w:after="0" w:afterAutospacing="0"/>
              <w:ind w:left="0" w:right="0" w:firstLine="480"/>
              <w:jc w:val="left"/>
              <w:rPr>
                <w:rFonts w:hint="eastAsia" w:ascii="宋体" w:hAnsi="宋体" w:eastAsia="宋体" w:cs="MuseoSansForDell"/>
                <w:kern w:val="0"/>
                <w:sz w:val="24"/>
                <w:szCs w:val="20"/>
                <w:lang w:val="en-US"/>
              </w:rPr>
            </w:pPr>
            <w:r>
              <w:rPr>
                <w:rFonts w:hint="eastAsia" w:ascii="宋体" w:hAnsi="宋体" w:eastAsia="宋体" w:cs="MuseoSansForDell"/>
                <w:kern w:val="0"/>
                <w:sz w:val="24"/>
                <w:szCs w:val="20"/>
                <w:lang w:val="en-US" w:eastAsia="zh-CN" w:bidi="ar"/>
              </w:rPr>
              <w:t xml:space="preserve"> 4.1、书写板夹心材料采用：高强度铝蜂窝板材，板材厚度≥15mm；单位面积抗压:0.8MPa</w:t>
            </w:r>
          </w:p>
          <w:p>
            <w:pPr>
              <w:keepNext w:val="0"/>
              <w:keepLines w:val="0"/>
              <w:widowControl w:val="0"/>
              <w:suppressLineNumbers w:val="0"/>
              <w:spacing w:before="0" w:beforeAutospacing="0" w:after="0" w:afterAutospacing="0"/>
              <w:ind w:left="0" w:right="0" w:firstLine="120" w:firstLineChars="50"/>
              <w:jc w:val="left"/>
              <w:rPr>
                <w:rFonts w:hint="eastAsia" w:ascii="宋体" w:hAnsi="宋体" w:eastAsia="宋体" w:cs="MuseoSansForDell"/>
                <w:kern w:val="0"/>
                <w:sz w:val="24"/>
                <w:szCs w:val="20"/>
                <w:lang w:val="en-US"/>
              </w:rPr>
            </w:pPr>
            <w:r>
              <w:rPr>
                <w:rFonts w:hint="eastAsia" w:ascii="宋体" w:hAnsi="宋体" w:eastAsia="宋体" w:cs="MuseoSansForDell"/>
                <w:kern w:val="0"/>
                <w:sz w:val="24"/>
                <w:szCs w:val="20"/>
                <w:lang w:val="en-US" w:eastAsia="zh-CN" w:bidi="ar"/>
              </w:rPr>
              <w:t>4.2、板面材料：进口0.4mm搪瓷白板</w:t>
            </w:r>
          </w:p>
          <w:p>
            <w:pPr>
              <w:keepNext w:val="0"/>
              <w:keepLines w:val="0"/>
              <w:widowControl w:val="0"/>
              <w:suppressLineNumbers w:val="0"/>
              <w:spacing w:before="0" w:beforeAutospacing="0" w:after="0" w:afterAutospacing="0"/>
              <w:ind w:left="0" w:right="0" w:firstLine="480"/>
              <w:jc w:val="left"/>
              <w:rPr>
                <w:rFonts w:hint="eastAsia" w:ascii="宋体" w:hAnsi="宋体" w:eastAsia="宋体" w:cs="MuseoSansForDell"/>
                <w:kern w:val="0"/>
                <w:sz w:val="24"/>
                <w:szCs w:val="20"/>
                <w:lang w:val="en-US"/>
              </w:rPr>
            </w:pPr>
            <w:r>
              <w:rPr>
                <w:rFonts w:hint="eastAsia" w:ascii="宋体" w:hAnsi="宋体" w:eastAsia="宋体" w:cs="MuseoSansForDell"/>
                <w:kern w:val="0"/>
                <w:sz w:val="24"/>
                <w:szCs w:val="20"/>
                <w:lang w:val="en-US" w:eastAsia="zh-CN" w:bidi="ar"/>
              </w:rPr>
              <w:t xml:space="preserve"> 4.3、颜色：纯白色</w:t>
            </w:r>
          </w:p>
          <w:p>
            <w:pPr>
              <w:keepNext w:val="0"/>
              <w:keepLines w:val="0"/>
              <w:widowControl w:val="0"/>
              <w:suppressLineNumbers w:val="0"/>
              <w:spacing w:before="0" w:beforeAutospacing="0" w:after="0" w:afterAutospacing="0"/>
              <w:ind w:left="0" w:right="0" w:firstLine="480"/>
              <w:jc w:val="left"/>
              <w:rPr>
                <w:rFonts w:hint="eastAsia" w:ascii="宋体" w:hAnsi="宋体" w:eastAsia="宋体" w:cs="MuseoSansForDell"/>
                <w:kern w:val="0"/>
                <w:sz w:val="24"/>
                <w:szCs w:val="20"/>
                <w:lang w:val="en-US"/>
              </w:rPr>
            </w:pPr>
            <w:r>
              <w:rPr>
                <w:rFonts w:hint="eastAsia" w:ascii="宋体" w:hAnsi="宋体" w:eastAsia="宋体" w:cs="MuseoSansForDell"/>
                <w:kern w:val="0"/>
                <w:sz w:val="24"/>
                <w:szCs w:val="20"/>
                <w:lang w:val="en-US" w:eastAsia="zh-CN" w:bidi="ar"/>
              </w:rPr>
              <w:t xml:space="preserve"> 4.4、耐擦拭性：一般的水性白板笔都可以用干布擦拭，油性白板笔书写可用对应的清洁剂擦拭，板面不会被腐蚀，留痕</w:t>
            </w:r>
          </w:p>
          <w:p>
            <w:pPr>
              <w:keepNext w:val="0"/>
              <w:keepLines w:val="0"/>
              <w:widowControl w:val="0"/>
              <w:suppressLineNumbers w:val="0"/>
              <w:spacing w:before="0" w:beforeAutospacing="0" w:after="0" w:afterAutospacing="0"/>
              <w:ind w:left="0" w:right="0" w:firstLine="480"/>
              <w:jc w:val="left"/>
              <w:rPr>
                <w:rFonts w:hint="eastAsia" w:ascii="宋体" w:hAnsi="宋体" w:eastAsia="宋体" w:cs="MuseoSansForDell"/>
                <w:kern w:val="0"/>
                <w:sz w:val="24"/>
                <w:szCs w:val="20"/>
                <w:lang w:val="en-US"/>
              </w:rPr>
            </w:pPr>
            <w:r>
              <w:rPr>
                <w:rFonts w:hint="eastAsia" w:ascii="宋体" w:hAnsi="宋体" w:eastAsia="宋体" w:cs="MuseoSansForDell"/>
                <w:kern w:val="0"/>
                <w:sz w:val="24"/>
                <w:szCs w:val="20"/>
                <w:lang w:val="en-US" w:eastAsia="zh-CN" w:bidi="ar"/>
              </w:rPr>
              <w:t xml:space="preserve"> 4.5、投影效果：板面需要经过特殊工艺处理，减少反射影像的光线扭曲，没有明显的光斑</w:t>
            </w:r>
          </w:p>
          <w:p>
            <w:pPr>
              <w:keepNext w:val="0"/>
              <w:keepLines w:val="0"/>
              <w:widowControl w:val="0"/>
              <w:suppressLineNumbers w:val="0"/>
              <w:spacing w:before="0" w:beforeAutospacing="0" w:after="0" w:afterAutospacing="0"/>
              <w:ind w:left="0" w:right="0" w:firstLine="480"/>
              <w:jc w:val="left"/>
              <w:rPr>
                <w:rFonts w:hint="eastAsia" w:ascii="宋体" w:hAnsi="宋体" w:eastAsia="宋体" w:cs="MuseoSansForDell"/>
                <w:kern w:val="0"/>
                <w:sz w:val="24"/>
                <w:szCs w:val="20"/>
                <w:lang w:val="en-US"/>
              </w:rPr>
            </w:pPr>
            <w:r>
              <w:rPr>
                <w:rFonts w:hint="eastAsia" w:ascii="宋体" w:hAnsi="宋体" w:eastAsia="宋体" w:cs="MuseoSansForDell"/>
                <w:kern w:val="0"/>
                <w:sz w:val="24"/>
                <w:szCs w:val="20"/>
                <w:lang w:val="en-US" w:eastAsia="zh-CN" w:bidi="ar"/>
              </w:rPr>
              <w:t xml:space="preserve"> 4.6、板面硬度：莫式硬度≥5，4H铅笔书写无划痕</w:t>
            </w:r>
          </w:p>
          <w:p>
            <w:pPr>
              <w:keepNext w:val="0"/>
              <w:keepLines w:val="0"/>
              <w:widowControl w:val="0"/>
              <w:suppressLineNumbers w:val="0"/>
              <w:spacing w:before="0" w:beforeAutospacing="0" w:after="0" w:afterAutospacing="0"/>
              <w:ind w:left="0" w:right="0" w:firstLine="480"/>
              <w:jc w:val="left"/>
              <w:rPr>
                <w:rFonts w:hint="eastAsia" w:ascii="宋体" w:hAnsi="宋体" w:eastAsia="宋体" w:cs="MuseoSansForDell"/>
                <w:kern w:val="0"/>
                <w:sz w:val="24"/>
                <w:szCs w:val="20"/>
                <w:lang w:val="en-US"/>
              </w:rPr>
            </w:pPr>
            <w:r>
              <w:rPr>
                <w:rFonts w:hint="eastAsia" w:ascii="宋体" w:hAnsi="宋体" w:eastAsia="宋体" w:cs="MuseoSansForDell"/>
                <w:kern w:val="0"/>
                <w:sz w:val="24"/>
                <w:szCs w:val="20"/>
                <w:lang w:val="en-US" w:eastAsia="zh-CN" w:bidi="ar"/>
              </w:rPr>
              <w:t xml:space="preserve"> 4.7、抗腐蚀：甲苯、丁酮、酒精、油脂、石油、乙酸乙酯、二甲苯等几种常见腐蚀剂浸泡1小时，无变化</w:t>
            </w:r>
          </w:p>
          <w:p>
            <w:pPr>
              <w:keepNext w:val="0"/>
              <w:keepLines w:val="0"/>
              <w:widowControl w:val="0"/>
              <w:suppressLineNumbers w:val="0"/>
              <w:spacing w:before="0" w:beforeAutospacing="0" w:after="0" w:afterAutospacing="0"/>
              <w:ind w:left="0" w:right="0" w:firstLine="120" w:firstLineChars="50"/>
              <w:jc w:val="left"/>
              <w:rPr>
                <w:rFonts w:hint="eastAsia" w:ascii="宋体" w:hAnsi="宋体" w:eastAsia="宋体" w:cs="MuseoSansForDell"/>
                <w:kern w:val="0"/>
                <w:sz w:val="24"/>
                <w:szCs w:val="20"/>
                <w:lang w:val="en-US"/>
              </w:rPr>
            </w:pPr>
            <w:r>
              <w:rPr>
                <w:rFonts w:hint="eastAsia" w:ascii="宋体" w:hAnsi="宋体" w:eastAsia="宋体" w:cs="MuseoSansForDell"/>
                <w:kern w:val="0"/>
                <w:sz w:val="24"/>
                <w:szCs w:val="20"/>
                <w:lang w:val="en-US" w:eastAsia="zh-CN" w:bidi="ar"/>
              </w:rPr>
              <w:t>4.8、耐用寿命10年，10年内反复擦拭无明显留痕</w:t>
            </w:r>
          </w:p>
          <w:p>
            <w:pPr>
              <w:keepNext w:val="0"/>
              <w:keepLines w:val="0"/>
              <w:widowControl w:val="0"/>
              <w:suppressLineNumbers w:val="0"/>
              <w:spacing w:before="0" w:beforeAutospacing="0" w:after="0" w:afterAutospacing="0"/>
              <w:ind w:left="0" w:right="0" w:firstLine="480"/>
              <w:jc w:val="left"/>
              <w:rPr>
                <w:rFonts w:hint="eastAsia" w:ascii="宋体" w:hAnsi="宋体" w:eastAsia="宋体" w:cs="MuseoSansForDell"/>
                <w:kern w:val="0"/>
                <w:sz w:val="24"/>
                <w:szCs w:val="20"/>
                <w:lang w:val="en-US"/>
              </w:rPr>
            </w:pPr>
            <w:r>
              <w:rPr>
                <w:rFonts w:hint="eastAsia" w:ascii="宋体" w:hAnsi="宋体" w:eastAsia="宋体" w:cs="MuseoSansForDell"/>
                <w:kern w:val="0"/>
                <w:sz w:val="24"/>
                <w:szCs w:val="20"/>
                <w:lang w:val="en-US" w:eastAsia="zh-CN" w:bidi="ar"/>
              </w:rPr>
              <w:t>参考图片：</w:t>
            </w:r>
          </w:p>
          <w:p>
            <w:pPr>
              <w:keepNext w:val="0"/>
              <w:keepLines w:val="0"/>
              <w:widowControl w:val="0"/>
              <w:suppressLineNumbers w:val="0"/>
              <w:spacing w:before="0" w:beforeAutospacing="0" w:after="0" w:afterAutospacing="0"/>
              <w:ind w:left="0" w:right="0" w:firstLine="480"/>
              <w:jc w:val="left"/>
              <w:rPr>
                <w:rFonts w:hint="eastAsia" w:ascii="宋体" w:hAnsi="宋体" w:eastAsia="宋体" w:cs="MuseoSansForDell"/>
                <w:kern w:val="0"/>
                <w:sz w:val="24"/>
                <w:szCs w:val="20"/>
                <w:lang w:val="en-US"/>
              </w:rPr>
            </w:pPr>
            <w:r>
              <w:rPr>
                <w:rFonts w:hint="eastAsia" w:ascii="宋体" w:hAnsi="宋体" w:eastAsia="宋体" w:cs="MuseoSansForDell"/>
                <w:kern w:val="0"/>
                <w:sz w:val="24"/>
                <w:szCs w:val="20"/>
                <w:lang w:val="en-US" w:eastAsia="zh-CN" w:bidi="ar"/>
              </w:rPr>
              <w:drawing>
                <wp:inline distT="0" distB="0" distL="114300" distR="114300">
                  <wp:extent cx="3219450" cy="13525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9"/>
                          <a:stretch>
                            <a:fillRect/>
                          </a:stretch>
                        </pic:blipFill>
                        <pic:spPr>
                          <a:xfrm>
                            <a:off x="0" y="0"/>
                            <a:ext cx="3219450" cy="1352550"/>
                          </a:xfrm>
                          <a:prstGeom prst="rect">
                            <a:avLst/>
                          </a:prstGeom>
                          <a:noFill/>
                          <a:ln>
                            <a:noFill/>
                          </a:ln>
                        </pic:spPr>
                      </pic:pic>
                    </a:graphicData>
                  </a:graphic>
                </wp:inline>
              </w:drawing>
            </w:r>
          </w:p>
          <w:p>
            <w:pPr>
              <w:keepNext w:val="0"/>
              <w:keepLines w:val="0"/>
              <w:widowControl/>
              <w:suppressLineNumbers w:val="0"/>
              <w:spacing w:before="0" w:beforeAutospacing="0" w:after="0" w:afterAutospacing="0"/>
              <w:ind w:left="0" w:right="0" w:firstLine="480"/>
              <w:jc w:val="left"/>
              <w:rPr>
                <w:rFonts w:hint="eastAsia" w:ascii="宋体" w:hAnsi="宋体" w:eastAsia="宋体" w:cs="MuseoSansForDell"/>
                <w:kern w:val="0"/>
                <w:sz w:val="24"/>
                <w:szCs w:val="20"/>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numPr>
                <w:ilvl w:val="0"/>
                <w:numId w:val="34"/>
              </w:numPr>
              <w:suppressLineNumbers w:val="0"/>
              <w:spacing w:before="0" w:beforeAutospacing="0" w:after="0" w:afterAutospacing="0"/>
              <w:ind w:left="420" w:right="0" w:hanging="420"/>
              <w:jc w:val="center"/>
              <w:rPr>
                <w:rFonts w:hint="eastAsia" w:ascii="宋体" w:hAnsi="宋体" w:eastAsia="宋体" w:cs="宋体"/>
                <w:lang w:val="en-US"/>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短焦投影</w:t>
            </w:r>
          </w:p>
        </w:tc>
        <w:tc>
          <w:tcPr>
            <w:tcW w:w="62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firstLine="480"/>
              <w:jc w:val="left"/>
              <w:rPr>
                <w:rFonts w:hint="eastAsia" w:ascii="宋体" w:hAnsi="宋体" w:eastAsia="宋体" w:cs="MuseoSansForDell"/>
                <w:kern w:val="0"/>
                <w:sz w:val="24"/>
                <w:szCs w:val="20"/>
                <w:lang w:val="en-US"/>
              </w:rPr>
            </w:pPr>
            <w:r>
              <w:rPr>
                <w:rFonts w:hint="eastAsia" w:ascii="宋体" w:hAnsi="宋体" w:eastAsia="宋体" w:cs="MuseoSansForDell"/>
                <w:kern w:val="0"/>
                <w:sz w:val="24"/>
                <w:szCs w:val="20"/>
                <w:lang w:val="en-US" w:eastAsia="zh-CN" w:bidi="ar"/>
              </w:rPr>
              <w:t>1.采用ALPD单色激光四色荧光粉色轮成像技术，纯激光光源,光源不含Hg（不接受混合光源）；</w:t>
            </w:r>
          </w:p>
          <w:p>
            <w:pPr>
              <w:keepNext w:val="0"/>
              <w:keepLines w:val="0"/>
              <w:widowControl w:val="0"/>
              <w:suppressLineNumbers w:val="0"/>
              <w:spacing w:before="0" w:beforeAutospacing="0" w:after="0" w:afterAutospacing="0"/>
              <w:ind w:left="0" w:right="0" w:firstLine="480"/>
              <w:jc w:val="left"/>
              <w:rPr>
                <w:rFonts w:hint="eastAsia" w:ascii="宋体" w:hAnsi="宋体" w:eastAsia="宋体" w:cs="MuseoSansForDell"/>
                <w:kern w:val="0"/>
                <w:sz w:val="24"/>
                <w:szCs w:val="20"/>
                <w:lang w:val="en-US"/>
              </w:rPr>
            </w:pPr>
            <w:r>
              <w:rPr>
                <w:rFonts w:hint="eastAsia" w:ascii="宋体" w:hAnsi="宋体" w:eastAsia="宋体" w:cs="MuseoSansForDell"/>
                <w:kern w:val="0"/>
                <w:sz w:val="24"/>
                <w:szCs w:val="20"/>
                <w:lang w:val="en-US" w:eastAsia="zh-CN" w:bidi="ar"/>
              </w:rPr>
              <w:t>2.DLP投影技术，DMD芯片面板尺寸≤0.47吋，</w:t>
            </w:r>
          </w:p>
          <w:p>
            <w:pPr>
              <w:keepNext w:val="0"/>
              <w:keepLines w:val="0"/>
              <w:widowControl w:val="0"/>
              <w:suppressLineNumbers w:val="0"/>
              <w:spacing w:before="0" w:beforeAutospacing="0" w:after="0" w:afterAutospacing="0"/>
              <w:ind w:left="0" w:right="0" w:firstLine="480"/>
              <w:jc w:val="left"/>
              <w:rPr>
                <w:rFonts w:hint="eastAsia" w:ascii="宋体" w:hAnsi="宋体" w:eastAsia="宋体" w:cs="MuseoSansForDell"/>
                <w:kern w:val="0"/>
                <w:sz w:val="24"/>
                <w:szCs w:val="20"/>
                <w:lang w:val="en-US"/>
              </w:rPr>
            </w:pPr>
            <w:r>
              <w:rPr>
                <w:rFonts w:hint="eastAsia" w:ascii="宋体" w:hAnsi="宋体" w:eastAsia="宋体" w:cs="MuseoSansForDell"/>
                <w:kern w:val="0"/>
                <w:sz w:val="24"/>
                <w:szCs w:val="20"/>
                <w:lang w:val="en-US" w:eastAsia="zh-CN" w:bidi="ar"/>
              </w:rPr>
              <w:t>3.单机物理分辨率大于等于1920×1080；长宽比16:9，播放1080P视频画面无变形或者缩小；</w:t>
            </w:r>
          </w:p>
          <w:p>
            <w:pPr>
              <w:keepNext w:val="0"/>
              <w:keepLines w:val="0"/>
              <w:widowControl w:val="0"/>
              <w:suppressLineNumbers w:val="0"/>
              <w:spacing w:before="0" w:beforeAutospacing="0" w:after="0" w:afterAutospacing="0"/>
              <w:ind w:left="0" w:right="0" w:firstLine="480"/>
              <w:jc w:val="left"/>
              <w:rPr>
                <w:rFonts w:hint="eastAsia" w:ascii="宋体" w:hAnsi="宋体" w:eastAsia="宋体" w:cs="MuseoSansForDell"/>
                <w:kern w:val="0"/>
                <w:sz w:val="24"/>
                <w:szCs w:val="20"/>
                <w:lang w:val="en-US"/>
              </w:rPr>
            </w:pPr>
            <w:r>
              <w:rPr>
                <w:rFonts w:hint="eastAsia" w:ascii="宋体" w:hAnsi="宋体" w:eastAsia="宋体" w:cs="MuseoSansForDell"/>
                <w:kern w:val="0"/>
                <w:sz w:val="24"/>
                <w:szCs w:val="20"/>
                <w:lang w:val="en-US" w:eastAsia="zh-CN" w:bidi="ar"/>
              </w:rPr>
              <w:t>3. 画面投射比≤0.25；投影90吋16:9标准画面距离：镜头到画面距离≤47CM；</w:t>
            </w:r>
          </w:p>
          <w:p>
            <w:pPr>
              <w:keepNext w:val="0"/>
              <w:keepLines w:val="0"/>
              <w:widowControl w:val="0"/>
              <w:suppressLineNumbers w:val="0"/>
              <w:spacing w:before="0" w:beforeAutospacing="0" w:after="0" w:afterAutospacing="0"/>
              <w:ind w:left="0" w:right="0" w:firstLine="480"/>
              <w:jc w:val="left"/>
              <w:rPr>
                <w:rFonts w:hint="eastAsia" w:ascii="宋体" w:hAnsi="宋体" w:eastAsia="宋体" w:cs="MuseoSansForDell"/>
                <w:kern w:val="0"/>
                <w:sz w:val="24"/>
                <w:szCs w:val="20"/>
                <w:lang w:val="en-US"/>
              </w:rPr>
            </w:pPr>
            <w:r>
              <w:rPr>
                <w:rFonts w:hint="eastAsia" w:ascii="宋体" w:hAnsi="宋体" w:eastAsia="宋体" w:cs="MuseoSansForDell"/>
                <w:kern w:val="0"/>
                <w:sz w:val="24"/>
                <w:szCs w:val="20"/>
                <w:lang w:val="en-US" w:eastAsia="zh-CN" w:bidi="ar"/>
              </w:rPr>
              <w:t>4.电动聚焦镜头，避免调整聚焦时碰触机身，使机身位移；</w:t>
            </w:r>
          </w:p>
          <w:p>
            <w:pPr>
              <w:keepNext w:val="0"/>
              <w:keepLines w:val="0"/>
              <w:widowControl w:val="0"/>
              <w:suppressLineNumbers w:val="0"/>
              <w:spacing w:before="0" w:beforeAutospacing="0" w:after="0" w:afterAutospacing="0"/>
              <w:ind w:left="0" w:right="0" w:firstLine="480"/>
              <w:jc w:val="left"/>
              <w:rPr>
                <w:rFonts w:hint="eastAsia" w:ascii="宋体" w:hAnsi="宋体" w:eastAsia="宋体" w:cs="MuseoSansForDell"/>
                <w:kern w:val="0"/>
                <w:sz w:val="24"/>
                <w:szCs w:val="20"/>
                <w:lang w:val="en-US"/>
              </w:rPr>
            </w:pPr>
            <w:r>
              <w:rPr>
                <w:rFonts w:hint="eastAsia" w:ascii="宋体" w:hAnsi="宋体" w:eastAsia="宋体" w:cs="MuseoSansForDell"/>
                <w:kern w:val="0"/>
                <w:sz w:val="24"/>
                <w:szCs w:val="20"/>
                <w:lang w:val="en-US" w:eastAsia="zh-CN" w:bidi="ar"/>
              </w:rPr>
              <w:t>5.对比度≥500000:1；</w:t>
            </w:r>
          </w:p>
          <w:p>
            <w:pPr>
              <w:keepNext w:val="0"/>
              <w:keepLines w:val="0"/>
              <w:widowControl w:val="0"/>
              <w:suppressLineNumbers w:val="0"/>
              <w:spacing w:before="0" w:beforeAutospacing="0" w:after="0" w:afterAutospacing="0"/>
              <w:ind w:left="0" w:right="0" w:firstLine="480"/>
              <w:jc w:val="left"/>
              <w:rPr>
                <w:rFonts w:hint="eastAsia" w:ascii="宋体" w:hAnsi="宋体" w:eastAsia="宋体" w:cs="MuseoSansForDell"/>
                <w:kern w:val="0"/>
                <w:sz w:val="24"/>
                <w:szCs w:val="20"/>
                <w:lang w:val="en-US"/>
              </w:rPr>
            </w:pPr>
            <w:r>
              <w:rPr>
                <w:rFonts w:hint="eastAsia" w:ascii="宋体" w:hAnsi="宋体" w:eastAsia="宋体" w:cs="MuseoSansForDell"/>
                <w:kern w:val="0"/>
                <w:sz w:val="24"/>
                <w:szCs w:val="20"/>
                <w:lang w:val="en-US" w:eastAsia="zh-CN" w:bidi="ar"/>
              </w:rPr>
              <w:t>6.色域：色域覆盖面积大于REC.709标准；</w:t>
            </w:r>
          </w:p>
          <w:p>
            <w:pPr>
              <w:keepNext w:val="0"/>
              <w:keepLines w:val="0"/>
              <w:widowControl w:val="0"/>
              <w:suppressLineNumbers w:val="0"/>
              <w:spacing w:before="0" w:beforeAutospacing="0" w:after="0" w:afterAutospacing="0"/>
              <w:ind w:left="0" w:right="0" w:firstLine="480"/>
              <w:jc w:val="left"/>
              <w:rPr>
                <w:rFonts w:hint="eastAsia" w:ascii="宋体" w:hAnsi="宋体" w:eastAsia="宋体" w:cs="MuseoSansForDell"/>
                <w:kern w:val="0"/>
                <w:sz w:val="24"/>
                <w:szCs w:val="20"/>
                <w:lang w:val="en-US"/>
              </w:rPr>
            </w:pPr>
            <w:r>
              <w:rPr>
                <w:rFonts w:hint="eastAsia" w:ascii="宋体" w:hAnsi="宋体" w:eastAsia="宋体" w:cs="MuseoSansForDell"/>
                <w:kern w:val="0"/>
                <w:sz w:val="24"/>
                <w:szCs w:val="20"/>
                <w:lang w:val="en-US" w:eastAsia="zh-CN" w:bidi="ar"/>
              </w:rPr>
              <w:t>7.亮度≥5300Ansi流明，整机能效比≥15流明/瓦</w:t>
            </w:r>
          </w:p>
          <w:p>
            <w:pPr>
              <w:keepNext w:val="0"/>
              <w:keepLines w:val="0"/>
              <w:widowControl w:val="0"/>
              <w:suppressLineNumbers w:val="0"/>
              <w:spacing w:before="0" w:beforeAutospacing="0" w:after="0" w:afterAutospacing="0"/>
              <w:ind w:left="0" w:right="0" w:firstLine="480"/>
              <w:jc w:val="left"/>
              <w:rPr>
                <w:rFonts w:hint="eastAsia" w:ascii="宋体" w:hAnsi="宋体" w:eastAsia="宋体" w:cs="MuseoSansForDell"/>
                <w:kern w:val="0"/>
                <w:sz w:val="24"/>
                <w:szCs w:val="20"/>
                <w:lang w:val="en-US"/>
              </w:rPr>
            </w:pPr>
            <w:r>
              <w:rPr>
                <w:rFonts w:hint="eastAsia" w:ascii="宋体" w:hAnsi="宋体" w:eastAsia="宋体" w:cs="MuseoSansForDell"/>
                <w:kern w:val="0"/>
                <w:sz w:val="24"/>
                <w:szCs w:val="20"/>
                <w:lang w:val="en-US" w:eastAsia="zh-CN" w:bidi="ar"/>
              </w:rPr>
              <w:t>8.整机IP5X级增压防尘设计，光源系统IP6X级密闭设计，整机无滤网；</w:t>
            </w:r>
          </w:p>
          <w:p>
            <w:pPr>
              <w:keepNext w:val="0"/>
              <w:keepLines w:val="0"/>
              <w:widowControl w:val="0"/>
              <w:suppressLineNumbers w:val="0"/>
              <w:spacing w:before="0" w:beforeAutospacing="0" w:after="0" w:afterAutospacing="0"/>
              <w:ind w:left="0" w:right="0" w:firstLine="480"/>
              <w:jc w:val="left"/>
              <w:rPr>
                <w:rFonts w:hint="eastAsia" w:ascii="宋体" w:hAnsi="宋体" w:eastAsia="宋体" w:cs="MuseoSansForDell"/>
                <w:kern w:val="0"/>
                <w:sz w:val="24"/>
                <w:szCs w:val="20"/>
                <w:lang w:val="en-US"/>
              </w:rPr>
            </w:pPr>
            <w:r>
              <w:rPr>
                <w:rFonts w:hint="eastAsia" w:ascii="宋体" w:hAnsi="宋体" w:eastAsia="宋体" w:cs="MuseoSansForDell"/>
                <w:kern w:val="0"/>
                <w:sz w:val="24"/>
                <w:szCs w:val="20"/>
                <w:lang w:val="en-US" w:eastAsia="zh-CN" w:bidi="ar"/>
              </w:rPr>
              <w:t>9. 3D技术：多种3D模式，支持DLP link3D，支持3D课堂；</w:t>
            </w:r>
          </w:p>
          <w:p>
            <w:pPr>
              <w:keepNext w:val="0"/>
              <w:keepLines w:val="0"/>
              <w:widowControl w:val="0"/>
              <w:suppressLineNumbers w:val="0"/>
              <w:spacing w:before="0" w:beforeAutospacing="0" w:after="0" w:afterAutospacing="0"/>
              <w:ind w:left="0" w:right="0" w:firstLine="480"/>
              <w:jc w:val="left"/>
              <w:rPr>
                <w:rFonts w:hint="eastAsia" w:ascii="宋体" w:hAnsi="宋体" w:eastAsia="宋体" w:cs="MuseoSansForDell"/>
                <w:kern w:val="0"/>
                <w:sz w:val="24"/>
                <w:szCs w:val="20"/>
                <w:lang w:val="en-US"/>
              </w:rPr>
            </w:pPr>
            <w:r>
              <w:rPr>
                <w:rFonts w:hint="eastAsia" w:ascii="宋体" w:hAnsi="宋体" w:eastAsia="宋体" w:cs="MuseoSansForDell"/>
                <w:kern w:val="0"/>
                <w:sz w:val="24"/>
                <w:szCs w:val="20"/>
                <w:lang w:val="en-US" w:eastAsia="zh-CN" w:bidi="ar"/>
              </w:rPr>
              <w:t>10. 散热系统：采用铜管液冷散热技术；</w:t>
            </w:r>
          </w:p>
          <w:p>
            <w:pPr>
              <w:keepNext w:val="0"/>
              <w:keepLines w:val="0"/>
              <w:widowControl w:val="0"/>
              <w:suppressLineNumbers w:val="0"/>
              <w:spacing w:before="0" w:beforeAutospacing="0" w:after="0" w:afterAutospacing="0"/>
              <w:ind w:left="0" w:right="0" w:firstLine="480"/>
              <w:jc w:val="left"/>
              <w:rPr>
                <w:rFonts w:hint="eastAsia" w:ascii="宋体" w:hAnsi="宋体" w:eastAsia="宋体" w:cs="MuseoSansForDell"/>
                <w:kern w:val="0"/>
                <w:sz w:val="24"/>
                <w:szCs w:val="20"/>
                <w:lang w:val="en-US"/>
              </w:rPr>
            </w:pPr>
            <w:r>
              <w:rPr>
                <w:rFonts w:hint="eastAsia" w:ascii="宋体" w:hAnsi="宋体" w:eastAsia="宋体" w:cs="MuseoSansForDell"/>
                <w:kern w:val="0"/>
                <w:sz w:val="24"/>
                <w:szCs w:val="20"/>
                <w:lang w:val="en-US" w:eastAsia="zh-CN" w:bidi="ar"/>
              </w:rPr>
              <w:t xml:space="preserve">11.光源寿命≥25000小时； </w:t>
            </w:r>
          </w:p>
          <w:p>
            <w:pPr>
              <w:keepNext w:val="0"/>
              <w:keepLines w:val="0"/>
              <w:widowControl w:val="0"/>
              <w:suppressLineNumbers w:val="0"/>
              <w:spacing w:before="0" w:beforeAutospacing="0" w:after="0" w:afterAutospacing="0"/>
              <w:ind w:left="0" w:right="0" w:firstLine="480"/>
              <w:jc w:val="left"/>
              <w:rPr>
                <w:rFonts w:hint="eastAsia" w:ascii="宋体" w:hAnsi="宋体" w:eastAsia="宋体" w:cs="MuseoSansForDell"/>
                <w:kern w:val="0"/>
                <w:sz w:val="24"/>
                <w:szCs w:val="20"/>
                <w:lang w:val="en-US"/>
              </w:rPr>
            </w:pPr>
            <w:r>
              <w:rPr>
                <w:rFonts w:hint="eastAsia" w:ascii="宋体" w:hAnsi="宋体" w:eastAsia="宋体" w:cs="MuseoSansForDell"/>
                <w:kern w:val="0"/>
                <w:sz w:val="24"/>
                <w:szCs w:val="20"/>
                <w:lang w:val="en-US" w:eastAsia="zh-CN" w:bidi="ar"/>
              </w:rPr>
              <w:t>12.照度均匀性≥85%；</w:t>
            </w:r>
          </w:p>
          <w:p>
            <w:pPr>
              <w:keepNext w:val="0"/>
              <w:keepLines w:val="0"/>
              <w:widowControl w:val="0"/>
              <w:suppressLineNumbers w:val="0"/>
              <w:spacing w:before="0" w:beforeAutospacing="0" w:after="0" w:afterAutospacing="0"/>
              <w:ind w:left="0" w:right="0" w:firstLine="480"/>
              <w:jc w:val="left"/>
              <w:rPr>
                <w:rFonts w:hint="eastAsia" w:ascii="宋体" w:hAnsi="宋体" w:eastAsia="宋体" w:cs="MuseoSansForDell"/>
                <w:kern w:val="0"/>
                <w:sz w:val="24"/>
                <w:szCs w:val="20"/>
                <w:lang w:val="en-US"/>
              </w:rPr>
            </w:pPr>
            <w:r>
              <w:rPr>
                <w:rFonts w:hint="eastAsia" w:ascii="宋体" w:hAnsi="宋体" w:eastAsia="宋体" w:cs="MuseoSansForDell"/>
                <w:kern w:val="0"/>
                <w:sz w:val="24"/>
                <w:szCs w:val="20"/>
                <w:lang w:val="en-US" w:eastAsia="zh-CN" w:bidi="ar"/>
              </w:rPr>
              <w:t>13.功耗：功耗≤340W，待机功耗＜0.5W；整机噪音&lt;32bd；</w:t>
            </w:r>
          </w:p>
          <w:p>
            <w:pPr>
              <w:keepNext w:val="0"/>
              <w:keepLines w:val="0"/>
              <w:widowControl w:val="0"/>
              <w:suppressLineNumbers w:val="0"/>
              <w:spacing w:before="0" w:beforeAutospacing="0" w:after="0" w:afterAutospacing="0"/>
              <w:ind w:left="0" w:right="0" w:firstLine="480"/>
              <w:jc w:val="left"/>
              <w:rPr>
                <w:rFonts w:hint="eastAsia" w:ascii="宋体" w:hAnsi="宋体" w:eastAsia="宋体" w:cs="MuseoSansForDell"/>
                <w:kern w:val="0"/>
                <w:sz w:val="24"/>
                <w:szCs w:val="20"/>
                <w:lang w:val="en-US"/>
              </w:rPr>
            </w:pPr>
            <w:r>
              <w:rPr>
                <w:rFonts w:hint="eastAsia" w:ascii="宋体" w:hAnsi="宋体" w:eastAsia="宋体" w:cs="MuseoSansForDell"/>
                <w:kern w:val="0"/>
                <w:sz w:val="24"/>
                <w:szCs w:val="20"/>
                <w:lang w:val="en-US" w:eastAsia="zh-CN" w:bidi="ar"/>
              </w:rPr>
              <w:t>14.平均无故障时间大于等于100000小时 ；</w:t>
            </w:r>
          </w:p>
          <w:p>
            <w:pPr>
              <w:keepNext w:val="0"/>
              <w:keepLines w:val="0"/>
              <w:widowControl w:val="0"/>
              <w:suppressLineNumbers w:val="0"/>
              <w:spacing w:before="0" w:beforeAutospacing="0" w:after="0" w:afterAutospacing="0"/>
              <w:ind w:left="0" w:right="0" w:firstLine="480"/>
              <w:jc w:val="left"/>
              <w:rPr>
                <w:rFonts w:hint="eastAsia" w:ascii="宋体" w:hAnsi="宋体" w:eastAsia="宋体" w:cs="MuseoSansForDell"/>
                <w:kern w:val="0"/>
                <w:sz w:val="24"/>
                <w:szCs w:val="20"/>
                <w:lang w:val="en-US"/>
              </w:rPr>
            </w:pPr>
            <w:r>
              <w:rPr>
                <w:rFonts w:hint="eastAsia" w:ascii="宋体" w:hAnsi="宋体" w:eastAsia="宋体" w:cs="MuseoSansForDell"/>
                <w:kern w:val="0"/>
                <w:sz w:val="24"/>
                <w:szCs w:val="20"/>
                <w:lang w:val="en-US" w:eastAsia="zh-CN" w:bidi="ar"/>
              </w:rPr>
              <w:t>15.垂直方向自动梯形校正功能，具备水平梯形校正及四角校正功能；</w:t>
            </w:r>
          </w:p>
          <w:p>
            <w:pPr>
              <w:keepNext w:val="0"/>
              <w:keepLines w:val="0"/>
              <w:widowControl w:val="0"/>
              <w:suppressLineNumbers w:val="0"/>
              <w:spacing w:before="0" w:beforeAutospacing="0" w:after="0" w:afterAutospacing="0"/>
              <w:ind w:left="0" w:right="0" w:firstLine="480"/>
              <w:jc w:val="left"/>
              <w:rPr>
                <w:rFonts w:hint="eastAsia" w:ascii="宋体" w:hAnsi="宋体" w:eastAsia="宋体" w:cs="MuseoSansForDell"/>
                <w:kern w:val="0"/>
                <w:sz w:val="24"/>
                <w:szCs w:val="20"/>
                <w:lang w:val="en-US"/>
              </w:rPr>
            </w:pPr>
            <w:r>
              <w:rPr>
                <w:rFonts w:hint="eastAsia" w:ascii="宋体" w:hAnsi="宋体" w:eastAsia="宋体" w:cs="MuseoSansForDell"/>
                <w:kern w:val="0"/>
                <w:sz w:val="24"/>
                <w:szCs w:val="20"/>
                <w:lang w:val="en-US" w:eastAsia="zh-CN" w:bidi="ar"/>
              </w:rPr>
              <w:t>16.控制方式：支持无线遥控器，网络RJ45和RS-232控制；</w:t>
            </w:r>
          </w:p>
          <w:p>
            <w:pPr>
              <w:keepNext w:val="0"/>
              <w:keepLines w:val="0"/>
              <w:widowControl w:val="0"/>
              <w:suppressLineNumbers w:val="0"/>
              <w:spacing w:before="0" w:beforeAutospacing="0" w:after="0" w:afterAutospacing="0"/>
              <w:ind w:left="0" w:right="0" w:firstLine="480"/>
              <w:jc w:val="left"/>
              <w:rPr>
                <w:rFonts w:hint="eastAsia" w:ascii="宋体" w:hAnsi="宋体" w:eastAsia="宋体" w:cs="MuseoSansForDell"/>
                <w:kern w:val="0"/>
                <w:sz w:val="24"/>
                <w:szCs w:val="20"/>
                <w:lang w:val="en-US"/>
              </w:rPr>
            </w:pPr>
            <w:r>
              <w:rPr>
                <w:rFonts w:hint="eastAsia" w:ascii="宋体" w:hAnsi="宋体" w:eastAsia="宋体" w:cs="MuseoSansForDell"/>
                <w:kern w:val="0"/>
                <w:sz w:val="24"/>
                <w:szCs w:val="20"/>
                <w:lang w:val="en-US" w:eastAsia="zh-CN" w:bidi="ar"/>
              </w:rPr>
              <w:t>17.接口丰富：输入：HDMI*2; RGB*2; Video(RCA)*1; Audio in(L/R)；RCA*1; Audio in（mini jack,3.5mm）*1; MIC*1</w:t>
            </w:r>
          </w:p>
          <w:p>
            <w:pPr>
              <w:keepNext w:val="0"/>
              <w:keepLines w:val="0"/>
              <w:widowControl w:val="0"/>
              <w:suppressLineNumbers w:val="0"/>
              <w:spacing w:before="0" w:beforeAutospacing="0" w:after="0" w:afterAutospacing="0"/>
              <w:ind w:left="0" w:right="0" w:firstLine="480"/>
              <w:jc w:val="left"/>
              <w:rPr>
                <w:rFonts w:hint="eastAsia" w:ascii="宋体" w:hAnsi="宋体" w:eastAsia="宋体" w:cs="MuseoSansForDell"/>
                <w:kern w:val="0"/>
                <w:sz w:val="24"/>
                <w:szCs w:val="20"/>
                <w:lang w:val="en-US"/>
              </w:rPr>
            </w:pPr>
            <w:r>
              <w:rPr>
                <w:rFonts w:hint="eastAsia" w:ascii="宋体" w:hAnsi="宋体" w:eastAsia="宋体" w:cs="MuseoSansForDell"/>
                <w:kern w:val="0"/>
                <w:sz w:val="24"/>
                <w:szCs w:val="20"/>
                <w:lang w:val="en-US" w:eastAsia="zh-CN" w:bidi="ar"/>
              </w:rPr>
              <w:t>输出：RBG*1（与RGB in 2共用）；Audio*1（3.5mini jack）；3D SYNC*1</w:t>
            </w:r>
          </w:p>
          <w:p>
            <w:pPr>
              <w:keepNext w:val="0"/>
              <w:keepLines w:val="0"/>
              <w:widowControl w:val="0"/>
              <w:suppressLineNumbers w:val="0"/>
              <w:spacing w:before="0" w:beforeAutospacing="0" w:after="0" w:afterAutospacing="0"/>
              <w:ind w:left="0" w:right="0" w:firstLine="480"/>
              <w:jc w:val="left"/>
              <w:rPr>
                <w:rFonts w:hint="eastAsia" w:ascii="宋体" w:hAnsi="宋体" w:eastAsia="宋体" w:cs="MuseoSansForDell"/>
                <w:kern w:val="0"/>
                <w:sz w:val="24"/>
                <w:szCs w:val="20"/>
                <w:lang w:val="en-US"/>
              </w:rPr>
            </w:pPr>
            <w:r>
              <w:rPr>
                <w:rFonts w:hint="eastAsia" w:ascii="宋体" w:hAnsi="宋体" w:eastAsia="宋体" w:cs="MuseoSansForDell"/>
                <w:kern w:val="0"/>
                <w:sz w:val="24"/>
                <w:szCs w:val="20"/>
                <w:lang w:val="en-US" w:eastAsia="zh-CN" w:bidi="ar"/>
              </w:rPr>
              <w:t>控制：USB-B*1；RS232*1；RJ45*1</w:t>
            </w:r>
          </w:p>
          <w:p>
            <w:pPr>
              <w:keepNext w:val="0"/>
              <w:keepLines w:val="0"/>
              <w:widowControl w:val="0"/>
              <w:suppressLineNumbers w:val="0"/>
              <w:spacing w:before="0" w:beforeAutospacing="0" w:after="0" w:afterAutospacing="0"/>
              <w:ind w:left="0" w:right="0" w:firstLine="480"/>
              <w:jc w:val="left"/>
              <w:rPr>
                <w:rFonts w:hint="eastAsia" w:ascii="宋体" w:hAnsi="宋体" w:eastAsia="宋体" w:cs="MuseoSansForDell"/>
                <w:kern w:val="0"/>
                <w:sz w:val="24"/>
                <w:szCs w:val="20"/>
                <w:lang w:val="en-US"/>
              </w:rPr>
            </w:pPr>
            <w:r>
              <w:rPr>
                <w:rFonts w:hint="eastAsia" w:ascii="宋体" w:hAnsi="宋体" w:eastAsia="宋体" w:cs="MuseoSansForDell"/>
                <w:kern w:val="0"/>
                <w:sz w:val="24"/>
                <w:szCs w:val="20"/>
                <w:lang w:val="en-US" w:eastAsia="zh-CN" w:bidi="ar"/>
              </w:rPr>
              <w:t>18.多种功能：镜头居中，内置测试图片模板，单机3D显示，自动信号搜索，360°投影，自动梯形校正±40度（垂直方向），画面拼接功能（支持2*2拼接）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numPr>
                <w:ilvl w:val="0"/>
                <w:numId w:val="34"/>
              </w:numPr>
              <w:suppressLineNumbers w:val="0"/>
              <w:spacing w:before="0" w:beforeAutospacing="0" w:after="0" w:afterAutospacing="0"/>
              <w:ind w:left="420" w:right="0" w:hanging="420"/>
              <w:jc w:val="center"/>
              <w:rPr>
                <w:rFonts w:hint="eastAsia" w:ascii="宋体" w:hAnsi="宋体" w:eastAsia="宋体" w:cs="宋体"/>
                <w:lang w:val="en-US"/>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音响扩声</w:t>
            </w:r>
          </w:p>
        </w:tc>
        <w:tc>
          <w:tcPr>
            <w:tcW w:w="62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全铝合金音柱音箱×2只（银色）</w:t>
            </w:r>
            <w:r>
              <w:rPr>
                <w:rFonts w:hint="eastAsia" w:ascii="宋体" w:hAnsi="宋体" w:eastAsia="宋体" w:cs="宋体"/>
                <w:kern w:val="2"/>
                <w:sz w:val="24"/>
                <w:szCs w:val="24"/>
                <w:lang w:val="en-US" w:eastAsia="zh-CN" w:bidi="ar"/>
              </w:rPr>
              <w:br w:type="textWrapping"/>
            </w:r>
            <w:r>
              <w:rPr>
                <w:rFonts w:hint="eastAsia" w:ascii="宋体" w:hAnsi="宋体" w:eastAsia="宋体" w:cs="宋体"/>
                <w:kern w:val="2"/>
                <w:sz w:val="24"/>
                <w:szCs w:val="24"/>
                <w:lang w:val="en-US" w:eastAsia="zh-CN" w:bidi="ar"/>
              </w:rPr>
              <w:t>1．4寸音柱全频音箱,全铝合金箱体</w:t>
            </w:r>
            <w:r>
              <w:rPr>
                <w:rFonts w:hint="eastAsia" w:ascii="宋体" w:hAnsi="宋体" w:eastAsia="宋体" w:cs="宋体"/>
                <w:kern w:val="2"/>
                <w:sz w:val="24"/>
                <w:szCs w:val="24"/>
                <w:lang w:val="en-US" w:eastAsia="zh-CN" w:bidi="ar"/>
              </w:rPr>
              <w:br w:type="textWrapping"/>
            </w:r>
            <w:r>
              <w:rPr>
                <w:rFonts w:hint="eastAsia" w:ascii="宋体" w:hAnsi="宋体" w:eastAsia="宋体" w:cs="宋体"/>
                <w:kern w:val="2"/>
                <w:sz w:val="24"/>
                <w:szCs w:val="24"/>
                <w:lang w:val="en-US" w:eastAsia="zh-CN" w:bidi="ar"/>
              </w:rPr>
              <w:t>2．单元组合:4×4"意大利Faital单元</w:t>
            </w:r>
            <w:r>
              <w:rPr>
                <w:rFonts w:hint="eastAsia" w:ascii="宋体" w:hAnsi="宋体" w:eastAsia="宋体" w:cs="宋体"/>
                <w:kern w:val="2"/>
                <w:sz w:val="24"/>
                <w:szCs w:val="24"/>
                <w:lang w:val="en-US" w:eastAsia="zh-CN" w:bidi="ar"/>
              </w:rPr>
              <w:br w:type="textWrapping"/>
            </w:r>
            <w:r>
              <w:rPr>
                <w:rFonts w:hint="eastAsia" w:ascii="宋体" w:hAnsi="宋体" w:eastAsia="宋体" w:cs="宋体"/>
                <w:kern w:val="2"/>
                <w:sz w:val="24"/>
                <w:szCs w:val="24"/>
                <w:lang w:val="en-US" w:eastAsia="zh-CN" w:bidi="ar"/>
              </w:rPr>
              <w:t>3． 额定功率160W,最大功率320W,灵敏度98dB,最大声压级123dB peak,@1m.</w:t>
            </w:r>
            <w:r>
              <w:rPr>
                <w:rFonts w:hint="eastAsia" w:ascii="宋体" w:hAnsi="宋体" w:eastAsia="宋体" w:cs="宋体"/>
                <w:kern w:val="2"/>
                <w:sz w:val="24"/>
                <w:szCs w:val="24"/>
                <w:lang w:val="en-US" w:eastAsia="zh-CN" w:bidi="ar"/>
              </w:rPr>
              <w:br w:type="textWrapping"/>
            </w:r>
            <w:r>
              <w:rPr>
                <w:rFonts w:hint="eastAsia" w:ascii="宋体" w:hAnsi="宋体" w:eastAsia="宋体" w:cs="宋体"/>
                <w:kern w:val="2"/>
                <w:sz w:val="24"/>
                <w:szCs w:val="24"/>
                <w:lang w:val="en-US" w:eastAsia="zh-CN" w:bidi="ar"/>
              </w:rPr>
              <w:t>4．频率响应:120Hz～20KHz (±3dB)</w:t>
            </w:r>
            <w:r>
              <w:rPr>
                <w:rFonts w:hint="eastAsia" w:ascii="宋体" w:hAnsi="宋体" w:eastAsia="宋体" w:cs="宋体"/>
                <w:kern w:val="2"/>
                <w:sz w:val="24"/>
                <w:szCs w:val="24"/>
                <w:lang w:val="en-US" w:eastAsia="zh-CN" w:bidi="ar"/>
              </w:rPr>
              <w:br w:type="textWrapping"/>
            </w:r>
            <w:r>
              <w:rPr>
                <w:rFonts w:hint="eastAsia" w:ascii="宋体" w:hAnsi="宋体" w:eastAsia="宋体" w:cs="宋体"/>
                <w:kern w:val="2"/>
                <w:sz w:val="24"/>
                <w:szCs w:val="24"/>
                <w:lang w:val="en-US" w:eastAsia="zh-CN" w:bidi="ar"/>
              </w:rPr>
              <w:t>5．辐射角度(1KHz)(H×V):80°× 80°</w:t>
            </w:r>
            <w:r>
              <w:rPr>
                <w:rFonts w:hint="eastAsia" w:ascii="宋体" w:hAnsi="宋体" w:eastAsia="宋体" w:cs="宋体"/>
                <w:kern w:val="2"/>
                <w:sz w:val="24"/>
                <w:szCs w:val="24"/>
                <w:lang w:val="en-US" w:eastAsia="zh-CN" w:bidi="ar"/>
              </w:rPr>
              <w:br w:type="textWrapping"/>
            </w:r>
            <w:r>
              <w:rPr>
                <w:rFonts w:hint="eastAsia" w:ascii="宋体" w:hAnsi="宋体" w:eastAsia="宋体" w:cs="宋体"/>
                <w:kern w:val="2"/>
                <w:sz w:val="24"/>
                <w:szCs w:val="24"/>
                <w:lang w:val="en-US" w:eastAsia="zh-CN" w:bidi="ar"/>
              </w:rPr>
              <w:t>6．工作阻抗:8Ω</w:t>
            </w:r>
            <w:r>
              <w:rPr>
                <w:rFonts w:hint="eastAsia" w:ascii="宋体" w:hAnsi="宋体" w:eastAsia="宋体" w:cs="宋体"/>
                <w:kern w:val="2"/>
                <w:sz w:val="24"/>
                <w:szCs w:val="24"/>
                <w:lang w:val="en-US" w:eastAsia="zh-CN" w:bidi="ar"/>
              </w:rPr>
              <w:br w:type="textWrapping"/>
            </w:r>
            <w:r>
              <w:rPr>
                <w:rFonts w:hint="eastAsia" w:ascii="宋体" w:hAnsi="宋体" w:eastAsia="宋体" w:cs="宋体"/>
                <w:kern w:val="2"/>
                <w:sz w:val="24"/>
                <w:szCs w:val="24"/>
                <w:lang w:val="en-US" w:eastAsia="zh-CN" w:bidi="ar"/>
              </w:rPr>
              <w:t>机架式功率放大器×1台：</w:t>
            </w:r>
            <w:r>
              <w:rPr>
                <w:rFonts w:hint="eastAsia" w:ascii="宋体" w:hAnsi="宋体" w:eastAsia="宋体" w:cs="宋体"/>
                <w:kern w:val="2"/>
                <w:sz w:val="24"/>
                <w:szCs w:val="24"/>
                <w:lang w:val="en-US" w:eastAsia="zh-CN" w:bidi="ar"/>
              </w:rPr>
              <w:br w:type="textWrapping"/>
            </w:r>
            <w:r>
              <w:rPr>
                <w:rFonts w:hint="eastAsia" w:ascii="宋体" w:hAnsi="宋体" w:eastAsia="宋体" w:cs="宋体"/>
                <w:kern w:val="2"/>
                <w:sz w:val="24"/>
                <w:szCs w:val="24"/>
                <w:lang w:val="en-US" w:eastAsia="zh-CN" w:bidi="ar"/>
              </w:rPr>
              <w:t>1．输出功率(EIA 1KHz 1%THD)：立体声8欧2×340W,4欧 2×510W,桥接8欧1020W,并接2欧1020W</w:t>
            </w:r>
            <w:r>
              <w:rPr>
                <w:rFonts w:hint="eastAsia" w:ascii="宋体" w:hAnsi="宋体" w:eastAsia="宋体" w:cs="宋体"/>
                <w:kern w:val="2"/>
                <w:sz w:val="24"/>
                <w:szCs w:val="24"/>
                <w:lang w:val="en-US" w:eastAsia="zh-CN" w:bidi="ar"/>
              </w:rPr>
              <w:br w:type="textWrapping"/>
            </w:r>
            <w:r>
              <w:rPr>
                <w:rFonts w:hint="eastAsia" w:ascii="宋体" w:hAnsi="宋体" w:eastAsia="宋体" w:cs="宋体"/>
                <w:kern w:val="2"/>
                <w:sz w:val="24"/>
                <w:szCs w:val="24"/>
                <w:lang w:val="en-US" w:eastAsia="zh-CN" w:bidi="ar"/>
              </w:rPr>
              <w:t>2．输出接口 3 Speakon for Sereo &amp; Bridge Output</w:t>
            </w:r>
            <w:r>
              <w:rPr>
                <w:rFonts w:hint="eastAsia" w:ascii="宋体" w:hAnsi="宋体" w:eastAsia="宋体" w:cs="宋体"/>
                <w:kern w:val="2"/>
                <w:sz w:val="24"/>
                <w:szCs w:val="24"/>
                <w:lang w:val="en-US" w:eastAsia="zh-CN" w:bidi="ar"/>
              </w:rPr>
              <w:br w:type="textWrapping"/>
            </w:r>
            <w:r>
              <w:rPr>
                <w:rFonts w:hint="eastAsia" w:ascii="宋体" w:hAnsi="宋体" w:eastAsia="宋体" w:cs="宋体"/>
                <w:kern w:val="2"/>
                <w:sz w:val="24"/>
                <w:szCs w:val="24"/>
                <w:lang w:val="en-US" w:eastAsia="zh-CN" w:bidi="ar"/>
              </w:rPr>
              <w:t>3．频响 20Hz-20kHz, ±1dB</w:t>
            </w:r>
            <w:r>
              <w:rPr>
                <w:rFonts w:hint="eastAsia" w:ascii="宋体" w:hAnsi="宋体" w:eastAsia="宋体" w:cs="宋体"/>
                <w:kern w:val="2"/>
                <w:sz w:val="24"/>
                <w:szCs w:val="24"/>
                <w:lang w:val="en-US" w:eastAsia="zh-CN" w:bidi="ar"/>
              </w:rPr>
              <w:br w:type="textWrapping"/>
            </w:r>
            <w:r>
              <w:rPr>
                <w:rFonts w:hint="eastAsia" w:ascii="宋体" w:hAnsi="宋体" w:eastAsia="宋体" w:cs="宋体"/>
                <w:kern w:val="2"/>
                <w:sz w:val="24"/>
                <w:szCs w:val="24"/>
                <w:lang w:val="en-US" w:eastAsia="zh-CN" w:bidi="ar"/>
              </w:rPr>
              <w:t>4．输入灵敏度 0.77V/26dB/1.4V</w:t>
            </w:r>
            <w:r>
              <w:rPr>
                <w:rFonts w:hint="eastAsia" w:ascii="宋体" w:hAnsi="宋体" w:eastAsia="宋体" w:cs="宋体"/>
                <w:kern w:val="2"/>
                <w:sz w:val="24"/>
                <w:szCs w:val="24"/>
                <w:lang w:val="en-US" w:eastAsia="zh-CN" w:bidi="ar"/>
              </w:rPr>
              <w:br w:type="textWrapping"/>
            </w:r>
            <w:r>
              <w:rPr>
                <w:rFonts w:hint="eastAsia" w:ascii="宋体" w:hAnsi="宋体" w:eastAsia="宋体" w:cs="宋体"/>
                <w:kern w:val="2"/>
                <w:sz w:val="24"/>
                <w:szCs w:val="24"/>
                <w:lang w:val="en-US" w:eastAsia="zh-CN" w:bidi="ar"/>
              </w:rPr>
              <w:t>5．平衡输入阻抗 20kΩ/Balacde,10kΩ/un-Balanced</w:t>
            </w:r>
            <w:r>
              <w:rPr>
                <w:rFonts w:hint="eastAsia" w:ascii="宋体" w:hAnsi="宋体" w:eastAsia="宋体" w:cs="宋体"/>
                <w:kern w:val="2"/>
                <w:sz w:val="24"/>
                <w:szCs w:val="24"/>
                <w:lang w:val="en-US" w:eastAsia="zh-CN" w:bidi="ar"/>
              </w:rPr>
              <w:br w:type="textWrapping"/>
            </w:r>
            <w:r>
              <w:rPr>
                <w:rFonts w:hint="eastAsia" w:ascii="宋体" w:hAnsi="宋体" w:eastAsia="宋体" w:cs="宋体"/>
                <w:kern w:val="2"/>
                <w:sz w:val="24"/>
                <w:szCs w:val="24"/>
                <w:lang w:val="en-US" w:eastAsia="zh-CN" w:bidi="ar"/>
              </w:rPr>
              <w:t>6．信噪比 ≥93dB</w:t>
            </w:r>
            <w:r>
              <w:rPr>
                <w:rFonts w:hint="eastAsia" w:ascii="宋体" w:hAnsi="宋体" w:eastAsia="宋体" w:cs="宋体"/>
                <w:kern w:val="2"/>
                <w:sz w:val="24"/>
                <w:szCs w:val="24"/>
                <w:lang w:val="en-US" w:eastAsia="zh-CN" w:bidi="ar"/>
              </w:rPr>
              <w:br w:type="textWrapping"/>
            </w:r>
            <w:r>
              <w:rPr>
                <w:rFonts w:hint="eastAsia" w:ascii="宋体" w:hAnsi="宋体" w:eastAsia="宋体" w:cs="宋体"/>
                <w:kern w:val="2"/>
                <w:sz w:val="24"/>
                <w:szCs w:val="24"/>
                <w:lang w:val="en-US" w:eastAsia="zh-CN" w:bidi="ar"/>
              </w:rPr>
              <w:t>7．失真度 ≤0.1%</w:t>
            </w:r>
            <w:r>
              <w:rPr>
                <w:rFonts w:hint="eastAsia" w:ascii="宋体" w:hAnsi="宋体" w:eastAsia="宋体" w:cs="宋体"/>
                <w:kern w:val="2"/>
                <w:sz w:val="24"/>
                <w:szCs w:val="24"/>
                <w:lang w:val="en-US" w:eastAsia="zh-CN" w:bidi="ar"/>
              </w:rPr>
              <w:br w:type="textWrapping"/>
            </w:r>
            <w:r>
              <w:rPr>
                <w:rFonts w:hint="eastAsia" w:ascii="宋体" w:hAnsi="宋体" w:eastAsia="宋体" w:cs="宋体"/>
                <w:kern w:val="2"/>
                <w:sz w:val="24"/>
                <w:szCs w:val="24"/>
                <w:lang w:val="en-US" w:eastAsia="zh-CN" w:bidi="ar"/>
              </w:rPr>
              <w:t>8．额定输出功率8 OHM 1KHz时分离度 62 dB</w:t>
            </w:r>
            <w:r>
              <w:rPr>
                <w:rFonts w:hint="eastAsia" w:ascii="宋体" w:hAnsi="宋体" w:eastAsia="宋体" w:cs="宋体"/>
                <w:kern w:val="2"/>
                <w:sz w:val="24"/>
                <w:szCs w:val="24"/>
                <w:lang w:val="en-US" w:eastAsia="zh-CN" w:bidi="ar"/>
              </w:rPr>
              <w:br w:type="textWrapping"/>
            </w:r>
            <w:r>
              <w:rPr>
                <w:rFonts w:hint="eastAsia" w:ascii="宋体" w:hAnsi="宋体" w:eastAsia="宋体" w:cs="宋体"/>
                <w:kern w:val="2"/>
                <w:sz w:val="24"/>
                <w:szCs w:val="24"/>
                <w:lang w:val="en-US" w:eastAsia="zh-CN" w:bidi="ar"/>
              </w:rPr>
              <w:t>9．阻尼系数 f=1KHz  8 OHMS ＞230</w:t>
            </w:r>
            <w:r>
              <w:rPr>
                <w:rFonts w:hint="eastAsia" w:ascii="宋体" w:hAnsi="宋体" w:eastAsia="宋体" w:cs="宋体"/>
                <w:kern w:val="2"/>
                <w:sz w:val="24"/>
                <w:szCs w:val="24"/>
                <w:lang w:val="en-US" w:eastAsia="zh-CN" w:bidi="ar"/>
              </w:rPr>
              <w:br w:type="textWrapping"/>
            </w:r>
            <w:r>
              <w:rPr>
                <w:rFonts w:hint="eastAsia" w:ascii="宋体" w:hAnsi="宋体" w:eastAsia="宋体" w:cs="宋体"/>
                <w:kern w:val="2"/>
                <w:sz w:val="24"/>
                <w:szCs w:val="24"/>
                <w:lang w:val="en-US" w:eastAsia="zh-CN" w:bidi="ar"/>
              </w:rPr>
              <w:t>10．转换速率 13V/uS</w:t>
            </w:r>
            <w:r>
              <w:rPr>
                <w:rFonts w:hint="eastAsia" w:ascii="宋体" w:hAnsi="宋体" w:eastAsia="宋体" w:cs="宋体"/>
                <w:kern w:val="2"/>
                <w:sz w:val="24"/>
                <w:szCs w:val="24"/>
                <w:lang w:val="en-US" w:eastAsia="zh-CN" w:bidi="ar"/>
              </w:rPr>
              <w:br w:type="textWrapping"/>
            </w:r>
            <w:r>
              <w:rPr>
                <w:rFonts w:hint="eastAsia" w:ascii="宋体" w:hAnsi="宋体" w:eastAsia="宋体" w:cs="宋体"/>
                <w:kern w:val="2"/>
                <w:sz w:val="24"/>
                <w:szCs w:val="24"/>
                <w:lang w:val="en-US" w:eastAsia="zh-CN" w:bidi="ar"/>
              </w:rPr>
              <w:t>11．保护: 短路,限幅,直流,交流,过热,软启动,过压</w:t>
            </w:r>
            <w:r>
              <w:rPr>
                <w:rFonts w:hint="eastAsia" w:ascii="宋体" w:hAnsi="宋体" w:eastAsia="宋体" w:cs="宋体"/>
                <w:kern w:val="2"/>
                <w:sz w:val="24"/>
                <w:szCs w:val="24"/>
                <w:lang w:val="en-US" w:eastAsia="zh-CN" w:bidi="ar"/>
              </w:rPr>
              <w:br w:type="textWrapping"/>
            </w:r>
            <w:r>
              <w:rPr>
                <w:rFonts w:hint="eastAsia" w:ascii="宋体" w:hAnsi="宋体" w:eastAsia="宋体" w:cs="宋体"/>
                <w:kern w:val="2"/>
                <w:sz w:val="24"/>
                <w:szCs w:val="24"/>
                <w:lang w:val="en-US" w:eastAsia="zh-CN" w:bidi="ar"/>
              </w:rPr>
              <w:t>12．冷却系统:两个可变速度风扇</w:t>
            </w:r>
            <w:r>
              <w:rPr>
                <w:rFonts w:hint="eastAsia" w:ascii="宋体" w:hAnsi="宋体" w:eastAsia="宋体" w:cs="宋体"/>
                <w:kern w:val="2"/>
                <w:sz w:val="24"/>
                <w:szCs w:val="24"/>
                <w:lang w:val="en-US" w:eastAsia="zh-CN" w:bidi="ar"/>
              </w:rPr>
              <w:br w:type="textWrapping"/>
            </w:r>
            <w:r>
              <w:rPr>
                <w:rFonts w:hint="eastAsia" w:ascii="宋体" w:hAnsi="宋体" w:eastAsia="宋体" w:cs="宋体"/>
                <w:kern w:val="2"/>
                <w:sz w:val="24"/>
                <w:szCs w:val="24"/>
                <w:lang w:val="en-US" w:eastAsia="zh-CN" w:bidi="ar"/>
              </w:rPr>
              <w:t>13．电源 AC:115V/230V    50Hz/60Hz</w:t>
            </w:r>
            <w:r>
              <w:rPr>
                <w:rFonts w:hint="eastAsia" w:ascii="宋体" w:hAnsi="宋体" w:eastAsia="宋体" w:cs="宋体"/>
                <w:kern w:val="2"/>
                <w:sz w:val="24"/>
                <w:szCs w:val="24"/>
                <w:lang w:val="en-US" w:eastAsia="zh-CN" w:bidi="ar"/>
              </w:rPr>
              <w:br w:type="textWrapping"/>
            </w:r>
            <w:r>
              <w:rPr>
                <w:rFonts w:hint="eastAsia" w:ascii="宋体" w:hAnsi="宋体" w:eastAsia="宋体" w:cs="宋体"/>
                <w:kern w:val="2"/>
                <w:sz w:val="24"/>
                <w:szCs w:val="24"/>
                <w:lang w:val="en-US" w:eastAsia="zh-CN" w:bidi="ar"/>
              </w:rPr>
              <w:t>机架式调音台×1台</w:t>
            </w:r>
            <w:r>
              <w:rPr>
                <w:rFonts w:hint="eastAsia" w:ascii="宋体" w:hAnsi="宋体" w:eastAsia="宋体" w:cs="宋体"/>
                <w:kern w:val="2"/>
                <w:sz w:val="24"/>
                <w:szCs w:val="24"/>
                <w:lang w:val="en-US" w:eastAsia="zh-CN" w:bidi="ar"/>
              </w:rPr>
              <w:br w:type="textWrapping"/>
            </w:r>
            <w:r>
              <w:rPr>
                <w:rFonts w:hint="eastAsia" w:ascii="宋体" w:hAnsi="宋体" w:eastAsia="宋体" w:cs="宋体"/>
                <w:kern w:val="2"/>
                <w:sz w:val="24"/>
                <w:szCs w:val="24"/>
                <w:lang w:val="en-US" w:eastAsia="zh-CN" w:bidi="ar"/>
              </w:rPr>
              <w:t>1．2路单声道带幻象电源,4组立体声输入机架式调音台,带MP3录音功能</w:t>
            </w:r>
            <w:r>
              <w:rPr>
                <w:rFonts w:hint="eastAsia" w:ascii="宋体" w:hAnsi="宋体" w:eastAsia="宋体" w:cs="宋体"/>
                <w:kern w:val="2"/>
                <w:sz w:val="24"/>
                <w:szCs w:val="24"/>
                <w:lang w:val="en-US" w:eastAsia="zh-CN" w:bidi="ar"/>
              </w:rPr>
              <w:br w:type="textWrapping"/>
            </w:r>
            <w:r>
              <w:rPr>
                <w:rFonts w:hint="eastAsia" w:ascii="宋体" w:hAnsi="宋体" w:eastAsia="宋体" w:cs="宋体"/>
                <w:kern w:val="2"/>
                <w:sz w:val="24"/>
                <w:szCs w:val="24"/>
                <w:lang w:val="en-US" w:eastAsia="zh-CN" w:bidi="ar"/>
              </w:rPr>
              <w:t>2．CD/AUX/TUNER/TAPE信号输入控制</w:t>
            </w:r>
            <w:r>
              <w:rPr>
                <w:rFonts w:hint="eastAsia" w:ascii="宋体" w:hAnsi="宋体" w:eastAsia="宋体" w:cs="宋体"/>
                <w:kern w:val="2"/>
                <w:sz w:val="24"/>
                <w:szCs w:val="24"/>
                <w:lang w:val="en-US" w:eastAsia="zh-CN" w:bidi="ar"/>
              </w:rPr>
              <w:br w:type="textWrapping"/>
            </w:r>
            <w:r>
              <w:rPr>
                <w:rFonts w:hint="eastAsia" w:ascii="宋体" w:hAnsi="宋体" w:eastAsia="宋体" w:cs="宋体"/>
                <w:kern w:val="2"/>
                <w:sz w:val="24"/>
                <w:szCs w:val="24"/>
                <w:lang w:val="en-US" w:eastAsia="zh-CN" w:bidi="ar"/>
              </w:rPr>
              <w:t>3．USB接口用于接入可识别的储存设备,可录音</w:t>
            </w:r>
            <w:r>
              <w:rPr>
                <w:rFonts w:hint="eastAsia" w:ascii="宋体" w:hAnsi="宋体" w:eastAsia="宋体" w:cs="宋体"/>
                <w:kern w:val="2"/>
                <w:sz w:val="24"/>
                <w:szCs w:val="24"/>
                <w:lang w:val="en-US" w:eastAsia="zh-CN" w:bidi="ar"/>
              </w:rPr>
              <w:br w:type="textWrapping"/>
            </w:r>
            <w:r>
              <w:rPr>
                <w:rFonts w:hint="eastAsia" w:ascii="宋体" w:hAnsi="宋体" w:eastAsia="宋体" w:cs="宋体"/>
                <w:kern w:val="2"/>
                <w:sz w:val="24"/>
                <w:szCs w:val="24"/>
                <w:lang w:val="en-US" w:eastAsia="zh-CN" w:bidi="ar"/>
              </w:rPr>
              <w:t>4．MP3播放音频输入本机音量大小调节，静音开关</w:t>
            </w:r>
            <w:r>
              <w:rPr>
                <w:rFonts w:hint="eastAsia" w:ascii="宋体" w:hAnsi="宋体" w:eastAsia="宋体" w:cs="宋体"/>
                <w:kern w:val="2"/>
                <w:sz w:val="24"/>
                <w:szCs w:val="24"/>
                <w:lang w:val="en-US" w:eastAsia="zh-CN" w:bidi="ar"/>
              </w:rPr>
              <w:br w:type="textWrapping"/>
            </w:r>
            <w:r>
              <w:rPr>
                <w:rFonts w:hint="eastAsia" w:ascii="宋体" w:hAnsi="宋体" w:eastAsia="宋体" w:cs="宋体"/>
                <w:kern w:val="2"/>
                <w:sz w:val="24"/>
                <w:szCs w:val="24"/>
                <w:lang w:val="en-US" w:eastAsia="zh-CN" w:bidi="ar"/>
              </w:rPr>
              <w:t>高品质鹅颈会议话筒×1套</w:t>
            </w:r>
            <w:r>
              <w:rPr>
                <w:rFonts w:hint="eastAsia" w:ascii="宋体" w:hAnsi="宋体" w:eastAsia="宋体" w:cs="宋体"/>
                <w:kern w:val="2"/>
                <w:sz w:val="24"/>
                <w:szCs w:val="24"/>
                <w:lang w:val="en-US" w:eastAsia="zh-CN" w:bidi="ar"/>
              </w:rPr>
              <w:br w:type="textWrapping"/>
            </w:r>
            <w:r>
              <w:rPr>
                <w:rFonts w:hint="eastAsia" w:ascii="宋体" w:hAnsi="宋体" w:eastAsia="宋体" w:cs="宋体"/>
                <w:kern w:val="2"/>
                <w:sz w:val="24"/>
                <w:szCs w:val="24"/>
                <w:lang w:val="en-US" w:eastAsia="zh-CN" w:bidi="ar"/>
              </w:rPr>
              <w:t>收音头：14毫米直径抗手机干扰收音头</w:t>
            </w:r>
            <w:r>
              <w:rPr>
                <w:rFonts w:hint="eastAsia" w:ascii="宋体" w:hAnsi="宋体" w:eastAsia="宋体" w:cs="宋体"/>
                <w:kern w:val="2"/>
                <w:sz w:val="24"/>
                <w:szCs w:val="24"/>
                <w:lang w:val="en-US" w:eastAsia="zh-CN" w:bidi="ar"/>
              </w:rPr>
              <w:br w:type="textWrapping"/>
            </w:r>
            <w:r>
              <w:rPr>
                <w:rFonts w:hint="eastAsia" w:ascii="宋体" w:hAnsi="宋体" w:eastAsia="宋体" w:cs="宋体"/>
                <w:kern w:val="2"/>
                <w:sz w:val="24"/>
                <w:szCs w:val="24"/>
                <w:lang w:val="en-US" w:eastAsia="zh-CN" w:bidi="ar"/>
              </w:rPr>
              <w:t>指向特性：心型</w:t>
            </w:r>
            <w:r>
              <w:rPr>
                <w:rFonts w:hint="eastAsia" w:ascii="宋体" w:hAnsi="宋体" w:eastAsia="宋体" w:cs="宋体"/>
                <w:kern w:val="2"/>
                <w:sz w:val="24"/>
                <w:szCs w:val="24"/>
                <w:lang w:val="en-US" w:eastAsia="zh-CN" w:bidi="ar"/>
              </w:rPr>
              <w:br w:type="textWrapping"/>
            </w:r>
            <w:r>
              <w:rPr>
                <w:rFonts w:hint="eastAsia" w:ascii="宋体" w:hAnsi="宋体" w:eastAsia="宋体" w:cs="宋体"/>
                <w:kern w:val="2"/>
                <w:sz w:val="24"/>
                <w:szCs w:val="24"/>
                <w:lang w:val="en-US" w:eastAsia="zh-CN" w:bidi="ar"/>
              </w:rPr>
              <w:t>频率响应：40-20KHz</w:t>
            </w:r>
            <w:r>
              <w:rPr>
                <w:rFonts w:hint="eastAsia" w:ascii="宋体" w:hAnsi="宋体" w:eastAsia="宋体" w:cs="宋体"/>
                <w:kern w:val="2"/>
                <w:sz w:val="24"/>
                <w:szCs w:val="24"/>
                <w:lang w:val="en-US" w:eastAsia="zh-CN" w:bidi="ar"/>
              </w:rPr>
              <w:br w:type="textWrapping"/>
            </w:r>
            <w:r>
              <w:rPr>
                <w:rFonts w:hint="eastAsia" w:ascii="宋体" w:hAnsi="宋体" w:eastAsia="宋体" w:cs="宋体"/>
                <w:kern w:val="2"/>
                <w:sz w:val="24"/>
                <w:szCs w:val="24"/>
                <w:lang w:val="en-US" w:eastAsia="zh-CN" w:bidi="ar"/>
              </w:rPr>
              <w:t>灵敏度：-32dB(0DB=1V/Pa,1KHz)</w:t>
            </w:r>
            <w:r>
              <w:rPr>
                <w:rFonts w:hint="eastAsia" w:ascii="宋体" w:hAnsi="宋体" w:eastAsia="宋体" w:cs="宋体"/>
                <w:kern w:val="2"/>
                <w:sz w:val="24"/>
                <w:szCs w:val="24"/>
                <w:lang w:val="en-US" w:eastAsia="zh-CN" w:bidi="ar"/>
              </w:rPr>
              <w:br w:type="textWrapping"/>
            </w:r>
            <w:r>
              <w:rPr>
                <w:rFonts w:hint="eastAsia" w:ascii="宋体" w:hAnsi="宋体" w:eastAsia="宋体" w:cs="宋体"/>
                <w:kern w:val="2"/>
                <w:sz w:val="24"/>
                <w:szCs w:val="24"/>
                <w:lang w:val="en-US" w:eastAsia="zh-CN" w:bidi="ar"/>
              </w:rPr>
              <w:t>输出阻抗 ：&lt;200欧姆</w:t>
            </w:r>
            <w:r>
              <w:rPr>
                <w:rFonts w:hint="eastAsia" w:ascii="宋体" w:hAnsi="宋体" w:eastAsia="宋体" w:cs="宋体"/>
                <w:kern w:val="2"/>
                <w:sz w:val="24"/>
                <w:szCs w:val="24"/>
                <w:lang w:val="en-US" w:eastAsia="zh-CN" w:bidi="ar"/>
              </w:rPr>
              <w:br w:type="textWrapping"/>
            </w:r>
            <w:r>
              <w:rPr>
                <w:rFonts w:hint="eastAsia" w:ascii="宋体" w:hAnsi="宋体" w:eastAsia="宋体" w:cs="宋体"/>
                <w:kern w:val="2"/>
                <w:sz w:val="24"/>
                <w:szCs w:val="24"/>
                <w:lang w:val="en-US" w:eastAsia="zh-CN" w:bidi="ar"/>
              </w:rPr>
              <w:t>最大承受声压级：133dB(1% T.H.D@1KHz,0dB SPL=2*10 Pa)</w:t>
            </w:r>
            <w:r>
              <w:rPr>
                <w:rFonts w:hint="eastAsia" w:ascii="宋体" w:hAnsi="宋体" w:eastAsia="宋体" w:cs="宋体"/>
                <w:kern w:val="2"/>
                <w:sz w:val="24"/>
                <w:szCs w:val="24"/>
                <w:lang w:val="en-US" w:eastAsia="zh-CN" w:bidi="ar"/>
              </w:rPr>
              <w:br w:type="textWrapping"/>
            </w:r>
            <w:r>
              <w:rPr>
                <w:rFonts w:hint="eastAsia" w:ascii="宋体" w:hAnsi="宋体" w:eastAsia="宋体" w:cs="宋体"/>
                <w:kern w:val="2"/>
                <w:sz w:val="24"/>
                <w:szCs w:val="24"/>
                <w:lang w:val="en-US" w:eastAsia="zh-CN" w:bidi="ar"/>
              </w:rPr>
              <w:t>等效噪声级：25dB.A计权</w:t>
            </w:r>
            <w:r>
              <w:rPr>
                <w:rFonts w:hint="eastAsia" w:ascii="宋体" w:hAnsi="宋体" w:eastAsia="宋体" w:cs="宋体"/>
                <w:kern w:val="2"/>
                <w:sz w:val="24"/>
                <w:szCs w:val="24"/>
                <w:lang w:val="en-US" w:eastAsia="zh-CN" w:bidi="ar"/>
              </w:rPr>
              <w:br w:type="textWrapping"/>
            </w:r>
            <w:r>
              <w:rPr>
                <w:rFonts w:hint="eastAsia" w:ascii="宋体" w:hAnsi="宋体" w:eastAsia="宋体" w:cs="宋体"/>
                <w:kern w:val="2"/>
                <w:sz w:val="24"/>
                <w:szCs w:val="24"/>
                <w:lang w:val="en-US" w:eastAsia="zh-CN" w:bidi="ar"/>
              </w:rPr>
              <w:t>幻像供电：48V DC</w:t>
            </w:r>
            <w:r>
              <w:rPr>
                <w:rFonts w:hint="eastAsia" w:ascii="宋体" w:hAnsi="宋体" w:eastAsia="宋体" w:cs="宋体"/>
                <w:kern w:val="2"/>
                <w:sz w:val="24"/>
                <w:szCs w:val="24"/>
                <w:lang w:val="en-US" w:eastAsia="zh-CN" w:bidi="ar"/>
              </w:rPr>
              <w:br w:type="textWrapping"/>
            </w:r>
            <w:r>
              <w:rPr>
                <w:rFonts w:hint="eastAsia" w:ascii="宋体" w:hAnsi="宋体" w:eastAsia="宋体" w:cs="宋体"/>
                <w:kern w:val="2"/>
                <w:sz w:val="24"/>
                <w:szCs w:val="24"/>
                <w:lang w:val="en-US" w:eastAsia="zh-CN" w:bidi="ar"/>
              </w:rPr>
              <w:t xml:space="preserve">总长度及重量：460(mm) </w:t>
            </w:r>
            <w:r>
              <w:rPr>
                <w:rFonts w:hint="eastAsia" w:ascii="宋体" w:hAnsi="宋体" w:eastAsia="宋体" w:cs="宋体"/>
                <w:kern w:val="2"/>
                <w:sz w:val="24"/>
                <w:szCs w:val="24"/>
                <w:lang w:val="en-US" w:eastAsia="zh-CN" w:bidi="ar"/>
              </w:rPr>
              <w:br w:type="textWrapping"/>
            </w:r>
            <w:r>
              <w:rPr>
                <w:rFonts w:hint="eastAsia" w:ascii="宋体" w:hAnsi="宋体" w:eastAsia="宋体" w:cs="宋体"/>
                <w:kern w:val="2"/>
                <w:sz w:val="24"/>
                <w:szCs w:val="24"/>
                <w:lang w:val="en-US" w:eastAsia="zh-CN" w:bidi="ar"/>
              </w:rPr>
              <w:t>输出连接器：内置式标准三针卡侬公头</w:t>
            </w:r>
            <w:r>
              <w:rPr>
                <w:rFonts w:hint="eastAsia" w:ascii="宋体" w:hAnsi="宋体" w:eastAsia="宋体" w:cs="宋体"/>
                <w:kern w:val="2"/>
                <w:sz w:val="24"/>
                <w:szCs w:val="24"/>
                <w:lang w:val="en-US" w:eastAsia="zh-CN" w:bidi="ar"/>
              </w:rPr>
              <w:br w:type="textWrapping"/>
            </w:r>
            <w:r>
              <w:rPr>
                <w:rFonts w:hint="eastAsia" w:ascii="宋体" w:hAnsi="宋体" w:eastAsia="宋体" w:cs="宋体"/>
                <w:kern w:val="2"/>
                <w:sz w:val="24"/>
                <w:szCs w:val="24"/>
                <w:lang w:val="en-US" w:eastAsia="zh-CN" w:bidi="ar"/>
              </w:rPr>
              <w:t xml:space="preserve">加配带开关高品质底座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jc w:val="center"/>
        </w:trPr>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numPr>
                <w:ilvl w:val="0"/>
                <w:numId w:val="34"/>
              </w:numPr>
              <w:suppressLineNumbers w:val="0"/>
              <w:spacing w:before="0" w:beforeAutospacing="0" w:after="0" w:afterAutospacing="0"/>
              <w:ind w:left="420" w:right="0" w:hanging="420"/>
              <w:jc w:val="center"/>
              <w:rPr>
                <w:rFonts w:hint="eastAsia" w:ascii="宋体" w:hAnsi="宋体" w:eastAsia="宋体" w:cs="宋体"/>
                <w:lang w:val="en-US"/>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红外无线麦</w:t>
            </w:r>
          </w:p>
        </w:tc>
        <w:tc>
          <w:tcPr>
            <w:tcW w:w="62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数字红外无线系统主机×1台</w:t>
            </w:r>
          </w:p>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数字红外音频传输及控制技术</w:t>
            </w:r>
          </w:p>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红外传输副载波符合IEC 61603-7数字红外国际标准</w:t>
            </w:r>
          </w:p>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数字红外音频处理及传输技术保证了卓越的音质</w:t>
            </w:r>
          </w:p>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具有2个数字红外接收器接口</w:t>
            </w:r>
          </w:p>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可配2个无线麦克风</w:t>
            </w:r>
          </w:p>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USB Link功能</w:t>
            </w:r>
          </w:p>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 可以通过USB线连接到电脑实现数字信号的无损录音</w:t>
            </w:r>
          </w:p>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 可以将流媒体音频信号直接输入到本系统，实现无损音频传输</w:t>
            </w:r>
          </w:p>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2路线路输入，2路线路输出</w:t>
            </w:r>
          </w:p>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具有RS-232连接串口，用于连接中控系统，可实现集中控制多重警报触发功能</w:t>
            </w:r>
          </w:p>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 通过主机报警开关、中控系统，或颈挂式麦克风，均可触发报警，满足客户差异化的部署环境</w:t>
            </w:r>
          </w:p>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 警报触发后，可以向中控系统发送警报状态，也可以控制电平输出，便于连接继电器或第三方的警报装置，扩展性极强</w:t>
            </w:r>
          </w:p>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 教师可通过颈挂麦，轻而易举且悄无声息的触发警报，保持突发现场的同时，又将警报信息传递给校园安保中心或相关单位</w:t>
            </w:r>
          </w:p>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 xml:space="preserve">调制、解调技术  DQPSK 载波频率 </w:t>
            </w:r>
          </w:p>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音频通道1：1.67 MHz</w:t>
            </w:r>
          </w:p>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音频通道2：2.33MHz</w:t>
            </w:r>
          </w:p>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音频通道3：3.0 MHz</w:t>
            </w:r>
          </w:p>
          <w:p>
            <w:pPr>
              <w:keepNext w:val="0"/>
              <w:keepLines w:val="0"/>
              <w:widowControl w:val="0"/>
              <w:suppressLineNumbers w:val="0"/>
              <w:spacing w:before="0" w:beforeAutospacing="0" w:after="0" w:afterAutospacing="0"/>
              <w:ind w:left="0" w:right="0"/>
              <w:jc w:val="left"/>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 xml:space="preserve">音频通道4：3.67 MHz                                                                                  电源：24 V DC </w:t>
            </w:r>
          </w:p>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 xml:space="preserve">麦克风-主机：100 Hz ~ 20 kHz                                                                         信噪比：＞85 dBA </w:t>
            </w:r>
          </w:p>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总谐波失真：＜0.06%</w:t>
            </w:r>
          </w:p>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动态范围：＞90 dB</w:t>
            </w:r>
          </w:p>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 xml:space="preserve">数字红外接收器×2个 </w:t>
            </w:r>
          </w:p>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数字红外音频传输及控制技术</w:t>
            </w:r>
          </w:p>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不受高频驱动光源干扰，可正常工作于阳光下的环境</w:t>
            </w:r>
          </w:p>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接收角度：垂直：150° (±75°)，水平：360°</w:t>
            </w:r>
          </w:p>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带RJ45接口，可接同品牌数字红外无线系统主机</w:t>
            </w:r>
          </w:p>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支持2支无线麦克风</w:t>
            </w:r>
          </w:p>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p>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数字红外无线麦克风×2支</w:t>
            </w:r>
          </w:p>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不受高频驱动光源干扰，可正常工作于阳光下的环境</w:t>
            </w:r>
          </w:p>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支持外部音频输入（3.5 mm），与其它音频设备（如MP3、手机等）组合，传输更随意</w:t>
            </w:r>
          </w:p>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支持外部麦克风输入，如头戴式麦克风等灵活接入</w:t>
            </w:r>
          </w:p>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麦克风音量调节</w:t>
            </w:r>
          </w:p>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可实现远程控制PPT翻页功能</w:t>
            </w:r>
          </w:p>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支持激光指示功能</w:t>
            </w:r>
          </w:p>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当发言者在设定时间内无发言时，自动关闭红外信号发射</w:t>
            </w:r>
          </w:p>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支持话筒频点设定</w:t>
            </w:r>
          </w:p>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可手持、颈挂或置于上衣口袋</w:t>
            </w:r>
          </w:p>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发射角度：垂直0°-90°，水平120°</w:t>
            </w:r>
          </w:p>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可充电锂电池，持续发言时间长达7小时</w:t>
            </w:r>
          </w:p>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支持Micro USB口充电（兼容手机充电器）或插入充电座充电</w:t>
            </w:r>
          </w:p>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调制技术:DQPSK</w:t>
            </w:r>
          </w:p>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载波频率:</w:t>
            </w:r>
          </w:p>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音频通道1：1.667 MHz</w:t>
            </w:r>
          </w:p>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音频通道2：2.333 MHz</w:t>
            </w:r>
          </w:p>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音频通道3：3.0 MHz</w:t>
            </w:r>
          </w:p>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音频通道4：3.6 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numPr>
                <w:ilvl w:val="0"/>
                <w:numId w:val="34"/>
              </w:numPr>
              <w:suppressLineNumbers w:val="0"/>
              <w:spacing w:before="0" w:beforeAutospacing="0" w:after="0" w:afterAutospacing="0"/>
              <w:ind w:left="420" w:right="0" w:hanging="420"/>
              <w:jc w:val="center"/>
              <w:rPr>
                <w:rFonts w:hint="eastAsia" w:ascii="宋体" w:hAnsi="宋体" w:eastAsia="宋体" w:cs="宋体"/>
                <w:lang w:val="en-US"/>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电子教室</w:t>
            </w:r>
          </w:p>
        </w:tc>
        <w:tc>
          <w:tcPr>
            <w:tcW w:w="62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1．教师可以限制学生机使用USB外接设备，有效防止USB设备带毒影响机器运行稳定性。能支持64位操作系统(包括windows xp/windows7/windows8)。</w:t>
            </w:r>
          </w:p>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2．教师可以通过软件管理端远程限制学生机操作，防止学生在上课时间玩游戏、聊QQ做影响教学秩序的事情。</w:t>
            </w:r>
          </w:p>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教师机能够对学生访问内外网的行为进行远程限制。</w:t>
            </w:r>
          </w:p>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3．可以进行随堂的单道题目测试，支持判断题，选择题，问答题。可上课考勤管理，能对学生机进行上机点名，提供学生到课信息。远程命令、收发文件、文件传输、联机讨论、电子白板、电子教鞭、系统设置、屏幕录制、屏幕回放、课堂提问、即时测验、黑屏肃静、远程设置、分组教学、电脑配置、电子点名、短消息、音量调节、教学内容、座位设置、查看作业、锁定控制、举手状态、收发作业。</w:t>
            </w:r>
          </w:p>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4．教师可选择多种组合方式对学生进行教学，支持多种广播方式，可以全屏广播，指定区域广播，指定程序广播，包括DVD格式广播。</w:t>
            </w:r>
          </w:p>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5．教师可以远程查看学生上机网络访问情况、程序使用情况、也可查询其他教师的操作记录。</w:t>
            </w:r>
          </w:p>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屏幕监看过程中可以一对一双向语音，教师可以远程辅助操作学生机，比如远程开关机，录制学生机操作过程。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numPr>
                <w:ilvl w:val="0"/>
                <w:numId w:val="34"/>
              </w:numPr>
              <w:suppressLineNumbers w:val="0"/>
              <w:spacing w:before="0" w:beforeAutospacing="0" w:after="0" w:afterAutospacing="0"/>
              <w:ind w:left="420" w:right="0" w:hanging="420"/>
              <w:jc w:val="center"/>
              <w:rPr>
                <w:rFonts w:hint="eastAsia" w:ascii="宋体" w:hAnsi="宋体" w:eastAsia="宋体" w:cs="宋体"/>
                <w:lang w:val="en-US"/>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云桌面</w:t>
            </w:r>
          </w:p>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(升级维护)</w:t>
            </w:r>
          </w:p>
        </w:tc>
        <w:tc>
          <w:tcPr>
            <w:tcW w:w="62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1.管理平台兼容Linux及Windows混合使用，WEB统一访问管理平台，多平台集群管理；</w:t>
            </w:r>
          </w:p>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2.提供可视化、动态显示计算机、服务器资源及性能监控；</w:t>
            </w:r>
          </w:p>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3.提供所有服务器及电脑操作系统、应程序、终端数量、班级等可视化在线数据分析及展示，定制数据报表导出；</w:t>
            </w:r>
          </w:p>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4.平台支持广域网部署，一个镜像兼容96%以上不同品牌终端硬件，提供网卡PNP及显卡PNP技术，实现服务器端更新镜像，实现全局IO服务器更新，再到终端系统统一实时更新，服务器端自动或手动备份镜像；</w:t>
            </w:r>
          </w:p>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5.终端外设USB、硬盘、光驱、蓝牙、串品等控制管理；</w:t>
            </w:r>
          </w:p>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6.系统镜像支持快照模式，支持从任何快照进行启动；</w:t>
            </w:r>
          </w:p>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7.支持计划任务；定时开机、关机、重启，切换操作系统镜像；</w:t>
            </w:r>
          </w:p>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8.盘网双待，终端电脑PXE启动或本地硬盘启动，保证终端高可靠及稳定应用；</w:t>
            </w:r>
          </w:p>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9.文档管理，提供指创建号大小及存储容量，提供帐号或免帐号访问存储地址，免费集中备份存储文档，提供安全可靠存储方案；</w:t>
            </w:r>
          </w:p>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10.支持桌面文件漫游，终端系统与网盘统一帐号单点登入，提供文档历史版本管理，提供文档加密功能；</w:t>
            </w:r>
          </w:p>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11.网盘支持虚拟盘出盘方式、应用软件及WEB登入模式；</w:t>
            </w:r>
          </w:p>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12.客户机需支持Windows XP、Windows7、Windows 8、Windows 10，包括32位和64位系统；支持部分Linux系统，如centos、fedora、ubuntu、中标麒麟，支持多系统启动菜单，用户可以自行选择从哪个系统启动，提供还原与写入两种模式；</w:t>
            </w:r>
          </w:p>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13.支持第三方DHCP分配功能，支持终端动态分配IP，支持跨网段、多VLAN等三层网络部署，支持广域网部署方案；</w:t>
            </w:r>
          </w:p>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14.支持服务器双机热备功能，客户端动态热迁移到任何一台服务器运行；</w:t>
            </w:r>
          </w:p>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15.本地终端支持云桌面Linux定制客户端操作系统，银江麒麟的操作系统客户端安装，及Windows操作系统；</w:t>
            </w:r>
          </w:p>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16.VDI功能支持3D K1、K2，支持1080P高清视频，支持阿里云ECS部署，与阿里云管平台对接虚拟机生命周期；</w:t>
            </w:r>
          </w:p>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17.提供终端硬件、系统及应用数据报表，提供终端、教室的活跃度排名，应用软件活跃度排名，提供可视化大屏动态展示；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numPr>
                <w:ilvl w:val="0"/>
                <w:numId w:val="34"/>
              </w:numPr>
              <w:suppressLineNumbers w:val="0"/>
              <w:spacing w:before="0" w:beforeAutospacing="0" w:after="0" w:afterAutospacing="0"/>
              <w:ind w:left="420" w:right="0" w:hanging="420"/>
              <w:jc w:val="center"/>
              <w:rPr>
                <w:rFonts w:hint="eastAsia" w:ascii="宋体" w:hAnsi="宋体" w:eastAsia="宋体" w:cs="宋体"/>
                <w:lang w:val="en-US"/>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24口交换机</w:t>
            </w:r>
          </w:p>
        </w:tc>
        <w:tc>
          <w:tcPr>
            <w:tcW w:w="62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产品类型 千兆以太网交换机应用层级 二层</w:t>
            </w:r>
            <w:r>
              <w:rPr>
                <w:rFonts w:hint="eastAsia" w:ascii="宋体" w:hAnsi="宋体" w:eastAsia="宋体" w:cs="宋体"/>
                <w:kern w:val="2"/>
                <w:sz w:val="24"/>
                <w:szCs w:val="24"/>
                <w:lang w:val="en-US" w:eastAsia="zh-CN" w:bidi="ar"/>
              </w:rPr>
              <w:br w:type="textWrapping"/>
            </w:r>
            <w:r>
              <w:rPr>
                <w:rFonts w:hint="eastAsia" w:ascii="宋体" w:hAnsi="宋体" w:eastAsia="宋体" w:cs="宋体"/>
                <w:kern w:val="2"/>
                <w:sz w:val="24"/>
                <w:szCs w:val="24"/>
                <w:lang w:val="en-US" w:eastAsia="zh-CN" w:bidi="ar"/>
              </w:rPr>
              <w:t>传输速率 10/100/1000Mbps</w:t>
            </w:r>
            <w:r>
              <w:rPr>
                <w:rFonts w:hint="eastAsia" w:ascii="宋体" w:hAnsi="宋体" w:eastAsia="宋体" w:cs="宋体"/>
                <w:kern w:val="2"/>
                <w:sz w:val="24"/>
                <w:szCs w:val="24"/>
                <w:lang w:val="en-US" w:eastAsia="zh-CN" w:bidi="ar"/>
              </w:rPr>
              <w:br w:type="textWrapping"/>
            </w:r>
            <w:r>
              <w:rPr>
                <w:rFonts w:hint="eastAsia" w:ascii="宋体" w:hAnsi="宋体" w:eastAsia="宋体" w:cs="宋体"/>
                <w:kern w:val="2"/>
                <w:sz w:val="24"/>
                <w:szCs w:val="24"/>
                <w:lang w:val="en-US" w:eastAsia="zh-CN" w:bidi="ar"/>
              </w:rPr>
              <w:t>交换方式 存储-转发</w:t>
            </w:r>
            <w:r>
              <w:rPr>
                <w:rFonts w:hint="eastAsia" w:ascii="宋体" w:hAnsi="宋体" w:eastAsia="宋体" w:cs="宋体"/>
                <w:kern w:val="2"/>
                <w:sz w:val="24"/>
                <w:szCs w:val="24"/>
                <w:lang w:val="en-US" w:eastAsia="zh-CN" w:bidi="ar"/>
              </w:rPr>
              <w:br w:type="textWrapping"/>
            </w:r>
            <w:r>
              <w:rPr>
                <w:rFonts w:hint="eastAsia" w:ascii="宋体" w:hAnsi="宋体" w:eastAsia="宋体" w:cs="宋体"/>
                <w:kern w:val="2"/>
                <w:sz w:val="24"/>
                <w:szCs w:val="24"/>
                <w:lang w:val="en-US" w:eastAsia="zh-CN" w:bidi="ar"/>
              </w:rPr>
              <w:t>背板带宽 48Gbps包转发率 35.7Mpps</w:t>
            </w:r>
            <w:r>
              <w:rPr>
                <w:rFonts w:hint="eastAsia" w:ascii="宋体" w:hAnsi="宋体" w:eastAsia="宋体" w:cs="宋体"/>
                <w:kern w:val="2"/>
                <w:sz w:val="24"/>
                <w:szCs w:val="24"/>
                <w:lang w:val="en-US" w:eastAsia="zh-CN" w:bidi="ar"/>
              </w:rPr>
              <w:br w:type="textWrapping"/>
            </w:r>
            <w:r>
              <w:rPr>
                <w:rFonts w:hint="eastAsia" w:ascii="宋体" w:hAnsi="宋体" w:eastAsia="宋体" w:cs="宋体"/>
                <w:kern w:val="2"/>
                <w:sz w:val="24"/>
                <w:szCs w:val="24"/>
                <w:lang w:val="en-US" w:eastAsia="zh-CN" w:bidi="ar"/>
              </w:rPr>
              <w:t>MAC地址表 8K</w:t>
            </w:r>
            <w:r>
              <w:rPr>
                <w:rFonts w:hint="eastAsia" w:ascii="宋体" w:hAnsi="宋体" w:eastAsia="宋体" w:cs="宋体"/>
                <w:kern w:val="2"/>
                <w:sz w:val="24"/>
                <w:szCs w:val="24"/>
                <w:lang w:val="en-US" w:eastAsia="zh-CN" w:bidi="ar"/>
              </w:rPr>
              <w:br w:type="textWrapping"/>
            </w:r>
            <w:r>
              <w:rPr>
                <w:rFonts w:hint="eastAsia" w:ascii="宋体" w:hAnsi="宋体" w:eastAsia="宋体" w:cs="宋体"/>
                <w:kern w:val="2"/>
                <w:sz w:val="24"/>
                <w:szCs w:val="24"/>
                <w:lang w:val="en-US" w:eastAsia="zh-CN" w:bidi="ar"/>
              </w:rPr>
              <w:t>端口参数</w:t>
            </w:r>
            <w:r>
              <w:rPr>
                <w:rFonts w:hint="eastAsia" w:ascii="宋体" w:hAnsi="宋体" w:eastAsia="宋体" w:cs="宋体"/>
                <w:kern w:val="2"/>
                <w:sz w:val="24"/>
                <w:szCs w:val="24"/>
                <w:lang w:val="en-US" w:eastAsia="zh-CN" w:bidi="ar"/>
              </w:rPr>
              <w:br w:type="textWrapping"/>
            </w:r>
            <w:r>
              <w:rPr>
                <w:rFonts w:hint="eastAsia" w:ascii="宋体" w:hAnsi="宋体" w:eastAsia="宋体" w:cs="宋体"/>
                <w:kern w:val="2"/>
                <w:sz w:val="24"/>
                <w:szCs w:val="24"/>
                <w:lang w:val="en-US" w:eastAsia="zh-CN" w:bidi="ar"/>
              </w:rPr>
              <w:t>端口结构 非模块化端口数量 24个</w:t>
            </w:r>
            <w:r>
              <w:rPr>
                <w:rFonts w:hint="eastAsia" w:ascii="宋体" w:hAnsi="宋体" w:eastAsia="宋体" w:cs="宋体"/>
                <w:kern w:val="2"/>
                <w:sz w:val="24"/>
                <w:szCs w:val="24"/>
                <w:lang w:val="en-US" w:eastAsia="zh-CN" w:bidi="ar"/>
              </w:rPr>
              <w:br w:type="textWrapping"/>
            </w:r>
            <w:r>
              <w:rPr>
                <w:rFonts w:hint="eastAsia" w:ascii="宋体" w:hAnsi="宋体" w:eastAsia="宋体" w:cs="宋体"/>
                <w:kern w:val="2"/>
                <w:sz w:val="24"/>
                <w:szCs w:val="24"/>
                <w:lang w:val="en-US" w:eastAsia="zh-CN" w:bidi="ar"/>
              </w:rPr>
              <w:t>端口描述 24个10/100/1000Mbps自适应以太网端口</w:t>
            </w:r>
            <w:r>
              <w:rPr>
                <w:rFonts w:hint="eastAsia" w:ascii="宋体" w:hAnsi="宋体" w:eastAsia="宋体" w:cs="宋体"/>
                <w:kern w:val="2"/>
                <w:sz w:val="24"/>
                <w:szCs w:val="24"/>
                <w:lang w:val="en-US" w:eastAsia="zh-CN" w:bidi="ar"/>
              </w:rPr>
              <w:br w:type="textWrapping"/>
            </w:r>
            <w:r>
              <w:rPr>
                <w:rFonts w:hint="eastAsia" w:ascii="宋体" w:hAnsi="宋体" w:eastAsia="宋体" w:cs="宋体"/>
                <w:kern w:val="2"/>
                <w:sz w:val="24"/>
                <w:szCs w:val="24"/>
                <w:lang w:val="en-US" w:eastAsia="zh-CN" w:bidi="ar"/>
              </w:rPr>
              <w:t>传输模式 全双工/半双工自适应</w:t>
            </w:r>
            <w:r>
              <w:rPr>
                <w:rFonts w:hint="eastAsia" w:ascii="宋体" w:hAnsi="宋体" w:eastAsia="宋体" w:cs="宋体"/>
                <w:kern w:val="2"/>
                <w:sz w:val="24"/>
                <w:szCs w:val="24"/>
                <w:lang w:val="en-US" w:eastAsia="zh-CN" w:bidi="ar"/>
              </w:rPr>
              <w:br w:type="textWrapping"/>
            </w:r>
            <w:r>
              <w:rPr>
                <w:rFonts w:hint="eastAsia" w:ascii="宋体" w:hAnsi="宋体" w:eastAsia="宋体" w:cs="宋体"/>
                <w:kern w:val="2"/>
                <w:sz w:val="24"/>
                <w:szCs w:val="24"/>
                <w:lang w:val="en-US" w:eastAsia="zh-CN" w:bidi="ar"/>
              </w:rPr>
              <w:t>功能特性</w:t>
            </w:r>
            <w:r>
              <w:rPr>
                <w:rFonts w:hint="eastAsia" w:ascii="宋体" w:hAnsi="宋体" w:eastAsia="宋体" w:cs="宋体"/>
                <w:kern w:val="2"/>
                <w:sz w:val="24"/>
                <w:szCs w:val="24"/>
                <w:lang w:val="en-US" w:eastAsia="zh-CN" w:bidi="ar"/>
              </w:rPr>
              <w:br w:type="textWrapping"/>
            </w:r>
            <w:r>
              <w:rPr>
                <w:rFonts w:hint="eastAsia" w:ascii="宋体" w:hAnsi="宋体" w:eastAsia="宋体" w:cs="宋体"/>
                <w:kern w:val="2"/>
                <w:sz w:val="24"/>
                <w:szCs w:val="24"/>
                <w:lang w:val="en-US" w:eastAsia="zh-CN" w:bidi="ar"/>
              </w:rPr>
              <w:t>网络标准 IEEE 802.3x，IEEE 802.3，IEEE 802.3u，IEEE 802.3ab 产品尺寸 330×266×44mm产品重量 3.3kg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numPr>
                <w:ilvl w:val="0"/>
                <w:numId w:val="34"/>
              </w:numPr>
              <w:suppressLineNumbers w:val="0"/>
              <w:spacing w:before="0" w:beforeAutospacing="0" w:after="0" w:afterAutospacing="0"/>
              <w:ind w:left="420" w:right="0" w:hanging="420"/>
              <w:jc w:val="center"/>
              <w:rPr>
                <w:rFonts w:hint="eastAsia" w:ascii="宋体" w:hAnsi="宋体" w:eastAsia="宋体" w:cs="宋体"/>
                <w:lang w:val="en-US"/>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机柜27U</w:t>
            </w:r>
          </w:p>
        </w:tc>
        <w:tc>
          <w:tcPr>
            <w:tcW w:w="62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600mm×600mm×1388mm， 1套风扇部件（含2只风扇），配前后网孔门，机柜主体采用冷轧钢板制作，表面经脱脂、磷化、静电喷塑处理G3系列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numPr>
                <w:ilvl w:val="0"/>
                <w:numId w:val="34"/>
              </w:numPr>
              <w:suppressLineNumbers w:val="0"/>
              <w:spacing w:before="0" w:beforeAutospacing="0" w:after="0" w:afterAutospacing="0"/>
              <w:ind w:left="420" w:right="0" w:hanging="420"/>
              <w:jc w:val="center"/>
              <w:rPr>
                <w:rFonts w:hint="eastAsia" w:ascii="宋体" w:hAnsi="宋体" w:eastAsia="宋体" w:cs="宋体"/>
                <w:lang w:val="en-US"/>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设备集成</w:t>
            </w:r>
          </w:p>
        </w:tc>
        <w:tc>
          <w:tcPr>
            <w:tcW w:w="62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将原场所内各类设备拆除等搬至指定位置。</w:t>
            </w:r>
          </w:p>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地板、报废线材搬迁至用户指定位置、废弃垃圾清运并环保处理，不得留在校园内。若乱丢弃废弃物品所引起的所有责任由集成方承担所有责任。</w:t>
            </w:r>
          </w:p>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系统安装、调试、各类设备辅助线材等</w:t>
            </w:r>
          </w:p>
        </w:tc>
      </w:tr>
    </w:tbl>
    <w:p>
      <w:pPr>
        <w:keepNext w:val="0"/>
        <w:keepLines w:val="0"/>
        <w:widowControl w:val="0"/>
        <w:suppressLineNumbers w:val="0"/>
        <w:spacing w:before="0" w:beforeAutospacing="0" w:after="0" w:afterAutospacing="0"/>
        <w:ind w:left="0" w:right="0"/>
        <w:jc w:val="both"/>
        <w:rPr>
          <w:lang w:val="en-US"/>
        </w:rPr>
      </w:pPr>
    </w:p>
    <w:p>
      <w:pPr>
        <w:keepNext w:val="0"/>
        <w:keepLines w:val="0"/>
        <w:widowControl/>
        <w:suppressLineNumbers w:val="0"/>
        <w:spacing w:before="0" w:beforeAutospacing="0" w:after="0" w:afterAutospacing="0"/>
        <w:ind w:left="0" w:right="0"/>
        <w:jc w:val="left"/>
        <w:rPr>
          <w:rFonts w:hint="eastAsia" w:ascii="宋体" w:hAnsi="宋体" w:eastAsia="宋体" w:cs="宋体"/>
          <w:b/>
          <w:bCs w:val="0"/>
          <w:kern w:val="0"/>
          <w:sz w:val="30"/>
          <w:szCs w:val="24"/>
          <w:lang w:val="en-US"/>
        </w:rPr>
      </w:pPr>
      <w:r>
        <w:rPr>
          <w:rFonts w:hint="eastAsia" w:ascii="宋体" w:hAnsi="宋体" w:eastAsia="宋体" w:cs="Times New Roman"/>
          <w:b/>
          <w:bCs w:val="0"/>
          <w:kern w:val="0"/>
          <w:sz w:val="30"/>
          <w:szCs w:val="24"/>
          <w:lang w:val="en-US" w:eastAsia="zh-CN" w:bidi="ar"/>
        </w:rPr>
        <w:br w:type="page"/>
      </w:r>
    </w:p>
    <w:p>
      <w:pPr>
        <w:keepNext w:val="0"/>
        <w:keepLines w:val="0"/>
        <w:widowControl w:val="0"/>
        <w:suppressLineNumbers w:val="0"/>
        <w:autoSpaceDE w:val="0"/>
        <w:autoSpaceDN w:val="0"/>
        <w:spacing w:before="0" w:beforeAutospacing="0" w:after="0" w:afterAutospacing="0"/>
        <w:ind w:left="0" w:right="0"/>
        <w:jc w:val="center"/>
        <w:rPr>
          <w:rFonts w:hint="eastAsia" w:ascii="宋体" w:hAnsi="Arial Unicode MS" w:eastAsia="宋体" w:cs="宋体"/>
          <w:b/>
          <w:bCs w:val="0"/>
          <w:kern w:val="0"/>
          <w:sz w:val="30"/>
          <w:szCs w:val="24"/>
          <w:lang w:val="en-US"/>
        </w:rPr>
      </w:pPr>
      <w:r>
        <w:rPr>
          <w:rFonts w:hint="eastAsia" w:ascii="宋体" w:hAnsi="宋体" w:eastAsia="宋体" w:cs="宋体"/>
          <w:b/>
          <w:bCs w:val="0"/>
          <w:kern w:val="0"/>
          <w:sz w:val="30"/>
          <w:szCs w:val="24"/>
          <w:lang w:val="en-US" w:eastAsia="zh-CN" w:bidi="ar"/>
        </w:rPr>
        <w:t>C.跨境电商大数据分析中心项目</w:t>
      </w:r>
    </w:p>
    <w:p>
      <w:pPr>
        <w:keepNext w:val="0"/>
        <w:keepLines w:val="0"/>
        <w:widowControl w:val="0"/>
        <w:suppressLineNumbers w:val="0"/>
        <w:tabs>
          <w:tab w:val="left" w:pos="1541"/>
        </w:tabs>
        <w:kinsoku w:val="0"/>
        <w:overflowPunct w:val="0"/>
        <w:autoSpaceDE w:val="0"/>
        <w:autoSpaceDN w:val="0"/>
        <w:spacing w:before="0" w:beforeAutospacing="0" w:after="0" w:afterAutospacing="0"/>
        <w:ind w:left="0" w:right="0"/>
        <w:jc w:val="left"/>
        <w:outlineLvl w:val="1"/>
        <w:rPr>
          <w:rFonts w:hint="eastAsia" w:ascii="宋体" w:hAnsi="宋体" w:eastAsia="宋体" w:cs="宋体"/>
          <w:b/>
          <w:bCs w:val="0"/>
          <w:kern w:val="0"/>
          <w:sz w:val="24"/>
          <w:szCs w:val="24"/>
          <w:lang w:val="en-US"/>
        </w:rPr>
      </w:pPr>
      <w:r>
        <w:rPr>
          <w:rFonts w:hint="eastAsia" w:ascii="宋体" w:hAnsi="宋体" w:eastAsia="宋体" w:cs="宋体"/>
          <w:b/>
          <w:bCs w:val="0"/>
          <w:kern w:val="0"/>
          <w:sz w:val="24"/>
          <w:szCs w:val="24"/>
          <w:lang w:val="en-US" w:eastAsia="zh-CN" w:bidi="ar"/>
        </w:rPr>
        <w:t>一、项目概况</w:t>
      </w:r>
    </w:p>
    <w:p>
      <w:pPr>
        <w:keepNext w:val="0"/>
        <w:keepLines w:val="0"/>
        <w:widowControl w:val="0"/>
        <w:suppressLineNumbers w:val="0"/>
        <w:autoSpaceDE w:val="0"/>
        <w:autoSpaceDN w:val="0"/>
        <w:spacing w:before="0" w:beforeAutospacing="0" w:after="0" w:afterAutospacing="0"/>
        <w:ind w:left="0" w:right="0" w:firstLine="420"/>
        <w:jc w:val="left"/>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2020年，我国大数据产业迎来新的发展机遇期，产业规模稳步增长。目前行业竞争格局从规模上看，以小型企业为主导；从地域分布上看，以北上广等一线城市为主；从行业应用方面看，以金融、医疗健康、政务等为主要类型；从投融资角度看，企业服务、医疗健康、金融等垂直细分领域是融资热点。</w:t>
      </w:r>
    </w:p>
    <w:p>
      <w:pPr>
        <w:keepNext w:val="0"/>
        <w:keepLines w:val="0"/>
        <w:widowControl w:val="0"/>
        <w:suppressLineNumbers w:val="0"/>
        <w:autoSpaceDE w:val="0"/>
        <w:autoSpaceDN w:val="0"/>
        <w:spacing w:before="0" w:beforeAutospacing="0" w:after="0" w:afterAutospacing="0"/>
        <w:ind w:left="0" w:right="0" w:firstLine="420"/>
        <w:jc w:val="left"/>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大数据行业市场规模保持高速增长</w:t>
      </w:r>
    </w:p>
    <w:p>
      <w:pPr>
        <w:keepNext w:val="0"/>
        <w:keepLines w:val="0"/>
        <w:widowControl w:val="0"/>
        <w:suppressLineNumbers w:val="0"/>
        <w:autoSpaceDE w:val="0"/>
        <w:autoSpaceDN w:val="0"/>
        <w:spacing w:before="0" w:beforeAutospacing="0" w:after="0" w:afterAutospacing="0"/>
        <w:ind w:left="0" w:right="0" w:firstLine="420"/>
        <w:jc w:val="left"/>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随着互联网技术的快速发展，我国大数据产业也发展迅速。根据中国信息通信研究院对大数据相关企业的调研数据，近年来我国大数据产业规模稳步增长。2016-2019年，短短四年时间，我国大数据产业市场规模由2841亿元增长到5386亿元，增速连续四年保持在20%以上。根据近年来大数据行业市场规模增长态势，2020年大数据行业规模约为6670亿元。</w:t>
      </w:r>
    </w:p>
    <w:p>
      <w:pPr>
        <w:keepNext w:val="0"/>
        <w:keepLines w:val="0"/>
        <w:widowControl w:val="0"/>
        <w:suppressLineNumbers w:val="0"/>
        <w:autoSpaceDE w:val="0"/>
        <w:autoSpaceDN w:val="0"/>
        <w:spacing w:before="0" w:beforeAutospacing="0" w:after="0" w:afterAutospacing="0"/>
        <w:ind w:left="0" w:right="0" w:firstLine="420"/>
        <w:jc w:val="left"/>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在全球互联网浪潮下，跨境电子商务作为一种新型的国际贸易方式飞速发展。近年来，在国家“一带一路“的利好政策推动下，跨境电商发展保持强劲势头，实现了每年超过30%逆势增长，跨境电商已经成为中国经济发展的新引擎、产业转型的新业态和对外开放的新窗口，为中小企业提供了巨大发展空间。</w:t>
      </w:r>
    </w:p>
    <w:p>
      <w:pPr>
        <w:keepNext w:val="0"/>
        <w:keepLines w:val="0"/>
        <w:widowControl w:val="0"/>
        <w:suppressLineNumbers w:val="0"/>
        <w:spacing w:before="0" w:beforeAutospacing="0" w:after="0" w:afterAutospacing="0"/>
        <w:ind w:left="0" w:right="0" w:firstLine="420"/>
        <w:jc w:val="left"/>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要实现跨境电子商务快速健康发展，必须有大数据应用支撑。信息化手段是实现海关管理的拓展和延伸，将大数据等数字化技术与各项海关服务结合，将大幅提升国际间信息交往效能。大数据的应用不仅能有效提升海关管理能力，对于电商平台的发展也有着重要的作用。大数据通过收集到的数据为各个行业服务着，正悄然改变着产业的发展。跨境电商中通过数据的搜集为客户提供定制化服务，通过客户画像，分析客户的浏览行为，预测客户的消费情况，为客户推送定制的广告。</w:t>
      </w:r>
    </w:p>
    <w:p>
      <w:pPr>
        <w:keepNext w:val="0"/>
        <w:keepLines w:val="0"/>
        <w:widowControl w:val="0"/>
        <w:suppressLineNumbers w:val="0"/>
        <w:autoSpaceDE w:val="0"/>
        <w:autoSpaceDN w:val="0"/>
        <w:spacing w:before="0" w:beforeAutospacing="0" w:after="0" w:afterAutospacing="0"/>
        <w:ind w:left="0" w:right="0" w:firstLine="420"/>
        <w:jc w:val="left"/>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服务浙江跨境电商发展、国家外贸转型升级和“一带一路”建设，对接数字国际贸易产业高端，以产教深度融合和校企紧密合作为主线，以“双元育人书证融通”复合型技术技能人才培养模式改革和“1+X”证书制度试点为突破口，以“浙江国贸集团数字国际贸易”产业二级学院和跨境电商协同创新中心为载体，建设“双元双优”高水平、结构化教师教学创新团队、高水平职业教育实践教学基地和双语在线精品培养培训课程，开展互联网+教材教法改革、高质量社会服务、全方位国际交流与合作，构建基于专业诊断与改进和国际商科教育认证的专业群可持续发展保障机制。</w:t>
      </w:r>
    </w:p>
    <w:p>
      <w:pPr>
        <w:keepNext w:val="0"/>
        <w:keepLines w:val="0"/>
        <w:widowControl w:val="0"/>
        <w:suppressLineNumbers w:val="0"/>
        <w:autoSpaceDE w:val="0"/>
        <w:autoSpaceDN w:val="0"/>
        <w:spacing w:before="0" w:beforeAutospacing="0" w:after="0" w:afterAutospacing="0"/>
        <w:ind w:left="0" w:right="0" w:firstLine="420"/>
        <w:jc w:val="left"/>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通过四年建设，打造引领改革、支撑发展、中国特色、世界水平的国际贸易实务专业群，使专业群成为全国高职国际贸易类专业教育教学标准的制订者、全国跨境电商技术技能创新服务的领航者、全球跨境电商复合型技术技能人才培养培训的佼佼者。</w:t>
      </w:r>
    </w:p>
    <w:p>
      <w:pPr>
        <w:keepNext w:val="0"/>
        <w:keepLines w:val="0"/>
        <w:widowControl w:val="0"/>
        <w:suppressLineNumbers w:val="0"/>
        <w:autoSpaceDE w:val="0"/>
        <w:autoSpaceDN w:val="0"/>
        <w:spacing w:before="0" w:beforeAutospacing="0" w:after="0" w:afterAutospacing="0"/>
        <w:ind w:left="0" w:right="0" w:firstLine="420"/>
        <w:jc w:val="left"/>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互联网+外贸”孕育了跨境电子商务这一新的外贸模式，一大批中小微企业甚至个人通过跨境电子商务直接参与国际贸易，跨境电子商务已经成为外贸增长的亮点。据13个跨境电子商务综合试验区统计，2016年各综试区跨境电子商务进出口超过1600亿元，较上年增长1倍以上，2017年上半年较2016年上半年再次增长1倍以上，远高于全国外贸总体增速。据艾媒咨询发布的《2017-2018中国跨境电商市场研究报告》显示，2017年我国跨境电商整体交易规模(含零售及B2B)达7.6万亿元人民币，2018年达到9万亿元以上，2020年有望达到12万亿元。这意味着，未来几年我国跨境电商交易规模将保持年均20%左右的高增长速度。</w:t>
      </w:r>
    </w:p>
    <w:p>
      <w:pPr>
        <w:keepNext w:val="0"/>
        <w:keepLines w:val="0"/>
        <w:widowControl w:val="0"/>
        <w:suppressLineNumbers w:val="0"/>
        <w:autoSpaceDE w:val="0"/>
        <w:autoSpaceDN w:val="0"/>
        <w:spacing w:before="0" w:beforeAutospacing="0" w:after="0" w:afterAutospacing="0"/>
        <w:ind w:left="0" w:right="0" w:firstLine="420"/>
        <w:jc w:val="both"/>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大数据通过收集到的数据为各个行业服务着，正悄然改变着产业的发展。跨境电商中通过数据的搜集为客户提供定制化服务，通过客户画像，分析客户的浏览行为，预测客户的消费情况，为客户推送定制的广告。大数据为跨境电商提供这更好的支撑，始终围绕着一个问题：为客户带来的价值。大数据会让我们更接近用户，更了解用户。</w:t>
      </w:r>
    </w:p>
    <w:p>
      <w:pPr>
        <w:keepNext w:val="0"/>
        <w:keepLines w:val="0"/>
        <w:widowControl w:val="0"/>
        <w:suppressLineNumbers w:val="0"/>
        <w:autoSpaceDE w:val="0"/>
        <w:autoSpaceDN w:val="0"/>
        <w:spacing w:before="0" w:beforeAutospacing="0" w:after="0" w:afterAutospacing="0"/>
        <w:ind w:left="0" w:right="0" w:firstLine="420"/>
        <w:jc w:val="left"/>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跨境电商行业发展的实践表明，跨境电商与传统外贸的区别并不仅仅表现在信息、货物和资金“三流”的具体特征上，更主要体现为它在整个环节中能够形成可跟踪、共享和应用的大数据。新一代互联网技术在外贸领域的应用发挥着最为重要的功能是便于外贸数据的产生、存储、共享与应用。</w:t>
      </w:r>
    </w:p>
    <w:p>
      <w:pPr>
        <w:keepNext w:val="0"/>
        <w:keepLines w:val="0"/>
        <w:widowControl w:val="0"/>
        <w:suppressLineNumbers w:val="0"/>
        <w:autoSpaceDE w:val="0"/>
        <w:autoSpaceDN w:val="0"/>
        <w:spacing w:before="0" w:beforeAutospacing="0" w:after="0" w:afterAutospacing="0"/>
        <w:ind w:left="0" w:right="0" w:firstLine="420"/>
        <w:jc w:val="left"/>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通过对行业与相关企业的社会调研，对已开设本专业院校教学情况的分析，以及与专家、专业人士和专业教师的研讨论证，将跨境电商与应用职业能力体系归类为语言能力、商务数据分析与应用能力、跨境电商网店运营能力、综合拓展技能、创新创业能力等五大项，并提炼出五大职业能力的主要能力要素。</w:t>
      </w:r>
    </w:p>
    <w:p>
      <w:pPr>
        <w:keepNext w:val="0"/>
        <w:keepLines w:val="0"/>
        <w:widowControl w:val="0"/>
        <w:suppressLineNumbers w:val="0"/>
        <w:autoSpaceDE w:val="0"/>
        <w:autoSpaceDN w:val="0"/>
        <w:spacing w:before="0" w:beforeAutospacing="0" w:after="0" w:afterAutospacing="0"/>
        <w:ind w:left="0" w:right="0" w:firstLine="420"/>
        <w:jc w:val="both"/>
        <w:rPr>
          <w:rFonts w:hint="eastAsia" w:ascii="宋体" w:hAnsi="Arial Unicode MS" w:eastAsia="宋体" w:cs="宋体"/>
          <w:kern w:val="0"/>
          <w:szCs w:val="24"/>
          <w:lang w:val="en-US"/>
        </w:rPr>
      </w:pPr>
    </w:p>
    <w:p>
      <w:pPr>
        <w:keepNext w:val="0"/>
        <w:keepLines w:val="0"/>
        <w:widowControl w:val="0"/>
        <w:suppressLineNumbers w:val="0"/>
        <w:tabs>
          <w:tab w:val="left" w:pos="1541"/>
        </w:tabs>
        <w:kinsoku w:val="0"/>
        <w:overflowPunct w:val="0"/>
        <w:autoSpaceDE w:val="0"/>
        <w:autoSpaceDN w:val="0"/>
        <w:spacing w:before="0" w:beforeAutospacing="0" w:after="0" w:afterAutospacing="0"/>
        <w:ind w:left="0" w:right="0"/>
        <w:jc w:val="left"/>
        <w:outlineLvl w:val="1"/>
        <w:rPr>
          <w:rFonts w:hint="eastAsia" w:ascii="宋体" w:hAnsi="宋体" w:eastAsia="宋体" w:cs="宋体"/>
          <w:b/>
          <w:bCs w:val="0"/>
          <w:kern w:val="0"/>
          <w:sz w:val="24"/>
          <w:szCs w:val="24"/>
          <w:lang w:val="en-US"/>
        </w:rPr>
      </w:pPr>
      <w:r>
        <w:rPr>
          <w:rFonts w:hint="eastAsia" w:ascii="宋体" w:hAnsi="宋体" w:eastAsia="宋体" w:cs="宋体"/>
          <w:b/>
          <w:bCs w:val="0"/>
          <w:kern w:val="0"/>
          <w:sz w:val="24"/>
          <w:szCs w:val="24"/>
          <w:lang w:val="en-US" w:eastAsia="zh-CN" w:bidi="ar"/>
        </w:rPr>
        <w:t>二、采购清单</w:t>
      </w:r>
    </w:p>
    <w:tbl>
      <w:tblPr>
        <w:tblStyle w:val="59"/>
        <w:tblW w:w="6914"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81"/>
        <w:gridCol w:w="704"/>
        <w:gridCol w:w="3544"/>
        <w:gridCol w:w="850"/>
        <w:gridCol w:w="11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567" w:hRule="atLeast"/>
          <w:jc w:val="center"/>
        </w:trPr>
        <w:tc>
          <w:tcPr>
            <w:tcW w:w="691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宋体" w:eastAsia="宋体" w:cs="宋体"/>
                <w:b/>
                <w:bCs w:val="0"/>
                <w:kern w:val="0"/>
                <w:szCs w:val="24"/>
                <w:lang w:val="en-US"/>
              </w:rPr>
            </w:pPr>
            <w:r>
              <w:rPr>
                <w:rFonts w:hint="eastAsia" w:ascii="宋体" w:hAnsi="宋体" w:eastAsia="宋体" w:cs="宋体"/>
                <w:b/>
                <w:bCs w:val="0"/>
                <w:color w:val="000000"/>
                <w:kern w:val="2"/>
                <w:sz w:val="24"/>
                <w:szCs w:val="24"/>
                <w:lang w:val="en-US" w:eastAsia="zh-CN" w:bidi="ar"/>
              </w:rPr>
              <w:t>▲最高限价：</w:t>
            </w:r>
            <w:r>
              <w:rPr>
                <w:rFonts w:hint="eastAsia" w:ascii="宋体" w:hAnsi="宋体" w:eastAsia="宋体" w:cs="宋体"/>
                <w:b/>
                <w:bCs/>
                <w:color w:val="000000"/>
                <w:kern w:val="2"/>
                <w:sz w:val="24"/>
                <w:szCs w:val="24"/>
                <w:lang w:val="en-US" w:eastAsia="zh-CN" w:bidi="ar"/>
              </w:rPr>
              <w:t>909700元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Arial Unicode MS" w:eastAsia="宋体" w:cs="宋体"/>
                <w:b/>
                <w:bCs w:val="0"/>
                <w:kern w:val="0"/>
                <w:szCs w:val="24"/>
                <w:lang w:val="en-US"/>
              </w:rPr>
            </w:pPr>
            <w:r>
              <w:rPr>
                <w:rFonts w:hint="eastAsia" w:ascii="宋体" w:hAnsi="宋体" w:eastAsia="宋体" w:cs="宋体"/>
                <w:b/>
                <w:bCs w:val="0"/>
                <w:kern w:val="0"/>
                <w:sz w:val="21"/>
                <w:szCs w:val="24"/>
                <w:lang w:val="en-US" w:eastAsia="zh-CN" w:bidi="ar"/>
              </w:rPr>
              <w:t>序号</w:t>
            </w:r>
          </w:p>
        </w:tc>
        <w:tc>
          <w:tcPr>
            <w:tcW w:w="424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Arial Unicode MS" w:eastAsia="宋体" w:cs="宋体"/>
                <w:b/>
                <w:bCs w:val="0"/>
                <w:kern w:val="0"/>
                <w:szCs w:val="24"/>
                <w:lang w:val="en-US"/>
              </w:rPr>
            </w:pPr>
            <w:r>
              <w:rPr>
                <w:rFonts w:hint="eastAsia" w:ascii="宋体" w:hAnsi="宋体" w:eastAsia="宋体" w:cs="宋体"/>
                <w:b/>
                <w:bCs w:val="0"/>
                <w:kern w:val="0"/>
                <w:sz w:val="21"/>
                <w:szCs w:val="24"/>
                <w:lang w:val="en-US" w:eastAsia="zh-CN" w:bidi="ar"/>
              </w:rPr>
              <w:t>采购内容</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Arial Unicode MS" w:eastAsia="宋体" w:cs="宋体"/>
                <w:b/>
                <w:bCs w:val="0"/>
                <w:kern w:val="0"/>
                <w:szCs w:val="24"/>
                <w:lang w:val="en-US"/>
              </w:rPr>
            </w:pPr>
            <w:r>
              <w:rPr>
                <w:rFonts w:hint="eastAsia" w:ascii="宋体" w:hAnsi="宋体" w:eastAsia="宋体" w:cs="宋体"/>
                <w:b/>
                <w:bCs w:val="0"/>
                <w:kern w:val="0"/>
                <w:sz w:val="21"/>
                <w:szCs w:val="24"/>
                <w:lang w:val="en-US" w:eastAsia="zh-CN" w:bidi="ar"/>
              </w:rPr>
              <w:t>数量</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Arial Unicode MS" w:eastAsia="宋体" w:cs="宋体"/>
                <w:b/>
                <w:bCs w:val="0"/>
                <w:kern w:val="0"/>
                <w:szCs w:val="24"/>
                <w:lang w:val="en-US"/>
              </w:rPr>
            </w:pPr>
            <w:r>
              <w:rPr>
                <w:rFonts w:hint="eastAsia" w:ascii="宋体" w:hAnsi="宋体" w:eastAsia="宋体" w:cs="宋体"/>
                <w:b/>
                <w:bCs w:val="0"/>
                <w:kern w:val="0"/>
                <w:sz w:val="21"/>
                <w:szCs w:val="24"/>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宋体" w:eastAsia="宋体" w:cs="宋体"/>
                <w:kern w:val="0"/>
                <w:szCs w:val="24"/>
                <w:lang w:val="en-US"/>
              </w:rPr>
            </w:pPr>
            <w:r>
              <w:rPr>
                <w:rFonts w:hint="eastAsia" w:ascii="宋体" w:hAnsi="宋体" w:eastAsia="宋体" w:cs="宋体"/>
                <w:kern w:val="0"/>
                <w:sz w:val="21"/>
                <w:szCs w:val="24"/>
                <w:lang w:val="en-US" w:eastAsia="zh-CN" w:bidi="ar"/>
              </w:rPr>
              <w:t>1</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电脑</w:t>
            </w:r>
          </w:p>
        </w:tc>
        <w:tc>
          <w:tcPr>
            <w:tcW w:w="3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学生电脑</w:t>
            </w:r>
            <w:r>
              <w:rPr>
                <w:rFonts w:hint="eastAsia" w:ascii="宋体" w:hAnsi="宋体" w:eastAsia="宋体" w:cs="宋体"/>
                <w:b/>
                <w:bCs w:val="0"/>
                <w:kern w:val="0"/>
                <w:sz w:val="21"/>
                <w:szCs w:val="24"/>
                <w:lang w:val="en-US" w:eastAsia="zh-CN" w:bidi="ar"/>
              </w:rPr>
              <w:t>（强制节能产品）</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宋体" w:eastAsia="宋体" w:cs="宋体"/>
                <w:kern w:val="0"/>
                <w:szCs w:val="24"/>
                <w:lang w:val="en-US"/>
              </w:rPr>
            </w:pPr>
            <w:r>
              <w:rPr>
                <w:rFonts w:hint="eastAsia" w:ascii="宋体" w:hAnsi="宋体" w:eastAsia="宋体" w:cs="宋体"/>
                <w:kern w:val="0"/>
                <w:sz w:val="21"/>
                <w:szCs w:val="24"/>
                <w:lang w:val="en-US" w:eastAsia="zh-CN" w:bidi="ar"/>
              </w:rPr>
              <w:t>60</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宋体" w:eastAsia="宋体" w:cs="宋体"/>
                <w:kern w:val="0"/>
                <w:szCs w:val="24"/>
                <w:lang w:val="en-US"/>
              </w:rPr>
            </w:pPr>
            <w:r>
              <w:rPr>
                <w:rFonts w:hint="eastAsia" w:ascii="宋体" w:hAnsi="宋体" w:eastAsia="宋体" w:cs="宋体"/>
                <w:kern w:val="0"/>
                <w:sz w:val="21"/>
                <w:szCs w:val="24"/>
                <w:lang w:val="en-US" w:eastAsia="zh-CN" w:bidi="ar"/>
              </w:rPr>
              <w:t>2</w:t>
            </w: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3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教师电脑</w:t>
            </w:r>
            <w:r>
              <w:rPr>
                <w:rFonts w:hint="eastAsia" w:ascii="宋体" w:hAnsi="宋体" w:eastAsia="宋体" w:cs="宋体"/>
                <w:b/>
                <w:bCs w:val="0"/>
                <w:kern w:val="0"/>
                <w:sz w:val="21"/>
                <w:szCs w:val="24"/>
                <w:lang w:val="en-US" w:eastAsia="zh-CN" w:bidi="ar"/>
              </w:rPr>
              <w:t>（强制节能产品）</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宋体" w:eastAsia="宋体" w:cs="宋体"/>
                <w:kern w:val="0"/>
                <w:szCs w:val="24"/>
                <w:lang w:val="en-US"/>
              </w:rPr>
            </w:pPr>
            <w:r>
              <w:rPr>
                <w:rFonts w:hint="eastAsia" w:ascii="宋体" w:hAnsi="宋体" w:eastAsia="宋体" w:cs="宋体"/>
                <w:kern w:val="0"/>
                <w:sz w:val="21"/>
                <w:szCs w:val="24"/>
                <w:lang w:val="en-US" w:eastAsia="zh-CN" w:bidi="ar"/>
              </w:rPr>
              <w:t>1</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6" w:hRule="atLeast"/>
          <w:jc w:val="center"/>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宋体" w:eastAsia="宋体" w:cs="宋体"/>
                <w:kern w:val="0"/>
                <w:szCs w:val="24"/>
                <w:lang w:val="en-US"/>
              </w:rPr>
            </w:pPr>
            <w:r>
              <w:rPr>
                <w:rFonts w:hint="eastAsia" w:ascii="宋体" w:hAnsi="宋体" w:eastAsia="宋体" w:cs="宋体"/>
                <w:kern w:val="0"/>
                <w:sz w:val="21"/>
                <w:szCs w:val="24"/>
                <w:lang w:val="en-US" w:eastAsia="zh-CN" w:bidi="ar"/>
              </w:rPr>
              <w:t>3</w:t>
            </w: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3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加触摸显示屏</w:t>
            </w:r>
            <w:r>
              <w:rPr>
                <w:rFonts w:hint="eastAsia" w:ascii="宋体" w:hAnsi="宋体" w:eastAsia="宋体" w:cs="宋体"/>
                <w:b/>
                <w:bCs w:val="0"/>
                <w:kern w:val="0"/>
                <w:sz w:val="21"/>
                <w:szCs w:val="24"/>
                <w:lang w:val="en-US" w:eastAsia="zh-CN" w:bidi="ar"/>
              </w:rPr>
              <w:t>（强制节能产品）</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宋体" w:eastAsia="宋体" w:cs="宋体"/>
                <w:kern w:val="0"/>
                <w:szCs w:val="24"/>
                <w:lang w:val="en-US"/>
              </w:rPr>
            </w:pPr>
            <w:r>
              <w:rPr>
                <w:rFonts w:hint="eastAsia" w:ascii="宋体" w:hAnsi="宋体" w:eastAsia="宋体" w:cs="宋体"/>
                <w:kern w:val="0"/>
                <w:sz w:val="21"/>
                <w:szCs w:val="24"/>
                <w:lang w:val="en-US" w:eastAsia="zh-CN" w:bidi="ar"/>
              </w:rPr>
              <w:t>1</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宋体" w:eastAsia="宋体" w:cs="宋体"/>
                <w:kern w:val="0"/>
                <w:szCs w:val="24"/>
                <w:lang w:val="en-US"/>
              </w:rPr>
            </w:pPr>
            <w:r>
              <w:rPr>
                <w:rFonts w:hint="eastAsia" w:ascii="宋体" w:hAnsi="宋体" w:eastAsia="宋体" w:cs="宋体"/>
                <w:kern w:val="0"/>
                <w:sz w:val="21"/>
                <w:szCs w:val="24"/>
                <w:lang w:val="en-US" w:eastAsia="zh-CN" w:bidi="ar"/>
              </w:rPr>
              <w:t>4</w:t>
            </w: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3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显示器摇臂</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宋体" w:eastAsia="宋体" w:cs="宋体"/>
                <w:kern w:val="0"/>
                <w:szCs w:val="24"/>
                <w:lang w:val="en-US"/>
              </w:rPr>
            </w:pPr>
            <w:r>
              <w:rPr>
                <w:rFonts w:hint="eastAsia" w:ascii="宋体" w:hAnsi="宋体" w:eastAsia="宋体" w:cs="宋体"/>
                <w:kern w:val="0"/>
                <w:sz w:val="21"/>
                <w:szCs w:val="24"/>
                <w:lang w:val="en-US" w:eastAsia="zh-CN" w:bidi="ar"/>
              </w:rPr>
              <w:t>2</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宋体" w:eastAsia="宋体" w:cs="宋体"/>
                <w:kern w:val="0"/>
                <w:szCs w:val="24"/>
                <w:lang w:val="en-US"/>
              </w:rPr>
            </w:pPr>
            <w:r>
              <w:rPr>
                <w:rFonts w:hint="eastAsia" w:ascii="宋体" w:hAnsi="宋体" w:eastAsia="宋体" w:cs="宋体"/>
                <w:kern w:val="0"/>
                <w:sz w:val="21"/>
                <w:szCs w:val="24"/>
                <w:lang w:val="en-US" w:eastAsia="zh-CN" w:bidi="ar"/>
              </w:rPr>
              <w:t>5</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视听设备</w:t>
            </w:r>
          </w:p>
        </w:tc>
        <w:tc>
          <w:tcPr>
            <w:tcW w:w="3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LED全彩大屏</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宋体" w:eastAsia="宋体" w:cs="宋体"/>
                <w:kern w:val="0"/>
                <w:szCs w:val="24"/>
                <w:lang w:val="en-US"/>
              </w:rPr>
            </w:pPr>
            <w:r>
              <w:rPr>
                <w:rFonts w:hint="eastAsia" w:ascii="宋体" w:hAnsi="宋体" w:eastAsia="宋体" w:cs="宋体"/>
                <w:kern w:val="0"/>
                <w:sz w:val="21"/>
                <w:szCs w:val="24"/>
                <w:lang w:val="en-US" w:eastAsia="zh-CN" w:bidi="ar"/>
              </w:rPr>
              <w:t>12</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平方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宋体" w:eastAsia="宋体" w:cs="宋体"/>
                <w:kern w:val="0"/>
                <w:szCs w:val="24"/>
                <w:lang w:val="en-US"/>
              </w:rPr>
            </w:pPr>
            <w:r>
              <w:rPr>
                <w:rFonts w:hint="eastAsia" w:ascii="宋体" w:hAnsi="宋体" w:eastAsia="宋体" w:cs="宋体"/>
                <w:kern w:val="0"/>
                <w:sz w:val="21"/>
                <w:szCs w:val="24"/>
                <w:lang w:val="en-US" w:eastAsia="zh-CN" w:bidi="ar"/>
              </w:rPr>
              <w:t>6</w:t>
            </w: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3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LED屏视频处理器及播控软件</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宋体" w:eastAsia="宋体" w:cs="宋体"/>
                <w:kern w:val="0"/>
                <w:szCs w:val="24"/>
                <w:lang w:val="en-US"/>
              </w:rPr>
            </w:pPr>
            <w:r>
              <w:rPr>
                <w:rFonts w:hint="eastAsia" w:ascii="宋体" w:hAnsi="宋体" w:eastAsia="宋体" w:cs="宋体"/>
                <w:kern w:val="0"/>
                <w:sz w:val="21"/>
                <w:szCs w:val="24"/>
                <w:lang w:val="en-US" w:eastAsia="zh-CN" w:bidi="ar"/>
              </w:rPr>
              <w:t>1</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宋体" w:eastAsia="宋体" w:cs="宋体"/>
                <w:kern w:val="0"/>
                <w:szCs w:val="24"/>
                <w:lang w:val="en-US"/>
              </w:rPr>
            </w:pPr>
            <w:r>
              <w:rPr>
                <w:rFonts w:hint="eastAsia" w:ascii="宋体" w:hAnsi="宋体" w:eastAsia="宋体" w:cs="宋体"/>
                <w:kern w:val="0"/>
                <w:sz w:val="21"/>
                <w:szCs w:val="24"/>
                <w:lang w:val="en-US" w:eastAsia="zh-CN" w:bidi="ar"/>
              </w:rPr>
              <w:t>7</w:t>
            </w: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3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LED屏信号卡、配电柜及框架修补</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宋体" w:eastAsia="宋体" w:cs="宋体"/>
                <w:kern w:val="0"/>
                <w:szCs w:val="24"/>
                <w:lang w:val="en-US"/>
              </w:rPr>
            </w:pPr>
            <w:r>
              <w:rPr>
                <w:rFonts w:hint="eastAsia" w:ascii="宋体" w:hAnsi="宋体" w:eastAsia="宋体" w:cs="宋体"/>
                <w:kern w:val="0"/>
                <w:sz w:val="21"/>
                <w:szCs w:val="24"/>
                <w:lang w:val="en-US" w:eastAsia="zh-CN" w:bidi="ar"/>
              </w:rPr>
              <w:t>1</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宋体" w:eastAsia="宋体" w:cs="宋体"/>
                <w:kern w:val="0"/>
                <w:szCs w:val="24"/>
                <w:lang w:val="en-US"/>
              </w:rPr>
            </w:pPr>
            <w:r>
              <w:rPr>
                <w:rFonts w:hint="eastAsia" w:ascii="宋体" w:hAnsi="宋体" w:eastAsia="宋体" w:cs="宋体"/>
                <w:kern w:val="0"/>
                <w:sz w:val="21"/>
                <w:szCs w:val="24"/>
                <w:lang w:val="en-US" w:eastAsia="zh-CN" w:bidi="ar"/>
              </w:rPr>
              <w:t>8</w:t>
            </w: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3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触摸一体机（55寸）</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宋体" w:eastAsia="宋体" w:cs="宋体"/>
                <w:kern w:val="0"/>
                <w:szCs w:val="24"/>
                <w:lang w:val="en-US"/>
              </w:rPr>
            </w:pPr>
            <w:r>
              <w:rPr>
                <w:rFonts w:hint="eastAsia" w:ascii="宋体" w:hAnsi="宋体" w:eastAsia="宋体" w:cs="宋体"/>
                <w:kern w:val="0"/>
                <w:sz w:val="21"/>
                <w:szCs w:val="24"/>
                <w:lang w:val="en-US" w:eastAsia="zh-CN" w:bidi="ar"/>
              </w:rPr>
              <w:t>6</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宋体" w:eastAsia="宋体" w:cs="宋体"/>
                <w:kern w:val="0"/>
                <w:szCs w:val="24"/>
                <w:lang w:val="en-US"/>
              </w:rPr>
            </w:pPr>
            <w:r>
              <w:rPr>
                <w:rFonts w:hint="eastAsia" w:ascii="宋体" w:hAnsi="宋体" w:eastAsia="宋体" w:cs="宋体"/>
                <w:kern w:val="0"/>
                <w:sz w:val="21"/>
                <w:szCs w:val="24"/>
                <w:lang w:val="en-US" w:eastAsia="zh-CN" w:bidi="ar"/>
              </w:rPr>
              <w:t>9</w:t>
            </w: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3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音响扩声系统</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宋体" w:eastAsia="宋体" w:cs="宋体"/>
                <w:kern w:val="0"/>
                <w:szCs w:val="24"/>
                <w:lang w:val="en-US"/>
              </w:rPr>
            </w:pPr>
            <w:r>
              <w:rPr>
                <w:rFonts w:hint="eastAsia" w:ascii="宋体" w:hAnsi="宋体" w:eastAsia="宋体" w:cs="宋体"/>
                <w:kern w:val="0"/>
                <w:sz w:val="21"/>
                <w:szCs w:val="24"/>
                <w:lang w:val="en-US" w:eastAsia="zh-CN" w:bidi="ar"/>
              </w:rPr>
              <w:t>1</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宋体" w:eastAsia="宋体" w:cs="宋体"/>
                <w:kern w:val="0"/>
                <w:szCs w:val="24"/>
                <w:lang w:val="en-US"/>
              </w:rPr>
            </w:pPr>
            <w:r>
              <w:rPr>
                <w:rFonts w:hint="eastAsia" w:ascii="宋体" w:hAnsi="宋体" w:eastAsia="宋体" w:cs="宋体"/>
                <w:kern w:val="0"/>
                <w:sz w:val="21"/>
                <w:szCs w:val="24"/>
                <w:lang w:val="en-US" w:eastAsia="zh-CN" w:bidi="ar"/>
              </w:rPr>
              <w:t>10</w:t>
            </w: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3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无线麦克风</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宋体" w:eastAsia="宋体" w:cs="宋体"/>
                <w:kern w:val="0"/>
                <w:szCs w:val="24"/>
                <w:lang w:val="en-US"/>
              </w:rPr>
            </w:pPr>
            <w:r>
              <w:rPr>
                <w:rFonts w:hint="eastAsia" w:ascii="宋体" w:hAnsi="宋体" w:eastAsia="宋体" w:cs="宋体"/>
                <w:kern w:val="0"/>
                <w:sz w:val="21"/>
                <w:szCs w:val="24"/>
                <w:lang w:val="en-US" w:eastAsia="zh-CN" w:bidi="ar"/>
              </w:rPr>
              <w:t>2</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宋体" w:eastAsia="宋体" w:cs="宋体"/>
                <w:kern w:val="0"/>
                <w:szCs w:val="24"/>
                <w:lang w:val="en-US"/>
              </w:rPr>
            </w:pPr>
            <w:r>
              <w:rPr>
                <w:rFonts w:hint="eastAsia" w:ascii="宋体" w:hAnsi="宋体" w:eastAsia="宋体" w:cs="宋体"/>
                <w:kern w:val="0"/>
                <w:sz w:val="21"/>
                <w:szCs w:val="24"/>
                <w:lang w:val="en-US" w:eastAsia="zh-CN" w:bidi="ar"/>
              </w:rPr>
              <w:t>11</w:t>
            </w: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3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中控系统</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宋体" w:eastAsia="宋体" w:cs="宋体"/>
                <w:kern w:val="0"/>
                <w:szCs w:val="24"/>
                <w:lang w:val="en-US"/>
              </w:rPr>
            </w:pPr>
            <w:r>
              <w:rPr>
                <w:rFonts w:hint="eastAsia" w:ascii="宋体" w:hAnsi="宋体" w:eastAsia="宋体" w:cs="宋体"/>
                <w:kern w:val="0"/>
                <w:sz w:val="21"/>
                <w:szCs w:val="24"/>
                <w:lang w:val="en-US" w:eastAsia="zh-CN" w:bidi="ar"/>
              </w:rPr>
              <w:t>1</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宋体" w:eastAsia="宋体" w:cs="宋体"/>
                <w:kern w:val="0"/>
                <w:szCs w:val="24"/>
                <w:lang w:val="en-US"/>
              </w:rPr>
            </w:pPr>
            <w:r>
              <w:rPr>
                <w:rFonts w:hint="eastAsia" w:ascii="宋体" w:hAnsi="宋体" w:eastAsia="宋体" w:cs="宋体"/>
                <w:kern w:val="0"/>
                <w:sz w:val="21"/>
                <w:szCs w:val="24"/>
                <w:lang w:val="en-US" w:eastAsia="zh-CN" w:bidi="ar"/>
              </w:rPr>
              <w:t>12</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家具</w:t>
            </w:r>
          </w:p>
        </w:tc>
        <w:tc>
          <w:tcPr>
            <w:tcW w:w="3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升降讲台</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宋体" w:eastAsia="宋体" w:cs="宋体"/>
                <w:kern w:val="0"/>
                <w:szCs w:val="24"/>
                <w:lang w:val="en-US"/>
              </w:rPr>
            </w:pPr>
            <w:r>
              <w:rPr>
                <w:rFonts w:hint="eastAsia" w:ascii="宋体" w:hAnsi="宋体" w:eastAsia="宋体" w:cs="宋体"/>
                <w:kern w:val="0"/>
                <w:sz w:val="21"/>
                <w:szCs w:val="24"/>
                <w:lang w:val="en-US" w:eastAsia="zh-CN" w:bidi="ar"/>
              </w:rPr>
              <w:t>1</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宋体" w:eastAsia="宋体" w:cs="宋体"/>
                <w:kern w:val="0"/>
                <w:szCs w:val="24"/>
                <w:lang w:val="en-US"/>
              </w:rPr>
            </w:pPr>
            <w:r>
              <w:rPr>
                <w:rFonts w:hint="eastAsia" w:ascii="宋体" w:hAnsi="宋体" w:eastAsia="宋体" w:cs="宋体"/>
                <w:kern w:val="0"/>
                <w:sz w:val="21"/>
                <w:szCs w:val="24"/>
                <w:lang w:val="en-US" w:eastAsia="zh-CN" w:bidi="ar"/>
              </w:rPr>
              <w:t>13</w:t>
            </w: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3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教师椅</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宋体" w:eastAsia="宋体" w:cs="宋体"/>
                <w:kern w:val="0"/>
                <w:szCs w:val="24"/>
                <w:lang w:val="en-US"/>
              </w:rPr>
            </w:pPr>
            <w:r>
              <w:rPr>
                <w:rFonts w:hint="eastAsia" w:ascii="宋体" w:hAnsi="宋体" w:eastAsia="宋体" w:cs="宋体"/>
                <w:kern w:val="0"/>
                <w:sz w:val="21"/>
                <w:szCs w:val="24"/>
                <w:lang w:val="en-US" w:eastAsia="zh-CN" w:bidi="ar"/>
              </w:rPr>
              <w:t>1</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宋体" w:eastAsia="宋体" w:cs="宋体"/>
                <w:kern w:val="0"/>
                <w:szCs w:val="24"/>
                <w:lang w:val="en-US"/>
              </w:rPr>
            </w:pPr>
            <w:r>
              <w:rPr>
                <w:rFonts w:hint="eastAsia" w:ascii="宋体" w:hAnsi="宋体" w:eastAsia="宋体" w:cs="宋体"/>
                <w:kern w:val="0"/>
                <w:sz w:val="21"/>
                <w:szCs w:val="24"/>
                <w:lang w:val="en-US" w:eastAsia="zh-CN" w:bidi="ar"/>
              </w:rPr>
              <w:t>14</w:t>
            </w: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3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实训桌</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宋体" w:eastAsia="宋体" w:cs="宋体"/>
                <w:kern w:val="0"/>
                <w:szCs w:val="24"/>
                <w:lang w:val="en-US"/>
              </w:rPr>
            </w:pPr>
            <w:r>
              <w:rPr>
                <w:rFonts w:hint="eastAsia" w:ascii="宋体" w:hAnsi="宋体" w:eastAsia="宋体" w:cs="宋体"/>
                <w:kern w:val="0"/>
                <w:sz w:val="21"/>
                <w:szCs w:val="24"/>
                <w:lang w:val="en-US" w:eastAsia="zh-CN" w:bidi="ar"/>
              </w:rPr>
              <w:t>60</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工位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宋体" w:eastAsia="宋体" w:cs="宋体"/>
                <w:kern w:val="0"/>
                <w:szCs w:val="24"/>
                <w:lang w:val="en-US"/>
              </w:rPr>
            </w:pPr>
            <w:r>
              <w:rPr>
                <w:rFonts w:hint="eastAsia" w:ascii="宋体" w:hAnsi="宋体" w:eastAsia="宋体" w:cs="宋体"/>
                <w:kern w:val="0"/>
                <w:sz w:val="21"/>
                <w:szCs w:val="24"/>
                <w:lang w:val="en-US" w:eastAsia="zh-CN" w:bidi="ar"/>
              </w:rPr>
              <w:t>15</w:t>
            </w: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3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实训椅</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宋体" w:eastAsia="宋体" w:cs="宋体"/>
                <w:kern w:val="0"/>
                <w:szCs w:val="24"/>
                <w:lang w:val="en-US"/>
              </w:rPr>
            </w:pPr>
            <w:r>
              <w:rPr>
                <w:rFonts w:hint="eastAsia" w:ascii="宋体" w:hAnsi="宋体" w:eastAsia="宋体" w:cs="宋体"/>
                <w:kern w:val="0"/>
                <w:sz w:val="21"/>
                <w:szCs w:val="24"/>
                <w:lang w:val="en-US" w:eastAsia="zh-CN" w:bidi="ar"/>
              </w:rPr>
              <w:t>60</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宋体" w:eastAsia="宋体" w:cs="宋体"/>
                <w:kern w:val="0"/>
                <w:szCs w:val="24"/>
                <w:lang w:val="en-US"/>
              </w:rPr>
            </w:pPr>
            <w:r>
              <w:rPr>
                <w:rFonts w:hint="eastAsia" w:ascii="宋体" w:hAnsi="宋体" w:eastAsia="宋体" w:cs="宋体"/>
                <w:kern w:val="0"/>
                <w:sz w:val="21"/>
                <w:szCs w:val="24"/>
                <w:lang w:val="en-US" w:eastAsia="zh-CN" w:bidi="ar"/>
              </w:rPr>
              <w:t>16</w:t>
            </w:r>
          </w:p>
        </w:tc>
        <w:tc>
          <w:tcPr>
            <w:tcW w:w="704" w:type="dxa"/>
            <w:vMerge w:val="restar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基础设备</w:t>
            </w:r>
          </w:p>
        </w:tc>
        <w:tc>
          <w:tcPr>
            <w:tcW w:w="3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48口交换机</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宋体" w:eastAsia="宋体" w:cs="宋体"/>
                <w:kern w:val="0"/>
                <w:szCs w:val="24"/>
                <w:lang w:val="en-US"/>
              </w:rPr>
            </w:pPr>
            <w:r>
              <w:rPr>
                <w:rFonts w:hint="eastAsia" w:ascii="宋体" w:hAnsi="宋体" w:eastAsia="宋体" w:cs="宋体"/>
                <w:kern w:val="0"/>
                <w:sz w:val="21"/>
                <w:szCs w:val="24"/>
                <w:lang w:val="en-US" w:eastAsia="zh-CN" w:bidi="ar"/>
              </w:rPr>
              <w:t>2</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宋体" w:eastAsia="宋体" w:cs="宋体"/>
                <w:kern w:val="0"/>
                <w:szCs w:val="24"/>
                <w:lang w:val="en-US"/>
              </w:rPr>
            </w:pPr>
            <w:r>
              <w:rPr>
                <w:rFonts w:hint="eastAsia" w:ascii="宋体" w:hAnsi="宋体" w:eastAsia="宋体" w:cs="宋体"/>
                <w:kern w:val="0"/>
                <w:sz w:val="21"/>
                <w:szCs w:val="24"/>
                <w:lang w:val="en-US" w:eastAsia="zh-CN" w:bidi="ar"/>
              </w:rPr>
              <w:t>17</w:t>
            </w:r>
          </w:p>
        </w:tc>
        <w:tc>
          <w:tcPr>
            <w:tcW w:w="704" w:type="dxa"/>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3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32U机柜</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宋体" w:eastAsia="宋体" w:cs="宋体"/>
                <w:kern w:val="0"/>
                <w:szCs w:val="24"/>
                <w:lang w:val="en-US"/>
              </w:rPr>
            </w:pPr>
            <w:r>
              <w:rPr>
                <w:rFonts w:hint="eastAsia" w:ascii="宋体" w:hAnsi="宋体" w:eastAsia="宋体" w:cs="宋体"/>
                <w:kern w:val="0"/>
                <w:sz w:val="21"/>
                <w:szCs w:val="24"/>
                <w:lang w:val="en-US" w:eastAsia="zh-CN" w:bidi="ar"/>
              </w:rPr>
              <w:t>1</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681"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宋体" w:eastAsia="宋体" w:cs="宋体"/>
                <w:kern w:val="0"/>
                <w:szCs w:val="24"/>
                <w:lang w:val="en-US"/>
              </w:rPr>
            </w:pPr>
            <w:r>
              <w:rPr>
                <w:rFonts w:hint="eastAsia" w:ascii="宋体" w:hAnsi="宋体" w:eastAsia="宋体" w:cs="宋体"/>
                <w:kern w:val="0"/>
                <w:sz w:val="21"/>
                <w:szCs w:val="24"/>
                <w:lang w:val="en-US" w:eastAsia="zh-CN" w:bidi="ar"/>
              </w:rPr>
              <w:t>18</w:t>
            </w:r>
          </w:p>
        </w:tc>
        <w:tc>
          <w:tcPr>
            <w:tcW w:w="704" w:type="dxa"/>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3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设备集成</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宋体" w:eastAsia="宋体" w:cs="宋体"/>
                <w:kern w:val="0"/>
                <w:szCs w:val="24"/>
                <w:lang w:val="en-US"/>
              </w:rPr>
            </w:pPr>
            <w:r>
              <w:rPr>
                <w:rFonts w:hint="eastAsia" w:ascii="宋体" w:hAnsi="宋体" w:eastAsia="宋体" w:cs="宋体"/>
                <w:kern w:val="0"/>
                <w:sz w:val="21"/>
                <w:szCs w:val="24"/>
                <w:lang w:val="en-US" w:eastAsia="zh-CN" w:bidi="ar"/>
              </w:rPr>
              <w:t>1</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批</w:t>
            </w:r>
          </w:p>
        </w:tc>
      </w:tr>
    </w:tbl>
    <w:p>
      <w:pPr>
        <w:keepNext w:val="0"/>
        <w:keepLines w:val="0"/>
        <w:widowControl w:val="0"/>
        <w:suppressLineNumbers w:val="0"/>
        <w:kinsoku w:val="0"/>
        <w:overflowPunct w:val="0"/>
        <w:autoSpaceDE w:val="0"/>
        <w:autoSpaceDN w:val="0"/>
        <w:spacing w:before="0" w:beforeAutospacing="0" w:after="0" w:afterAutospacing="0"/>
        <w:ind w:left="0" w:right="0"/>
        <w:jc w:val="left"/>
        <w:rPr>
          <w:rFonts w:hint="eastAsia" w:ascii="宋体" w:hAnsi="Arial Unicode MS" w:eastAsia="宋体" w:cs="宋体"/>
          <w:b/>
          <w:bCs w:val="0"/>
          <w:kern w:val="0"/>
          <w:sz w:val="4"/>
          <w:szCs w:val="24"/>
          <w:lang w:val="en-US"/>
        </w:rPr>
      </w:pPr>
    </w:p>
    <w:p>
      <w:pPr>
        <w:keepNext w:val="0"/>
        <w:keepLines w:val="0"/>
        <w:widowControl w:val="0"/>
        <w:suppressLineNumbers w:val="0"/>
        <w:autoSpaceDE w:val="0"/>
        <w:autoSpaceDN w:val="0"/>
        <w:spacing w:before="0" w:beforeAutospacing="0" w:after="0" w:afterAutospacing="0"/>
        <w:ind w:left="0" w:right="0"/>
        <w:jc w:val="left"/>
        <w:rPr>
          <w:rFonts w:hint="eastAsia" w:ascii="宋体" w:hAnsi="Arial Unicode MS" w:eastAsia="宋体" w:cs="宋体"/>
          <w:b/>
          <w:bCs w:val="0"/>
          <w:kern w:val="0"/>
          <w:szCs w:val="24"/>
          <w:lang w:val="en-US"/>
        </w:rPr>
      </w:pPr>
    </w:p>
    <w:p>
      <w:pPr>
        <w:keepNext w:val="0"/>
        <w:keepLines w:val="0"/>
        <w:widowControl w:val="0"/>
        <w:suppressLineNumbers w:val="0"/>
        <w:tabs>
          <w:tab w:val="left" w:pos="1541"/>
        </w:tabs>
        <w:kinsoku w:val="0"/>
        <w:overflowPunct w:val="0"/>
        <w:autoSpaceDE w:val="0"/>
        <w:autoSpaceDN w:val="0"/>
        <w:spacing w:before="0" w:beforeAutospacing="0" w:after="0" w:afterAutospacing="0"/>
        <w:ind w:left="0" w:right="0"/>
        <w:jc w:val="left"/>
        <w:outlineLvl w:val="1"/>
        <w:rPr>
          <w:rFonts w:hint="eastAsia" w:ascii="宋体" w:hAnsi="宋体" w:eastAsia="宋体" w:cs="宋体"/>
          <w:b/>
          <w:bCs w:val="0"/>
          <w:kern w:val="0"/>
          <w:sz w:val="24"/>
          <w:szCs w:val="24"/>
          <w:lang w:val="en-US"/>
        </w:rPr>
      </w:pPr>
      <w:r>
        <w:rPr>
          <w:rFonts w:hint="eastAsia" w:ascii="宋体" w:hAnsi="宋体" w:eastAsia="宋体" w:cs="宋体"/>
          <w:b/>
          <w:bCs w:val="0"/>
          <w:kern w:val="0"/>
          <w:sz w:val="24"/>
          <w:szCs w:val="24"/>
          <w:lang w:val="en-US" w:eastAsia="zh-CN" w:bidi="ar"/>
        </w:rPr>
        <w:t>三、技术需求</w:t>
      </w:r>
    </w:p>
    <w:tbl>
      <w:tblPr>
        <w:tblStyle w:val="59"/>
        <w:tblW w:w="8324"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95"/>
        <w:gridCol w:w="637"/>
        <w:gridCol w:w="719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8" w:hRule="atLeast"/>
          <w:jc w:val="center"/>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Arial Unicode MS" w:eastAsia="宋体" w:cs="宋体"/>
                <w:b/>
                <w:bCs w:val="0"/>
                <w:kern w:val="0"/>
                <w:szCs w:val="24"/>
                <w:lang w:val="en-US"/>
              </w:rPr>
            </w:pPr>
            <w:r>
              <w:rPr>
                <w:rFonts w:hint="eastAsia" w:ascii="宋体" w:hAnsi="宋体" w:eastAsia="宋体" w:cs="宋体"/>
                <w:b/>
                <w:bCs w:val="0"/>
                <w:kern w:val="0"/>
                <w:sz w:val="21"/>
                <w:szCs w:val="24"/>
                <w:lang w:val="en-US" w:eastAsia="zh-CN" w:bidi="ar"/>
              </w:rPr>
              <w:t>序号</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Arial Unicode MS" w:eastAsia="宋体" w:cs="宋体"/>
                <w:b/>
                <w:bCs w:val="0"/>
                <w:kern w:val="0"/>
                <w:szCs w:val="24"/>
                <w:lang w:val="en-US"/>
              </w:rPr>
            </w:pPr>
            <w:r>
              <w:rPr>
                <w:rFonts w:hint="eastAsia" w:ascii="宋体" w:hAnsi="宋体" w:eastAsia="宋体" w:cs="宋体"/>
                <w:b/>
                <w:bCs w:val="0"/>
                <w:kern w:val="0"/>
                <w:sz w:val="21"/>
                <w:szCs w:val="24"/>
                <w:lang w:val="en-US" w:eastAsia="zh-CN" w:bidi="ar"/>
              </w:rPr>
              <w:t>设备名称</w:t>
            </w:r>
          </w:p>
        </w:tc>
        <w:tc>
          <w:tcPr>
            <w:tcW w:w="7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Arial Unicode MS" w:eastAsia="宋体" w:cs="宋体"/>
                <w:b/>
                <w:bCs w:val="0"/>
                <w:kern w:val="0"/>
                <w:szCs w:val="24"/>
                <w:lang w:val="en-US"/>
              </w:rPr>
            </w:pPr>
            <w:r>
              <w:rPr>
                <w:rFonts w:hint="eastAsia" w:ascii="宋体" w:hAnsi="宋体" w:eastAsia="宋体" w:cs="宋体"/>
                <w:b/>
                <w:bCs w:val="0"/>
                <w:kern w:val="0"/>
                <w:sz w:val="21"/>
                <w:szCs w:val="24"/>
                <w:lang w:val="en-US" w:eastAsia="zh-CN" w:bidi="ar"/>
              </w:rPr>
              <w:t>技术参数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0" w:hRule="atLeast"/>
          <w:jc w:val="center"/>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宋体" w:eastAsia="宋体" w:cs="宋体"/>
                <w:kern w:val="0"/>
                <w:szCs w:val="24"/>
                <w:lang w:val="en-US"/>
              </w:rPr>
            </w:pPr>
            <w:r>
              <w:rPr>
                <w:rFonts w:hint="eastAsia" w:ascii="宋体" w:hAnsi="宋体" w:eastAsia="宋体" w:cs="宋体"/>
                <w:kern w:val="0"/>
                <w:sz w:val="21"/>
                <w:szCs w:val="24"/>
                <w:lang w:val="en-US" w:eastAsia="zh-CN" w:bidi="ar"/>
              </w:rPr>
              <w:t>1</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学生电脑</w:t>
            </w:r>
          </w:p>
        </w:tc>
        <w:tc>
          <w:tcPr>
            <w:tcW w:w="7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left"/>
              <w:textAlignment w:val="center"/>
              <w:rPr>
                <w:rFonts w:hint="eastAsia" w:ascii="宋体" w:hAnsi="宋体" w:eastAsia="宋体" w:cs="宋体"/>
                <w:kern w:val="0"/>
                <w:szCs w:val="24"/>
                <w:lang w:val="en-US"/>
              </w:rPr>
            </w:pPr>
            <w:r>
              <w:rPr>
                <w:rFonts w:hint="eastAsia" w:ascii="宋体" w:hAnsi="宋体" w:eastAsia="宋体" w:cs="宋体"/>
                <w:kern w:val="0"/>
                <w:sz w:val="21"/>
                <w:szCs w:val="24"/>
                <w:lang w:val="en-US" w:eastAsia="zh-CN" w:bidi="ar"/>
              </w:rPr>
              <w:t>CPU：≥Intel 酷睿i5-10500 (3.1 GHz 基础频率，利用英特尔® 睿频加速技术可提升至 4.5 GHz，12 MB 三级高速缓存，6 核)</w:t>
            </w:r>
          </w:p>
          <w:p>
            <w:pPr>
              <w:keepNext w:val="0"/>
              <w:keepLines w:val="0"/>
              <w:widowControl/>
              <w:suppressLineNumbers w:val="0"/>
              <w:autoSpaceDE w:val="0"/>
              <w:autoSpaceDN w:val="0"/>
              <w:adjustRightInd w:val="0"/>
              <w:spacing w:before="0" w:beforeAutospacing="0" w:after="0" w:afterAutospacing="0"/>
              <w:ind w:left="0" w:right="0"/>
              <w:jc w:val="left"/>
              <w:textAlignment w:val="center"/>
              <w:rPr>
                <w:rFonts w:hint="eastAsia" w:ascii="宋体" w:hAnsi="宋体" w:eastAsia="宋体" w:cs="宋体"/>
                <w:kern w:val="0"/>
                <w:szCs w:val="24"/>
                <w:lang w:val="en-US"/>
              </w:rPr>
            </w:pPr>
            <w:r>
              <w:rPr>
                <w:rFonts w:hint="eastAsia" w:ascii="宋体" w:hAnsi="宋体" w:eastAsia="宋体" w:cs="宋体"/>
                <w:kern w:val="0"/>
                <w:sz w:val="21"/>
                <w:szCs w:val="24"/>
                <w:lang w:val="en-US" w:eastAsia="zh-CN" w:bidi="ar"/>
              </w:rPr>
              <w:t>主板：≥Intel Q470芯片组，总线速度达8GT/s</w:t>
            </w:r>
          </w:p>
          <w:p>
            <w:pPr>
              <w:keepNext w:val="0"/>
              <w:keepLines w:val="0"/>
              <w:widowControl/>
              <w:suppressLineNumbers w:val="0"/>
              <w:autoSpaceDE w:val="0"/>
              <w:autoSpaceDN w:val="0"/>
              <w:adjustRightInd w:val="0"/>
              <w:spacing w:before="0" w:beforeAutospacing="0" w:after="0" w:afterAutospacing="0"/>
              <w:ind w:left="0" w:right="0"/>
              <w:jc w:val="left"/>
              <w:textAlignment w:val="center"/>
              <w:rPr>
                <w:rFonts w:hint="eastAsia" w:ascii="宋体" w:hAnsi="宋体" w:eastAsia="宋体" w:cs="宋体"/>
                <w:kern w:val="0"/>
                <w:szCs w:val="24"/>
                <w:lang w:val="en-US"/>
              </w:rPr>
            </w:pPr>
            <w:r>
              <w:rPr>
                <w:rFonts w:hint="eastAsia" w:ascii="宋体" w:hAnsi="宋体" w:eastAsia="宋体" w:cs="宋体"/>
                <w:kern w:val="0"/>
                <w:sz w:val="21"/>
                <w:szCs w:val="24"/>
                <w:lang w:val="en-US" w:eastAsia="zh-CN" w:bidi="ar"/>
              </w:rPr>
              <w:t>内存：≥16GB DDR4-2933，不少于2个内存插槽，系统最大支持64GB</w:t>
            </w:r>
          </w:p>
          <w:p>
            <w:pPr>
              <w:keepNext w:val="0"/>
              <w:keepLines w:val="0"/>
              <w:widowControl/>
              <w:suppressLineNumbers w:val="0"/>
              <w:autoSpaceDE w:val="0"/>
              <w:autoSpaceDN w:val="0"/>
              <w:adjustRightInd w:val="0"/>
              <w:spacing w:before="0" w:beforeAutospacing="0" w:after="0" w:afterAutospacing="0"/>
              <w:ind w:left="0" w:right="0"/>
              <w:jc w:val="left"/>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硬盘：≥512G  M.2 NVME固态硬盘</w:t>
            </w:r>
          </w:p>
          <w:p>
            <w:pPr>
              <w:keepNext w:val="0"/>
              <w:keepLines w:val="0"/>
              <w:widowControl/>
              <w:suppressLineNumbers w:val="0"/>
              <w:autoSpaceDE w:val="0"/>
              <w:autoSpaceDN w:val="0"/>
              <w:adjustRightInd w:val="0"/>
              <w:spacing w:before="0" w:beforeAutospacing="0" w:after="0" w:afterAutospacing="0"/>
              <w:ind w:left="0" w:right="0"/>
              <w:jc w:val="left"/>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显卡：集成显卡</w:t>
            </w:r>
          </w:p>
          <w:p>
            <w:pPr>
              <w:keepNext w:val="0"/>
              <w:keepLines w:val="0"/>
              <w:widowControl/>
              <w:suppressLineNumbers w:val="0"/>
              <w:autoSpaceDE w:val="0"/>
              <w:autoSpaceDN w:val="0"/>
              <w:adjustRightInd w:val="0"/>
              <w:spacing w:before="0" w:beforeAutospacing="0" w:after="0" w:afterAutospacing="0"/>
              <w:ind w:left="0" w:right="0"/>
              <w:jc w:val="left"/>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摄像头：带有集成双阵列数字麦克风的 720p 摄像头；配备物理升降式摄像头，自带防窥功能</w:t>
            </w:r>
          </w:p>
          <w:p>
            <w:pPr>
              <w:keepNext w:val="0"/>
              <w:keepLines w:val="0"/>
              <w:widowControl/>
              <w:suppressLineNumbers w:val="0"/>
              <w:autoSpaceDE w:val="0"/>
              <w:autoSpaceDN w:val="0"/>
              <w:adjustRightInd w:val="0"/>
              <w:spacing w:before="0" w:beforeAutospacing="0" w:after="0" w:afterAutospacing="0"/>
              <w:ind w:left="0" w:right="0"/>
              <w:jc w:val="left"/>
              <w:textAlignment w:val="center"/>
              <w:rPr>
                <w:rFonts w:hint="eastAsia" w:ascii="宋体" w:hAnsi="宋体" w:eastAsia="宋体" w:cs="宋体"/>
                <w:kern w:val="0"/>
                <w:szCs w:val="24"/>
                <w:lang w:val="en-US"/>
              </w:rPr>
            </w:pPr>
            <w:r>
              <w:rPr>
                <w:rFonts w:hint="eastAsia" w:ascii="宋体" w:hAnsi="宋体" w:eastAsia="宋体" w:cs="宋体"/>
                <w:kern w:val="0"/>
                <w:sz w:val="21"/>
                <w:szCs w:val="24"/>
                <w:lang w:val="en-US" w:eastAsia="zh-CN" w:bidi="ar"/>
              </w:rPr>
              <w:t>网卡：主板集成1000M自适应以太网卡；可选内置WiFi 6双天线网卡，最高速率可达9.6Gbps</w:t>
            </w:r>
          </w:p>
          <w:p>
            <w:pPr>
              <w:keepNext w:val="0"/>
              <w:keepLines w:val="0"/>
              <w:widowControl/>
              <w:suppressLineNumbers w:val="0"/>
              <w:autoSpaceDE w:val="0"/>
              <w:autoSpaceDN w:val="0"/>
              <w:adjustRightInd w:val="0"/>
              <w:spacing w:before="0" w:beforeAutospacing="0" w:after="0" w:afterAutospacing="0"/>
              <w:ind w:left="0" w:right="0"/>
              <w:jc w:val="left"/>
              <w:textAlignment w:val="center"/>
              <w:rPr>
                <w:rFonts w:hint="eastAsia" w:ascii="宋体" w:hAnsi="宋体" w:eastAsia="宋体" w:cs="宋体"/>
                <w:kern w:val="0"/>
                <w:szCs w:val="24"/>
                <w:lang w:val="en-US"/>
              </w:rPr>
            </w:pPr>
            <w:r>
              <w:rPr>
                <w:rFonts w:hint="eastAsia" w:ascii="宋体" w:hAnsi="宋体" w:eastAsia="宋体" w:cs="宋体"/>
                <w:kern w:val="0"/>
                <w:sz w:val="21"/>
                <w:szCs w:val="24"/>
                <w:lang w:val="en-US" w:eastAsia="zh-CN" w:bidi="ar"/>
              </w:rPr>
              <w:t>侧面：1 个耳机/麦克风组合插孔；1 个 SuperSpeed USB Type-C；1 个 SuperSpeed USB Type-A后置：1 个 RJ-45；1 个 DisplayPort1.4；4 个 SuperSpeed USB Type-A ；1 个 HDMI 输入底部：1 个 SD 3.0 卡读卡器 可选端口：1 个 HDMI 2.0；1 个串口；1 个 DisplayPort™ 1.4</w:t>
            </w:r>
          </w:p>
          <w:p>
            <w:pPr>
              <w:keepNext w:val="0"/>
              <w:keepLines w:val="0"/>
              <w:widowControl/>
              <w:suppressLineNumbers w:val="0"/>
              <w:autoSpaceDE w:val="0"/>
              <w:autoSpaceDN w:val="0"/>
              <w:adjustRightInd w:val="0"/>
              <w:spacing w:before="0" w:beforeAutospacing="0" w:after="0" w:afterAutospacing="0"/>
              <w:ind w:left="0" w:right="0"/>
              <w:jc w:val="left"/>
              <w:textAlignment w:val="center"/>
              <w:rPr>
                <w:rFonts w:hint="eastAsia" w:ascii="宋体" w:hAnsi="宋体" w:eastAsia="宋体" w:cs="宋体"/>
                <w:kern w:val="0"/>
                <w:szCs w:val="24"/>
                <w:lang w:val="en-US"/>
              </w:rPr>
            </w:pPr>
            <w:r>
              <w:rPr>
                <w:rFonts w:hint="eastAsia" w:ascii="宋体" w:hAnsi="宋体" w:eastAsia="宋体" w:cs="宋体"/>
                <w:kern w:val="0"/>
                <w:sz w:val="21"/>
                <w:szCs w:val="24"/>
                <w:lang w:val="en-US" w:eastAsia="zh-CN" w:bidi="ar"/>
              </w:rPr>
              <w:t>屏幕：≥23.8寸全高清IPS宽屏液晶显示器(1920 x 1080)三边微边框，两侧及顶部仅为1.8mm</w:t>
            </w:r>
          </w:p>
          <w:p>
            <w:pPr>
              <w:keepNext w:val="0"/>
              <w:keepLines w:val="0"/>
              <w:widowControl/>
              <w:suppressLineNumbers w:val="0"/>
              <w:autoSpaceDE w:val="0"/>
              <w:autoSpaceDN w:val="0"/>
              <w:adjustRightInd w:val="0"/>
              <w:spacing w:before="0" w:beforeAutospacing="0" w:after="0" w:afterAutospacing="0"/>
              <w:ind w:left="0" w:right="0"/>
              <w:jc w:val="left"/>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系统：出厂预装正版windows 11操作系统</w:t>
            </w:r>
          </w:p>
          <w:p>
            <w:pPr>
              <w:keepNext w:val="0"/>
              <w:keepLines w:val="0"/>
              <w:widowControl/>
              <w:suppressLineNumbers w:val="0"/>
              <w:autoSpaceDE w:val="0"/>
              <w:autoSpaceDN w:val="0"/>
              <w:adjustRightInd w:val="0"/>
              <w:spacing w:before="0" w:beforeAutospacing="0" w:after="0" w:afterAutospacing="0"/>
              <w:ind w:left="0" w:right="0"/>
              <w:jc w:val="left"/>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服务：原厂商五年全免费保修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0" w:hRule="atLeast"/>
          <w:jc w:val="center"/>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宋体" w:eastAsia="宋体" w:cs="宋体"/>
                <w:kern w:val="0"/>
                <w:szCs w:val="24"/>
                <w:lang w:val="en-US"/>
              </w:rPr>
            </w:pPr>
            <w:r>
              <w:rPr>
                <w:rFonts w:hint="eastAsia" w:ascii="宋体" w:hAnsi="宋体" w:eastAsia="宋体" w:cs="宋体"/>
                <w:kern w:val="0"/>
                <w:sz w:val="21"/>
                <w:szCs w:val="24"/>
                <w:lang w:val="en-US" w:eastAsia="zh-CN" w:bidi="ar"/>
              </w:rPr>
              <w:t>2</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教师电脑</w:t>
            </w:r>
          </w:p>
        </w:tc>
        <w:tc>
          <w:tcPr>
            <w:tcW w:w="7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left"/>
              <w:textAlignment w:val="center"/>
              <w:rPr>
                <w:rFonts w:hint="eastAsia" w:ascii="宋体" w:hAnsi="宋体" w:eastAsia="宋体" w:cs="宋体"/>
                <w:kern w:val="0"/>
                <w:szCs w:val="24"/>
                <w:lang w:val="en-US"/>
              </w:rPr>
            </w:pPr>
            <w:r>
              <w:rPr>
                <w:rFonts w:hint="eastAsia" w:ascii="宋体" w:hAnsi="宋体" w:eastAsia="宋体" w:cs="宋体"/>
                <w:kern w:val="0"/>
                <w:sz w:val="21"/>
                <w:szCs w:val="24"/>
                <w:lang w:val="en-US" w:eastAsia="zh-CN" w:bidi="ar"/>
              </w:rPr>
              <w:t>CPU：≥Intel 酷睿i5-10500 (3.1 GHz 基础频率，利用英特尔® 睿频加速技术可提升至 4.5 GHz，12 MB 三级高速缓存，6 核)</w:t>
            </w:r>
          </w:p>
          <w:p>
            <w:pPr>
              <w:keepNext w:val="0"/>
              <w:keepLines w:val="0"/>
              <w:widowControl/>
              <w:suppressLineNumbers w:val="0"/>
              <w:autoSpaceDE w:val="0"/>
              <w:autoSpaceDN w:val="0"/>
              <w:adjustRightInd w:val="0"/>
              <w:spacing w:before="0" w:beforeAutospacing="0" w:after="0" w:afterAutospacing="0"/>
              <w:ind w:left="0" w:right="0"/>
              <w:jc w:val="left"/>
              <w:textAlignment w:val="center"/>
              <w:rPr>
                <w:rFonts w:hint="eastAsia" w:ascii="宋体" w:hAnsi="宋体" w:eastAsia="宋体" w:cs="宋体"/>
                <w:kern w:val="0"/>
                <w:szCs w:val="24"/>
                <w:lang w:val="en-US"/>
              </w:rPr>
            </w:pPr>
            <w:r>
              <w:rPr>
                <w:rFonts w:hint="eastAsia" w:ascii="宋体" w:hAnsi="宋体" w:eastAsia="宋体" w:cs="宋体"/>
                <w:kern w:val="0"/>
                <w:sz w:val="21"/>
                <w:szCs w:val="24"/>
                <w:lang w:val="en-US" w:eastAsia="zh-CN" w:bidi="ar"/>
              </w:rPr>
              <w:t>主板：≥Intel Q470芯片组，总线速度达8GT/s</w:t>
            </w:r>
          </w:p>
          <w:p>
            <w:pPr>
              <w:keepNext w:val="0"/>
              <w:keepLines w:val="0"/>
              <w:widowControl/>
              <w:suppressLineNumbers w:val="0"/>
              <w:autoSpaceDE w:val="0"/>
              <w:autoSpaceDN w:val="0"/>
              <w:adjustRightInd w:val="0"/>
              <w:spacing w:before="0" w:beforeAutospacing="0" w:after="0" w:afterAutospacing="0"/>
              <w:ind w:left="0" w:right="0"/>
              <w:jc w:val="left"/>
              <w:textAlignment w:val="center"/>
              <w:rPr>
                <w:rFonts w:hint="eastAsia" w:ascii="宋体" w:hAnsi="宋体" w:eastAsia="宋体" w:cs="宋体"/>
                <w:kern w:val="0"/>
                <w:szCs w:val="24"/>
                <w:lang w:val="en-US"/>
              </w:rPr>
            </w:pPr>
            <w:r>
              <w:rPr>
                <w:rFonts w:hint="eastAsia" w:ascii="宋体" w:hAnsi="宋体" w:eastAsia="宋体" w:cs="宋体"/>
                <w:kern w:val="0"/>
                <w:sz w:val="21"/>
                <w:szCs w:val="24"/>
                <w:lang w:val="en-US" w:eastAsia="zh-CN" w:bidi="ar"/>
              </w:rPr>
              <w:t>内存：≥16GB DDR4-2933，不少于2个内存插槽，系统最大支持64GB</w:t>
            </w:r>
          </w:p>
          <w:p>
            <w:pPr>
              <w:keepNext w:val="0"/>
              <w:keepLines w:val="0"/>
              <w:widowControl/>
              <w:suppressLineNumbers w:val="0"/>
              <w:autoSpaceDE w:val="0"/>
              <w:autoSpaceDN w:val="0"/>
              <w:adjustRightInd w:val="0"/>
              <w:spacing w:before="0" w:beforeAutospacing="0" w:after="0" w:afterAutospacing="0"/>
              <w:ind w:left="0" w:right="0"/>
              <w:jc w:val="left"/>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硬盘：≥256G  M.2 NVME固态硬盘+1TB机械硬盘；最高可选1TB PCIe NVMe固态硬盘，读取文件速度是SATA SSD的四倍以上；支持2.5英寸SATA驱动器</w:t>
            </w:r>
          </w:p>
          <w:p>
            <w:pPr>
              <w:keepNext w:val="0"/>
              <w:keepLines w:val="0"/>
              <w:widowControl/>
              <w:suppressLineNumbers w:val="0"/>
              <w:autoSpaceDE w:val="0"/>
              <w:autoSpaceDN w:val="0"/>
              <w:adjustRightInd w:val="0"/>
              <w:spacing w:before="0" w:beforeAutospacing="0" w:after="0" w:afterAutospacing="0"/>
              <w:ind w:left="0" w:right="0"/>
              <w:jc w:val="left"/>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显卡：集成显卡</w:t>
            </w:r>
          </w:p>
          <w:p>
            <w:pPr>
              <w:keepNext w:val="0"/>
              <w:keepLines w:val="0"/>
              <w:widowControl/>
              <w:suppressLineNumbers w:val="0"/>
              <w:autoSpaceDE w:val="0"/>
              <w:autoSpaceDN w:val="0"/>
              <w:adjustRightInd w:val="0"/>
              <w:spacing w:before="0" w:beforeAutospacing="0" w:after="0" w:afterAutospacing="0"/>
              <w:ind w:left="0" w:right="0"/>
              <w:jc w:val="left"/>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摄像头：带有集成双阵列数字麦克风的 720p 摄像头；配备物理升降式摄像头，自带防窥功能</w:t>
            </w:r>
          </w:p>
          <w:p>
            <w:pPr>
              <w:keepNext w:val="0"/>
              <w:keepLines w:val="0"/>
              <w:widowControl/>
              <w:suppressLineNumbers w:val="0"/>
              <w:autoSpaceDE w:val="0"/>
              <w:autoSpaceDN w:val="0"/>
              <w:adjustRightInd w:val="0"/>
              <w:spacing w:before="0" w:beforeAutospacing="0" w:after="0" w:afterAutospacing="0"/>
              <w:ind w:left="0" w:right="0"/>
              <w:jc w:val="left"/>
              <w:textAlignment w:val="center"/>
              <w:rPr>
                <w:rFonts w:hint="eastAsia" w:ascii="宋体" w:hAnsi="宋体" w:eastAsia="宋体" w:cs="宋体"/>
                <w:kern w:val="0"/>
                <w:szCs w:val="24"/>
                <w:lang w:val="en-US"/>
              </w:rPr>
            </w:pPr>
            <w:r>
              <w:rPr>
                <w:rFonts w:hint="eastAsia" w:ascii="宋体" w:hAnsi="宋体" w:eastAsia="宋体" w:cs="宋体"/>
                <w:kern w:val="0"/>
                <w:sz w:val="21"/>
                <w:szCs w:val="24"/>
                <w:lang w:val="en-US" w:eastAsia="zh-CN" w:bidi="ar"/>
              </w:rPr>
              <w:t>网卡：主板集成1000M自适应以太网卡；可选内置WiFi 6双天线网卡，最高速率可达9.6Gbps</w:t>
            </w:r>
          </w:p>
          <w:p>
            <w:pPr>
              <w:keepNext w:val="0"/>
              <w:keepLines w:val="0"/>
              <w:widowControl/>
              <w:suppressLineNumbers w:val="0"/>
              <w:autoSpaceDE w:val="0"/>
              <w:autoSpaceDN w:val="0"/>
              <w:adjustRightInd w:val="0"/>
              <w:spacing w:before="0" w:beforeAutospacing="0" w:after="0" w:afterAutospacing="0"/>
              <w:ind w:left="0" w:right="0"/>
              <w:jc w:val="left"/>
              <w:textAlignment w:val="center"/>
              <w:rPr>
                <w:rFonts w:hint="eastAsia" w:ascii="宋体" w:hAnsi="宋体" w:eastAsia="宋体" w:cs="宋体"/>
                <w:kern w:val="0"/>
                <w:szCs w:val="24"/>
                <w:lang w:val="en-US"/>
              </w:rPr>
            </w:pPr>
            <w:r>
              <w:rPr>
                <w:rFonts w:hint="eastAsia" w:ascii="宋体" w:hAnsi="宋体" w:eastAsia="宋体" w:cs="宋体"/>
                <w:kern w:val="0"/>
                <w:sz w:val="21"/>
                <w:szCs w:val="24"/>
                <w:lang w:val="en-US" w:eastAsia="zh-CN" w:bidi="ar"/>
              </w:rPr>
              <w:t>侧面：1 个耳机/麦克风组合插孔；1 个 SuperSpeed USB Type-C；1 个 SuperSpeed USB Type-A后置：1 个 RJ-45；1 个 DisplayPort1.4；4 个 SuperSpeed USB Type-A ；1 个 HDMI 输入底部：1 个 SD 3.0 卡读卡器 可选端口：1 个 HDMI 2.0；1 个串口；1 个 DisplayPort™ 1.4</w:t>
            </w:r>
          </w:p>
          <w:p>
            <w:pPr>
              <w:keepNext w:val="0"/>
              <w:keepLines w:val="0"/>
              <w:widowControl/>
              <w:suppressLineNumbers w:val="0"/>
              <w:autoSpaceDE w:val="0"/>
              <w:autoSpaceDN w:val="0"/>
              <w:adjustRightInd w:val="0"/>
              <w:spacing w:before="0" w:beforeAutospacing="0" w:after="0" w:afterAutospacing="0"/>
              <w:ind w:left="0" w:right="0"/>
              <w:jc w:val="left"/>
              <w:textAlignment w:val="center"/>
              <w:rPr>
                <w:rFonts w:hint="eastAsia" w:ascii="宋体" w:hAnsi="宋体" w:eastAsia="宋体" w:cs="宋体"/>
                <w:kern w:val="0"/>
                <w:szCs w:val="24"/>
                <w:lang w:val="en-US"/>
              </w:rPr>
            </w:pPr>
            <w:r>
              <w:rPr>
                <w:rFonts w:hint="eastAsia" w:ascii="宋体" w:hAnsi="宋体" w:eastAsia="宋体" w:cs="宋体"/>
                <w:kern w:val="0"/>
                <w:sz w:val="21"/>
                <w:szCs w:val="24"/>
                <w:lang w:val="en-US" w:eastAsia="zh-CN" w:bidi="ar"/>
              </w:rPr>
              <w:t>屏幕：≥23.8寸全高清IPS宽屏液晶显示器(1920 x 1080)三边微边框，两侧及顶部仅为1.8mm</w:t>
            </w:r>
          </w:p>
          <w:p>
            <w:pPr>
              <w:keepNext w:val="0"/>
              <w:keepLines w:val="0"/>
              <w:widowControl/>
              <w:suppressLineNumbers w:val="0"/>
              <w:autoSpaceDE w:val="0"/>
              <w:autoSpaceDN w:val="0"/>
              <w:adjustRightInd w:val="0"/>
              <w:spacing w:before="0" w:beforeAutospacing="0" w:after="0" w:afterAutospacing="0"/>
              <w:ind w:left="0" w:right="0"/>
              <w:jc w:val="left"/>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系统：出厂预装正版windows 11操作系统</w:t>
            </w:r>
          </w:p>
          <w:p>
            <w:pPr>
              <w:keepNext w:val="0"/>
              <w:keepLines w:val="0"/>
              <w:widowControl/>
              <w:suppressLineNumbers w:val="0"/>
              <w:autoSpaceDE w:val="0"/>
              <w:autoSpaceDN w:val="0"/>
              <w:adjustRightInd w:val="0"/>
              <w:spacing w:before="0" w:beforeAutospacing="0" w:after="0" w:afterAutospacing="0"/>
              <w:ind w:left="0" w:right="0"/>
              <w:jc w:val="left"/>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服务：原厂商五年全免费保修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0" w:hRule="atLeast"/>
          <w:jc w:val="center"/>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宋体" w:eastAsia="宋体" w:cs="宋体"/>
                <w:kern w:val="0"/>
                <w:szCs w:val="24"/>
                <w:lang w:val="en-US"/>
              </w:rPr>
            </w:pPr>
            <w:r>
              <w:rPr>
                <w:rFonts w:hint="eastAsia" w:ascii="宋体" w:hAnsi="宋体" w:eastAsia="宋体" w:cs="宋体"/>
                <w:kern w:val="0"/>
                <w:sz w:val="21"/>
                <w:szCs w:val="24"/>
                <w:lang w:val="en-US" w:eastAsia="zh-CN" w:bidi="ar"/>
              </w:rPr>
              <w:t>3</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加触摸显示屏</w:t>
            </w:r>
          </w:p>
        </w:tc>
        <w:tc>
          <w:tcPr>
            <w:tcW w:w="7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left"/>
              <w:textAlignment w:val="center"/>
              <w:rPr>
                <w:rFonts w:hint="eastAsia" w:ascii="宋体" w:hAnsi="宋体" w:eastAsia="宋体" w:cs="宋体"/>
                <w:kern w:val="0"/>
                <w:szCs w:val="24"/>
                <w:lang w:val="en-US"/>
              </w:rPr>
            </w:pPr>
            <w:r>
              <w:rPr>
                <w:rFonts w:hint="eastAsia" w:ascii="宋体" w:hAnsi="宋体" w:eastAsia="宋体" w:cs="宋体"/>
                <w:kern w:val="0"/>
                <w:sz w:val="21"/>
                <w:szCs w:val="24"/>
                <w:lang w:val="en-US" w:eastAsia="zh-CN" w:bidi="ar"/>
              </w:rPr>
              <w:t>尺寸：23.8英寸</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屏幕比例：16:9</w:t>
            </w:r>
            <w:r>
              <w:rPr>
                <w:rFonts w:hint="eastAsia" w:ascii="宋体" w:hAnsi="宋体"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接口类型：VGA,HDMI,DisPlayport,音频输出(耳机接口),Type-C×1，USB扩展/充电×3</w:t>
            </w:r>
            <w:r>
              <w:rPr>
                <w:rFonts w:hint="eastAsia" w:ascii="宋体" w:hAnsi="宋体"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面板类型：IPS</w:t>
            </w:r>
            <w:r>
              <w:rPr>
                <w:rFonts w:hint="eastAsia" w:ascii="宋体" w:hAnsi="宋体"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亮度：250cd/m2</w:t>
            </w:r>
            <w:r>
              <w:rPr>
                <w:rFonts w:hint="eastAsia" w:ascii="宋体" w:hAnsi="宋体"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典型对比度：1000:1</w:t>
            </w:r>
            <w:r>
              <w:rPr>
                <w:rFonts w:hint="eastAsia" w:ascii="宋体" w:hAnsi="宋体"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分辨率：1920×1080</w:t>
            </w:r>
            <w:r>
              <w:rPr>
                <w:rFonts w:hint="eastAsia" w:ascii="宋体" w:hAnsi="宋体"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刷新率：60Hz</w:t>
            </w:r>
            <w:r>
              <w:rPr>
                <w:rFonts w:hint="eastAsia" w:ascii="宋体" w:hAnsi="宋体"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色数：16.7百万色</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特色功能：触摸屏</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支持壁挂：是</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壁挂尺寸：100×100mm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0" w:hRule="atLeast"/>
          <w:jc w:val="center"/>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宋体" w:eastAsia="宋体" w:cs="宋体"/>
                <w:kern w:val="0"/>
                <w:szCs w:val="24"/>
                <w:lang w:val="en-US"/>
              </w:rPr>
            </w:pPr>
            <w:r>
              <w:rPr>
                <w:rFonts w:hint="eastAsia" w:ascii="宋体" w:hAnsi="宋体" w:eastAsia="宋体" w:cs="宋体"/>
                <w:kern w:val="0"/>
                <w:sz w:val="21"/>
                <w:szCs w:val="24"/>
                <w:lang w:val="en-US" w:eastAsia="zh-CN" w:bidi="ar"/>
              </w:rPr>
              <w:t>4</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显示器摇臂</w:t>
            </w:r>
          </w:p>
        </w:tc>
        <w:tc>
          <w:tcPr>
            <w:tcW w:w="7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left"/>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颜色：银色</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材质：铝合金+ABS塑料</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穿孔支持厚度：20-90mm</w:t>
            </w:r>
            <w:r>
              <w:rPr>
                <w:rFonts w:hint="eastAsia" w:ascii="宋体" w:hAnsi="宋体"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使用显示器孔距：100*100mm-75*75mm</w:t>
            </w:r>
            <w:r>
              <w:rPr>
                <w:rFonts w:hint="eastAsia" w:ascii="宋体" w:hAnsi="宋体"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称重：2-9KG每屏</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安装方式：支持孔式安装，夹式安装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0" w:hRule="atLeast"/>
          <w:jc w:val="center"/>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宋体" w:eastAsia="宋体" w:cs="宋体"/>
                <w:kern w:val="0"/>
                <w:szCs w:val="24"/>
                <w:lang w:val="en-US"/>
              </w:rPr>
            </w:pPr>
            <w:r>
              <w:rPr>
                <w:rFonts w:hint="eastAsia" w:ascii="宋体" w:hAnsi="宋体" w:eastAsia="宋体" w:cs="宋体"/>
                <w:kern w:val="0"/>
                <w:sz w:val="21"/>
                <w:szCs w:val="24"/>
                <w:lang w:val="en-US" w:eastAsia="zh-CN" w:bidi="ar"/>
              </w:rPr>
              <w:t>5</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LED全彩大屏</w:t>
            </w:r>
          </w:p>
        </w:tc>
        <w:tc>
          <w:tcPr>
            <w:tcW w:w="7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left"/>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一、LED屏体规格</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1.像素点间距≤2.0mm；</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2.像素构成：SMD表贴三合一LED黑灯。</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3.净显示尺寸：4.62M(W)*2.596M(H)，分辨率：2240*1200P；</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4.PCB设计：共阳方案和共阴方案的兼容性设计，可匹配相应LED、IC来做出共阳产品或是共阴产品；采用多层电路板沉金工艺设计，同时具有独特的消隐、节能处理、EMC处理智能模组存储处理功能电路；</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5.低亮高灰：支持软件实现0-100%不同亮度情况下，灰度12-16bits任意设置：100%亮度@16bits，50%亮度@14bits，20%亮度@12bits</w:t>
            </w:r>
            <w:r>
              <w:rPr>
                <w:rFonts w:hint="eastAsia" w:ascii="宋体" w:hAnsi="宋体"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6.显示亮度:≥800cd/㎡，0-100%任意可调；</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7.电源：支持电源冗余热备份，自动切换，任意一个电源故障不影响产品正常显示，不黑屏，确保显示系统的安全稳定使用；</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8.色温可调范围：色温、色域2800K-15000K连续可调，可设冷色、暖色、标准等多档白场调节。色域≥110%NTSC；</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9.泄露电流：≤5mA(AC峰值）；</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10.对比度8000:1；</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11.蓝光安全：蓝光对皮肤和眼睛紫外线危害、宽波段的光源对视网膜危害、蓝光对皮肤表面及角膜和视网膜的曝辐射值检测；</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12.水平视角≥170°，垂直视角≥170°；</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13.振动：在10Hz-55Hz-10Hz、振幅0.35mm、每一轴向循环扫频5次、每次振动持续时间10min条件下测试后，产品外观、功能都正常</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14.发光点中心偏差（校正后）≤0.9%；</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15.屏体自检：支持电源电压检测，当电源电压高于限制电压时启动报警装置；支持屏体多点测温，支持温度监控</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16.盐雾：样品放置5%盐溶液，35℃的试验空间72H，样品外观无锈蚀现象，可无故障运行</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17.亮度均匀性（校正后）：≥98.3%；</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18.LED显示屏图像主观质量评价：评价等级为优；</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19.功耗：功耗（W/㎡）峰值≤460，平均≤154；</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20.刷新频率：刷新频率≥3840Hz；</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21.智能节电：带有智能（黑屏）节电功能，开启智能节电功能比没有开启节能40%以上；</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22.光生物安全：蓝光对皮肤和眼睛紫外线危害，宽波段的光源对视网膜的危害值经检测为无危害；</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23.产品满足盐雾10级要求，将受试样品放入试验空间：温度35℃，PH值6.5～7.2，盐雾工作试验空间内放置48H，样品表面无起泡、裂纹、毛刺、锈蚀等现象；</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24.电源端子骚扰电压（EMC）:150kHz~30MHz电源端子骚扰电压，符合GB/T9254-2008ClassB限值要求；</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25.稳定性：支持7*24小时连续工作；</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26.辐射骚扰（EMC）：30MHz~1000MHz，符合GB/T9254-2008ClassB限值要求；</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27.寿命典型值（hrs):≥100000hrs；</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28.抗紫外UV辐射：辐照强度：0.76W/m2.nm@340nm，温度：60℃。冷凝温度：50℃、24循环、288h；符合5级；</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29.防火（阻燃）：PCB的阻燃等级应达到UL94V-0等级；</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二、结构装饰</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1、钢结构：钢架构件（含接合板）采用Q235B钢制作，结构用钢应符合《GB700-88》规定的Q235要求，保证其抗拉强度、伸长率、屈服点，碳、硫、磷的极限含量；</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2、焊条：手工焊：Q235连接用E43系列焊条；</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3、自动焊：Q235连接用H08系列焊条；</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4、包边：不锈钢包边；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0" w:hRule="atLeast"/>
          <w:jc w:val="center"/>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宋体" w:eastAsia="宋体" w:cs="宋体"/>
                <w:kern w:val="0"/>
                <w:szCs w:val="24"/>
                <w:lang w:val="en-US"/>
              </w:rPr>
            </w:pPr>
            <w:r>
              <w:rPr>
                <w:rFonts w:hint="eastAsia" w:ascii="宋体" w:hAnsi="宋体" w:eastAsia="宋体" w:cs="宋体"/>
                <w:kern w:val="0"/>
                <w:sz w:val="21"/>
                <w:szCs w:val="24"/>
                <w:lang w:val="en-US" w:eastAsia="zh-CN" w:bidi="ar"/>
              </w:rPr>
              <w:t>6</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LED屏视频处理器及播控软件</w:t>
            </w:r>
          </w:p>
        </w:tc>
        <w:tc>
          <w:tcPr>
            <w:tcW w:w="7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left"/>
              <w:textAlignment w:val="center"/>
              <w:rPr>
                <w:rFonts w:hint="eastAsia" w:ascii="宋体" w:hAnsi="Arial Unicode MS" w:eastAsia="宋体" w:cs="宋体"/>
                <w:kern w:val="0"/>
                <w:szCs w:val="24"/>
                <w:lang w:val="en-US"/>
              </w:rPr>
            </w:pPr>
            <w:r>
              <w:rPr>
                <w:rFonts w:hint="eastAsia" w:ascii="宋体" w:hAnsi="宋体" w:eastAsia="宋体" w:cs="宋体"/>
                <w:b/>
                <w:bCs w:val="0"/>
                <w:kern w:val="0"/>
                <w:sz w:val="21"/>
                <w:szCs w:val="24"/>
                <w:lang w:val="en-US" w:eastAsia="zh-CN" w:bidi="ar"/>
              </w:rPr>
              <w:t>一、拼接处理器×1套：</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1、2U标准机架式结构，配备彩色LCD操作显示屏；纯硬件FPGA架构：无CPU、无内核、无中毒与崩溃风险，系统运行稳定，平均故障时间MTBF&gt;30,000小时，支持365×24小时的连续运行。</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2、输入接口数量3路DVI1路HDMI2路VGA2路CV，控制输入接口数量：1路百兆网口1路千兆网口1路RJ11接口。单机支持6路DVI输出，其中4路编程DVI输出，1路预监DVI输出1路LOOPDVI环出。机器单口水平最宽带载3840像素点，最高带载1920像素点，单机最宽带载15360像素最高带载7680像素，单机最大带载630万像素</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3.多画面漫游/叠加：单机最大支持4个画面同时显示，支持4路数字信号同时上墙，超越物理通道的限制，画面在显示时不再受到输出通道的边界限制和影响，单个输出口也可支持4画面同时显示</w:t>
            </w:r>
            <w:r>
              <w:rPr>
                <w:rFonts w:hint="eastAsia" w:ascii="宋体" w:hAnsi="Arial Unicode MS" w:eastAsia="宋体" w:cs="宋体"/>
                <w:kern w:val="0"/>
                <w:sz w:val="21"/>
                <w:szCs w:val="24"/>
                <w:lang w:val="en-US" w:eastAsia="zh-CN" w:bidi="ar"/>
              </w:rPr>
              <w:t>,</w:t>
            </w:r>
            <w:r>
              <w:rPr>
                <w:rFonts w:hint="eastAsia" w:ascii="宋体" w:hAnsi="宋体" w:eastAsia="宋体" w:cs="宋体"/>
                <w:kern w:val="0"/>
                <w:sz w:val="21"/>
                <w:szCs w:val="24"/>
                <w:lang w:val="en-US" w:eastAsia="zh-CN" w:bidi="ar"/>
              </w:rPr>
              <w:t>输出口之间支持任意模式选择，水平拼接垂直拼接田字型拼接和复制模式</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4.窗口开启不受输出通道的限制：所有输入源均可显示在任意输出通道上，每路输出所能显示的窗口数量无限制（所有输入源均可显示）。各个窗口的层次关系与布局位置均可任意自定义，不受彼此和图像空间大小的约束，可任意调整每个画面的叠放层次</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5.支持软件操作回显，可即时的监控信号源运行状态、大屏显示状态</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6.支持监视输出，可监视三种模式——全屏幕监视、全信号源监视、全屏幕与信号源同时监视</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7.支持无线传输控制功能，可通过手持移动客户端APP应用远程无线控制设备，支持IOSandroidwindows同时控制</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8.支持外接设备控制功能，可提供设备代码于外部设备相连接，自由切换和控制设备。</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9、支持EDID配置管理：支持EDID（ExtendedDisplayIdentificationData，扩展显示识别数据）的读取、修改、自定义。</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10、支持VGA校正功能：解决模拟信号在传输过程中容易产生的黑边、偏移的问题。</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11、支持字幕与图片叠加显示，叠加的字幕和图片能够储被存在本设备中，用户可实时调用或关闭。</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12、支持亮度调节：实时、快捷进行屏体显示亮度调整。</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13、支持输入亮度调节与色域空间调整：对任一输入通道进行亮度调整，不影响其他通道亮度变化，可存储，可调用；每一个输入通道均可单独实现色域空间调节。</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14、画面可实现羽化、透明度调节。</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15、支持切换特效：不同信号直接进行切换时支持多种特效，包括淡入淡出、上下左右划幕、斜上斜下划幕、圆形切出切入、菱形切出切入、梳状切换、直接切换。</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16、支持场景无缝切换：在不同用户预存模式切换时，无停顿、闪烁、黑屏等现象，并支持淡入淡出特效。</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17、支持按键锁定，授权锁定。支持一键黑屏/蓝屏、画面冻结。</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18、支持PC软件控制：软件支持回显功能，可实时显示输入和输出信号的图像内容；软件支持字幕编辑；软件支持预编辑模式，预先编辑、修改场景模式，不影响屏幕正常显示，可一键导入编辑、修改后场景模版；软件具备多级管理权限：可以设置不同的用户、权限级别，定义不同的允许操作、限制操作，实现对操作人员权限的技术层面的限制管理；软件具备计划任务功能:设备进行预设，在指定时间自动执行指定操作或场景调用。</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19、支持无线控制：可通过手机或平板电脑等移动端设备对本设备进行控制。</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二、</w:t>
            </w:r>
            <w:r>
              <w:rPr>
                <w:rFonts w:hint="eastAsia" w:ascii="宋体" w:hAnsi="宋体" w:eastAsia="宋体" w:cs="宋体"/>
                <w:b/>
                <w:bCs w:val="0"/>
                <w:kern w:val="0"/>
                <w:sz w:val="21"/>
                <w:szCs w:val="24"/>
                <w:lang w:val="en-US" w:eastAsia="zh-CN" w:bidi="ar"/>
              </w:rPr>
              <w:t>播控软件×1套</w:t>
            </w:r>
            <w:r>
              <w:rPr>
                <w:rFonts w:hint="eastAsia" w:ascii="宋体" w:hAnsi="宋体" w:eastAsia="宋体" w:cs="宋体"/>
                <w:kern w:val="0"/>
                <w:sz w:val="21"/>
                <w:szCs w:val="24"/>
                <w:lang w:val="en-US" w:eastAsia="zh-CN" w:bidi="ar"/>
              </w:rPr>
              <w:t>：</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1.支持8K超高清视频硬件解码，降低电脑CPU占用率；</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2.具有编辑渲染/丢帧渲染等渲染方式；支持软解/硬解解码方式，输出图像帧率1-60Hz任意调整；</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3.支持多级抗锯齿处理，消除图像输出边缘凹凸锯齿现象；</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4.支持流媒体/网页/office/等多种文件播放管理；Word/PPT实现自动翻页滚动播放；</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5.支持图像的分割重组，完成不同角度的拼接显示；</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6.支持视频图片、网页、PPT等文件0-360°任意旋转、含XY轴调节，左右上下任意翻面，可任意调节播放内容坐标轴轴；</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7.支持多文件列表播放，单文件循环播放等多种播放方式；</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8.支持场景预存、读取和自动轮巡，不限制场景保存数量；</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9.支持场景/画面的淡入淡出无缝切换，无黑屏、花屏、闪屏等不良现象；</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10.支持素材可独立播放预览，确保播放无失误；</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11.支持素材标签管理，可根据不同应用场景对素材进行分类管理；</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12.支持操作区锁定，防止误操作；</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13.支持串口控制和UDP协议下的远程指令控制；</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14.支持画面透明度/羽化/亮度/对比度调整；</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15.支持与视频拼接处理器的联动控制，实现场景统一切换；</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16.可视化管理，本地操作不影响大屏显示，同时无需外接显示器进行实时回显。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0" w:hRule="atLeast"/>
          <w:jc w:val="center"/>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宋体" w:eastAsia="宋体" w:cs="宋体"/>
                <w:kern w:val="0"/>
                <w:szCs w:val="24"/>
                <w:lang w:val="en-US"/>
              </w:rPr>
            </w:pPr>
            <w:r>
              <w:rPr>
                <w:rFonts w:hint="eastAsia" w:ascii="宋体" w:hAnsi="宋体" w:eastAsia="宋体" w:cs="宋体"/>
                <w:kern w:val="0"/>
                <w:sz w:val="21"/>
                <w:szCs w:val="24"/>
                <w:lang w:val="en-US" w:eastAsia="zh-CN" w:bidi="ar"/>
              </w:rPr>
              <w:t>7</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LED屏信号卡、配电柜及框架修补</w:t>
            </w:r>
          </w:p>
        </w:tc>
        <w:tc>
          <w:tcPr>
            <w:tcW w:w="7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left"/>
              <w:textAlignment w:val="center"/>
              <w:rPr>
                <w:rFonts w:hint="eastAsia" w:ascii="宋体" w:hAnsi="Arial Unicode MS" w:eastAsia="宋体" w:cs="宋体"/>
                <w:kern w:val="0"/>
                <w:szCs w:val="24"/>
                <w:lang w:val="en-US"/>
              </w:rPr>
            </w:pPr>
            <w:r>
              <w:rPr>
                <w:rFonts w:hint="eastAsia" w:ascii="宋体" w:hAnsi="宋体" w:eastAsia="宋体" w:cs="宋体"/>
                <w:b/>
                <w:bCs w:val="0"/>
                <w:kern w:val="0"/>
                <w:sz w:val="21"/>
                <w:szCs w:val="24"/>
                <w:lang w:val="en-US" w:eastAsia="zh-CN" w:bidi="ar"/>
              </w:rPr>
              <w:t>一、发送卡×1套：</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1.一路DVI/HDMI高清视频输入；1路DVI输出；</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2.一路音频输入；</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3.四路网口输出；</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4.USB接口控制，可级联多台进行统一控制；</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5.最大带载分辨率2048×1152或1920×1200；</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6.一路光探头接口；</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7．支持逐点校正校正系统；</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b/>
                <w:bCs w:val="0"/>
                <w:kern w:val="0"/>
                <w:sz w:val="21"/>
                <w:szCs w:val="24"/>
                <w:lang w:val="en-US" w:eastAsia="zh-CN" w:bidi="ar"/>
              </w:rPr>
              <w:t>二、接收卡×36块</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1、单卡输出RGBR数据：≥16组；</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2、单卡输出RGB数据：≥20组；</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3、单卡输出串行数据：≥64组；</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4、单卡带载像素:≥256×226；</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5、支持配置文件回读；</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6、支持程序复制；</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7、支持温度监控；</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8、支持网线通讯状态检测；</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9、支持供电电压检测；</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10、支持绝大多数芯片高灰度高刷新；</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b/>
                <w:bCs w:val="0"/>
                <w:kern w:val="0"/>
                <w:sz w:val="21"/>
                <w:szCs w:val="24"/>
                <w:lang w:val="en-US" w:eastAsia="zh-CN" w:bidi="ar"/>
              </w:rPr>
              <w:t>三、配电柜×1个</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20KW，配电柜具备防雷、过压、过流、欠压、短路、断路以及漏电保护措施；配电柜内装有漏电保护开关、空气开关、熔断器、延时启动接触器、电源防雷器等，配电柜门上还装有旋钮开关和指示灯等；配电柜内主令开关均选用品牌器件，PLC远程控电。</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综合布线</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动力电缆：强电井</w:t>
            </w:r>
            <w:r>
              <w:rPr>
                <w:rFonts w:hint="eastAsia" w:ascii="宋体" w:hAnsi="Arial Unicode MS" w:eastAsia="宋体" w:cs="宋体"/>
                <w:kern w:val="0"/>
                <w:sz w:val="21"/>
                <w:szCs w:val="24"/>
                <w:lang w:val="en-US" w:eastAsia="zh-CN" w:bidi="ar"/>
              </w:rPr>
              <w:t>-</w:t>
            </w:r>
            <w:r>
              <w:rPr>
                <w:rFonts w:hint="eastAsia" w:ascii="宋体" w:hAnsi="宋体" w:eastAsia="宋体" w:cs="宋体"/>
                <w:kern w:val="0"/>
                <w:sz w:val="21"/>
                <w:szCs w:val="24"/>
                <w:lang w:val="en-US" w:eastAsia="zh-CN" w:bidi="ar"/>
              </w:rPr>
              <w:t>机房YJV5*6；通讯电缆：小于100米布10根6类8芯网线。大屏安装、通电测试、信号测试。</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边框修补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0" w:hRule="atLeast"/>
          <w:jc w:val="center"/>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宋体" w:eastAsia="宋体" w:cs="宋体"/>
                <w:kern w:val="0"/>
                <w:szCs w:val="24"/>
                <w:lang w:val="en-US"/>
              </w:rPr>
            </w:pPr>
            <w:r>
              <w:rPr>
                <w:rFonts w:hint="eastAsia" w:ascii="宋体" w:hAnsi="宋体" w:eastAsia="宋体" w:cs="宋体"/>
                <w:kern w:val="0"/>
                <w:sz w:val="21"/>
                <w:szCs w:val="24"/>
                <w:lang w:val="en-US" w:eastAsia="zh-CN" w:bidi="ar"/>
              </w:rPr>
              <w:t>8</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触摸一体机（55寸）</w:t>
            </w:r>
          </w:p>
        </w:tc>
        <w:tc>
          <w:tcPr>
            <w:tcW w:w="7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left"/>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一、整体设计：</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1.全金属外观，一体化设计；</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2.整机屏幕采用不小于55英寸LED液晶屏，显示比例16:9，具备防眩光效果。屏幕图像分辨率不低于3840*2160，屏幕显示灰度分辨等级达到128灰阶以上，保证画面显示效果细腻。</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3.采用红外触控技术，支持在Windows系统中进行20点或以上触控。支持在Android系统中进行10点或以上触控。</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4.嵌入式系统版本不低于Android7.0，内存不低于2GB，存储空间不低于8GB。</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5.整机具备至少6个前置按键，方便老师快速开关机、调出中控菜单、进入安卓系统等操作。具备≧1路VGA；≧1路Audio；≧1路AV；≧1路YPbPr；≧2路HDMI2.0；≧1路AndroidUSB；≧1路RS232；≧1路RJ45；≧1路RF信号输入接口。</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6.具备≧1路耳机、≧1路同轴输出、≧1路TouchUSBout输出接口。</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7.整机内置前朝向2*15w功放，确保声音播放效果。</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8.为方便使用，整机具备不少于3路前置双系统USB3.0接口，同时支持Android系统、Windows系统读取外接移动存储设备。</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9.为方便使用，整机具备不少于1路侧置双通道USB接口，双系统USB接口支持Windows和Android双系统读取外接存储设备数据和识别展台信号。</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二、主要功能：</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1.整机内置非独立外扩展的摄像头，支持二维码扫码识别功能，可拍摄不低于500万像素的照片。</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2.整机具有减滤蓝光功能，可通过前置物理功能按键方式一键启用减滤蓝光模式。；</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3.整机支持机身前置物理按键一键启动录屏功能，且内置非独立外扩展的麦克风，可将屏幕中显示的课件、音频等内容与老师人声同步录制；</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4.支持用户在菜单中开启/关闭DBX-TV中总恒音、总绚音、总环音的功能。</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5.整机支持机身前置物理按键一键切换画面显示比例（4：3与16:9），可对不同页面比例的PPT课件实现全屏展示。</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6.内置无线传屏接收器，无需外接接收部件，无线传屏发射器与整机匹配后即可实现传屏功能。</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7.外接电脑连接整机且触摸信号联通时，外接电脑可直接读取整机前置USB接口的移动存储设备数据，连接整机前置USB接口的翻页笔和无线键鼠可直接使用于外接电脑。</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8.智能电子产品一键式设计：同一物理按键完成Android系统和Windows系统的节能熄屏操作，通过轻按按键实现节能熄屏/唤醒，长按按键实现关机。</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9.整机内置专业硬件自检维护工具（不接受第三方工具），支持对触摸框、PC模块、光感系统等模块进行检测，针对不同模块给出问题原因提示，可对嵌入式系统运行内存、垃圾文件进行清理。支持直接扫描系统提供的二维码进行在线客服问题报修。</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10.整机具备RJ45双系统网口：部署单根网线可实现Android、Windows双系统有线网络联通。</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11.支持锁定屏幕触摸和整机前置按键，可通过软件菜单（调试菜单）实现该功能，也可通过前置的实体按键以组合按键的形式进行锁定/解锁。</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12.整机无需外接无线网卡，在嵌入式系统下接入无线网络，切换到Windows系统下可同时实现无线上网功能，不需手动重复设置。</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13.具备智能手势识别功能，系统在任意信号源通道下可智能识别上、下、左、右方向的手势滑动并调用响应功能，支持将手势滑动方向自定义设置为快速返回、截图、冻结屏幕。</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14.任意通道侧边栏小工具：支持在嵌入式系统下侧边栏设置，可在任意通道下调取快捷白板、聚光灯、秒表、倒计时、倒计日。</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15.通过软件快捷键实现屏幕显示窗口下移，并可进行触控批注。</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16.嵌入式系统内具备视频展台应用工具，可对摄像头内整个画面进行截图以及对所截取画面进行批注、旋转，支持二分屏或四分屏同时展示画面内容，可任意更换分屏幕画面内容。</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17.自动节能功能：当设备在五分钟内处于无信号接收状态且无人操作时，将会自动关机。</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18.黑板关闭自动节能：当整机安装到推拉黑板中时，关闭推拉黑板，整机将可以自动进入黑屏模式。</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19.整机支持实时显示设备温度，可根据温度高低显示不同颜色进行提示</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三、OPS电脑</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1.CPU：不低于Intel8代酷睿系列i5；内存：8GBDDR4笔记本内存或以上配置；硬盘：256GB或以上SSD固态硬盘</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2.采用按压式卡扣，无需工具即可快速拆卸电脑模块，采用120pin或以上接口抽拉内置式模块化电脑，抽拉内置式，PC模块可插入整机，可实现无单独接线的插拔</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3.电脑上至少具备4个USB3.0TypeA接口，1个USBTypeC接口（支持TypeC接口的U盘插入使用），具有独立非外扩展的视频输出接口：≥1路VGA；≥1路HDMI；≥1路DP</w:t>
            </w:r>
            <w:r>
              <w:rPr>
                <w:rFonts w:hint="eastAsia" w:ascii="宋体" w:hAnsi="宋体"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四、课堂互动软件系统</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（一）整体设计</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1、公网连接：不需借助任何外接设备，在公网环境下即可支持学生端手机、平板同教师端进行连接。</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2、扫码连接：支持学生端通过输入连接码和扫描二维码两种方式，进入课堂，同步完成考勤签到。</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3、互动反馈系统：具备公网互动反馈功能，将所有学生端和教师端连接一起构建成互动反馈系统，在系统里面教师可以单选，多选，判断，观点，抢答，抽选，提问箱，文件下发，批注下发。</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（二）教师端</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1、统计考勤：互动反馈系统支持无感考勤功能，学生连接成功后名字可显示在签到列表上，签到列表实时统计已签到人数，并查看未到的人员。</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2、班级创建：支持老师主动创建班级，创建成功后，每次登录教师端即可直接进入班级列表，选择班级进入课堂。</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3、互动答题系统：支持课中互动反馈系统，提供单选、多选及判断题功能，可一键下发答题指令，支持一次下发多道题目，最多可下发99道题目，学生作答结果实时显示。支持切换柱状图按全班或分组答题结果展示，以提供小组间作答对比。</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4、抢答抽选：互动反馈系统支持抢答、抽选功能，活跃课堂氛围。</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5、观点云词：互动反馈系统支持主观观点收集功能，支持学生们自主提交不多于200字的观点评论，并自动生成班级关键词云，点击关键词可查看对应学生名单和具体评论信息。</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6、学情报告；互动反馈系统在上课结束后支持实时生成课程报告，课堂报告支持查看签到人数，课堂互动总数，平均参与度，提问个数，支持查看考勤详情，互动详情和提问详情。资料分发。</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7、支持教师下载教室空间的文档格式的资料给全员和小组端，支持的文件包含但不局限于以下格式：音视频格式，文档格式，图片格式。</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8、课堂答疑；教师端在连接状态下可实时接收到来自学生的提问，提问内容可根据老师操作自动判断为已读或者未读，并且支持问题放大全屏查看。</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9、批注分发：教师端批注功能支持在课中任意时刻对教师端内容进行批注，并且支持批注内容一键保存，自动上传到教师空间，同时发送到全员学生端。</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10、授课小工具：教师播放课件时，提供授课小工具，包括画笔、橡皮擦、板中板、放大镜和批注分享功能。</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11、无线传屏：教师端工具栏支持无线传屏，点击开启无线传屏则打开传屏码，老师自带笔记本在互动教学软件输入传屏码即可进行无线传屏。</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12、课堂互动记录：互动教学软件支持查看课堂互动记录，随时调用课堂发生过的答题，抽选，抢答和观点几种课堂活动的记录进行回顾解答。</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13、直播授课：支持课堂快速开启直播，无需切换其他设备及操作界面，老师利用教学软件一键开启直播，声音、影像实时同步；学生可通过网页端或者移动端APP实时加入课堂。</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14、随堂评价：支持老师实时发起评价调研，学生可利用个人终端对课堂进行评价打分，老师可在个人教学空间里查看不少于评价平均分、累计评课数量、累计参评学生数量的数据，并生成评价趋势图，方便教学反思。</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15、计时器：支持正计时倒计时，开始计时支持最小化及时或者全屏计时，计时结束有声音提示。</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16、截图推送：支持一键打开截图，可通过拉伸自定义截图大小，并支持把截图扫码带走，保存到云端，发送给学生。</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（三）学生端</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1、资料回顾：支持接收教师端下发的资料，并且可根据日历查找不同时间接收的资料。支持通过学生端在任意时间查看文件。</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2、资料收藏管理：支持学生端对文件内的资料进行收藏管理，收藏过后的资料可以快速索引到。</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3、上课提问：学生端在连接状态下，支持任意时刻发起提问功能，输入提问内容即可实时将问题反馈到教师端。</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4、课堂动态：支持在课堂中记录课堂动态，包括老师下发的文件，老师课堂中的板书，课堂互动结果记录，课堂提问多种类型的记录；</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5、同步课件：当教师在全屏播放课件的时候，学生端也会同时播放课件，老师翻页学生端也会一起翻页，保证课堂课件同步展示；</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6、学习空间：学生端互动教学软件app上线学习空间，支持学生在学习空间查看老师上传在课程平台的课件，通知记录，笔记记录，作业记录等，学生可以对课件每一页的内容进行提问，收藏，做笔记；</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7、消息通知：学生端上线消息通知，互动教学软件APP可以接受老师在教师课程平台发布的课程通知，并查看课程通知。</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（四）小程序</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1、扫码连接：互动教学软件学生端小程序支持微信扫码加入课堂，方便快捷开启课堂互动；</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2、课堂互动：支持在小程序接收课堂答题互动，支持单选，多选，判断，抢答，观点多种类型的答题互动；</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3、课堂动态：支持在课堂中记录课堂动态，包括老师下发的文件，老师课堂中的板书，课堂互动结果记录，课堂提问多种类型的记录；</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4、课堂提问：支持在小程序发起课堂提问，教师端会有提问记录，方便老师对学生疑问进行解答；</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5、同步课件：当教师在全屏播放课件的时候，学生端也会同时播放课件，老师翻页学生端也会一起翻页，保证课堂课件同步展示。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0" w:hRule="atLeast"/>
          <w:jc w:val="center"/>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宋体" w:eastAsia="宋体" w:cs="宋体"/>
                <w:kern w:val="0"/>
                <w:szCs w:val="24"/>
                <w:lang w:val="en-US"/>
              </w:rPr>
            </w:pPr>
            <w:r>
              <w:rPr>
                <w:rFonts w:hint="eastAsia" w:ascii="宋体" w:hAnsi="宋体" w:eastAsia="宋体" w:cs="宋体"/>
                <w:kern w:val="0"/>
                <w:sz w:val="21"/>
                <w:szCs w:val="24"/>
                <w:lang w:val="en-US" w:eastAsia="zh-CN" w:bidi="ar"/>
              </w:rPr>
              <w:t>9</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音响扩声系统</w:t>
            </w:r>
          </w:p>
        </w:tc>
        <w:tc>
          <w:tcPr>
            <w:tcW w:w="7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left"/>
              <w:textAlignment w:val="center"/>
              <w:rPr>
                <w:rFonts w:hint="eastAsia" w:ascii="宋体" w:hAnsi="Arial Unicode MS" w:eastAsia="宋体" w:cs="宋体"/>
                <w:kern w:val="0"/>
                <w:szCs w:val="24"/>
                <w:lang w:val="en-US"/>
              </w:rPr>
            </w:pPr>
            <w:r>
              <w:rPr>
                <w:rFonts w:hint="eastAsia" w:ascii="宋体" w:hAnsi="宋体" w:eastAsia="宋体" w:cs="宋体"/>
                <w:b/>
                <w:bCs w:val="0"/>
                <w:kern w:val="0"/>
                <w:sz w:val="21"/>
                <w:szCs w:val="24"/>
                <w:lang w:val="en-US" w:eastAsia="zh-CN" w:bidi="ar"/>
              </w:rPr>
              <w:t>一、全铝合金音柱音箱×2只(银色)</w:t>
            </w:r>
          </w:p>
          <w:p>
            <w:pPr>
              <w:keepNext w:val="0"/>
              <w:keepLines w:val="0"/>
              <w:widowControl/>
              <w:suppressLineNumbers w:val="0"/>
              <w:autoSpaceDE w:val="0"/>
              <w:autoSpaceDN w:val="0"/>
              <w:adjustRightInd w:val="0"/>
              <w:spacing w:before="0" w:beforeAutospacing="0" w:after="0" w:afterAutospacing="0"/>
              <w:ind w:left="0" w:right="0"/>
              <w:jc w:val="left"/>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1.4寸音柱全频音箱</w:t>
            </w:r>
            <w:r>
              <w:rPr>
                <w:rFonts w:hint="eastAsia" w:ascii="宋体" w:hAnsi="Arial Unicode MS" w:eastAsia="宋体" w:cs="宋体"/>
                <w:kern w:val="0"/>
                <w:sz w:val="21"/>
                <w:szCs w:val="24"/>
                <w:lang w:val="en-US" w:eastAsia="zh-CN" w:bidi="ar"/>
              </w:rPr>
              <w:t>,</w:t>
            </w:r>
            <w:r>
              <w:rPr>
                <w:rFonts w:hint="eastAsia" w:ascii="宋体" w:hAnsi="宋体" w:eastAsia="宋体" w:cs="宋体"/>
                <w:kern w:val="0"/>
                <w:sz w:val="21"/>
                <w:szCs w:val="24"/>
                <w:lang w:val="en-US" w:eastAsia="zh-CN" w:bidi="ar"/>
              </w:rPr>
              <w:t>全铝合金箱体</w:t>
            </w:r>
            <w:r>
              <w:rPr>
                <w:rFonts w:hint="eastAsia" w:ascii="宋体" w:hAnsi="Arial Unicode MS" w:eastAsia="宋体" w:cs="宋体"/>
                <w:kern w:val="0"/>
                <w:sz w:val="21"/>
                <w:szCs w:val="24"/>
                <w:lang w:val="en-US" w:eastAsia="zh-CN" w:bidi="ar"/>
              </w:rPr>
              <w:t>.</w:t>
            </w:r>
          </w:p>
          <w:p>
            <w:pPr>
              <w:keepNext w:val="0"/>
              <w:keepLines w:val="0"/>
              <w:widowControl/>
              <w:suppressLineNumbers w:val="0"/>
              <w:autoSpaceDE w:val="0"/>
              <w:autoSpaceDN w:val="0"/>
              <w:adjustRightInd w:val="0"/>
              <w:spacing w:before="0" w:beforeAutospacing="0" w:after="0" w:afterAutospacing="0"/>
              <w:ind w:left="0" w:right="0"/>
              <w:jc w:val="left"/>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2.单元组合:8×4"意大利Faital单元</w:t>
            </w:r>
          </w:p>
          <w:p>
            <w:pPr>
              <w:keepNext w:val="0"/>
              <w:keepLines w:val="0"/>
              <w:widowControl/>
              <w:suppressLineNumbers w:val="0"/>
              <w:autoSpaceDE w:val="0"/>
              <w:autoSpaceDN w:val="0"/>
              <w:adjustRightInd w:val="0"/>
              <w:spacing w:before="0" w:beforeAutospacing="0" w:after="0" w:afterAutospacing="0"/>
              <w:ind w:left="0" w:right="0"/>
              <w:jc w:val="left"/>
              <w:textAlignment w:val="center"/>
              <w:rPr>
                <w:rFonts w:hint="eastAsia" w:ascii="宋体" w:hAnsi="宋体" w:eastAsia="宋体" w:cs="宋体"/>
                <w:kern w:val="0"/>
                <w:szCs w:val="24"/>
                <w:lang w:val="en-US"/>
              </w:rPr>
            </w:pPr>
            <w:r>
              <w:rPr>
                <w:rFonts w:hint="eastAsia" w:ascii="宋体" w:hAnsi="宋体" w:eastAsia="宋体" w:cs="宋体"/>
                <w:kern w:val="0"/>
                <w:sz w:val="21"/>
                <w:szCs w:val="24"/>
                <w:lang w:val="en-US" w:eastAsia="zh-CN" w:bidi="ar"/>
              </w:rPr>
              <w:t>3.额定功率320W,最大功率640W,灵敏度101dB,最大声压级126dB peak,@1m.</w:t>
            </w:r>
          </w:p>
          <w:p>
            <w:pPr>
              <w:keepNext w:val="0"/>
              <w:keepLines w:val="0"/>
              <w:widowControl/>
              <w:suppressLineNumbers w:val="0"/>
              <w:autoSpaceDE w:val="0"/>
              <w:autoSpaceDN w:val="0"/>
              <w:adjustRightInd w:val="0"/>
              <w:spacing w:before="0" w:beforeAutospacing="0" w:after="0" w:afterAutospacing="0"/>
              <w:ind w:left="0" w:right="0"/>
              <w:jc w:val="left"/>
              <w:textAlignment w:val="center"/>
              <w:rPr>
                <w:rFonts w:hint="eastAsia" w:ascii="宋体" w:hAnsi="宋体" w:eastAsia="宋体" w:cs="宋体"/>
                <w:kern w:val="0"/>
                <w:szCs w:val="24"/>
                <w:lang w:val="en-US"/>
              </w:rPr>
            </w:pPr>
            <w:r>
              <w:rPr>
                <w:rFonts w:hint="eastAsia" w:ascii="宋体" w:hAnsi="宋体" w:eastAsia="宋体" w:cs="宋体"/>
                <w:kern w:val="0"/>
                <w:sz w:val="21"/>
                <w:szCs w:val="24"/>
                <w:lang w:val="en-US" w:eastAsia="zh-CN" w:bidi="ar"/>
              </w:rPr>
              <w:t>4.频率响应:100Hz～20KHz (±3dB)</w:t>
            </w:r>
          </w:p>
          <w:p>
            <w:pPr>
              <w:keepNext w:val="0"/>
              <w:keepLines w:val="0"/>
              <w:widowControl/>
              <w:suppressLineNumbers w:val="0"/>
              <w:autoSpaceDE w:val="0"/>
              <w:autoSpaceDN w:val="0"/>
              <w:adjustRightInd w:val="0"/>
              <w:spacing w:before="0" w:beforeAutospacing="0" w:after="0" w:afterAutospacing="0"/>
              <w:ind w:left="0" w:right="0"/>
              <w:jc w:val="left"/>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5.辐射角度(1KHz)(H×V):80°× 80°</w:t>
            </w:r>
          </w:p>
          <w:p>
            <w:pPr>
              <w:keepNext w:val="0"/>
              <w:keepLines w:val="0"/>
              <w:widowControl/>
              <w:suppressLineNumbers w:val="0"/>
              <w:autoSpaceDE w:val="0"/>
              <w:autoSpaceDN w:val="0"/>
              <w:adjustRightInd w:val="0"/>
              <w:spacing w:before="0" w:beforeAutospacing="0" w:after="0" w:afterAutospacing="0"/>
              <w:ind w:left="0" w:right="0"/>
              <w:jc w:val="left"/>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6.工作阻抗:4Ω</w:t>
            </w:r>
          </w:p>
          <w:p>
            <w:pPr>
              <w:keepNext w:val="0"/>
              <w:keepLines w:val="0"/>
              <w:widowControl/>
              <w:suppressLineNumbers w:val="0"/>
              <w:autoSpaceDE w:val="0"/>
              <w:autoSpaceDN w:val="0"/>
              <w:adjustRightInd w:val="0"/>
              <w:spacing w:before="0" w:beforeAutospacing="0" w:after="0" w:afterAutospacing="0"/>
              <w:ind w:left="0" w:right="0"/>
              <w:jc w:val="left"/>
              <w:textAlignment w:val="center"/>
              <w:rPr>
                <w:rFonts w:hint="eastAsia" w:ascii="宋体" w:hAnsi="Arial Unicode MS" w:eastAsia="宋体" w:cs="宋体"/>
                <w:b/>
                <w:bCs w:val="0"/>
                <w:kern w:val="0"/>
                <w:szCs w:val="24"/>
                <w:lang w:val="en-US"/>
              </w:rPr>
            </w:pPr>
            <w:r>
              <w:rPr>
                <w:rFonts w:hint="eastAsia" w:ascii="宋体" w:hAnsi="宋体" w:eastAsia="宋体" w:cs="宋体"/>
                <w:b/>
                <w:bCs w:val="0"/>
                <w:kern w:val="0"/>
                <w:sz w:val="21"/>
                <w:szCs w:val="24"/>
                <w:lang w:val="en-US" w:eastAsia="zh-CN" w:bidi="ar"/>
              </w:rPr>
              <w:t>二、机架式功率放大器×1台</w:t>
            </w:r>
          </w:p>
          <w:p>
            <w:pPr>
              <w:keepNext w:val="0"/>
              <w:keepLines w:val="0"/>
              <w:widowControl/>
              <w:suppressLineNumbers w:val="0"/>
              <w:autoSpaceDE w:val="0"/>
              <w:autoSpaceDN w:val="0"/>
              <w:adjustRightInd w:val="0"/>
              <w:spacing w:before="0" w:beforeAutospacing="0" w:after="0" w:afterAutospacing="0"/>
              <w:ind w:left="0" w:right="0"/>
              <w:jc w:val="left"/>
              <w:textAlignment w:val="center"/>
              <w:rPr>
                <w:rFonts w:hint="eastAsia" w:ascii="宋体" w:hAnsi="宋体" w:eastAsia="宋体" w:cs="宋体"/>
                <w:kern w:val="0"/>
                <w:szCs w:val="24"/>
                <w:lang w:val="en-US"/>
              </w:rPr>
            </w:pPr>
            <w:r>
              <w:rPr>
                <w:rFonts w:hint="eastAsia" w:ascii="宋体" w:hAnsi="宋体" w:eastAsia="宋体" w:cs="宋体"/>
                <w:kern w:val="0"/>
                <w:sz w:val="21"/>
                <w:szCs w:val="24"/>
                <w:lang w:val="en-US" w:eastAsia="zh-CN" w:bidi="ar"/>
              </w:rPr>
              <w:t>1.输出功率(EIA 1KHz 1%THD)：立体声8欧2×520W,4欧 2×800W,桥接8欧1600W,并接2欧1600W.</w:t>
            </w:r>
          </w:p>
          <w:p>
            <w:pPr>
              <w:keepNext w:val="0"/>
              <w:keepLines w:val="0"/>
              <w:widowControl/>
              <w:suppressLineNumbers w:val="0"/>
              <w:autoSpaceDE w:val="0"/>
              <w:autoSpaceDN w:val="0"/>
              <w:adjustRightInd w:val="0"/>
              <w:spacing w:before="0" w:beforeAutospacing="0" w:after="0" w:afterAutospacing="0"/>
              <w:ind w:left="0" w:right="0"/>
              <w:jc w:val="left"/>
              <w:textAlignment w:val="center"/>
              <w:rPr>
                <w:rFonts w:hint="eastAsia" w:ascii="宋体" w:hAnsi="宋体" w:eastAsia="宋体" w:cs="宋体"/>
                <w:kern w:val="0"/>
                <w:szCs w:val="24"/>
                <w:lang w:val="en-US"/>
              </w:rPr>
            </w:pPr>
            <w:r>
              <w:rPr>
                <w:rFonts w:hint="eastAsia" w:ascii="宋体" w:hAnsi="宋体" w:eastAsia="宋体" w:cs="宋体"/>
                <w:kern w:val="0"/>
                <w:sz w:val="21"/>
                <w:szCs w:val="24"/>
                <w:lang w:val="en-US" w:eastAsia="zh-CN" w:bidi="ar"/>
              </w:rPr>
              <w:t>2.输出接口 2 Speakon for Sereo &amp; Bridge Output</w:t>
            </w:r>
          </w:p>
          <w:p>
            <w:pPr>
              <w:keepNext w:val="0"/>
              <w:keepLines w:val="0"/>
              <w:widowControl/>
              <w:suppressLineNumbers w:val="0"/>
              <w:autoSpaceDE w:val="0"/>
              <w:autoSpaceDN w:val="0"/>
              <w:adjustRightInd w:val="0"/>
              <w:spacing w:before="0" w:beforeAutospacing="0" w:after="0" w:afterAutospacing="0"/>
              <w:ind w:left="0" w:right="0"/>
              <w:jc w:val="left"/>
              <w:textAlignment w:val="center"/>
              <w:rPr>
                <w:rFonts w:hint="eastAsia" w:ascii="宋体" w:hAnsi="宋体" w:eastAsia="宋体" w:cs="宋体"/>
                <w:kern w:val="0"/>
                <w:szCs w:val="24"/>
                <w:lang w:val="en-US"/>
              </w:rPr>
            </w:pPr>
            <w:r>
              <w:rPr>
                <w:rFonts w:hint="eastAsia" w:ascii="宋体" w:hAnsi="宋体" w:eastAsia="宋体" w:cs="宋体"/>
                <w:kern w:val="0"/>
                <w:sz w:val="21"/>
                <w:szCs w:val="24"/>
                <w:lang w:val="en-US" w:eastAsia="zh-CN" w:bidi="ar"/>
              </w:rPr>
              <w:t>3.频响 20Hz-20kHz, ±1dB</w:t>
            </w:r>
          </w:p>
          <w:p>
            <w:pPr>
              <w:keepNext w:val="0"/>
              <w:keepLines w:val="0"/>
              <w:widowControl/>
              <w:suppressLineNumbers w:val="0"/>
              <w:autoSpaceDE w:val="0"/>
              <w:autoSpaceDN w:val="0"/>
              <w:adjustRightInd w:val="0"/>
              <w:spacing w:before="0" w:beforeAutospacing="0" w:after="0" w:afterAutospacing="0"/>
              <w:ind w:left="0" w:right="0"/>
              <w:jc w:val="left"/>
              <w:textAlignment w:val="center"/>
              <w:rPr>
                <w:rFonts w:hint="eastAsia" w:ascii="宋体" w:hAnsi="宋体" w:eastAsia="宋体" w:cs="宋体"/>
                <w:kern w:val="0"/>
                <w:szCs w:val="24"/>
                <w:lang w:val="en-US"/>
              </w:rPr>
            </w:pPr>
            <w:r>
              <w:rPr>
                <w:rFonts w:hint="eastAsia" w:ascii="宋体" w:hAnsi="宋体" w:eastAsia="宋体" w:cs="宋体"/>
                <w:kern w:val="0"/>
                <w:sz w:val="21"/>
                <w:szCs w:val="24"/>
                <w:lang w:val="en-US" w:eastAsia="zh-CN" w:bidi="ar"/>
              </w:rPr>
              <w:t>4.输入灵敏度 0.77V/26dB/1.4V</w:t>
            </w:r>
          </w:p>
          <w:p>
            <w:pPr>
              <w:keepNext w:val="0"/>
              <w:keepLines w:val="0"/>
              <w:widowControl/>
              <w:suppressLineNumbers w:val="0"/>
              <w:autoSpaceDE w:val="0"/>
              <w:autoSpaceDN w:val="0"/>
              <w:adjustRightInd w:val="0"/>
              <w:spacing w:before="0" w:beforeAutospacing="0" w:after="0" w:afterAutospacing="0"/>
              <w:ind w:left="0" w:right="0"/>
              <w:jc w:val="left"/>
              <w:textAlignment w:val="center"/>
              <w:rPr>
                <w:rFonts w:hint="eastAsia" w:ascii="宋体" w:hAnsi="宋体" w:eastAsia="宋体" w:cs="宋体"/>
                <w:kern w:val="0"/>
                <w:szCs w:val="24"/>
                <w:lang w:val="en-US"/>
              </w:rPr>
            </w:pPr>
            <w:r>
              <w:rPr>
                <w:rFonts w:hint="eastAsia" w:ascii="宋体" w:hAnsi="宋体" w:eastAsia="宋体" w:cs="宋体"/>
                <w:kern w:val="0"/>
                <w:sz w:val="21"/>
                <w:szCs w:val="24"/>
                <w:lang w:val="en-US" w:eastAsia="zh-CN" w:bidi="ar"/>
              </w:rPr>
              <w:t>5.平衡输入阻抗 20kΩ/Balacde,10kΩ/un-Balanced</w:t>
            </w:r>
          </w:p>
          <w:p>
            <w:pPr>
              <w:keepNext w:val="0"/>
              <w:keepLines w:val="0"/>
              <w:widowControl/>
              <w:suppressLineNumbers w:val="0"/>
              <w:autoSpaceDE w:val="0"/>
              <w:autoSpaceDN w:val="0"/>
              <w:adjustRightInd w:val="0"/>
              <w:spacing w:before="0" w:beforeAutospacing="0" w:after="0" w:afterAutospacing="0"/>
              <w:ind w:left="0" w:right="0"/>
              <w:jc w:val="left"/>
              <w:textAlignment w:val="center"/>
              <w:rPr>
                <w:rFonts w:hint="eastAsia" w:ascii="宋体" w:hAnsi="宋体" w:eastAsia="宋体" w:cs="宋体"/>
                <w:kern w:val="0"/>
                <w:szCs w:val="24"/>
                <w:lang w:val="en-US"/>
              </w:rPr>
            </w:pPr>
            <w:r>
              <w:rPr>
                <w:rFonts w:hint="eastAsia" w:ascii="宋体" w:hAnsi="宋体" w:eastAsia="宋体" w:cs="宋体"/>
                <w:kern w:val="0"/>
                <w:sz w:val="21"/>
                <w:szCs w:val="24"/>
                <w:lang w:val="en-US" w:eastAsia="zh-CN" w:bidi="ar"/>
              </w:rPr>
              <w:t>6.信噪比 ≥93dB</w:t>
            </w:r>
          </w:p>
          <w:p>
            <w:pPr>
              <w:keepNext w:val="0"/>
              <w:keepLines w:val="0"/>
              <w:widowControl/>
              <w:suppressLineNumbers w:val="0"/>
              <w:autoSpaceDE w:val="0"/>
              <w:autoSpaceDN w:val="0"/>
              <w:adjustRightInd w:val="0"/>
              <w:spacing w:before="0" w:beforeAutospacing="0" w:after="0" w:afterAutospacing="0"/>
              <w:ind w:left="0" w:right="0"/>
              <w:jc w:val="left"/>
              <w:textAlignment w:val="center"/>
              <w:rPr>
                <w:rFonts w:hint="eastAsia" w:ascii="宋体" w:hAnsi="宋体" w:eastAsia="宋体" w:cs="宋体"/>
                <w:kern w:val="0"/>
                <w:szCs w:val="24"/>
                <w:lang w:val="en-US"/>
              </w:rPr>
            </w:pPr>
            <w:r>
              <w:rPr>
                <w:rFonts w:hint="eastAsia" w:ascii="宋体" w:hAnsi="宋体" w:eastAsia="宋体" w:cs="宋体"/>
                <w:kern w:val="0"/>
                <w:sz w:val="21"/>
                <w:szCs w:val="24"/>
                <w:lang w:val="en-US" w:eastAsia="zh-CN" w:bidi="ar"/>
              </w:rPr>
              <w:t>7.失真度 ≤0.1%</w:t>
            </w:r>
          </w:p>
          <w:p>
            <w:pPr>
              <w:keepNext w:val="0"/>
              <w:keepLines w:val="0"/>
              <w:widowControl/>
              <w:suppressLineNumbers w:val="0"/>
              <w:autoSpaceDE w:val="0"/>
              <w:autoSpaceDN w:val="0"/>
              <w:adjustRightInd w:val="0"/>
              <w:spacing w:before="0" w:beforeAutospacing="0" w:after="0" w:afterAutospacing="0"/>
              <w:ind w:left="0" w:right="0"/>
              <w:jc w:val="left"/>
              <w:textAlignment w:val="center"/>
              <w:rPr>
                <w:rFonts w:hint="eastAsia" w:ascii="宋体" w:hAnsi="宋体" w:eastAsia="宋体" w:cs="宋体"/>
                <w:kern w:val="0"/>
                <w:szCs w:val="24"/>
                <w:lang w:val="en-US"/>
              </w:rPr>
            </w:pPr>
            <w:r>
              <w:rPr>
                <w:rFonts w:hint="eastAsia" w:ascii="宋体" w:hAnsi="宋体" w:eastAsia="宋体" w:cs="宋体"/>
                <w:kern w:val="0"/>
                <w:sz w:val="21"/>
                <w:szCs w:val="24"/>
                <w:lang w:val="en-US" w:eastAsia="zh-CN" w:bidi="ar"/>
              </w:rPr>
              <w:t>8.额定输出功率8OHM 1KHz时分离度 62 dB</w:t>
            </w:r>
          </w:p>
          <w:p>
            <w:pPr>
              <w:keepNext w:val="0"/>
              <w:keepLines w:val="0"/>
              <w:widowControl/>
              <w:suppressLineNumbers w:val="0"/>
              <w:autoSpaceDE w:val="0"/>
              <w:autoSpaceDN w:val="0"/>
              <w:adjustRightInd w:val="0"/>
              <w:spacing w:before="0" w:beforeAutospacing="0" w:after="0" w:afterAutospacing="0"/>
              <w:ind w:left="0" w:right="0"/>
              <w:jc w:val="left"/>
              <w:textAlignment w:val="center"/>
              <w:rPr>
                <w:rFonts w:hint="eastAsia" w:ascii="宋体" w:hAnsi="宋体" w:eastAsia="宋体" w:cs="宋体"/>
                <w:kern w:val="0"/>
                <w:szCs w:val="24"/>
                <w:lang w:val="en-US"/>
              </w:rPr>
            </w:pPr>
            <w:r>
              <w:rPr>
                <w:rFonts w:hint="eastAsia" w:ascii="宋体" w:hAnsi="宋体" w:eastAsia="宋体" w:cs="宋体"/>
                <w:kern w:val="0"/>
                <w:sz w:val="21"/>
                <w:szCs w:val="24"/>
                <w:lang w:val="en-US" w:eastAsia="zh-CN" w:bidi="ar"/>
              </w:rPr>
              <w:t>9.阻尼系数 f=1KHz  8 OHMS ＞230</w:t>
            </w:r>
          </w:p>
          <w:p>
            <w:pPr>
              <w:keepNext w:val="0"/>
              <w:keepLines w:val="0"/>
              <w:widowControl/>
              <w:suppressLineNumbers w:val="0"/>
              <w:autoSpaceDE w:val="0"/>
              <w:autoSpaceDN w:val="0"/>
              <w:adjustRightInd w:val="0"/>
              <w:spacing w:before="0" w:beforeAutospacing="0" w:after="0" w:afterAutospacing="0"/>
              <w:ind w:left="0" w:right="0"/>
              <w:jc w:val="left"/>
              <w:textAlignment w:val="center"/>
              <w:rPr>
                <w:rFonts w:hint="eastAsia" w:ascii="宋体" w:hAnsi="宋体" w:eastAsia="宋体" w:cs="宋体"/>
                <w:kern w:val="0"/>
                <w:szCs w:val="24"/>
                <w:lang w:val="en-US"/>
              </w:rPr>
            </w:pPr>
            <w:r>
              <w:rPr>
                <w:rFonts w:hint="eastAsia" w:ascii="宋体" w:hAnsi="宋体" w:eastAsia="宋体" w:cs="宋体"/>
                <w:kern w:val="0"/>
                <w:sz w:val="21"/>
                <w:szCs w:val="24"/>
                <w:lang w:val="en-US" w:eastAsia="zh-CN" w:bidi="ar"/>
              </w:rPr>
              <w:t>10.转换速率 13V/uS</w:t>
            </w:r>
          </w:p>
          <w:p>
            <w:pPr>
              <w:keepNext w:val="0"/>
              <w:keepLines w:val="0"/>
              <w:widowControl/>
              <w:suppressLineNumbers w:val="0"/>
              <w:autoSpaceDE w:val="0"/>
              <w:autoSpaceDN w:val="0"/>
              <w:adjustRightInd w:val="0"/>
              <w:spacing w:before="0" w:beforeAutospacing="0" w:after="0" w:afterAutospacing="0"/>
              <w:ind w:left="0" w:right="0"/>
              <w:jc w:val="left"/>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11.保护: 短路</w:t>
            </w:r>
            <w:r>
              <w:rPr>
                <w:rFonts w:hint="eastAsia" w:ascii="宋体" w:hAnsi="Arial Unicode MS" w:eastAsia="宋体" w:cs="宋体"/>
                <w:kern w:val="0"/>
                <w:sz w:val="21"/>
                <w:szCs w:val="24"/>
                <w:lang w:val="en-US" w:eastAsia="zh-CN" w:bidi="ar"/>
              </w:rPr>
              <w:t>,</w:t>
            </w:r>
            <w:r>
              <w:rPr>
                <w:rFonts w:hint="eastAsia" w:ascii="宋体" w:hAnsi="宋体" w:eastAsia="宋体" w:cs="宋体"/>
                <w:kern w:val="0"/>
                <w:sz w:val="21"/>
                <w:szCs w:val="24"/>
                <w:lang w:val="en-US" w:eastAsia="zh-CN" w:bidi="ar"/>
              </w:rPr>
              <w:t>限幅</w:t>
            </w:r>
            <w:r>
              <w:rPr>
                <w:rFonts w:hint="eastAsia" w:ascii="宋体" w:hAnsi="Arial Unicode MS" w:eastAsia="宋体" w:cs="宋体"/>
                <w:kern w:val="0"/>
                <w:sz w:val="21"/>
                <w:szCs w:val="24"/>
                <w:lang w:val="en-US" w:eastAsia="zh-CN" w:bidi="ar"/>
              </w:rPr>
              <w:t>,</w:t>
            </w:r>
            <w:r>
              <w:rPr>
                <w:rFonts w:hint="eastAsia" w:ascii="宋体" w:hAnsi="宋体" w:eastAsia="宋体" w:cs="宋体"/>
                <w:kern w:val="0"/>
                <w:sz w:val="21"/>
                <w:szCs w:val="24"/>
                <w:lang w:val="en-US" w:eastAsia="zh-CN" w:bidi="ar"/>
              </w:rPr>
              <w:t>直流</w:t>
            </w:r>
            <w:r>
              <w:rPr>
                <w:rFonts w:hint="eastAsia" w:ascii="宋体" w:hAnsi="Arial Unicode MS" w:eastAsia="宋体" w:cs="宋体"/>
                <w:kern w:val="0"/>
                <w:sz w:val="21"/>
                <w:szCs w:val="24"/>
                <w:lang w:val="en-US" w:eastAsia="zh-CN" w:bidi="ar"/>
              </w:rPr>
              <w:t>,</w:t>
            </w:r>
            <w:r>
              <w:rPr>
                <w:rFonts w:hint="eastAsia" w:ascii="宋体" w:hAnsi="宋体" w:eastAsia="宋体" w:cs="宋体"/>
                <w:kern w:val="0"/>
                <w:sz w:val="21"/>
                <w:szCs w:val="24"/>
                <w:lang w:val="en-US" w:eastAsia="zh-CN" w:bidi="ar"/>
              </w:rPr>
              <w:t>交流</w:t>
            </w:r>
            <w:r>
              <w:rPr>
                <w:rFonts w:hint="eastAsia" w:ascii="宋体" w:hAnsi="Arial Unicode MS" w:eastAsia="宋体" w:cs="宋体"/>
                <w:kern w:val="0"/>
                <w:sz w:val="21"/>
                <w:szCs w:val="24"/>
                <w:lang w:val="en-US" w:eastAsia="zh-CN" w:bidi="ar"/>
              </w:rPr>
              <w:t>,</w:t>
            </w:r>
            <w:r>
              <w:rPr>
                <w:rFonts w:hint="eastAsia" w:ascii="宋体" w:hAnsi="宋体" w:eastAsia="宋体" w:cs="宋体"/>
                <w:kern w:val="0"/>
                <w:sz w:val="21"/>
                <w:szCs w:val="24"/>
                <w:lang w:val="en-US" w:eastAsia="zh-CN" w:bidi="ar"/>
              </w:rPr>
              <w:t>过热</w:t>
            </w:r>
            <w:r>
              <w:rPr>
                <w:rFonts w:hint="eastAsia" w:ascii="宋体" w:hAnsi="Arial Unicode MS" w:eastAsia="宋体" w:cs="宋体"/>
                <w:kern w:val="0"/>
                <w:sz w:val="21"/>
                <w:szCs w:val="24"/>
                <w:lang w:val="en-US" w:eastAsia="zh-CN" w:bidi="ar"/>
              </w:rPr>
              <w:t>,</w:t>
            </w:r>
            <w:r>
              <w:rPr>
                <w:rFonts w:hint="eastAsia" w:ascii="宋体" w:hAnsi="宋体" w:eastAsia="宋体" w:cs="宋体"/>
                <w:kern w:val="0"/>
                <w:sz w:val="21"/>
                <w:szCs w:val="24"/>
                <w:lang w:val="en-US" w:eastAsia="zh-CN" w:bidi="ar"/>
              </w:rPr>
              <w:t>软启动</w:t>
            </w:r>
            <w:r>
              <w:rPr>
                <w:rFonts w:hint="eastAsia" w:ascii="宋体" w:hAnsi="Arial Unicode MS" w:eastAsia="宋体" w:cs="宋体"/>
                <w:kern w:val="0"/>
                <w:sz w:val="21"/>
                <w:szCs w:val="24"/>
                <w:lang w:val="en-US" w:eastAsia="zh-CN" w:bidi="ar"/>
              </w:rPr>
              <w:t>,</w:t>
            </w:r>
            <w:r>
              <w:rPr>
                <w:rFonts w:hint="eastAsia" w:ascii="宋体" w:hAnsi="宋体" w:eastAsia="宋体" w:cs="宋体"/>
                <w:kern w:val="0"/>
                <w:sz w:val="21"/>
                <w:szCs w:val="24"/>
                <w:lang w:val="en-US" w:eastAsia="zh-CN" w:bidi="ar"/>
              </w:rPr>
              <w:t>过压</w:t>
            </w:r>
          </w:p>
          <w:p>
            <w:pPr>
              <w:keepNext w:val="0"/>
              <w:keepLines w:val="0"/>
              <w:widowControl/>
              <w:suppressLineNumbers w:val="0"/>
              <w:autoSpaceDE w:val="0"/>
              <w:autoSpaceDN w:val="0"/>
              <w:adjustRightInd w:val="0"/>
              <w:spacing w:before="0" w:beforeAutospacing="0" w:after="0" w:afterAutospacing="0"/>
              <w:ind w:left="0" w:right="0"/>
              <w:jc w:val="left"/>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12.冷却系统:两个可变速度风扇</w:t>
            </w:r>
          </w:p>
          <w:p>
            <w:pPr>
              <w:keepNext w:val="0"/>
              <w:keepLines w:val="0"/>
              <w:widowControl/>
              <w:suppressLineNumbers w:val="0"/>
              <w:autoSpaceDE w:val="0"/>
              <w:autoSpaceDN w:val="0"/>
              <w:adjustRightInd w:val="0"/>
              <w:spacing w:before="0" w:beforeAutospacing="0" w:after="0" w:afterAutospacing="0"/>
              <w:ind w:left="0" w:right="0"/>
              <w:jc w:val="left"/>
              <w:textAlignment w:val="center"/>
              <w:rPr>
                <w:rFonts w:hint="eastAsia" w:ascii="宋体" w:hAnsi="宋体" w:eastAsia="宋体" w:cs="宋体"/>
                <w:kern w:val="0"/>
                <w:szCs w:val="24"/>
                <w:lang w:val="en-US"/>
              </w:rPr>
            </w:pPr>
            <w:r>
              <w:rPr>
                <w:rFonts w:hint="eastAsia" w:ascii="宋体" w:hAnsi="宋体" w:eastAsia="宋体" w:cs="宋体"/>
                <w:kern w:val="0"/>
                <w:sz w:val="21"/>
                <w:szCs w:val="24"/>
                <w:lang w:val="en-US" w:eastAsia="zh-CN" w:bidi="ar"/>
              </w:rPr>
              <w:t>13.电源 AC:115V/230V    50Hz/60Hz</w:t>
            </w:r>
          </w:p>
          <w:p>
            <w:pPr>
              <w:keepNext w:val="0"/>
              <w:keepLines w:val="0"/>
              <w:widowControl/>
              <w:suppressLineNumbers w:val="0"/>
              <w:autoSpaceDE w:val="0"/>
              <w:autoSpaceDN w:val="0"/>
              <w:adjustRightInd w:val="0"/>
              <w:spacing w:before="0" w:beforeAutospacing="0" w:after="0" w:afterAutospacing="0"/>
              <w:ind w:left="0" w:right="0"/>
              <w:jc w:val="left"/>
              <w:textAlignment w:val="center"/>
              <w:rPr>
                <w:rFonts w:hint="eastAsia" w:ascii="宋体" w:hAnsi="宋体" w:eastAsia="宋体" w:cs="宋体"/>
                <w:kern w:val="0"/>
                <w:szCs w:val="24"/>
                <w:lang w:val="en-US"/>
              </w:rPr>
            </w:pPr>
            <w:r>
              <w:rPr>
                <w:rFonts w:hint="eastAsia" w:ascii="宋体" w:hAnsi="宋体" w:eastAsia="宋体" w:cs="宋体"/>
                <w:kern w:val="0"/>
                <w:sz w:val="21"/>
                <w:szCs w:val="24"/>
                <w:lang w:val="en-US" w:eastAsia="zh-CN" w:bidi="ar"/>
              </w:rPr>
              <w:t>14.净重（kg）约16.2Kg</w:t>
            </w:r>
          </w:p>
          <w:p>
            <w:pPr>
              <w:keepNext w:val="0"/>
              <w:keepLines w:val="0"/>
              <w:widowControl/>
              <w:suppressLineNumbers w:val="0"/>
              <w:autoSpaceDE w:val="0"/>
              <w:autoSpaceDN w:val="0"/>
              <w:adjustRightInd w:val="0"/>
              <w:spacing w:before="0" w:beforeAutospacing="0" w:after="0" w:afterAutospacing="0"/>
              <w:ind w:left="0" w:right="0"/>
              <w:jc w:val="left"/>
              <w:textAlignment w:val="center"/>
              <w:rPr>
                <w:rFonts w:hint="eastAsia" w:ascii="宋体" w:hAnsi="宋体" w:eastAsia="宋体" w:cs="宋体"/>
                <w:kern w:val="0"/>
                <w:szCs w:val="24"/>
                <w:lang w:val="en-US"/>
              </w:rPr>
            </w:pPr>
            <w:r>
              <w:rPr>
                <w:rFonts w:hint="eastAsia" w:ascii="宋体" w:hAnsi="宋体" w:eastAsia="宋体" w:cs="宋体"/>
                <w:kern w:val="0"/>
                <w:sz w:val="21"/>
                <w:szCs w:val="24"/>
                <w:lang w:val="en-US" w:eastAsia="zh-CN" w:bidi="ar"/>
              </w:rPr>
              <w:t>15.尺寸 (WxDxH) 约432×418×88 mm</w:t>
            </w:r>
          </w:p>
          <w:p>
            <w:pPr>
              <w:keepNext w:val="0"/>
              <w:keepLines w:val="0"/>
              <w:widowControl/>
              <w:suppressLineNumbers w:val="0"/>
              <w:autoSpaceDE w:val="0"/>
              <w:autoSpaceDN w:val="0"/>
              <w:adjustRightInd w:val="0"/>
              <w:spacing w:before="0" w:beforeAutospacing="0" w:after="0" w:afterAutospacing="0"/>
              <w:ind w:left="0" w:right="0"/>
              <w:jc w:val="left"/>
              <w:textAlignment w:val="center"/>
              <w:rPr>
                <w:rFonts w:hint="eastAsia" w:ascii="宋体" w:hAnsi="Arial Unicode MS" w:eastAsia="宋体" w:cs="宋体"/>
                <w:b/>
                <w:bCs w:val="0"/>
                <w:kern w:val="0"/>
                <w:szCs w:val="24"/>
                <w:lang w:val="en-US"/>
              </w:rPr>
            </w:pPr>
            <w:r>
              <w:rPr>
                <w:rFonts w:hint="eastAsia" w:ascii="宋体" w:hAnsi="宋体" w:eastAsia="宋体" w:cs="宋体"/>
                <w:b/>
                <w:bCs w:val="0"/>
                <w:kern w:val="0"/>
                <w:sz w:val="21"/>
                <w:szCs w:val="24"/>
                <w:lang w:val="en-US" w:eastAsia="zh-CN" w:bidi="ar"/>
              </w:rPr>
              <w:t>三、数字调音台×1台</w:t>
            </w:r>
          </w:p>
          <w:p>
            <w:pPr>
              <w:keepNext w:val="0"/>
              <w:keepLines w:val="0"/>
              <w:widowControl/>
              <w:suppressLineNumbers w:val="0"/>
              <w:autoSpaceDE w:val="0"/>
              <w:autoSpaceDN w:val="0"/>
              <w:adjustRightInd w:val="0"/>
              <w:spacing w:before="0" w:beforeAutospacing="0" w:after="0" w:afterAutospacing="0"/>
              <w:ind w:left="0" w:right="0"/>
              <w:jc w:val="left"/>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支持iPad/Android平板控制的18路输入数字混音台，适用于录音棚和现场演出</w:t>
            </w:r>
          </w:p>
          <w:p>
            <w:pPr>
              <w:keepNext w:val="0"/>
              <w:keepLines w:val="0"/>
              <w:widowControl/>
              <w:suppressLineNumbers w:val="0"/>
              <w:autoSpaceDE w:val="0"/>
              <w:autoSpaceDN w:val="0"/>
              <w:adjustRightInd w:val="0"/>
              <w:spacing w:before="0" w:beforeAutospacing="0" w:after="0" w:afterAutospacing="0"/>
              <w:ind w:left="0" w:right="0"/>
              <w:jc w:val="left"/>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16个获奖无数的MIDAS前置话放</w:t>
            </w:r>
          </w:p>
          <w:p>
            <w:pPr>
              <w:keepNext w:val="0"/>
              <w:keepLines w:val="0"/>
              <w:widowControl/>
              <w:suppressLineNumbers w:val="0"/>
              <w:autoSpaceDE w:val="0"/>
              <w:autoSpaceDN w:val="0"/>
              <w:adjustRightInd w:val="0"/>
              <w:spacing w:before="0" w:beforeAutospacing="0" w:after="0" w:afterAutospacing="0"/>
              <w:ind w:left="0" w:right="0"/>
              <w:jc w:val="left"/>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内置Wifi模块，可直接与控制设备连接无需额外添加路由器</w:t>
            </w:r>
          </w:p>
          <w:p>
            <w:pPr>
              <w:keepNext w:val="0"/>
              <w:keepLines w:val="0"/>
              <w:widowControl/>
              <w:suppressLineNumbers w:val="0"/>
              <w:autoSpaceDE w:val="0"/>
              <w:autoSpaceDN w:val="0"/>
              <w:adjustRightInd w:val="0"/>
              <w:spacing w:before="0" w:beforeAutospacing="0" w:after="0" w:afterAutospacing="0"/>
              <w:ind w:left="0" w:right="0"/>
              <w:jc w:val="left"/>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支持增益共享式的Dugan自动混音</w:t>
            </w:r>
          </w:p>
          <w:p>
            <w:pPr>
              <w:keepNext w:val="0"/>
              <w:keepLines w:val="0"/>
              <w:widowControl/>
              <w:suppressLineNumbers w:val="0"/>
              <w:autoSpaceDE w:val="0"/>
              <w:autoSpaceDN w:val="0"/>
              <w:adjustRightInd w:val="0"/>
              <w:spacing w:before="0" w:beforeAutospacing="0" w:after="0" w:afterAutospacing="0"/>
              <w:ind w:left="0" w:right="0"/>
              <w:jc w:val="left"/>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4个数字效果器引擎</w:t>
            </w:r>
          </w:p>
          <w:p>
            <w:pPr>
              <w:keepNext w:val="0"/>
              <w:keepLines w:val="0"/>
              <w:widowControl/>
              <w:suppressLineNumbers w:val="0"/>
              <w:autoSpaceDE w:val="0"/>
              <w:autoSpaceDN w:val="0"/>
              <w:adjustRightInd w:val="0"/>
              <w:spacing w:before="0" w:beforeAutospacing="0" w:after="0" w:afterAutospacing="0"/>
              <w:ind w:left="0" w:right="0"/>
              <w:jc w:val="left"/>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可通过ULTRANET连接P-16个人监听系统</w:t>
            </w:r>
          </w:p>
          <w:p>
            <w:pPr>
              <w:keepNext w:val="0"/>
              <w:keepLines w:val="0"/>
              <w:widowControl/>
              <w:suppressLineNumbers w:val="0"/>
              <w:autoSpaceDE w:val="0"/>
              <w:autoSpaceDN w:val="0"/>
              <w:adjustRightInd w:val="0"/>
              <w:spacing w:before="0" w:beforeAutospacing="0" w:after="0" w:afterAutospacing="0"/>
              <w:ind w:left="0" w:right="0"/>
              <w:jc w:val="left"/>
              <w:textAlignment w:val="center"/>
              <w:rPr>
                <w:rFonts w:hint="eastAsia" w:ascii="宋体" w:hAnsi="宋体" w:eastAsia="宋体" w:cs="宋体"/>
                <w:kern w:val="0"/>
                <w:szCs w:val="24"/>
                <w:lang w:val="en-US"/>
              </w:rPr>
            </w:pPr>
            <w:r>
              <w:rPr>
                <w:rFonts w:hint="eastAsia" w:ascii="宋体" w:hAnsi="宋体" w:eastAsia="宋体" w:cs="宋体"/>
                <w:kern w:val="0"/>
                <w:sz w:val="21"/>
                <w:szCs w:val="24"/>
                <w:lang w:val="en-US" w:eastAsia="zh-CN" w:bidi="ar"/>
              </w:rPr>
              <w:t>6个aux输出和LR主输出均可使用动态处理和6段PEQ/31段GEQ</w:t>
            </w:r>
          </w:p>
          <w:p>
            <w:pPr>
              <w:keepNext w:val="0"/>
              <w:keepLines w:val="0"/>
              <w:widowControl/>
              <w:suppressLineNumbers w:val="0"/>
              <w:autoSpaceDE w:val="0"/>
              <w:autoSpaceDN w:val="0"/>
              <w:adjustRightInd w:val="0"/>
              <w:spacing w:before="0" w:beforeAutospacing="0" w:after="0" w:afterAutospacing="0"/>
              <w:ind w:left="0" w:right="0"/>
              <w:jc w:val="left"/>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6个aux输出和LR主输出均为XLR平衡输出</w:t>
            </w:r>
          </w:p>
          <w:p>
            <w:pPr>
              <w:keepNext w:val="0"/>
              <w:keepLines w:val="0"/>
              <w:widowControl/>
              <w:suppressLineNumbers w:val="0"/>
              <w:autoSpaceDE w:val="0"/>
              <w:autoSpaceDN w:val="0"/>
              <w:adjustRightInd w:val="0"/>
              <w:spacing w:before="0" w:beforeAutospacing="0" w:after="0" w:afterAutospacing="0"/>
              <w:ind w:left="0" w:right="0"/>
              <w:jc w:val="left"/>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40bit浮点数字信号处理</w:t>
            </w:r>
          </w:p>
          <w:p>
            <w:pPr>
              <w:keepNext w:val="0"/>
              <w:keepLines w:val="0"/>
              <w:widowControl/>
              <w:suppressLineNumbers w:val="0"/>
              <w:autoSpaceDE w:val="0"/>
              <w:autoSpaceDN w:val="0"/>
              <w:adjustRightInd w:val="0"/>
              <w:spacing w:before="0" w:beforeAutospacing="0" w:after="0" w:afterAutospacing="0"/>
              <w:ind w:left="0" w:right="0"/>
              <w:jc w:val="left"/>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免费提供IOS,Android,PC,MAC,Linux操作系统的控制软件，可通过Ethernet,LAN 或WIFI远程控制</w:t>
            </w:r>
          </w:p>
          <w:p>
            <w:pPr>
              <w:keepNext w:val="0"/>
              <w:keepLines w:val="0"/>
              <w:widowControl/>
              <w:suppressLineNumbers w:val="0"/>
              <w:autoSpaceDE w:val="0"/>
              <w:autoSpaceDN w:val="0"/>
              <w:adjustRightInd w:val="0"/>
              <w:spacing w:before="0" w:beforeAutospacing="0" w:after="0" w:afterAutospacing="0"/>
              <w:ind w:left="0" w:right="0"/>
              <w:jc w:val="left"/>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110-220宽电压电源设计通用开关电源</w:t>
            </w:r>
          </w:p>
          <w:p>
            <w:pPr>
              <w:keepNext w:val="0"/>
              <w:keepLines w:val="0"/>
              <w:widowControl/>
              <w:suppressLineNumbers w:val="0"/>
              <w:autoSpaceDE w:val="0"/>
              <w:autoSpaceDN w:val="0"/>
              <w:adjustRightInd w:val="0"/>
              <w:spacing w:before="0" w:beforeAutospacing="0" w:after="0" w:afterAutospacing="0"/>
              <w:ind w:left="0" w:right="0"/>
              <w:jc w:val="left"/>
              <w:textAlignment w:val="center"/>
              <w:rPr>
                <w:rFonts w:hint="eastAsia" w:ascii="宋体" w:hAnsi="宋体" w:eastAsia="宋体" w:cs="宋体"/>
                <w:kern w:val="0"/>
                <w:szCs w:val="24"/>
                <w:lang w:val="en-US"/>
              </w:rPr>
            </w:pPr>
            <w:r>
              <w:rPr>
                <w:rFonts w:hint="eastAsia" w:ascii="宋体" w:hAnsi="宋体" w:eastAsia="宋体" w:cs="宋体"/>
                <w:kern w:val="0"/>
                <w:sz w:val="21"/>
                <w:szCs w:val="24"/>
                <w:lang w:val="en-US" w:eastAsia="zh-CN" w:bidi="ar"/>
              </w:rPr>
              <w:t>ADDA:24bit@44.1/48KHZ动态范围115DB</w:t>
            </w:r>
          </w:p>
          <w:p>
            <w:pPr>
              <w:keepNext w:val="0"/>
              <w:keepLines w:val="0"/>
              <w:widowControl/>
              <w:suppressLineNumbers w:val="0"/>
              <w:autoSpaceDE w:val="0"/>
              <w:autoSpaceDN w:val="0"/>
              <w:adjustRightInd w:val="0"/>
              <w:spacing w:before="0" w:beforeAutospacing="0" w:after="0" w:afterAutospacing="0"/>
              <w:ind w:left="0" w:right="0"/>
              <w:jc w:val="left"/>
              <w:textAlignment w:val="center"/>
              <w:rPr>
                <w:rFonts w:hint="eastAsia" w:ascii="宋体" w:hAnsi="Arial Unicode MS" w:eastAsia="宋体" w:cs="宋体"/>
                <w:kern w:val="0"/>
                <w:szCs w:val="24"/>
                <w:lang w:val="en-US"/>
              </w:rPr>
            </w:pPr>
            <w:r>
              <w:rPr>
                <w:rFonts w:hint="eastAsia" w:ascii="宋体" w:hAnsi="宋体" w:eastAsia="宋体" w:cs="宋体"/>
                <w:b/>
                <w:bCs w:val="0"/>
                <w:kern w:val="0"/>
                <w:sz w:val="21"/>
                <w:szCs w:val="24"/>
                <w:lang w:val="en-US" w:eastAsia="zh-CN" w:bidi="ar"/>
              </w:rPr>
              <w:t>四、高品质鹅颈会议话筒×1套</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收音头：14毫米直径抗手机干扰收音头</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指向特性：心型</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频率响应：40-20KHz</w:t>
            </w:r>
            <w:r>
              <w:rPr>
                <w:rFonts w:hint="eastAsia" w:ascii="宋体" w:hAnsi="宋体"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灵敏度：-32dB(0DB=1V/Pa,1KHz)</w:t>
            </w:r>
            <w:r>
              <w:rPr>
                <w:rFonts w:hint="eastAsia" w:ascii="宋体" w:hAnsi="宋体"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输出阻抗 ：&lt;200欧姆</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最大承受声压级：133dB(1% T.H.D@1KHz,0dB SPL=2*10 Pa)</w:t>
            </w:r>
            <w:r>
              <w:rPr>
                <w:rFonts w:hint="eastAsia" w:ascii="宋体" w:hAnsi="宋体"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等效噪声级：25dB.A计权</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幻像供电：48V DC</w:t>
            </w:r>
            <w:r>
              <w:rPr>
                <w:rFonts w:hint="eastAsia" w:ascii="宋体" w:hAnsi="宋体"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总长度及重量：460(mm)  155(g)</w:t>
            </w:r>
            <w:r>
              <w:rPr>
                <w:rFonts w:hint="eastAsia" w:ascii="宋体" w:hAnsi="宋体"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输出连接器：内置式标准三针卡侬公头</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加配带开关高品质底座</w:t>
            </w:r>
          </w:p>
          <w:p>
            <w:pPr>
              <w:keepNext w:val="0"/>
              <w:keepLines w:val="0"/>
              <w:widowControl/>
              <w:suppressLineNumbers w:val="0"/>
              <w:autoSpaceDE w:val="0"/>
              <w:autoSpaceDN w:val="0"/>
              <w:adjustRightInd w:val="0"/>
              <w:spacing w:before="0" w:beforeAutospacing="0" w:after="0" w:afterAutospacing="0"/>
              <w:ind w:left="0" w:right="0"/>
              <w:jc w:val="left"/>
              <w:textAlignment w:val="center"/>
              <w:rPr>
                <w:rFonts w:hint="eastAsia" w:ascii="宋体" w:hAnsi="Arial Unicode MS" w:eastAsia="宋体" w:cs="宋体"/>
                <w:b/>
                <w:bCs w:val="0"/>
                <w:kern w:val="0"/>
                <w:szCs w:val="24"/>
                <w:lang w:val="en-US"/>
              </w:rPr>
            </w:pPr>
            <w:r>
              <w:rPr>
                <w:rFonts w:hint="eastAsia" w:ascii="宋体" w:hAnsi="宋体" w:eastAsia="宋体" w:cs="宋体"/>
                <w:b/>
                <w:bCs w:val="0"/>
                <w:kern w:val="0"/>
                <w:sz w:val="21"/>
                <w:szCs w:val="24"/>
                <w:lang w:val="en-US" w:eastAsia="zh-CN" w:bidi="ar"/>
              </w:rPr>
              <w:t>五、电源时序器×1台</w:t>
            </w:r>
          </w:p>
          <w:p>
            <w:pPr>
              <w:keepNext w:val="0"/>
              <w:keepLines w:val="0"/>
              <w:widowControl/>
              <w:suppressLineNumbers w:val="0"/>
              <w:autoSpaceDE w:val="0"/>
              <w:autoSpaceDN w:val="0"/>
              <w:adjustRightInd w:val="0"/>
              <w:spacing w:before="0" w:beforeAutospacing="0" w:after="0" w:afterAutospacing="0"/>
              <w:ind w:left="0" w:right="0"/>
              <w:jc w:val="left"/>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1.8路电源时序器，采用多功能一体化设计，1U机箱</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2.支持设备多台级联</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3.工作电压：AC220V/50~60HZ</w:t>
            </w:r>
            <w:r>
              <w:rPr>
                <w:rFonts w:hint="eastAsia" w:ascii="宋体" w:hAnsi="宋体"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4.可控路数：8 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0" w:hRule="atLeast"/>
          <w:jc w:val="center"/>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宋体" w:eastAsia="宋体" w:cs="宋体"/>
                <w:kern w:val="0"/>
                <w:szCs w:val="24"/>
                <w:lang w:val="en-US"/>
              </w:rPr>
            </w:pPr>
            <w:r>
              <w:rPr>
                <w:rFonts w:hint="eastAsia" w:ascii="宋体" w:hAnsi="宋体" w:eastAsia="宋体" w:cs="宋体"/>
                <w:kern w:val="0"/>
                <w:sz w:val="21"/>
                <w:szCs w:val="24"/>
                <w:lang w:val="en-US" w:eastAsia="zh-CN" w:bidi="ar"/>
              </w:rPr>
              <w:t>10</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无线麦克风</w:t>
            </w:r>
          </w:p>
        </w:tc>
        <w:tc>
          <w:tcPr>
            <w:tcW w:w="7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left"/>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1、一拖二无线话筒，支持混合和独立输出；(头戴或手持根据用户需求提供)</w:t>
            </w:r>
            <w:r>
              <w:rPr>
                <w:rFonts w:hint="eastAsia" w:ascii="宋体" w:hAnsi="宋体"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2、具有LCD显示屏，可显示RF和AF信号强度，频率，频率组/频道等工作状态；</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3、支持红外线数据自动同步（SYNC），能快速将接收机频率同步到发射器上；</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4、支持≥200个调谐频点可选；</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5、使用距离理想环境达到100m，复杂环境使用距离可达60m；</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6、频率范围：≥640MHz-690MHz；</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0" w:hRule="atLeast"/>
          <w:jc w:val="center"/>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宋体" w:eastAsia="宋体" w:cs="宋体"/>
                <w:kern w:val="0"/>
                <w:szCs w:val="24"/>
                <w:lang w:val="en-US"/>
              </w:rPr>
            </w:pPr>
            <w:r>
              <w:rPr>
                <w:rFonts w:hint="eastAsia" w:ascii="宋体" w:hAnsi="宋体" w:eastAsia="宋体" w:cs="宋体"/>
                <w:kern w:val="0"/>
                <w:sz w:val="21"/>
                <w:szCs w:val="24"/>
                <w:lang w:val="en-US" w:eastAsia="zh-CN" w:bidi="ar"/>
              </w:rPr>
              <w:t>11</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中控系统</w:t>
            </w:r>
          </w:p>
        </w:tc>
        <w:tc>
          <w:tcPr>
            <w:tcW w:w="7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left"/>
              <w:textAlignment w:val="center"/>
              <w:rPr>
                <w:rFonts w:hint="eastAsia" w:ascii="宋体" w:hAnsi="Arial Unicode MS" w:eastAsia="宋体" w:cs="宋体"/>
                <w:b/>
                <w:bCs w:val="0"/>
                <w:kern w:val="0"/>
                <w:szCs w:val="24"/>
                <w:lang w:val="en-US"/>
              </w:rPr>
            </w:pPr>
            <w:r>
              <w:rPr>
                <w:rFonts w:hint="eastAsia" w:ascii="宋体" w:hAnsi="宋体" w:eastAsia="宋体" w:cs="宋体"/>
                <w:b/>
                <w:bCs w:val="0"/>
                <w:kern w:val="0"/>
                <w:sz w:val="21"/>
                <w:szCs w:val="24"/>
                <w:lang w:val="en-US" w:eastAsia="zh-CN" w:bidi="ar"/>
              </w:rPr>
              <w:t>一、多媒体网络中央控制器×1台</w:t>
            </w:r>
          </w:p>
          <w:p>
            <w:pPr>
              <w:keepNext w:val="0"/>
              <w:keepLines w:val="0"/>
              <w:widowControl/>
              <w:suppressLineNumbers w:val="0"/>
              <w:autoSpaceDE w:val="0"/>
              <w:autoSpaceDN w:val="0"/>
              <w:adjustRightInd w:val="0"/>
              <w:spacing w:before="0" w:beforeAutospacing="0" w:after="0" w:afterAutospacing="0"/>
              <w:ind w:left="0" w:right="0"/>
              <w:jc w:val="left"/>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1、网络中控采用嵌入式设计，模块化总线结构，多路电源独立时序控制，具有四种输入源选择，控制面板可四键或自定义加密并可远程批量设置。</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2、具有≥6进4出HDMI/VGA混合接口和HDBase传输接口（HDBase接口≥1路）：支持电脑、笔记本、投影机等高清数字信号自由混合切换，超低功耗支持节能标准数据速率最大支持3.4Gbs，每路输出都带抗静电保护；支持12bit 深色技术，支持3D输入输出，支持485命令控制，支持HDMI1.4版本，支持全高清3D和4Kx2K分辨率，支持340MHz/3.4Gbps单通道(10.2Gbps所有通道)带宽，支持无压缩音频，支持12bit单通道(36bit所有通道深色技术)。</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3、具有≥5路232进制接口，485控制接口≥2路，红外控制接口≥1路，IO控制接口≥4路。支持韦根协议。</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4、集成10M/100M/1000M RJ45 6口千兆网络交换机，本机集成数字智能功放。5路3.5mm接口音频输入；1路6.5mm音频线性输出；</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5、系统可实现定教室，定人、定时启用，具有IC卡远程授权功能。“插卡即用，拔卡即走”。</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6、有网络远程控制功能：网络中控可以进行远程管理，实现智能化。可以远程控制教室端各种设备的动作，可远程检测教室设备的工作状态、参数设置等。当网络出现故障时，所有中控自动开启应急状态，任何一张卡插入即可用。</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7、可按照课表安排教室内设备的定时开关，能对教室设备工作状态进行实时监测，统计各多媒体教室使用的课时数；与投影机数据同步，真实记录投影机工作时间，统计各多媒体教室投影机灯泡使用时间、滤网使用时间等。</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8、具备教务管理功能，系统详细记录教师的所授课时、所用设备、时间等内容，具有时间志、实名志记录查询功能，可按时间和姓名查询教师使用信息、设备使用信息和故障信息等记录，并进行统计分析，为教务管理提供真实的量化数据。可以对教师使用电教课程进行考勤管理。可以进行分类汇总，可与学校的教务排课系统无缝对接，做到实时更新。</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9、跨网段要求，控制机可放置在任意网段并能完成对中控设备的管理，中控设备所在网段无需再增加额外电脑。</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10、防盗报警功能，系统将除投影机、银幕以外所有设备集中于全封闭的控制台内，实现设备的全封闭管理。若投影机被盗或发生其它意外事件时，网络中控会自动向主控室报警。</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11、支持脱机和联网两种运行方式：网络畅通时数据上传至中心数据库，网络故障时，可脱离服务器独立工作，实现本地认证和操作记录，实现脱机和联网运行两种方式。</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12、内置（非电话机形式）语音对讲网络功能：运用数字语音压缩传输技术实现对讲，一键式按钮呼叫，呼叫排队等待及网络故障时有真人语音提示功能</w:t>
            </w:r>
            <w:r>
              <w:rPr>
                <w:rFonts w:hint="eastAsia" w:ascii="宋体" w:hAnsi="Arial Unicode MS" w:eastAsia="宋体" w:cs="宋体"/>
                <w:kern w:val="0"/>
                <w:sz w:val="21"/>
                <w:szCs w:val="24"/>
                <w:lang w:val="en-US" w:eastAsia="zh-CN" w:bidi="ar"/>
              </w:rPr>
              <w:t>,</w:t>
            </w:r>
            <w:r>
              <w:rPr>
                <w:rFonts w:hint="eastAsia" w:ascii="宋体" w:hAnsi="宋体" w:eastAsia="宋体" w:cs="宋体"/>
                <w:kern w:val="0"/>
                <w:sz w:val="21"/>
                <w:szCs w:val="24"/>
                <w:lang w:val="en-US" w:eastAsia="zh-CN" w:bidi="ar"/>
              </w:rPr>
              <w:t>教师可以通过对讲与控制室的管理人员通话，实时解决问题，接通后自动显示该教室的视频画面及计算机桌面</w:t>
            </w:r>
            <w:r>
              <w:rPr>
                <w:rFonts w:hint="eastAsia" w:ascii="宋体" w:hAnsi="Arial Unicode MS" w:eastAsia="宋体" w:cs="宋体"/>
                <w:kern w:val="0"/>
                <w:sz w:val="21"/>
                <w:szCs w:val="24"/>
                <w:lang w:val="en-US" w:eastAsia="zh-CN" w:bidi="ar"/>
              </w:rPr>
              <w:t>,</w:t>
            </w:r>
            <w:r>
              <w:rPr>
                <w:rFonts w:hint="eastAsia" w:ascii="宋体" w:hAnsi="宋体" w:eastAsia="宋体" w:cs="宋体"/>
                <w:kern w:val="0"/>
                <w:sz w:val="21"/>
                <w:szCs w:val="24"/>
                <w:lang w:val="en-US" w:eastAsia="zh-CN" w:bidi="ar"/>
              </w:rPr>
              <w:t>对讲内容可同步录音存储</w:t>
            </w:r>
            <w:r>
              <w:rPr>
                <w:rFonts w:hint="eastAsia" w:ascii="宋体" w:hAnsi="Arial Unicode MS" w:eastAsia="宋体" w:cs="宋体"/>
                <w:kern w:val="0"/>
                <w:sz w:val="21"/>
                <w:szCs w:val="24"/>
                <w:lang w:val="en-US" w:eastAsia="zh-CN" w:bidi="ar"/>
              </w:rPr>
              <w:t>,</w:t>
            </w:r>
            <w:r>
              <w:rPr>
                <w:rFonts w:hint="eastAsia" w:ascii="宋体" w:hAnsi="宋体" w:eastAsia="宋体" w:cs="宋体"/>
                <w:kern w:val="0"/>
                <w:sz w:val="21"/>
                <w:szCs w:val="24"/>
                <w:lang w:val="en-US" w:eastAsia="zh-CN" w:bidi="ar"/>
              </w:rPr>
              <w:t>（教师按讲台上按钮的同时，远端主控室管理员电脑屏幕上自动弹出呼叫请求画面；管理员与教师双向对讲，并可同时处理不同教室的呼叫请求，支持呼叫排队、等待、调度等功能）。</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13、支持IP语音广播功能。</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14、支持自定义POE（串口）及5V电源两种方式供电，具有模式选择开关，拨码自助升级。具有电源指示灯、通讯指示灯及网络指示灯。</w:t>
            </w:r>
          </w:p>
          <w:p>
            <w:pPr>
              <w:keepNext w:val="0"/>
              <w:keepLines w:val="0"/>
              <w:widowControl/>
              <w:suppressLineNumbers w:val="0"/>
              <w:autoSpaceDE w:val="0"/>
              <w:autoSpaceDN w:val="0"/>
              <w:adjustRightInd w:val="0"/>
              <w:spacing w:before="0" w:beforeAutospacing="0" w:after="0" w:afterAutospacing="0"/>
              <w:ind w:left="0" w:right="0"/>
              <w:jc w:val="left"/>
              <w:textAlignment w:val="center"/>
              <w:rPr>
                <w:rFonts w:hint="eastAsia" w:ascii="宋体" w:hAnsi="Arial Unicode MS" w:eastAsia="宋体" w:cs="宋体"/>
                <w:b/>
                <w:bCs w:val="0"/>
                <w:kern w:val="0"/>
                <w:szCs w:val="24"/>
                <w:lang w:val="en-US"/>
              </w:rPr>
            </w:pPr>
            <w:r>
              <w:rPr>
                <w:rFonts w:hint="eastAsia" w:ascii="宋体" w:hAnsi="宋体" w:eastAsia="宋体" w:cs="宋体"/>
                <w:b/>
                <w:bCs w:val="0"/>
                <w:kern w:val="0"/>
                <w:sz w:val="21"/>
                <w:szCs w:val="24"/>
                <w:lang w:val="en-US" w:eastAsia="zh-CN" w:bidi="ar"/>
              </w:rPr>
              <w:t>二、液晶控制面板×1块</w:t>
            </w:r>
          </w:p>
          <w:p>
            <w:pPr>
              <w:keepNext w:val="0"/>
              <w:keepLines w:val="0"/>
              <w:widowControl/>
              <w:suppressLineNumbers w:val="0"/>
              <w:autoSpaceDE w:val="0"/>
              <w:autoSpaceDN w:val="0"/>
              <w:adjustRightInd w:val="0"/>
              <w:spacing w:before="0" w:beforeAutospacing="0" w:after="0" w:afterAutospacing="0"/>
              <w:ind w:left="0" w:right="0"/>
              <w:jc w:val="left"/>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屏幕尺寸：≥7英寸。</w:t>
            </w:r>
          </w:p>
          <w:p>
            <w:pPr>
              <w:keepNext w:val="0"/>
              <w:keepLines w:val="0"/>
              <w:widowControl/>
              <w:suppressLineNumbers w:val="0"/>
              <w:autoSpaceDE w:val="0"/>
              <w:autoSpaceDN w:val="0"/>
              <w:adjustRightInd w:val="0"/>
              <w:spacing w:before="0" w:beforeAutospacing="0" w:after="0" w:afterAutospacing="0"/>
              <w:ind w:left="0" w:right="0"/>
              <w:jc w:val="left"/>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采用电容感应式触摸设计，防尘、防水，无限次按键寿命面板。</w:t>
            </w:r>
          </w:p>
          <w:p>
            <w:pPr>
              <w:keepNext w:val="0"/>
              <w:keepLines w:val="0"/>
              <w:widowControl/>
              <w:suppressLineNumbers w:val="0"/>
              <w:autoSpaceDE w:val="0"/>
              <w:autoSpaceDN w:val="0"/>
              <w:adjustRightInd w:val="0"/>
              <w:spacing w:before="0" w:beforeAutospacing="0" w:after="0" w:afterAutospacing="0"/>
              <w:ind w:left="0" w:right="0"/>
              <w:jc w:val="left"/>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采用工业级ARM芯片架构、专业系统设计。</w:t>
            </w:r>
          </w:p>
          <w:p>
            <w:pPr>
              <w:keepNext w:val="0"/>
              <w:keepLines w:val="0"/>
              <w:widowControl/>
              <w:suppressLineNumbers w:val="0"/>
              <w:autoSpaceDE w:val="0"/>
              <w:autoSpaceDN w:val="0"/>
              <w:adjustRightInd w:val="0"/>
              <w:spacing w:before="0" w:beforeAutospacing="0" w:after="0" w:afterAutospacing="0"/>
              <w:ind w:left="0" w:right="0"/>
              <w:jc w:val="left"/>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具有锁定功能，控制中心可根据需要远程对面板加锁/解锁或由老师插卡解锁，</w:t>
            </w:r>
          </w:p>
          <w:p>
            <w:pPr>
              <w:keepNext w:val="0"/>
              <w:keepLines w:val="0"/>
              <w:widowControl/>
              <w:suppressLineNumbers w:val="0"/>
              <w:autoSpaceDE w:val="0"/>
              <w:autoSpaceDN w:val="0"/>
              <w:adjustRightInd w:val="0"/>
              <w:spacing w:before="0" w:beforeAutospacing="0" w:after="0" w:afterAutospacing="0"/>
              <w:ind w:left="0" w:right="0"/>
              <w:jc w:val="left"/>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可与窗帘、灯光、空调、温湿度等各类传感器及设备互动控制，面板上直接操控，各类数据实时显示，例如当前教学设备状态、小组展示类别、温湿度数据、PM2.5数据等。</w:t>
            </w:r>
          </w:p>
          <w:p>
            <w:pPr>
              <w:keepNext w:val="0"/>
              <w:keepLines w:val="0"/>
              <w:widowControl/>
              <w:suppressLineNumbers w:val="0"/>
              <w:autoSpaceDE w:val="0"/>
              <w:autoSpaceDN w:val="0"/>
              <w:adjustRightInd w:val="0"/>
              <w:spacing w:before="0" w:beforeAutospacing="0" w:after="0" w:afterAutospacing="0"/>
              <w:ind w:left="0" w:right="0"/>
              <w:jc w:val="left"/>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可自由定义各种操作模式：单一开关，组合开关等，也提供短按</w:t>
            </w:r>
            <w:r>
              <w:rPr>
                <w:rFonts w:hint="eastAsia" w:ascii="宋体" w:hAnsi="Arial Unicode MS" w:eastAsia="宋体" w:cs="宋体"/>
                <w:kern w:val="0"/>
                <w:sz w:val="21"/>
                <w:szCs w:val="24"/>
                <w:lang w:val="en-US" w:eastAsia="zh-CN" w:bidi="ar"/>
              </w:rPr>
              <w:t>.</w:t>
            </w:r>
            <w:r>
              <w:rPr>
                <w:rFonts w:hint="eastAsia" w:ascii="宋体" w:hAnsi="宋体" w:eastAsia="宋体" w:cs="宋体"/>
                <w:kern w:val="0"/>
                <w:sz w:val="21"/>
                <w:szCs w:val="24"/>
                <w:lang w:val="en-US" w:eastAsia="zh-CN" w:bidi="ar"/>
              </w:rPr>
              <w:t>长按功能设定。</w:t>
            </w:r>
          </w:p>
          <w:p>
            <w:pPr>
              <w:keepNext w:val="0"/>
              <w:keepLines w:val="0"/>
              <w:widowControl/>
              <w:suppressLineNumbers w:val="0"/>
              <w:autoSpaceDE w:val="0"/>
              <w:autoSpaceDN w:val="0"/>
              <w:adjustRightInd w:val="0"/>
              <w:spacing w:before="0" w:beforeAutospacing="0" w:after="0" w:afterAutospacing="0"/>
              <w:ind w:left="0" w:right="0"/>
              <w:jc w:val="left"/>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可对多种控制目标进行控制，包括灯光，场景，逻辑控制，空调等。</w:t>
            </w:r>
          </w:p>
          <w:p>
            <w:pPr>
              <w:keepNext w:val="0"/>
              <w:keepLines w:val="0"/>
              <w:widowControl/>
              <w:suppressLineNumbers w:val="0"/>
              <w:autoSpaceDE w:val="0"/>
              <w:autoSpaceDN w:val="0"/>
              <w:adjustRightInd w:val="0"/>
              <w:spacing w:before="0" w:beforeAutospacing="0" w:after="0" w:afterAutospacing="0"/>
              <w:ind w:left="0" w:right="0"/>
              <w:jc w:val="left"/>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可设置一键场景功能，对于教室内环境相关设备进行统一设置。</w:t>
            </w:r>
          </w:p>
          <w:p>
            <w:pPr>
              <w:keepNext w:val="0"/>
              <w:keepLines w:val="0"/>
              <w:widowControl/>
              <w:suppressLineNumbers w:val="0"/>
              <w:autoSpaceDE w:val="0"/>
              <w:autoSpaceDN w:val="0"/>
              <w:adjustRightInd w:val="0"/>
              <w:spacing w:before="0" w:beforeAutospacing="0" w:after="0" w:afterAutospacing="0"/>
              <w:ind w:left="0" w:right="0"/>
              <w:jc w:val="left"/>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具有进行高清信号与模拟信号切换功能。</w:t>
            </w:r>
          </w:p>
          <w:p>
            <w:pPr>
              <w:keepNext w:val="0"/>
              <w:keepLines w:val="0"/>
              <w:widowControl/>
              <w:suppressLineNumbers w:val="0"/>
              <w:autoSpaceDE w:val="0"/>
              <w:autoSpaceDN w:val="0"/>
              <w:adjustRightInd w:val="0"/>
              <w:spacing w:before="0" w:beforeAutospacing="0" w:after="0" w:afterAutospacing="0"/>
              <w:ind w:left="0" w:right="0"/>
              <w:jc w:val="left"/>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具有进行本地电脑、笔记本和无线移动设备等之间的切换功能。</w:t>
            </w:r>
          </w:p>
          <w:p>
            <w:pPr>
              <w:keepNext w:val="0"/>
              <w:keepLines w:val="0"/>
              <w:widowControl/>
              <w:suppressLineNumbers w:val="0"/>
              <w:autoSpaceDE w:val="0"/>
              <w:autoSpaceDN w:val="0"/>
              <w:adjustRightInd w:val="0"/>
              <w:spacing w:before="0" w:beforeAutospacing="0" w:after="0" w:afterAutospacing="0"/>
              <w:ind w:left="0" w:right="0"/>
              <w:jc w:val="left"/>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具有按钮功能名称、排列、风格等个性化定制功能。</w:t>
            </w:r>
          </w:p>
          <w:p>
            <w:pPr>
              <w:keepNext w:val="0"/>
              <w:keepLines w:val="0"/>
              <w:widowControl/>
              <w:suppressLineNumbers w:val="0"/>
              <w:autoSpaceDE w:val="0"/>
              <w:autoSpaceDN w:val="0"/>
              <w:adjustRightInd w:val="0"/>
              <w:spacing w:before="0" w:beforeAutospacing="0" w:after="0" w:afterAutospacing="0"/>
              <w:ind w:left="0" w:right="0"/>
              <w:jc w:val="left"/>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为了产品兼容稳定性，须与多媒体网络中央控制器保持兼容性，便于用户的集控管理。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0" w:hRule="atLeast"/>
          <w:jc w:val="center"/>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宋体" w:eastAsia="宋体" w:cs="宋体"/>
                <w:kern w:val="0"/>
                <w:szCs w:val="24"/>
                <w:lang w:val="en-US"/>
              </w:rPr>
            </w:pPr>
            <w:r>
              <w:rPr>
                <w:rFonts w:hint="eastAsia" w:ascii="宋体" w:hAnsi="宋体" w:eastAsia="宋体" w:cs="宋体"/>
                <w:kern w:val="0"/>
                <w:sz w:val="21"/>
                <w:szCs w:val="24"/>
                <w:lang w:val="en-US" w:eastAsia="zh-CN" w:bidi="ar"/>
              </w:rPr>
              <w:t>12</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升降讲台</w:t>
            </w:r>
          </w:p>
        </w:tc>
        <w:tc>
          <w:tcPr>
            <w:tcW w:w="7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left"/>
              <w:textAlignment w:val="center"/>
              <w:rPr>
                <w:rFonts w:hint="eastAsia" w:ascii="宋体" w:hAnsi="宋体" w:eastAsia="宋体" w:cs="宋体"/>
                <w:kern w:val="0"/>
                <w:szCs w:val="24"/>
                <w:lang w:val="en-US"/>
              </w:rPr>
            </w:pPr>
            <w:r>
              <w:rPr>
                <w:rFonts w:hint="eastAsia" w:ascii="宋体" w:hAnsi="宋体" w:eastAsia="宋体" w:cs="宋体"/>
                <w:kern w:val="0"/>
                <w:sz w:val="21"/>
                <w:szCs w:val="24"/>
                <w:lang w:val="en-US" w:eastAsia="zh-CN" w:bidi="ar"/>
              </w:rPr>
              <w:t>尺寸：约1600*700*630-1050mm</w:t>
            </w:r>
          </w:p>
          <w:p>
            <w:pPr>
              <w:keepNext w:val="0"/>
              <w:keepLines w:val="0"/>
              <w:widowControl/>
              <w:suppressLineNumbers w:val="0"/>
              <w:autoSpaceDE w:val="0"/>
              <w:autoSpaceDN w:val="0"/>
              <w:adjustRightInd w:val="0"/>
              <w:spacing w:before="0" w:beforeAutospacing="0" w:after="0" w:afterAutospacing="0"/>
              <w:ind w:left="0" w:right="0"/>
              <w:jc w:val="left"/>
              <w:textAlignment w:val="center"/>
              <w:rPr>
                <w:rFonts w:hint="eastAsia" w:ascii="宋体" w:hAnsi="宋体" w:eastAsia="宋体" w:cs="宋体"/>
                <w:kern w:val="0"/>
                <w:szCs w:val="24"/>
                <w:lang w:val="en-US"/>
              </w:rPr>
            </w:pPr>
            <w:r>
              <w:rPr>
                <w:rFonts w:hint="eastAsia" w:ascii="宋体" w:hAnsi="宋体" w:eastAsia="宋体" w:cs="宋体"/>
                <w:kern w:val="0"/>
                <w:sz w:val="21"/>
                <w:szCs w:val="24"/>
                <w:lang w:val="en-US" w:eastAsia="zh-CN" w:bidi="ar"/>
              </w:rPr>
              <w:t>桌面及挡板：优质浸渍胶膜纸饰面板</w:t>
            </w:r>
            <w:r>
              <w:rPr>
                <w:rFonts w:hint="eastAsia" w:ascii="宋体" w:hAnsi="Arial Unicode MS" w:eastAsia="宋体" w:cs="宋体"/>
                <w:kern w:val="0"/>
                <w:sz w:val="21"/>
                <w:szCs w:val="24"/>
                <w:lang w:val="en-US" w:eastAsia="zh-CN" w:bidi="ar"/>
              </w:rPr>
              <w:t>,</w:t>
            </w:r>
            <w:r>
              <w:rPr>
                <w:rFonts w:hint="eastAsia" w:ascii="宋体" w:hAnsi="宋体" w:eastAsia="宋体" w:cs="宋体"/>
                <w:kern w:val="0"/>
                <w:sz w:val="21"/>
                <w:szCs w:val="24"/>
                <w:lang w:val="en-US" w:eastAsia="zh-CN" w:bidi="ar"/>
              </w:rPr>
              <w:t>基材采用"E0"环保刨花板</w:t>
            </w:r>
            <w:r>
              <w:rPr>
                <w:rFonts w:hint="eastAsia" w:ascii="宋体" w:hAnsi="Arial Unicode MS" w:eastAsia="宋体" w:cs="宋体"/>
                <w:kern w:val="0"/>
                <w:sz w:val="21"/>
                <w:szCs w:val="24"/>
                <w:lang w:val="en-US" w:eastAsia="zh-CN" w:bidi="ar"/>
              </w:rPr>
              <w:t>,</w:t>
            </w:r>
            <w:r>
              <w:rPr>
                <w:rFonts w:hint="eastAsia" w:ascii="宋体" w:hAnsi="宋体" w:eastAsia="宋体" w:cs="宋体"/>
                <w:kern w:val="0"/>
                <w:sz w:val="21"/>
                <w:szCs w:val="24"/>
                <w:lang w:val="en-US" w:eastAsia="zh-CN" w:bidi="ar"/>
              </w:rPr>
              <w:t>甲醛释放量优于国家标准，优质PVC封边胶条;</w:t>
            </w:r>
          </w:p>
          <w:p>
            <w:pPr>
              <w:keepNext w:val="0"/>
              <w:keepLines w:val="0"/>
              <w:widowControl/>
              <w:suppressLineNumbers w:val="0"/>
              <w:autoSpaceDE w:val="0"/>
              <w:autoSpaceDN w:val="0"/>
              <w:adjustRightInd w:val="0"/>
              <w:spacing w:before="0" w:beforeAutospacing="0" w:after="0" w:afterAutospacing="0"/>
              <w:ind w:left="0" w:right="0"/>
              <w:jc w:val="left"/>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桌架：钢架壁厚1.5mm,表面静电粉末喷涂</w:t>
            </w:r>
            <w:r>
              <w:rPr>
                <w:rFonts w:hint="eastAsia" w:ascii="宋体" w:hAnsi="Arial Unicode MS" w:eastAsia="宋体" w:cs="宋体"/>
                <w:kern w:val="0"/>
                <w:sz w:val="21"/>
                <w:szCs w:val="24"/>
                <w:lang w:val="en-US" w:eastAsia="zh-CN" w:bidi="ar"/>
              </w:rPr>
              <w:t>,</w:t>
            </w:r>
            <w:r>
              <w:rPr>
                <w:rFonts w:hint="eastAsia" w:ascii="宋体" w:hAnsi="宋体" w:eastAsia="宋体" w:cs="宋体"/>
                <w:kern w:val="0"/>
                <w:sz w:val="21"/>
                <w:szCs w:val="24"/>
                <w:lang w:val="en-US" w:eastAsia="zh-CN" w:bidi="ar"/>
              </w:rPr>
              <w:t>漆膜厚度60μm-130μm；</w:t>
            </w:r>
          </w:p>
          <w:p>
            <w:pPr>
              <w:keepNext w:val="0"/>
              <w:keepLines w:val="0"/>
              <w:widowControl/>
              <w:suppressLineNumbers w:val="0"/>
              <w:autoSpaceDE w:val="0"/>
              <w:autoSpaceDN w:val="0"/>
              <w:adjustRightInd w:val="0"/>
              <w:spacing w:before="0" w:beforeAutospacing="0" w:after="0" w:afterAutospacing="0"/>
              <w:ind w:left="0" w:right="0"/>
              <w:jc w:val="left"/>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升降：电机驱动，静音无级升降功能，高度支持630-1050mm；</w:t>
            </w:r>
          </w:p>
          <w:p>
            <w:pPr>
              <w:keepNext w:val="0"/>
              <w:keepLines w:val="0"/>
              <w:widowControl/>
              <w:suppressLineNumbers w:val="0"/>
              <w:autoSpaceDE w:val="0"/>
              <w:autoSpaceDN w:val="0"/>
              <w:adjustRightInd w:val="0"/>
              <w:spacing w:before="0" w:beforeAutospacing="0" w:after="0" w:afterAutospacing="0"/>
              <w:ind w:left="0" w:right="0"/>
              <w:jc w:val="left"/>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主机架：桌面下方带有悬挂式主机架一个；</w:t>
            </w:r>
          </w:p>
          <w:p>
            <w:pPr>
              <w:keepNext w:val="0"/>
              <w:keepLines w:val="0"/>
              <w:widowControl/>
              <w:suppressLineNumbers w:val="0"/>
              <w:autoSpaceDE w:val="0"/>
              <w:autoSpaceDN w:val="0"/>
              <w:adjustRightInd w:val="0"/>
              <w:spacing w:before="0" w:beforeAutospacing="0" w:after="0" w:afterAutospacing="0"/>
              <w:ind w:left="0" w:right="0"/>
              <w:jc w:val="left"/>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备注：需配置前挡板。</w:t>
            </w:r>
          </w:p>
          <w:p>
            <w:pPr>
              <w:keepNext w:val="0"/>
              <w:keepLines w:val="0"/>
              <w:widowControl/>
              <w:suppressLineNumbers w:val="0"/>
              <w:autoSpaceDE w:val="0"/>
              <w:autoSpaceDN w:val="0"/>
              <w:adjustRightInd w:val="0"/>
              <w:spacing w:before="0" w:beforeAutospacing="0" w:after="0" w:afterAutospacing="0"/>
              <w:ind w:left="0" w:right="0"/>
              <w:jc w:val="left"/>
              <w:textAlignment w:val="center"/>
              <w:rPr>
                <w:rFonts w:hint="eastAsia" w:ascii="宋体" w:hAnsi="Arial Unicode MS" w:eastAsia="宋体" w:cs="宋体"/>
                <w:kern w:val="0"/>
                <w:szCs w:val="24"/>
                <w:lang w:val="en-US"/>
              </w:rPr>
            </w:pPr>
            <w:r>
              <w:rPr>
                <w:rFonts w:hint="eastAsia" w:ascii="宋体" w:hAnsi="Arial Unicode MS" w:eastAsia="宋体" w:cs="宋体"/>
                <w:kern w:val="0"/>
                <w:sz w:val="21"/>
                <w:szCs w:val="24"/>
                <w:lang w:val="en-US" w:eastAsia="zh-CN" w:bidi="ar"/>
              </w:rPr>
              <w:drawing>
                <wp:inline distT="0" distB="0" distL="114300" distR="114300">
                  <wp:extent cx="857250" cy="809625"/>
                  <wp:effectExtent l="0" t="0" r="0" b="9525"/>
                  <wp:docPr id="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pic:cNvPicPr>
                            <a:picLocks noChangeAspect="1"/>
                          </pic:cNvPicPr>
                        </pic:nvPicPr>
                        <pic:blipFill>
                          <a:blip r:embed="rId19"/>
                          <a:stretch>
                            <a:fillRect/>
                          </a:stretch>
                        </pic:blipFill>
                        <pic:spPr>
                          <a:xfrm>
                            <a:off x="0" y="0"/>
                            <a:ext cx="857250" cy="80962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0" w:hRule="atLeast"/>
          <w:jc w:val="center"/>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宋体" w:eastAsia="宋体" w:cs="宋体"/>
                <w:kern w:val="0"/>
                <w:szCs w:val="24"/>
                <w:lang w:val="en-US"/>
              </w:rPr>
            </w:pPr>
            <w:r>
              <w:rPr>
                <w:rFonts w:hint="eastAsia" w:ascii="宋体" w:hAnsi="宋体" w:eastAsia="宋体" w:cs="宋体"/>
                <w:kern w:val="0"/>
                <w:sz w:val="21"/>
                <w:szCs w:val="24"/>
                <w:lang w:val="en-US" w:eastAsia="zh-CN" w:bidi="ar"/>
              </w:rPr>
              <w:t>13</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教师椅</w:t>
            </w:r>
          </w:p>
        </w:tc>
        <w:tc>
          <w:tcPr>
            <w:tcW w:w="7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符合人体工学设计，具有曲线靠背，钢制脚，固定扶手，网布材质面料，高强度尼龙；颜色和样式由校方确定。</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1、高密度透气网布，高强度PP黑色背框，PP塑料T型固定扶手，高弹原生海绵，双层腰托。</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2、坐垫采用高密度定型弹力海绵加内置多层弯板，结构完整、精确尺寸、轮廓分明流畅、海绵软度适中，坐感舒适，永不变型。</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3、椅子尺寸≥480*390*950CM</w:t>
            </w:r>
            <w:r>
              <w:rPr>
                <w:rFonts w:hint="eastAsia" w:ascii="宋体" w:hAnsi="宋体"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4、带滚轮，可移动，稳定可靠。</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参考图：</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Arial Unicode MS" w:eastAsia="宋体" w:cs="宋体"/>
                <w:kern w:val="0"/>
                <w:szCs w:val="24"/>
                <w:lang w:val="en-US"/>
              </w:rPr>
            </w:pPr>
            <w:r>
              <w:rPr>
                <w:rFonts w:hint="eastAsia" w:ascii="宋体" w:hAnsi="Arial Unicode MS" w:eastAsia="宋体" w:cs="宋体"/>
                <w:kern w:val="0"/>
                <w:sz w:val="24"/>
                <w:szCs w:val="24"/>
                <w:lang w:val="en-US" w:eastAsia="zh-CN" w:bidi="ar"/>
              </w:rPr>
              <w:drawing>
                <wp:inline distT="0" distB="0" distL="114300" distR="114300">
                  <wp:extent cx="781050" cy="1171575"/>
                  <wp:effectExtent l="0" t="0" r="0" b="9525"/>
                  <wp:docPr id="14" name="图片 13" descr="f1a4b9e5ae17628edbead956d6b6b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f1a4b9e5ae17628edbead956d6b6bb5"/>
                          <pic:cNvPicPr>
                            <a:picLocks noChangeAspect="1"/>
                          </pic:cNvPicPr>
                        </pic:nvPicPr>
                        <pic:blipFill>
                          <a:blip r:embed="rId20"/>
                          <a:stretch>
                            <a:fillRect/>
                          </a:stretch>
                        </pic:blipFill>
                        <pic:spPr>
                          <a:xfrm>
                            <a:off x="0" y="0"/>
                            <a:ext cx="781050" cy="117157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jc w:val="center"/>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宋体" w:eastAsia="宋体" w:cs="宋体"/>
                <w:kern w:val="0"/>
                <w:szCs w:val="24"/>
                <w:lang w:val="en-US"/>
              </w:rPr>
            </w:pPr>
            <w:r>
              <w:rPr>
                <w:rFonts w:hint="eastAsia" w:ascii="宋体" w:hAnsi="宋体" w:eastAsia="宋体" w:cs="宋体"/>
                <w:kern w:val="0"/>
                <w:sz w:val="21"/>
                <w:szCs w:val="24"/>
                <w:lang w:val="en-US" w:eastAsia="zh-CN" w:bidi="ar"/>
              </w:rPr>
              <w:t>14</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实训桌</w:t>
            </w:r>
          </w:p>
        </w:tc>
        <w:tc>
          <w:tcPr>
            <w:tcW w:w="7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left"/>
              <w:textAlignment w:val="center"/>
              <w:rPr>
                <w:rFonts w:hint="eastAsia" w:ascii="宋体" w:hAnsi="宋体" w:eastAsia="宋体" w:cs="宋体"/>
                <w:kern w:val="0"/>
                <w:szCs w:val="24"/>
                <w:lang w:val="en-US"/>
              </w:rPr>
            </w:pPr>
            <w:r>
              <w:rPr>
                <w:rFonts w:hint="eastAsia" w:ascii="宋体" w:hAnsi="宋体" w:eastAsia="宋体" w:cs="宋体"/>
                <w:kern w:val="0"/>
                <w:sz w:val="21"/>
                <w:szCs w:val="24"/>
                <w:lang w:val="en-US" w:eastAsia="zh-CN" w:bidi="ar"/>
              </w:rPr>
              <w:t>尺寸:约900*600*750mm</w:t>
            </w:r>
          </w:p>
          <w:p>
            <w:pPr>
              <w:keepNext w:val="0"/>
              <w:keepLines w:val="0"/>
              <w:widowControl/>
              <w:suppressLineNumbers w:val="0"/>
              <w:autoSpaceDE w:val="0"/>
              <w:autoSpaceDN w:val="0"/>
              <w:adjustRightInd w:val="0"/>
              <w:spacing w:before="0" w:beforeAutospacing="0" w:after="0" w:afterAutospacing="0"/>
              <w:ind w:left="0" w:right="0"/>
              <w:jc w:val="left"/>
              <w:textAlignment w:val="center"/>
              <w:rPr>
                <w:rFonts w:hint="eastAsia" w:ascii="宋体" w:hAnsi="宋体" w:eastAsia="宋体" w:cs="宋体"/>
                <w:kern w:val="0"/>
                <w:szCs w:val="24"/>
                <w:lang w:val="en-US"/>
              </w:rPr>
            </w:pPr>
            <w:r>
              <w:rPr>
                <w:rFonts w:hint="eastAsia" w:ascii="宋体" w:hAnsi="宋体" w:eastAsia="宋体" w:cs="宋体"/>
                <w:kern w:val="0"/>
                <w:sz w:val="21"/>
                <w:szCs w:val="24"/>
                <w:lang w:val="en-US" w:eastAsia="zh-CN" w:bidi="ar"/>
              </w:rPr>
              <w:t>桌面：优质浸渍胶膜纸饰面板</w:t>
            </w:r>
            <w:r>
              <w:rPr>
                <w:rFonts w:hint="eastAsia" w:ascii="宋体" w:hAnsi="Arial Unicode MS" w:eastAsia="宋体" w:cs="宋体"/>
                <w:kern w:val="0"/>
                <w:sz w:val="21"/>
                <w:szCs w:val="24"/>
                <w:lang w:val="en-US" w:eastAsia="zh-CN" w:bidi="ar"/>
              </w:rPr>
              <w:t>,</w:t>
            </w:r>
            <w:r>
              <w:rPr>
                <w:rFonts w:hint="eastAsia" w:ascii="宋体" w:hAnsi="宋体" w:eastAsia="宋体" w:cs="宋体"/>
                <w:kern w:val="0"/>
                <w:sz w:val="21"/>
                <w:szCs w:val="24"/>
                <w:lang w:val="en-US" w:eastAsia="zh-CN" w:bidi="ar"/>
              </w:rPr>
              <w:t>基材采用"E0"环保刨花板</w:t>
            </w:r>
            <w:r>
              <w:rPr>
                <w:rFonts w:hint="eastAsia" w:ascii="宋体" w:hAnsi="Arial Unicode MS" w:eastAsia="宋体" w:cs="宋体"/>
                <w:kern w:val="0"/>
                <w:sz w:val="21"/>
                <w:szCs w:val="24"/>
                <w:lang w:val="en-US" w:eastAsia="zh-CN" w:bidi="ar"/>
              </w:rPr>
              <w:t>,</w:t>
            </w:r>
            <w:r>
              <w:rPr>
                <w:rFonts w:hint="eastAsia" w:ascii="宋体" w:hAnsi="宋体" w:eastAsia="宋体" w:cs="宋体"/>
                <w:kern w:val="0"/>
                <w:sz w:val="21"/>
                <w:szCs w:val="24"/>
                <w:lang w:val="en-US" w:eastAsia="zh-CN" w:bidi="ar"/>
              </w:rPr>
              <w:t>甲醛释放量优于国家标准，优质PVC封边胶条;</w:t>
            </w:r>
          </w:p>
          <w:p>
            <w:pPr>
              <w:keepNext w:val="0"/>
              <w:keepLines w:val="0"/>
              <w:widowControl/>
              <w:suppressLineNumbers w:val="0"/>
              <w:autoSpaceDE w:val="0"/>
              <w:autoSpaceDN w:val="0"/>
              <w:adjustRightInd w:val="0"/>
              <w:spacing w:before="0" w:beforeAutospacing="0" w:after="0" w:afterAutospacing="0"/>
              <w:ind w:left="0" w:right="0"/>
              <w:jc w:val="left"/>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桌架：钢架壁厚1.5mm,表面静电粉末喷涂</w:t>
            </w:r>
            <w:r>
              <w:rPr>
                <w:rFonts w:hint="eastAsia" w:ascii="宋体" w:hAnsi="Arial Unicode MS" w:eastAsia="宋体" w:cs="宋体"/>
                <w:kern w:val="0"/>
                <w:sz w:val="21"/>
                <w:szCs w:val="24"/>
                <w:lang w:val="en-US" w:eastAsia="zh-CN" w:bidi="ar"/>
              </w:rPr>
              <w:t>,</w:t>
            </w:r>
            <w:r>
              <w:rPr>
                <w:rFonts w:hint="eastAsia" w:ascii="宋体" w:hAnsi="宋体" w:eastAsia="宋体" w:cs="宋体"/>
                <w:kern w:val="0"/>
                <w:sz w:val="21"/>
                <w:szCs w:val="24"/>
                <w:lang w:val="en-US" w:eastAsia="zh-CN" w:bidi="ar"/>
              </w:rPr>
              <w:t>漆膜厚度60μm-130μm；</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前挡板：采用0.8mm优质冲孔冷轧钢板，安全折边工艺表面静电粉末喷涂</w:t>
            </w:r>
            <w:r>
              <w:rPr>
                <w:rFonts w:hint="eastAsia" w:ascii="宋体" w:hAnsi="Arial Unicode MS" w:eastAsia="宋体" w:cs="宋体"/>
                <w:kern w:val="0"/>
                <w:sz w:val="21"/>
                <w:szCs w:val="24"/>
                <w:lang w:val="en-US" w:eastAsia="zh-CN" w:bidi="ar"/>
              </w:rPr>
              <w:t>,</w:t>
            </w:r>
            <w:r>
              <w:rPr>
                <w:rFonts w:hint="eastAsia" w:ascii="宋体" w:hAnsi="宋体" w:eastAsia="宋体" w:cs="宋体"/>
                <w:kern w:val="0"/>
                <w:sz w:val="21"/>
                <w:szCs w:val="24"/>
                <w:lang w:val="en-US" w:eastAsia="zh-CN" w:bidi="ar"/>
              </w:rPr>
              <w:t>漆膜厚度60μm-130μm；</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走线：侧脚具备隐藏式走线功能，并预留标准电位插座安装位置；</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键盘抽：桌面下方配置ABS材质键盘抽。</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参考图：</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Arial Unicode MS" w:eastAsia="宋体" w:cs="宋体"/>
                <w:kern w:val="0"/>
                <w:szCs w:val="24"/>
                <w:lang w:val="en-US"/>
              </w:rPr>
            </w:pPr>
            <w:r>
              <w:rPr>
                <w:rFonts w:hint="default" w:ascii="Arial Unicode MS" w:hAnsi="Arial Unicode MS" w:eastAsia="Arial Unicode MS" w:cs="Arial Unicode MS"/>
                <w:kern w:val="0"/>
                <w:sz w:val="21"/>
                <w:szCs w:val="24"/>
                <w:lang w:val="en-US" w:eastAsia="zh-CN" w:bidi="ar"/>
              </w:rPr>
              <w:drawing>
                <wp:inline distT="0" distB="0" distL="114300" distR="114300">
                  <wp:extent cx="762000" cy="704850"/>
                  <wp:effectExtent l="0" t="0" r="0" b="0"/>
                  <wp:docPr id="15" name="图片 14" descr="3e4ce269dd0979415dd1f05767ec0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3e4ce269dd0979415dd1f05767ec09e"/>
                          <pic:cNvPicPr>
                            <a:picLocks noChangeAspect="1"/>
                          </pic:cNvPicPr>
                        </pic:nvPicPr>
                        <pic:blipFill>
                          <a:blip r:embed="rId21"/>
                          <a:srcRect l="18764"/>
                          <a:stretch>
                            <a:fillRect/>
                          </a:stretch>
                        </pic:blipFill>
                        <pic:spPr>
                          <a:xfrm rot="5400000">
                            <a:off x="0" y="0"/>
                            <a:ext cx="762000" cy="70485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0" w:hRule="atLeast"/>
          <w:jc w:val="center"/>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宋体" w:eastAsia="宋体" w:cs="宋体"/>
                <w:kern w:val="0"/>
                <w:szCs w:val="24"/>
                <w:lang w:val="en-US"/>
              </w:rPr>
            </w:pPr>
            <w:r>
              <w:rPr>
                <w:rFonts w:hint="eastAsia" w:ascii="宋体" w:hAnsi="宋体" w:eastAsia="宋体" w:cs="宋体"/>
                <w:kern w:val="0"/>
                <w:sz w:val="21"/>
                <w:szCs w:val="24"/>
                <w:lang w:val="en-US" w:eastAsia="zh-CN" w:bidi="ar"/>
              </w:rPr>
              <w:t>15</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实训椅</w:t>
            </w:r>
          </w:p>
        </w:tc>
        <w:tc>
          <w:tcPr>
            <w:tcW w:w="7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符合人体工学设计，具有曲线靠背，钢制脚，固定扶手，网布材质面料，高强度尼龙；颜色和样式由校方确定。</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1、高密度透气网布，高强度PP黑色背框，PP塑料T型固定扶手，高弹原生海绵，双层腰托。</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2、坐垫采用高密度定型弹力海绵加内置多层弯板，结构完整、精确尺寸、轮廓分明流畅、海绵软度适中，坐感舒适，永不变型。</w:t>
            </w:r>
            <w:r>
              <w:rPr>
                <w:rFonts w:hint="eastAsia" w:ascii="宋体" w:hAnsi="Arial Unicode MS" w:eastAsia="宋体" w:cs="宋体"/>
                <w:kern w:val="0"/>
                <w:sz w:val="21"/>
                <w:szCs w:val="24"/>
                <w:lang w:val="en-US" w:eastAsia="zh-CN" w:bidi="ar"/>
              </w:rPr>
              <w:br w:type="textWrapping"/>
            </w:r>
            <w:r>
              <w:rPr>
                <w:rFonts w:hint="eastAsia" w:ascii="宋体" w:hAnsi="宋体" w:eastAsia="宋体" w:cs="宋体"/>
                <w:kern w:val="0"/>
                <w:sz w:val="21"/>
                <w:szCs w:val="24"/>
                <w:lang w:val="en-US" w:eastAsia="zh-CN" w:bidi="ar"/>
              </w:rPr>
              <w:t>3、椅子尺寸≥480*390*950CM。</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参考图：</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Arial Unicode MS" w:eastAsia="宋体" w:cs="宋体"/>
                <w:kern w:val="0"/>
                <w:szCs w:val="24"/>
                <w:lang w:val="en-US"/>
              </w:rPr>
            </w:pPr>
            <w:r>
              <w:rPr>
                <w:rFonts w:hint="eastAsia" w:ascii="宋体" w:hAnsi="Arial Unicode MS" w:eastAsia="宋体" w:cs="宋体"/>
                <w:kern w:val="0"/>
                <w:sz w:val="21"/>
                <w:szCs w:val="24"/>
                <w:lang w:val="en-US" w:eastAsia="zh-CN" w:bidi="ar"/>
              </w:rPr>
              <w:drawing>
                <wp:inline distT="0" distB="0" distL="114300" distR="114300">
                  <wp:extent cx="800100" cy="809625"/>
                  <wp:effectExtent l="0" t="0" r="0" b="9525"/>
                  <wp:docPr id="16" name="图片 15" descr="16503348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1650334812(1)"/>
                          <pic:cNvPicPr>
                            <a:picLocks noChangeAspect="1"/>
                          </pic:cNvPicPr>
                        </pic:nvPicPr>
                        <pic:blipFill>
                          <a:blip r:embed="rId22"/>
                          <a:stretch>
                            <a:fillRect/>
                          </a:stretch>
                        </pic:blipFill>
                        <pic:spPr>
                          <a:xfrm>
                            <a:off x="0" y="0"/>
                            <a:ext cx="800100" cy="80962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0" w:hRule="atLeast"/>
          <w:jc w:val="center"/>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宋体" w:eastAsia="宋体" w:cs="宋体"/>
                <w:kern w:val="0"/>
                <w:szCs w:val="24"/>
                <w:lang w:val="en-US"/>
              </w:rPr>
            </w:pPr>
            <w:r>
              <w:rPr>
                <w:rFonts w:hint="eastAsia" w:ascii="宋体" w:hAnsi="宋体" w:eastAsia="宋体" w:cs="宋体"/>
                <w:kern w:val="0"/>
                <w:sz w:val="21"/>
                <w:szCs w:val="24"/>
                <w:lang w:val="en-US" w:eastAsia="zh-CN" w:bidi="ar"/>
              </w:rPr>
              <w:t>16</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48口交换机</w:t>
            </w:r>
          </w:p>
        </w:tc>
        <w:tc>
          <w:tcPr>
            <w:tcW w:w="7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left"/>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1、固化10/100/1000M以太网端口≥48，固化1GSFP光接口≥4个；</w:t>
            </w:r>
          </w:p>
          <w:p>
            <w:pPr>
              <w:keepNext w:val="0"/>
              <w:keepLines w:val="0"/>
              <w:widowControl/>
              <w:suppressLineNumbers w:val="0"/>
              <w:autoSpaceDE w:val="0"/>
              <w:autoSpaceDN w:val="0"/>
              <w:adjustRightInd w:val="0"/>
              <w:spacing w:before="0" w:beforeAutospacing="0" w:after="0" w:afterAutospacing="0"/>
              <w:ind w:left="0" w:right="0"/>
              <w:jc w:val="left"/>
              <w:textAlignment w:val="center"/>
              <w:rPr>
                <w:rFonts w:hint="eastAsia" w:ascii="宋体" w:hAnsi="宋体" w:eastAsia="宋体" w:cs="宋体"/>
                <w:kern w:val="0"/>
                <w:szCs w:val="24"/>
                <w:lang w:val="en-US"/>
              </w:rPr>
            </w:pPr>
            <w:r>
              <w:rPr>
                <w:rFonts w:hint="eastAsia" w:ascii="宋体" w:hAnsi="宋体" w:eastAsia="宋体" w:cs="宋体"/>
                <w:kern w:val="0"/>
                <w:sz w:val="21"/>
                <w:szCs w:val="24"/>
                <w:lang w:val="en-US" w:eastAsia="zh-CN" w:bidi="ar"/>
              </w:rPr>
              <w:t>2、交换容量≥336Gbps，转发性能≥87Mpps</w:t>
            </w:r>
          </w:p>
          <w:p>
            <w:pPr>
              <w:keepNext w:val="0"/>
              <w:keepLines w:val="0"/>
              <w:widowControl/>
              <w:suppressLineNumbers w:val="0"/>
              <w:autoSpaceDE w:val="0"/>
              <w:autoSpaceDN w:val="0"/>
              <w:adjustRightInd w:val="0"/>
              <w:spacing w:before="0" w:beforeAutospacing="0" w:after="0" w:afterAutospacing="0"/>
              <w:ind w:left="0" w:right="0"/>
              <w:jc w:val="left"/>
              <w:textAlignment w:val="center"/>
              <w:rPr>
                <w:rFonts w:hint="eastAsia" w:ascii="宋体" w:hAnsi="宋体" w:eastAsia="宋体" w:cs="宋体"/>
                <w:kern w:val="0"/>
                <w:szCs w:val="24"/>
                <w:lang w:val="en-US"/>
              </w:rPr>
            </w:pPr>
            <w:r>
              <w:rPr>
                <w:rFonts w:hint="eastAsia" w:ascii="宋体" w:hAnsi="宋体" w:eastAsia="宋体" w:cs="宋体"/>
                <w:kern w:val="0"/>
                <w:sz w:val="21"/>
                <w:szCs w:val="24"/>
                <w:lang w:val="en-US" w:eastAsia="zh-CN" w:bidi="ar"/>
              </w:rPr>
              <w:t>3、要求所投设备MAC地址≥16K</w:t>
            </w:r>
          </w:p>
          <w:p>
            <w:pPr>
              <w:keepNext w:val="0"/>
              <w:keepLines w:val="0"/>
              <w:widowControl/>
              <w:suppressLineNumbers w:val="0"/>
              <w:autoSpaceDE w:val="0"/>
              <w:autoSpaceDN w:val="0"/>
              <w:adjustRightInd w:val="0"/>
              <w:spacing w:before="0" w:beforeAutospacing="0" w:after="0" w:afterAutospacing="0"/>
              <w:ind w:left="0" w:right="0"/>
              <w:jc w:val="left"/>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4、支持生成树协议STP(IEEE802.1d)，RSTP(IEEE802.1w)和MSTP(IEEE802.1s)，完全保证快速收敛，提高容错能力，保证网络的稳定运行和链路的负载均衡，合理使用网络通道，提供冗余链路利用率。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0" w:hRule="atLeast"/>
          <w:jc w:val="center"/>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宋体" w:eastAsia="宋体" w:cs="宋体"/>
                <w:kern w:val="0"/>
                <w:szCs w:val="24"/>
                <w:lang w:val="en-US"/>
              </w:rPr>
            </w:pPr>
            <w:r>
              <w:rPr>
                <w:rFonts w:hint="eastAsia" w:ascii="宋体" w:hAnsi="宋体" w:eastAsia="宋体" w:cs="宋体"/>
                <w:kern w:val="0"/>
                <w:sz w:val="21"/>
                <w:szCs w:val="24"/>
                <w:lang w:val="en-US" w:eastAsia="zh-CN" w:bidi="ar"/>
              </w:rPr>
              <w:t>17</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32U机柜</w:t>
            </w:r>
          </w:p>
        </w:tc>
        <w:tc>
          <w:tcPr>
            <w:tcW w:w="7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left"/>
              <w:textAlignment w:val="center"/>
              <w:rPr>
                <w:rFonts w:hint="eastAsia" w:ascii="宋体" w:hAnsi="宋体" w:eastAsia="宋体" w:cs="宋体"/>
                <w:kern w:val="0"/>
                <w:szCs w:val="24"/>
                <w:lang w:val="en-US"/>
              </w:rPr>
            </w:pPr>
            <w:r>
              <w:rPr>
                <w:rFonts w:hint="eastAsia" w:ascii="宋体" w:hAnsi="宋体" w:eastAsia="宋体" w:cs="宋体"/>
                <w:kern w:val="0"/>
                <w:sz w:val="21"/>
                <w:szCs w:val="24"/>
                <w:lang w:val="en-US" w:eastAsia="zh-CN" w:bidi="ar"/>
              </w:rPr>
              <w:t>尺寸：600mm×600mm×1610mm</w:t>
            </w:r>
          </w:p>
          <w:p>
            <w:pPr>
              <w:keepNext w:val="0"/>
              <w:keepLines w:val="0"/>
              <w:widowControl/>
              <w:suppressLineNumbers w:val="0"/>
              <w:autoSpaceDE w:val="0"/>
              <w:autoSpaceDN w:val="0"/>
              <w:adjustRightInd w:val="0"/>
              <w:spacing w:before="0" w:beforeAutospacing="0" w:after="0" w:afterAutospacing="0"/>
              <w:ind w:left="0" w:right="0"/>
              <w:jc w:val="left"/>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1套风扇部件（含2只风扇）</w:t>
            </w:r>
          </w:p>
          <w:p>
            <w:pPr>
              <w:keepNext w:val="0"/>
              <w:keepLines w:val="0"/>
              <w:widowControl/>
              <w:suppressLineNumbers w:val="0"/>
              <w:autoSpaceDE w:val="0"/>
              <w:autoSpaceDN w:val="0"/>
              <w:adjustRightInd w:val="0"/>
              <w:spacing w:before="0" w:beforeAutospacing="0" w:after="0" w:afterAutospacing="0"/>
              <w:ind w:left="0" w:right="0"/>
              <w:jc w:val="left"/>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配前后网孔门</w:t>
            </w:r>
          </w:p>
          <w:p>
            <w:pPr>
              <w:keepNext w:val="0"/>
              <w:keepLines w:val="0"/>
              <w:widowControl/>
              <w:suppressLineNumbers w:val="0"/>
              <w:autoSpaceDE w:val="0"/>
              <w:autoSpaceDN w:val="0"/>
              <w:adjustRightInd w:val="0"/>
              <w:spacing w:before="0" w:beforeAutospacing="0" w:after="0" w:afterAutospacing="0"/>
              <w:ind w:left="0" w:right="0"/>
              <w:jc w:val="left"/>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标准：符合ANSI/EIA RS-310-D、IEC297-2、DIN41491；PART1、DIN41494；PART7、GB/T3047.2-92标准；兼容ETSI标准。</w:t>
            </w:r>
          </w:p>
          <w:p>
            <w:pPr>
              <w:keepNext w:val="0"/>
              <w:keepLines w:val="0"/>
              <w:widowControl/>
              <w:suppressLineNumbers w:val="0"/>
              <w:autoSpaceDE w:val="0"/>
              <w:autoSpaceDN w:val="0"/>
              <w:adjustRightInd w:val="0"/>
              <w:spacing w:before="0" w:beforeAutospacing="0" w:after="0" w:afterAutospacing="0"/>
              <w:ind w:left="0" w:right="0"/>
              <w:jc w:val="left"/>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门及门锁：高通风率六角弧形网孔前门、双开六角网孔后门及三段侧门；月光旋把机柜门锁</w:t>
            </w:r>
          </w:p>
          <w:p>
            <w:pPr>
              <w:keepNext w:val="0"/>
              <w:keepLines w:val="0"/>
              <w:widowControl/>
              <w:suppressLineNumbers w:val="0"/>
              <w:autoSpaceDE w:val="0"/>
              <w:autoSpaceDN w:val="0"/>
              <w:adjustRightInd w:val="0"/>
              <w:spacing w:before="0" w:beforeAutospacing="0" w:after="0" w:afterAutospacing="0"/>
              <w:ind w:left="0" w:right="0"/>
              <w:jc w:val="left"/>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材料及工艺：SPCC优质冷扎钢板制作；表面处理:脱脂、酸洗、磷化、静电喷塑G3系列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0" w:hRule="atLeast"/>
          <w:jc w:val="center"/>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宋体" w:eastAsia="宋体" w:cs="宋体"/>
                <w:kern w:val="0"/>
                <w:szCs w:val="24"/>
                <w:lang w:val="en-US"/>
              </w:rPr>
            </w:pPr>
            <w:r>
              <w:rPr>
                <w:rFonts w:hint="eastAsia" w:ascii="宋体" w:hAnsi="宋体" w:eastAsia="宋体" w:cs="宋体"/>
                <w:kern w:val="0"/>
                <w:sz w:val="21"/>
                <w:szCs w:val="24"/>
                <w:lang w:val="en-US" w:eastAsia="zh-CN" w:bidi="ar"/>
              </w:rPr>
              <w:t>18</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center"/>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设备集成</w:t>
            </w:r>
          </w:p>
        </w:tc>
        <w:tc>
          <w:tcPr>
            <w:tcW w:w="7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ind w:left="0" w:right="0"/>
              <w:jc w:val="left"/>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系统安装、调试、各类设备辅助线材等</w:t>
            </w:r>
          </w:p>
          <w:p>
            <w:pPr>
              <w:keepNext w:val="0"/>
              <w:keepLines w:val="0"/>
              <w:widowControl/>
              <w:suppressLineNumbers w:val="0"/>
              <w:autoSpaceDE w:val="0"/>
              <w:autoSpaceDN w:val="0"/>
              <w:adjustRightInd w:val="0"/>
              <w:spacing w:before="0" w:beforeAutospacing="0" w:after="0" w:afterAutospacing="0"/>
              <w:ind w:left="0" w:right="0"/>
              <w:jc w:val="left"/>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将原场所内各类设备拆除并搬迁至用户指定位置。</w:t>
            </w:r>
          </w:p>
          <w:p>
            <w:pPr>
              <w:keepNext w:val="0"/>
              <w:keepLines w:val="0"/>
              <w:widowControl/>
              <w:suppressLineNumbers w:val="0"/>
              <w:autoSpaceDE w:val="0"/>
              <w:autoSpaceDN w:val="0"/>
              <w:adjustRightInd w:val="0"/>
              <w:spacing w:before="0" w:beforeAutospacing="0" w:after="0" w:afterAutospacing="0"/>
              <w:ind w:left="0" w:right="0"/>
              <w:jc w:val="left"/>
              <w:textAlignment w:val="center"/>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地板、报废线材搬迁至用户指定位置，废弃垃圾清运并环保处理，不得留在校园内。</w:t>
            </w:r>
          </w:p>
        </w:tc>
      </w:tr>
    </w:tbl>
    <w:p>
      <w:pPr>
        <w:keepNext w:val="0"/>
        <w:keepLines w:val="0"/>
        <w:widowControl w:val="0"/>
        <w:suppressLineNumbers w:val="0"/>
        <w:tabs>
          <w:tab w:val="left" w:pos="1541"/>
        </w:tabs>
        <w:kinsoku w:val="0"/>
        <w:overflowPunct w:val="0"/>
        <w:autoSpaceDE w:val="0"/>
        <w:autoSpaceDN w:val="0"/>
        <w:spacing w:before="0" w:beforeAutospacing="0" w:after="0" w:afterAutospacing="0"/>
        <w:ind w:left="0" w:right="0"/>
        <w:jc w:val="left"/>
        <w:outlineLvl w:val="1"/>
        <w:rPr>
          <w:rFonts w:hint="eastAsia" w:ascii="宋体" w:hAnsi="宋体" w:eastAsia="宋体" w:cs="宋体"/>
          <w:kern w:val="0"/>
          <w:szCs w:val="24"/>
          <w:lang w:val="en-US"/>
        </w:rPr>
      </w:pPr>
    </w:p>
    <w:p>
      <w:pPr>
        <w:keepNext w:val="0"/>
        <w:keepLines w:val="0"/>
        <w:widowControl w:val="0"/>
        <w:suppressLineNumbers w:val="0"/>
        <w:tabs>
          <w:tab w:val="left" w:pos="1541"/>
        </w:tabs>
        <w:kinsoku w:val="0"/>
        <w:overflowPunct w:val="0"/>
        <w:autoSpaceDE w:val="0"/>
        <w:autoSpaceDN w:val="0"/>
        <w:spacing w:before="0" w:beforeAutospacing="0" w:after="0" w:afterAutospacing="0"/>
        <w:ind w:left="0" w:right="0"/>
        <w:jc w:val="left"/>
        <w:outlineLvl w:val="1"/>
        <w:rPr>
          <w:rFonts w:hint="eastAsia" w:ascii="宋体" w:hAnsi="宋体" w:eastAsia="宋体" w:cs="宋体"/>
          <w:b/>
          <w:bCs w:val="0"/>
          <w:kern w:val="0"/>
          <w:sz w:val="24"/>
          <w:szCs w:val="24"/>
          <w:lang w:val="en-US"/>
        </w:rPr>
      </w:pPr>
      <w:r>
        <w:rPr>
          <w:rFonts w:hint="eastAsia" w:ascii="宋体" w:hAnsi="宋体" w:eastAsia="宋体" w:cs="宋体"/>
          <w:b/>
          <w:bCs w:val="0"/>
          <w:kern w:val="0"/>
          <w:sz w:val="24"/>
          <w:szCs w:val="24"/>
          <w:lang w:val="en-US" w:eastAsia="zh-CN" w:bidi="ar"/>
        </w:rPr>
        <w:t>四、图纸：</w:t>
      </w:r>
    </w:p>
    <w:p>
      <w:pPr>
        <w:keepNext w:val="0"/>
        <w:keepLines w:val="0"/>
        <w:widowControl w:val="0"/>
        <w:suppressLineNumbers w:val="0"/>
        <w:spacing w:before="0" w:beforeAutospacing="0" w:after="0" w:afterAutospacing="0"/>
        <w:ind w:left="0" w:right="0"/>
        <w:jc w:val="left"/>
        <w:rPr>
          <w:rFonts w:hint="eastAsia" w:ascii="宋体" w:hAnsi="Arial Unicode MS" w:eastAsia="宋体" w:cs="宋体"/>
          <w:kern w:val="0"/>
          <w:szCs w:val="24"/>
          <w:lang w:val="en-US"/>
        </w:rPr>
      </w:pPr>
      <w:r>
        <w:rPr>
          <w:rFonts w:hint="eastAsia" w:ascii="宋体" w:hAnsi="宋体" w:eastAsia="宋体" w:cs="宋体"/>
          <w:kern w:val="0"/>
          <w:sz w:val="21"/>
          <w:szCs w:val="24"/>
          <w:lang w:val="en-US" w:eastAsia="zh-CN" w:bidi="ar"/>
        </w:rPr>
        <w:t>附1：参考平面图及效果图</w:t>
      </w:r>
    </w:p>
    <w:p>
      <w:pPr>
        <w:keepNext w:val="0"/>
        <w:keepLines w:val="0"/>
        <w:widowControl w:val="0"/>
        <w:suppressLineNumbers w:val="0"/>
        <w:spacing w:before="0" w:beforeAutospacing="0" w:after="0" w:afterAutospacing="0"/>
        <w:ind w:left="0" w:right="0"/>
        <w:jc w:val="center"/>
        <w:rPr>
          <w:rFonts w:hint="eastAsia" w:ascii="宋体" w:hAnsi="Arial Unicode MS" w:eastAsia="宋体" w:cs="宋体"/>
          <w:kern w:val="0"/>
          <w:szCs w:val="24"/>
          <w:lang w:val="en-US"/>
        </w:rPr>
      </w:pPr>
      <w:r>
        <w:rPr>
          <w:rFonts w:hint="eastAsia" w:ascii="宋体" w:hAnsi="Arial Unicode MS" w:eastAsia="宋体" w:cs="宋体"/>
          <w:b/>
          <w:bCs w:val="0"/>
          <w:kern w:val="0"/>
          <w:sz w:val="22"/>
          <w:szCs w:val="24"/>
          <w:lang w:val="en-US" w:eastAsia="zh-CN" w:bidi="ar"/>
        </w:rPr>
        <w:drawing>
          <wp:inline distT="0" distB="0" distL="114300" distR="114300">
            <wp:extent cx="6115050" cy="2057400"/>
            <wp:effectExtent l="0" t="0" r="0" b="0"/>
            <wp:docPr id="10" name="图片 16" descr="閲戣瀺鍥涙ゼ-2-璺ㄥ鐢靛晢澶ф暟鎹垎鏋愪腑蹇?20211116-11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6" descr="閲戣瀺鍥涙ゼ-2-璺ㄥ鐢靛晢澶ф暟鎹垎鏋愪腑蹇?20211116-112344"/>
                    <pic:cNvPicPr>
                      <a:picLocks noChangeAspect="1"/>
                    </pic:cNvPicPr>
                  </pic:nvPicPr>
                  <pic:blipFill>
                    <a:blip r:embed="rId23"/>
                    <a:srcRect l="3035" t="22823" r="3035" b="21538"/>
                    <a:stretch>
                      <a:fillRect/>
                    </a:stretch>
                  </pic:blipFill>
                  <pic:spPr>
                    <a:xfrm>
                      <a:off x="0" y="0"/>
                      <a:ext cx="6115050" cy="2057400"/>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ind w:left="0" w:right="0"/>
        <w:jc w:val="center"/>
        <w:rPr>
          <w:rFonts w:hint="eastAsia" w:ascii="宋体" w:hAnsi="Arial Unicode MS" w:eastAsia="宋体" w:cs="宋体"/>
          <w:kern w:val="0"/>
          <w:szCs w:val="24"/>
          <w:lang w:val="en-US"/>
        </w:rPr>
      </w:pPr>
    </w:p>
    <w:p>
      <w:pPr>
        <w:keepNext w:val="0"/>
        <w:keepLines w:val="0"/>
        <w:widowControl w:val="0"/>
        <w:suppressLineNumbers w:val="0"/>
        <w:autoSpaceDE w:val="0"/>
        <w:autoSpaceDN w:val="0"/>
        <w:adjustRightInd w:val="0"/>
        <w:spacing w:before="0" w:beforeAutospacing="0" w:after="0" w:afterAutospacing="0"/>
        <w:ind w:left="0" w:right="0"/>
        <w:jc w:val="center"/>
        <w:rPr>
          <w:rFonts w:hint="eastAsia" w:ascii="宋体" w:hAnsi="Arial Unicode MS" w:eastAsia="宋体" w:cs="宋体"/>
          <w:b/>
          <w:bCs w:val="0"/>
          <w:kern w:val="0"/>
          <w:sz w:val="22"/>
          <w:szCs w:val="24"/>
          <w:lang w:val="en-US"/>
        </w:rPr>
      </w:pPr>
      <w:r>
        <w:rPr>
          <w:rFonts w:hint="eastAsia" w:ascii="宋体" w:hAnsi="Arial Unicode MS" w:eastAsia="宋体" w:cs="宋体"/>
          <w:b/>
          <w:bCs w:val="0"/>
          <w:kern w:val="0"/>
          <w:sz w:val="22"/>
          <w:szCs w:val="24"/>
          <w:lang w:val="en-US" w:eastAsia="zh-CN" w:bidi="ar"/>
        </w:rPr>
        <w:drawing>
          <wp:inline distT="0" distB="0" distL="114300" distR="114300">
            <wp:extent cx="6248400" cy="3514725"/>
            <wp:effectExtent l="0" t="0" r="0" b="9525"/>
            <wp:docPr id="30" name="鍥剧墖 15" descr="閲戣瀺鍥涙ゼ-2-璺ㄥ鐢靛晢澶ф暟鎹垎鏋愪腑蹇?20211116-11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鍥剧墖 15" descr="閲戣瀺鍥涙ゼ-2-璺ㄥ鐢靛晢澶ф暟鎹垎鏋愪腑蹇?20211116-112311"/>
                    <pic:cNvPicPr>
                      <a:picLocks noChangeAspect="1"/>
                    </pic:cNvPicPr>
                  </pic:nvPicPr>
                  <pic:blipFill>
                    <a:blip r:embed="rId24"/>
                    <a:stretch>
                      <a:fillRect/>
                    </a:stretch>
                  </pic:blipFill>
                  <pic:spPr>
                    <a:xfrm>
                      <a:off x="0" y="0"/>
                      <a:ext cx="6248400" cy="3514725"/>
                    </a:xfrm>
                    <a:prstGeom prst="rect">
                      <a:avLst/>
                    </a:prstGeom>
                    <a:noFill/>
                    <a:ln>
                      <a:noFill/>
                    </a:ln>
                  </pic:spPr>
                </pic:pic>
              </a:graphicData>
            </a:graphic>
          </wp:inline>
        </w:drawing>
      </w:r>
    </w:p>
    <w:p>
      <w:pPr>
        <w:keepNext w:val="0"/>
        <w:keepLines w:val="0"/>
        <w:widowControl w:val="0"/>
        <w:suppressLineNumbers w:val="0"/>
        <w:autoSpaceDE w:val="0"/>
        <w:autoSpaceDN w:val="0"/>
        <w:adjustRightInd w:val="0"/>
        <w:spacing w:before="0" w:beforeAutospacing="0" w:after="0" w:afterAutospacing="0"/>
        <w:ind w:left="0" w:right="0"/>
        <w:jc w:val="center"/>
        <w:rPr>
          <w:rFonts w:hint="eastAsia" w:ascii="宋体" w:hAnsi="Arial Unicode MS" w:eastAsia="宋体" w:cs="宋体"/>
          <w:kern w:val="0"/>
          <w:sz w:val="24"/>
          <w:szCs w:val="24"/>
          <w:lang w:val="en-US"/>
        </w:rPr>
      </w:pPr>
      <w:r>
        <w:rPr>
          <w:rFonts w:hint="eastAsia" w:ascii="宋体" w:hAnsi="Arial Unicode MS" w:eastAsia="宋体" w:cs="宋体"/>
          <w:b/>
          <w:bCs w:val="0"/>
          <w:kern w:val="0"/>
          <w:sz w:val="22"/>
          <w:szCs w:val="24"/>
          <w:lang w:val="en-US" w:eastAsia="zh-CN" w:bidi="ar"/>
        </w:rPr>
        <w:drawing>
          <wp:inline distT="0" distB="0" distL="114300" distR="114300">
            <wp:extent cx="6115050" cy="3514725"/>
            <wp:effectExtent l="0" t="0" r="0" b="9525"/>
            <wp:docPr id="28" name="鍥剧墖 16" descr="閲戣瀺鍥涙ゼ-2-璺ㄥ鐢靛晢澶ф暟鎹垎鏋愪腑蹇?20211116-11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鍥剧墖 16" descr="閲戣瀺鍥涙ゼ-2-璺ㄥ鐢靛晢澶ф暟鎹垎鏋愪腑蹇?20211116-112315"/>
                    <pic:cNvPicPr>
                      <a:picLocks noChangeAspect="1"/>
                    </pic:cNvPicPr>
                  </pic:nvPicPr>
                  <pic:blipFill>
                    <a:blip r:embed="rId25"/>
                    <a:stretch>
                      <a:fillRect/>
                    </a:stretch>
                  </pic:blipFill>
                  <pic:spPr>
                    <a:xfrm>
                      <a:off x="0" y="0"/>
                      <a:ext cx="6115050" cy="3514725"/>
                    </a:xfrm>
                    <a:prstGeom prst="rect">
                      <a:avLst/>
                    </a:prstGeom>
                    <a:noFill/>
                    <a:ln>
                      <a:noFill/>
                    </a:ln>
                  </pic:spPr>
                </pic:pic>
              </a:graphicData>
            </a:graphic>
          </wp:inline>
        </w:drawing>
      </w:r>
    </w:p>
    <w:p>
      <w:pPr>
        <w:rPr>
          <w:rFonts w:hint="eastAsia" w:ascii="宋体" w:hAnsi="Arial Unicode MS" w:eastAsia="宋体" w:cs="Times New Roman"/>
          <w:kern w:val="0"/>
          <w:sz w:val="24"/>
          <w:szCs w:val="24"/>
          <w:lang w:val="en-US" w:eastAsia="zh-CN" w:bidi="ar"/>
        </w:rPr>
        <w:sectPr>
          <w:headerReference r:id="rId4" w:type="first"/>
          <w:footerReference r:id="rId7" w:type="first"/>
          <w:headerReference r:id="rId3" w:type="default"/>
          <w:footerReference r:id="rId5" w:type="default"/>
          <w:footerReference r:id="rId6" w:type="even"/>
          <w:pgSz w:w="11910" w:h="16840"/>
          <w:pgMar w:top="1440" w:right="1797" w:bottom="1440" w:left="1797" w:header="1" w:footer="1094" w:gutter="0"/>
          <w:pgNumType w:start="1"/>
          <w:cols w:space="720" w:num="1"/>
          <w:docGrid w:linePitch="312" w:charSpace="0"/>
        </w:sectPr>
      </w:pPr>
    </w:p>
    <w:p>
      <w:pPr>
        <w:keepNext w:val="0"/>
        <w:keepLines w:val="0"/>
        <w:widowControl w:val="0"/>
        <w:suppressLineNumbers w:val="0"/>
        <w:spacing w:before="0" w:beforeAutospacing="0" w:after="0" w:afterAutospacing="0"/>
        <w:ind w:left="0" w:right="0"/>
        <w:jc w:val="center"/>
        <w:rPr>
          <w:rFonts w:hint="eastAsia" w:ascii="宋体" w:hAnsi="宋体" w:eastAsia="宋体" w:cs="宋体"/>
          <w:b/>
          <w:bCs w:val="0"/>
          <w:sz w:val="30"/>
          <w:szCs w:val="30"/>
          <w:lang w:val="en-US"/>
        </w:rPr>
      </w:pPr>
      <w:r>
        <w:rPr>
          <w:rFonts w:hint="eastAsia" w:ascii="宋体" w:hAnsi="宋体" w:eastAsia="宋体" w:cs="宋体"/>
          <w:b/>
          <w:bCs w:val="0"/>
          <w:kern w:val="2"/>
          <w:sz w:val="30"/>
          <w:szCs w:val="30"/>
          <w:lang w:val="en-US" w:eastAsia="zh-CN" w:bidi="ar"/>
        </w:rPr>
        <w:t>D.跨境电商达人素质养成空间（基于PGSD能力养成体系）项目</w:t>
      </w:r>
    </w:p>
    <w:p>
      <w:pPr>
        <w:keepNext w:val="0"/>
        <w:keepLines w:val="0"/>
        <w:widowControl w:val="0"/>
        <w:suppressLineNumbers w:val="0"/>
        <w:spacing w:before="0" w:beforeAutospacing="0" w:after="0" w:afterAutospacing="0"/>
        <w:ind w:left="0" w:right="0"/>
        <w:jc w:val="both"/>
        <w:rPr>
          <w:rFonts w:hint="eastAsia" w:ascii="宋体" w:hAnsi="宋体" w:eastAsia="宋体" w:cs="宋体"/>
          <w:b/>
          <w:bCs w:val="0"/>
          <w:sz w:val="24"/>
          <w:szCs w:val="24"/>
          <w:lang w:val="en-US"/>
        </w:rPr>
      </w:pPr>
      <w:r>
        <w:rPr>
          <w:rFonts w:hint="eastAsia" w:ascii="宋体" w:hAnsi="宋体" w:eastAsia="宋体" w:cs="宋体"/>
          <w:b/>
          <w:bCs w:val="0"/>
          <w:kern w:val="2"/>
          <w:sz w:val="24"/>
          <w:szCs w:val="24"/>
          <w:lang w:val="en-US" w:eastAsia="zh-CN" w:bidi="ar"/>
        </w:rPr>
        <w:t>一、项目概况</w:t>
      </w:r>
    </w:p>
    <w:p>
      <w:pPr>
        <w:keepNext w:val="0"/>
        <w:keepLines w:val="0"/>
        <w:widowControl w:val="0"/>
        <w:suppressLineNumbers w:val="0"/>
        <w:spacing w:before="0" w:beforeAutospacing="0" w:after="0" w:afterAutospacing="0"/>
        <w:ind w:left="0" w:right="0" w:firstLine="440"/>
        <w:jc w:val="both"/>
        <w:rPr>
          <w:rFonts w:hint="eastAsia" w:ascii="宋体" w:hAnsi="宋体" w:eastAsia="宋体" w:cs="宋体"/>
          <w:sz w:val="22"/>
          <w:szCs w:val="21"/>
          <w:lang w:val="en-US"/>
        </w:rPr>
      </w:pPr>
      <w:r>
        <w:rPr>
          <w:rFonts w:hint="eastAsia" w:ascii="宋体" w:hAnsi="宋体" w:eastAsia="宋体" w:cs="宋体"/>
          <w:kern w:val="2"/>
          <w:sz w:val="22"/>
          <w:szCs w:val="21"/>
          <w:lang w:val="en-US" w:eastAsia="zh-CN" w:bidi="ar"/>
        </w:rPr>
        <w:t>结合近年来由于中国跨境电商整体发展环境向好，受国内消费升级趋势及国家注重进出口贸易发展影响，再加上国际物流及供应链技术不断发展，跨境电商市场近年发展迅速，呈现出高速增长。高职跨境电商培养中存在着职业素养培养不够深入，人才培养模式单一等诸多问题，大多数高职院校的跨境电商专业主要采用的是“英语语言+国际贸易+电子商务”的教学模式，但是跨境电商方面的教学所占比重较少，特申请此次项目。项目主要是两块较大的实践教学场所，一为跨境电商达人素质养成实训室，二为跨境电商人才素质养成空间。</w:t>
      </w:r>
    </w:p>
    <w:p>
      <w:pPr>
        <w:keepNext w:val="0"/>
        <w:keepLines w:val="0"/>
        <w:widowControl w:val="0"/>
        <w:suppressLineNumbers w:val="0"/>
        <w:spacing w:before="0" w:beforeAutospacing="0" w:after="0" w:afterAutospacing="0"/>
        <w:ind w:left="0" w:right="0" w:firstLine="440"/>
        <w:jc w:val="both"/>
        <w:rPr>
          <w:rFonts w:hint="eastAsia" w:ascii="宋体" w:hAnsi="宋体" w:eastAsia="宋体" w:cs="宋体"/>
          <w:sz w:val="22"/>
          <w:szCs w:val="21"/>
          <w:lang w:val="en-US"/>
        </w:rPr>
      </w:pPr>
      <w:r>
        <w:rPr>
          <w:rFonts w:hint="eastAsia" w:ascii="宋体" w:hAnsi="宋体" w:eastAsia="宋体" w:cs="宋体"/>
          <w:kern w:val="2"/>
          <w:sz w:val="22"/>
          <w:szCs w:val="21"/>
          <w:lang w:val="en-US" w:eastAsia="zh-CN" w:bidi="ar"/>
        </w:rPr>
        <w:t>跨境电商达人素质养成实训室融先进理念和科学技术于一体，关注教与学的主体自由发展，集成多种媒体的课堂教室。具有人性化、混合性、开放性、交互性、智能性和生态性等特性。从教育、技术、空间的角度设计建设智慧教学场所和活动的设计，以促进学习者的学习和发展为中心，满足多种不同形式的知识、情感与技巧的教学和交流。应用PGSD能力分析模型开发成果不仅可以开发职业教育专业教学标准（或人才培养方案）、研制课程标准、开展职业技能等级评价，还可以应用在开发教学资源库、开发教材、建设实训基地和师资队伍等方面。目前PGSD能力分析模型已在电子商务类国家高职专业教学标准开发、中高衔接专业教学标准、专业建设指南、职业技能等级标准开发、技能联考和高端技术技能贯通培养试验项目、高水平院校和专业（群）建设项目中实践。充分体现以学生为主体的个性化、交互式的新型学习模式，培养学生独特又独立的学习习惯以及相互协作的团队协作学习能力，同时为教师做教学能力竞赛及教科研提供良好的环境。</w:t>
      </w:r>
    </w:p>
    <w:p>
      <w:pPr>
        <w:keepNext w:val="0"/>
        <w:keepLines w:val="0"/>
        <w:widowControl w:val="0"/>
        <w:suppressLineNumbers w:val="0"/>
        <w:spacing w:before="0" w:beforeAutospacing="0" w:after="0" w:afterAutospacing="0"/>
        <w:ind w:left="0" w:right="0" w:firstLine="440"/>
        <w:jc w:val="both"/>
        <w:rPr>
          <w:rFonts w:hint="eastAsia" w:ascii="宋体" w:hAnsi="宋体" w:eastAsia="宋体" w:cs="宋体"/>
          <w:sz w:val="22"/>
          <w:szCs w:val="21"/>
          <w:lang w:val="en-US"/>
        </w:rPr>
      </w:pPr>
      <w:r>
        <w:rPr>
          <w:rFonts w:hint="eastAsia" w:ascii="宋体" w:hAnsi="宋体" w:eastAsia="宋体" w:cs="宋体"/>
          <w:kern w:val="2"/>
          <w:sz w:val="22"/>
          <w:szCs w:val="21"/>
          <w:lang w:val="en-US" w:eastAsia="zh-CN" w:bidi="ar"/>
        </w:rPr>
        <w:t>跨境电商人才素质养成空间是从空间、教育以及素质养成角度设计的教学场所。党的十八大提出，要“加快发展现代职业教育”，十八届三中全会强调，要“加快现代职业教育体系建设，深化产教融合、校企合作，培养高素质劳动者和技能型人才。”而产教融合不仅可以为学生提供实操机会，使高校的人才培养能够瞄准市场需求，还可以帮助学校引入丰富的行业资源和教学资源，助力人才培养体系、课程体系的完善，培养复合型知识人才。在实训教学方面也具有如利用率高，易维护等诸多优点。大力发展高职教育不仅能满足社会主义现代化建设的需要，而且对提高民族素质、完善教育结构都具有非常重要的作用。坚持产教融合、校企合作，坚持工学结合、知行合一，引导社会各界特别是行业企业积极支持职业教育，努力建设中国特色职业教育体系。</w:t>
      </w:r>
    </w:p>
    <w:p>
      <w:pPr>
        <w:keepNext w:val="0"/>
        <w:keepLines w:val="0"/>
        <w:widowControl w:val="0"/>
        <w:suppressLineNumbers w:val="0"/>
        <w:spacing w:before="0" w:beforeAutospacing="0" w:after="0" w:afterAutospacing="0"/>
        <w:ind w:left="0" w:right="0" w:firstLine="440"/>
        <w:jc w:val="both"/>
        <w:rPr>
          <w:rFonts w:hint="eastAsia" w:ascii="宋体" w:hAnsi="宋体" w:eastAsia="宋体" w:cs="宋体"/>
          <w:sz w:val="22"/>
          <w:szCs w:val="21"/>
          <w:lang w:val="en-US"/>
        </w:rPr>
      </w:pPr>
      <w:r>
        <w:rPr>
          <w:rFonts w:hint="eastAsia" w:ascii="宋体" w:hAnsi="宋体" w:eastAsia="宋体" w:cs="宋体"/>
          <w:kern w:val="2"/>
          <w:sz w:val="22"/>
          <w:szCs w:val="21"/>
          <w:lang w:val="en-US" w:eastAsia="zh-CN" w:bidi="ar"/>
        </w:rPr>
        <w:t>近年来高职院校的教学改革不断深入，校企合作成为我国高职院校教育改革的重要战略方式，校企合作是我国现代高校教学改革、创新和发展的新方向。随着数字经济的到来，现代企业间的竞争越演越烈，校企合作也为企业降低了很多人力成本，是企业保持和提高竞争力的重要手段之一。校企合作的模式可以为学生提供综合性的教学模式，让学生不仅学习了理论知识，还能提前接触社会工作经验，及时了解企业的运营机制和岗位需求和变化，提前做好职业规划，更好的融入社会。学校将企业的人才需求作为高校人才培养的目标，以就业为导向不断完善高校的人才培养方案，培养出具有符合社会需要的经世致用的人才，在很大一定程度上可以解决学生的就业问题。</w:t>
      </w:r>
    </w:p>
    <w:p>
      <w:pPr>
        <w:keepNext w:val="0"/>
        <w:keepLines w:val="0"/>
        <w:widowControl w:val="0"/>
        <w:suppressLineNumbers w:val="0"/>
        <w:spacing w:before="0" w:beforeAutospacing="0" w:after="0" w:afterAutospacing="0"/>
        <w:ind w:left="0" w:right="0" w:firstLine="440"/>
        <w:jc w:val="both"/>
        <w:rPr>
          <w:rFonts w:hint="eastAsia" w:ascii="宋体" w:hAnsi="宋体" w:eastAsia="宋体" w:cs="宋体"/>
          <w:sz w:val="22"/>
          <w:szCs w:val="21"/>
          <w:lang w:val="en-US"/>
        </w:rPr>
      </w:pPr>
      <w:r>
        <w:rPr>
          <w:rFonts w:hint="eastAsia" w:ascii="宋体" w:hAnsi="宋体" w:eastAsia="宋体" w:cs="宋体"/>
          <w:kern w:val="2"/>
          <w:sz w:val="22"/>
          <w:szCs w:val="21"/>
          <w:lang w:val="en-US" w:eastAsia="zh-CN" w:bidi="ar"/>
        </w:rPr>
        <w:t>通过电商产教融合理念作为教学方式的改进，通过软硬件建设，提供给师生先进、全面的实训环境，加强对各项技能的实际操作的培养，提升教学质量水平。提供校企合作的直接实训平台，给校内师生提供最直接的技能感受和反思。积极给师生提供创业平台。</w:t>
      </w:r>
    </w:p>
    <w:p>
      <w:pPr>
        <w:keepNext w:val="0"/>
        <w:keepLines w:val="0"/>
        <w:widowControl w:val="0"/>
        <w:suppressLineNumbers w:val="0"/>
        <w:spacing w:before="0" w:beforeAutospacing="0" w:after="0" w:afterAutospacing="0"/>
        <w:ind w:left="0" w:right="0" w:firstLine="440"/>
        <w:jc w:val="both"/>
        <w:rPr>
          <w:rFonts w:hint="eastAsia" w:ascii="宋体" w:hAnsi="宋体" w:eastAsia="宋体" w:cs="宋体"/>
          <w:sz w:val="22"/>
          <w:szCs w:val="21"/>
          <w:lang w:val="en-US"/>
        </w:rPr>
      </w:pPr>
      <w:r>
        <w:rPr>
          <w:rFonts w:hint="eastAsia" w:ascii="宋体" w:hAnsi="宋体" w:eastAsia="宋体" w:cs="宋体"/>
          <w:kern w:val="2"/>
          <w:sz w:val="22"/>
          <w:szCs w:val="21"/>
          <w:lang w:val="en-US" w:eastAsia="zh-CN" w:bidi="ar"/>
        </w:rPr>
        <w:t>为了有效改善教育教学质量，加强信息技术与教育教学的深度融合，帮助老师更高效的开展学习新型教学法的应用。</w:t>
      </w:r>
    </w:p>
    <w:p>
      <w:pPr>
        <w:keepNext w:val="0"/>
        <w:keepLines w:val="0"/>
        <w:widowControl w:val="0"/>
        <w:suppressLineNumbers w:val="0"/>
        <w:spacing w:before="0" w:beforeAutospacing="0" w:after="0" w:afterAutospacing="0"/>
        <w:ind w:left="0" w:right="0" w:firstLine="440"/>
        <w:jc w:val="both"/>
        <w:rPr>
          <w:rFonts w:hint="eastAsia" w:ascii="宋体" w:hAnsi="宋体" w:eastAsia="宋体" w:cs="宋体"/>
          <w:sz w:val="22"/>
          <w:szCs w:val="21"/>
          <w:lang w:val="en-US"/>
        </w:rPr>
      </w:pPr>
      <w:r>
        <w:rPr>
          <w:rFonts w:hint="eastAsia" w:ascii="宋体" w:hAnsi="宋体" w:eastAsia="宋体" w:cs="宋体"/>
          <w:kern w:val="2"/>
          <w:sz w:val="22"/>
          <w:szCs w:val="21"/>
          <w:lang w:val="en-US" w:eastAsia="zh-CN" w:bidi="ar"/>
        </w:rPr>
        <w:t>实训室的建设兼顾常规教学和职业技能大赛两个方面，为成绩优异的学生提供了技能竞赛训练的保障，为优秀教师提供教学能力大赛演练的场所。为了搭建长期稳固的校企合作关系成就互惠双赢，这种双赢对于高校和企业来说都是极具意义的。</w:t>
      </w:r>
    </w:p>
    <w:p>
      <w:pPr>
        <w:keepNext w:val="0"/>
        <w:keepLines w:val="0"/>
        <w:widowControl w:val="0"/>
        <w:suppressLineNumbers w:val="0"/>
        <w:spacing w:before="0" w:beforeAutospacing="0" w:after="0" w:afterAutospacing="0"/>
        <w:ind w:left="0" w:right="0" w:firstLine="440"/>
        <w:jc w:val="both"/>
        <w:rPr>
          <w:rFonts w:hint="eastAsia" w:ascii="宋体" w:hAnsi="宋体" w:eastAsia="宋体" w:cs="宋体"/>
          <w:sz w:val="22"/>
          <w:szCs w:val="21"/>
          <w:lang w:val="en-US"/>
        </w:rPr>
      </w:pPr>
      <w:r>
        <w:rPr>
          <w:rFonts w:hint="eastAsia" w:ascii="宋体" w:hAnsi="宋体" w:eastAsia="宋体" w:cs="宋体"/>
          <w:kern w:val="2"/>
          <w:sz w:val="22"/>
          <w:szCs w:val="21"/>
          <w:lang w:val="en-US" w:eastAsia="zh-CN" w:bidi="ar"/>
        </w:rPr>
        <w:t>企合作的意义有以下几个方面：</w:t>
      </w:r>
    </w:p>
    <w:p>
      <w:pPr>
        <w:keepNext w:val="0"/>
        <w:keepLines w:val="0"/>
        <w:widowControl w:val="0"/>
        <w:suppressLineNumbers w:val="0"/>
        <w:spacing w:before="0" w:beforeAutospacing="0" w:after="0" w:afterAutospacing="0"/>
        <w:ind w:left="0" w:right="0" w:firstLine="440"/>
        <w:jc w:val="both"/>
        <w:rPr>
          <w:rFonts w:hint="eastAsia" w:ascii="宋体" w:hAnsi="宋体" w:eastAsia="宋体" w:cs="宋体"/>
          <w:sz w:val="22"/>
          <w:szCs w:val="21"/>
          <w:lang w:val="en-US"/>
        </w:rPr>
      </w:pPr>
      <w:r>
        <w:rPr>
          <w:rFonts w:hint="eastAsia" w:ascii="宋体" w:hAnsi="宋体" w:eastAsia="宋体" w:cs="宋体"/>
          <w:kern w:val="2"/>
          <w:sz w:val="22"/>
          <w:szCs w:val="21"/>
          <w:lang w:val="en-US" w:eastAsia="zh-CN" w:bidi="ar"/>
        </w:rPr>
        <w:t>1.对于学校来说校企合作的意义在于：建立实训基地，更好的应用现代高新科技到教学中，避免传授知识的滞后；及时了解企业需求，调整人才培养方案；培养学生动手实践能力；共同研发项目，提高高校的科研能力。</w:t>
      </w:r>
    </w:p>
    <w:p>
      <w:pPr>
        <w:keepNext w:val="0"/>
        <w:keepLines w:val="0"/>
        <w:widowControl w:val="0"/>
        <w:suppressLineNumbers w:val="0"/>
        <w:spacing w:before="0" w:beforeAutospacing="0" w:after="0" w:afterAutospacing="0"/>
        <w:ind w:left="0" w:right="0" w:firstLine="440"/>
        <w:jc w:val="both"/>
        <w:rPr>
          <w:rFonts w:hint="eastAsia" w:ascii="宋体" w:hAnsi="宋体" w:eastAsia="宋体" w:cs="宋体"/>
          <w:sz w:val="22"/>
          <w:szCs w:val="21"/>
          <w:lang w:val="en-US"/>
        </w:rPr>
      </w:pPr>
      <w:r>
        <w:rPr>
          <w:rFonts w:hint="eastAsia" w:ascii="宋体" w:hAnsi="宋体" w:eastAsia="宋体" w:cs="宋体"/>
          <w:kern w:val="2"/>
          <w:sz w:val="22"/>
          <w:szCs w:val="21"/>
          <w:lang w:val="en-US" w:eastAsia="zh-CN" w:bidi="ar"/>
        </w:rPr>
        <w:t>2.对于学校的学生来说校企合作的意义在于：了解岗位要求，制定职业发展规划；参加企业实习，增加工作经验和就业能力；可以更好的融入社会。</w:t>
      </w:r>
    </w:p>
    <w:p>
      <w:pPr>
        <w:keepNext w:val="0"/>
        <w:keepLines w:val="0"/>
        <w:widowControl w:val="0"/>
        <w:suppressLineNumbers w:val="0"/>
        <w:spacing w:before="0" w:beforeAutospacing="0" w:after="0" w:afterAutospacing="0"/>
        <w:ind w:left="0" w:right="0" w:firstLine="440"/>
        <w:jc w:val="both"/>
        <w:rPr>
          <w:rFonts w:hint="eastAsia" w:ascii="宋体" w:hAnsi="宋体" w:eastAsia="宋体" w:cs="宋体"/>
          <w:sz w:val="22"/>
          <w:szCs w:val="21"/>
          <w:lang w:val="en-US"/>
        </w:rPr>
      </w:pPr>
      <w:r>
        <w:rPr>
          <w:rFonts w:hint="eastAsia" w:ascii="宋体" w:hAnsi="宋体" w:eastAsia="宋体" w:cs="宋体"/>
          <w:kern w:val="2"/>
          <w:sz w:val="22"/>
          <w:szCs w:val="21"/>
          <w:lang w:val="en-US" w:eastAsia="zh-CN" w:bidi="ar"/>
        </w:rPr>
        <w:t>3.对于企业来说校企合作的意义在于：联合培养，减少人力资源成本；资源共享，提高运营效率。</w:t>
      </w:r>
    </w:p>
    <w:p>
      <w:pPr>
        <w:keepNext w:val="0"/>
        <w:keepLines w:val="0"/>
        <w:widowControl w:val="0"/>
        <w:suppressLineNumbers w:val="0"/>
        <w:spacing w:before="0" w:beforeAutospacing="0" w:after="0" w:afterAutospacing="0"/>
        <w:ind w:left="0" w:right="0" w:firstLine="440"/>
        <w:jc w:val="both"/>
        <w:rPr>
          <w:rFonts w:hint="eastAsia" w:ascii="宋体" w:hAnsi="宋体" w:eastAsia="宋体" w:cs="宋体"/>
          <w:sz w:val="22"/>
          <w:szCs w:val="21"/>
          <w:lang w:val="en-US"/>
        </w:rPr>
      </w:pPr>
      <w:r>
        <w:rPr>
          <w:rFonts w:hint="eastAsia" w:ascii="宋体" w:hAnsi="宋体" w:eastAsia="宋体" w:cs="宋体"/>
          <w:kern w:val="2"/>
          <w:sz w:val="22"/>
          <w:szCs w:val="21"/>
          <w:lang w:val="en-US" w:eastAsia="zh-CN" w:bidi="ar"/>
        </w:rPr>
        <w:t>企业的人力资源始终都是有限的，而学校则是人才的聚集地，有着企业没有的庞大的人力资源数量。通过校企合作关系的建立，学校和企业之间可以实现有效地资源共享，企业可以通过外包的形式将一部分工作交予高校来完成，这样不仅拓宽了高校的经济来源，同时也提高了企业的效率，而且对学生的动手实践能力的提高也起到了巨大的推动作用。</w:t>
      </w:r>
    </w:p>
    <w:p>
      <w:pPr>
        <w:keepNext w:val="0"/>
        <w:keepLines w:val="0"/>
        <w:widowControl w:val="0"/>
        <w:suppressLineNumbers w:val="0"/>
        <w:spacing w:before="0" w:beforeAutospacing="0" w:after="0" w:afterAutospacing="0"/>
        <w:ind w:left="0" w:right="0" w:firstLine="440"/>
        <w:jc w:val="both"/>
        <w:rPr>
          <w:rFonts w:hint="eastAsia" w:ascii="宋体" w:hAnsi="宋体" w:eastAsia="宋体" w:cs="宋体"/>
          <w:sz w:val="22"/>
          <w:szCs w:val="21"/>
          <w:lang w:val="en-US"/>
        </w:rPr>
      </w:pPr>
      <w:r>
        <w:rPr>
          <w:rFonts w:hint="eastAsia" w:ascii="宋体" w:hAnsi="宋体" w:eastAsia="宋体" w:cs="宋体"/>
          <w:kern w:val="2"/>
          <w:sz w:val="22"/>
          <w:szCs w:val="21"/>
          <w:lang w:val="en-US" w:eastAsia="zh-CN" w:bidi="ar"/>
        </w:rPr>
        <w:t>“学历证书+职业技能等级证书”制度是我国职业教育制度设计的重大创新，以PGSD能力体系为评价标准实施的评价，能够将教育教学由职业为起点通过课程教学实施后再次回归职业，从而形成持续改进的良性循环。</w:t>
      </w:r>
    </w:p>
    <w:p>
      <w:pPr>
        <w:keepNext w:val="0"/>
        <w:keepLines w:val="0"/>
        <w:widowControl w:val="0"/>
        <w:suppressLineNumbers w:val="0"/>
        <w:spacing w:before="0" w:beforeAutospacing="0" w:after="0" w:afterAutospacing="0"/>
        <w:ind w:left="0" w:right="0" w:firstLine="440"/>
        <w:jc w:val="both"/>
        <w:rPr>
          <w:rFonts w:hint="eastAsia" w:ascii="宋体" w:hAnsi="宋体" w:eastAsia="宋体" w:cs="宋体"/>
          <w:sz w:val="22"/>
          <w:szCs w:val="21"/>
          <w:lang w:val="en-US"/>
        </w:rPr>
      </w:pPr>
      <w:r>
        <w:rPr>
          <w:rFonts w:hint="eastAsia" w:ascii="宋体" w:hAnsi="宋体" w:eastAsia="宋体" w:cs="宋体"/>
          <w:kern w:val="2"/>
          <w:sz w:val="22"/>
          <w:szCs w:val="21"/>
          <w:lang w:val="en-US" w:eastAsia="zh-CN" w:bidi="ar"/>
        </w:rPr>
        <w:t>1.分级标准</w:t>
      </w:r>
    </w:p>
    <w:p>
      <w:pPr>
        <w:keepNext w:val="0"/>
        <w:keepLines w:val="0"/>
        <w:widowControl w:val="0"/>
        <w:suppressLineNumbers w:val="0"/>
        <w:spacing w:before="0" w:beforeAutospacing="0" w:after="0" w:afterAutospacing="0"/>
        <w:ind w:left="0" w:right="0" w:firstLine="440"/>
        <w:jc w:val="both"/>
        <w:rPr>
          <w:rFonts w:hint="eastAsia" w:ascii="宋体" w:hAnsi="宋体" w:eastAsia="宋体" w:cs="宋体"/>
          <w:sz w:val="22"/>
          <w:szCs w:val="21"/>
          <w:lang w:val="en-US"/>
        </w:rPr>
      </w:pPr>
      <w:r>
        <w:rPr>
          <w:rFonts w:hint="eastAsia" w:ascii="宋体" w:hAnsi="宋体" w:eastAsia="宋体" w:cs="宋体"/>
          <w:kern w:val="2"/>
          <w:sz w:val="22"/>
          <w:szCs w:val="21"/>
          <w:lang w:val="en-US" w:eastAsia="zh-CN" w:bidi="ar"/>
        </w:rPr>
        <w:t>应用PGSD能力分析模型开发可以开发某类专业对应的职业岗位群的分级标准。根据职业岗位群，按照业务类别划分领域类、按照能力水平梯度进行分级，形成“层级+领域”的分级标准。每个领域分为初级、中级、高级三个层级，三个级别难度由浅入深，内容上逐级递进和丰富，高一级比低一级有更深更广的知识、更高更新的技能、更好的素养以及更广泛的适应性。对应每个级别由不同领域构成，根据职业人才的成长规律，每个领域在每个级别的比重有所不同。以PGSD能力体系为主线开发的职业领域能力的分级标准，设计职业领域及其能力要求和权重，体现了学生理解能力和操作技能随时间的推移而不断发展的过程。</w:t>
      </w:r>
    </w:p>
    <w:p>
      <w:pPr>
        <w:keepNext w:val="0"/>
        <w:keepLines w:val="0"/>
        <w:widowControl w:val="0"/>
        <w:suppressLineNumbers w:val="0"/>
        <w:spacing w:before="0" w:beforeAutospacing="0" w:after="0" w:afterAutospacing="0"/>
        <w:ind w:left="0" w:right="0" w:firstLine="440"/>
        <w:jc w:val="both"/>
        <w:rPr>
          <w:rFonts w:hint="eastAsia" w:ascii="宋体" w:hAnsi="宋体" w:eastAsia="宋体" w:cs="宋体"/>
          <w:sz w:val="22"/>
          <w:szCs w:val="21"/>
          <w:lang w:val="en-US"/>
        </w:rPr>
      </w:pPr>
      <w:r>
        <w:rPr>
          <w:rFonts w:hint="eastAsia" w:ascii="宋体" w:hAnsi="宋体" w:eastAsia="宋体" w:cs="宋体"/>
          <w:kern w:val="2"/>
          <w:sz w:val="22"/>
          <w:szCs w:val="21"/>
          <w:lang w:val="en-US" w:eastAsia="zh-CN" w:bidi="ar"/>
        </w:rPr>
        <w:t>2.书证融通</w:t>
      </w:r>
    </w:p>
    <w:p>
      <w:pPr>
        <w:keepNext w:val="0"/>
        <w:keepLines w:val="0"/>
        <w:widowControl w:val="0"/>
        <w:suppressLineNumbers w:val="0"/>
        <w:spacing w:before="0" w:beforeAutospacing="0" w:after="0" w:afterAutospacing="0"/>
        <w:ind w:left="0" w:right="0" w:firstLine="440"/>
        <w:jc w:val="both"/>
        <w:rPr>
          <w:rFonts w:hint="eastAsia" w:ascii="宋体" w:hAnsi="宋体" w:eastAsia="宋体" w:cs="宋体"/>
          <w:sz w:val="22"/>
          <w:szCs w:val="21"/>
          <w:lang w:val="en-US"/>
        </w:rPr>
      </w:pPr>
      <w:r>
        <w:rPr>
          <w:rFonts w:hint="eastAsia" w:ascii="宋体" w:hAnsi="宋体" w:eastAsia="宋体" w:cs="宋体"/>
          <w:kern w:val="2"/>
          <w:sz w:val="22"/>
          <w:szCs w:val="21"/>
          <w:lang w:val="en-US" w:eastAsia="zh-CN" w:bidi="ar"/>
        </w:rPr>
        <w:t>学习者可以在证书体系中选择由初级到高级的阶梯性考取，也可以根据水平选择相应的级别证书考取。学习者需要通过某一个级别的所有领域的考核，方可取得此级别的证书。学习者通过某一级别的考核后，根据内容的不同比重，可以转换学历教育相应学段的课程学时。将学历教育、职业培训、职业技能证书融通，搭建起终身学习的立交桥。</w:t>
      </w:r>
      <w:r>
        <w:rPr>
          <w:rFonts w:hint="eastAsia" w:ascii="宋体" w:hAnsi="宋体" w:eastAsia="宋体" w:cs="宋体"/>
          <w:kern w:val="2"/>
          <w:sz w:val="22"/>
          <w:szCs w:val="21"/>
          <w:lang w:val="en-US" w:eastAsia="zh-CN" w:bidi="ar"/>
        </w:rPr>
        <w:br w:type="page"/>
      </w:r>
      <w:r>
        <w:rPr>
          <w:rFonts w:hint="eastAsia" w:ascii="宋体" w:hAnsi="宋体" w:eastAsia="宋体" w:cs="宋体"/>
          <w:b/>
          <w:bCs w:val="0"/>
          <w:kern w:val="2"/>
          <w:sz w:val="24"/>
          <w:szCs w:val="24"/>
          <w:lang w:val="en-US" w:eastAsia="zh-CN" w:bidi="ar"/>
        </w:rPr>
        <w:t>二、采购清单</w:t>
      </w:r>
    </w:p>
    <w:tbl>
      <w:tblPr>
        <w:tblStyle w:val="59"/>
        <w:tblW w:w="7648" w:type="dxa"/>
        <w:jc w:val="center"/>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08"/>
        <w:gridCol w:w="1274"/>
        <w:gridCol w:w="3401"/>
        <w:gridCol w:w="991"/>
        <w:gridCol w:w="1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567" w:hRule="atLeast"/>
          <w:jc w:val="center"/>
        </w:trPr>
        <w:tc>
          <w:tcPr>
            <w:tcW w:w="7648"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sz w:val="24"/>
                <w:szCs w:val="24"/>
                <w:lang w:val="en-US"/>
              </w:rPr>
            </w:pPr>
            <w:r>
              <w:rPr>
                <w:rFonts w:hint="eastAsia" w:ascii="宋体" w:hAnsi="宋体" w:eastAsia="宋体" w:cs="宋体"/>
                <w:b/>
                <w:bCs w:val="0"/>
                <w:color w:val="000000"/>
                <w:kern w:val="2"/>
                <w:sz w:val="24"/>
                <w:szCs w:val="24"/>
                <w:lang w:val="en-US" w:eastAsia="zh-CN" w:bidi="ar"/>
              </w:rPr>
              <w:t>▲最高限价：</w:t>
            </w:r>
            <w:r>
              <w:rPr>
                <w:rFonts w:hint="eastAsia" w:ascii="宋体" w:hAnsi="宋体" w:eastAsia="宋体" w:cs="宋体"/>
                <w:b/>
                <w:bCs/>
                <w:color w:val="000000"/>
                <w:kern w:val="2"/>
                <w:sz w:val="24"/>
                <w:szCs w:val="24"/>
                <w:lang w:val="en-US" w:eastAsia="zh-CN" w:bidi="ar"/>
              </w:rPr>
              <w:t>397400元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sz w:val="24"/>
                <w:szCs w:val="24"/>
                <w:lang w:val="en-US"/>
              </w:rPr>
            </w:pPr>
            <w:r>
              <w:rPr>
                <w:rFonts w:hint="eastAsia" w:ascii="宋体" w:hAnsi="宋体" w:eastAsia="宋体" w:cs="宋体"/>
                <w:b/>
                <w:kern w:val="2"/>
                <w:sz w:val="24"/>
                <w:szCs w:val="24"/>
                <w:lang w:val="en-US" w:eastAsia="zh-CN" w:bidi="ar"/>
              </w:rPr>
              <w:t>序号</w:t>
            </w:r>
          </w:p>
        </w:tc>
        <w:tc>
          <w:tcPr>
            <w:tcW w:w="467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sz w:val="24"/>
                <w:szCs w:val="24"/>
                <w:lang w:val="en-US"/>
              </w:rPr>
            </w:pPr>
            <w:r>
              <w:rPr>
                <w:rFonts w:hint="eastAsia" w:ascii="宋体" w:hAnsi="宋体" w:eastAsia="宋体" w:cs="宋体"/>
                <w:b/>
                <w:kern w:val="2"/>
                <w:sz w:val="24"/>
                <w:szCs w:val="24"/>
                <w:lang w:val="en-US" w:eastAsia="zh-CN" w:bidi="ar"/>
              </w:rPr>
              <w:t>采购内容</w:t>
            </w:r>
          </w:p>
        </w:tc>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sz w:val="24"/>
                <w:szCs w:val="24"/>
                <w:lang w:val="en-US"/>
              </w:rPr>
            </w:pPr>
            <w:r>
              <w:rPr>
                <w:rFonts w:hint="eastAsia" w:ascii="宋体" w:hAnsi="宋体" w:eastAsia="宋体" w:cs="宋体"/>
                <w:b/>
                <w:kern w:val="2"/>
                <w:sz w:val="24"/>
                <w:szCs w:val="24"/>
                <w:lang w:val="en-US" w:eastAsia="zh-CN" w:bidi="ar"/>
              </w:rPr>
              <w:t>数量</w:t>
            </w:r>
          </w:p>
        </w:tc>
        <w:tc>
          <w:tcPr>
            <w:tcW w:w="127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sz w:val="24"/>
                <w:szCs w:val="24"/>
                <w:lang w:val="en-US"/>
              </w:rPr>
            </w:pPr>
            <w:r>
              <w:rPr>
                <w:rFonts w:hint="eastAsia" w:ascii="宋体" w:hAnsi="宋体" w:eastAsia="宋体" w:cs="宋体"/>
                <w:b/>
                <w:kern w:val="2"/>
                <w:sz w:val="24"/>
                <w:szCs w:val="24"/>
                <w:lang w:val="en-US" w:eastAsia="zh-CN" w:bidi="ar"/>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w:t>
            </w:r>
          </w:p>
        </w:tc>
        <w:tc>
          <w:tcPr>
            <w:tcW w:w="127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视听设备</w:t>
            </w:r>
          </w:p>
        </w:tc>
        <w:tc>
          <w:tcPr>
            <w:tcW w:w="34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触摸一体机（86寸）</w:t>
            </w:r>
          </w:p>
        </w:tc>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2</w:t>
            </w:r>
          </w:p>
        </w:tc>
        <w:tc>
          <w:tcPr>
            <w:tcW w:w="127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2.</w:t>
            </w:r>
          </w:p>
        </w:tc>
        <w:tc>
          <w:tcPr>
            <w:tcW w:w="127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34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音响扩声系统</w:t>
            </w:r>
          </w:p>
        </w:tc>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1</w:t>
            </w:r>
          </w:p>
        </w:tc>
        <w:tc>
          <w:tcPr>
            <w:tcW w:w="127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3.</w:t>
            </w:r>
          </w:p>
        </w:tc>
        <w:tc>
          <w:tcPr>
            <w:tcW w:w="127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34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无线麦克风</w:t>
            </w:r>
          </w:p>
        </w:tc>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2</w:t>
            </w:r>
          </w:p>
        </w:tc>
        <w:tc>
          <w:tcPr>
            <w:tcW w:w="127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4.</w:t>
            </w:r>
          </w:p>
        </w:tc>
        <w:tc>
          <w:tcPr>
            <w:tcW w:w="127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34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中控系统</w:t>
            </w:r>
          </w:p>
        </w:tc>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1</w:t>
            </w:r>
          </w:p>
        </w:tc>
        <w:tc>
          <w:tcPr>
            <w:tcW w:w="127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5.</w:t>
            </w:r>
          </w:p>
        </w:tc>
        <w:tc>
          <w:tcPr>
            <w:tcW w:w="127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34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移动商务礼仪套装</w:t>
            </w:r>
          </w:p>
        </w:tc>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18</w:t>
            </w:r>
          </w:p>
        </w:tc>
        <w:tc>
          <w:tcPr>
            <w:tcW w:w="127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6.</w:t>
            </w:r>
          </w:p>
        </w:tc>
        <w:tc>
          <w:tcPr>
            <w:tcW w:w="127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家具</w:t>
            </w:r>
          </w:p>
        </w:tc>
        <w:tc>
          <w:tcPr>
            <w:tcW w:w="34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教师移动讲台</w:t>
            </w:r>
          </w:p>
        </w:tc>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1</w:t>
            </w:r>
          </w:p>
        </w:tc>
        <w:tc>
          <w:tcPr>
            <w:tcW w:w="127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7</w:t>
            </w:r>
          </w:p>
        </w:tc>
        <w:tc>
          <w:tcPr>
            <w:tcW w:w="127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34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教师椅子</w:t>
            </w:r>
          </w:p>
        </w:tc>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1</w:t>
            </w:r>
          </w:p>
        </w:tc>
        <w:tc>
          <w:tcPr>
            <w:tcW w:w="127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8</w:t>
            </w:r>
          </w:p>
        </w:tc>
        <w:tc>
          <w:tcPr>
            <w:tcW w:w="127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34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学生自主学习椅</w:t>
            </w:r>
          </w:p>
        </w:tc>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45</w:t>
            </w:r>
          </w:p>
        </w:tc>
        <w:tc>
          <w:tcPr>
            <w:tcW w:w="127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9.</w:t>
            </w:r>
          </w:p>
        </w:tc>
        <w:tc>
          <w:tcPr>
            <w:tcW w:w="127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34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存储柜</w:t>
            </w:r>
          </w:p>
        </w:tc>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8</w:t>
            </w:r>
          </w:p>
        </w:tc>
        <w:tc>
          <w:tcPr>
            <w:tcW w:w="127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10.</w:t>
            </w:r>
          </w:p>
        </w:tc>
        <w:tc>
          <w:tcPr>
            <w:tcW w:w="127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基础设备</w:t>
            </w:r>
          </w:p>
        </w:tc>
        <w:tc>
          <w:tcPr>
            <w:tcW w:w="34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24口交换机</w:t>
            </w:r>
          </w:p>
        </w:tc>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1</w:t>
            </w:r>
          </w:p>
        </w:tc>
        <w:tc>
          <w:tcPr>
            <w:tcW w:w="127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11.</w:t>
            </w:r>
          </w:p>
        </w:tc>
        <w:tc>
          <w:tcPr>
            <w:tcW w:w="127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34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22U机柜</w:t>
            </w:r>
          </w:p>
        </w:tc>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1</w:t>
            </w:r>
          </w:p>
        </w:tc>
        <w:tc>
          <w:tcPr>
            <w:tcW w:w="127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12.</w:t>
            </w:r>
          </w:p>
        </w:tc>
        <w:tc>
          <w:tcPr>
            <w:tcW w:w="127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34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设备集成</w:t>
            </w:r>
          </w:p>
        </w:tc>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1</w:t>
            </w:r>
          </w:p>
        </w:tc>
        <w:tc>
          <w:tcPr>
            <w:tcW w:w="127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批</w:t>
            </w:r>
          </w:p>
        </w:tc>
      </w:tr>
    </w:tbl>
    <w:p>
      <w:pPr>
        <w:keepNext w:val="0"/>
        <w:keepLines w:val="0"/>
        <w:widowControl w:val="0"/>
        <w:suppressLineNumbers w:val="0"/>
        <w:spacing w:before="0" w:beforeAutospacing="0" w:after="0" w:afterAutospacing="0"/>
        <w:ind w:left="0" w:right="0"/>
        <w:jc w:val="both"/>
        <w:rPr>
          <w:rFonts w:hint="eastAsia" w:ascii="宋体" w:hAnsi="宋体" w:eastAsia="宋体" w:cs="宋体"/>
          <w:b/>
          <w:bCs w:val="0"/>
          <w:sz w:val="24"/>
          <w:szCs w:val="24"/>
          <w:lang w:val="en-US"/>
        </w:rPr>
      </w:pPr>
    </w:p>
    <w:p>
      <w:pPr>
        <w:keepNext w:val="0"/>
        <w:keepLines w:val="0"/>
        <w:widowControl w:val="0"/>
        <w:suppressLineNumbers w:val="0"/>
        <w:spacing w:before="0" w:beforeAutospacing="0" w:after="0" w:afterAutospacing="0"/>
        <w:ind w:left="0" w:right="0"/>
        <w:jc w:val="both"/>
        <w:rPr>
          <w:rFonts w:hint="eastAsia" w:ascii="宋体" w:hAnsi="宋体" w:eastAsia="宋体" w:cs="宋体"/>
          <w:b/>
          <w:bCs w:val="0"/>
          <w:sz w:val="24"/>
          <w:szCs w:val="24"/>
          <w:lang w:val="en-US"/>
        </w:rPr>
      </w:pPr>
      <w:r>
        <w:rPr>
          <w:rFonts w:hint="eastAsia" w:ascii="宋体" w:hAnsi="宋体" w:eastAsia="宋体" w:cs="宋体"/>
          <w:b/>
          <w:bCs w:val="0"/>
          <w:kern w:val="2"/>
          <w:sz w:val="24"/>
          <w:szCs w:val="24"/>
          <w:lang w:val="en-US" w:eastAsia="zh-CN" w:bidi="ar"/>
        </w:rPr>
        <w:t>三、技术需求</w:t>
      </w:r>
    </w:p>
    <w:tbl>
      <w:tblPr>
        <w:tblStyle w:val="59"/>
        <w:tblW w:w="844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74"/>
        <w:gridCol w:w="1200"/>
        <w:gridCol w:w="6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jc w:val="center"/>
        </w:trPr>
        <w:tc>
          <w:tcPr>
            <w:tcW w:w="87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序号</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设备名称</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7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numPr>
                <w:ilvl w:val="0"/>
                <w:numId w:val="35"/>
              </w:numPr>
              <w:suppressLineNumbers w:val="0"/>
              <w:spacing w:before="0" w:beforeAutospacing="0" w:after="0" w:afterAutospacing="0"/>
              <w:ind w:left="420" w:right="0" w:hanging="420"/>
              <w:jc w:val="center"/>
              <w:rPr>
                <w:rFonts w:hint="eastAsia" w:ascii="宋体" w:hAnsi="宋体" w:eastAsia="宋体" w:cs="宋体"/>
                <w:kern w:val="0"/>
                <w:sz w:val="24"/>
                <w:szCs w:val="24"/>
                <w:lang w:val="en-US"/>
              </w:rPr>
            </w:pP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触摸一体机（86寸）</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一、整体设计</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1.整机采用一体化全金属外壳设计设计，外部无任何可见内部功能模块连接线</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2.整机屏幕采用86英寸UHD超高清LED液晶屏，256及以上灰阶，显示比例16:9，屏幕图像分辨3840*2160，整机纳米材料镀膜环保工艺，书写更加顺滑，钢化玻璃具备防眩光效果。</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3.设备嵌入式系统版本不低于Android9.0，设备内存≥2GB，设备存储空间≥8GB</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4.整机采用全贴合技术，钢化玻璃厚度≤3mm，硬度≥9H，屏幕色域值≥NTSC90%</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5.前置输入接口具备1路TypeC、2路USB3.0。侧置输入接口具备1路HDMI、1路RS232、1路TypeC、1路USB2.0；侧置输出接口具备1路音频输出、1路触控输出USB、1路HDMIOUT；</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6.支持前置和侧置两路Type-C接口，通过Type-C接口实现音视频输入，可以通过外接电脑设备实现双向触摸操作。前置Type-C接口，支持通过不带转换装置的外部线缆，实现外接电脑HDMI信号的接入显示</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7.整机内置2.1声道扬声器，额定总功率50W，前朝向2*15W中高音，后朝向20W低音。前朝向音响采用缝隙发声设计，整机下边框宽度≤35mm，使整机外观更简洁、美观。</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8.整机内置非独立的摄像头，可拍摄不低于1200万像素的照片，支持HDR、自动对焦、电子云台，可拍摄教室画面及提升画质，支持远程巡课等应用。</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9.整机内置非独立外扩展的阵列麦克风，拾音孔数量≥6个，拾音角度可达180度，可用于对半径8米内的教室音频进行采集。</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10.整机采用简洁化设计，独立物理按键；通过轻按按键实现节能熄屏/唤醒，长按按键实现关机。左右双侧边栏虚拟按键设计，通过侧边栏可调用音量+/-、亮度+/-、批注、主页等。</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二、主要功能</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11.整机内置提笔检测功能，当触摸笔从吸附处提起时，整机能自动弹出批注菜单，菜单功能包括打开白板，批注</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12.支持通道自动跳转功能，如整机处于正常使用状态，HDMI信号接入时，能自动识别并切换到对应的HDMI信号源通道，且断开后能回到上一通道，自动跳转前支持选择确认，待确认后再跳转。</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13.支持半屏模式，将Windows显示画面上半部分下拉到显示屏的下半部分显示，此时依然可以正常触控操作Windows系统，点击非Windows显示画面区域，即可退出该模式，无需其他设置。</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14.整机能感应并自动调节屏幕亮度来达到在不同光照环境下的不同亮度显示效果，此功能可自行开启或关闭。</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15.内置无线传屏接收端，无需外接接收部件，无线传屏发射器与整机匹配后即可实现传屏功能，将外部电脑的屏幕画面通过无线方式传输到整机上显示。</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16.整机内置独立AP路由模块，支持不少于40个学生端同时连接到整机自发的AP路由网络，并能够同步接收整机教师端组播推送的视频、课件教学画面，学生端无需连接到外部无线路由器</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17.通过由中国标准化研究院制定的视觉舒适度（VICO）体系认证，并达到视觉舒适度A级或以上标准。</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18.具备智能手势识别功能，在任意信号源通道下可识别五指上、下、左、右方向手势滑动并调用响应功能，支持将各手势滑动方向自定义设置为无操作、熄屏、批注、桌面、半屏模式。</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19.整机关机状态下，通过长按电源键进入设置界面后，可点击屏幕选择恢复整机系统及Windows操作系统到出厂默认状态，无需额外工具辅助。</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20.在任意信号源通道下，支持十指长按屏幕5秒和遥控器两种方式实现触摸锁定及解锁，触摸锁定时整机无法被触控操作，可避免课间学生随意操作整机。</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21.整机内置专业硬件自检维护工具（不接受第三方工具），支持对触摸框、PC模块等模块进行检测，并针对不同模块给出问题原因提示。</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22.支持黑板关闭后整机自动节能，当整机安装到推拉黑板中时，关闭推拉黑板一分钟，整机自动熄屏。</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23.支持同一支红外笔笔头、笔尾书写不同的颜色，且颜色可自定义，减少选择颜色的操作</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24.支持课堂简易录播（轻录播）功能，录制屏幕及整机半径8米内课堂现场音频，辅助教师课后教学研究。</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25.支持护眼模式，可通过触摸菜单按键启用护眼模式，减滤蓝光</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26.内置触摸中控菜单，将信号源通道切换、护眼、声音调节等整合到同一菜单下，无需实体按键，在任意显示通道下均可通过手势在屏幕上调取该触摸菜单。</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27.整机处于非内置PC通道下，支持调用屏幕侧边栏快捷键一键回到PC通道。</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28.支持对任意通道进行批注，同时支持手势识别调出板擦工具擦除批注内容，可根据手与屏幕的接触面积自动调整板擦工具的大小。</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29.支持云端在线系统固件升级，保证功能实时更新。</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四、触摸系统</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30.采用红外触控技术，支持Windows系统中进行20点或以上触控，支持红外笔书写</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31.整机红外书写精度可达1mm，整机书写高度不超过2mm，即触摸物体距离玻璃外表面高度不超过2mm时，即可识别到触摸操作，当距离超过2mm时，不会被识别到触摸操作；保证书写时，触摸物体离开玻璃外表面超过2mm时，即可开始下一笔画的书写</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32.触摸屏在照度100KLUX（勒克司）环境下可正常工作。</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33.触摸屏具有防遮挡功能，触摸接收器在单点或多点遮挡后仍能正常书写。</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五、嵌入系统</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34.无PC模块状态下，嵌入式Android操作系统下可实现Windows系统中常用的教学应用功能，包括白板书写、WPS软件使用、网页浏览。</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35.在嵌入式Android操作系统下，能对TV多媒体USB所读取到的文件进行自动归类，可快速分类査找文档、板书、图片、音视频，检索后可直接在界面中打开。</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36.嵌入式Android操作系统下，互动白板支持对已经书写的笔迹和图形的颜色进行更换</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37.嵌入式Android操作系统下，互动白板支持不同背景颜色和学科专用背景。</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38.无PC状态下，嵌入式系统内置互动白板支持十笔书写及手掌擦除（手掌擦除面积根据手掌与屏幕的接触面大小自动调整），白板书写内容可导出PDF、IWB以及SVG格式。</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39.无PC状态下，嵌入式系统内置互动白板支持全局漫游，并能在工具栏中对全局内容进行预览和移动。</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40.嵌入式Android操作系统下，互动白板支持17种以上平面图形工具，支持9种以上立体图形工具。</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五、电脑系统</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41.主板南桥采用H310芯片组，搭载Intel酷睿系列i5CPU。内存：8GBDDR4笔记本内存或以上配置。硬盘：256GB或以上SSD固态硬盘</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42.采用按压式卡扣，无需工具就可快速拆卸电脑模块。和整机的连接采用万兆级接口，传输速率≥10Gbps。</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43.模块接口设有≥1路HDMI，USB接口：≥3路USB。</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六、课堂互动软件系统</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整体设计</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1、公网连接：不需借助任何外接设备，在公网环境下即可支持学生端手机、平板同教师端进行连接。</w:t>
            </w:r>
            <w:r>
              <w:rPr>
                <w:rFonts w:hint="eastAsia" w:ascii="宋体" w:hAnsi="宋体" w:eastAsia="宋体" w:cs="宋体"/>
                <w:kern w:val="0"/>
                <w:sz w:val="24"/>
                <w:szCs w:val="24"/>
                <w:lang w:val="en-US" w:eastAsia="zh-CN" w:bidi="ar"/>
              </w:rPr>
              <w:tab/>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2、扫码连接：支持学生端通过输入连接码和扫描二维码两种方式，进入课堂，同步完成考勤签到。</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3、互动反馈系统：具备公网互动反馈功能，将所有学生端和教师端连接一起构建成互动反馈系统，在系统里面教师可以单选，多选，判断，观点，抢答，抽选，提问箱，文件下发，批注下发。</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教师端</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1、统计考勤：互动反馈系统支持无感考勤功能，学生连接成功后名字可显示在签到列表上，签到列表实时统计已签到人数，并查看未到的人员。</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2、班级创建：支持老师主动创建班级，创建成功后，每次登录教师端即可直接进入班级列表，选择班级进入课堂。</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3、互动答题系统：支持课中互动反馈系统，提供单选、多选及判断题功能，可一键下发答题指令，支持一次下发多道题目，最多可下发99道题目，学生作答结果实时显示。支持切换柱状图按全班或分组答题结果展示，以提供小组间作答对比。</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4、抢答抽选：互动反馈系统支持抢答、抽选功能，活跃课堂氛围。</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5、观点云词：互动反馈系统支持主观观点收集功能，支持学生们自主提交不多于200字的观点评论，并自动生成班级关键词云，点击关键词可查看对应学生名单和具体评论信息。</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6、学情报告；互动反馈系统在上课结束后支持实时生成课程报告，课堂报告支持查看签到人数，课堂互动总数，平均参与度，提问个数，支持查看考勤详情，互动详情和提问详情。资料分发。</w:t>
            </w:r>
            <w:r>
              <w:rPr>
                <w:rFonts w:hint="eastAsia" w:ascii="宋体" w:hAnsi="宋体" w:eastAsia="宋体" w:cs="宋体"/>
                <w:kern w:val="0"/>
                <w:sz w:val="24"/>
                <w:szCs w:val="24"/>
                <w:lang w:val="en-US" w:eastAsia="zh-CN" w:bidi="ar"/>
              </w:rPr>
              <w:tab/>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7、支持教师下载教室空间的文档格式的资料给全员和小组端，支持的文件包含但不局限于以下格式：音视频格式，文档格式，图片格式。</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8、课堂答疑；教师端在连接状态下可实时接收到来自学生的提问，提问内容可根据老师操作自动判断为已读或者未读，并且支持问题放大全屏查看。</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9、批注分发：教师端批注功能支持在课中任意时刻对教师端内容进行批注，并且支持批注内容一键保存，自动上传到教师空间，同时发送到全员学生端。</w:t>
            </w:r>
            <w:r>
              <w:rPr>
                <w:rFonts w:hint="eastAsia" w:ascii="宋体" w:hAnsi="宋体" w:eastAsia="宋体" w:cs="宋体"/>
                <w:kern w:val="0"/>
                <w:sz w:val="24"/>
                <w:szCs w:val="24"/>
                <w:lang w:val="en-US" w:eastAsia="zh-CN" w:bidi="ar"/>
              </w:rPr>
              <w:tab/>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10、授课小工具：教师播放课件时，提供授课小工具，包括画笔、橡皮擦、板中板、放大镜和批注分享功能。</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11、无线传屏：教师端工具栏支持无线传屏，点击开启无线传屏则打开传屏码，老师自带笔记本在互动教学软件输入传屏码即可进行无线传屏。</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12、课堂互动记录：互动教学软件支持查看课堂互动记录，随时调用课堂发生过的答题，抽选，抢答和观点几种课堂活动的记录进行回顾解答。</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13、直播授课：支持课堂快速开启直播，无需切换其他设备及操作界面，老师利用教学软件一键开启直播，声音、影像实时同步；学生可通过网页端或者移动端APP实时加入课堂。</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14、随堂评价：支持老师实时发起评价调研，学生可利用个人终端对课堂进行评价打分，老师可在个人教学空间里查看不少于评价平均分、累计评课数量、累计参评学生数量的数据，并生成评价趋势图，方便教学反思。</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15、计时器：支持正计时倒计时，开始计时支持最小化及时或者全屏计时，计时结束有声音提示。</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16、截图推送：支持一键打开截图，可通过拉伸自定义截图大小，并支持把截图扫码带走，保存到云端，发送给学生。</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学生端</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1、资料回顾：支持接收教师端下发的资料，并且可根据日历查找不同时间接收的资料。支持通过学生端在任意时间查看文件。</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2、资料收藏管理：支持学生端对文件内的资料进行收藏管理，收藏过后的资料可以快速索引到。</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3、上课提问：学生端在连接状态下，支持任意时刻发起提问功能，输入提问内容即可实时将问题反馈到教师端。</w:t>
            </w:r>
            <w:r>
              <w:rPr>
                <w:rFonts w:hint="eastAsia" w:ascii="宋体" w:hAnsi="宋体" w:eastAsia="宋体" w:cs="宋体"/>
                <w:kern w:val="0"/>
                <w:sz w:val="24"/>
                <w:szCs w:val="24"/>
                <w:lang w:val="en-US" w:eastAsia="zh-CN" w:bidi="ar"/>
              </w:rPr>
              <w:tab/>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4、课堂动态：支持在课堂中记录课堂动态，包括老师下发的文件，老师课堂中的板书，课堂互动结果记录，课堂提问多种类型的记录；</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5、同步课件：当教师在全屏播放课件的时候，学生端也会同时播放课件，老师翻页学生端也会一起翻页，保证课堂课件同步展示；</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6、学习空间：学生端互动教学软件app上线学习空间，支持学生在学习空间查看老师上传在课程平台的课件，通知记录，笔记记录，作业记录等，学生可以对课件每一页的内容进行提问，收藏，做笔记；</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7、消息通知：学生端上线消息通知，互动教学软件APP可以接受老师在教师课程平台发布的课程通知，并查看课程通知。</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小程序</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1、扫码连接：互动教学软件学生端小程序支持微信扫码加入课堂，方便快捷开启课堂互动；</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课堂互动；</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2、课堂互动：支持在小程序接收课堂答题互动，支持单选，多选，判断，抢答，观点多种类型的答题互动；</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3、课堂动态：支持在课堂中记录课堂动态，包括老师下发的文件，老师课堂中的板书，课堂互动结果记录，课堂提问多种类型的记录；</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4、课堂提问：支持在小程序发起课堂提问，教师端会有提问记录，方便老师对学生疑问进行解答；</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5、同步课件：当教师在全屏播放课件的时候，学生端也会同时播放课件，老师翻页学生端也会一起翻页，保证课堂课件同步展示。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7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numPr>
                <w:ilvl w:val="0"/>
                <w:numId w:val="35"/>
              </w:numPr>
              <w:suppressLineNumbers w:val="0"/>
              <w:spacing w:before="0" w:beforeAutospacing="0" w:after="0" w:afterAutospacing="0"/>
              <w:ind w:left="420" w:right="0" w:hanging="420"/>
              <w:jc w:val="center"/>
              <w:rPr>
                <w:rFonts w:hint="eastAsia" w:ascii="宋体" w:hAnsi="宋体" w:eastAsia="宋体" w:cs="宋体"/>
                <w:sz w:val="24"/>
                <w:szCs w:val="24"/>
                <w:lang w:val="en-US"/>
              </w:rPr>
            </w:pP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音响扩声系统</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sz w:val="24"/>
                <w:szCs w:val="24"/>
                <w:lang w:val="en-US"/>
              </w:rPr>
            </w:pPr>
            <w:r>
              <w:rPr>
                <w:rFonts w:hint="eastAsia" w:ascii="宋体" w:hAnsi="宋体" w:eastAsia="宋体" w:cs="宋体"/>
                <w:b/>
                <w:bCs w:val="0"/>
                <w:kern w:val="2"/>
                <w:sz w:val="24"/>
                <w:szCs w:val="24"/>
                <w:lang w:val="en-US" w:eastAsia="zh-CN" w:bidi="ar"/>
              </w:rPr>
              <w:t>一、全铝合金音柱音箱×2只(银色)</w:t>
            </w:r>
          </w:p>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1.4寸音柱全频音箱,全铝合金箱体.</w:t>
            </w:r>
          </w:p>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2.单元组合:8×4"意大利Faital单元</w:t>
            </w:r>
          </w:p>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3.额定功率320W,最大功率640W,灵敏度101dB,最大声压级126dB peak,@1m.</w:t>
            </w:r>
          </w:p>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4.频率响应:100Hz～20KHz (±3dB)</w:t>
            </w:r>
          </w:p>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5.辐射角度(1KHz)(H×V):80°× 80°</w:t>
            </w:r>
          </w:p>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6.工作阻抗:4Ω</w:t>
            </w:r>
          </w:p>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bCs w:val="0"/>
                <w:sz w:val="24"/>
                <w:szCs w:val="24"/>
                <w:lang w:val="en-US"/>
              </w:rPr>
            </w:pPr>
            <w:r>
              <w:rPr>
                <w:rFonts w:hint="eastAsia" w:ascii="宋体" w:hAnsi="宋体" w:eastAsia="宋体" w:cs="宋体"/>
                <w:b/>
                <w:bCs w:val="0"/>
                <w:kern w:val="2"/>
                <w:sz w:val="24"/>
                <w:szCs w:val="24"/>
                <w:lang w:val="en-US" w:eastAsia="zh-CN" w:bidi="ar"/>
              </w:rPr>
              <w:t>二、机架式功率放大器×1台</w:t>
            </w:r>
          </w:p>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1.输出功率(EIA 1KHz 1%THD)：立体声8欧2×520W,4欧 2×800W,桥接8欧1600W,并接2欧1600W.</w:t>
            </w:r>
          </w:p>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2.输出接口 2 Speakon for Sereo &amp; Bridge Output</w:t>
            </w:r>
          </w:p>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3.频响 20Hz-20kHz, ±1dB</w:t>
            </w:r>
          </w:p>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4.输入灵敏度 0.77V/26dB/1.4V</w:t>
            </w:r>
          </w:p>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5.平衡输入阻抗 20kΩ/Balacde,10kΩ/un-Balanced</w:t>
            </w:r>
          </w:p>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6.信噪比 ≥93dB</w:t>
            </w:r>
          </w:p>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7.失真度 ≤0.1%</w:t>
            </w:r>
          </w:p>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8.额定输出功率8OHM 1KHz时分离度 62 dB</w:t>
            </w:r>
          </w:p>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9.阻尼系数 f=1KHz  8 OHMS ＞230</w:t>
            </w:r>
          </w:p>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10.转换速率 13V/uS</w:t>
            </w:r>
          </w:p>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11.保护: 短路,限幅,直流,交流,过热,软启动,过压</w:t>
            </w:r>
          </w:p>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12.冷却系统:两个可变速度风扇</w:t>
            </w:r>
          </w:p>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13.电源 AC:115V/230V    50Hz/60Hz</w:t>
            </w:r>
          </w:p>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14.净重（kg）约16.2Kg</w:t>
            </w:r>
          </w:p>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15.尺寸 (WxDxH) 约432×418×88 mm</w:t>
            </w:r>
          </w:p>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bCs w:val="0"/>
                <w:sz w:val="24"/>
                <w:szCs w:val="24"/>
                <w:lang w:val="en-US"/>
              </w:rPr>
            </w:pPr>
            <w:r>
              <w:rPr>
                <w:rFonts w:hint="eastAsia" w:ascii="宋体" w:hAnsi="宋体" w:eastAsia="宋体" w:cs="宋体"/>
                <w:b/>
                <w:bCs w:val="0"/>
                <w:kern w:val="2"/>
                <w:sz w:val="24"/>
                <w:szCs w:val="24"/>
                <w:lang w:val="en-US" w:eastAsia="zh-CN" w:bidi="ar"/>
              </w:rPr>
              <w:t>三、数字调音台×1台</w:t>
            </w:r>
          </w:p>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支持iPad/Android平板控制的18路输入数字混音台，适用于录音棚和现场演出</w:t>
            </w:r>
          </w:p>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16个获奖无数的MIDAS前置话放</w:t>
            </w:r>
          </w:p>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内置Wifi模块，可直接与控制设备连接无需额外添加路由器</w:t>
            </w:r>
          </w:p>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支持增益共享式的Dugan自动混音</w:t>
            </w:r>
          </w:p>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4个数字效果器引擎</w:t>
            </w:r>
          </w:p>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可通过ULTRANET连接P-16个人监听系统</w:t>
            </w:r>
          </w:p>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6个aux输出和LR主输出均可使用动态处理和6段PEQ/31段GEQ</w:t>
            </w:r>
          </w:p>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6个aux输出和LR主输出均为XLR平衡输出</w:t>
            </w:r>
          </w:p>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40bit浮点数字信号处理</w:t>
            </w:r>
          </w:p>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免费提供IOS,Android,PC,MAC,Linux操作系统的控制软件，可通过Ethernet,LAN 或WIFI远程控制</w:t>
            </w:r>
          </w:p>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110-220宽电压电源设计通用开关电源</w:t>
            </w:r>
          </w:p>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ADDA:24bit@44.1/48KHZ动态范围115DB</w:t>
            </w:r>
          </w:p>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sz w:val="24"/>
                <w:szCs w:val="24"/>
                <w:lang w:val="en-US"/>
              </w:rPr>
            </w:pPr>
            <w:r>
              <w:rPr>
                <w:rFonts w:hint="eastAsia" w:ascii="宋体" w:hAnsi="宋体" w:eastAsia="宋体" w:cs="宋体"/>
                <w:b/>
                <w:bCs w:val="0"/>
                <w:kern w:val="2"/>
                <w:sz w:val="24"/>
                <w:szCs w:val="24"/>
                <w:lang w:val="en-US" w:eastAsia="zh-CN" w:bidi="ar"/>
              </w:rPr>
              <w:t>四、高品质鹅颈会议话筒×1套</w:t>
            </w:r>
            <w:r>
              <w:rPr>
                <w:rFonts w:hint="eastAsia" w:ascii="宋体" w:hAnsi="宋体" w:eastAsia="宋体" w:cs="宋体"/>
                <w:kern w:val="2"/>
                <w:sz w:val="24"/>
                <w:szCs w:val="24"/>
                <w:lang w:val="en-US" w:eastAsia="zh-CN" w:bidi="ar"/>
              </w:rPr>
              <w:br w:type="textWrapping"/>
            </w:r>
            <w:r>
              <w:rPr>
                <w:rFonts w:hint="eastAsia" w:ascii="宋体" w:hAnsi="宋体" w:eastAsia="宋体" w:cs="宋体"/>
                <w:kern w:val="2"/>
                <w:sz w:val="24"/>
                <w:szCs w:val="24"/>
                <w:lang w:val="en-US" w:eastAsia="zh-CN" w:bidi="ar"/>
              </w:rPr>
              <w:t>收音头：14毫米直径抗手机干扰收音头</w:t>
            </w:r>
            <w:r>
              <w:rPr>
                <w:rFonts w:hint="eastAsia" w:ascii="宋体" w:hAnsi="宋体" w:eastAsia="宋体" w:cs="宋体"/>
                <w:kern w:val="2"/>
                <w:sz w:val="24"/>
                <w:szCs w:val="24"/>
                <w:lang w:val="en-US" w:eastAsia="zh-CN" w:bidi="ar"/>
              </w:rPr>
              <w:br w:type="textWrapping"/>
            </w:r>
            <w:r>
              <w:rPr>
                <w:rFonts w:hint="eastAsia" w:ascii="宋体" w:hAnsi="宋体" w:eastAsia="宋体" w:cs="宋体"/>
                <w:kern w:val="2"/>
                <w:sz w:val="24"/>
                <w:szCs w:val="24"/>
                <w:lang w:val="en-US" w:eastAsia="zh-CN" w:bidi="ar"/>
              </w:rPr>
              <w:t>指向特性：心型</w:t>
            </w:r>
            <w:r>
              <w:rPr>
                <w:rFonts w:hint="eastAsia" w:ascii="宋体" w:hAnsi="宋体" w:eastAsia="宋体" w:cs="宋体"/>
                <w:kern w:val="2"/>
                <w:sz w:val="24"/>
                <w:szCs w:val="24"/>
                <w:lang w:val="en-US" w:eastAsia="zh-CN" w:bidi="ar"/>
              </w:rPr>
              <w:br w:type="textWrapping"/>
            </w:r>
            <w:r>
              <w:rPr>
                <w:rFonts w:hint="eastAsia" w:ascii="宋体" w:hAnsi="宋体" w:eastAsia="宋体" w:cs="宋体"/>
                <w:kern w:val="2"/>
                <w:sz w:val="24"/>
                <w:szCs w:val="24"/>
                <w:lang w:val="en-US" w:eastAsia="zh-CN" w:bidi="ar"/>
              </w:rPr>
              <w:t>频率响应：40-20KHz</w:t>
            </w:r>
            <w:r>
              <w:rPr>
                <w:rFonts w:hint="eastAsia" w:ascii="宋体" w:hAnsi="宋体" w:eastAsia="宋体" w:cs="宋体"/>
                <w:kern w:val="2"/>
                <w:sz w:val="24"/>
                <w:szCs w:val="24"/>
                <w:lang w:val="en-US" w:eastAsia="zh-CN" w:bidi="ar"/>
              </w:rPr>
              <w:br w:type="textWrapping"/>
            </w:r>
            <w:r>
              <w:rPr>
                <w:rFonts w:hint="eastAsia" w:ascii="宋体" w:hAnsi="宋体" w:eastAsia="宋体" w:cs="宋体"/>
                <w:kern w:val="2"/>
                <w:sz w:val="24"/>
                <w:szCs w:val="24"/>
                <w:lang w:val="en-US" w:eastAsia="zh-CN" w:bidi="ar"/>
              </w:rPr>
              <w:t>灵敏度：-32dB(0DB=1V/Pa,1KHz)</w:t>
            </w:r>
            <w:r>
              <w:rPr>
                <w:rFonts w:hint="eastAsia" w:ascii="宋体" w:hAnsi="宋体" w:eastAsia="宋体" w:cs="宋体"/>
                <w:kern w:val="2"/>
                <w:sz w:val="24"/>
                <w:szCs w:val="24"/>
                <w:lang w:val="en-US" w:eastAsia="zh-CN" w:bidi="ar"/>
              </w:rPr>
              <w:br w:type="textWrapping"/>
            </w:r>
            <w:r>
              <w:rPr>
                <w:rFonts w:hint="eastAsia" w:ascii="宋体" w:hAnsi="宋体" w:eastAsia="宋体" w:cs="宋体"/>
                <w:kern w:val="2"/>
                <w:sz w:val="24"/>
                <w:szCs w:val="24"/>
                <w:lang w:val="en-US" w:eastAsia="zh-CN" w:bidi="ar"/>
              </w:rPr>
              <w:t>输出阻抗 ：&lt;200欧姆</w:t>
            </w:r>
            <w:r>
              <w:rPr>
                <w:rFonts w:hint="eastAsia" w:ascii="宋体" w:hAnsi="宋体" w:eastAsia="宋体" w:cs="宋体"/>
                <w:kern w:val="2"/>
                <w:sz w:val="24"/>
                <w:szCs w:val="24"/>
                <w:lang w:val="en-US" w:eastAsia="zh-CN" w:bidi="ar"/>
              </w:rPr>
              <w:br w:type="textWrapping"/>
            </w:r>
            <w:r>
              <w:rPr>
                <w:rFonts w:hint="eastAsia" w:ascii="宋体" w:hAnsi="宋体" w:eastAsia="宋体" w:cs="宋体"/>
                <w:kern w:val="2"/>
                <w:sz w:val="24"/>
                <w:szCs w:val="24"/>
                <w:lang w:val="en-US" w:eastAsia="zh-CN" w:bidi="ar"/>
              </w:rPr>
              <w:t>最大承受声压级：133dB(1% T.H.D@1KHz,0dB SPL=2*10 Pa)</w:t>
            </w:r>
            <w:r>
              <w:rPr>
                <w:rFonts w:hint="eastAsia" w:ascii="宋体" w:hAnsi="宋体" w:eastAsia="宋体" w:cs="宋体"/>
                <w:kern w:val="2"/>
                <w:sz w:val="24"/>
                <w:szCs w:val="24"/>
                <w:lang w:val="en-US" w:eastAsia="zh-CN" w:bidi="ar"/>
              </w:rPr>
              <w:br w:type="textWrapping"/>
            </w:r>
            <w:r>
              <w:rPr>
                <w:rFonts w:hint="eastAsia" w:ascii="宋体" w:hAnsi="宋体" w:eastAsia="宋体" w:cs="宋体"/>
                <w:kern w:val="2"/>
                <w:sz w:val="24"/>
                <w:szCs w:val="24"/>
                <w:lang w:val="en-US" w:eastAsia="zh-CN" w:bidi="ar"/>
              </w:rPr>
              <w:t>等效噪声级：25dB.A计权</w:t>
            </w:r>
            <w:r>
              <w:rPr>
                <w:rFonts w:hint="eastAsia" w:ascii="宋体" w:hAnsi="宋体" w:eastAsia="宋体" w:cs="宋体"/>
                <w:kern w:val="2"/>
                <w:sz w:val="24"/>
                <w:szCs w:val="24"/>
                <w:lang w:val="en-US" w:eastAsia="zh-CN" w:bidi="ar"/>
              </w:rPr>
              <w:br w:type="textWrapping"/>
            </w:r>
            <w:r>
              <w:rPr>
                <w:rFonts w:hint="eastAsia" w:ascii="宋体" w:hAnsi="宋体" w:eastAsia="宋体" w:cs="宋体"/>
                <w:kern w:val="2"/>
                <w:sz w:val="24"/>
                <w:szCs w:val="24"/>
                <w:lang w:val="en-US" w:eastAsia="zh-CN" w:bidi="ar"/>
              </w:rPr>
              <w:t>幻像供电：48V DC</w:t>
            </w:r>
            <w:r>
              <w:rPr>
                <w:rFonts w:hint="eastAsia" w:ascii="宋体" w:hAnsi="宋体" w:eastAsia="宋体" w:cs="宋体"/>
                <w:kern w:val="2"/>
                <w:sz w:val="24"/>
                <w:szCs w:val="24"/>
                <w:lang w:val="en-US" w:eastAsia="zh-CN" w:bidi="ar"/>
              </w:rPr>
              <w:br w:type="textWrapping"/>
            </w:r>
            <w:r>
              <w:rPr>
                <w:rFonts w:hint="eastAsia" w:ascii="宋体" w:hAnsi="宋体" w:eastAsia="宋体" w:cs="宋体"/>
                <w:kern w:val="2"/>
                <w:sz w:val="24"/>
                <w:szCs w:val="24"/>
                <w:lang w:val="en-US" w:eastAsia="zh-CN" w:bidi="ar"/>
              </w:rPr>
              <w:t>总长度及重量：460(mm)  155(g)</w:t>
            </w:r>
            <w:r>
              <w:rPr>
                <w:rFonts w:hint="eastAsia" w:ascii="宋体" w:hAnsi="宋体" w:eastAsia="宋体" w:cs="宋体"/>
                <w:kern w:val="2"/>
                <w:sz w:val="24"/>
                <w:szCs w:val="24"/>
                <w:lang w:val="en-US" w:eastAsia="zh-CN" w:bidi="ar"/>
              </w:rPr>
              <w:br w:type="textWrapping"/>
            </w:r>
            <w:r>
              <w:rPr>
                <w:rFonts w:hint="eastAsia" w:ascii="宋体" w:hAnsi="宋体" w:eastAsia="宋体" w:cs="宋体"/>
                <w:kern w:val="2"/>
                <w:sz w:val="24"/>
                <w:szCs w:val="24"/>
                <w:lang w:val="en-US" w:eastAsia="zh-CN" w:bidi="ar"/>
              </w:rPr>
              <w:t>输出连接器：内置式标准三针卡侬公头</w:t>
            </w:r>
            <w:r>
              <w:rPr>
                <w:rFonts w:hint="eastAsia" w:ascii="宋体" w:hAnsi="宋体" w:eastAsia="宋体" w:cs="宋体"/>
                <w:kern w:val="2"/>
                <w:sz w:val="24"/>
                <w:szCs w:val="24"/>
                <w:lang w:val="en-US" w:eastAsia="zh-CN" w:bidi="ar"/>
              </w:rPr>
              <w:br w:type="textWrapping"/>
            </w:r>
            <w:r>
              <w:rPr>
                <w:rFonts w:hint="eastAsia" w:ascii="宋体" w:hAnsi="宋体" w:eastAsia="宋体" w:cs="宋体"/>
                <w:kern w:val="2"/>
                <w:sz w:val="24"/>
                <w:szCs w:val="24"/>
                <w:lang w:val="en-US" w:eastAsia="zh-CN" w:bidi="ar"/>
              </w:rPr>
              <w:t>加配带开关高品质底座</w:t>
            </w:r>
          </w:p>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bCs w:val="0"/>
                <w:sz w:val="24"/>
                <w:szCs w:val="24"/>
                <w:lang w:val="en-US"/>
              </w:rPr>
            </w:pPr>
            <w:r>
              <w:rPr>
                <w:rFonts w:hint="eastAsia" w:ascii="宋体" w:hAnsi="宋体" w:eastAsia="宋体" w:cs="宋体"/>
                <w:b/>
                <w:bCs w:val="0"/>
                <w:kern w:val="2"/>
                <w:sz w:val="24"/>
                <w:szCs w:val="24"/>
                <w:lang w:val="en-US" w:eastAsia="zh-CN" w:bidi="ar"/>
              </w:rPr>
              <w:t>五、电源时序器×1台</w:t>
            </w:r>
          </w:p>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1.8路电源时序器，采用多功能一体化设计，1U机箱</w:t>
            </w:r>
            <w:r>
              <w:rPr>
                <w:rFonts w:hint="eastAsia" w:ascii="宋体" w:hAnsi="宋体" w:eastAsia="宋体" w:cs="宋体"/>
                <w:kern w:val="2"/>
                <w:sz w:val="24"/>
                <w:szCs w:val="24"/>
                <w:lang w:val="en-US" w:eastAsia="zh-CN" w:bidi="ar"/>
              </w:rPr>
              <w:br w:type="textWrapping"/>
            </w:r>
            <w:r>
              <w:rPr>
                <w:rFonts w:hint="eastAsia" w:ascii="宋体" w:hAnsi="宋体" w:eastAsia="宋体" w:cs="宋体"/>
                <w:kern w:val="2"/>
                <w:sz w:val="24"/>
                <w:szCs w:val="24"/>
                <w:lang w:val="en-US" w:eastAsia="zh-CN" w:bidi="ar"/>
              </w:rPr>
              <w:t>2.支持设备多台级联</w:t>
            </w:r>
            <w:r>
              <w:rPr>
                <w:rFonts w:hint="eastAsia" w:ascii="宋体" w:hAnsi="宋体" w:eastAsia="宋体" w:cs="宋体"/>
                <w:kern w:val="2"/>
                <w:sz w:val="24"/>
                <w:szCs w:val="24"/>
                <w:lang w:val="en-US" w:eastAsia="zh-CN" w:bidi="ar"/>
              </w:rPr>
              <w:br w:type="textWrapping"/>
            </w:r>
            <w:r>
              <w:rPr>
                <w:rFonts w:hint="eastAsia" w:ascii="宋体" w:hAnsi="宋体" w:eastAsia="宋体" w:cs="宋体"/>
                <w:kern w:val="2"/>
                <w:sz w:val="24"/>
                <w:szCs w:val="24"/>
                <w:lang w:val="en-US" w:eastAsia="zh-CN" w:bidi="ar"/>
              </w:rPr>
              <w:t>3.工作电压：AC220V/50~60HZ</w:t>
            </w:r>
            <w:r>
              <w:rPr>
                <w:rFonts w:hint="eastAsia" w:ascii="宋体" w:hAnsi="宋体" w:eastAsia="宋体" w:cs="宋体"/>
                <w:kern w:val="2"/>
                <w:sz w:val="24"/>
                <w:szCs w:val="24"/>
                <w:lang w:val="en-US" w:eastAsia="zh-CN" w:bidi="ar"/>
              </w:rPr>
              <w:br w:type="textWrapping"/>
            </w:r>
            <w:r>
              <w:rPr>
                <w:rFonts w:hint="eastAsia" w:ascii="宋体" w:hAnsi="宋体" w:eastAsia="宋体" w:cs="宋体"/>
                <w:kern w:val="2"/>
                <w:sz w:val="24"/>
                <w:szCs w:val="24"/>
                <w:lang w:val="en-US" w:eastAsia="zh-CN" w:bidi="ar"/>
              </w:rPr>
              <w:t>4.可控路数：8 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7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numPr>
                <w:ilvl w:val="0"/>
                <w:numId w:val="35"/>
              </w:numPr>
              <w:suppressLineNumbers w:val="0"/>
              <w:spacing w:before="0" w:beforeAutospacing="0" w:after="0" w:afterAutospacing="0"/>
              <w:ind w:left="420" w:right="0" w:hanging="420"/>
              <w:jc w:val="center"/>
              <w:rPr>
                <w:rFonts w:hint="eastAsia" w:ascii="宋体" w:hAnsi="宋体" w:eastAsia="宋体" w:cs="宋体"/>
                <w:sz w:val="24"/>
                <w:szCs w:val="24"/>
                <w:lang w:val="en-US"/>
              </w:rPr>
            </w:pP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无线麦克风</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1、一拖二无线话筒，含手持及头戴，支持混合和独立输出；</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2、具有LCD显示屏，可显示RF和AF信号强度，频率，频率组/频道等工作状态；</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3、支持红外线数据自动同步（SYNC），能快速将接收机频率同步到发射器上；</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4、支持≥200个调谐频点可选；</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5、使用距离理想环境达到100m，复杂环境使用距离可达60m；</w:t>
            </w:r>
          </w:p>
          <w:p>
            <w:pPr>
              <w:keepNext w:val="0"/>
              <w:keepLines w:val="0"/>
              <w:widowControl/>
              <w:suppressLineNumbers w:val="0"/>
              <w:spacing w:before="0" w:beforeAutospacing="0" w:after="0" w:afterAutospacing="0"/>
              <w:ind w:left="0" w:right="0"/>
              <w:jc w:val="both"/>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6、频率范围：≥640MHz-690MHz；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7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numPr>
                <w:ilvl w:val="0"/>
                <w:numId w:val="35"/>
              </w:numPr>
              <w:suppressLineNumbers w:val="0"/>
              <w:spacing w:before="0" w:beforeAutospacing="0" w:after="0" w:afterAutospacing="0"/>
              <w:ind w:left="420" w:right="0" w:hanging="420"/>
              <w:jc w:val="center"/>
              <w:rPr>
                <w:rFonts w:hint="eastAsia" w:ascii="宋体" w:hAnsi="宋体" w:eastAsia="宋体" w:cs="宋体"/>
                <w:sz w:val="24"/>
                <w:szCs w:val="24"/>
                <w:lang w:val="en-US"/>
              </w:rPr>
            </w:pP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中控系统</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sz w:val="24"/>
                <w:szCs w:val="24"/>
                <w:lang w:val="en-US"/>
              </w:rPr>
            </w:pPr>
            <w:r>
              <w:rPr>
                <w:rFonts w:hint="eastAsia" w:ascii="宋体" w:hAnsi="宋体" w:eastAsia="宋体" w:cs="宋体"/>
                <w:b/>
                <w:kern w:val="2"/>
                <w:sz w:val="24"/>
                <w:szCs w:val="24"/>
                <w:lang w:val="en-US" w:eastAsia="zh-CN" w:bidi="ar"/>
              </w:rPr>
              <w:t>一.多媒体网络中央控制器</w:t>
            </w:r>
            <w:r>
              <w:rPr>
                <w:rFonts w:hint="eastAsia" w:ascii="宋体" w:hAnsi="宋体" w:eastAsia="宋体" w:cs="宋体"/>
                <w:b/>
                <w:bCs w:val="0"/>
                <w:kern w:val="2"/>
                <w:sz w:val="24"/>
                <w:szCs w:val="24"/>
                <w:lang w:val="en-US" w:eastAsia="zh-CN" w:bidi="ar"/>
              </w:rPr>
              <w:t>×</w:t>
            </w:r>
            <w:r>
              <w:rPr>
                <w:rFonts w:hint="eastAsia" w:ascii="宋体" w:hAnsi="宋体" w:eastAsia="宋体" w:cs="宋体"/>
                <w:b/>
                <w:bCs/>
                <w:kern w:val="2"/>
                <w:sz w:val="24"/>
                <w:szCs w:val="24"/>
                <w:lang w:val="en-US" w:eastAsia="zh-CN" w:bidi="ar"/>
              </w:rPr>
              <w:t>1台</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1、网络中控采用嵌入式设计，模块化总线结构，多路电源独立时序控制，具有四种输入源选择，控制面板可四键或自定义加密并可远程批量设置。</w:t>
            </w:r>
            <w:r>
              <w:rPr>
                <w:rFonts w:hint="eastAsia" w:ascii="宋体" w:hAnsi="宋体" w:eastAsia="宋体" w:cs="宋体"/>
                <w:kern w:val="2"/>
                <w:sz w:val="24"/>
                <w:szCs w:val="24"/>
                <w:lang w:val="en-US" w:eastAsia="zh-CN" w:bidi="ar"/>
              </w:rPr>
              <w:br w:type="textWrapping"/>
            </w:r>
            <w:r>
              <w:rPr>
                <w:rFonts w:hint="eastAsia" w:ascii="宋体" w:hAnsi="宋体" w:eastAsia="宋体" w:cs="宋体"/>
                <w:kern w:val="2"/>
                <w:sz w:val="24"/>
                <w:szCs w:val="24"/>
                <w:lang w:val="en-US" w:eastAsia="zh-CN" w:bidi="ar"/>
              </w:rPr>
              <w:t>2、具有≥6进4出HDMI/VGA混合接口和HDBase传输接口（HDBase接口≥1路）：支持电脑、笔记本、投影机等高清数字信号自由混合切换，超低功耗支持节能标准数据速率最大支持3.4Gbs，每路输出都带抗静电保护；支持12bit 深色技术，支持3D输入输出，支持485命令控制，支持HDMI1.4版本，支持全高清3D和4Kx2K分辨率，支持340MHz/3.4Gbps单通道(10.2Gbps所有通道)带宽，支持无压缩音频，支持12bit单通道(36bit所有通道深色技术)。</w:t>
            </w:r>
            <w:r>
              <w:rPr>
                <w:rFonts w:hint="eastAsia" w:ascii="宋体" w:hAnsi="宋体" w:eastAsia="宋体" w:cs="宋体"/>
                <w:kern w:val="2"/>
                <w:sz w:val="24"/>
                <w:szCs w:val="24"/>
                <w:lang w:val="en-US" w:eastAsia="zh-CN" w:bidi="ar"/>
              </w:rPr>
              <w:br w:type="textWrapping"/>
            </w:r>
            <w:r>
              <w:rPr>
                <w:rFonts w:hint="eastAsia" w:ascii="宋体" w:hAnsi="宋体" w:eastAsia="宋体" w:cs="宋体"/>
                <w:kern w:val="2"/>
                <w:sz w:val="24"/>
                <w:szCs w:val="24"/>
                <w:lang w:val="en-US" w:eastAsia="zh-CN" w:bidi="ar"/>
              </w:rPr>
              <w:t>3、具有≥5路232进制接口，485控制接口≥2路，红外控制接口≥1路，IO控制接口≥4路。支持韦根协议。</w:t>
            </w:r>
            <w:r>
              <w:rPr>
                <w:rFonts w:hint="eastAsia" w:ascii="宋体" w:hAnsi="宋体" w:eastAsia="宋体" w:cs="宋体"/>
                <w:kern w:val="2"/>
                <w:sz w:val="24"/>
                <w:szCs w:val="24"/>
                <w:lang w:val="en-US" w:eastAsia="zh-CN" w:bidi="ar"/>
              </w:rPr>
              <w:br w:type="textWrapping"/>
            </w:r>
            <w:r>
              <w:rPr>
                <w:rFonts w:hint="eastAsia" w:ascii="宋体" w:hAnsi="宋体" w:eastAsia="宋体" w:cs="宋体"/>
                <w:kern w:val="2"/>
                <w:sz w:val="24"/>
                <w:szCs w:val="24"/>
                <w:lang w:val="en-US" w:eastAsia="zh-CN" w:bidi="ar"/>
              </w:rPr>
              <w:t>4、集成10M/100M/1000M RJ45 6口千兆网络交换机，本机集成数字智能功放。5路3.5mm接口音频输入；1路6.5mm音频线性输出；</w:t>
            </w:r>
            <w:r>
              <w:rPr>
                <w:rFonts w:hint="eastAsia" w:ascii="宋体" w:hAnsi="宋体" w:eastAsia="宋体" w:cs="宋体"/>
                <w:kern w:val="2"/>
                <w:sz w:val="24"/>
                <w:szCs w:val="24"/>
                <w:lang w:val="en-US" w:eastAsia="zh-CN" w:bidi="ar"/>
              </w:rPr>
              <w:br w:type="textWrapping"/>
            </w:r>
            <w:r>
              <w:rPr>
                <w:rFonts w:hint="eastAsia" w:ascii="宋体" w:hAnsi="宋体" w:eastAsia="宋体" w:cs="宋体"/>
                <w:kern w:val="2"/>
                <w:sz w:val="24"/>
                <w:szCs w:val="24"/>
                <w:lang w:val="en-US" w:eastAsia="zh-CN" w:bidi="ar"/>
              </w:rPr>
              <w:t>5、系统可实现定教室，定人、定时启用，具有IC卡远程授权功能。“插卡即用，拔卡即走”。</w:t>
            </w:r>
            <w:r>
              <w:rPr>
                <w:rFonts w:hint="eastAsia" w:ascii="宋体" w:hAnsi="宋体" w:eastAsia="宋体" w:cs="宋体"/>
                <w:kern w:val="2"/>
                <w:sz w:val="24"/>
                <w:szCs w:val="24"/>
                <w:lang w:val="en-US" w:eastAsia="zh-CN" w:bidi="ar"/>
              </w:rPr>
              <w:br w:type="textWrapping"/>
            </w:r>
            <w:r>
              <w:rPr>
                <w:rFonts w:hint="eastAsia" w:ascii="宋体" w:hAnsi="宋体" w:eastAsia="宋体" w:cs="宋体"/>
                <w:kern w:val="2"/>
                <w:sz w:val="24"/>
                <w:szCs w:val="24"/>
                <w:lang w:val="en-US" w:eastAsia="zh-CN" w:bidi="ar"/>
              </w:rPr>
              <w:t>6、有网络远程控制功能：网络中控可以进行远程管理，实现智能化。可以远程控制教室端各种设备的动作，可远程检测教室设备的工作状态、参数设置等。当网络出现故障时，所有中控自动开启应急状态，任何一张卡插入即可用。</w:t>
            </w:r>
            <w:r>
              <w:rPr>
                <w:rFonts w:hint="eastAsia" w:ascii="宋体" w:hAnsi="宋体" w:eastAsia="宋体" w:cs="宋体"/>
                <w:kern w:val="2"/>
                <w:sz w:val="24"/>
                <w:szCs w:val="24"/>
                <w:lang w:val="en-US" w:eastAsia="zh-CN" w:bidi="ar"/>
              </w:rPr>
              <w:br w:type="textWrapping"/>
            </w:r>
            <w:r>
              <w:rPr>
                <w:rFonts w:hint="eastAsia" w:ascii="宋体" w:hAnsi="宋体" w:eastAsia="宋体" w:cs="宋体"/>
                <w:kern w:val="2"/>
                <w:sz w:val="24"/>
                <w:szCs w:val="24"/>
                <w:lang w:val="en-US" w:eastAsia="zh-CN" w:bidi="ar"/>
              </w:rPr>
              <w:t>7、可按照课表安排教室内设备的定时开关，能对教室设备工作状态进行实时监测，统计各多媒体教室使用的课时数；与投影机数据同步，真实记录投影机工作时间，统计各多媒体教室投影机灯泡使用时间、滤网使用时间等。</w:t>
            </w:r>
            <w:r>
              <w:rPr>
                <w:rFonts w:hint="eastAsia" w:ascii="宋体" w:hAnsi="宋体" w:eastAsia="宋体" w:cs="宋体"/>
                <w:kern w:val="2"/>
                <w:sz w:val="24"/>
                <w:szCs w:val="24"/>
                <w:lang w:val="en-US" w:eastAsia="zh-CN" w:bidi="ar"/>
              </w:rPr>
              <w:br w:type="textWrapping"/>
            </w:r>
            <w:r>
              <w:rPr>
                <w:rFonts w:hint="eastAsia" w:ascii="宋体" w:hAnsi="宋体" w:eastAsia="宋体" w:cs="宋体"/>
                <w:kern w:val="2"/>
                <w:sz w:val="24"/>
                <w:szCs w:val="24"/>
                <w:lang w:val="en-US" w:eastAsia="zh-CN" w:bidi="ar"/>
              </w:rPr>
              <w:t>8、具备教务管理功能，系统详细记录教师的所授课时、所用设备、时间等内容，具有时间志、实名志记录查询功能，可按时间和姓名查询教师使用信息、设备使用信息和故障信息等记录，并进行统计分析，为教务管理提供真实的量化数据。可以对教师使用电教课程进行考勤管理。可以进行分类汇总，可与学校的教务排课系统无缝对接，做到实时更新。</w:t>
            </w:r>
            <w:r>
              <w:rPr>
                <w:rFonts w:hint="eastAsia" w:ascii="宋体" w:hAnsi="宋体" w:eastAsia="宋体" w:cs="宋体"/>
                <w:kern w:val="2"/>
                <w:sz w:val="24"/>
                <w:szCs w:val="24"/>
                <w:lang w:val="en-US" w:eastAsia="zh-CN" w:bidi="ar"/>
              </w:rPr>
              <w:br w:type="textWrapping"/>
            </w:r>
            <w:r>
              <w:rPr>
                <w:rFonts w:hint="eastAsia" w:ascii="宋体" w:hAnsi="宋体" w:eastAsia="宋体" w:cs="宋体"/>
                <w:kern w:val="2"/>
                <w:sz w:val="24"/>
                <w:szCs w:val="24"/>
                <w:lang w:val="en-US" w:eastAsia="zh-CN" w:bidi="ar"/>
              </w:rPr>
              <w:t>9、跨网段要求，控制机可放置在任意网段并能完成对中控设备的管理，中控设备所在网段无需再增加额外电脑。</w:t>
            </w:r>
            <w:r>
              <w:rPr>
                <w:rFonts w:hint="eastAsia" w:ascii="宋体" w:hAnsi="宋体" w:eastAsia="宋体" w:cs="宋体"/>
                <w:kern w:val="2"/>
                <w:sz w:val="24"/>
                <w:szCs w:val="24"/>
                <w:lang w:val="en-US" w:eastAsia="zh-CN" w:bidi="ar"/>
              </w:rPr>
              <w:br w:type="textWrapping"/>
            </w:r>
            <w:r>
              <w:rPr>
                <w:rFonts w:hint="eastAsia" w:ascii="宋体" w:hAnsi="宋体" w:eastAsia="宋体" w:cs="宋体"/>
                <w:kern w:val="2"/>
                <w:sz w:val="24"/>
                <w:szCs w:val="24"/>
                <w:lang w:val="en-US" w:eastAsia="zh-CN" w:bidi="ar"/>
              </w:rPr>
              <w:t>10、防盗报警功能，系统将除投影机、银幕以外所有设备集中于全封闭的控制台内，实现设备的全封闭管理。若投影机被盗或发生其它意外事件时，网络中控会自动向主控室报警。</w:t>
            </w:r>
            <w:r>
              <w:rPr>
                <w:rFonts w:hint="eastAsia" w:ascii="宋体" w:hAnsi="宋体" w:eastAsia="宋体" w:cs="宋体"/>
                <w:kern w:val="2"/>
                <w:sz w:val="24"/>
                <w:szCs w:val="24"/>
                <w:lang w:val="en-US" w:eastAsia="zh-CN" w:bidi="ar"/>
              </w:rPr>
              <w:br w:type="textWrapping"/>
            </w:r>
            <w:r>
              <w:rPr>
                <w:rFonts w:hint="eastAsia" w:ascii="宋体" w:hAnsi="宋体" w:eastAsia="宋体" w:cs="宋体"/>
                <w:kern w:val="2"/>
                <w:sz w:val="24"/>
                <w:szCs w:val="24"/>
                <w:lang w:val="en-US" w:eastAsia="zh-CN" w:bidi="ar"/>
              </w:rPr>
              <w:t>11、支持脱机和联网两种运行方式：网络畅通时数据上传至中心数据库，网络故障时，可脱离服务器独立工作，实现本地认证和操作记录，实现脱机和联网运行两种方式。</w:t>
            </w:r>
            <w:r>
              <w:rPr>
                <w:rFonts w:hint="eastAsia" w:ascii="宋体" w:hAnsi="宋体" w:eastAsia="宋体" w:cs="宋体"/>
                <w:kern w:val="2"/>
                <w:sz w:val="24"/>
                <w:szCs w:val="24"/>
                <w:lang w:val="en-US" w:eastAsia="zh-CN" w:bidi="ar"/>
              </w:rPr>
              <w:br w:type="textWrapping"/>
            </w:r>
            <w:r>
              <w:rPr>
                <w:rFonts w:hint="eastAsia" w:ascii="宋体" w:hAnsi="宋体" w:eastAsia="宋体" w:cs="宋体"/>
                <w:kern w:val="2"/>
                <w:sz w:val="24"/>
                <w:szCs w:val="24"/>
                <w:lang w:val="en-US" w:eastAsia="zh-CN" w:bidi="ar"/>
              </w:rPr>
              <w:t>12、内置（非电话机形式）语音对讲网络功能：运用数字语音压缩传输技术实现对讲，一键式按钮呼叫，呼叫排队等待及网络故障时有真人语音提示功能,教师可以通过对讲与控制室的管理人员通话，实时解决问题，接通后自动显示该教室的视频画面及计算机桌面,对讲内容可同步录音存储,（教师按讲台上按钮的同时，远端主控室管理员电脑屏幕上自动弹出呼叫请求画面；管理员与教师双向对讲，并可同时处理不同教室的呼叫请求，支持呼叫排队、等待、调度等功能）。</w:t>
            </w:r>
            <w:r>
              <w:rPr>
                <w:rFonts w:hint="eastAsia" w:ascii="宋体" w:hAnsi="宋体" w:eastAsia="宋体" w:cs="宋体"/>
                <w:kern w:val="2"/>
                <w:sz w:val="24"/>
                <w:szCs w:val="24"/>
                <w:lang w:val="en-US" w:eastAsia="zh-CN" w:bidi="ar"/>
              </w:rPr>
              <w:br w:type="textWrapping"/>
            </w:r>
            <w:r>
              <w:rPr>
                <w:rFonts w:hint="eastAsia" w:ascii="宋体" w:hAnsi="宋体" w:eastAsia="宋体" w:cs="宋体"/>
                <w:kern w:val="2"/>
                <w:sz w:val="24"/>
                <w:szCs w:val="24"/>
                <w:lang w:val="en-US" w:eastAsia="zh-CN" w:bidi="ar"/>
              </w:rPr>
              <w:t>13、支持IP语音广播功能。</w:t>
            </w:r>
            <w:r>
              <w:rPr>
                <w:rFonts w:hint="eastAsia" w:ascii="宋体" w:hAnsi="宋体" w:eastAsia="宋体" w:cs="宋体"/>
                <w:kern w:val="2"/>
                <w:sz w:val="24"/>
                <w:szCs w:val="24"/>
                <w:lang w:val="en-US" w:eastAsia="zh-CN" w:bidi="ar"/>
              </w:rPr>
              <w:br w:type="textWrapping"/>
            </w:r>
            <w:r>
              <w:rPr>
                <w:rFonts w:hint="eastAsia" w:ascii="宋体" w:hAnsi="宋体" w:eastAsia="宋体" w:cs="宋体"/>
                <w:kern w:val="2"/>
                <w:sz w:val="24"/>
                <w:szCs w:val="24"/>
                <w:lang w:val="en-US" w:eastAsia="zh-CN" w:bidi="ar"/>
              </w:rPr>
              <w:t>14、支持自定义POE（串口）及5V电源两种方式供电，具有模式选择开关，拨码自助升级。具有电源指示灯、通讯指示灯及网络指示灯。</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sz w:val="24"/>
                <w:szCs w:val="24"/>
                <w:lang w:val="en-US"/>
              </w:rPr>
            </w:pPr>
            <w:r>
              <w:rPr>
                <w:rFonts w:hint="eastAsia" w:ascii="宋体" w:hAnsi="宋体" w:eastAsia="宋体" w:cs="宋体"/>
                <w:b/>
                <w:kern w:val="2"/>
                <w:sz w:val="24"/>
                <w:szCs w:val="24"/>
                <w:lang w:val="en-US" w:eastAsia="zh-CN" w:bidi="ar"/>
              </w:rPr>
              <w:t>二．液晶控制面板</w:t>
            </w:r>
            <w:r>
              <w:rPr>
                <w:rFonts w:hint="eastAsia" w:ascii="宋体" w:hAnsi="宋体" w:eastAsia="宋体" w:cs="宋体"/>
                <w:b/>
                <w:bCs w:val="0"/>
                <w:kern w:val="2"/>
                <w:sz w:val="24"/>
                <w:szCs w:val="24"/>
                <w:lang w:val="en-US" w:eastAsia="zh-CN" w:bidi="ar"/>
              </w:rPr>
              <w:t>×</w:t>
            </w:r>
            <w:r>
              <w:rPr>
                <w:rFonts w:hint="eastAsia" w:ascii="宋体" w:hAnsi="宋体" w:eastAsia="宋体" w:cs="宋体"/>
                <w:b/>
                <w:bCs/>
                <w:kern w:val="2"/>
                <w:sz w:val="24"/>
                <w:szCs w:val="24"/>
                <w:lang w:val="en-US" w:eastAsia="zh-CN" w:bidi="ar"/>
              </w:rPr>
              <w:t>1块</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屏幕尺寸：≥7英寸。</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采用电容感应式触摸设计，防尘、防水，无限次按键寿命面板。</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采用工业级ARM芯片架构、专业系统设计。</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具有锁定功能，控制中心可根据需要远程对面板加锁/解锁或由老师插卡解锁，</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可与窗帘、灯光、空调、温湿度等各类传感器及设备互动控制，面板上直接操控，各类数据实时显示，例如当前教学设备状态、小组展示类别、温湿度数据、PM2.5数据等。</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可自由定义各种操作模式：单一开关，组合开关等，也提供短按.长按功能设定。</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可对多种控制目标进行控制，包括灯光，场景，逻辑控制，空调等。</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可设置一键场景功能，对于教室内环境相关设备进行统一设置。</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具有进行高清信号与模拟信号切换功能。</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具有进行本地电脑、笔记本和无线移动设备等之间的切换功能。</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具有按钮功能名称、排列、风格等个性化定制功能。</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为了产品兼容稳定性，须与多媒体网络中央控制器保持兼容性，便于用户的集控管理。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7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numPr>
                <w:ilvl w:val="0"/>
                <w:numId w:val="35"/>
              </w:numPr>
              <w:suppressLineNumbers w:val="0"/>
              <w:spacing w:before="0" w:beforeAutospacing="0" w:after="0" w:afterAutospacing="0"/>
              <w:ind w:left="420" w:right="0" w:hanging="420"/>
              <w:jc w:val="center"/>
              <w:rPr>
                <w:rFonts w:hint="eastAsia" w:ascii="宋体" w:hAnsi="宋体" w:eastAsia="宋体" w:cs="宋体"/>
                <w:sz w:val="24"/>
                <w:szCs w:val="24"/>
                <w:lang w:val="en-US"/>
              </w:rPr>
            </w:pP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移动商务礼仪套装</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一.可移化妆动拉杆平台，展开为平台模式，可整理商务仪容仪表着装，内含耗材包，不限于口红、眼影、腮红、粉底等。</w:t>
            </w:r>
          </w:p>
          <w:p>
            <w:pPr>
              <w:keepNext w:val="0"/>
              <w:keepLines w:val="0"/>
              <w:widowControl w:val="0"/>
              <w:suppressLineNumbers w:val="0"/>
              <w:spacing w:before="0" w:beforeAutospacing="0" w:after="0" w:afterAutospacing="0"/>
              <w:ind w:left="0" w:right="0"/>
              <w:jc w:val="left"/>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二.虚拟场景练习系统：</w:t>
            </w:r>
          </w:p>
          <w:p>
            <w:pPr>
              <w:keepNext w:val="0"/>
              <w:keepLines w:val="0"/>
              <w:widowControl w:val="0"/>
              <w:suppressLineNumbers w:val="0"/>
              <w:spacing w:before="0" w:beforeAutospacing="0" w:after="0" w:afterAutospacing="0"/>
              <w:ind w:left="0" w:right="0"/>
              <w:jc w:val="left"/>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1、虚拟场景练习系统总体要求：</w:t>
            </w:r>
          </w:p>
          <w:p>
            <w:pPr>
              <w:keepNext w:val="0"/>
              <w:keepLines w:val="0"/>
              <w:widowControl w:val="0"/>
              <w:suppressLineNumbers w:val="0"/>
              <w:spacing w:before="0" w:beforeAutospacing="0" w:after="0" w:afterAutospacing="0"/>
              <w:ind w:left="0" w:right="0"/>
              <w:jc w:val="left"/>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1）真实还原现实环境，渲染气氛。学生可以在场景自由漫游。</w:t>
            </w:r>
          </w:p>
          <w:p>
            <w:pPr>
              <w:keepNext w:val="0"/>
              <w:keepLines w:val="0"/>
              <w:widowControl w:val="0"/>
              <w:suppressLineNumbers w:val="0"/>
              <w:spacing w:before="0" w:beforeAutospacing="0" w:after="0" w:afterAutospacing="0"/>
              <w:ind w:left="0" w:right="0"/>
              <w:jc w:val="left"/>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2）场景都配有商品应用效果演示声音、电视播放宣传片声音、背景音乐。</w:t>
            </w:r>
          </w:p>
          <w:p>
            <w:pPr>
              <w:keepNext w:val="0"/>
              <w:keepLines w:val="0"/>
              <w:widowControl w:val="0"/>
              <w:suppressLineNumbers w:val="0"/>
              <w:spacing w:before="0" w:beforeAutospacing="0" w:after="0" w:afterAutospacing="0"/>
              <w:ind w:left="0" w:right="0"/>
              <w:jc w:val="left"/>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2、虚拟场景功能：</w:t>
            </w:r>
          </w:p>
          <w:p>
            <w:pPr>
              <w:keepNext w:val="0"/>
              <w:keepLines w:val="0"/>
              <w:widowControl w:val="0"/>
              <w:suppressLineNumbers w:val="0"/>
              <w:spacing w:before="0" w:beforeAutospacing="0" w:after="0" w:afterAutospacing="0"/>
              <w:ind w:left="0" w:right="0"/>
              <w:jc w:val="left"/>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1）学生可以在场景中点击选取商品，每类商品可选取一种进行360度观看，并且与其中的部分电子产品交互。</w:t>
            </w:r>
          </w:p>
          <w:p>
            <w:pPr>
              <w:keepNext w:val="0"/>
              <w:keepLines w:val="0"/>
              <w:widowControl w:val="0"/>
              <w:suppressLineNumbers w:val="0"/>
              <w:spacing w:before="0" w:beforeAutospacing="0" w:after="0" w:afterAutospacing="0"/>
              <w:ind w:left="0" w:right="0"/>
              <w:jc w:val="left"/>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2）学生可以在场景中点击选取男女士各类商品，并且360度观看，并且把其中6件服饰随机搭配到模特上。</w:t>
            </w:r>
          </w:p>
          <w:p>
            <w:pPr>
              <w:keepNext w:val="0"/>
              <w:keepLines w:val="0"/>
              <w:widowControl w:val="0"/>
              <w:suppressLineNumbers w:val="0"/>
              <w:spacing w:before="0" w:beforeAutospacing="0" w:after="0" w:afterAutospacing="0"/>
              <w:ind w:left="0" w:right="0"/>
              <w:jc w:val="left"/>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3）学生可以在场景中点击选取商品，并且360度观看，并且把各类型首饰穿戴到模特上</w:t>
            </w:r>
          </w:p>
          <w:p>
            <w:pPr>
              <w:keepNext w:val="0"/>
              <w:keepLines w:val="0"/>
              <w:widowControl w:val="0"/>
              <w:suppressLineNumbers w:val="0"/>
              <w:spacing w:before="0" w:beforeAutospacing="0" w:after="0" w:afterAutospacing="0"/>
              <w:ind w:left="0" w:right="0"/>
              <w:jc w:val="left"/>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3、虚拟场景类型：</w:t>
            </w:r>
          </w:p>
          <w:p>
            <w:pPr>
              <w:keepNext w:val="0"/>
              <w:keepLines w:val="0"/>
              <w:widowControl w:val="0"/>
              <w:suppressLineNumbers w:val="0"/>
              <w:spacing w:before="0" w:beforeAutospacing="0" w:after="0" w:afterAutospacing="0"/>
              <w:ind w:left="0" w:right="0"/>
              <w:jc w:val="left"/>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1）第一种类型包括：展示柜，展示台，收银台，海报，Mac，Mac pro，iPad，iPhone6s, iPhone7，iPhone7 plus，iWatch，beatles耳机等。</w:t>
            </w:r>
          </w:p>
          <w:p>
            <w:pPr>
              <w:keepNext w:val="0"/>
              <w:keepLines w:val="0"/>
              <w:widowControl w:val="0"/>
              <w:suppressLineNumbers w:val="0"/>
              <w:spacing w:before="0" w:beforeAutospacing="0" w:after="0" w:afterAutospacing="0"/>
              <w:ind w:left="0" w:right="0"/>
              <w:jc w:val="left"/>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2）第二种类型包括：展示柜，展示台，收银台，模特，衣架，海报，男士服饰：西服，T恤，休闲装；女士服饰：西服，T恤，休闲装；配饰：太阳镜，帽子，皮带，钱包，丝巾，项链等。</w:t>
            </w:r>
          </w:p>
          <w:p>
            <w:pPr>
              <w:keepNext w:val="0"/>
              <w:keepLines w:val="0"/>
              <w:widowControl w:val="0"/>
              <w:suppressLineNumbers w:val="0"/>
              <w:spacing w:before="0" w:beforeAutospacing="0" w:after="0" w:afterAutospacing="0"/>
              <w:ind w:left="0" w:right="0"/>
              <w:jc w:val="left"/>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3）第三种类型包括：展示柜，展示台，收银台，模特，海报，项链、手镯、戒指、摆件等饰品。通用模型包括各类logo墙、招贴、海报、立柱广告、展板板眉、灯箱、电视播放宣传片、横幅、吊旗、产品陈列、产品模型、标签、特殊价格标签、店内宣传册等。</w:t>
            </w:r>
          </w:p>
          <w:p>
            <w:pPr>
              <w:keepNext w:val="0"/>
              <w:keepLines w:val="0"/>
              <w:widowControl w:val="0"/>
              <w:suppressLineNumbers w:val="0"/>
              <w:spacing w:before="0" w:beforeAutospacing="0" w:after="0" w:afterAutospacing="0"/>
              <w:ind w:left="0" w:right="0"/>
              <w:jc w:val="left"/>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4、虚拟场景道具：</w:t>
            </w:r>
          </w:p>
          <w:p>
            <w:pPr>
              <w:keepNext w:val="0"/>
              <w:keepLines w:val="0"/>
              <w:widowControl w:val="0"/>
              <w:suppressLineNumbers w:val="0"/>
              <w:spacing w:before="0" w:beforeAutospacing="0" w:after="0" w:afterAutospacing="0"/>
              <w:ind w:left="0" w:right="0"/>
              <w:jc w:val="left"/>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1）手机、平板、笔记本中各有1个用于精美展示，物品摆放数量不多于15个。</w:t>
            </w:r>
          </w:p>
          <w:p>
            <w:pPr>
              <w:keepNext w:val="0"/>
              <w:keepLines w:val="0"/>
              <w:widowControl w:val="0"/>
              <w:suppressLineNumbers w:val="0"/>
              <w:spacing w:before="0" w:beforeAutospacing="0" w:after="0" w:afterAutospacing="0"/>
              <w:ind w:left="0" w:right="0"/>
              <w:jc w:val="left"/>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2）男女士正装各3套用于商品展示和搭配到模特上展示，物品摆放数量不多于15个。</w:t>
            </w:r>
          </w:p>
          <w:p>
            <w:pPr>
              <w:keepNext w:val="0"/>
              <w:keepLines w:val="0"/>
              <w:widowControl w:val="0"/>
              <w:suppressLineNumbers w:val="0"/>
              <w:spacing w:before="0" w:beforeAutospacing="0" w:after="0" w:afterAutospacing="0"/>
              <w:ind w:left="0" w:right="0"/>
              <w:jc w:val="left"/>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3）各类首饰中的1种用于精美展示和佩戴到模特上展示，物品摆放数量不多于15个。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7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numPr>
                <w:ilvl w:val="0"/>
                <w:numId w:val="35"/>
              </w:numPr>
              <w:suppressLineNumbers w:val="0"/>
              <w:spacing w:before="0" w:beforeAutospacing="0" w:after="0" w:afterAutospacing="0"/>
              <w:ind w:left="420" w:right="0" w:hanging="420"/>
              <w:jc w:val="center"/>
              <w:rPr>
                <w:rFonts w:hint="eastAsia" w:ascii="宋体" w:hAnsi="宋体" w:eastAsia="宋体" w:cs="宋体"/>
                <w:sz w:val="24"/>
                <w:szCs w:val="24"/>
                <w:lang w:val="en-US"/>
              </w:rPr>
            </w:pP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教师移动讲台</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尺寸：约1600*700*630-1050mm</w:t>
            </w:r>
          </w:p>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桌面及挡板：优质浸渍胶膜纸饰面板,基材采用"E0"环保刨花板,甲醛释放量优于国家标准，优质PVC封边胶条;</w:t>
            </w:r>
          </w:p>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桌架：钢架壁厚1.5mm,表面静电粉末喷涂,漆膜厚度60μm-130μm；</w:t>
            </w:r>
          </w:p>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升降：电机驱动，静音无级升降功能，高度支持630-1050mm；</w:t>
            </w:r>
          </w:p>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主机架：桌面下方带有悬挂式主机架一个；</w:t>
            </w:r>
          </w:p>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备注：需配置前挡板。</w:t>
            </w:r>
          </w:p>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参考图：</w:t>
            </w:r>
          </w:p>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sz w:val="24"/>
                <w:szCs w:val="24"/>
                <w:lang w:val="en-US"/>
              </w:rPr>
            </w:pPr>
            <w:r>
              <w:rPr>
                <w:rFonts w:hint="default" w:ascii="Calibri" w:hAnsi="Calibri" w:eastAsia="宋体" w:cs="Times New Roman"/>
                <w:kern w:val="2"/>
                <w:sz w:val="24"/>
                <w:szCs w:val="24"/>
                <w:lang w:val="en-US" w:eastAsia="zh-CN" w:bidi="ar"/>
              </w:rPr>
              <w:drawing>
                <wp:inline distT="0" distB="0" distL="114300" distR="114300">
                  <wp:extent cx="866775" cy="819150"/>
                  <wp:effectExtent l="0" t="0" r="9525" b="0"/>
                  <wp:docPr id="2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9"/>
                          <pic:cNvPicPr>
                            <a:picLocks noChangeAspect="1"/>
                          </pic:cNvPicPr>
                        </pic:nvPicPr>
                        <pic:blipFill>
                          <a:blip r:embed="rId26"/>
                          <a:stretch>
                            <a:fillRect/>
                          </a:stretch>
                        </pic:blipFill>
                        <pic:spPr>
                          <a:xfrm>
                            <a:off x="0" y="0"/>
                            <a:ext cx="866775" cy="8191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7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numPr>
                <w:ilvl w:val="0"/>
                <w:numId w:val="35"/>
              </w:numPr>
              <w:suppressLineNumbers w:val="0"/>
              <w:spacing w:before="0" w:beforeAutospacing="0" w:after="0" w:afterAutospacing="0"/>
              <w:ind w:left="420" w:right="0" w:hanging="420"/>
              <w:jc w:val="center"/>
              <w:rPr>
                <w:rFonts w:hint="eastAsia" w:ascii="宋体" w:hAnsi="宋体" w:eastAsia="宋体" w:cs="宋体"/>
                <w:sz w:val="24"/>
                <w:szCs w:val="24"/>
                <w:lang w:val="en-US"/>
              </w:rPr>
            </w:pP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教师椅子</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符合人体工学设计，具有曲线靠背，钢制脚，固定扶手，网布材质面料，高强度尼龙；颜色和样式由校方确定。</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1、高密度透气网布，高强度PP黑色背框，PP塑料T型固定扶手，高弹原生海绵，双层腰托。</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2、坐垫采用高密度定型弹力海绵加内置多层弯板，结构完整、精确尺寸、轮廓分明流畅、海绵软度适中，坐感舒适，永不变型。</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3、椅子尺寸≥480*390*950CM</w:t>
            </w:r>
          </w:p>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4、带滚轮，可移动，稳定可靠。</w:t>
            </w:r>
          </w:p>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参考图：</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2"/>
                <w:sz w:val="24"/>
                <w:szCs w:val="24"/>
                <w:lang w:val="en-US" w:eastAsia="zh-CN" w:bidi="ar"/>
              </w:rPr>
              <w:drawing>
                <wp:inline distT="0" distB="0" distL="114300" distR="114300">
                  <wp:extent cx="781050" cy="1171575"/>
                  <wp:effectExtent l="0" t="0" r="0" b="9525"/>
                  <wp:docPr id="26" name="图片 20" descr="f1a4b9e5ae17628edbead956d6b6b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0" descr="f1a4b9e5ae17628edbead956d6b6bb5"/>
                          <pic:cNvPicPr>
                            <a:picLocks noChangeAspect="1"/>
                          </pic:cNvPicPr>
                        </pic:nvPicPr>
                        <pic:blipFill>
                          <a:blip r:embed="rId27"/>
                          <a:stretch>
                            <a:fillRect/>
                          </a:stretch>
                        </pic:blipFill>
                        <pic:spPr>
                          <a:xfrm>
                            <a:off x="0" y="0"/>
                            <a:ext cx="781050" cy="11715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7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numPr>
                <w:ilvl w:val="0"/>
                <w:numId w:val="35"/>
              </w:numPr>
              <w:suppressLineNumbers w:val="0"/>
              <w:spacing w:before="0" w:beforeAutospacing="0" w:after="0" w:afterAutospacing="0"/>
              <w:ind w:left="420" w:right="0" w:hanging="420"/>
              <w:jc w:val="center"/>
              <w:rPr>
                <w:rFonts w:hint="eastAsia" w:ascii="宋体" w:hAnsi="宋体" w:eastAsia="宋体" w:cs="宋体"/>
                <w:sz w:val="24"/>
                <w:szCs w:val="24"/>
                <w:lang w:val="en-US"/>
              </w:rPr>
            </w:pP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学生自主学习椅</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尺寸：831*733*853mm</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椅面：椅面使用改性PP材料混入加强纤维，经模具一次注塑成型，独具匠心的椅背设计，提供舒适安全背部支撑的同时，曲线的椅背也可以提供肘部支撑，满足使用者最大程度的灵活坐姿，让学习工作更高效，背包也可以轻松的悬挂在椅背上。；</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书写板：尺寸300*530*35mm，PP材质，冷灰白色；</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托臂：20*30*1.5方管和φ25*1.5圆管焊接成型，搭配浅灰色PP装饰外壳；</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气杆：φ28mm亚光不锈钢和φ50mm亮面不锈钢组合而成，可旋转；</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底盘：软碳黑色，PP材质φ680mm五星脚；</w:t>
            </w:r>
          </w:p>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脚轮：φ63mm脚轮静音尼龙脚轮。</w:t>
            </w:r>
          </w:p>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参考图：</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default" w:ascii="Calibri" w:hAnsi="Calibri" w:eastAsia="宋体" w:cs="Times New Roman"/>
                <w:kern w:val="2"/>
                <w:sz w:val="21"/>
                <w:szCs w:val="21"/>
                <w:lang w:val="en-US" w:eastAsia="zh-CN" w:bidi="ar"/>
              </w:rPr>
              <w:drawing>
                <wp:inline distT="0" distB="0" distL="114300" distR="114300">
                  <wp:extent cx="923925" cy="914400"/>
                  <wp:effectExtent l="0" t="0" r="9525" b="0"/>
                  <wp:docPr id="2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1"/>
                          <pic:cNvPicPr>
                            <a:picLocks noChangeAspect="1"/>
                          </pic:cNvPicPr>
                        </pic:nvPicPr>
                        <pic:blipFill>
                          <a:blip r:embed="rId28"/>
                          <a:stretch>
                            <a:fillRect/>
                          </a:stretch>
                        </pic:blipFill>
                        <pic:spPr>
                          <a:xfrm>
                            <a:off x="0" y="0"/>
                            <a:ext cx="923925" cy="9144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7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numPr>
                <w:ilvl w:val="0"/>
                <w:numId w:val="35"/>
              </w:numPr>
              <w:suppressLineNumbers w:val="0"/>
              <w:spacing w:before="0" w:beforeAutospacing="0" w:after="0" w:afterAutospacing="0"/>
              <w:ind w:left="420" w:right="0" w:hanging="420"/>
              <w:jc w:val="center"/>
              <w:rPr>
                <w:rFonts w:hint="eastAsia" w:ascii="宋体" w:hAnsi="宋体" w:eastAsia="宋体" w:cs="宋体"/>
                <w:sz w:val="24"/>
                <w:szCs w:val="24"/>
                <w:lang w:val="en-US"/>
              </w:rPr>
            </w:pP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存储柜</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尺寸:约1000*400*1600mm，最终根据场地实际尺寸、颜色、大小定制，采用木质结合构造，采用品牌质量高的PVC封边条，耐干热、耐磨、耐老化。五金：优质阻尼铰链、优质锁具、品牌导轨。</w:t>
            </w:r>
          </w:p>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参考图：</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default" w:ascii="Calibri" w:hAnsi="Calibri" w:eastAsia="宋体" w:cs="Times New Roman"/>
                <w:kern w:val="2"/>
                <w:sz w:val="21"/>
                <w:szCs w:val="21"/>
                <w:lang w:val="en-US" w:eastAsia="zh-CN" w:bidi="ar"/>
              </w:rPr>
              <w:drawing>
                <wp:inline distT="0" distB="0" distL="114300" distR="114300">
                  <wp:extent cx="409575" cy="676275"/>
                  <wp:effectExtent l="0" t="0" r="9525" b="9525"/>
                  <wp:docPr id="2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2"/>
                          <pic:cNvPicPr>
                            <a:picLocks noChangeAspect="1"/>
                          </pic:cNvPicPr>
                        </pic:nvPicPr>
                        <pic:blipFill>
                          <a:blip r:embed="rId29"/>
                          <a:stretch>
                            <a:fillRect/>
                          </a:stretch>
                        </pic:blipFill>
                        <pic:spPr>
                          <a:xfrm>
                            <a:off x="0" y="0"/>
                            <a:ext cx="409575" cy="6762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7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numPr>
                <w:ilvl w:val="0"/>
                <w:numId w:val="35"/>
              </w:numPr>
              <w:suppressLineNumbers w:val="0"/>
              <w:spacing w:before="0" w:beforeAutospacing="0" w:after="0" w:afterAutospacing="0"/>
              <w:ind w:left="420" w:right="0" w:hanging="420"/>
              <w:jc w:val="center"/>
              <w:rPr>
                <w:rFonts w:hint="eastAsia" w:ascii="宋体" w:hAnsi="宋体" w:eastAsia="宋体" w:cs="宋体"/>
                <w:sz w:val="24"/>
                <w:szCs w:val="24"/>
                <w:lang w:val="en-US"/>
              </w:rPr>
            </w:pP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24口交换机</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1、固化10/100/1000M以太网电口≥24，100/1000M SFP千兆光接口≥4个，10/100/1000M复用电口≥2个</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2、交换容量≥256Gbps；包转发率≥42Mpps</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3、要求设备采用静音无风扇节能设计。</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4、工作温度-5°-55°。</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5、所投设备具有节能设计，功耗≤22W。</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6、要求所投产品端口浪涌抗扰度≥10KV（即具备10KV的防雷能力）</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7、支持专门针对CPU的保护机制，能够针对发往CPU处理的各种报文进行流区分和优先级队列分级处理，保护交换机在各种环境下稳定工作</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8、符合国家低碳环保等政策要求，支持IEEE 802.3az标准的EEE节能技术。</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9、支持生成树协议STP(IEEE 802.1d)，RSTP(IEEE 802.1w)和MSTP(IEEE 802.1s)，完全保证快速收敛，提高容错能力，保证网络的稳定运行和链路的负载均衡，合理使用网络通道，提供冗余链路利用率。</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10、支持RLDP，可快速检测链路的通断和光纤链路的单向性，并支持端口下的环路检测功能。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7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numPr>
                <w:ilvl w:val="0"/>
                <w:numId w:val="35"/>
              </w:numPr>
              <w:suppressLineNumbers w:val="0"/>
              <w:spacing w:before="0" w:beforeAutospacing="0" w:after="0" w:afterAutospacing="0"/>
              <w:ind w:left="420" w:right="0" w:hanging="420"/>
              <w:jc w:val="center"/>
              <w:rPr>
                <w:rFonts w:hint="eastAsia" w:ascii="宋体" w:hAnsi="宋体" w:eastAsia="宋体" w:cs="宋体"/>
                <w:sz w:val="24"/>
                <w:szCs w:val="24"/>
                <w:lang w:val="en-US"/>
              </w:rPr>
            </w:pP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22U机柜</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600mm×600mm×1388mm，1套风扇部件（含2只风扇）</w:t>
            </w:r>
          </w:p>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配前后网孔门</w:t>
            </w:r>
          </w:p>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标准：符合ANSI/EIA RS-310-D、IEC297-2、DIN41491；PART1、DIN41494；PART7、GB/T3047.2-92标准；兼容ETSI标准。</w:t>
            </w:r>
          </w:p>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门及门锁：高通风率六角弧形网孔前门、双开六角网孔后门及三段侧门；月光旋把机柜门锁</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2"/>
                <w:sz w:val="24"/>
                <w:szCs w:val="24"/>
                <w:lang w:val="en-US" w:eastAsia="zh-CN" w:bidi="ar"/>
              </w:rPr>
              <w:t>材料及工艺：SPCC优质冷扎钢板制作；表面处理:脱脂、酸洗、磷化、静电喷塑G3系列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7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numPr>
                <w:ilvl w:val="0"/>
                <w:numId w:val="35"/>
              </w:numPr>
              <w:suppressLineNumbers w:val="0"/>
              <w:spacing w:before="0" w:beforeAutospacing="0" w:after="0" w:afterAutospacing="0"/>
              <w:ind w:left="420" w:right="0" w:hanging="420"/>
              <w:jc w:val="center"/>
              <w:rPr>
                <w:rFonts w:hint="eastAsia" w:ascii="宋体" w:hAnsi="宋体" w:eastAsia="宋体" w:cs="宋体"/>
                <w:sz w:val="24"/>
                <w:szCs w:val="24"/>
                <w:lang w:val="en-US"/>
              </w:rPr>
            </w:pP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设备集成</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系统安装、调试、各类设备辅助线材等</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将原场所内各类设备拆除并搬迁至用户指定位置。</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地板、报废线材搬迁至用户指定位置，废弃垃圾清运并环保处理，不得留在校园内。</w:t>
            </w:r>
          </w:p>
        </w:tc>
      </w:tr>
    </w:tbl>
    <w:p>
      <w:pPr>
        <w:keepNext w:val="0"/>
        <w:keepLines w:val="0"/>
        <w:widowControl w:val="0"/>
        <w:suppressLineNumbers w:val="0"/>
        <w:spacing w:before="0" w:beforeAutospacing="0" w:after="0" w:afterAutospacing="0"/>
        <w:ind w:left="0" w:right="0"/>
        <w:jc w:val="both"/>
        <w:rPr>
          <w:rFonts w:hint="eastAsia" w:ascii="宋体" w:hAnsi="宋体" w:eastAsia="宋体" w:cs="宋体"/>
          <w:b/>
          <w:bCs w:val="0"/>
          <w:sz w:val="24"/>
          <w:szCs w:val="24"/>
          <w:lang w:val="en-US"/>
        </w:rPr>
      </w:pPr>
    </w:p>
    <w:p>
      <w:pPr>
        <w:keepNext w:val="0"/>
        <w:keepLines w:val="0"/>
        <w:widowControl w:val="0"/>
        <w:suppressLineNumbers w:val="0"/>
        <w:spacing w:before="0" w:beforeAutospacing="0" w:after="0" w:afterAutospacing="0"/>
        <w:ind w:left="0" w:right="0"/>
        <w:jc w:val="both"/>
        <w:rPr>
          <w:rFonts w:hint="eastAsia" w:ascii="宋体" w:hAnsi="宋体" w:eastAsia="宋体" w:cs="宋体"/>
          <w:b/>
          <w:bCs w:val="0"/>
          <w:sz w:val="24"/>
          <w:szCs w:val="24"/>
          <w:lang w:val="en-US"/>
        </w:rPr>
      </w:pPr>
      <w:r>
        <w:rPr>
          <w:rFonts w:hint="eastAsia" w:ascii="宋体" w:hAnsi="宋体" w:eastAsia="宋体" w:cs="宋体"/>
          <w:b/>
          <w:bCs w:val="0"/>
          <w:kern w:val="2"/>
          <w:sz w:val="24"/>
          <w:szCs w:val="24"/>
          <w:lang w:val="en-US" w:eastAsia="zh-CN" w:bidi="ar"/>
        </w:rPr>
        <w:t>四、图纸：</w:t>
      </w:r>
    </w:p>
    <w:p>
      <w:pPr>
        <w:keepNext w:val="0"/>
        <w:keepLines w:val="0"/>
        <w:widowControl w:val="0"/>
        <w:suppressLineNumbers w:val="0"/>
        <w:spacing w:before="0" w:beforeAutospacing="0" w:after="0" w:afterAutospacing="0"/>
        <w:ind w:left="0" w:right="0"/>
        <w:jc w:val="center"/>
        <w:rPr>
          <w:rFonts w:hint="eastAsia" w:ascii="宋体" w:hAnsi="宋体" w:eastAsia="宋体" w:cs="宋体"/>
          <w:lang w:val="en-US"/>
        </w:rPr>
      </w:pPr>
      <w:r>
        <w:rPr>
          <w:rFonts w:hint="eastAsia" w:ascii="宋体" w:hAnsi="宋体" w:eastAsia="宋体" w:cs="宋体"/>
          <w:kern w:val="2"/>
          <w:sz w:val="21"/>
          <w:szCs w:val="21"/>
          <w:lang w:val="en-US" w:eastAsia="zh-CN" w:bidi="ar"/>
        </w:rPr>
        <w:drawing>
          <wp:inline distT="0" distB="0" distL="114300" distR="114300">
            <wp:extent cx="5362575" cy="3019425"/>
            <wp:effectExtent l="0" t="0" r="9525" b="9525"/>
            <wp:docPr id="29" name="图片 23" descr="金融四楼-2-跨境电商素质养成空间-基于PGSD能力养成体系-20211116-11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3" descr="金融四楼-2-跨境电商素质养成空间-基于PGSD能力养成体系-20211116-112340"/>
                    <pic:cNvPicPr>
                      <a:picLocks noChangeAspect="1"/>
                    </pic:cNvPicPr>
                  </pic:nvPicPr>
                  <pic:blipFill>
                    <a:blip r:embed="rId30"/>
                    <a:stretch>
                      <a:fillRect/>
                    </a:stretch>
                  </pic:blipFill>
                  <pic:spPr>
                    <a:xfrm>
                      <a:off x="0" y="0"/>
                      <a:ext cx="5362575" cy="3019425"/>
                    </a:xfrm>
                    <a:prstGeom prst="rect">
                      <a:avLst/>
                    </a:prstGeom>
                    <a:noFill/>
                    <a:ln>
                      <a:noFill/>
                    </a:ln>
                  </pic:spPr>
                </pic:pic>
              </a:graphicData>
            </a:graphic>
          </wp:inline>
        </w:drawing>
      </w:r>
      <w:r>
        <w:rPr>
          <w:rFonts w:hint="eastAsia" w:ascii="宋体" w:hAnsi="宋体" w:eastAsia="宋体" w:cs="仿宋"/>
          <w:kern w:val="2"/>
          <w:sz w:val="21"/>
          <w:szCs w:val="21"/>
          <w:lang w:val="en-US" w:eastAsia="zh-CN" w:bidi="ar"/>
        </w:rPr>
        <w:drawing>
          <wp:inline distT="0" distB="0" distL="114300" distR="114300">
            <wp:extent cx="5210175" cy="2933700"/>
            <wp:effectExtent l="0" t="0" r="9525" b="0"/>
            <wp:docPr id="31" name="图片 4" descr="金融四楼-2-跨境电商素质养成空间-基于PGSD能力养成体系-20211116-11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descr="金融四楼-2-跨境电商素质养成空间-基于PGSD能力养成体系-20211116-112231"/>
                    <pic:cNvPicPr>
                      <a:picLocks noChangeAspect="1"/>
                    </pic:cNvPicPr>
                  </pic:nvPicPr>
                  <pic:blipFill>
                    <a:blip r:embed="rId31"/>
                    <a:stretch>
                      <a:fillRect/>
                    </a:stretch>
                  </pic:blipFill>
                  <pic:spPr>
                    <a:xfrm>
                      <a:off x="0" y="0"/>
                      <a:ext cx="5210175" cy="2933700"/>
                    </a:xfrm>
                    <a:prstGeom prst="rect">
                      <a:avLst/>
                    </a:prstGeom>
                    <a:noFill/>
                    <a:ln>
                      <a:noFill/>
                    </a:ln>
                  </pic:spPr>
                </pic:pic>
              </a:graphicData>
            </a:graphic>
          </wp:inline>
        </w:drawing>
      </w:r>
      <w:r>
        <w:rPr>
          <w:rFonts w:hint="eastAsia" w:ascii="宋体" w:hAnsi="宋体" w:eastAsia="宋体" w:cs="仿宋"/>
          <w:kern w:val="2"/>
          <w:sz w:val="21"/>
          <w:szCs w:val="21"/>
          <w:lang w:val="en-US" w:eastAsia="zh-CN" w:bidi="ar"/>
        </w:rPr>
        <w:drawing>
          <wp:inline distT="0" distB="0" distL="114300" distR="114300">
            <wp:extent cx="5114925" cy="2867025"/>
            <wp:effectExtent l="0" t="0" r="9525" b="9525"/>
            <wp:docPr id="32" name="图片 5" descr="金融四楼-2-跨境电商素质养成空间-基于PGSD能力养成体系-20211116-11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descr="金融四楼-2-跨境电商素质养成空间-基于PGSD能力养成体系-20211116-112235"/>
                    <pic:cNvPicPr>
                      <a:picLocks noChangeAspect="1"/>
                    </pic:cNvPicPr>
                  </pic:nvPicPr>
                  <pic:blipFill>
                    <a:blip r:embed="rId32"/>
                    <a:stretch>
                      <a:fillRect/>
                    </a:stretch>
                  </pic:blipFill>
                  <pic:spPr>
                    <a:xfrm>
                      <a:off x="0" y="0"/>
                      <a:ext cx="5114925" cy="2867025"/>
                    </a:xfrm>
                    <a:prstGeom prst="rect">
                      <a:avLst/>
                    </a:prstGeom>
                    <a:noFill/>
                    <a:ln>
                      <a:noFill/>
                    </a:ln>
                  </pic:spPr>
                </pic:pic>
              </a:graphicData>
            </a:graphic>
          </wp:inline>
        </w:drawing>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
          <w:bCs w:val="0"/>
          <w:kern w:val="0"/>
          <w:sz w:val="24"/>
          <w:szCs w:val="24"/>
          <w:highlight w:val="yellow"/>
          <w:lang w:val="en-US"/>
        </w:rPr>
      </w:pPr>
    </w:p>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宋体"/>
          <w:b/>
          <w:bCs w:val="0"/>
          <w:kern w:val="0"/>
          <w:sz w:val="24"/>
          <w:szCs w:val="24"/>
          <w:lang w:val="en-US"/>
        </w:rPr>
      </w:pPr>
      <w:r>
        <w:rPr>
          <w:rFonts w:hint="eastAsia" w:ascii="宋体" w:hAnsi="宋体" w:eastAsia="宋体" w:cs="宋体"/>
          <w:b/>
          <w:bCs w:val="0"/>
          <w:kern w:val="0"/>
          <w:sz w:val="24"/>
          <w:szCs w:val="24"/>
          <w:lang w:val="en-US" w:eastAsia="zh-CN" w:bidi="ar"/>
        </w:rPr>
        <w:t>E.施工要求</w:t>
      </w:r>
    </w:p>
    <w:p>
      <w:pPr>
        <w:keepNext w:val="0"/>
        <w:keepLines w:val="0"/>
        <w:widowControl w:val="0"/>
        <w:suppressLineNumbers w:val="0"/>
        <w:tabs>
          <w:tab w:val="left" w:pos="1604"/>
        </w:tabs>
        <w:kinsoku w:val="0"/>
        <w:overflowPunct w:val="0"/>
        <w:autoSpaceDE w:val="0"/>
        <w:autoSpaceDN w:val="0"/>
        <w:spacing w:before="0" w:beforeAutospacing="0" w:after="0" w:afterAutospacing="0"/>
        <w:ind w:left="0" w:right="0" w:firstLine="480"/>
        <w:jc w:val="left"/>
        <w:rPr>
          <w:rFonts w:hint="eastAsia" w:ascii="宋体" w:hAnsi="宋体" w:eastAsia="宋体" w:cs="宋体"/>
          <w:spacing w:val="-13"/>
          <w:sz w:val="24"/>
          <w:szCs w:val="24"/>
          <w:lang w:val="en-US"/>
        </w:rPr>
      </w:pPr>
      <w:r>
        <w:rPr>
          <w:rFonts w:hint="eastAsia" w:ascii="宋体" w:hAnsi="宋体" w:eastAsia="宋体" w:cs="宋体"/>
          <w:kern w:val="2"/>
          <w:sz w:val="24"/>
          <w:szCs w:val="24"/>
          <w:lang w:val="en-US" w:eastAsia="zh-CN" w:bidi="ar"/>
        </w:rPr>
        <w:t>1.</w:t>
      </w:r>
      <w:r>
        <w:rPr>
          <w:rFonts w:hint="eastAsia" w:ascii="宋体" w:hAnsi="宋体" w:eastAsia="宋体" w:cs="宋体"/>
          <w:spacing w:val="-13"/>
          <w:kern w:val="2"/>
          <w:sz w:val="24"/>
          <w:szCs w:val="24"/>
          <w:lang w:val="en-US" w:eastAsia="zh-CN" w:bidi="ar"/>
        </w:rPr>
        <w:t>每个座位按照座位顺序标识座位号、座位号与布线标号一致，在交换机中按照顺序连接并标识（比如60人位的教室，每个交换机使用1~20口，使用3台交换机即可标识出60个机位）；清楚标识上联线路和其他特殊接入设备，方便维护。</w:t>
      </w:r>
    </w:p>
    <w:p>
      <w:pPr>
        <w:keepNext w:val="0"/>
        <w:keepLines w:val="0"/>
        <w:widowControl w:val="0"/>
        <w:suppressLineNumbers w:val="0"/>
        <w:kinsoku w:val="0"/>
        <w:overflowPunct w:val="0"/>
        <w:autoSpaceDE w:val="0"/>
        <w:autoSpaceDN w:val="0"/>
        <w:spacing w:before="0" w:beforeAutospacing="0" w:after="0" w:afterAutospacing="0"/>
        <w:ind w:left="0" w:right="0" w:firstLine="428"/>
        <w:jc w:val="both"/>
        <w:rPr>
          <w:rFonts w:hint="eastAsia" w:ascii="宋体" w:hAnsi="宋体" w:eastAsia="宋体" w:cs="宋体"/>
          <w:spacing w:val="-13"/>
          <w:sz w:val="24"/>
          <w:szCs w:val="24"/>
          <w:lang w:val="en-US"/>
        </w:rPr>
      </w:pPr>
      <w:r>
        <w:rPr>
          <w:rFonts w:hint="eastAsia" w:ascii="宋体" w:hAnsi="宋体" w:eastAsia="宋体" w:cs="宋体"/>
          <w:spacing w:val="-13"/>
          <w:kern w:val="2"/>
          <w:sz w:val="24"/>
          <w:szCs w:val="24"/>
          <w:lang w:val="en-US" w:eastAsia="zh-CN" w:bidi="ar"/>
        </w:rPr>
        <w:t>2.学生桌PVC磨砂塑片防水不干胶桌贴：号码从01号至该教室学生桌数量的最大值（比如教室有60个学生桌，号码从01号至60号）</w:t>
      </w:r>
    </w:p>
    <w:p>
      <w:pPr>
        <w:keepNext w:val="0"/>
        <w:keepLines w:val="0"/>
        <w:widowControl w:val="0"/>
        <w:suppressLineNumbers w:val="0"/>
        <w:kinsoku w:val="0"/>
        <w:overflowPunct w:val="0"/>
        <w:autoSpaceDE w:val="0"/>
        <w:autoSpaceDN w:val="0"/>
        <w:spacing w:before="0" w:beforeAutospacing="0" w:after="0" w:afterAutospacing="0"/>
        <w:ind w:left="0" w:right="0" w:firstLine="428"/>
        <w:jc w:val="both"/>
        <w:rPr>
          <w:rFonts w:hint="eastAsia" w:ascii="宋体" w:hAnsi="宋体" w:eastAsia="宋体" w:cs="宋体"/>
          <w:spacing w:val="-13"/>
          <w:sz w:val="24"/>
          <w:szCs w:val="24"/>
          <w:lang w:val="en-US"/>
        </w:rPr>
      </w:pPr>
      <w:r>
        <w:rPr>
          <w:rFonts w:hint="eastAsia" w:ascii="宋体" w:hAnsi="宋体" w:eastAsia="宋体" w:cs="宋体"/>
          <w:spacing w:val="-13"/>
          <w:kern w:val="2"/>
          <w:sz w:val="24"/>
          <w:szCs w:val="24"/>
          <w:lang w:val="en-US" w:eastAsia="zh-CN" w:bidi="ar"/>
        </w:rPr>
        <w:t>尺寸：12cm*8cm。</w:t>
      </w:r>
    </w:p>
    <w:p>
      <w:pPr>
        <w:keepNext w:val="0"/>
        <w:keepLines w:val="0"/>
        <w:widowControl w:val="0"/>
        <w:suppressLineNumbers w:val="0"/>
        <w:kinsoku w:val="0"/>
        <w:overflowPunct w:val="0"/>
        <w:autoSpaceDE w:val="0"/>
        <w:autoSpaceDN w:val="0"/>
        <w:spacing w:before="0" w:beforeAutospacing="0" w:after="0" w:afterAutospacing="0"/>
        <w:ind w:left="0" w:right="0" w:firstLine="428"/>
        <w:jc w:val="both"/>
        <w:rPr>
          <w:rFonts w:hint="eastAsia" w:ascii="宋体" w:hAnsi="宋体" w:eastAsia="宋体" w:cs="宋体"/>
          <w:spacing w:val="-13"/>
          <w:sz w:val="24"/>
          <w:szCs w:val="24"/>
          <w:lang w:val="en-US"/>
        </w:rPr>
      </w:pPr>
      <w:r>
        <w:rPr>
          <w:rFonts w:hint="eastAsia" w:ascii="宋体" w:hAnsi="宋体" w:eastAsia="宋体" w:cs="宋体"/>
          <w:spacing w:val="-13"/>
          <w:kern w:val="2"/>
          <w:sz w:val="24"/>
          <w:szCs w:val="24"/>
          <w:lang w:val="en-US" w:eastAsia="zh-CN" w:bidi="ar"/>
        </w:rPr>
        <w:t>贴纸厚度：25丝以上。四角圆角半径：1cm。</w:t>
      </w:r>
    </w:p>
    <w:p>
      <w:pPr>
        <w:keepNext w:val="0"/>
        <w:keepLines w:val="0"/>
        <w:widowControl w:val="0"/>
        <w:suppressLineNumbers w:val="0"/>
        <w:kinsoku w:val="0"/>
        <w:overflowPunct w:val="0"/>
        <w:autoSpaceDE w:val="0"/>
        <w:autoSpaceDN w:val="0"/>
        <w:spacing w:before="0" w:beforeAutospacing="0" w:after="0" w:afterAutospacing="0"/>
        <w:ind w:left="0" w:right="0" w:firstLine="428"/>
        <w:jc w:val="both"/>
        <w:rPr>
          <w:rFonts w:hint="eastAsia" w:ascii="宋体" w:hAnsi="宋体" w:eastAsia="宋体" w:cs="宋体"/>
          <w:spacing w:val="-13"/>
          <w:sz w:val="24"/>
          <w:szCs w:val="24"/>
          <w:lang w:val="en-US"/>
        </w:rPr>
      </w:pPr>
      <w:r>
        <w:rPr>
          <w:rFonts w:hint="eastAsia" w:ascii="宋体" w:hAnsi="宋体" w:eastAsia="宋体" w:cs="宋体"/>
          <w:spacing w:val="-13"/>
          <w:kern w:val="2"/>
          <w:sz w:val="24"/>
          <w:szCs w:val="24"/>
          <w:lang w:val="en-US" w:eastAsia="zh-CN" w:bidi="ar"/>
        </w:rPr>
        <w:t>底色蓝色R:127G:208B:201</w:t>
      </w:r>
    </w:p>
    <w:p>
      <w:pPr>
        <w:keepNext w:val="0"/>
        <w:keepLines w:val="0"/>
        <w:widowControl w:val="0"/>
        <w:suppressLineNumbers w:val="0"/>
        <w:kinsoku w:val="0"/>
        <w:overflowPunct w:val="0"/>
        <w:autoSpaceDE w:val="0"/>
        <w:autoSpaceDN w:val="0"/>
        <w:spacing w:before="0" w:beforeAutospacing="0" w:after="0" w:afterAutospacing="0"/>
        <w:ind w:left="0" w:right="0" w:firstLine="428"/>
        <w:jc w:val="both"/>
        <w:rPr>
          <w:rFonts w:hint="eastAsia" w:ascii="宋体" w:hAnsi="宋体" w:eastAsia="宋体" w:cs="宋体"/>
          <w:spacing w:val="-13"/>
          <w:sz w:val="24"/>
          <w:szCs w:val="24"/>
          <w:lang w:val="en-US"/>
        </w:rPr>
      </w:pPr>
      <w:r>
        <w:rPr>
          <w:rFonts w:hint="eastAsia" w:ascii="宋体" w:hAnsi="宋体" w:eastAsia="宋体" w:cs="宋体"/>
          <w:spacing w:val="-13"/>
          <w:kern w:val="2"/>
          <w:sz w:val="24"/>
          <w:szCs w:val="24"/>
          <w:lang w:val="en-US" w:eastAsia="zh-CN" w:bidi="ar"/>
        </w:rPr>
        <w:t>数字黑色R:0G:0B:0</w:t>
      </w:r>
    </w:p>
    <w:p>
      <w:pPr>
        <w:keepNext w:val="0"/>
        <w:keepLines w:val="0"/>
        <w:widowControl w:val="0"/>
        <w:suppressLineNumbers w:val="0"/>
        <w:kinsoku w:val="0"/>
        <w:overflowPunct w:val="0"/>
        <w:autoSpaceDE w:val="0"/>
        <w:autoSpaceDN w:val="0"/>
        <w:spacing w:before="0" w:beforeAutospacing="0" w:after="0" w:afterAutospacing="0"/>
        <w:ind w:left="0" w:right="0" w:firstLine="428"/>
        <w:jc w:val="both"/>
        <w:rPr>
          <w:rFonts w:hint="eastAsia" w:ascii="宋体" w:hAnsi="宋体" w:eastAsia="宋体" w:cs="宋体"/>
          <w:spacing w:val="-13"/>
          <w:sz w:val="24"/>
          <w:szCs w:val="24"/>
          <w:lang w:val="en-US"/>
        </w:rPr>
      </w:pPr>
      <w:r>
        <w:rPr>
          <w:rFonts w:hint="eastAsia" w:ascii="宋体" w:hAnsi="宋体" w:eastAsia="宋体" w:cs="宋体"/>
          <w:spacing w:val="-13"/>
          <w:kern w:val="2"/>
          <w:sz w:val="24"/>
          <w:szCs w:val="24"/>
          <w:lang w:val="en-US" w:eastAsia="zh-CN" w:bidi="ar"/>
        </w:rPr>
        <w:t>字体：黑体字号：240</w:t>
      </w:r>
    </w:p>
    <w:p>
      <w:pPr>
        <w:keepNext w:val="0"/>
        <w:keepLines w:val="0"/>
        <w:widowControl w:val="0"/>
        <w:suppressLineNumbers w:val="0"/>
        <w:kinsoku w:val="0"/>
        <w:overflowPunct w:val="0"/>
        <w:autoSpaceDE w:val="0"/>
        <w:autoSpaceDN w:val="0"/>
        <w:spacing w:before="0" w:beforeAutospacing="0" w:after="0" w:afterAutospacing="0"/>
        <w:ind w:left="0" w:right="0" w:firstLine="428"/>
        <w:jc w:val="both"/>
        <w:rPr>
          <w:rFonts w:hint="eastAsia" w:ascii="宋体" w:hAnsi="宋体" w:eastAsia="宋体" w:cs="宋体"/>
          <w:spacing w:val="-13"/>
          <w:sz w:val="24"/>
          <w:szCs w:val="24"/>
          <w:lang w:val="en-US"/>
        </w:rPr>
      </w:pPr>
      <w:r>
        <w:rPr>
          <w:rFonts w:hint="eastAsia" w:ascii="宋体" w:hAnsi="宋体" w:eastAsia="宋体" w:cs="宋体"/>
          <w:spacing w:val="-13"/>
          <w:kern w:val="2"/>
          <w:sz w:val="24"/>
          <w:szCs w:val="24"/>
          <w:lang w:val="en-US" w:eastAsia="zh-CN" w:bidi="ar"/>
        </w:rPr>
        <w:t>文字左右上下居中。</w:t>
      </w:r>
    </w:p>
    <w:p>
      <w:pPr>
        <w:keepNext w:val="0"/>
        <w:keepLines w:val="0"/>
        <w:widowControl w:val="0"/>
        <w:suppressLineNumbers w:val="0"/>
        <w:kinsoku w:val="0"/>
        <w:overflowPunct w:val="0"/>
        <w:autoSpaceDE w:val="0"/>
        <w:autoSpaceDN w:val="0"/>
        <w:spacing w:before="0" w:beforeAutospacing="0" w:after="0" w:afterAutospacing="0"/>
        <w:ind w:left="0" w:right="0" w:firstLine="428"/>
        <w:jc w:val="both"/>
        <w:rPr>
          <w:rFonts w:hint="eastAsia" w:ascii="宋体" w:hAnsi="宋体" w:eastAsia="宋体" w:cs="宋体"/>
          <w:spacing w:val="-13"/>
          <w:sz w:val="24"/>
          <w:szCs w:val="24"/>
          <w:lang w:val="en-US"/>
        </w:rPr>
      </w:pPr>
      <w:r>
        <w:rPr>
          <w:rFonts w:hint="eastAsia" w:ascii="宋体" w:hAnsi="宋体" w:eastAsia="宋体" w:cs="宋体"/>
          <w:spacing w:val="-13"/>
          <w:kern w:val="2"/>
          <w:sz w:val="24"/>
          <w:szCs w:val="24"/>
          <w:lang w:val="en-US" w:eastAsia="zh-CN" w:bidi="ar"/>
        </w:rPr>
        <w:t>粘贴位置：贴于每一个机位电脑桌面左前侧。图例如下：</w:t>
      </w:r>
    </w:p>
    <w:p>
      <w:pPr>
        <w:keepNext w:val="0"/>
        <w:keepLines w:val="0"/>
        <w:widowControl w:val="0"/>
        <w:suppressLineNumbers w:val="0"/>
        <w:kinsoku w:val="0"/>
        <w:overflowPunct w:val="0"/>
        <w:autoSpaceDE w:val="0"/>
        <w:autoSpaceDN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drawing>
          <wp:inline distT="0" distB="0" distL="114300" distR="114300">
            <wp:extent cx="2047875" cy="1362075"/>
            <wp:effectExtent l="0" t="0" r="9525" b="9525"/>
            <wp:docPr id="3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6"/>
                    <pic:cNvPicPr>
                      <a:picLocks noChangeAspect="1"/>
                    </pic:cNvPicPr>
                  </pic:nvPicPr>
                  <pic:blipFill>
                    <a:blip r:embed="rId33"/>
                    <a:stretch>
                      <a:fillRect/>
                    </a:stretch>
                  </pic:blipFill>
                  <pic:spPr>
                    <a:xfrm>
                      <a:off x="0" y="0"/>
                      <a:ext cx="2047875" cy="1362075"/>
                    </a:xfrm>
                    <a:prstGeom prst="rect">
                      <a:avLst/>
                    </a:prstGeom>
                    <a:noFill/>
                    <a:ln>
                      <a:noFill/>
                    </a:ln>
                  </pic:spPr>
                </pic:pic>
              </a:graphicData>
            </a:graphic>
          </wp:inline>
        </w:drawing>
      </w:r>
    </w:p>
    <w:p>
      <w:pPr>
        <w:keepNext w:val="0"/>
        <w:keepLines w:val="0"/>
        <w:widowControl w:val="0"/>
        <w:suppressLineNumbers w:val="0"/>
        <w:kinsoku w:val="0"/>
        <w:overflowPunct w:val="0"/>
        <w:autoSpaceDE w:val="0"/>
        <w:autoSpaceDN w:val="0"/>
        <w:spacing w:before="0" w:beforeAutospacing="0" w:after="0" w:afterAutospacing="0"/>
        <w:ind w:left="0" w:right="0" w:firstLine="480"/>
        <w:jc w:val="left"/>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3.弱电要求：网线两端套号码标记，交换机端网线需在稳定连接交换机接口基础上留有20厘米余量；设备端网线需在满足接入电脑端正常使用基础上再留60厘米余量。并给出对应点位图。</w:t>
      </w:r>
    </w:p>
    <w:p>
      <w:pPr>
        <w:keepNext w:val="0"/>
        <w:keepLines w:val="0"/>
        <w:widowControl w:val="0"/>
        <w:suppressLineNumbers w:val="0"/>
        <w:kinsoku w:val="0"/>
        <w:overflowPunct w:val="0"/>
        <w:autoSpaceDE w:val="0"/>
        <w:autoSpaceDN w:val="0"/>
        <w:spacing w:before="0" w:beforeAutospacing="0" w:after="0" w:afterAutospacing="0"/>
        <w:ind w:left="0" w:right="0" w:firstLine="48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4</w:t>
      </w:r>
      <w:r>
        <w:rPr>
          <w:rFonts w:hint="eastAsia" w:ascii="宋体" w:hAnsi="宋体" w:eastAsia="宋体" w:cs="宋体"/>
          <w:spacing w:val="-4"/>
          <w:kern w:val="2"/>
          <w:sz w:val="24"/>
          <w:szCs w:val="24"/>
          <w:lang w:val="en-US" w:eastAsia="zh-CN" w:bidi="ar"/>
        </w:rPr>
        <w:t>.强电要求：强电线缆应采用国标</w:t>
      </w:r>
      <w:r>
        <w:rPr>
          <w:rFonts w:hint="eastAsia" w:ascii="宋体" w:hAnsi="宋体" w:eastAsia="宋体" w:cs="宋体"/>
          <w:kern w:val="2"/>
          <w:sz w:val="24"/>
          <w:szCs w:val="24"/>
          <w:lang w:val="en-US" w:eastAsia="zh-CN" w:bidi="ar"/>
        </w:rPr>
        <w:t>2.5</w:t>
      </w:r>
      <w:r>
        <w:rPr>
          <w:rFonts w:hint="eastAsia" w:ascii="宋体" w:hAnsi="宋体" w:eastAsia="宋体" w:cs="宋体"/>
          <w:spacing w:val="-13"/>
          <w:kern w:val="2"/>
          <w:sz w:val="24"/>
          <w:szCs w:val="24"/>
          <w:lang w:val="en-US" w:eastAsia="zh-CN" w:bidi="ar"/>
        </w:rPr>
        <w:t>平方</w:t>
      </w:r>
      <w:r>
        <w:rPr>
          <w:rFonts w:hint="eastAsia" w:ascii="宋体" w:hAnsi="宋体" w:eastAsia="宋体" w:cs="宋体"/>
          <w:kern w:val="2"/>
          <w:sz w:val="24"/>
          <w:szCs w:val="24"/>
          <w:lang w:val="en-US" w:eastAsia="zh-CN" w:bidi="ar"/>
        </w:rPr>
        <w:t>（含</w:t>
      </w:r>
      <w:r>
        <w:rPr>
          <w:rFonts w:hint="eastAsia" w:ascii="宋体" w:hAnsi="宋体" w:eastAsia="宋体" w:cs="宋体"/>
          <w:spacing w:val="-12"/>
          <w:kern w:val="2"/>
          <w:sz w:val="24"/>
          <w:szCs w:val="24"/>
          <w:lang w:val="en-US" w:eastAsia="zh-CN" w:bidi="ar"/>
        </w:rPr>
        <w:t>）</w:t>
      </w:r>
      <w:r>
        <w:rPr>
          <w:rFonts w:hint="eastAsia" w:ascii="宋体" w:hAnsi="宋体" w:eastAsia="宋体" w:cs="宋体"/>
          <w:kern w:val="2"/>
          <w:sz w:val="24"/>
          <w:szCs w:val="24"/>
          <w:lang w:val="en-US" w:eastAsia="zh-CN" w:bidi="ar"/>
        </w:rPr>
        <w:t>以上线缆按要求穿管铺设,</w:t>
      </w:r>
      <w:r>
        <w:rPr>
          <w:rFonts w:hint="eastAsia" w:ascii="宋体" w:hAnsi="宋体" w:eastAsia="宋体" w:cs="宋体"/>
          <w:spacing w:val="-6"/>
          <w:kern w:val="2"/>
          <w:sz w:val="24"/>
          <w:szCs w:val="24"/>
          <w:lang w:val="en-US" w:eastAsia="zh-CN" w:bidi="ar"/>
        </w:rPr>
        <w:t>与弱电线管保持</w:t>
      </w:r>
      <w:r>
        <w:rPr>
          <w:rFonts w:hint="eastAsia" w:ascii="宋体" w:hAnsi="宋体" w:eastAsia="宋体" w:cs="宋体"/>
          <w:kern w:val="2"/>
          <w:sz w:val="24"/>
          <w:szCs w:val="24"/>
          <w:lang w:val="en-US" w:eastAsia="zh-CN" w:bidi="ar"/>
        </w:rPr>
        <w:t>10CM-30CM</w:t>
      </w:r>
      <w:r>
        <w:rPr>
          <w:rFonts w:hint="eastAsia" w:ascii="宋体" w:hAnsi="宋体" w:eastAsia="宋体" w:cs="宋体"/>
          <w:spacing w:val="-7"/>
          <w:kern w:val="2"/>
          <w:sz w:val="24"/>
          <w:szCs w:val="24"/>
          <w:lang w:val="en-US" w:eastAsia="zh-CN" w:bidi="ar"/>
        </w:rPr>
        <w:t>距离。电源插座在地板以上进行固定，使其牢靠，</w:t>
      </w:r>
      <w:r>
        <w:rPr>
          <w:rFonts w:hint="eastAsia" w:ascii="宋体" w:hAnsi="宋体" w:eastAsia="宋体" w:cs="宋体"/>
          <w:spacing w:val="-13"/>
          <w:kern w:val="2"/>
          <w:sz w:val="24"/>
          <w:szCs w:val="24"/>
          <w:lang w:val="en-US" w:eastAsia="zh-CN" w:bidi="ar"/>
        </w:rPr>
        <w:t>不易滑动。每个区域强电安排需保证国家标准线材安全电流并留有</w:t>
      </w:r>
      <w:r>
        <w:rPr>
          <w:rFonts w:hint="eastAsia" w:ascii="宋体" w:hAnsi="宋体" w:eastAsia="宋体" w:cs="宋体"/>
          <w:kern w:val="2"/>
          <w:sz w:val="24"/>
          <w:szCs w:val="24"/>
          <w:lang w:val="en-US" w:eastAsia="zh-CN" w:bidi="ar"/>
        </w:rPr>
        <w:t>30%的动态余量。实施单位应对强电布线部分做好接地线措施，保证设备的正常使用。</w:t>
      </w:r>
    </w:p>
    <w:p>
      <w:pPr>
        <w:keepNext w:val="0"/>
        <w:keepLines w:val="0"/>
        <w:widowControl w:val="0"/>
        <w:suppressLineNumbers w:val="0"/>
        <w:kinsoku w:val="0"/>
        <w:overflowPunct w:val="0"/>
        <w:autoSpaceDE w:val="0"/>
        <w:autoSpaceDN w:val="0"/>
        <w:spacing w:before="0" w:beforeAutospacing="0" w:after="0" w:afterAutospacing="0"/>
        <w:ind w:left="0" w:right="0" w:firstLine="480"/>
        <w:jc w:val="left"/>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5.搬迁要求：根据学校要求，将原有设备拆卸，帮到校方指定地点。</w:t>
      </w:r>
    </w:p>
    <w:p>
      <w:pPr>
        <w:keepNext w:val="0"/>
        <w:keepLines w:val="0"/>
        <w:widowControl w:val="0"/>
        <w:suppressLineNumbers w:val="0"/>
        <w:kinsoku w:val="0"/>
        <w:overflowPunct w:val="0"/>
        <w:autoSpaceDE w:val="0"/>
        <w:autoSpaceDN w:val="0"/>
        <w:spacing w:before="0" w:beforeAutospacing="0" w:after="0" w:afterAutospacing="0"/>
        <w:ind w:left="0" w:right="0" w:firstLine="480"/>
        <w:jc w:val="both"/>
        <w:rPr>
          <w:rFonts w:hint="eastAsia" w:ascii="宋体" w:hAnsi="宋体" w:eastAsia="宋体" w:cs="宋体"/>
          <w:spacing w:val="-8"/>
          <w:sz w:val="24"/>
          <w:szCs w:val="24"/>
          <w:lang w:val="en-US"/>
        </w:rPr>
      </w:pPr>
      <w:r>
        <w:rPr>
          <w:rFonts w:hint="eastAsia" w:ascii="宋体" w:hAnsi="宋体" w:eastAsia="宋体" w:cs="宋体"/>
          <w:kern w:val="2"/>
          <w:sz w:val="24"/>
          <w:szCs w:val="24"/>
          <w:lang w:val="en-US" w:eastAsia="zh-CN" w:bidi="ar"/>
        </w:rPr>
        <w:t>6.本项目为交钥匙工程，包括所有设备的安装和调试，项目完成时要保证</w:t>
      </w:r>
      <w:r>
        <w:rPr>
          <w:rFonts w:hint="eastAsia" w:ascii="宋体" w:hAnsi="宋体" w:eastAsia="宋体" w:cs="宋体"/>
          <w:spacing w:val="-4"/>
          <w:kern w:val="2"/>
          <w:sz w:val="24"/>
          <w:szCs w:val="24"/>
          <w:lang w:val="en-US" w:eastAsia="zh-CN" w:bidi="ar"/>
        </w:rPr>
        <w:t>安装设备的正常运行，桌面要保持整洁干净</w:t>
      </w:r>
      <w:r>
        <w:rPr>
          <w:rFonts w:hint="eastAsia" w:ascii="宋体" w:hAnsi="宋体" w:eastAsia="宋体" w:cs="宋体"/>
          <w:kern w:val="2"/>
          <w:sz w:val="24"/>
          <w:szCs w:val="24"/>
          <w:lang w:val="en-US" w:eastAsia="zh-CN" w:bidi="ar"/>
        </w:rPr>
        <w:t>（</w:t>
      </w:r>
      <w:r>
        <w:rPr>
          <w:rFonts w:hint="eastAsia" w:ascii="宋体" w:hAnsi="宋体" w:eastAsia="宋体" w:cs="宋体"/>
          <w:spacing w:val="-7"/>
          <w:kern w:val="2"/>
          <w:sz w:val="24"/>
          <w:szCs w:val="24"/>
          <w:lang w:val="en-US" w:eastAsia="zh-CN" w:bidi="ar"/>
        </w:rPr>
        <w:t>鼠标、键盘、电源线等利用扎带使其美观大方</w:t>
      </w:r>
      <w:r>
        <w:rPr>
          <w:rFonts w:hint="eastAsia" w:ascii="宋体" w:hAnsi="宋体" w:eastAsia="宋体" w:cs="宋体"/>
          <w:spacing w:val="-32"/>
          <w:kern w:val="2"/>
          <w:sz w:val="24"/>
          <w:szCs w:val="24"/>
          <w:lang w:val="en-US" w:eastAsia="zh-CN" w:bidi="ar"/>
        </w:rPr>
        <w:t>）</w:t>
      </w:r>
      <w:r>
        <w:rPr>
          <w:rFonts w:hint="eastAsia" w:ascii="宋体" w:hAnsi="宋体" w:eastAsia="宋体" w:cs="宋体"/>
          <w:spacing w:val="-8"/>
          <w:kern w:val="2"/>
          <w:sz w:val="24"/>
          <w:szCs w:val="24"/>
          <w:lang w:val="en-US" w:eastAsia="zh-CN" w:bidi="ar"/>
        </w:rPr>
        <w:t>。地板在安装完毕后每快板均要每条边下都有牢固支撑，不易滑动为标准，在进门处和沿墙一圈进一步加固。</w:t>
      </w:r>
    </w:p>
    <w:p>
      <w:pPr>
        <w:keepNext w:val="0"/>
        <w:keepLines w:val="0"/>
        <w:widowControl w:val="0"/>
        <w:suppressLineNumbers w:val="0"/>
        <w:kinsoku w:val="0"/>
        <w:overflowPunct w:val="0"/>
        <w:autoSpaceDE w:val="0"/>
        <w:autoSpaceDN w:val="0"/>
        <w:spacing w:before="0" w:beforeAutospacing="0" w:after="0" w:afterAutospacing="0"/>
        <w:ind w:left="0" w:right="0" w:firstLine="480"/>
        <w:jc w:val="left"/>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7.安全要求</w:t>
      </w:r>
    </w:p>
    <w:p>
      <w:pPr>
        <w:keepNext w:val="0"/>
        <w:keepLines w:val="0"/>
        <w:widowControl w:val="0"/>
        <w:suppressLineNumbers w:val="0"/>
        <w:kinsoku w:val="0"/>
        <w:overflowPunct w:val="0"/>
        <w:autoSpaceDE w:val="0"/>
        <w:autoSpaceDN w:val="0"/>
        <w:spacing w:before="0" w:beforeAutospacing="0" w:after="0" w:afterAutospacing="0"/>
        <w:ind w:left="0" w:right="0" w:firstLine="480"/>
        <w:jc w:val="left"/>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项目设计参照标准</w:t>
      </w:r>
    </w:p>
    <w:p>
      <w:pPr>
        <w:keepNext w:val="0"/>
        <w:keepLines w:val="0"/>
        <w:widowControl w:val="0"/>
        <w:suppressLineNumbers w:val="0"/>
        <w:kinsoku w:val="0"/>
        <w:overflowPunct w:val="0"/>
        <w:autoSpaceDE w:val="0"/>
        <w:autoSpaceDN w:val="0"/>
        <w:spacing w:before="0" w:beforeAutospacing="0" w:after="0" w:afterAutospacing="0"/>
        <w:ind w:left="0" w:right="0" w:firstLine="460"/>
        <w:jc w:val="left"/>
        <w:rPr>
          <w:rFonts w:hint="eastAsia" w:ascii="宋体" w:hAnsi="宋体" w:eastAsia="宋体" w:cs="宋体"/>
          <w:spacing w:val="-5"/>
          <w:sz w:val="24"/>
          <w:szCs w:val="24"/>
          <w:lang w:val="en-US"/>
        </w:rPr>
      </w:pPr>
      <w:r>
        <w:rPr>
          <w:rFonts w:hint="eastAsia" w:ascii="宋体" w:hAnsi="宋体" w:eastAsia="宋体" w:cs="宋体"/>
          <w:spacing w:val="-5"/>
          <w:kern w:val="2"/>
          <w:sz w:val="24"/>
          <w:szCs w:val="24"/>
          <w:lang w:val="en-US" w:eastAsia="zh-CN" w:bidi="ar"/>
        </w:rPr>
        <w:t>由投标人提供的所有产品和服务须符合下列规范、条例及标准但不限于此或不低于下述标准的国际标准。</w:t>
      </w:r>
    </w:p>
    <w:p>
      <w:pPr>
        <w:keepNext w:val="0"/>
        <w:keepLines w:val="0"/>
        <w:widowControl w:val="0"/>
        <w:suppressLineNumbers w:val="0"/>
        <w:kinsoku w:val="0"/>
        <w:overflowPunct w:val="0"/>
        <w:autoSpaceDE w:val="0"/>
        <w:autoSpaceDN w:val="0"/>
        <w:spacing w:before="0" w:beforeAutospacing="0" w:after="0" w:afterAutospacing="0"/>
        <w:ind w:left="0" w:right="0" w:firstLine="460"/>
        <w:jc w:val="left"/>
        <w:rPr>
          <w:rFonts w:hint="eastAsia" w:ascii="宋体" w:hAnsi="宋体" w:eastAsia="宋体" w:cs="宋体"/>
          <w:spacing w:val="-5"/>
          <w:sz w:val="24"/>
          <w:szCs w:val="24"/>
          <w:lang w:val="en-US"/>
        </w:rPr>
      </w:pPr>
      <w:r>
        <w:rPr>
          <w:rFonts w:hint="eastAsia" w:ascii="宋体" w:hAnsi="宋体" w:eastAsia="宋体" w:cs="宋体"/>
          <w:spacing w:val="-5"/>
          <w:kern w:val="2"/>
          <w:sz w:val="24"/>
          <w:szCs w:val="24"/>
          <w:lang w:val="en-US" w:eastAsia="zh-CN" w:bidi="ar"/>
        </w:rPr>
        <w:t>《电子计算机机房设计规范》（GB50174-2008）</w:t>
      </w:r>
    </w:p>
    <w:p>
      <w:pPr>
        <w:keepNext w:val="0"/>
        <w:keepLines w:val="0"/>
        <w:widowControl w:val="0"/>
        <w:suppressLineNumbers w:val="0"/>
        <w:kinsoku w:val="0"/>
        <w:overflowPunct w:val="0"/>
        <w:autoSpaceDE w:val="0"/>
        <w:autoSpaceDN w:val="0"/>
        <w:spacing w:before="0" w:beforeAutospacing="0" w:after="0" w:afterAutospacing="0"/>
        <w:ind w:left="0" w:right="0" w:firstLine="460"/>
        <w:jc w:val="left"/>
        <w:rPr>
          <w:rFonts w:hint="eastAsia" w:ascii="宋体" w:hAnsi="宋体" w:eastAsia="宋体" w:cs="宋体"/>
          <w:spacing w:val="-5"/>
          <w:sz w:val="24"/>
          <w:szCs w:val="24"/>
          <w:lang w:val="en-US"/>
        </w:rPr>
      </w:pPr>
      <w:r>
        <w:rPr>
          <w:rFonts w:hint="eastAsia" w:ascii="宋体" w:hAnsi="宋体" w:eastAsia="宋体" w:cs="宋体"/>
          <w:spacing w:val="-5"/>
          <w:kern w:val="2"/>
          <w:sz w:val="24"/>
          <w:szCs w:val="24"/>
          <w:lang w:val="en-US" w:eastAsia="zh-CN" w:bidi="ar"/>
        </w:rPr>
        <w:t>《计算机机房场地通用规范》（GB2887-2000）</w:t>
      </w:r>
    </w:p>
    <w:p>
      <w:pPr>
        <w:keepNext w:val="0"/>
        <w:keepLines w:val="0"/>
        <w:widowControl w:val="0"/>
        <w:suppressLineNumbers w:val="0"/>
        <w:kinsoku w:val="0"/>
        <w:overflowPunct w:val="0"/>
        <w:autoSpaceDE w:val="0"/>
        <w:autoSpaceDN w:val="0"/>
        <w:spacing w:before="0" w:beforeAutospacing="0" w:after="0" w:afterAutospacing="0"/>
        <w:ind w:left="0" w:right="0" w:firstLine="460"/>
        <w:jc w:val="left"/>
        <w:rPr>
          <w:rFonts w:hint="eastAsia" w:ascii="宋体" w:hAnsi="宋体" w:eastAsia="宋体" w:cs="宋体"/>
          <w:spacing w:val="-5"/>
          <w:sz w:val="24"/>
          <w:szCs w:val="24"/>
          <w:lang w:val="en-US"/>
        </w:rPr>
      </w:pPr>
      <w:r>
        <w:rPr>
          <w:rFonts w:hint="eastAsia" w:ascii="宋体" w:hAnsi="宋体" w:eastAsia="宋体" w:cs="宋体"/>
          <w:spacing w:val="-5"/>
          <w:kern w:val="2"/>
          <w:sz w:val="24"/>
          <w:szCs w:val="24"/>
          <w:lang w:val="en-US" w:eastAsia="zh-CN" w:bidi="ar"/>
        </w:rPr>
        <w:t>《电子计算机机房施工及验收规范》（SJ/T3003-93）</w:t>
      </w:r>
    </w:p>
    <w:p>
      <w:pPr>
        <w:keepNext w:val="0"/>
        <w:keepLines w:val="0"/>
        <w:widowControl w:val="0"/>
        <w:suppressLineNumbers w:val="0"/>
        <w:kinsoku w:val="0"/>
        <w:overflowPunct w:val="0"/>
        <w:autoSpaceDE w:val="0"/>
        <w:autoSpaceDN w:val="0"/>
        <w:spacing w:before="0" w:beforeAutospacing="0" w:after="0" w:afterAutospacing="0"/>
        <w:ind w:left="0" w:right="0" w:firstLine="460"/>
        <w:jc w:val="left"/>
        <w:rPr>
          <w:rFonts w:hint="eastAsia" w:ascii="宋体" w:hAnsi="宋体" w:eastAsia="宋体" w:cs="宋体"/>
          <w:spacing w:val="-5"/>
          <w:sz w:val="24"/>
          <w:szCs w:val="24"/>
          <w:lang w:val="en-US"/>
        </w:rPr>
      </w:pPr>
      <w:r>
        <w:rPr>
          <w:rFonts w:hint="eastAsia" w:ascii="宋体" w:hAnsi="宋体" w:eastAsia="宋体" w:cs="宋体"/>
          <w:spacing w:val="-5"/>
          <w:kern w:val="2"/>
          <w:sz w:val="24"/>
          <w:szCs w:val="24"/>
          <w:lang w:val="en-US" w:eastAsia="zh-CN" w:bidi="ar"/>
        </w:rPr>
        <w:t>《低压配电设计规范》（GB50054-2011）</w:t>
      </w:r>
    </w:p>
    <w:p>
      <w:pPr>
        <w:keepNext w:val="0"/>
        <w:keepLines w:val="0"/>
        <w:widowControl w:val="0"/>
        <w:suppressLineNumbers w:val="0"/>
        <w:kinsoku w:val="0"/>
        <w:overflowPunct w:val="0"/>
        <w:autoSpaceDE w:val="0"/>
        <w:autoSpaceDN w:val="0"/>
        <w:spacing w:before="0" w:beforeAutospacing="0" w:after="0" w:afterAutospacing="0"/>
        <w:ind w:left="0" w:right="0" w:firstLine="460"/>
        <w:jc w:val="left"/>
        <w:rPr>
          <w:rFonts w:hint="eastAsia" w:ascii="宋体" w:hAnsi="宋体" w:eastAsia="宋体" w:cs="宋体"/>
          <w:spacing w:val="-5"/>
          <w:sz w:val="24"/>
          <w:szCs w:val="24"/>
          <w:lang w:val="en-US"/>
        </w:rPr>
      </w:pPr>
      <w:r>
        <w:rPr>
          <w:rFonts w:hint="eastAsia" w:ascii="宋体" w:hAnsi="宋体" w:eastAsia="宋体" w:cs="宋体"/>
          <w:spacing w:val="-5"/>
          <w:kern w:val="2"/>
          <w:sz w:val="24"/>
          <w:szCs w:val="24"/>
          <w:lang w:val="en-US" w:eastAsia="zh-CN" w:bidi="ar"/>
        </w:rPr>
        <w:t>《建筑设计防火规范》（GB50016-2014）</w:t>
      </w:r>
    </w:p>
    <w:p>
      <w:pPr>
        <w:keepNext w:val="0"/>
        <w:keepLines w:val="0"/>
        <w:widowControl w:val="0"/>
        <w:suppressLineNumbers w:val="0"/>
        <w:kinsoku w:val="0"/>
        <w:overflowPunct w:val="0"/>
        <w:autoSpaceDE w:val="0"/>
        <w:autoSpaceDN w:val="0"/>
        <w:spacing w:before="0" w:beforeAutospacing="0" w:after="0" w:afterAutospacing="0"/>
        <w:ind w:left="0" w:right="0" w:firstLine="460"/>
        <w:jc w:val="left"/>
        <w:rPr>
          <w:rFonts w:hint="eastAsia" w:ascii="宋体" w:hAnsi="宋体" w:eastAsia="宋体" w:cs="宋体"/>
          <w:spacing w:val="-5"/>
          <w:sz w:val="24"/>
          <w:szCs w:val="24"/>
          <w:lang w:val="en-US"/>
        </w:rPr>
      </w:pPr>
      <w:r>
        <w:rPr>
          <w:rFonts w:hint="eastAsia" w:ascii="宋体" w:hAnsi="宋体" w:eastAsia="宋体" w:cs="宋体"/>
          <w:spacing w:val="-5"/>
          <w:kern w:val="2"/>
          <w:sz w:val="24"/>
          <w:szCs w:val="24"/>
          <w:lang w:val="en-US" w:eastAsia="zh-CN" w:bidi="ar"/>
        </w:rPr>
        <w:t>《建筑用安全玻璃》（GB15763.1-2009）</w:t>
      </w:r>
    </w:p>
    <w:p>
      <w:pPr>
        <w:keepNext w:val="0"/>
        <w:keepLines w:val="0"/>
        <w:widowControl w:val="0"/>
        <w:suppressLineNumbers w:val="0"/>
        <w:kinsoku w:val="0"/>
        <w:overflowPunct w:val="0"/>
        <w:autoSpaceDE w:val="0"/>
        <w:autoSpaceDN w:val="0"/>
        <w:spacing w:before="0" w:beforeAutospacing="0" w:after="0" w:afterAutospacing="0"/>
        <w:ind w:left="0" w:right="0" w:firstLine="460"/>
        <w:jc w:val="left"/>
        <w:rPr>
          <w:rFonts w:hint="eastAsia" w:ascii="宋体" w:hAnsi="宋体" w:eastAsia="宋体" w:cs="宋体"/>
          <w:spacing w:val="-5"/>
          <w:sz w:val="24"/>
          <w:szCs w:val="24"/>
          <w:lang w:val="en-US"/>
        </w:rPr>
      </w:pPr>
      <w:r>
        <w:rPr>
          <w:rFonts w:hint="eastAsia" w:ascii="宋体" w:hAnsi="宋体" w:eastAsia="宋体" w:cs="宋体"/>
          <w:spacing w:val="-5"/>
          <w:kern w:val="2"/>
          <w:sz w:val="24"/>
          <w:szCs w:val="24"/>
          <w:lang w:val="en-US" w:eastAsia="zh-CN" w:bidi="ar"/>
        </w:rPr>
        <w:t>《安全防范系统验收规则》（GA308-2001）</w:t>
      </w:r>
    </w:p>
    <w:p>
      <w:pPr>
        <w:keepNext w:val="0"/>
        <w:keepLines w:val="0"/>
        <w:widowControl w:val="0"/>
        <w:suppressLineNumbers w:val="0"/>
        <w:kinsoku w:val="0"/>
        <w:overflowPunct w:val="0"/>
        <w:autoSpaceDE w:val="0"/>
        <w:autoSpaceDN w:val="0"/>
        <w:spacing w:before="0" w:beforeAutospacing="0" w:after="0" w:afterAutospacing="0"/>
        <w:ind w:left="0" w:right="0" w:firstLine="460"/>
        <w:jc w:val="left"/>
        <w:rPr>
          <w:rFonts w:hint="eastAsia" w:ascii="宋体" w:hAnsi="宋体" w:eastAsia="宋体" w:cs="宋体"/>
          <w:spacing w:val="-5"/>
          <w:sz w:val="24"/>
          <w:szCs w:val="24"/>
          <w:lang w:val="en-US"/>
        </w:rPr>
      </w:pPr>
      <w:r>
        <w:rPr>
          <w:rFonts w:hint="eastAsia" w:ascii="宋体" w:hAnsi="宋体" w:eastAsia="宋体" w:cs="宋体"/>
          <w:spacing w:val="-5"/>
          <w:kern w:val="2"/>
          <w:sz w:val="24"/>
          <w:szCs w:val="24"/>
          <w:lang w:val="en-US" w:eastAsia="zh-CN" w:bidi="ar"/>
        </w:rPr>
        <w:t>《智能建筑设计标准》（GB/T50314-2015）</w:t>
      </w:r>
    </w:p>
    <w:p>
      <w:pPr>
        <w:keepNext w:val="0"/>
        <w:keepLines w:val="0"/>
        <w:widowControl w:val="0"/>
        <w:suppressLineNumbers w:val="0"/>
        <w:kinsoku w:val="0"/>
        <w:overflowPunct w:val="0"/>
        <w:autoSpaceDE w:val="0"/>
        <w:autoSpaceDN w:val="0"/>
        <w:spacing w:before="0" w:beforeAutospacing="0" w:after="0" w:afterAutospacing="0"/>
        <w:ind w:left="0" w:right="0" w:firstLine="460"/>
        <w:jc w:val="left"/>
        <w:rPr>
          <w:rFonts w:hint="eastAsia" w:ascii="宋体" w:hAnsi="宋体" w:eastAsia="宋体" w:cs="宋体"/>
          <w:spacing w:val="-5"/>
          <w:sz w:val="24"/>
          <w:szCs w:val="24"/>
          <w:lang w:val="en-US"/>
        </w:rPr>
      </w:pPr>
      <w:r>
        <w:rPr>
          <w:rFonts w:hint="eastAsia" w:ascii="宋体" w:hAnsi="宋体" w:eastAsia="宋体" w:cs="宋体"/>
          <w:spacing w:val="-5"/>
          <w:kern w:val="2"/>
          <w:sz w:val="24"/>
          <w:szCs w:val="24"/>
          <w:lang w:val="en-US" w:eastAsia="zh-CN" w:bidi="ar"/>
        </w:rPr>
        <w:t>《中华人民共和国消防相关法律法规》</w:t>
      </w:r>
    </w:p>
    <w:p>
      <w:pPr>
        <w:keepNext w:val="0"/>
        <w:keepLines w:val="0"/>
        <w:widowControl w:val="0"/>
        <w:suppressLineNumbers w:val="0"/>
        <w:kinsoku w:val="0"/>
        <w:overflowPunct w:val="0"/>
        <w:autoSpaceDE w:val="0"/>
        <w:autoSpaceDN w:val="0"/>
        <w:spacing w:before="0" w:beforeAutospacing="0" w:after="0" w:afterAutospacing="0"/>
        <w:ind w:left="0" w:right="0" w:firstLine="460"/>
        <w:jc w:val="left"/>
        <w:rPr>
          <w:rFonts w:hint="eastAsia" w:ascii="宋体" w:hAnsi="宋体" w:eastAsia="宋体" w:cs="宋体"/>
          <w:spacing w:val="-5"/>
          <w:sz w:val="24"/>
          <w:szCs w:val="24"/>
          <w:lang w:val="en-US"/>
        </w:rPr>
      </w:pPr>
      <w:r>
        <w:rPr>
          <w:rFonts w:hint="eastAsia" w:ascii="宋体" w:hAnsi="宋体" w:eastAsia="宋体" w:cs="宋体"/>
          <w:spacing w:val="-5"/>
          <w:kern w:val="2"/>
          <w:sz w:val="24"/>
          <w:szCs w:val="24"/>
          <w:lang w:val="en-US" w:eastAsia="zh-CN" w:bidi="ar"/>
        </w:rPr>
        <w:t>《国家或省规定的其他最新相关标准和规范》</w:t>
      </w:r>
    </w:p>
    <w:p>
      <w:pPr>
        <w:keepNext w:val="0"/>
        <w:keepLines w:val="0"/>
        <w:widowControl w:val="0"/>
        <w:suppressLineNumbers w:val="0"/>
        <w:kinsoku w:val="0"/>
        <w:overflowPunct w:val="0"/>
        <w:autoSpaceDE w:val="0"/>
        <w:autoSpaceDN w:val="0"/>
        <w:spacing w:before="0" w:beforeAutospacing="0" w:after="0" w:afterAutospacing="0"/>
        <w:ind w:left="0" w:right="0" w:firstLine="460"/>
        <w:jc w:val="left"/>
        <w:rPr>
          <w:rFonts w:hint="eastAsia" w:ascii="宋体" w:hAnsi="宋体" w:eastAsia="宋体" w:cs="宋体"/>
          <w:spacing w:val="-5"/>
          <w:sz w:val="24"/>
          <w:szCs w:val="24"/>
          <w:lang w:val="en-US"/>
        </w:rPr>
      </w:pPr>
      <w:r>
        <w:rPr>
          <w:rFonts w:hint="eastAsia" w:ascii="宋体" w:hAnsi="宋体" w:eastAsia="宋体" w:cs="宋体"/>
          <w:spacing w:val="-5"/>
          <w:kern w:val="2"/>
          <w:sz w:val="24"/>
          <w:szCs w:val="24"/>
          <w:lang w:val="en-US" w:eastAsia="zh-CN" w:bidi="ar"/>
        </w:rPr>
        <w:t>《浙江省消防部门的条例》</w:t>
      </w:r>
    </w:p>
    <w:p>
      <w:pPr>
        <w:keepNext w:val="0"/>
        <w:keepLines w:val="0"/>
        <w:widowControl w:val="0"/>
        <w:suppressLineNumbers w:val="0"/>
        <w:kinsoku w:val="0"/>
        <w:overflowPunct w:val="0"/>
        <w:autoSpaceDE w:val="0"/>
        <w:autoSpaceDN w:val="0"/>
        <w:spacing w:before="0" w:beforeAutospacing="0" w:after="0" w:afterAutospacing="0"/>
        <w:ind w:left="0" w:right="0" w:firstLine="480"/>
        <w:jc w:val="both"/>
        <w:rPr>
          <w:rFonts w:hint="eastAsia" w:ascii="宋体" w:hAnsi="宋体" w:eastAsia="宋体" w:cs="宋体"/>
          <w:spacing w:val="-13"/>
          <w:sz w:val="24"/>
          <w:szCs w:val="24"/>
          <w:lang w:val="en-US"/>
        </w:rPr>
      </w:pPr>
      <w:r>
        <w:rPr>
          <w:rFonts w:hint="eastAsia" w:ascii="宋体" w:hAnsi="宋体" w:eastAsia="宋体" w:cs="宋体"/>
          <w:kern w:val="2"/>
          <w:sz w:val="24"/>
          <w:szCs w:val="24"/>
          <w:lang w:val="en-US" w:eastAsia="zh-CN" w:bidi="ar"/>
        </w:rPr>
        <w:t>为确保项目施工安全,中标方需严格遵守相关的法律法规,规范施工人员的</w:t>
      </w:r>
      <w:r>
        <w:rPr>
          <w:rFonts w:hint="eastAsia" w:ascii="宋体" w:hAnsi="宋体" w:eastAsia="宋体" w:cs="宋体"/>
          <w:spacing w:val="-9"/>
          <w:kern w:val="2"/>
          <w:sz w:val="24"/>
          <w:szCs w:val="24"/>
          <w:lang w:val="en-US" w:eastAsia="zh-CN" w:bidi="ar"/>
        </w:rPr>
        <w:t>行为。施工期间明确安全责任，做好相应的技术安全培训，若因施工发生意外或</w:t>
      </w:r>
      <w:r>
        <w:rPr>
          <w:rFonts w:hint="eastAsia" w:ascii="宋体" w:hAnsi="宋体" w:eastAsia="宋体" w:cs="宋体"/>
          <w:spacing w:val="-13"/>
          <w:kern w:val="2"/>
          <w:sz w:val="24"/>
          <w:szCs w:val="24"/>
          <w:lang w:val="en-US" w:eastAsia="zh-CN" w:bidi="ar"/>
        </w:rPr>
        <w:t>造成人员伤亡，由中标方承担。中标方需对施工人员进行安全教育，与项目无关的人员不得带入校内，若违规造成的后果也由中标方承担。</w:t>
      </w:r>
    </w:p>
    <w:p>
      <w:pPr>
        <w:keepNext w:val="0"/>
        <w:keepLines w:val="0"/>
        <w:widowControl w:val="0"/>
        <w:suppressLineNumbers w:val="0"/>
        <w:spacing w:before="0" w:beforeAutospacing="0" w:after="0" w:afterAutospacing="0"/>
        <w:ind w:left="0" w:right="0"/>
        <w:jc w:val="center"/>
        <w:rPr>
          <w:lang w:val="en-US"/>
        </w:rPr>
      </w:pPr>
    </w:p>
    <w:p>
      <w:pPr>
        <w:keepNext w:val="0"/>
        <w:keepLines w:val="0"/>
        <w:widowControl w:val="0"/>
        <w:suppressLineNumbers w:val="0"/>
        <w:spacing w:before="0" w:beforeAutospacing="0" w:after="0" w:afterAutospacing="0"/>
        <w:ind w:left="0" w:right="0"/>
        <w:jc w:val="center"/>
        <w:rPr>
          <w:lang w:val="en-US"/>
        </w:rPr>
      </w:pPr>
    </w:p>
    <w:p>
      <w:pPr>
        <w:pStyle w:val="2"/>
        <w:widowControl/>
        <w:rPr>
          <w:lang w:val="en-US"/>
        </w:rPr>
      </w:pPr>
    </w:p>
    <w:p>
      <w:pPr>
        <w:keepNext w:val="0"/>
        <w:keepLines w:val="0"/>
        <w:widowControl w:val="0"/>
        <w:suppressLineNumbers w:val="0"/>
        <w:spacing w:before="0" w:beforeAutospacing="0" w:after="0" w:afterAutospacing="0"/>
        <w:ind w:left="0" w:right="0"/>
        <w:jc w:val="both"/>
        <w:rPr>
          <w:lang w:val="en-US"/>
        </w:rPr>
      </w:pPr>
    </w:p>
    <w:p>
      <w:pPr>
        <w:keepNext w:val="0"/>
        <w:keepLines w:val="0"/>
        <w:widowControl w:val="0"/>
        <w:suppressLineNumbers w:val="0"/>
        <w:spacing w:before="0" w:beforeAutospacing="0" w:after="0" w:afterAutospacing="0"/>
        <w:ind w:left="0" w:right="0"/>
        <w:jc w:val="center"/>
        <w:rPr>
          <w:lang w:val="en-US"/>
        </w:rPr>
      </w:pPr>
    </w:p>
    <w:p>
      <w:pPr>
        <w:keepNext w:val="0"/>
        <w:keepLines w:val="0"/>
        <w:widowControl w:val="0"/>
        <w:suppressLineNumbers w:val="0"/>
        <w:spacing w:before="0" w:beforeAutospacing="0" w:after="0" w:afterAutospacing="0"/>
        <w:ind w:left="0" w:right="0"/>
        <w:jc w:val="both"/>
        <w:rPr>
          <w:rFonts w:hint="eastAsia" w:ascii="宋体" w:hAnsi="宋体" w:eastAsia="宋体" w:cs="宋体"/>
          <w:b/>
          <w:bCs w:val="0"/>
          <w:sz w:val="24"/>
          <w:szCs w:val="24"/>
          <w:lang w:val="en-US"/>
        </w:rPr>
      </w:pPr>
      <w:r>
        <w:rPr>
          <w:rFonts w:hint="eastAsia" w:ascii="宋体" w:hAnsi="宋体" w:eastAsia="宋体" w:cs="宋体"/>
          <w:b/>
          <w:bCs w:val="0"/>
          <w:kern w:val="2"/>
          <w:sz w:val="24"/>
          <w:szCs w:val="24"/>
          <w:lang w:val="en-US" w:eastAsia="zh-CN" w:bidi="ar"/>
        </w:rPr>
        <w:t>商务要求表</w:t>
      </w:r>
    </w:p>
    <w:tbl>
      <w:tblPr>
        <w:tblStyle w:val="59"/>
        <w:tblW w:w="87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75"/>
        <w:gridCol w:w="1305"/>
        <w:gridCol w:w="67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902" w:hRule="atLeast"/>
        </w:trPr>
        <w:tc>
          <w:tcPr>
            <w:tcW w:w="198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left"/>
              <w:rPr>
                <w:rFonts w:hint="eastAsia" w:ascii="仿宋" w:hAnsi="仿宋" w:eastAsia="仿宋" w:cs="仿宋_GB2312"/>
                <w:b/>
                <w:bCs w:val="0"/>
                <w:sz w:val="28"/>
                <w:szCs w:val="28"/>
                <w:lang w:val="en-US"/>
              </w:rPr>
            </w:pPr>
            <w:r>
              <w:rPr>
                <w:rFonts w:hint="eastAsia" w:ascii="仿宋" w:hAnsi="仿宋" w:eastAsia="仿宋" w:cs="仿宋_GB2312"/>
                <w:b/>
                <w:bCs w:val="0"/>
                <w:kern w:val="2"/>
                <w:sz w:val="28"/>
                <w:szCs w:val="28"/>
                <w:lang w:val="en-US" w:eastAsia="zh-CN" w:bidi="ar"/>
              </w:rPr>
              <w:t>▲项目工期（交货期）及地点</w:t>
            </w:r>
          </w:p>
        </w:tc>
        <w:tc>
          <w:tcPr>
            <w:tcW w:w="677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仿宋" w:hAnsi="仿宋" w:eastAsia="仿宋" w:cs="仿宋"/>
                <w:sz w:val="28"/>
                <w:szCs w:val="28"/>
                <w:lang w:val="en-US"/>
              </w:rPr>
            </w:pPr>
            <w:r>
              <w:rPr>
                <w:rFonts w:hint="eastAsia" w:ascii="宋体" w:hAnsi="宋体" w:eastAsia="宋体" w:cs="仿宋"/>
                <w:color w:val="000000"/>
                <w:kern w:val="2"/>
                <w:sz w:val="24"/>
                <w:szCs w:val="21"/>
                <w:lang w:val="en-US" w:eastAsia="zh-CN" w:bidi="ar"/>
              </w:rPr>
              <w:t>合同签订后于8月15日前（不能影响正常教学）、交货到老师指定地点、完成安装调试。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2" w:hRule="atLeast"/>
        </w:trPr>
        <w:tc>
          <w:tcPr>
            <w:tcW w:w="198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left"/>
              <w:rPr>
                <w:rFonts w:hint="eastAsia" w:ascii="仿宋" w:hAnsi="仿宋" w:eastAsia="仿宋" w:cs="仿宋_GB2312"/>
                <w:b/>
                <w:bCs w:val="0"/>
                <w:sz w:val="28"/>
                <w:szCs w:val="28"/>
                <w:lang w:val="en-US"/>
              </w:rPr>
            </w:pPr>
            <w:r>
              <w:rPr>
                <w:rFonts w:hint="eastAsia" w:ascii="仿宋" w:hAnsi="仿宋" w:eastAsia="仿宋" w:cs="仿宋_GB2312"/>
                <w:b/>
                <w:bCs w:val="0"/>
                <w:kern w:val="2"/>
                <w:sz w:val="28"/>
                <w:szCs w:val="28"/>
                <w:lang w:val="en-US" w:eastAsia="zh-CN" w:bidi="ar"/>
              </w:rPr>
              <w:t>▲付款条件（明确是否需要履约保证金）</w:t>
            </w:r>
          </w:p>
        </w:tc>
        <w:tc>
          <w:tcPr>
            <w:tcW w:w="677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仿宋"/>
                <w:b/>
                <w:bCs w:val="0"/>
                <w:color w:val="000000"/>
                <w:sz w:val="24"/>
                <w:szCs w:val="21"/>
                <w:lang w:val="en-US"/>
              </w:rPr>
            </w:pPr>
            <w:r>
              <w:rPr>
                <w:rFonts w:hint="eastAsia" w:ascii="宋体" w:hAnsi="宋体" w:eastAsia="宋体" w:cs="仿宋"/>
                <w:b/>
                <w:bCs w:val="0"/>
                <w:color w:val="000000"/>
                <w:kern w:val="2"/>
                <w:sz w:val="24"/>
                <w:szCs w:val="21"/>
                <w:lang w:val="en-US" w:eastAsia="zh-CN" w:bidi="ar"/>
              </w:rPr>
              <w:t xml:space="preserve">履约保证金  </w:t>
            </w:r>
          </w:p>
          <w:p>
            <w:pPr>
              <w:keepNext w:val="0"/>
              <w:keepLines w:val="0"/>
              <w:widowControl w:val="0"/>
              <w:suppressLineNumbers w:val="0"/>
              <w:spacing w:before="0" w:beforeAutospacing="0" w:after="0" w:afterAutospacing="0"/>
              <w:ind w:left="0" w:right="0"/>
              <w:jc w:val="both"/>
              <w:rPr>
                <w:rFonts w:hint="eastAsia" w:ascii="宋体" w:hAnsi="宋体" w:eastAsia="宋体" w:cs="仿宋"/>
                <w:color w:val="000000"/>
                <w:sz w:val="24"/>
                <w:szCs w:val="21"/>
                <w:lang w:val="en-US"/>
              </w:rPr>
            </w:pPr>
            <w:r>
              <w:rPr>
                <w:rFonts w:hint="eastAsia" w:ascii="宋体" w:hAnsi="宋体" w:eastAsia="宋体" w:cs="仿宋"/>
                <w:color w:val="000000"/>
                <w:kern w:val="2"/>
                <w:sz w:val="24"/>
                <w:szCs w:val="21"/>
                <w:lang w:val="en-US" w:eastAsia="zh-CN" w:bidi="ar"/>
              </w:rPr>
              <w:t>1.合同签订后一周内，成交供应商向采购人提交合同总价1%的履约保证金，履约保证金在合同履约期间无违约情形的，项目验收结束后，于一周内退还（不计息）；</w:t>
            </w:r>
          </w:p>
          <w:p>
            <w:pPr>
              <w:keepNext w:val="0"/>
              <w:keepLines w:val="0"/>
              <w:widowControl w:val="0"/>
              <w:suppressLineNumbers w:val="0"/>
              <w:spacing w:before="0" w:beforeAutospacing="0" w:after="0" w:afterAutospacing="0"/>
              <w:ind w:left="0" w:right="0"/>
              <w:jc w:val="both"/>
              <w:rPr>
                <w:rFonts w:hint="eastAsia" w:ascii="宋体" w:hAnsi="宋体" w:eastAsia="宋体" w:cs="仿宋"/>
                <w:color w:val="000000"/>
                <w:sz w:val="24"/>
                <w:szCs w:val="21"/>
                <w:lang w:val="en-US"/>
              </w:rPr>
            </w:pPr>
            <w:r>
              <w:rPr>
                <w:rFonts w:hint="eastAsia" w:ascii="宋体" w:hAnsi="宋体" w:eastAsia="宋体" w:cs="仿宋"/>
                <w:color w:val="000000"/>
                <w:kern w:val="2"/>
                <w:sz w:val="24"/>
                <w:szCs w:val="21"/>
                <w:lang w:val="en-US" w:eastAsia="zh-CN" w:bidi="ar"/>
              </w:rPr>
              <w:t>2.提交方式：支票、汇票、本票或金融机构、担保机构出具的保函等非现金形式。</w:t>
            </w:r>
          </w:p>
          <w:p>
            <w:pPr>
              <w:keepNext w:val="0"/>
              <w:keepLines w:val="0"/>
              <w:widowControl w:val="0"/>
              <w:suppressLineNumbers w:val="0"/>
              <w:spacing w:before="0" w:beforeAutospacing="0" w:after="0" w:afterAutospacing="0"/>
              <w:ind w:left="0" w:right="0"/>
              <w:jc w:val="both"/>
              <w:rPr>
                <w:rFonts w:hint="eastAsia" w:ascii="宋体" w:hAnsi="宋体" w:eastAsia="宋体" w:cs="仿宋"/>
                <w:b/>
                <w:bCs w:val="0"/>
                <w:color w:val="000000"/>
                <w:sz w:val="24"/>
                <w:szCs w:val="21"/>
                <w:lang w:val="en-US"/>
              </w:rPr>
            </w:pPr>
            <w:r>
              <w:rPr>
                <w:rFonts w:hint="eastAsia" w:ascii="宋体" w:hAnsi="宋体" w:eastAsia="宋体" w:cs="仿宋"/>
                <w:b/>
                <w:bCs w:val="0"/>
                <w:color w:val="000000"/>
                <w:kern w:val="2"/>
                <w:sz w:val="24"/>
                <w:szCs w:val="21"/>
                <w:lang w:val="en-US" w:eastAsia="zh-CN" w:bidi="ar"/>
              </w:rPr>
              <w:t>付款方式</w:t>
            </w:r>
          </w:p>
          <w:p>
            <w:pPr>
              <w:keepNext w:val="0"/>
              <w:keepLines w:val="0"/>
              <w:widowControl w:val="0"/>
              <w:suppressLineNumbers w:val="0"/>
              <w:spacing w:before="0" w:beforeAutospacing="0" w:after="0" w:afterAutospacing="0"/>
              <w:ind w:left="0" w:right="0"/>
              <w:jc w:val="both"/>
              <w:rPr>
                <w:rFonts w:hint="eastAsia" w:ascii="宋体" w:hAnsi="宋体" w:eastAsia="宋体" w:cs="仿宋"/>
                <w:color w:val="000000"/>
                <w:sz w:val="24"/>
                <w:szCs w:val="21"/>
                <w:lang w:val="en-US"/>
              </w:rPr>
            </w:pPr>
            <w:r>
              <w:rPr>
                <w:rFonts w:hint="eastAsia" w:ascii="宋体" w:hAnsi="宋体" w:eastAsia="宋体" w:cs="仿宋"/>
                <w:color w:val="000000"/>
                <w:kern w:val="2"/>
                <w:sz w:val="24"/>
                <w:szCs w:val="21"/>
                <w:lang w:val="en-US" w:eastAsia="zh-CN" w:bidi="ar"/>
              </w:rPr>
              <w:t>1.预付款：</w:t>
            </w:r>
          </w:p>
          <w:p>
            <w:pPr>
              <w:keepNext w:val="0"/>
              <w:keepLines w:val="0"/>
              <w:widowControl w:val="0"/>
              <w:suppressLineNumbers w:val="0"/>
              <w:spacing w:before="0" w:beforeAutospacing="0" w:after="0" w:afterAutospacing="0"/>
              <w:ind w:left="0" w:right="0"/>
              <w:jc w:val="both"/>
              <w:rPr>
                <w:rFonts w:hint="eastAsia" w:ascii="宋体" w:hAnsi="宋体" w:eastAsia="宋体" w:cs="仿宋"/>
                <w:color w:val="000000"/>
                <w:sz w:val="24"/>
                <w:szCs w:val="21"/>
                <w:lang w:val="en-US"/>
              </w:rPr>
            </w:pPr>
            <w:r>
              <w:rPr>
                <w:rFonts w:hint="eastAsia" w:ascii="宋体" w:hAnsi="宋体" w:eastAsia="宋体" w:cs="仿宋"/>
                <w:color w:val="000000"/>
                <w:kern w:val="2"/>
                <w:sz w:val="24"/>
                <w:szCs w:val="21"/>
                <w:lang w:val="en-US" w:eastAsia="zh-CN" w:bidi="ar"/>
              </w:rPr>
              <w:t>1.1.支付条件：供应商提交银行、保险公司等金融机构出具的预付款保函；</w:t>
            </w:r>
          </w:p>
          <w:p>
            <w:pPr>
              <w:keepNext w:val="0"/>
              <w:keepLines w:val="0"/>
              <w:widowControl w:val="0"/>
              <w:suppressLineNumbers w:val="0"/>
              <w:spacing w:before="0" w:beforeAutospacing="0" w:after="0" w:afterAutospacing="0"/>
              <w:ind w:left="0" w:right="0"/>
              <w:jc w:val="both"/>
              <w:rPr>
                <w:rFonts w:hint="eastAsia" w:ascii="宋体" w:hAnsi="宋体" w:eastAsia="宋体" w:cs="仿宋"/>
                <w:color w:val="000000"/>
                <w:sz w:val="24"/>
                <w:szCs w:val="21"/>
                <w:lang w:val="en-US"/>
              </w:rPr>
            </w:pPr>
            <w:r>
              <w:rPr>
                <w:rFonts w:hint="eastAsia" w:ascii="宋体" w:hAnsi="宋体" w:eastAsia="宋体" w:cs="仿宋"/>
                <w:color w:val="000000"/>
                <w:kern w:val="2"/>
                <w:sz w:val="24"/>
                <w:szCs w:val="21"/>
                <w:lang w:val="en-US" w:eastAsia="zh-CN" w:bidi="ar"/>
              </w:rPr>
              <w:t>1.2.支付时间、数额：合同生效且成交供应商提交履约保证金及预付款保函后七个工作日内，采购人向成交供应商支付合同金额50%的预付款。</w:t>
            </w:r>
          </w:p>
          <w:p>
            <w:pPr>
              <w:keepNext w:val="0"/>
              <w:keepLines w:val="0"/>
              <w:widowControl w:val="0"/>
              <w:suppressLineNumbers w:val="0"/>
              <w:spacing w:before="0" w:beforeAutospacing="0" w:after="0" w:afterAutospacing="0"/>
              <w:ind w:left="0" w:right="0"/>
              <w:jc w:val="both"/>
              <w:rPr>
                <w:rFonts w:hint="eastAsia" w:ascii="宋体" w:hAnsi="宋体" w:eastAsia="宋体" w:cs="仿宋"/>
                <w:color w:val="000000"/>
                <w:sz w:val="24"/>
                <w:szCs w:val="21"/>
                <w:lang w:val="en-US"/>
              </w:rPr>
            </w:pPr>
            <w:r>
              <w:rPr>
                <w:rFonts w:hint="eastAsia" w:ascii="宋体" w:hAnsi="宋体" w:eastAsia="宋体" w:cs="仿宋"/>
                <w:color w:val="000000"/>
                <w:kern w:val="2"/>
                <w:sz w:val="24"/>
                <w:szCs w:val="21"/>
                <w:lang w:val="en-US" w:eastAsia="zh-CN" w:bidi="ar"/>
              </w:rPr>
              <w:t>备注：签订合同时，供应商明确表示无需预付款或者主动要求降低预付款比例的，采购单位可不适用前述规定。</w:t>
            </w:r>
          </w:p>
          <w:p>
            <w:pPr>
              <w:keepNext w:val="0"/>
              <w:keepLines w:val="0"/>
              <w:widowControl w:val="0"/>
              <w:suppressLineNumbers w:val="0"/>
              <w:spacing w:before="0" w:beforeAutospacing="0" w:after="0" w:afterAutospacing="0"/>
              <w:ind w:left="0" w:right="0"/>
              <w:jc w:val="both"/>
              <w:rPr>
                <w:rFonts w:hint="eastAsia" w:ascii="仿宋" w:hAnsi="仿宋" w:eastAsia="仿宋" w:cs="仿宋"/>
                <w:b/>
                <w:bCs w:val="0"/>
                <w:sz w:val="28"/>
                <w:szCs w:val="28"/>
                <w:lang w:val="en-US"/>
              </w:rPr>
            </w:pPr>
            <w:r>
              <w:rPr>
                <w:rFonts w:hint="eastAsia" w:ascii="宋体" w:hAnsi="宋体" w:eastAsia="宋体" w:cs="仿宋"/>
                <w:color w:val="000000"/>
                <w:kern w:val="2"/>
                <w:sz w:val="24"/>
                <w:szCs w:val="21"/>
                <w:lang w:val="en-US" w:eastAsia="zh-CN" w:bidi="ar"/>
              </w:rPr>
              <w:t>2.货物送达指定地点，经采购人验收合格且成交供应商已提交履约保证金的，采购人向成交供应商支付至合同总价的100%。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2" w:hRule="atLeast"/>
        </w:trPr>
        <w:tc>
          <w:tcPr>
            <w:tcW w:w="198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left"/>
              <w:rPr>
                <w:rFonts w:hint="eastAsia" w:ascii="仿宋" w:hAnsi="仿宋" w:eastAsia="仿宋" w:cs="仿宋_GB2312"/>
                <w:b/>
                <w:bCs w:val="0"/>
                <w:sz w:val="28"/>
                <w:szCs w:val="28"/>
                <w:lang w:val="en-US"/>
              </w:rPr>
            </w:pPr>
            <w:r>
              <w:rPr>
                <w:rFonts w:hint="eastAsia" w:ascii="仿宋" w:hAnsi="仿宋" w:eastAsia="仿宋" w:cs="仿宋_GB2312"/>
                <w:b/>
                <w:bCs w:val="0"/>
                <w:kern w:val="2"/>
                <w:sz w:val="28"/>
                <w:szCs w:val="28"/>
                <w:lang w:val="en-US" w:eastAsia="zh-CN" w:bidi="ar"/>
              </w:rPr>
              <w:t>违约责任及争议解决方式</w:t>
            </w:r>
          </w:p>
        </w:tc>
        <w:tc>
          <w:tcPr>
            <w:tcW w:w="677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无特别说明，按“第五章  浙江省政府采购合同主要条款指引”相关违约责任及争议解决方式内容。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2" w:hRule="atLeast"/>
        </w:trPr>
        <w:tc>
          <w:tcPr>
            <w:tcW w:w="67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left"/>
              <w:rPr>
                <w:rFonts w:hint="eastAsia" w:ascii="仿宋" w:hAnsi="仿宋" w:eastAsia="仿宋" w:cs="仿宋_GB2312"/>
                <w:b/>
                <w:bCs w:val="0"/>
                <w:sz w:val="28"/>
                <w:szCs w:val="28"/>
                <w:lang w:val="en-US"/>
              </w:rPr>
            </w:pPr>
            <w:r>
              <w:rPr>
                <w:rFonts w:hint="eastAsia" w:ascii="仿宋" w:hAnsi="仿宋" w:eastAsia="仿宋" w:cs="仿宋_GB2312"/>
                <w:b/>
                <w:bCs w:val="0"/>
                <w:kern w:val="2"/>
                <w:sz w:val="28"/>
                <w:szCs w:val="28"/>
                <w:lang w:val="en-US" w:eastAsia="zh-CN" w:bidi="ar"/>
              </w:rPr>
              <w:t>售</w:t>
            </w:r>
          </w:p>
          <w:p>
            <w:pPr>
              <w:keepNext w:val="0"/>
              <w:keepLines w:val="0"/>
              <w:widowControl w:val="0"/>
              <w:suppressLineNumbers w:val="0"/>
              <w:snapToGrid w:val="0"/>
              <w:spacing w:before="0" w:beforeAutospacing="0" w:after="0" w:afterAutospacing="0"/>
              <w:ind w:left="0" w:right="0"/>
              <w:jc w:val="left"/>
              <w:rPr>
                <w:rFonts w:hint="eastAsia" w:ascii="仿宋" w:hAnsi="仿宋" w:eastAsia="仿宋" w:cs="仿宋_GB2312"/>
                <w:b/>
                <w:bCs w:val="0"/>
                <w:sz w:val="28"/>
                <w:szCs w:val="28"/>
                <w:lang w:val="en-US"/>
              </w:rPr>
            </w:pPr>
            <w:r>
              <w:rPr>
                <w:rFonts w:hint="eastAsia" w:ascii="仿宋" w:hAnsi="仿宋" w:eastAsia="仿宋" w:cs="仿宋_GB2312"/>
                <w:b/>
                <w:bCs w:val="0"/>
                <w:kern w:val="2"/>
                <w:sz w:val="28"/>
                <w:szCs w:val="28"/>
                <w:lang w:val="en-US" w:eastAsia="zh-CN" w:bidi="ar"/>
              </w:rPr>
              <w:t>后</w:t>
            </w:r>
          </w:p>
          <w:p>
            <w:pPr>
              <w:keepNext w:val="0"/>
              <w:keepLines w:val="0"/>
              <w:widowControl w:val="0"/>
              <w:suppressLineNumbers w:val="0"/>
              <w:snapToGrid w:val="0"/>
              <w:spacing w:before="0" w:beforeAutospacing="0" w:after="0" w:afterAutospacing="0"/>
              <w:ind w:left="0" w:right="0"/>
              <w:jc w:val="left"/>
              <w:rPr>
                <w:rFonts w:hint="eastAsia" w:ascii="仿宋" w:hAnsi="仿宋" w:eastAsia="仿宋" w:cs="仿宋_GB2312"/>
                <w:b/>
                <w:bCs w:val="0"/>
                <w:sz w:val="28"/>
                <w:szCs w:val="28"/>
                <w:lang w:val="en-US"/>
              </w:rPr>
            </w:pPr>
            <w:r>
              <w:rPr>
                <w:rFonts w:hint="eastAsia" w:ascii="仿宋" w:hAnsi="仿宋" w:eastAsia="仿宋" w:cs="仿宋_GB2312"/>
                <w:b/>
                <w:bCs w:val="0"/>
                <w:kern w:val="2"/>
                <w:sz w:val="28"/>
                <w:szCs w:val="28"/>
                <w:lang w:val="en-US" w:eastAsia="zh-CN" w:bidi="ar"/>
              </w:rPr>
              <w:t>服务</w:t>
            </w:r>
          </w:p>
        </w:tc>
        <w:tc>
          <w:tcPr>
            <w:tcW w:w="13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left"/>
              <w:rPr>
                <w:rFonts w:hint="eastAsia" w:ascii="仿宋" w:hAnsi="仿宋" w:eastAsia="仿宋" w:cs="仿宋_GB2312"/>
                <w:b/>
                <w:bCs w:val="0"/>
                <w:sz w:val="28"/>
                <w:szCs w:val="28"/>
                <w:lang w:val="en-US"/>
              </w:rPr>
            </w:pPr>
            <w:r>
              <w:rPr>
                <w:rFonts w:hint="eastAsia" w:ascii="仿宋" w:hAnsi="仿宋" w:eastAsia="仿宋" w:cs="仿宋_GB2312"/>
                <w:b/>
                <w:bCs w:val="0"/>
                <w:kern w:val="2"/>
                <w:sz w:val="28"/>
                <w:szCs w:val="28"/>
                <w:lang w:val="en-US" w:eastAsia="zh-CN" w:bidi="ar"/>
              </w:rPr>
              <w:t>项目维护计划</w:t>
            </w:r>
          </w:p>
        </w:tc>
        <w:tc>
          <w:tcPr>
            <w:tcW w:w="677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仿宋" w:hAnsi="仿宋" w:eastAsia="仿宋" w:cs="仿宋_GB2312"/>
                <w:sz w:val="28"/>
                <w:szCs w:val="28"/>
                <w:lang w:val="en-US"/>
              </w:rPr>
            </w:pPr>
            <w:r>
              <w:rPr>
                <w:rFonts w:hint="eastAsia" w:ascii="宋体" w:hAnsi="宋体" w:eastAsia="宋体" w:cs="仿宋"/>
                <w:color w:val="000000"/>
                <w:kern w:val="2"/>
                <w:sz w:val="24"/>
                <w:szCs w:val="21"/>
                <w:lang w:val="en-US" w:eastAsia="zh-CN" w:bidi="ar"/>
              </w:rPr>
              <w:t>应自验收合格之日起提供5年的设备质保，并提供3年的软件系统的免费升级服务，及永久技术咨询和技术支持服务；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9" w:hRule="atLeast"/>
        </w:trPr>
        <w:tc>
          <w:tcPr>
            <w:tcW w:w="6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13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left"/>
              <w:rPr>
                <w:rFonts w:hint="eastAsia" w:ascii="仿宋" w:hAnsi="仿宋" w:eastAsia="仿宋" w:cs="仿宋_GB2312"/>
                <w:b/>
                <w:bCs w:val="0"/>
                <w:sz w:val="28"/>
                <w:szCs w:val="28"/>
                <w:lang w:val="en-US"/>
              </w:rPr>
            </w:pPr>
            <w:r>
              <w:rPr>
                <w:rFonts w:hint="eastAsia" w:ascii="仿宋" w:hAnsi="仿宋" w:eastAsia="仿宋" w:cs="仿宋_GB2312"/>
                <w:b/>
                <w:bCs w:val="0"/>
                <w:kern w:val="2"/>
                <w:sz w:val="28"/>
                <w:szCs w:val="28"/>
                <w:lang w:val="en-US" w:eastAsia="zh-CN" w:bidi="ar"/>
              </w:rPr>
              <w:t>响应情况</w:t>
            </w:r>
          </w:p>
        </w:tc>
        <w:tc>
          <w:tcPr>
            <w:tcW w:w="677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仿宋"/>
                <w:color w:val="000000"/>
                <w:sz w:val="24"/>
                <w:szCs w:val="21"/>
                <w:lang w:val="en-US"/>
              </w:rPr>
            </w:pPr>
            <w:r>
              <w:rPr>
                <w:rFonts w:hint="eastAsia" w:ascii="宋体" w:hAnsi="宋体" w:eastAsia="宋体" w:cs="仿宋"/>
                <w:color w:val="000000"/>
                <w:kern w:val="2"/>
                <w:sz w:val="24"/>
                <w:szCs w:val="21"/>
                <w:lang w:val="en-US" w:eastAsia="zh-CN" w:bidi="ar"/>
              </w:rPr>
              <w:t xml:space="preserve">服务方式：定期（一年4次）上门巡查，测试线路和设备。 </w:t>
            </w:r>
          </w:p>
          <w:p>
            <w:pPr>
              <w:keepNext w:val="0"/>
              <w:keepLines w:val="0"/>
              <w:widowControl w:val="0"/>
              <w:suppressLineNumbers w:val="0"/>
              <w:spacing w:before="0" w:beforeAutospacing="0" w:after="0" w:afterAutospacing="0"/>
              <w:ind w:left="0" w:right="0"/>
              <w:jc w:val="both"/>
              <w:rPr>
                <w:rFonts w:hint="eastAsia" w:ascii="宋体" w:hAnsi="宋体" w:eastAsia="宋体" w:cs="仿宋"/>
                <w:color w:val="000000"/>
                <w:sz w:val="24"/>
                <w:szCs w:val="21"/>
                <w:lang w:val="en-US"/>
              </w:rPr>
            </w:pPr>
            <w:r>
              <w:rPr>
                <w:rFonts w:hint="eastAsia" w:ascii="宋体" w:hAnsi="宋体" w:eastAsia="宋体" w:cs="仿宋"/>
                <w:color w:val="000000"/>
                <w:kern w:val="2"/>
                <w:sz w:val="24"/>
                <w:szCs w:val="21"/>
                <w:lang w:val="en-US" w:eastAsia="zh-CN" w:bidi="ar"/>
              </w:rPr>
              <w:t>测试内容：强弱电线路、电脑主机、音响扩声、投影等教学应用功能检测及维护。若在质保期内发生产品质量问题导致的使用问题，无偿维修。</w:t>
            </w:r>
          </w:p>
          <w:p>
            <w:pPr>
              <w:keepNext w:val="0"/>
              <w:keepLines w:val="0"/>
              <w:widowControl w:val="0"/>
              <w:suppressLineNumbers w:val="0"/>
              <w:spacing w:before="0" w:beforeAutospacing="0" w:after="0" w:afterAutospacing="0"/>
              <w:ind w:left="0" w:right="0"/>
              <w:jc w:val="both"/>
              <w:rPr>
                <w:rFonts w:hint="eastAsia" w:ascii="宋体" w:hAnsi="宋体" w:eastAsia="宋体" w:cs="仿宋"/>
                <w:color w:val="000000"/>
                <w:sz w:val="24"/>
                <w:szCs w:val="21"/>
                <w:lang w:val="en-US"/>
              </w:rPr>
            </w:pPr>
            <w:r>
              <w:rPr>
                <w:rFonts w:hint="eastAsia" w:ascii="宋体" w:hAnsi="宋体" w:eastAsia="宋体" w:cs="仿宋"/>
                <w:color w:val="000000"/>
                <w:kern w:val="2"/>
                <w:sz w:val="24"/>
                <w:szCs w:val="21"/>
                <w:lang w:val="en-US" w:eastAsia="zh-CN" w:bidi="ar"/>
              </w:rPr>
              <w:t>供应商在接到故障通知后，要求1小时内响应，2小时内到达现场，4小时内保证解决，24小时内不能解决问题应提供备机、备件。</w:t>
            </w:r>
          </w:p>
          <w:p>
            <w:pPr>
              <w:keepNext w:val="0"/>
              <w:keepLines w:val="0"/>
              <w:widowControl w:val="0"/>
              <w:suppressLineNumbers w:val="0"/>
              <w:spacing w:before="0" w:beforeAutospacing="0" w:after="0" w:afterAutospacing="0"/>
              <w:ind w:left="0" w:right="0"/>
              <w:jc w:val="both"/>
              <w:rPr>
                <w:rFonts w:hint="eastAsia" w:ascii="仿宋" w:hAnsi="仿宋" w:eastAsia="仿宋" w:cs="仿宋"/>
                <w:sz w:val="28"/>
                <w:szCs w:val="28"/>
                <w:lang w:val="en-US"/>
              </w:rPr>
            </w:pPr>
            <w:r>
              <w:rPr>
                <w:rFonts w:hint="eastAsia" w:ascii="宋体" w:hAnsi="宋体" w:eastAsia="宋体" w:cs="仿宋"/>
                <w:color w:val="000000"/>
                <w:kern w:val="2"/>
                <w:sz w:val="24"/>
                <w:szCs w:val="21"/>
                <w:lang w:val="en-US" w:eastAsia="zh-CN" w:bidi="ar"/>
              </w:rPr>
              <w:t>免费提供教师和学生配套实验教学材料（操作手册、实验指导书和完整的实验教材电子版本）；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0" w:hRule="atLeast"/>
        </w:trPr>
        <w:tc>
          <w:tcPr>
            <w:tcW w:w="6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13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left"/>
              <w:rPr>
                <w:rFonts w:hint="eastAsia" w:ascii="仿宋" w:hAnsi="仿宋" w:eastAsia="仿宋" w:cs="仿宋_GB2312"/>
                <w:b/>
                <w:bCs w:val="0"/>
                <w:sz w:val="28"/>
                <w:szCs w:val="28"/>
                <w:lang w:val="en-US"/>
              </w:rPr>
            </w:pPr>
            <w:r>
              <w:rPr>
                <w:rFonts w:hint="eastAsia" w:ascii="仿宋" w:hAnsi="仿宋" w:eastAsia="仿宋" w:cs="仿宋_GB2312"/>
                <w:b/>
                <w:bCs w:val="0"/>
                <w:kern w:val="2"/>
                <w:sz w:val="28"/>
                <w:szCs w:val="28"/>
                <w:lang w:val="en-US" w:eastAsia="zh-CN" w:bidi="ar"/>
              </w:rPr>
              <w:t>技术培训</w:t>
            </w:r>
          </w:p>
        </w:tc>
        <w:tc>
          <w:tcPr>
            <w:tcW w:w="677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仿宋"/>
                <w:color w:val="000000"/>
                <w:sz w:val="24"/>
                <w:szCs w:val="21"/>
                <w:lang w:val="en-US"/>
              </w:rPr>
            </w:pPr>
            <w:r>
              <w:rPr>
                <w:rFonts w:hint="eastAsia" w:ascii="宋体" w:hAnsi="宋体" w:eastAsia="宋体" w:cs="仿宋"/>
                <w:color w:val="000000"/>
                <w:kern w:val="2"/>
                <w:sz w:val="24"/>
                <w:szCs w:val="21"/>
                <w:lang w:val="en-US" w:eastAsia="zh-CN" w:bidi="ar"/>
              </w:rPr>
              <w:t>应无条件根据采购方要求提供免费的软件安装、调试工作，必须对教师进行不少于4次（每次至少1天）的现场培训工作，以保证教师熟练使用；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3" w:hRule="atLeast"/>
        </w:trPr>
        <w:tc>
          <w:tcPr>
            <w:tcW w:w="67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left"/>
              <w:rPr>
                <w:rFonts w:hint="eastAsia" w:ascii="仿宋" w:hAnsi="仿宋" w:eastAsia="仿宋" w:cs="仿宋_GB2312"/>
                <w:b/>
                <w:bCs w:val="0"/>
                <w:sz w:val="28"/>
                <w:szCs w:val="28"/>
                <w:lang w:val="en-US"/>
              </w:rPr>
            </w:pPr>
            <w:r>
              <w:rPr>
                <w:rFonts w:hint="eastAsia" w:ascii="仿宋" w:hAnsi="仿宋" w:eastAsia="仿宋" w:cs="仿宋_GB2312"/>
                <w:b/>
                <w:bCs w:val="0"/>
                <w:kern w:val="2"/>
                <w:sz w:val="28"/>
                <w:szCs w:val="28"/>
                <w:lang w:val="en-US" w:eastAsia="zh-CN" w:bidi="ar"/>
              </w:rPr>
              <w:t>履约能力</w:t>
            </w:r>
          </w:p>
        </w:tc>
        <w:tc>
          <w:tcPr>
            <w:tcW w:w="13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left"/>
              <w:rPr>
                <w:rFonts w:hint="eastAsia" w:ascii="仿宋" w:hAnsi="仿宋" w:eastAsia="仿宋" w:cs="仿宋_GB2312"/>
                <w:b/>
                <w:bCs w:val="0"/>
                <w:sz w:val="28"/>
                <w:szCs w:val="28"/>
                <w:lang w:val="en-US"/>
              </w:rPr>
            </w:pPr>
            <w:r>
              <w:rPr>
                <w:rFonts w:hint="eastAsia" w:ascii="仿宋" w:hAnsi="仿宋" w:eastAsia="仿宋" w:cs="仿宋_GB2312"/>
                <w:b/>
                <w:bCs w:val="0"/>
                <w:kern w:val="2"/>
                <w:sz w:val="28"/>
                <w:szCs w:val="28"/>
                <w:lang w:val="en-US" w:eastAsia="zh-CN" w:bidi="ar"/>
              </w:rPr>
              <w:t>投标人技术力量情况</w:t>
            </w:r>
          </w:p>
        </w:tc>
        <w:tc>
          <w:tcPr>
            <w:tcW w:w="677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仿宋" w:hAnsi="仿宋" w:eastAsia="仿宋" w:cs="仿宋_GB2312"/>
                <w:sz w:val="28"/>
                <w:szCs w:val="28"/>
                <w:lang w:val="en-US"/>
              </w:rPr>
            </w:pPr>
            <w:r>
              <w:rPr>
                <w:rFonts w:hint="eastAsia" w:ascii="宋体" w:hAnsi="宋体" w:eastAsia="宋体" w:cs="仿宋"/>
                <w:color w:val="000000"/>
                <w:kern w:val="2"/>
                <w:sz w:val="24"/>
                <w:szCs w:val="21"/>
                <w:lang w:val="en-US" w:eastAsia="zh-CN" w:bidi="ar"/>
              </w:rPr>
              <w:t>如有，请自行提供。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5" w:hRule="atLeast"/>
        </w:trPr>
        <w:tc>
          <w:tcPr>
            <w:tcW w:w="6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13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left"/>
              <w:rPr>
                <w:rFonts w:hint="eastAsia" w:ascii="仿宋" w:hAnsi="仿宋" w:eastAsia="仿宋" w:cs="仿宋_GB2312"/>
                <w:b/>
                <w:bCs w:val="0"/>
                <w:sz w:val="28"/>
                <w:szCs w:val="28"/>
                <w:lang w:val="en-US"/>
              </w:rPr>
            </w:pPr>
            <w:r>
              <w:rPr>
                <w:rFonts w:hint="eastAsia" w:ascii="仿宋" w:hAnsi="仿宋" w:eastAsia="仿宋" w:cs="仿宋_GB2312"/>
                <w:b/>
                <w:bCs w:val="0"/>
                <w:kern w:val="2"/>
                <w:sz w:val="28"/>
                <w:szCs w:val="28"/>
                <w:lang w:val="en-US" w:eastAsia="zh-CN" w:bidi="ar"/>
              </w:rPr>
              <w:t>经验或业绩要求</w:t>
            </w:r>
          </w:p>
        </w:tc>
        <w:tc>
          <w:tcPr>
            <w:tcW w:w="677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both"/>
              <w:rPr>
                <w:rFonts w:hint="eastAsia" w:ascii="仿宋" w:hAnsi="仿宋" w:eastAsia="仿宋" w:cs="仿宋_GB2312"/>
                <w:sz w:val="24"/>
                <w:szCs w:val="24"/>
                <w:lang w:val="en-US"/>
              </w:rPr>
            </w:pPr>
            <w:r>
              <w:rPr>
                <w:rFonts w:hint="eastAsia" w:ascii="宋体" w:hAnsi="宋体" w:eastAsia="宋体" w:cs="仿宋"/>
                <w:color w:val="000000"/>
                <w:kern w:val="2"/>
                <w:sz w:val="24"/>
                <w:szCs w:val="21"/>
                <w:lang w:val="en-US" w:eastAsia="zh-CN" w:bidi="ar"/>
              </w:rPr>
              <w:t>提供2019年1月1日至今同类项目成功案例完整合同复印件，每提供一个得一分。</w:t>
            </w:r>
          </w:p>
        </w:tc>
      </w:tr>
    </w:tbl>
    <w:p>
      <w:pPr>
        <w:keepNext w:val="0"/>
        <w:keepLines w:val="0"/>
        <w:widowControl/>
        <w:suppressLineNumbers w:val="0"/>
        <w:autoSpaceDE w:val="0"/>
        <w:autoSpaceDN w:val="0"/>
        <w:adjustRightInd w:val="0"/>
        <w:spacing w:before="0" w:beforeAutospacing="0" w:after="0" w:afterAutospacing="0"/>
        <w:ind w:left="0" w:right="0"/>
        <w:jc w:val="left"/>
        <w:textAlignment w:val="center"/>
        <w:rPr>
          <w:lang w:val="en-US"/>
        </w:rPr>
      </w:pPr>
    </w:p>
    <w:p>
      <w:pPr>
        <w:keepNext w:val="0"/>
        <w:keepLines w:val="0"/>
        <w:widowControl/>
        <w:suppressLineNumbers w:val="0"/>
        <w:spacing w:before="0" w:beforeAutospacing="0" w:after="0" w:afterAutospacing="0"/>
        <w:ind w:left="0" w:right="0"/>
        <w:jc w:val="left"/>
        <w:rPr>
          <w:rFonts w:hint="eastAsia" w:ascii="宋体" w:hAnsi="宋体" w:eastAsia="宋体" w:cs="宋体"/>
          <w:b/>
          <w:bCs w:val="0"/>
          <w:sz w:val="36"/>
          <w:szCs w:val="36"/>
          <w:lang w:val="en-US"/>
        </w:rPr>
      </w:pPr>
      <w:r>
        <w:rPr>
          <w:rFonts w:hint="eastAsia" w:ascii="宋体" w:hAnsi="宋体" w:eastAsia="宋体" w:cs="宋体"/>
          <w:b/>
          <w:bCs w:val="0"/>
          <w:sz w:val="36"/>
          <w:szCs w:val="36"/>
          <w:lang w:val="en-US" w:eastAsia="zh-CN" w:bidi="ar"/>
        </w:rPr>
        <w:br w:type="page"/>
      </w:r>
    </w:p>
    <w:p>
      <w:pPr>
        <w:keepNext w:val="0"/>
        <w:keepLines w:val="0"/>
        <w:widowControl w:val="0"/>
        <w:suppressLineNumbers w:val="0"/>
        <w:spacing w:before="0" w:beforeAutospacing="0" w:after="0" w:afterAutospacing="0"/>
        <w:ind w:left="0" w:right="0"/>
        <w:jc w:val="both"/>
        <w:rPr>
          <w:rFonts w:hint="eastAsia" w:ascii="宋体" w:hAnsi="宋体" w:eastAsia="宋体" w:cs="宋体"/>
          <w:b/>
          <w:bCs w:val="0"/>
          <w:sz w:val="36"/>
          <w:szCs w:val="36"/>
          <w:lang w:val="en-US"/>
        </w:rPr>
      </w:pPr>
    </w:p>
    <w:p>
      <w:pPr>
        <w:keepNext w:val="0"/>
        <w:keepLines w:val="0"/>
        <w:widowControl w:val="0"/>
        <w:suppressLineNumbers w:val="0"/>
        <w:spacing w:before="0" w:beforeAutospacing="0" w:after="0" w:afterAutospacing="0"/>
        <w:ind w:left="0" w:right="0"/>
        <w:jc w:val="left"/>
        <w:rPr>
          <w:rFonts w:hint="eastAsia" w:ascii="宋体" w:hAnsi="宋体" w:eastAsia="宋体" w:cs="宋体"/>
          <w:b/>
          <w:bCs w:val="0"/>
          <w:sz w:val="32"/>
          <w:szCs w:val="32"/>
          <w:lang w:val="en-US"/>
        </w:rPr>
      </w:pPr>
      <w:r>
        <w:rPr>
          <w:rFonts w:hint="eastAsia" w:ascii="宋体" w:hAnsi="宋体" w:eastAsia="宋体" w:cs="宋体"/>
          <w:b/>
          <w:bCs w:val="0"/>
          <w:kern w:val="2"/>
          <w:sz w:val="32"/>
          <w:szCs w:val="32"/>
          <w:lang w:val="en-US" w:eastAsia="zh-CN" w:bidi="ar"/>
        </w:rPr>
        <w:t>标项二：浙江金融职业学院国际商学院3个实践教学场所设备采购项目</w:t>
      </w:r>
    </w:p>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宋体"/>
          <w:b/>
          <w:bCs w:val="0"/>
          <w:kern w:val="0"/>
          <w:sz w:val="30"/>
          <w:szCs w:val="21"/>
          <w:lang w:val="en-US"/>
        </w:rPr>
      </w:pPr>
      <w:r>
        <w:rPr>
          <w:rFonts w:hint="eastAsia" w:ascii="宋体" w:hAnsi="宋体" w:eastAsia="宋体" w:cs="宋体"/>
          <w:b/>
          <w:bCs w:val="0"/>
          <w:w w:val="105"/>
          <w:kern w:val="0"/>
          <w:sz w:val="30"/>
          <w:szCs w:val="21"/>
          <w:lang w:val="en-US" w:eastAsia="zh-CN" w:bidi="ar"/>
        </w:rPr>
        <w:t>A.跨境电商B2C运营中心项目</w:t>
      </w:r>
    </w:p>
    <w:p>
      <w:pPr>
        <w:keepNext w:val="0"/>
        <w:keepLines w:val="0"/>
        <w:widowControl w:val="0"/>
        <w:suppressLineNumbers w:val="0"/>
        <w:autoSpaceDE w:val="0"/>
        <w:autoSpaceDN w:val="0"/>
        <w:spacing w:before="0" w:beforeAutospacing="0" w:after="0" w:afterAutospacing="0"/>
        <w:ind w:left="0" w:right="0"/>
        <w:jc w:val="left"/>
        <w:outlineLvl w:val="1"/>
        <w:rPr>
          <w:rFonts w:hint="eastAsia" w:ascii="宋体" w:hAnsi="宋体" w:eastAsia="宋体" w:cs="宋体"/>
          <w:b/>
          <w:kern w:val="0"/>
          <w:sz w:val="24"/>
          <w:szCs w:val="24"/>
          <w:lang w:val="en-US"/>
        </w:rPr>
      </w:pPr>
      <w:r>
        <w:rPr>
          <w:rFonts w:hint="eastAsia" w:ascii="宋体" w:hAnsi="宋体" w:eastAsia="宋体" w:cs="宋体"/>
          <w:b/>
          <w:kern w:val="0"/>
          <w:sz w:val="24"/>
          <w:szCs w:val="24"/>
          <w:lang w:val="en-US" w:eastAsia="zh-CN" w:bidi="ar"/>
        </w:rPr>
        <w:t>一、项目概况</w:t>
      </w:r>
    </w:p>
    <w:p>
      <w:pPr>
        <w:keepNext w:val="0"/>
        <w:keepLines w:val="0"/>
        <w:widowControl w:val="0"/>
        <w:suppressLineNumbers w:val="0"/>
        <w:autoSpaceDE w:val="0"/>
        <w:autoSpaceDN w:val="0"/>
        <w:spacing w:before="0" w:beforeAutospacing="0" w:after="0" w:afterAutospacing="0"/>
        <w:ind w:left="0" w:right="0" w:firstLine="480"/>
        <w:jc w:val="left"/>
        <w:rPr>
          <w:rFonts w:hint="eastAsia" w:ascii="宋体" w:hAnsi="宋体" w:eastAsia="宋体" w:cs="微软雅黑"/>
          <w:kern w:val="0"/>
          <w:sz w:val="24"/>
          <w:szCs w:val="24"/>
          <w:lang w:val="en-US"/>
        </w:rPr>
      </w:pPr>
      <w:r>
        <w:rPr>
          <w:rFonts w:hint="eastAsia" w:ascii="宋体" w:hAnsi="宋体" w:eastAsia="宋体" w:cs="微软雅黑"/>
          <w:kern w:val="0"/>
          <w:sz w:val="24"/>
          <w:szCs w:val="24"/>
          <w:lang w:val="en-US" w:eastAsia="zh-CN" w:bidi="ar"/>
        </w:rPr>
        <w:t>本项目是集“岗课赛证”为一体的数字技能人才培养示范高地，紧密结合本地产业发展特点，建成后，可以为当地企业人才培训提供有效的支撑，并通过产、学、研的深度合作，为当地产业发展方向提供有力的理论支撑。</w:t>
      </w:r>
    </w:p>
    <w:p>
      <w:pPr>
        <w:keepNext w:val="0"/>
        <w:keepLines w:val="0"/>
        <w:widowControl w:val="0"/>
        <w:suppressLineNumbers w:val="0"/>
        <w:autoSpaceDE w:val="0"/>
        <w:autoSpaceDN w:val="0"/>
        <w:spacing w:before="0" w:beforeAutospacing="0" w:after="0" w:afterAutospacing="0"/>
        <w:ind w:left="0" w:right="0"/>
        <w:jc w:val="left"/>
        <w:outlineLvl w:val="1"/>
        <w:rPr>
          <w:rFonts w:hint="eastAsia" w:ascii="宋体" w:hAnsi="宋体" w:eastAsia="宋体" w:cs="宋体"/>
          <w:b/>
          <w:kern w:val="0"/>
          <w:sz w:val="24"/>
          <w:szCs w:val="24"/>
          <w:lang w:val="en-US"/>
        </w:rPr>
      </w:pPr>
      <w:r>
        <w:rPr>
          <w:rFonts w:hint="eastAsia" w:ascii="宋体" w:hAnsi="宋体" w:eastAsia="宋体" w:cs="宋体"/>
          <w:b/>
          <w:kern w:val="0"/>
          <w:sz w:val="24"/>
          <w:szCs w:val="24"/>
          <w:lang w:val="en-US" w:eastAsia="zh-CN" w:bidi="ar"/>
        </w:rPr>
        <w:t>二、采购清单</w:t>
      </w:r>
    </w:p>
    <w:tbl>
      <w:tblPr>
        <w:tblStyle w:val="59"/>
        <w:tblW w:w="733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86"/>
        <w:gridCol w:w="687"/>
        <w:gridCol w:w="3834"/>
        <w:gridCol w:w="1103"/>
        <w:gridCol w:w="10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567" w:hRule="atLeast"/>
          <w:jc w:val="center"/>
        </w:trPr>
        <w:tc>
          <w:tcPr>
            <w:tcW w:w="7332"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bCs/>
                <w:kern w:val="0"/>
                <w:sz w:val="24"/>
                <w:szCs w:val="24"/>
                <w:lang w:val="en-US"/>
              </w:rPr>
            </w:pPr>
            <w:r>
              <w:rPr>
                <w:rFonts w:hint="eastAsia" w:ascii="宋体" w:hAnsi="宋体" w:eastAsia="宋体" w:cs="宋体"/>
                <w:b/>
                <w:bCs w:val="0"/>
                <w:color w:val="000000"/>
                <w:kern w:val="2"/>
                <w:sz w:val="24"/>
                <w:szCs w:val="24"/>
                <w:lang w:val="en-US" w:eastAsia="zh-CN" w:bidi="ar"/>
              </w:rPr>
              <w:t>▲最高限价：1087000元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8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bCs/>
                <w:kern w:val="0"/>
                <w:sz w:val="24"/>
                <w:szCs w:val="24"/>
                <w:lang w:val="en-US" w:eastAsia="en-US"/>
              </w:rPr>
            </w:pPr>
            <w:r>
              <w:rPr>
                <w:rFonts w:hint="eastAsia" w:ascii="宋体" w:hAnsi="宋体" w:eastAsia="宋体" w:cs="宋体"/>
                <w:bCs/>
                <w:kern w:val="0"/>
                <w:sz w:val="24"/>
                <w:szCs w:val="24"/>
                <w:lang w:val="en-US" w:eastAsia="zh-CN" w:bidi="ar"/>
              </w:rPr>
              <w:t>序号</w:t>
            </w:r>
          </w:p>
        </w:tc>
        <w:tc>
          <w:tcPr>
            <w:tcW w:w="452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bCs/>
                <w:kern w:val="0"/>
                <w:sz w:val="24"/>
                <w:szCs w:val="24"/>
                <w:lang w:val="en-US" w:eastAsia="en-US"/>
              </w:rPr>
            </w:pPr>
            <w:r>
              <w:rPr>
                <w:rFonts w:hint="eastAsia" w:ascii="宋体" w:hAnsi="宋体" w:eastAsia="宋体" w:cs="宋体"/>
                <w:bCs/>
                <w:kern w:val="0"/>
                <w:sz w:val="24"/>
                <w:szCs w:val="24"/>
                <w:lang w:val="en-US" w:eastAsia="zh-CN" w:bidi="ar"/>
              </w:rPr>
              <w:t>采购内容</w:t>
            </w:r>
          </w:p>
        </w:tc>
        <w:tc>
          <w:tcPr>
            <w:tcW w:w="11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bCs/>
                <w:kern w:val="0"/>
                <w:sz w:val="24"/>
                <w:szCs w:val="24"/>
                <w:lang w:val="en-US" w:eastAsia="en-US"/>
              </w:rPr>
            </w:pPr>
            <w:r>
              <w:rPr>
                <w:rFonts w:hint="eastAsia" w:ascii="宋体" w:hAnsi="宋体" w:eastAsia="宋体" w:cs="宋体"/>
                <w:bCs/>
                <w:kern w:val="0"/>
                <w:sz w:val="24"/>
                <w:szCs w:val="24"/>
                <w:lang w:val="en-US" w:eastAsia="zh-CN" w:bidi="ar"/>
              </w:rPr>
              <w:t>数量</w:t>
            </w:r>
          </w:p>
        </w:tc>
        <w:tc>
          <w:tcPr>
            <w:tcW w:w="102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bCs/>
                <w:kern w:val="0"/>
                <w:sz w:val="24"/>
                <w:szCs w:val="24"/>
                <w:lang w:val="en-US" w:eastAsia="en-US"/>
              </w:rPr>
            </w:pPr>
            <w:r>
              <w:rPr>
                <w:rFonts w:hint="eastAsia" w:ascii="宋体" w:hAnsi="宋体" w:eastAsia="宋体" w:cs="宋体"/>
                <w:bCs/>
                <w:kern w:val="0"/>
                <w:sz w:val="24"/>
                <w:szCs w:val="24"/>
                <w:lang w:val="en-US" w:eastAsia="zh-CN" w:bidi="ar"/>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8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zh-CN" w:bidi="ar"/>
              </w:rPr>
              <w:t>1</w:t>
            </w:r>
          </w:p>
        </w:tc>
        <w:tc>
          <w:tcPr>
            <w:tcW w:w="6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zh-CN" w:bidi="ar"/>
              </w:rPr>
              <w:t>电脑</w:t>
            </w:r>
          </w:p>
        </w:tc>
        <w:tc>
          <w:tcPr>
            <w:tcW w:w="383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学生电脑</w:t>
            </w:r>
            <w:r>
              <w:rPr>
                <w:rFonts w:hint="eastAsia" w:ascii="宋体" w:hAnsi="宋体" w:eastAsia="宋体" w:cs="宋体"/>
                <w:b/>
                <w:bCs w:val="0"/>
                <w:kern w:val="0"/>
                <w:sz w:val="24"/>
                <w:szCs w:val="24"/>
                <w:lang w:val="en-US" w:eastAsia="zh-CN" w:bidi="ar"/>
              </w:rPr>
              <w:t>(核心产品)（强制节能产品）</w:t>
            </w:r>
          </w:p>
        </w:tc>
        <w:tc>
          <w:tcPr>
            <w:tcW w:w="11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zh-CN" w:bidi="ar"/>
              </w:rPr>
              <w:t>80</w:t>
            </w:r>
          </w:p>
        </w:tc>
        <w:tc>
          <w:tcPr>
            <w:tcW w:w="102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zh-CN"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8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zh-CN" w:bidi="ar"/>
              </w:rPr>
              <w:t>2</w:t>
            </w:r>
          </w:p>
        </w:tc>
        <w:tc>
          <w:tcPr>
            <w:tcW w:w="6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383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教师电脑</w:t>
            </w:r>
            <w:r>
              <w:rPr>
                <w:rFonts w:hint="eastAsia" w:ascii="宋体" w:hAnsi="宋体" w:eastAsia="宋体" w:cs="宋体"/>
                <w:b/>
                <w:bCs w:val="0"/>
                <w:kern w:val="0"/>
                <w:sz w:val="24"/>
                <w:szCs w:val="24"/>
                <w:lang w:val="en-US" w:eastAsia="zh-CN" w:bidi="ar"/>
              </w:rPr>
              <w:t>（强制节能产品）</w:t>
            </w:r>
          </w:p>
        </w:tc>
        <w:tc>
          <w:tcPr>
            <w:tcW w:w="11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zh-CN" w:bidi="ar"/>
              </w:rPr>
              <w:t>1</w:t>
            </w:r>
          </w:p>
        </w:tc>
        <w:tc>
          <w:tcPr>
            <w:tcW w:w="102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zh-CN"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8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zh-CN" w:bidi="ar"/>
              </w:rPr>
              <w:t>3</w:t>
            </w:r>
          </w:p>
        </w:tc>
        <w:tc>
          <w:tcPr>
            <w:tcW w:w="6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383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加触摸显示屏</w:t>
            </w:r>
            <w:r>
              <w:rPr>
                <w:rFonts w:hint="eastAsia" w:ascii="宋体" w:hAnsi="宋体" w:eastAsia="宋体" w:cs="宋体"/>
                <w:b/>
                <w:bCs w:val="0"/>
                <w:kern w:val="0"/>
                <w:sz w:val="24"/>
                <w:szCs w:val="24"/>
                <w:lang w:val="en-US" w:eastAsia="zh-CN" w:bidi="ar"/>
              </w:rPr>
              <w:t>（强制节能产品）</w:t>
            </w:r>
          </w:p>
        </w:tc>
        <w:tc>
          <w:tcPr>
            <w:tcW w:w="11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zh-CN" w:bidi="ar"/>
              </w:rPr>
              <w:t>1</w:t>
            </w:r>
          </w:p>
        </w:tc>
        <w:tc>
          <w:tcPr>
            <w:tcW w:w="102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zh-CN" w:bidi="ar"/>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8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zh-CN" w:bidi="ar"/>
              </w:rPr>
              <w:t>4</w:t>
            </w:r>
          </w:p>
        </w:tc>
        <w:tc>
          <w:tcPr>
            <w:tcW w:w="6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383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zh-CN" w:bidi="ar"/>
              </w:rPr>
              <w:t>显示器摇臂</w:t>
            </w:r>
          </w:p>
        </w:tc>
        <w:tc>
          <w:tcPr>
            <w:tcW w:w="11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zh-CN" w:bidi="ar"/>
              </w:rPr>
              <w:t>2</w:t>
            </w:r>
          </w:p>
        </w:tc>
        <w:tc>
          <w:tcPr>
            <w:tcW w:w="102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zh-CN"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8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zh-CN" w:bidi="ar"/>
              </w:rPr>
              <w:t>5</w:t>
            </w:r>
          </w:p>
        </w:tc>
        <w:tc>
          <w:tcPr>
            <w:tcW w:w="6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zh-CN" w:bidi="ar"/>
              </w:rPr>
              <w:t>视听设备</w:t>
            </w:r>
          </w:p>
        </w:tc>
        <w:tc>
          <w:tcPr>
            <w:tcW w:w="383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zh-CN" w:bidi="ar"/>
              </w:rPr>
              <w:t>LED全彩大屏</w:t>
            </w:r>
          </w:p>
        </w:tc>
        <w:tc>
          <w:tcPr>
            <w:tcW w:w="11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zh-CN" w:bidi="ar"/>
              </w:rPr>
              <w:t>8</w:t>
            </w:r>
          </w:p>
        </w:tc>
        <w:tc>
          <w:tcPr>
            <w:tcW w:w="102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zh-CN" w:bidi="ar"/>
              </w:rPr>
              <w:t>平方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8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zh-CN" w:bidi="ar"/>
              </w:rPr>
              <w:t>6</w:t>
            </w:r>
          </w:p>
        </w:tc>
        <w:tc>
          <w:tcPr>
            <w:tcW w:w="6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383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LED屏视频处理器及播控软件</w:t>
            </w:r>
          </w:p>
        </w:tc>
        <w:tc>
          <w:tcPr>
            <w:tcW w:w="11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zh-CN" w:bidi="ar"/>
              </w:rPr>
              <w:t>1</w:t>
            </w:r>
          </w:p>
        </w:tc>
        <w:tc>
          <w:tcPr>
            <w:tcW w:w="102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zh-CN"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8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zh-CN" w:bidi="ar"/>
              </w:rPr>
              <w:t>7</w:t>
            </w:r>
          </w:p>
        </w:tc>
        <w:tc>
          <w:tcPr>
            <w:tcW w:w="6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383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LED屏信号卡、配电柜及框架修补</w:t>
            </w:r>
          </w:p>
        </w:tc>
        <w:tc>
          <w:tcPr>
            <w:tcW w:w="11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zh-CN" w:bidi="ar"/>
              </w:rPr>
              <w:t>1</w:t>
            </w:r>
          </w:p>
        </w:tc>
        <w:tc>
          <w:tcPr>
            <w:tcW w:w="102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zh-CN" w:bidi="ar"/>
              </w:rPr>
              <w:t>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8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zh-CN" w:bidi="ar"/>
              </w:rPr>
              <w:t>8</w:t>
            </w:r>
          </w:p>
        </w:tc>
        <w:tc>
          <w:tcPr>
            <w:tcW w:w="6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383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分屏显示器</w:t>
            </w:r>
            <w:r>
              <w:rPr>
                <w:rFonts w:hint="eastAsia" w:ascii="宋体" w:hAnsi="宋体" w:eastAsia="宋体" w:cs="宋体"/>
                <w:b/>
                <w:bCs w:val="0"/>
                <w:kern w:val="0"/>
                <w:sz w:val="24"/>
                <w:szCs w:val="24"/>
                <w:lang w:val="en-US" w:eastAsia="zh-CN" w:bidi="ar"/>
              </w:rPr>
              <w:t>（强制节能产品）</w:t>
            </w:r>
          </w:p>
        </w:tc>
        <w:tc>
          <w:tcPr>
            <w:tcW w:w="11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zh-CN" w:bidi="ar"/>
              </w:rPr>
              <w:t>4</w:t>
            </w:r>
          </w:p>
        </w:tc>
        <w:tc>
          <w:tcPr>
            <w:tcW w:w="102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zh-CN" w:bidi="ar"/>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8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zh-CN" w:bidi="ar"/>
              </w:rPr>
              <w:t>9</w:t>
            </w:r>
          </w:p>
        </w:tc>
        <w:tc>
          <w:tcPr>
            <w:tcW w:w="6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383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会议触摸一体机（86寸）</w:t>
            </w:r>
          </w:p>
        </w:tc>
        <w:tc>
          <w:tcPr>
            <w:tcW w:w="11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zh-CN" w:bidi="ar"/>
              </w:rPr>
              <w:t>2</w:t>
            </w:r>
          </w:p>
        </w:tc>
        <w:tc>
          <w:tcPr>
            <w:tcW w:w="102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zh-CN"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8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zh-CN" w:bidi="ar"/>
              </w:rPr>
              <w:t>10</w:t>
            </w:r>
          </w:p>
        </w:tc>
        <w:tc>
          <w:tcPr>
            <w:tcW w:w="6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383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zh-CN" w:bidi="ar"/>
              </w:rPr>
              <w:t>触摸一体机（55寸）</w:t>
            </w:r>
          </w:p>
        </w:tc>
        <w:tc>
          <w:tcPr>
            <w:tcW w:w="11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zh-CN" w:bidi="ar"/>
              </w:rPr>
              <w:t>7</w:t>
            </w:r>
          </w:p>
        </w:tc>
        <w:tc>
          <w:tcPr>
            <w:tcW w:w="102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zh-CN"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8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zh-CN" w:bidi="ar"/>
              </w:rPr>
              <w:t>11</w:t>
            </w:r>
          </w:p>
        </w:tc>
        <w:tc>
          <w:tcPr>
            <w:tcW w:w="6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383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zh-CN" w:bidi="ar"/>
              </w:rPr>
              <w:t>音响扩声系统</w:t>
            </w:r>
          </w:p>
        </w:tc>
        <w:tc>
          <w:tcPr>
            <w:tcW w:w="11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zh-CN" w:bidi="ar"/>
              </w:rPr>
              <w:t>1</w:t>
            </w:r>
          </w:p>
        </w:tc>
        <w:tc>
          <w:tcPr>
            <w:tcW w:w="102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zh-CN"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8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zh-CN" w:bidi="ar"/>
              </w:rPr>
              <w:t>12</w:t>
            </w:r>
          </w:p>
        </w:tc>
        <w:tc>
          <w:tcPr>
            <w:tcW w:w="6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383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zh-CN" w:bidi="ar"/>
              </w:rPr>
              <w:t>无线麦克风</w:t>
            </w:r>
          </w:p>
        </w:tc>
        <w:tc>
          <w:tcPr>
            <w:tcW w:w="11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zh-CN" w:bidi="ar"/>
              </w:rPr>
              <w:t>2</w:t>
            </w:r>
          </w:p>
        </w:tc>
        <w:tc>
          <w:tcPr>
            <w:tcW w:w="102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zh-CN"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8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zh-CN" w:bidi="ar"/>
              </w:rPr>
              <w:t>13</w:t>
            </w:r>
          </w:p>
        </w:tc>
        <w:tc>
          <w:tcPr>
            <w:tcW w:w="6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383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中控系统</w:t>
            </w:r>
          </w:p>
        </w:tc>
        <w:tc>
          <w:tcPr>
            <w:tcW w:w="11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zh-CN" w:bidi="ar"/>
              </w:rPr>
              <w:t>1</w:t>
            </w:r>
          </w:p>
        </w:tc>
        <w:tc>
          <w:tcPr>
            <w:tcW w:w="102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zh-CN"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8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zh-CN" w:bidi="ar"/>
              </w:rPr>
              <w:t>14</w:t>
            </w:r>
          </w:p>
        </w:tc>
        <w:tc>
          <w:tcPr>
            <w:tcW w:w="6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zh-CN" w:bidi="ar"/>
              </w:rPr>
              <w:t>家具</w:t>
            </w:r>
          </w:p>
        </w:tc>
        <w:tc>
          <w:tcPr>
            <w:tcW w:w="383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zh-CN" w:bidi="ar"/>
              </w:rPr>
              <w:t>升降讲台</w:t>
            </w:r>
          </w:p>
        </w:tc>
        <w:tc>
          <w:tcPr>
            <w:tcW w:w="11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zh-CN" w:bidi="ar"/>
              </w:rPr>
              <w:t>1</w:t>
            </w:r>
          </w:p>
        </w:tc>
        <w:tc>
          <w:tcPr>
            <w:tcW w:w="102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zh-CN"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8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zh-CN" w:bidi="ar"/>
              </w:rPr>
              <w:t>15</w:t>
            </w:r>
          </w:p>
        </w:tc>
        <w:tc>
          <w:tcPr>
            <w:tcW w:w="6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383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zh-CN" w:bidi="ar"/>
              </w:rPr>
              <w:t>教师椅</w:t>
            </w:r>
          </w:p>
        </w:tc>
        <w:tc>
          <w:tcPr>
            <w:tcW w:w="11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zh-CN" w:bidi="ar"/>
              </w:rPr>
              <w:t>1</w:t>
            </w:r>
          </w:p>
        </w:tc>
        <w:tc>
          <w:tcPr>
            <w:tcW w:w="102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zh-CN"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8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zh-CN" w:bidi="ar"/>
              </w:rPr>
              <w:t>16</w:t>
            </w:r>
          </w:p>
        </w:tc>
        <w:tc>
          <w:tcPr>
            <w:tcW w:w="6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383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zh-CN" w:bidi="ar"/>
              </w:rPr>
              <w:t>实训桌</w:t>
            </w:r>
          </w:p>
        </w:tc>
        <w:tc>
          <w:tcPr>
            <w:tcW w:w="11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zh-CN" w:bidi="ar"/>
              </w:rPr>
              <w:t>80</w:t>
            </w:r>
          </w:p>
        </w:tc>
        <w:tc>
          <w:tcPr>
            <w:tcW w:w="102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zh-CN" w:bidi="ar"/>
              </w:rPr>
              <w:t>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8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zh-CN" w:bidi="ar"/>
              </w:rPr>
              <w:t>17</w:t>
            </w:r>
          </w:p>
        </w:tc>
        <w:tc>
          <w:tcPr>
            <w:tcW w:w="6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383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zh-CN" w:bidi="ar"/>
              </w:rPr>
              <w:t>实训椅</w:t>
            </w:r>
          </w:p>
        </w:tc>
        <w:tc>
          <w:tcPr>
            <w:tcW w:w="11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zh-CN" w:bidi="ar"/>
              </w:rPr>
              <w:t>80</w:t>
            </w:r>
          </w:p>
        </w:tc>
        <w:tc>
          <w:tcPr>
            <w:tcW w:w="102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zh-CN"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8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18</w:t>
            </w:r>
          </w:p>
        </w:tc>
        <w:tc>
          <w:tcPr>
            <w:tcW w:w="6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基础设备</w:t>
            </w:r>
          </w:p>
        </w:tc>
        <w:tc>
          <w:tcPr>
            <w:tcW w:w="383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48口交换机</w:t>
            </w:r>
          </w:p>
        </w:tc>
        <w:tc>
          <w:tcPr>
            <w:tcW w:w="11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2</w:t>
            </w:r>
          </w:p>
        </w:tc>
        <w:tc>
          <w:tcPr>
            <w:tcW w:w="102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8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zh-CN" w:bidi="ar"/>
              </w:rPr>
              <w:t>19</w:t>
            </w:r>
          </w:p>
        </w:tc>
        <w:tc>
          <w:tcPr>
            <w:tcW w:w="6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383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zh-CN" w:bidi="ar"/>
              </w:rPr>
              <w:t>32U机柜</w:t>
            </w:r>
          </w:p>
        </w:tc>
        <w:tc>
          <w:tcPr>
            <w:tcW w:w="11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zh-CN" w:bidi="ar"/>
              </w:rPr>
              <w:t>1</w:t>
            </w:r>
          </w:p>
        </w:tc>
        <w:tc>
          <w:tcPr>
            <w:tcW w:w="102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zh-CN"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8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zh-CN" w:bidi="ar"/>
              </w:rPr>
              <w:t>20</w:t>
            </w:r>
          </w:p>
        </w:tc>
        <w:tc>
          <w:tcPr>
            <w:tcW w:w="6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383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zh-CN" w:bidi="ar"/>
              </w:rPr>
              <w:t>设备集成</w:t>
            </w:r>
          </w:p>
        </w:tc>
        <w:tc>
          <w:tcPr>
            <w:tcW w:w="11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zh-CN" w:bidi="ar"/>
              </w:rPr>
              <w:t>1</w:t>
            </w:r>
          </w:p>
        </w:tc>
        <w:tc>
          <w:tcPr>
            <w:tcW w:w="102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zh-CN" w:bidi="ar"/>
              </w:rPr>
              <w:t>批</w:t>
            </w:r>
          </w:p>
        </w:tc>
      </w:tr>
    </w:tbl>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
          <w:bCs w:val="0"/>
          <w:kern w:val="0"/>
          <w:sz w:val="24"/>
          <w:szCs w:val="24"/>
          <w:lang w:val="en-US" w:eastAsia="en-US"/>
        </w:rPr>
      </w:pPr>
    </w:p>
    <w:p>
      <w:pPr>
        <w:keepNext w:val="0"/>
        <w:keepLines w:val="0"/>
        <w:widowControl w:val="0"/>
        <w:suppressLineNumbers w:val="0"/>
        <w:autoSpaceDE w:val="0"/>
        <w:autoSpaceDN w:val="0"/>
        <w:spacing w:before="0" w:beforeAutospacing="0" w:after="0" w:afterAutospacing="0"/>
        <w:ind w:left="0" w:right="0"/>
        <w:jc w:val="left"/>
        <w:outlineLvl w:val="1"/>
        <w:rPr>
          <w:rFonts w:hint="eastAsia" w:ascii="宋体" w:hAnsi="宋体" w:eastAsia="宋体" w:cs="宋体"/>
          <w:b/>
          <w:kern w:val="0"/>
          <w:sz w:val="24"/>
          <w:szCs w:val="24"/>
          <w:lang w:val="en-US"/>
        </w:rPr>
      </w:pPr>
      <w:r>
        <w:rPr>
          <w:rFonts w:hint="eastAsia" w:ascii="宋体" w:hAnsi="宋体" w:eastAsia="宋体" w:cs="宋体"/>
          <w:b/>
          <w:kern w:val="0"/>
          <w:sz w:val="24"/>
          <w:szCs w:val="24"/>
          <w:lang w:val="en-US" w:eastAsia="zh-CN" w:bidi="ar"/>
        </w:rPr>
        <w:t>三、技术需求</w:t>
      </w:r>
    </w:p>
    <w:tbl>
      <w:tblPr>
        <w:tblStyle w:val="59"/>
        <w:tblW w:w="8534"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58"/>
        <w:gridCol w:w="957"/>
        <w:gridCol w:w="71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8" w:hRule="atLeast"/>
          <w:jc w:val="center"/>
        </w:trPr>
        <w:tc>
          <w:tcPr>
            <w:tcW w:w="4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bCs/>
                <w:kern w:val="0"/>
                <w:sz w:val="24"/>
                <w:szCs w:val="24"/>
                <w:lang w:val="en-US" w:eastAsia="en-US"/>
              </w:rPr>
            </w:pPr>
            <w:r>
              <w:rPr>
                <w:rFonts w:hint="eastAsia" w:ascii="宋体" w:hAnsi="宋体" w:eastAsia="宋体" w:cs="宋体"/>
                <w:bCs/>
                <w:kern w:val="0"/>
                <w:sz w:val="24"/>
                <w:szCs w:val="24"/>
                <w:lang w:val="en-US" w:eastAsia="zh-CN" w:bidi="ar"/>
              </w:rPr>
              <w:t>序号</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bCs/>
                <w:kern w:val="0"/>
                <w:sz w:val="24"/>
                <w:szCs w:val="24"/>
                <w:lang w:val="en-US" w:eastAsia="en-US"/>
              </w:rPr>
            </w:pPr>
            <w:r>
              <w:rPr>
                <w:rFonts w:hint="eastAsia" w:ascii="宋体" w:hAnsi="宋体" w:eastAsia="宋体" w:cs="宋体"/>
                <w:bCs/>
                <w:kern w:val="0"/>
                <w:sz w:val="24"/>
                <w:szCs w:val="24"/>
                <w:lang w:val="en-US" w:eastAsia="zh-CN" w:bidi="ar"/>
              </w:rPr>
              <w:t>设备名称</w:t>
            </w:r>
          </w:p>
        </w:tc>
        <w:tc>
          <w:tcPr>
            <w:tcW w:w="7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技术参数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31" w:hRule="atLeast"/>
          <w:jc w:val="center"/>
        </w:trPr>
        <w:tc>
          <w:tcPr>
            <w:tcW w:w="4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zh-CN" w:bidi="ar"/>
              </w:rPr>
              <w:t>1</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zh-CN" w:bidi="ar"/>
              </w:rPr>
              <w:t>学生电脑</w:t>
            </w:r>
          </w:p>
        </w:tc>
        <w:tc>
          <w:tcPr>
            <w:tcW w:w="7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CPU：≥Intel 酷睿i5-10500 (3.1 GHz 基础频率，利用英特尔® 睿频加速技术可提升至 4.5 GHz，12 MB 三级高速缓存，6 核)</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主板：≥Intel Q470芯片组，总线速度达8GT/s</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内存：≥16GB DDR4-2933，不少于2个内存插槽，系统最大支持64GB</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硬盘：≥512G  M.2 NVME固态硬盘</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显卡：集成显卡</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摄像头：带有集成双阵列数字麦克风的 720p 摄像头；配备物理升降式摄像头，自带防窥功能</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网卡：主板集成1000M自适应以太网卡；可选内置WiFi 6双天线网卡，最高速率可达9.6Gbps</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侧面：1 个耳机/麦克风组合插孔；1 个 SuperSpeed USB Type-C；1 个 SuperSpeed USB Type-A后置：1 个 RJ-45；1 个 DisplayPort1.4；4 个 SuperSpeed USB Type-A ；1 个 HDMI 输入底部：1 个 SD 3.0 卡读卡器 可选端口：1 个 HDMI 2.0；1 个串口；1 个 DisplayPort™ 1.4</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屏幕：≥23.8寸全高清IPS宽屏液晶显示器(1920 x 1080)三边微边框，两侧及顶部仅为1.8mm</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系统：出厂预装正版windows 11操作系统</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服务：原厂商五年全免费保修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0" w:hRule="atLeast"/>
          <w:jc w:val="center"/>
        </w:trPr>
        <w:tc>
          <w:tcPr>
            <w:tcW w:w="4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zh-CN" w:bidi="ar"/>
              </w:rPr>
              <w:t>2</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zh-CN" w:bidi="ar"/>
              </w:rPr>
              <w:t>教师电脑(台机)</w:t>
            </w:r>
          </w:p>
        </w:tc>
        <w:tc>
          <w:tcPr>
            <w:tcW w:w="7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CPU：≥Intel 酷睿i5-10500 (3.1 GHz 基础频率，利用英特尔® 睿频加速技术可提升至 4.5 GHz，12 MB 三级高速缓存，6 核)</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主板：≥Intel Q470芯片组，总线速度达8GT/s</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内存：≥16GB DDR4-2933，不少于2个内存插槽，系统最大支持64GB</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硬盘：≥256G  M.2 NVME固态硬盘+1TB机械硬盘；最高可选1TB PCIe NVMe固态硬盘，读取文件速度是SATA SSD的四倍以上；支持2.5英寸SATA驱动器</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显卡：集成显卡</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摄像头：带有集成双阵列数字麦克风的 720p 摄像头；配备物理升降式摄像头，自带防窥功能</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网卡：主板集成1000M自适应以太网卡；可选内置WiFi 6双天线网卡，最高速率可达9.6Gbps</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侧面：1 个耳机/麦克风组合插孔；1 个 SuperSpeed USB Type-C；1 个 SuperSpeed USB Type-A后置：1 个 RJ-45；1 个 DisplayPort1.4；4 个 SuperSpeed USB Type-A ；1 个 HDMI 输入底部：1 个 SD 3.0 卡读卡器 可选端口：1 个 HDMI 2.0；1 个串口；1 个 DisplayPort™ 1.4</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屏幕：≥23.8寸全高清IPS宽屏液晶显示器(1920 x 1080)三边微边框，两侧及顶部仅为1.8mm</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系统：出厂预装正版windows 11操作系统</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服务：原厂商五年全免费保修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0" w:hRule="atLeast"/>
          <w:jc w:val="center"/>
        </w:trPr>
        <w:tc>
          <w:tcPr>
            <w:tcW w:w="4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zh-CN" w:bidi="ar"/>
              </w:rPr>
              <w:t>3</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zh-CN" w:bidi="ar"/>
              </w:rPr>
              <w:t>加触摸显示屏</w:t>
            </w:r>
          </w:p>
        </w:tc>
        <w:tc>
          <w:tcPr>
            <w:tcW w:w="7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zh-CN" w:bidi="ar"/>
              </w:rPr>
              <w:t>尺寸：23.8英寸</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屏幕比例：16:9</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接口类型：VGA,HDMI,DisPlay port,音频输出(耳机接口),Type-C×1，USB扩展/充电×3</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面板类型：IPS</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亮度：250cd/m2</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典型对比度：1000:1</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分辨率：1920×1080</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刷新率：60Hz</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色数：16.7百万色</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特色功能：触摸屏</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支持壁挂：是</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壁挂尺寸：100×100mm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0" w:hRule="atLeast"/>
          <w:jc w:val="center"/>
        </w:trPr>
        <w:tc>
          <w:tcPr>
            <w:tcW w:w="4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zh-CN" w:bidi="ar"/>
              </w:rPr>
              <w:t>4</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zh-CN" w:bidi="ar"/>
              </w:rPr>
              <w:t>显示器摇臂</w:t>
            </w:r>
          </w:p>
        </w:tc>
        <w:tc>
          <w:tcPr>
            <w:tcW w:w="7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颜色：银色</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材质：铝合金+ABS塑料</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穿孔支持厚度：20-90mm</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使用显示器孔距：100*100mm-75*75mm</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称重：2-9KG每屏</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安装方式：支持孔式安装，夹式安装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0" w:hRule="atLeast"/>
          <w:jc w:val="center"/>
        </w:trPr>
        <w:tc>
          <w:tcPr>
            <w:tcW w:w="4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zh-CN" w:bidi="ar"/>
              </w:rPr>
              <w:t>5</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zh-CN" w:bidi="ar"/>
              </w:rPr>
              <w:t>LED全彩大屏</w:t>
            </w:r>
          </w:p>
        </w:tc>
        <w:tc>
          <w:tcPr>
            <w:tcW w:w="7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一、LED屏体规格</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1.像素点间距≤2.0mm;</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2.像素构成：SMD表贴三合一LED黑灯。</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3.尺寸：8平方，净显示尺寸：约宽3840mm*高2240mm，分辨率：1920*1120；</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4.PCB设计：共阳方案和共阴方案的兼容性设计，可匹配相应LED、IC来做出共阳产品或是共阴产品；采用多层电路板沉金工艺设计，同时具有独特的消隐、节能处理、EMC处理智能模组存储处理功能电路；</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5.低亮高灰：支持软件实现0-100%不同亮度情况下，灰度12-16bits任意设置：100%亮度@16bits，50%亮度@14bits，20%亮度@12bits</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6.显示亮度:≥800cd/㎡，0-100%任意可调；</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7.电源：支持电源冗余热备份，自动切换，任意一个电源故障不影响产品正常显示，不黑屏，确保显示系统的安全稳定使用；</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8.色温可调范围：色温、色域2800K-15000K连续可调，可设冷色、暖色、标准等多档白场调节。色域≥110%NTSC；</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9.泄露电流：≤5mA(AC峰值）；</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10.对比度8000:1；</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11.蓝光安全：蓝光对皮肤和眼睛紫外线危害、宽波段的光源对视网膜危害、蓝光对皮肤表面及角膜和视网膜的曝辐射值检测；</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12.水平视角≥170°，垂直视角≥170°；</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13.振动：在10Hz-55Hz-10Hz、振幅0.35mm、每一轴向循环扫频5次、每次振动持续时间10min条件下测试后，产品外观、功能都正常</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14.发光点中心偏差（校正后）≤0.9%；</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15.屏体自检：支持电源电压检测，当电源电压高于限制电压时启动报警装置；支持屏体多点测温，支持温度监控</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16.盐雾：样品放置5%盐溶液，35℃的试验空间72H，样品外观无锈蚀现象，可无故障运行</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17.亮度均匀性（校正后）：≥98.3%；</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18.LED显示屏图像主观质量评价：评价等级为优；</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19.功耗：功耗（W/㎡）峰值≤460，平均≤154；</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20.刷新频率：刷新频率≥3840Hz；</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21.智能节电：带有智能（黑屏）节电功能，开启智能节电功能比没有开启节能40%以上；</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22.光生物安全：蓝光对皮肤和眼睛紫外线危害，宽波段的光源对视网膜的危害值经检测为无危害；</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23.产品满足盐雾10级要求，将受试样品放入试验空间：温度35℃，PH值6.5～7.2，盐雾工作试验空间内放置48H，样品表面无起泡、裂纹、毛刺、锈蚀等现象；</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24.电源端子骚扰电压（EMC）:150kHz~30MHz电源端子骚扰电压，符合GB/T9254-2008ClassB限值要求；</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25.稳定性：支持7*24小时连续工作；</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26.辐射骚扰（EMC）：30MHz~1000MHz，符合GB/T9254-2008ClassB限值要求；</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27.寿命典型值（hrs):≥100000hrs；</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28.抗紫外UV辐射：辐照强度：0.76W/m2.nm@340nm，温度：60℃。冷凝温度：50℃、24循环、288h；符合5级；</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29.防火（阻燃）：PCB的阻燃等级应达到UL94V-0等级；</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二、结构装饰</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1、钢结构：钢架构件（含接合板）采用Q235B钢制作，结构用钢应符合《GB700-88》规定的Q235要求，保证其抗拉强度、伸长率、屈服点，碳、硫、磷的极限含量；</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2、焊条：手工焊：Q235连接用E43系列焊条；</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3、自动焊：Q235连接用H08系列焊条；</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4、包边：不锈钢包边；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0" w:hRule="atLeast"/>
          <w:jc w:val="center"/>
        </w:trPr>
        <w:tc>
          <w:tcPr>
            <w:tcW w:w="4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zh-CN" w:bidi="ar"/>
              </w:rPr>
              <w:t>6</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LED屏视频处理器及播控软件</w:t>
            </w:r>
          </w:p>
        </w:tc>
        <w:tc>
          <w:tcPr>
            <w:tcW w:w="7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b/>
                <w:bCs w:val="0"/>
                <w:kern w:val="0"/>
                <w:sz w:val="24"/>
                <w:szCs w:val="24"/>
                <w:lang w:val="en-US" w:eastAsia="zh-CN" w:bidi="ar"/>
              </w:rPr>
              <w:t>一、拼接处理器</w:t>
            </w:r>
            <w:r>
              <w:rPr>
                <w:rFonts w:hint="eastAsia" w:ascii="宋体" w:hAnsi="宋体" w:eastAsia="宋体" w:cs="宋体"/>
                <w:kern w:val="0"/>
                <w:sz w:val="24"/>
                <w:szCs w:val="24"/>
                <w:lang w:val="en-US" w:eastAsia="zh-CN" w:bidi="ar"/>
              </w:rPr>
              <w:t>×</w:t>
            </w:r>
            <w:r>
              <w:rPr>
                <w:rFonts w:hint="eastAsia" w:ascii="宋体" w:hAnsi="宋体" w:eastAsia="宋体" w:cs="宋体"/>
                <w:b/>
                <w:bCs w:val="0"/>
                <w:kern w:val="0"/>
                <w:sz w:val="24"/>
                <w:szCs w:val="24"/>
                <w:lang w:val="en-US" w:eastAsia="zh-CN" w:bidi="ar"/>
              </w:rPr>
              <w:t>1套</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1.2U标准机架式结构，配备彩色LCD操作显示屏；纯硬件FPGA架构：无CPU、无内核、无中毒与崩溃风险，系统运行稳定，平均故障时间MTBF&gt;30,000小时，支持365×24小时的连续运行。</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2.输入接口数量3路DVI1路HDMI2路VGA2路CV，控制输入接口数量：1路百兆网口1路千兆网口1路RJ11接口。单机支持6路DVI输出，其中4路编程DVI输出，1路预监DVI输出1路LOOPDVI环出。机器单口水平最宽带载3840像素点，最高带载1920像素点，单机最宽带载15360像素最高带载7680像素，单机最大带载630万像素</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3.多画面漫游/叠加：单机最大支持4个画面同时显示，支持4路数字信号同时上墙，超越物理通道的限制，画面在显示时不再受到输出通道的边界限制和影响，单个输出口也可支持4画面同时显示,输出口之间支持任意模式选择，水平拼接垂直拼接田字型拼接和复制模式</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4.窗口开启不受输出通道的限制：所有输入源均可显示在任意输出通道上，每路输出所能显示的窗口数量无限制（所有输入源均可显示）。各个窗口的层次关系与布局位置均可任意自定义，不受彼此和图像空间大小的约束，可任意调整每个画面的叠放层次</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5.支持软件操作回显，可即时的监控信号源运行状态、大屏显示状态</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6.支持监视输出，可监视三种模式——全屏幕监视、全信号源监视、全屏幕与信号源同时监视</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7.支持无线传输控制功能，可通过手持移动客户端APP应用远程无线控制设备，支持IOSandroidwindows同时控制</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8.支持外接设备控制功能，可提供设备代码于外部设备相连接，自由切换和控制设备。</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9.支持EDID配置管理：支持EDID（ExtendedDisplayIdentificationData，扩展显示识别数据）的读取、修改、自定义。</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10.支持VGA校正功能：解决模拟信号在传输过程中容易产生的黑边、偏移的问题。</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11.支持字幕与图片叠加显示，叠加的字幕和图片能够储被存在本设备中，用户可实时调用或关闭。</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12.支持亮度调节：实时、快捷进行屏体显示亮度调整。</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13.支持输入亮度调节与色域空间调整：对任一输入通道进行亮度调整，不影响其他通道亮度变化，可存储，可调用；每一个输入通道均可单独实现色域空间调节。</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14.画面可实现羽化、透明度调节。</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15.支持切换特效：不同信号直接进行切换时支持多种特效，包括淡入淡出、上下左右划幕、斜上斜下划幕、圆形切出切入、菱形切出切入、梳状切换、直接切换。</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16.支持场景无缝切换：在不同用户预存模式切换时，无停顿、闪烁、黑屏等现象，并支持淡入淡出特效。</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17.支持按键锁定，授权锁定。支持一键黑屏/蓝屏、画面冻结。</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18.支持PC软件控制：软件支持回显功能，可实时显示输入和输出信号的图像内容；软件支持字幕编辑；软件支持预编辑模式，预先编辑、修改场景模式，不影响屏幕正常显示，可一键导入编辑、修改后场景模版；软件具备多级管理权限：可以设置不同的用户、权限级别，定义不同的允许操作、限制操作，实现对操作人员权限的技术层面的限制管理；软件具备计划任务功能:设备进行预设，在指定时间自动执行指定操作或场景调用。</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19.支持无线控制：可通过手机或平板电脑等移动端设备对本设备进行控制。</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b/>
                <w:bCs w:val="0"/>
                <w:kern w:val="0"/>
                <w:sz w:val="24"/>
                <w:szCs w:val="24"/>
                <w:lang w:val="en-US" w:eastAsia="zh-CN" w:bidi="ar"/>
              </w:rPr>
              <w:t>二、播控软件</w:t>
            </w:r>
            <w:r>
              <w:rPr>
                <w:rFonts w:hint="eastAsia" w:ascii="宋体" w:hAnsi="宋体" w:eastAsia="宋体" w:cs="宋体"/>
                <w:kern w:val="0"/>
                <w:sz w:val="24"/>
                <w:szCs w:val="24"/>
                <w:lang w:val="en-US" w:eastAsia="zh-CN" w:bidi="ar"/>
              </w:rPr>
              <w:t>×</w:t>
            </w:r>
            <w:r>
              <w:rPr>
                <w:rFonts w:hint="eastAsia" w:ascii="宋体" w:hAnsi="宋体" w:eastAsia="宋体" w:cs="宋体"/>
                <w:b/>
                <w:bCs w:val="0"/>
                <w:kern w:val="0"/>
                <w:sz w:val="24"/>
                <w:szCs w:val="24"/>
                <w:lang w:val="en-US" w:eastAsia="zh-CN" w:bidi="ar"/>
              </w:rPr>
              <w:t>1套：</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1.支持8K超高清视频硬件解码，降低电脑CPU占用率；</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2.具有编辑渲染/丢帧渲染等渲染方式；支持软解/硬解解码方式，输出图像帧率1-60Hz任意调整；</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3.支持多级抗锯齿处理，消除图像输出边缘凹凸锯齿现象；</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4.支持流媒体/网页/office/等多种文件播放管理；Word/PPT实现自动翻页滚动播放；</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5.支持图像的分割重组，完成不同角度的拼接显示；</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6.支持视频图片、网页、PPT等文件0-360°任意旋转、含XY轴调节，左右上下任意翻面，可任意调节播放内容坐标轴轴；</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7.支持多文件列表播放，单文件循环播放等多种播放方式；</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8.支持场景预存、读取和自动轮巡，不限制场景保存数量；</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9.支持场景/画面的淡入淡出无缝切换，无黑屏、花屏、闪屏等不良现象；</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10.支持素材可独立播放预览，确保播放无失误；</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11.支持素材标签管理，可根据不同应用场景对素材进行分类管理；</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12.支持操作区锁定，防止误操作；</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13.支持串口控制和UDP协议下的远程指令控制；</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14.支持画面透明度/羽化/亮度/对比度调整；</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15.支持与视频拼接处理器的联动控制，实现场景统一切换；</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16.可视化管理，本地操作不影响大屏显示，同时无需外接显示器进行实时回显。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0" w:hRule="atLeast"/>
          <w:jc w:val="center"/>
        </w:trPr>
        <w:tc>
          <w:tcPr>
            <w:tcW w:w="4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zh-CN" w:bidi="ar"/>
              </w:rPr>
              <w:t>7</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LED屏信号卡、配电柜及框架修补</w:t>
            </w:r>
          </w:p>
        </w:tc>
        <w:tc>
          <w:tcPr>
            <w:tcW w:w="7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eastAsia="en-US"/>
              </w:rPr>
            </w:pPr>
            <w:r>
              <w:rPr>
                <w:rFonts w:hint="eastAsia" w:ascii="宋体" w:hAnsi="宋体" w:eastAsia="宋体" w:cs="宋体"/>
                <w:b/>
                <w:bCs w:val="0"/>
                <w:kern w:val="0"/>
                <w:sz w:val="24"/>
                <w:szCs w:val="24"/>
                <w:lang w:val="en-US" w:eastAsia="zh-CN" w:bidi="ar"/>
              </w:rPr>
              <w:t>一、发送卡</w:t>
            </w:r>
            <w:r>
              <w:rPr>
                <w:rFonts w:hint="eastAsia" w:ascii="宋体" w:hAnsi="宋体" w:eastAsia="宋体" w:cs="宋体"/>
                <w:kern w:val="0"/>
                <w:sz w:val="24"/>
                <w:szCs w:val="24"/>
                <w:lang w:val="en-US" w:eastAsia="zh-CN" w:bidi="ar"/>
              </w:rPr>
              <w:t>×</w:t>
            </w:r>
            <w:r>
              <w:rPr>
                <w:rFonts w:hint="eastAsia" w:ascii="宋体" w:hAnsi="宋体" w:eastAsia="宋体" w:cs="宋体"/>
                <w:b/>
                <w:bCs w:val="0"/>
                <w:kern w:val="0"/>
                <w:sz w:val="24"/>
                <w:szCs w:val="24"/>
                <w:lang w:val="en-US" w:eastAsia="zh-CN" w:bidi="ar"/>
              </w:rPr>
              <w:t>1套：</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1.一路DVI/HDMI高清视频输入；1路DVI输出；</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2.一路音频输入；</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3.四路网口输出；</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4.USB接口控制，可级联多台进行统一控制；</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5.最大带载分辨率2048×1152或1920×1200；</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6.一路光探头接口；</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7．支持逐点校正校正系统；</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二、</w:t>
            </w:r>
            <w:r>
              <w:rPr>
                <w:rFonts w:hint="eastAsia" w:ascii="宋体" w:hAnsi="宋体" w:eastAsia="宋体" w:cs="宋体"/>
                <w:b/>
                <w:bCs w:val="0"/>
                <w:kern w:val="0"/>
                <w:sz w:val="24"/>
                <w:szCs w:val="24"/>
                <w:lang w:val="en-US" w:eastAsia="zh-CN" w:bidi="ar"/>
              </w:rPr>
              <w:t>接收卡</w:t>
            </w:r>
            <w:r>
              <w:rPr>
                <w:rFonts w:hint="eastAsia" w:ascii="宋体" w:hAnsi="宋体" w:eastAsia="宋体" w:cs="宋体"/>
                <w:kern w:val="0"/>
                <w:sz w:val="24"/>
                <w:szCs w:val="24"/>
                <w:lang w:val="en-US" w:eastAsia="zh-CN" w:bidi="ar"/>
              </w:rPr>
              <w:t>×</w:t>
            </w:r>
            <w:r>
              <w:rPr>
                <w:rFonts w:hint="eastAsia" w:ascii="宋体" w:hAnsi="宋体" w:eastAsia="宋体" w:cs="宋体"/>
                <w:b/>
                <w:bCs w:val="0"/>
                <w:kern w:val="0"/>
                <w:sz w:val="24"/>
                <w:szCs w:val="24"/>
                <w:lang w:val="en-US" w:eastAsia="zh-CN" w:bidi="ar"/>
              </w:rPr>
              <w:t>28块</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1.单卡输出RGBR数据：≥16组；</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2.单卡输出RGB数据：≥20组；</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3.单卡输出串行数据：≥64组；</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4.单卡带载像素:≥256×226；</w:t>
            </w:r>
            <w:r>
              <w:rPr>
                <w:rFonts w:hint="eastAsia" w:ascii="宋体" w:hAnsi="宋体" w:eastAsia="宋体" w:cs="宋体"/>
                <w:kern w:val="0"/>
                <w:sz w:val="24"/>
                <w:szCs w:val="24"/>
                <w:highlight w:val="yellow"/>
                <w:lang w:val="en-US" w:eastAsia="zh-CN" w:bidi="ar"/>
              </w:rPr>
              <w:br w:type="textWrapping"/>
            </w:r>
            <w:r>
              <w:rPr>
                <w:rFonts w:hint="eastAsia" w:ascii="宋体" w:hAnsi="宋体" w:eastAsia="宋体" w:cs="宋体"/>
                <w:kern w:val="0"/>
                <w:sz w:val="24"/>
                <w:szCs w:val="24"/>
                <w:lang w:val="en-US" w:eastAsia="zh-CN" w:bidi="ar"/>
              </w:rPr>
              <w:t>5.支持配置文件回读；</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6.支持程序复制；</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7.支持温度监控；</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8.支持网线通讯状态检测；</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9.支持供电电压检测；</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10.支持绝大多数芯片高灰度高刷新；</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三、</w:t>
            </w:r>
            <w:r>
              <w:rPr>
                <w:rFonts w:hint="eastAsia" w:ascii="宋体" w:hAnsi="宋体" w:eastAsia="宋体" w:cs="宋体"/>
                <w:b/>
                <w:bCs w:val="0"/>
                <w:kern w:val="0"/>
                <w:sz w:val="24"/>
                <w:szCs w:val="24"/>
                <w:lang w:val="en-US" w:eastAsia="zh-CN" w:bidi="ar"/>
              </w:rPr>
              <w:t>配电柜</w:t>
            </w:r>
            <w:r>
              <w:rPr>
                <w:rFonts w:hint="eastAsia" w:ascii="宋体" w:hAnsi="宋体" w:eastAsia="宋体" w:cs="宋体"/>
                <w:kern w:val="0"/>
                <w:sz w:val="24"/>
                <w:szCs w:val="24"/>
                <w:lang w:val="en-US" w:eastAsia="zh-CN" w:bidi="ar"/>
              </w:rPr>
              <w:t>×</w:t>
            </w:r>
            <w:r>
              <w:rPr>
                <w:rFonts w:hint="eastAsia" w:ascii="宋体" w:hAnsi="宋体" w:eastAsia="宋体" w:cs="宋体"/>
                <w:b/>
                <w:bCs w:val="0"/>
                <w:kern w:val="0"/>
                <w:sz w:val="24"/>
                <w:szCs w:val="24"/>
                <w:lang w:val="en-US" w:eastAsia="zh-CN" w:bidi="ar"/>
              </w:rPr>
              <w:t>1个</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20KW，配电柜具备防雷、过压、过流、欠压、短路、断路以及漏电保护措施；配电柜内装有漏电保护开关、空气开关、熔断器、延时启动接触器、电源防雷器等，配电柜门上还装有旋钮开关和指示灯等；配电柜内主令开关均选用品牌器件，PLC远程控电。</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综合布线</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动力电缆：强电井-机房YJV5*6；通讯电缆：小于100米布10根6类8芯网线。大屏安装、通电测试、信号测试。</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边框修补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0" w:hRule="atLeast"/>
          <w:jc w:val="center"/>
        </w:trPr>
        <w:tc>
          <w:tcPr>
            <w:tcW w:w="4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zh-CN" w:bidi="ar"/>
              </w:rPr>
              <w:t>8</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zh-CN" w:bidi="ar"/>
              </w:rPr>
              <w:t>分屏显示器</w:t>
            </w:r>
          </w:p>
        </w:tc>
        <w:tc>
          <w:tcPr>
            <w:tcW w:w="7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技术特点：</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最新3D画质数字处理电路，具有动态补偿及数码，3D降噪功能，画面表现更出色。</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16.7M色彩，真实再现画面的每一个细节</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I2C总线最新控制电路，整机可靠性高，扩展性好</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5ms极速反应，绝无拖尾。</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长时间显示固定图像无残影。</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超大可视角度，在不同角度均可看清画面</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接口丰富，支持多种信号输入，适用各种专业显示应用</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结构特点：</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采用全金属机壳，防静电、防磁场、防强干扰。</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超薄设计，外观新颖美观，安装快捷简便</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结构设计适合嵌入式（组合幕墙安装方式）、壁挂式、吊装式、桌面支架方式安装</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电源能耗特点：</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宽电压范围，可在100VAC～240VAC(50/60Hz)正常工作</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节能环保能耗低、发热量低，适合于长时间连续工作</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屏幕尺寸：65寸</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最大分辨率：3840x2160P</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像素间距(mm)：0.248(H)×0.744(V)</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有效显示区域(mm)：1428.48(H)×803.52(V)</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液晶类型：TFT-LCD</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显示色彩：16.7M</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亮度：350cd/m2</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对比度：4000:1</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视角(水平/垂直)：178°/178°</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响应时间：5ms</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显示模式：16:9</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OSD菜单：有</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菜单语言：中文、英文</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画面冻结：有</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3D梳状滤波：有</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数码降噪：TNR降噪</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信号缓冲：有</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兼容HDTV输入：480P、576P、720P、1080I、1080P</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场频：50HZ、60HZ、70HZ、75HZ</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 xml:space="preserve">视频制式：PAL/NTSC </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USB：1路输入</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HDMI：2路HDMI输入</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电源：100VAC～240VAC(50/60Hz)</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最大功耗：≦180W</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工作环境温度：0℃-50℃</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工作环境相对湿度：20%-90%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0" w:hRule="atLeast"/>
          <w:jc w:val="center"/>
        </w:trPr>
        <w:tc>
          <w:tcPr>
            <w:tcW w:w="4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zh-CN" w:bidi="ar"/>
              </w:rPr>
              <w:t>9</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会议触摸一体机（86寸）</w:t>
            </w:r>
          </w:p>
        </w:tc>
        <w:tc>
          <w:tcPr>
            <w:tcW w:w="7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超薄窄边框设计，整机屏占比≥88%以上，整机最薄处≤24mm</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PC通道下内置视频会议软件，视频会议软件与整机保持兼容性</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整机可通过高速接口支持无线插拔模块，支持5G WiFi和2.4G &amp; 5G AP</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整机不含网络接口，Android系统与Windwos系统模板自带网络接口；Android系统与Windows系统网络物理隔离，保证使用过程中网络安全</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为保证整机一体性，插拔无线模块可内嵌入整机，隐藏式天线设计，整机包括模块无外伸天线</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整机内置正面上居中1080P 1168万像素及以上高清摄像头，支持电子云台，无需机械转动部分，可通过程序设置，在摄像机内部控制镜头的视角和变焦。</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内置6个麦克风，7.8米有效拾音距离</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采用2*10W（中高音）+20W（低音）缝隙发声扬声器</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具有全功能Type-C接口，可支持手机充电、音视频信号传输、外部设备调用本机摄像头、麦克风及扬声器</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整机支持故障检测，在出现故障的时候，可在屏幕上显示故障代码，也可以通过网络上传，第一时间追本溯源</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I/O接口:≥1路HDMI IN；≥1路 USB 2.0；≥2路USB 3.0；≥2路Type-C；≥1路TOUCH；≥1路AUDIO OUT；≥1路RS232；</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支持个人电脑通过Type-C接口或HDMI加TOUCH线连接调用整机内置摄像头、麦克风、音响</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整机屏幕采用86英寸UHD超高清LED液晶屏，显示比例16:9，屏幕图像分辨率达3840*2160，色彩度8bit+FRC ,可视角度178°，全高清4K系统图标显示</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整机屏幕与屏幕保护层零贴合技术，画面显示更加清晰通透、可视角度更广</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色域达到 90%NTSC， 可显示更真实更鲜艳的色</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整机书写面板采用防眩光全钢化防爆玻璃面板，可见光透射比不低于88%</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采用红外触控技术，支持Windows系统中进行20点或以上触控，支持高精度红外被动笔书写，书写精度可达±1mm。</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整机屏幕触摸有效识别高度≤2mm,，即触摸物体距离玻璃外表面高度≤2mm时，触摸屏识别为点击操作，保证触摸精准；单点触摸响应时间≤10ms，90%以上触摸区域精度为±1mm。</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整机支持插拔无线接收模块，除无线传屏器外不需要连接任何附加设备，可实现外部电脑音视频信号实时传输到触摸一体机上（无论整机处于任何通道），并可支持触摸回传，支持免安装驱动，即插即用。</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无线传屏：</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可以仅对一个窗口进行无线投屏，其他窗口内容不做展示，保证数据的隐私</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传屏之后，在屏幕上部中间部分显示工具栏，可以进行基本的操作（具体包括触摸回传控制，勿扰模式，暂停投屏等）</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传屏开启勿扰模式之后，不允许其他人在进行传屏，沉浸模式，避免在使用过程中，用户经常被其他人传屏顶替掉，造成使用中断</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可通过软件可自动发现近场可投屏的会议设备，选择即可投屏，无需手动配对</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无线传屏器与整机保持兼容性，为确保使用稳定拒绝传屏器为OEM品牌</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集控管理：支持集控管理平台软件对接，实现集控相关功能，如：批量设备管理、远程操控、个性化设置、软件管理、报表管理、账号管理功能。</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采用模块化电脑方案，</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配置： CPU Intel Core i7/内存DDR4 16G /固态硬盘512G</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Intel UHD Graphics 630核显，高清晰立体音效声卡</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I/O接口：≥3路USB3.0；≥1路HDMI输出；≥1路LAN口；≥1路麦克风输入</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为保证系统兼容性，电脑模块要求与整机保持兼容性，并可选正版激活Win10企业版操作系统</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平板支架：铝合金外观，时尚设计，自带大托盘，便捷使用，静音万向轮，轻松移动，便捷安装设计，轻松装配</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智能笔：精细笔尖，还原真实书写，支持无线翻页、空鼠、虚拟激光，RF 2.4GHz遥控技术，10m无线传输；独立USB接收器设计，为保证系统兼容性，智能笔要求与整机保持兼容性，整机原厂5年保修。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0" w:hRule="atLeast"/>
          <w:jc w:val="center"/>
        </w:trPr>
        <w:tc>
          <w:tcPr>
            <w:tcW w:w="4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zh-CN" w:bidi="ar"/>
              </w:rPr>
              <w:t>10</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zh-CN" w:bidi="ar"/>
              </w:rPr>
              <w:t>触摸一体机（55寸）</w:t>
            </w:r>
          </w:p>
        </w:tc>
        <w:tc>
          <w:tcPr>
            <w:tcW w:w="7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一、整体设计：</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1.全金属外观，一体化设计；</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2.整机屏幕采用不小于55英寸LED液晶屏，显示比例16:9，具备防眩光效果。屏幕图像分辨率不低于3840*2160，屏幕显示灰度分辨等级达到128灰阶以上，保证画面显示效果细腻。</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3.采用红外触控技术，支持在Windows系统中进行20点或以上触控。支持在Android系统中进行10点或以上触控。</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4.嵌入式系统版本不低于Android7.0，内存不低于2GB，存储空间不低于8GB。</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5.整机具备至少6个前置按键，方便老师快速开关机、调出中控菜单、进入安卓系统等操作。具备≧1路VGA；≧1路Audio；≧1路AV；≧1路YPbPr；≧2路HDMI2.0；≧1路AndroidUSB；≧1路RS232；≧1路RJ45；≧1路RF信号输入接口。</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6.具备≧1路耳机、≧1路同轴输出、≧1路TouchUSBout输出接口。</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7.整机内置前朝向2*15w功放，确保声音播放效果。</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8.为方便使用，整机具备不少于3路前置双系统USB3.0接口，同时支持Android系统、Windows系统读取外接移动存储设备。</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9.为方便使用，整机具备不少于1路侧置双通道USB接口，双系统USB接口支持Windows和Android双系统读取外接存储设备数据和识别展台信号。</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二、主要功能：</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1.整机内置非独立外扩展的摄像头，支持二维码扫码识别功能，可拍摄不低于500万像素的照片。</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2.整机具有减滤蓝光功能，可通过前置物理功能按键方式一键启用减滤蓝光模式。；</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3.整机支持机身前置物理按键一键启动录屏功能，且内置非独立外扩展的麦克风，可将屏幕中显示的课件、音频等内容与老师人声同步录制；</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4.支持用户在菜单中开启/关闭DBX-TV中总恒音、总绚音、总环音的功能。</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5.整机支持机身前置物理按键一键切换画面显示比例（4：3与16:9），可对不同页面比例的PPT课件实现全屏展示。</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6.内置无线传屏接收器，无需外接接收部件，无线传屏发射器与整机匹配后即可实现传屏功能。</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7.外接电脑连接整机且触摸信号联通时，外接电脑可直接读取整机前置USB接口的移动存储设备数据，连接整机前置USB接口的翻页笔和无线键鼠可直接使用于外接电脑。</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8.智能电子产品一键式设计：同一物理按键完成Android系统和Windows系统的节能熄屏操作，通过轻按按键实现节能熄屏/唤醒，长按按键实现关机。</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9.整机内置专业硬件自检维护工具（不接受第三方工具），支持对触摸框、PC模块、光感系统等模块进行检测，针对不同模块给出问题原因提示，可对嵌入式系统运行内存、垃圾文件进行清理。支持直接扫描系统提供的二维码进行在线客服问题报修。</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10.整机具备RJ45双系统网口：部署单根网线可实现Android、Windows双系统有线网络联通。</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11.支持锁定屏幕触摸和整机前置按键，可通过软件菜单（调试菜单）实现该功能，也可通过前置的实体按键以组合按键的形式进行锁定/解锁。</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12.整机无需外接无线网卡，在嵌入式系统下接入无线网络，切换到Windows系统下可同时实现无线上网功能，不需手动重复设置。</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13.具备智能手势识别功能，系统在任意信号源通道下可智能识别上、下、左、右方向的手势滑动并调用响应功能，支持将手势滑动方向自定义设置为快速返回、截图、冻结屏幕。</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14.任意通道侧边栏小工具：支持在嵌入式系统下侧边栏设置，可在任意通道下调取快捷白板、聚光灯、秒表、倒计时、倒计日。</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15.通过软件快捷键实现屏幕显示窗口下移，并可进行触控批注。</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16.嵌入式系统内具备视频展台应用工具，可对摄像头内整个画面进行截图以及对所截取画面进行批注、旋转，支持二分屏或四分屏同时展示画面内容，可任意更换分屏幕画面内容。</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17.自动节能功能：当设备在五分钟内处于无信号接收状态且无人操作时，将会自动关机。</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18.黑板关闭自动节能：当整机安装到推拉黑板中时，关闭推拉黑板，整机将可以自动进入黑屏模式。</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19.整机支持实时显示设备温度，可根据温度高低显示不同颜色进行提示</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三、OPS电脑</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1.CPU：不低于Intel8代酷睿系列i5；内存：8GBDDR4笔记本内存或以上配置；硬盘：256GB或以上SSD固态硬盘</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2.采用按压式卡扣，无需工具即可快速拆卸电脑模块，采用120pin或以上接口抽拉内置式模块化电脑，抽拉内置式，PC模块可插入整机，可实现无单独接线的插拔</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3.电脑上至少具备4个USB3.0TypeA接口，1个USBTypeC接口（支持TypeC接口的U盘插入使用），具有独立非外扩展的视频输出接口：≥1路VGA；≥1路HDMI；≥1路DP</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四、课堂互动软件系统</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（一）整体设计</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 xml:space="preserve">1、公网连接：不需借助任何外接设备，在公网环境下即可支持学生端手机、平板同教师端进行连接。 </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 xml:space="preserve">2、扫码连接：支持学生端通过输入连接码和扫描二维码两种方式，进入课堂，同步完成考勤签到。 </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3、互动反馈系统：具备公网互动反馈功能，将所有学生端和教师端连接一起构建成互动反馈系统，在系统里面教师可以单选，多选，判断，观点，抢答，抽选，提问箱，文件下发，批注下发。</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（二）教师端</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 xml:space="preserve">1、统计考勤：互动反馈系统支持无感考勤功能，学生连接成功后名字可显示在签到列表上，签到列表实时统计已签到人数，并查看未到的人员。 </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 xml:space="preserve">2、班级创建：支持老师主动创建班级，创建成功后，每次登录教师端即可直接进入班级列表，选择班级进入课堂。 </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 xml:space="preserve">3、互动答题系统：支持课中互动反馈系统，提供单选、多选及判断题功能，可一键下发答题指令，支持一次下发多道题目，最多可下发99道题目，学生作答结果实时显示。支持切换柱状图按全班或分组答题结果展示，以提供小组间作答对比。 </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4、抢答抽选：互动反馈系统支持抢答、抽选功能，活跃课堂氛围。</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5、观点云词：互动反馈系统支持主观观点收集功能，支持学生们自主提交不多于200字的观点评论，并自动生成班级关键词云，点击关键词可查看对应学生名单和具体评论信息。</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 xml:space="preserve">6、学情报告；互动反馈系统在上课结束后支持实时生成课程报告，课堂报告支持查看签到人数，课堂互动总数，平均参与度，提问个数，支持查看考勤详情，互动详情和提问详情。资料分发。 </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7、支持教师下载教室空间的文档格式的资料给全员和小组端，支持的文件包含但不局限于以下格式：音视频格式，文档格式，图片格式。</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 xml:space="preserve">8、课堂答疑；教师端在连接状态下可实时接收到来自学生的提问，提问内容可根据老师操作自动判断为已读或者未读，并且支持问题放大全屏查看。 </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 xml:space="preserve">9、批注分发：教师端批注功能支持在课中任意时刻对教师端内容进行批注，并且支持批注内容一键保存，自动上传到教师空间，同时发送到全员学生端。 </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10、授课小工具：教师播放课件时，提供授课小工具，包括画笔、橡皮擦、板中板、放大镜和批注分享功能。</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11、无线传屏：教师端工具栏支持无线传屏，点击开启无线传屏则打开传屏码，老师自带笔记本在互动教学软件输入传屏码即可进行无线传屏。</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12、课堂互动记录：互动教学软件支持查看课堂互动记录，随时调用课堂发生过的答题，抽选，抢答和观点几种课堂活动的记录进行回顾解答。</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13、直播授课：支持课堂快速开启直播，无需切换其他设备及操作界面，老师利用教学软件一键开启直播，声音、影像实时同步；学生可通过网页端或者移动端APP实时加入课堂。</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14、随堂评价：支持老师实时发起评价调研，学生可利用个人终端对课堂进行评价打分，老师可在个人教学空间里查看不少于评价平均分、累计评课数量、累计参评学生数量的数据，并生成评价趋势图，方便教学反思。</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15、计时器：支持正计时倒计时，开始计时支持最小化及时或者全屏计时，计时结束有声音提示。</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16、截图推送：支持一键打开截图，可通过拉伸自定义截图大小，并支持把截图扫码带走，保存到云端，发送给学生。</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（三）学生端</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1、资料回顾：支持接收教师端下发的资料，并且可根据日历查找不同时间接收的资料。支持通过学生端在任意时间查看文件。</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2、资料收藏管理：支持学生端对文件内的资料进行收藏管理，收藏过后的资料可以快速索引到。</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 xml:space="preserve">3、上课提问：学生端在连接状态下，支持任意时刻发起提问功能，输入提问内容即可实时将问题反馈到教师端。 </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4、课堂动态：支持在课堂中记录课堂动态，包括老师下发的文件，老师课堂中的板书，课堂互动结果记录，课堂提问多种类型的记录；</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5、同步课件：当教师在全屏播放课件的时候，学生端也会同时播放课件，老师翻页学生端也会一起翻页，保证课堂课件同步展示；</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6、学习空间：学生端互动教学软件app上线学习空间，支持学生在学习空间查看老师上传在课程平台的课件，通知记录，笔记记录，作业记录等，学生可以对课件每一页的内容进行提问，收藏，做笔记；</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7、消息通知：学生端上线消息通知，互动教学软件APP可以接受老师在教师课程平台发布的课程通知，并查看课程通知。</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（四）小程序</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1、扫码连接：互动教学软件学生端小程序支持微信扫码加入课堂，方便快捷开启课堂互动；</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2、课堂互动：支持在小程序接收课堂答题互动，支持单选，多选，判断，抢答，观点多种类型的答题互动；</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3、课堂动态：支持在课堂中记录课堂动态，包括老师下发的文件，老师课堂中的板书，课堂互动结果记录，课堂提问多种类型的记录；</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4、课堂提问：支持在小程序发起课堂提问，教师端会有提问记录，方便老师对学生疑问进行解答；</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5、同步课件：当教师在全屏播放课件的时候，学生端也会同时播放课件，老师翻页学生端也会一起翻页，保证课堂课件同步展示。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0" w:hRule="atLeast"/>
          <w:jc w:val="center"/>
        </w:trPr>
        <w:tc>
          <w:tcPr>
            <w:tcW w:w="4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zh-CN" w:bidi="ar"/>
              </w:rPr>
              <w:t>11</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zh-CN" w:bidi="ar"/>
              </w:rPr>
              <w:t>音响扩声系统</w:t>
            </w:r>
          </w:p>
        </w:tc>
        <w:tc>
          <w:tcPr>
            <w:tcW w:w="7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b/>
                <w:bCs w:val="0"/>
                <w:kern w:val="0"/>
                <w:sz w:val="24"/>
                <w:szCs w:val="24"/>
                <w:lang w:val="en-US" w:eastAsia="zh-CN" w:bidi="ar"/>
              </w:rPr>
              <w:t>一、全铝合金音柱音箱×2只(银色)</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1.4寸音柱全频音箱,全铝合金箱体.</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2.单元组合:8×4"意大利Faital单元</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3.额定功率320W,最大功率640W,灵敏度101dB,最大声压级126dB peak,@1m.</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4.频率响应:100Hz～20KHz (±3dB)</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5.辐射角度(1KHz)(H×V):80°× 80°</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6.工作阻抗:4Ω</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b/>
                <w:bCs w:val="0"/>
                <w:kern w:val="0"/>
                <w:sz w:val="24"/>
                <w:szCs w:val="24"/>
                <w:lang w:val="en-US"/>
              </w:rPr>
            </w:pPr>
            <w:r>
              <w:rPr>
                <w:rFonts w:hint="eastAsia" w:ascii="宋体" w:hAnsi="宋体" w:eastAsia="宋体" w:cs="宋体"/>
                <w:b/>
                <w:bCs w:val="0"/>
                <w:kern w:val="0"/>
                <w:sz w:val="24"/>
                <w:szCs w:val="24"/>
                <w:lang w:val="en-US" w:eastAsia="zh-CN" w:bidi="ar"/>
              </w:rPr>
              <w:t>二、机架式功率放大器×1台</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1.输出功率(EIA 1KHz 1%THD)：立体声8欧2×520W,4欧 2×800W,桥接8欧1600W,并接2欧1600W.</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2.输出接口 2 Speakon for Sereo &amp; Bridge Output</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3.频响 20Hz-20kHz, ±1dB</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4.输入灵敏度 0.77V/26dB/1.4V</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5.平衡输入阻抗 20kΩ/Balacde,10kΩ/un-Balanced</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6.信噪比 ≥93dB</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7.失真度 ≤0.1%</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8.额定输出功率8OHM 1KHz时分离度 62 dB</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9.阻尼系数 f=1KHz  8 OHMS ＞230</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10.转换速率 13V/uS</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11.保护: 短路,限幅,直流,交流,过热,软启动,过压</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12.冷却系统:两个可变速度风扇</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13.电源 AC:115V/230V    50Hz/60Hz</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14.净重（kg）约16.2Kg</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15.尺寸 (WxDxH) 约432×418×88 mm</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b/>
                <w:bCs w:val="0"/>
                <w:kern w:val="0"/>
                <w:sz w:val="24"/>
                <w:szCs w:val="24"/>
                <w:lang w:val="en-US"/>
              </w:rPr>
            </w:pPr>
            <w:r>
              <w:rPr>
                <w:rFonts w:hint="eastAsia" w:ascii="宋体" w:hAnsi="宋体" w:eastAsia="宋体" w:cs="宋体"/>
                <w:b/>
                <w:bCs w:val="0"/>
                <w:kern w:val="0"/>
                <w:sz w:val="24"/>
                <w:szCs w:val="24"/>
                <w:lang w:val="en-US" w:eastAsia="zh-CN" w:bidi="ar"/>
              </w:rPr>
              <w:t>三、数字调音台×1台</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支持iPad/Android平板控制的18路输入数字混音台，适用于录音棚和现场演出</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16个获奖无数的MIDAS前置话放</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内置Wifi模块，可直接与控制设备连接无需额外添加路由器</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支持增益共享式的Dugan自动混音</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4个数字效果器引擎</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可通过ULTRANET连接P-16个人监听系统</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6个aux输出和LR主输出均可使用动态处理和6段PEQ/31段GEQ</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6个aux输出和LR主输出均为XLR平衡输出</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40bit浮点数字信号处理</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免费提供IOS,Android,PC,MAC,Linux操作系统的控制软件，可通过Ethernet,LAN 或WIFI远程控制</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110-220宽电压电源设计通用开关电源</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ADDA:24bit@44.1/48KHZ动态范围115DB</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b/>
                <w:bCs w:val="0"/>
                <w:kern w:val="0"/>
                <w:sz w:val="24"/>
                <w:szCs w:val="24"/>
                <w:lang w:val="en-US" w:eastAsia="zh-CN" w:bidi="ar"/>
              </w:rPr>
              <w:t>四、高品质鹅颈会议话筒×1套</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收音头：14毫米直径抗手机干扰收音头</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指向特性：心型</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频率响应：40-20KHz</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灵敏度：-32dB(0DB=1V/Pa,1KHz)</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输出阻抗 ：&lt;200欧姆</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最大承受声压级：133dB(1% T.H.D@1KHz,0dB SPL=2*10 Pa)</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等效噪声级：25dB.A计权</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幻像供电：48V DC</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总长度及重量：460(mm)  155(g)</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输出连接器：内置式标准三针卡侬公头</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加配带开关高品质底座</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b/>
                <w:bCs w:val="0"/>
                <w:kern w:val="0"/>
                <w:sz w:val="24"/>
                <w:szCs w:val="24"/>
                <w:lang w:val="en-US"/>
              </w:rPr>
            </w:pPr>
            <w:r>
              <w:rPr>
                <w:rFonts w:hint="eastAsia" w:ascii="宋体" w:hAnsi="宋体" w:eastAsia="宋体" w:cs="宋体"/>
                <w:b/>
                <w:bCs w:val="0"/>
                <w:kern w:val="0"/>
                <w:sz w:val="24"/>
                <w:szCs w:val="24"/>
                <w:lang w:val="en-US" w:eastAsia="zh-CN" w:bidi="ar"/>
              </w:rPr>
              <w:t>五、电源时序器×1台</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1.8路电源时序器，采用多功能一体化设计，1U机箱</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2.支持设备多台级联</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3.工作电压：AC220V/50~60HZ</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4.可控路数：8 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0" w:hRule="atLeast"/>
          <w:jc w:val="center"/>
        </w:trPr>
        <w:tc>
          <w:tcPr>
            <w:tcW w:w="4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zh-CN" w:bidi="ar"/>
              </w:rPr>
              <w:t>12</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zh-CN" w:bidi="ar"/>
              </w:rPr>
              <w:t>无线麦克风</w:t>
            </w:r>
          </w:p>
        </w:tc>
        <w:tc>
          <w:tcPr>
            <w:tcW w:w="7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1、一拖二无线话筒，支持混合和独立输出；(头戴或手持根据用户需求提供)</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2、具有LCD显示屏，可显示RF和AF信号强度，频率，频率组/频道等工作状态；</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3、支持红外线数据自动同步（SYNC）， 能快速将接收机频率同步到发射器上；</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4、支持≥200个调谐频点可选；</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5、使用距离理想环境达到100m，复杂环境使用距离可达60m；</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6、频率范围：≥640MHz-690MHz；</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0" w:hRule="atLeast"/>
          <w:jc w:val="center"/>
        </w:trPr>
        <w:tc>
          <w:tcPr>
            <w:tcW w:w="4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zh-CN" w:bidi="ar"/>
              </w:rPr>
              <w:t>13</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中控系统</w:t>
            </w:r>
          </w:p>
        </w:tc>
        <w:tc>
          <w:tcPr>
            <w:tcW w:w="7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b/>
                <w:bCs/>
                <w:kern w:val="0"/>
                <w:sz w:val="24"/>
                <w:szCs w:val="24"/>
                <w:lang w:val="en-US"/>
              </w:rPr>
            </w:pPr>
            <w:r>
              <w:rPr>
                <w:rFonts w:hint="eastAsia" w:ascii="宋体" w:hAnsi="宋体" w:eastAsia="宋体" w:cs="宋体"/>
                <w:b/>
                <w:kern w:val="0"/>
                <w:sz w:val="24"/>
                <w:szCs w:val="24"/>
                <w:lang w:val="en-US" w:eastAsia="zh-CN" w:bidi="ar"/>
              </w:rPr>
              <w:t>一、多媒体网络中央控制器</w:t>
            </w:r>
            <w:r>
              <w:rPr>
                <w:rFonts w:hint="eastAsia" w:ascii="宋体" w:hAnsi="宋体" w:eastAsia="宋体" w:cs="宋体"/>
                <w:b/>
                <w:bCs w:val="0"/>
                <w:kern w:val="0"/>
                <w:sz w:val="24"/>
                <w:szCs w:val="24"/>
                <w:lang w:val="en-US" w:eastAsia="zh-CN" w:bidi="ar"/>
              </w:rPr>
              <w:t>×</w:t>
            </w:r>
            <w:r>
              <w:rPr>
                <w:rFonts w:hint="eastAsia" w:ascii="宋体" w:hAnsi="宋体" w:eastAsia="宋体" w:cs="宋体"/>
                <w:b/>
                <w:bCs/>
                <w:kern w:val="0"/>
                <w:sz w:val="24"/>
                <w:szCs w:val="24"/>
                <w:lang w:val="en-US" w:eastAsia="zh-CN" w:bidi="ar"/>
              </w:rPr>
              <w:t>1台</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1、网络中控采用嵌入式设计，模块化总线结构，多路电源独立时序控制，具有四种输入源选择，控制面板可四键或自定义加密并可远程批量设置。</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2、具有≥6进4出HDMI/VGA混合接口和HDBase传输接口（HDBase接口≥1路）：支持电脑、笔记本、投影机等高清数字信号自由混合切换，超低功耗支持节能标准数据速率最大支持3.4Gbs，每路输出都带抗静电保护；支持12bit 深色技术，支持3D输入输出，支持485命令控制，支持HDMI1.4版本，支持全高清3D和4Kx2K分辨率，支持340MHz/3.4Gbps单通道(10.2Gbps所有通道)带宽，支持无压缩音频，支持12bit单通道(36bit所有通道深色技术)。</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3、具有≥5路232进制接口，485控制接口≥2路，红外控制接口≥1路，IO控制接口≥4路。支持韦根协议。</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4、集成10M/100M/1000M RJ45 6口千兆网络交换机，本机集成数字智能功放。5路3.5mm接口音频输入；1路6.5mm音频线性输出；</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5、系统可实现定教室，定人、定时启用，具有IC卡远程授权功能。“插卡即用，拔卡即走”。</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6、有网络远程控制功能：网络中控可以进行远程管理，实现智能化。可以远程控制教室端各种设备的动作，可远程检测教室设备的工作状态、参数设置等。当网络出现故障时，所有中控自动开启应急状态，任何一张卡插入即可用。</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7、可按照课表安排教室内设备的定时开关，能对教室设备工作状态进行实时监测，统计各多媒体教室使用的课时数；与投影机数据同步，真实记录投影机工作时间，统计各多媒体教室投影机灯泡使用时间、滤网使用时间等。</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8、具备教务管理功能，系统详细记录教师的所授课时、所用设备、时间等内容，具有时间志、实名志记录查询功能，可按时间和姓名查询教师使用信息、设备使用信息和故障信息等记录，并进行统计分析，为教务管理提供真实的量化数据。可以对教师使用电教课程进行考勤管理。可以进行分类汇总，可与学校的教务排课系统无缝对接，做到实时更新。</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9、跨网段要求，控制机可放置在任意网段并能完成对中控设备的管理，中控设备所在网段无需再增加额外电脑。</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10、防盗报警功能，系统将除投影机、银幕以外所有设备集中于全封闭的控制台内，实现设备的全封闭管理。若投影机被盗或发生其它意外事件时，网络中控会自动向主控室报警。</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11、支持脱机和联网两种运行方式：网络畅通时数据上传至中心数据库，网络故障时，可脱离服务器独立工作，实现本地认证和操作记录，实现脱机和联网运行两种方式。</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12、内置（非电话机形式）语音对讲网络功能：运用数字语音压缩传输技术实现对讲，一键式按钮呼叫，呼叫排队等待及网络故障时有真人语音提示功能,教师可以通过对讲与控制室的管理人员通话，实时解决问题，接通后自动显示该教室的视频画面及计算机桌面,对讲内容可同步录音存储,（教师按讲台上按钮的同时，远端主控室管理员电脑屏幕上自动弹出呼叫请求画面；管理员与教师双向对讲，并可同时处理不同教室的呼叫请求，支持呼叫排队、等待、调度等功能）。</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13、支持IP语音广播功能。</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14、支持自定义POE（串口）及5V电源两种方式供电，具有模式选择开关，拨码自助升级。具有电源指示灯、通讯指示灯及网络指示灯。</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b/>
                <w:bCs/>
                <w:kern w:val="0"/>
                <w:sz w:val="24"/>
                <w:szCs w:val="24"/>
                <w:lang w:val="en-US"/>
              </w:rPr>
            </w:pPr>
            <w:r>
              <w:rPr>
                <w:rFonts w:hint="eastAsia" w:ascii="宋体" w:hAnsi="宋体" w:eastAsia="宋体" w:cs="宋体"/>
                <w:b/>
                <w:kern w:val="0"/>
                <w:sz w:val="24"/>
                <w:szCs w:val="24"/>
                <w:lang w:val="en-US" w:eastAsia="zh-CN" w:bidi="ar"/>
              </w:rPr>
              <w:t>二、液晶控制面板</w:t>
            </w:r>
            <w:r>
              <w:rPr>
                <w:rFonts w:hint="eastAsia" w:ascii="宋体" w:hAnsi="宋体" w:eastAsia="宋体" w:cs="宋体"/>
                <w:b/>
                <w:bCs w:val="0"/>
                <w:kern w:val="0"/>
                <w:sz w:val="24"/>
                <w:szCs w:val="24"/>
                <w:lang w:val="en-US" w:eastAsia="zh-CN" w:bidi="ar"/>
              </w:rPr>
              <w:t>×</w:t>
            </w:r>
            <w:r>
              <w:rPr>
                <w:rFonts w:hint="eastAsia" w:ascii="宋体" w:hAnsi="宋体" w:eastAsia="宋体" w:cs="宋体"/>
                <w:b/>
                <w:bCs/>
                <w:kern w:val="0"/>
                <w:sz w:val="24"/>
                <w:szCs w:val="24"/>
                <w:lang w:val="en-US" w:eastAsia="zh-CN" w:bidi="ar"/>
              </w:rPr>
              <w:t>1块</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屏幕尺寸：≥7英寸。</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采用电容感应式触摸设计，防尘、防水，无限次按键寿命面板。</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采用工业级ARM芯片架构、专业系统设计。</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具有锁定功能，控制中心可根据需要远程对面板加锁/解锁或由老师插卡解锁，</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可与窗帘、灯光、空调、温湿度等各类传感器及设备互动控制，面板上直接操控，各类数据实时显示，例如当前教学设备状态、小组展示类别、温湿度数据、PM2.5数据等。</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可自由定义各种操作模式：单一开关，组合开关等，也提供短按.长按功能设定。</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可对多种控制目标进行控制，包括灯光，场景，逻辑控制，空调等。</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可设置一键场景功能，对于教室内环境相关设备进行统一设置。</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具有进行高清信号与模拟信号切换功能。</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具有进行本地电脑、笔记本和无线移动设备等之间的切换功能。</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具有按钮功能名称、排列、风格等个性化定制功能。</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为了产品兼容稳定性，须与多媒体网络中央控制器为保持兼容性，便于用户的集控管理。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0" w:hRule="atLeast"/>
          <w:jc w:val="center"/>
        </w:trPr>
        <w:tc>
          <w:tcPr>
            <w:tcW w:w="4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zh-CN" w:bidi="ar"/>
              </w:rPr>
              <w:t>14</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zh-CN" w:bidi="ar"/>
              </w:rPr>
              <w:t>升降讲台</w:t>
            </w:r>
          </w:p>
        </w:tc>
        <w:tc>
          <w:tcPr>
            <w:tcW w:w="7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尺寸：约1600*700*630-1050mm</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桌面及挡板：优质浸渍胶膜纸饰面板,基材采用"E0"环保刨花板,甲醛释放量优于国家标准，优质PVC封边胶条;</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桌架：钢架壁厚1.5mm,表面静电粉末喷涂,漆膜厚度60μm-130μm；</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升降：电机驱动，静音无级升降功能，高度支持630-1050mm；</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主机架：桌面下方带有悬挂式主机架一个；</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备注：需配置前挡板。</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参考图：</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微软雅黑" w:hAnsi="微软雅黑" w:eastAsia="微软雅黑" w:cs="微软雅黑"/>
                <w:kern w:val="0"/>
                <w:sz w:val="24"/>
                <w:szCs w:val="24"/>
                <w:lang w:val="en-US" w:eastAsia="zh-CN" w:bidi="ar"/>
              </w:rPr>
              <w:drawing>
                <wp:inline distT="0" distB="0" distL="114300" distR="114300">
                  <wp:extent cx="866775" cy="819150"/>
                  <wp:effectExtent l="0" t="0" r="9525" b="0"/>
                  <wp:docPr id="3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7"/>
                          <pic:cNvPicPr>
                            <a:picLocks noChangeAspect="1"/>
                          </pic:cNvPicPr>
                        </pic:nvPicPr>
                        <pic:blipFill>
                          <a:blip r:embed="rId26"/>
                          <a:stretch>
                            <a:fillRect/>
                          </a:stretch>
                        </pic:blipFill>
                        <pic:spPr>
                          <a:xfrm>
                            <a:off x="0" y="0"/>
                            <a:ext cx="866775" cy="81915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0" w:hRule="atLeast"/>
          <w:jc w:val="center"/>
        </w:trPr>
        <w:tc>
          <w:tcPr>
            <w:tcW w:w="4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zh-CN" w:bidi="ar"/>
              </w:rPr>
              <w:t>15</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zh-CN" w:bidi="ar"/>
              </w:rPr>
              <w:t>教师椅</w:t>
            </w:r>
          </w:p>
        </w:tc>
        <w:tc>
          <w:tcPr>
            <w:tcW w:w="7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符合人体工学设计，具有曲线靠背，钢制脚，固定扶手，网布材质面料，高强度尼龙；颜色和样式由校方确定。</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1、高密度透气网布，高强度PP黑色背框，PP塑料T型固定扶手，高弹原生海绵，双层腰托。</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2、坐垫采用高密度定型弹力海绵加内置多层弯板，结构完整、精确尺寸、轮廓分明流畅、海绵软度适中，坐感舒适，永不变型。</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3、椅子尺寸≥480*390*950CM</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4、带滚轮，可移动，稳定可靠。</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参考图：</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drawing>
                <wp:inline distT="0" distB="0" distL="114300" distR="114300">
                  <wp:extent cx="781050" cy="1171575"/>
                  <wp:effectExtent l="0" t="0" r="0" b="9525"/>
                  <wp:docPr id="35" name="图片 28" descr="f1a4b9e5ae17628edbead956d6b6b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8" descr="f1a4b9e5ae17628edbead956d6b6bb5"/>
                          <pic:cNvPicPr>
                            <a:picLocks noChangeAspect="1"/>
                          </pic:cNvPicPr>
                        </pic:nvPicPr>
                        <pic:blipFill>
                          <a:blip r:embed="rId27"/>
                          <a:stretch>
                            <a:fillRect/>
                          </a:stretch>
                        </pic:blipFill>
                        <pic:spPr>
                          <a:xfrm>
                            <a:off x="0" y="0"/>
                            <a:ext cx="781050" cy="117157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jc w:val="center"/>
        </w:trPr>
        <w:tc>
          <w:tcPr>
            <w:tcW w:w="4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zh-CN" w:bidi="ar"/>
              </w:rPr>
              <w:t>16</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zh-CN" w:bidi="ar"/>
              </w:rPr>
              <w:t>实训桌</w:t>
            </w:r>
          </w:p>
        </w:tc>
        <w:tc>
          <w:tcPr>
            <w:tcW w:w="7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尺寸:约900*600*750mm</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桌面：优质浸渍胶膜纸饰面板,基材采用"E0"环保刨花板,甲醛释放量优于国家标准，优质PVC封边胶条;</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桌架：钢架壁厚1.5mm,表面静电粉末喷涂,漆膜厚度60μm-130μm；</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前挡板：采用0.8mm优质冲孔冷轧钢板，安全折边工艺表面静电粉末喷涂,漆膜厚度60μm-130μm；</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走线：侧脚具备隐藏式走线功能，并预留标准电位插座安装位置；</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键盘抽：桌面下方配置ABS材质键盘抽。</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参考图：</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微软雅黑" w:hAnsi="微软雅黑" w:eastAsia="微软雅黑" w:cs="微软雅黑"/>
                <w:kern w:val="0"/>
                <w:sz w:val="22"/>
                <w:szCs w:val="21"/>
                <w:lang w:val="en-US" w:eastAsia="zh-CN" w:bidi="ar"/>
              </w:rPr>
              <w:drawing>
                <wp:inline distT="0" distB="0" distL="114300" distR="114300">
                  <wp:extent cx="762000" cy="704850"/>
                  <wp:effectExtent l="0" t="0" r="0" b="0"/>
                  <wp:docPr id="36" name="图片 29" descr="3e4ce269dd0979415dd1f05767ec0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9" descr="3e4ce269dd0979415dd1f05767ec09e"/>
                          <pic:cNvPicPr>
                            <a:picLocks noChangeAspect="1"/>
                          </pic:cNvPicPr>
                        </pic:nvPicPr>
                        <pic:blipFill>
                          <a:blip r:embed="rId34"/>
                          <a:srcRect l="19025"/>
                          <a:stretch>
                            <a:fillRect/>
                          </a:stretch>
                        </pic:blipFill>
                        <pic:spPr>
                          <a:xfrm rot="5400000">
                            <a:off x="0" y="0"/>
                            <a:ext cx="762000" cy="70485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0" w:hRule="atLeast"/>
          <w:jc w:val="center"/>
        </w:trPr>
        <w:tc>
          <w:tcPr>
            <w:tcW w:w="4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zh-CN" w:bidi="ar"/>
              </w:rPr>
              <w:t>17</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zh-CN" w:bidi="ar"/>
              </w:rPr>
              <w:t>实训椅</w:t>
            </w:r>
          </w:p>
        </w:tc>
        <w:tc>
          <w:tcPr>
            <w:tcW w:w="7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符合人体工学设计，具有曲线靠背，钢制脚，固定扶手，网布材质面料，高强度尼龙；颜色和样式由校方确定。</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1、高密度透气网布，高强度PP黑色背框，PP塑料T型固定扶手，高弹原生海绵，双层腰托。</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2、坐垫采用高密度定型弹力海绵加内置多层弯板，结构完整、精确尺寸、轮廓分明流畅、海绵软度适中，坐感舒适，永不变型。</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3、椅子尺寸≥480*390*950CM</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参考图：</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zh-CN" w:bidi="ar"/>
              </w:rPr>
              <w:drawing>
                <wp:inline distT="0" distB="0" distL="114300" distR="114300">
                  <wp:extent cx="809625" cy="819150"/>
                  <wp:effectExtent l="0" t="0" r="9525" b="0"/>
                  <wp:docPr id="37" name="图片 30" descr="16503348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0" descr="1650334812(1)"/>
                          <pic:cNvPicPr>
                            <a:picLocks noChangeAspect="1"/>
                          </pic:cNvPicPr>
                        </pic:nvPicPr>
                        <pic:blipFill>
                          <a:blip r:embed="rId35"/>
                          <a:stretch>
                            <a:fillRect/>
                          </a:stretch>
                        </pic:blipFill>
                        <pic:spPr>
                          <a:xfrm>
                            <a:off x="0" y="0"/>
                            <a:ext cx="809625" cy="81915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0" w:hRule="atLeast"/>
          <w:jc w:val="center"/>
        </w:trPr>
        <w:tc>
          <w:tcPr>
            <w:tcW w:w="4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zh-CN" w:bidi="ar"/>
              </w:rPr>
              <w:t>18</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48口交换机</w:t>
            </w:r>
          </w:p>
        </w:tc>
        <w:tc>
          <w:tcPr>
            <w:tcW w:w="7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1、固化10/100/1000M以太网端口≥48，固化1G SFP光接口≥4个；</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2、交换容量≥336Gbps，转发性能≥87Mpps</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3、要求所投设备MAC地址≥16K</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4、支持生成树协议STP(IEEE 802.1d)，RSTP(IEEE 802.1w)和MSTP(IEEE 802.1s)，完全保证快速收敛，提高容错能力，保证网络的稳定运行和链路的负载均衡，合理使用网络通道，提供冗余链路利用率。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0" w:hRule="atLeast"/>
          <w:jc w:val="center"/>
        </w:trPr>
        <w:tc>
          <w:tcPr>
            <w:tcW w:w="4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zh-CN" w:bidi="ar"/>
              </w:rPr>
              <w:t>19</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zh-CN" w:bidi="ar"/>
              </w:rPr>
              <w:t>32U机柜</w:t>
            </w:r>
          </w:p>
        </w:tc>
        <w:tc>
          <w:tcPr>
            <w:tcW w:w="7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尺寸：600mm×600mm×1610mm</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1套风扇部件（含2只风扇）</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配前后网孔门</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标准：符合ANSI/EIA RS-310-D、IEC297-2、DIN41491；PART1、DIN41494；PART7、GB/T3047.2-92标准；兼容ETSI标准。</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门及门锁：高通风率六角弧形网孔前门、双开六角网孔后门及三段侧门；月光旋把机柜门锁</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材料及工艺：SPCC优质冷扎钢板制作；表面处理:脱脂、酸洗、磷化、静电喷塑G3系列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0" w:hRule="atLeast"/>
          <w:jc w:val="center"/>
        </w:trPr>
        <w:tc>
          <w:tcPr>
            <w:tcW w:w="4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zh-CN" w:bidi="ar"/>
              </w:rPr>
              <w:t>20</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zh-CN" w:bidi="ar"/>
              </w:rPr>
              <w:t>设备集成</w:t>
            </w:r>
          </w:p>
        </w:tc>
        <w:tc>
          <w:tcPr>
            <w:tcW w:w="7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系统安装、调试、各类设备辅助线材等</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将原场所内各类设备拆除并搬迁至用户指定位置。</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地板、报废线材搬迁至用户指定位置，废弃垃圾清运并环保处理，不得留在校园内。</w:t>
            </w:r>
          </w:p>
        </w:tc>
      </w:tr>
    </w:tbl>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
          <w:bCs w:val="0"/>
          <w:kern w:val="0"/>
          <w:sz w:val="24"/>
          <w:szCs w:val="21"/>
          <w:lang w:val="en-US"/>
        </w:rPr>
      </w:pP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
          <w:bCs w:val="0"/>
          <w:kern w:val="0"/>
          <w:sz w:val="24"/>
          <w:szCs w:val="21"/>
          <w:lang w:val="en-US"/>
        </w:rPr>
      </w:pPr>
      <w:r>
        <w:rPr>
          <w:rFonts w:hint="eastAsia" w:ascii="宋体" w:hAnsi="宋体" w:eastAsia="宋体" w:cs="宋体"/>
          <w:b/>
          <w:bCs w:val="0"/>
          <w:kern w:val="0"/>
          <w:sz w:val="24"/>
          <w:szCs w:val="21"/>
          <w:lang w:val="en-US" w:eastAsia="zh-CN" w:bidi="ar"/>
        </w:rPr>
        <w:t>四、图纸：</w:t>
      </w:r>
    </w:p>
    <w:p>
      <w:pPr>
        <w:keepNext w:val="0"/>
        <w:keepLines w:val="0"/>
        <w:widowControl w:val="0"/>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附1：跨境电商B2C运营中心参考平面图及效果图</w:t>
      </w:r>
    </w:p>
    <w:p>
      <w:pPr>
        <w:keepNext w:val="0"/>
        <w:keepLines w:val="0"/>
        <w:widowControl w:val="0"/>
        <w:suppressLineNumbers w:val="0"/>
        <w:spacing w:before="0" w:beforeAutospacing="0" w:after="0" w:afterAutospacing="0"/>
        <w:ind w:left="0" w:right="0"/>
        <w:jc w:val="center"/>
        <w:rPr>
          <w:rFonts w:hint="eastAsia" w:ascii="宋体" w:hAnsi="宋体" w:eastAsia="宋体" w:cs="宋体"/>
          <w:kern w:val="0"/>
          <w:lang w:val="en-US"/>
        </w:rPr>
      </w:pPr>
      <w:r>
        <w:rPr>
          <w:rFonts w:hint="eastAsia" w:ascii="宋体" w:hAnsi="宋体" w:eastAsia="宋体" w:cs="仿宋"/>
          <w:kern w:val="0"/>
          <w:sz w:val="22"/>
          <w:szCs w:val="21"/>
          <w:lang w:val="en-US" w:eastAsia="zh-CN" w:bidi="ar"/>
        </w:rPr>
        <w:drawing>
          <wp:inline distT="0" distB="0" distL="114300" distR="114300">
            <wp:extent cx="4752975" cy="3114675"/>
            <wp:effectExtent l="0" t="0" r="9525" b="9525"/>
            <wp:docPr id="3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1"/>
                    <pic:cNvPicPr>
                      <a:picLocks noChangeAspect="1"/>
                    </pic:cNvPicPr>
                  </pic:nvPicPr>
                  <pic:blipFill>
                    <a:blip r:embed="rId36"/>
                    <a:stretch>
                      <a:fillRect/>
                    </a:stretch>
                  </pic:blipFill>
                  <pic:spPr>
                    <a:xfrm>
                      <a:off x="0" y="0"/>
                      <a:ext cx="4752975" cy="3114675"/>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ind w:left="0" w:right="0"/>
        <w:jc w:val="center"/>
        <w:rPr>
          <w:rFonts w:hint="eastAsia" w:ascii="宋体" w:hAnsi="宋体" w:eastAsia="宋体" w:cs="宋体"/>
          <w:kern w:val="0"/>
          <w:lang w:val="en-US"/>
        </w:rPr>
      </w:pPr>
      <w:r>
        <w:rPr>
          <w:rFonts w:hint="eastAsia" w:ascii="宋体" w:hAnsi="宋体" w:eastAsia="宋体" w:cs="仿宋"/>
          <w:kern w:val="0"/>
          <w:sz w:val="22"/>
          <w:szCs w:val="21"/>
          <w:lang w:val="en-US" w:eastAsia="zh-CN" w:bidi="ar"/>
        </w:rPr>
        <w:drawing>
          <wp:inline distT="0" distB="0" distL="114300" distR="114300">
            <wp:extent cx="5391150" cy="3095625"/>
            <wp:effectExtent l="0" t="0" r="0" b="9525"/>
            <wp:docPr id="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pic:cNvPicPr>
                      <a:picLocks noChangeAspect="1"/>
                    </pic:cNvPicPr>
                  </pic:nvPicPr>
                  <pic:blipFill>
                    <a:blip r:embed="rId37"/>
                    <a:stretch>
                      <a:fillRect/>
                    </a:stretch>
                  </pic:blipFill>
                  <pic:spPr>
                    <a:xfrm>
                      <a:off x="0" y="0"/>
                      <a:ext cx="5391150" cy="3095625"/>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ind w:left="0" w:right="0"/>
        <w:jc w:val="center"/>
        <w:rPr>
          <w:rFonts w:hint="eastAsia" w:ascii="宋体" w:hAnsi="宋体" w:eastAsia="宋体" w:cs="宋体"/>
          <w:kern w:val="0"/>
          <w:lang w:val="en-US"/>
        </w:rPr>
      </w:pPr>
      <w:r>
        <w:rPr>
          <w:rFonts w:hint="eastAsia" w:ascii="宋体" w:hAnsi="宋体" w:eastAsia="宋体" w:cs="仿宋"/>
          <w:kern w:val="0"/>
          <w:sz w:val="22"/>
          <w:szCs w:val="21"/>
          <w:lang w:val="en-US" w:eastAsia="zh-CN" w:bidi="ar"/>
        </w:rPr>
        <w:drawing>
          <wp:inline distT="0" distB="0" distL="114300" distR="114300">
            <wp:extent cx="5372100" cy="3533775"/>
            <wp:effectExtent l="0" t="0" r="0" b="9525"/>
            <wp:docPr id="4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
                    <pic:cNvPicPr>
                      <a:picLocks noChangeAspect="1"/>
                    </pic:cNvPicPr>
                  </pic:nvPicPr>
                  <pic:blipFill>
                    <a:blip r:embed="rId38"/>
                    <a:stretch>
                      <a:fillRect/>
                    </a:stretch>
                  </pic:blipFill>
                  <pic:spPr>
                    <a:xfrm>
                      <a:off x="0" y="0"/>
                      <a:ext cx="5372100" cy="3533775"/>
                    </a:xfrm>
                    <a:prstGeom prst="rect">
                      <a:avLst/>
                    </a:prstGeom>
                    <a:noFill/>
                    <a:ln>
                      <a:noFill/>
                    </a:ln>
                  </pic:spPr>
                </pic:pic>
              </a:graphicData>
            </a:graphic>
          </wp:inline>
        </w:drawing>
      </w:r>
    </w:p>
    <w:p>
      <w:pPr>
        <w:keepNext w:val="0"/>
        <w:keepLines w:val="0"/>
        <w:widowControl w:val="0"/>
        <w:suppressLineNumbers w:val="0"/>
        <w:autoSpaceDE w:val="0"/>
        <w:autoSpaceDN w:val="0"/>
        <w:spacing w:before="0" w:beforeAutospacing="0" w:after="0" w:afterAutospacing="0"/>
        <w:ind w:left="0" w:right="0"/>
        <w:jc w:val="left"/>
        <w:outlineLvl w:val="0"/>
        <w:rPr>
          <w:rFonts w:hint="eastAsia" w:ascii="宋体" w:hAnsi="宋体" w:eastAsia="宋体" w:cs="宋体"/>
          <w:kern w:val="0"/>
          <w:sz w:val="24"/>
          <w:szCs w:val="24"/>
          <w:lang w:val="en-US" w:eastAsia="en-US"/>
        </w:rPr>
      </w:pPr>
    </w:p>
    <w:p>
      <w:pPr>
        <w:keepNext w:val="0"/>
        <w:keepLines w:val="0"/>
        <w:widowControl w:val="0"/>
        <w:suppressLineNumbers w:val="0"/>
        <w:autoSpaceDE w:val="0"/>
        <w:autoSpaceDN w:val="0"/>
        <w:spacing w:before="0" w:beforeAutospacing="0" w:after="0" w:afterAutospacing="0"/>
        <w:ind w:left="0" w:right="0"/>
        <w:jc w:val="left"/>
        <w:outlineLvl w:val="0"/>
        <w:rPr>
          <w:rFonts w:hint="eastAsia" w:ascii="宋体" w:hAnsi="宋体" w:eastAsia="宋体" w:cs="宋体"/>
          <w:kern w:val="0"/>
          <w:sz w:val="24"/>
          <w:szCs w:val="24"/>
          <w:lang w:val="en-US" w:eastAsia="en-US"/>
        </w:rPr>
      </w:pPr>
    </w:p>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宋体"/>
          <w:b/>
          <w:bCs w:val="0"/>
          <w:w w:val="105"/>
          <w:kern w:val="0"/>
          <w:sz w:val="30"/>
          <w:szCs w:val="21"/>
          <w:lang w:val="en-US"/>
        </w:rPr>
      </w:pPr>
    </w:p>
    <w:p>
      <w:pPr>
        <w:keepNext w:val="0"/>
        <w:keepLines w:val="0"/>
        <w:widowControl/>
        <w:suppressLineNumbers w:val="0"/>
        <w:spacing w:before="0" w:beforeAutospacing="0" w:after="0" w:afterAutospacing="0"/>
        <w:ind w:left="0" w:right="0"/>
        <w:jc w:val="left"/>
        <w:rPr>
          <w:rFonts w:hint="eastAsia" w:ascii="宋体" w:hAnsi="宋体" w:eastAsia="宋体" w:cs="宋体"/>
          <w:b/>
          <w:bCs w:val="0"/>
          <w:w w:val="105"/>
          <w:kern w:val="0"/>
          <w:sz w:val="30"/>
          <w:szCs w:val="21"/>
          <w:lang w:val="en-US"/>
        </w:rPr>
      </w:pPr>
      <w:r>
        <w:rPr>
          <w:rFonts w:hint="eastAsia" w:ascii="宋体" w:hAnsi="宋体" w:eastAsia="宋体" w:cs="宋体"/>
          <w:b/>
          <w:bCs w:val="0"/>
          <w:w w:val="105"/>
          <w:kern w:val="0"/>
          <w:sz w:val="30"/>
          <w:szCs w:val="21"/>
          <w:lang w:val="en-US" w:eastAsia="zh-CN" w:bidi="ar"/>
        </w:rPr>
        <w:br w:type="page"/>
      </w:r>
      <w:r>
        <w:rPr>
          <w:rFonts w:hint="eastAsia" w:ascii="宋体" w:hAnsi="宋体" w:eastAsia="宋体" w:cs="宋体"/>
          <w:b/>
          <w:bCs w:val="0"/>
          <w:w w:val="105"/>
          <w:kern w:val="0"/>
          <w:sz w:val="30"/>
          <w:szCs w:val="21"/>
          <w:lang w:val="en-US" w:eastAsia="zh-CN" w:bidi="ar"/>
        </w:rPr>
        <w:t>B.数字仿真虚拟国际贸易实训室（即双高数字贸易博览馆项目）</w:t>
      </w:r>
    </w:p>
    <w:p>
      <w:pPr>
        <w:keepNext w:val="0"/>
        <w:keepLines w:val="0"/>
        <w:widowControl w:val="0"/>
        <w:suppressLineNumbers w:val="0"/>
        <w:autoSpaceDE w:val="0"/>
        <w:autoSpaceDN w:val="0"/>
        <w:spacing w:before="0" w:beforeAutospacing="0" w:after="0" w:afterAutospacing="0"/>
        <w:ind w:left="0" w:right="0"/>
        <w:jc w:val="left"/>
        <w:outlineLvl w:val="1"/>
        <w:rPr>
          <w:rFonts w:hint="eastAsia" w:ascii="宋体" w:hAnsi="宋体" w:eastAsia="宋体" w:cs="宋体"/>
          <w:b/>
          <w:kern w:val="0"/>
          <w:sz w:val="24"/>
          <w:szCs w:val="24"/>
          <w:lang w:val="en-US"/>
        </w:rPr>
      </w:pPr>
      <w:r>
        <w:rPr>
          <w:rFonts w:hint="eastAsia" w:ascii="宋体" w:hAnsi="宋体" w:eastAsia="宋体" w:cs="宋体"/>
          <w:b/>
          <w:kern w:val="0"/>
          <w:sz w:val="24"/>
          <w:szCs w:val="24"/>
          <w:lang w:val="en-US" w:eastAsia="zh-CN" w:bidi="ar"/>
        </w:rPr>
        <w:t>一、项目概况</w:t>
      </w:r>
    </w:p>
    <w:p>
      <w:pPr>
        <w:keepNext w:val="0"/>
        <w:keepLines w:val="0"/>
        <w:widowControl w:val="0"/>
        <w:suppressLineNumbers w:val="0"/>
        <w:autoSpaceDE w:val="0"/>
        <w:autoSpaceDN w:val="0"/>
        <w:spacing w:before="0" w:beforeAutospacing="0" w:after="0" w:afterAutospacing="0"/>
        <w:ind w:left="0" w:right="0" w:firstLine="480"/>
        <w:jc w:val="left"/>
        <w:rPr>
          <w:rFonts w:hint="eastAsia" w:ascii="宋体" w:hAnsi="宋体" w:eastAsia="宋体" w:cs="微软雅黑"/>
          <w:kern w:val="0"/>
          <w:sz w:val="24"/>
          <w:szCs w:val="24"/>
          <w:lang w:val="en-US"/>
        </w:rPr>
      </w:pPr>
      <w:r>
        <w:rPr>
          <w:rFonts w:hint="eastAsia" w:ascii="宋体" w:hAnsi="宋体" w:eastAsia="宋体" w:cs="微软雅黑"/>
          <w:kern w:val="0"/>
          <w:sz w:val="24"/>
          <w:szCs w:val="24"/>
          <w:lang w:val="en-US" w:eastAsia="zh-CN" w:bidi="ar"/>
        </w:rPr>
        <w:t>随着新一代信息技术的进阶迭代，数字贸易已成为推动全球外贸发展的重要引擎，中国亦将其提升至战略高度。2020年9月，中国国家主席习近平总书记在中国国际服务贸易交易会上指出，“我们要顺应数字化、网络化、智能化发展趋势，共同致力于消除‘数字鸿沟’，助推服务贸易数字化进程”。</w:t>
      </w:r>
    </w:p>
    <w:p>
      <w:pPr>
        <w:keepNext w:val="0"/>
        <w:keepLines w:val="0"/>
        <w:widowControl w:val="0"/>
        <w:suppressLineNumbers w:val="0"/>
        <w:autoSpaceDE w:val="0"/>
        <w:autoSpaceDN w:val="0"/>
        <w:spacing w:before="0" w:beforeAutospacing="0" w:after="0" w:afterAutospacing="0"/>
        <w:ind w:left="0" w:right="0" w:firstLine="480"/>
        <w:jc w:val="left"/>
        <w:rPr>
          <w:rFonts w:hint="eastAsia" w:ascii="宋体" w:hAnsi="宋体" w:eastAsia="宋体" w:cs="微软雅黑"/>
          <w:kern w:val="0"/>
          <w:sz w:val="24"/>
          <w:szCs w:val="24"/>
          <w:lang w:val="en-US"/>
        </w:rPr>
      </w:pPr>
      <w:r>
        <w:rPr>
          <w:rFonts w:hint="eastAsia" w:ascii="宋体" w:hAnsi="宋体" w:eastAsia="宋体" w:cs="微软雅黑"/>
          <w:kern w:val="0"/>
          <w:sz w:val="24"/>
          <w:szCs w:val="24"/>
          <w:lang w:val="en-US" w:eastAsia="zh-CN" w:bidi="ar"/>
        </w:rPr>
        <w:t>作为对外贸易和数字贸易大省，浙江历来重视外贸竞争新优势的培养。2021年，浙江省省委书记袁家军提出：浙江作为贸易大省，要把推动服务贸易高质量发展作为开新局育新机、构建新发展格局的重要发力点，以数字贸易为主攻方向，积极探索“服务+数字”的服务贸易新业态新模式，谋划建设数字贸易高能级平台。</w:t>
      </w:r>
    </w:p>
    <w:p>
      <w:pPr>
        <w:keepNext w:val="0"/>
        <w:keepLines w:val="0"/>
        <w:widowControl w:val="0"/>
        <w:suppressLineNumbers w:val="0"/>
        <w:autoSpaceDE w:val="0"/>
        <w:autoSpaceDN w:val="0"/>
        <w:spacing w:before="0" w:beforeAutospacing="0" w:after="0" w:afterAutospacing="0"/>
        <w:ind w:left="0" w:right="0" w:firstLine="480"/>
        <w:jc w:val="left"/>
        <w:rPr>
          <w:rFonts w:hint="eastAsia" w:ascii="宋体" w:hAnsi="宋体" w:eastAsia="宋体" w:cs="微软雅黑"/>
          <w:kern w:val="0"/>
          <w:sz w:val="24"/>
          <w:szCs w:val="24"/>
          <w:lang w:val="en-US"/>
        </w:rPr>
      </w:pPr>
      <w:r>
        <w:rPr>
          <w:rFonts w:hint="eastAsia" w:ascii="宋体" w:hAnsi="宋体" w:eastAsia="宋体" w:cs="微软雅黑"/>
          <w:kern w:val="0"/>
          <w:sz w:val="24"/>
          <w:szCs w:val="24"/>
          <w:lang w:val="en-US" w:eastAsia="zh-CN" w:bidi="ar"/>
        </w:rPr>
        <w:t>“十三五”期间，浙江省进出口贸易持续扩大，贸易和投资规模稳步增长。2020年，我省货物贸易进出口规模突破3万亿元大关，年均增长9.4个百分点。其中，出口占全国比重较“十二五”期末上升2个百分点，出口增量对全国贡献率连续3年稳居全国首位。</w:t>
      </w:r>
    </w:p>
    <w:p>
      <w:pPr>
        <w:keepNext w:val="0"/>
        <w:keepLines w:val="0"/>
        <w:widowControl w:val="0"/>
        <w:suppressLineNumbers w:val="0"/>
        <w:autoSpaceDE w:val="0"/>
        <w:autoSpaceDN w:val="0"/>
        <w:spacing w:before="0" w:beforeAutospacing="0" w:after="0" w:afterAutospacing="0"/>
        <w:ind w:left="0" w:right="0" w:firstLine="480"/>
        <w:jc w:val="left"/>
        <w:rPr>
          <w:rFonts w:hint="eastAsia" w:ascii="宋体" w:hAnsi="宋体" w:eastAsia="宋体" w:cs="微软雅黑"/>
          <w:kern w:val="0"/>
          <w:sz w:val="24"/>
          <w:szCs w:val="24"/>
          <w:lang w:val="en-US"/>
        </w:rPr>
      </w:pPr>
      <w:r>
        <w:rPr>
          <w:rFonts w:hint="eastAsia" w:ascii="宋体" w:hAnsi="宋体" w:eastAsia="宋体" w:cs="微软雅黑"/>
          <w:kern w:val="0"/>
          <w:sz w:val="24"/>
          <w:szCs w:val="24"/>
          <w:lang w:val="en-US" w:eastAsia="zh-CN" w:bidi="ar"/>
        </w:rPr>
        <w:t>面对深刻调整的外部环境，我省不断优化贸易结构，数字贸易发展成型成势，全球数字贸易中心基本形成。通过推动杭州、绍兴、宁波、温州、义乌等跨境电商综合试验区的联动发展，浙江省已率先基本实现跨境电子商务综合试验区全省域覆盖，活跃在各大主流第三方平台上的出口店铺数量超过11万家，跨境网络零售进出口额五年累计达4252.9亿元。其中，全省跨境网络零售出口额已由2015年的225亿元扩大到2020年的1023亿元，年均增长35个百分点，五年累计额超3131亿元。跨境网络零售进口额已由2015年的84.4亿元增长到2020年的364亿元，年均增长47.4个百分点，五年累计额突破1120亿元。与“十二五”期末相比较，全省跨境电商规模基本实现翻番。杭州、宁波和金华三地市</w:t>
      </w:r>
      <w:bookmarkStart w:id="34" w:name="二、采购清单"/>
      <w:bookmarkEnd w:id="34"/>
      <w:r>
        <w:rPr>
          <w:rFonts w:hint="eastAsia" w:ascii="宋体" w:hAnsi="宋体" w:eastAsia="宋体" w:cs="微软雅黑"/>
          <w:kern w:val="0"/>
          <w:sz w:val="24"/>
          <w:szCs w:val="24"/>
          <w:lang w:val="en-US" w:eastAsia="zh-CN" w:bidi="ar"/>
        </w:rPr>
        <w:t>成为浙江省跨境电子商务零售企业的主要集聚地区，出口份额占全省跨境网络零售出口的83.6%。</w:t>
      </w:r>
    </w:p>
    <w:p>
      <w:pPr>
        <w:keepNext w:val="0"/>
        <w:keepLines w:val="0"/>
        <w:widowControl w:val="0"/>
        <w:suppressLineNumbers w:val="0"/>
        <w:autoSpaceDE w:val="0"/>
        <w:autoSpaceDN w:val="0"/>
        <w:spacing w:before="0" w:beforeAutospacing="0" w:after="0" w:afterAutospacing="0"/>
        <w:ind w:left="0" w:right="0" w:firstLine="480"/>
        <w:jc w:val="left"/>
        <w:rPr>
          <w:rFonts w:hint="eastAsia" w:ascii="宋体" w:hAnsi="宋体" w:eastAsia="宋体" w:cs="微软雅黑"/>
          <w:kern w:val="0"/>
          <w:sz w:val="24"/>
          <w:szCs w:val="24"/>
          <w:lang w:val="en-US"/>
        </w:rPr>
      </w:pPr>
      <w:r>
        <w:rPr>
          <w:rFonts w:hint="eastAsia" w:ascii="宋体" w:hAnsi="宋体" w:eastAsia="宋体" w:cs="微软雅黑"/>
          <w:kern w:val="0"/>
          <w:sz w:val="24"/>
          <w:szCs w:val="24"/>
          <w:lang w:val="en-US" w:eastAsia="zh-CN" w:bidi="ar"/>
        </w:rPr>
        <w:t>国际贸易实务国家高水平专业群立足国际贸易产业高端，培养跨境电商B2B运营专员、跨境电商B2B销售专员、跨境电商B2B营销专员等职业群，能够在外贸企业从事进出口业务操作、外贸单证操作、外贸跟单操作、跨境电商B2B运营、跨境电商B2B销售、跨境电商B2B营销等工作的高素质技术技能人才。因此，亟需优化现有教学方法与模式，对虚拟仿真实训室提出更高要求。</w:t>
      </w:r>
    </w:p>
    <w:p>
      <w:pPr>
        <w:keepNext w:val="0"/>
        <w:keepLines w:val="0"/>
        <w:widowControl w:val="0"/>
        <w:suppressLineNumbers w:val="0"/>
        <w:autoSpaceDE w:val="0"/>
        <w:autoSpaceDN w:val="0"/>
        <w:spacing w:before="0" w:beforeAutospacing="0" w:after="0" w:afterAutospacing="0"/>
        <w:ind w:left="0" w:right="0" w:firstLine="480"/>
        <w:jc w:val="left"/>
        <w:rPr>
          <w:rFonts w:hint="eastAsia" w:ascii="宋体" w:hAnsi="宋体" w:eastAsia="宋体" w:cs="微软雅黑"/>
          <w:kern w:val="0"/>
          <w:sz w:val="24"/>
          <w:szCs w:val="24"/>
          <w:lang w:val="en-US"/>
        </w:rPr>
      </w:pPr>
      <w:r>
        <w:rPr>
          <w:rFonts w:hint="eastAsia" w:ascii="宋体" w:hAnsi="宋体" w:eastAsia="宋体" w:cs="微软雅黑"/>
          <w:kern w:val="0"/>
          <w:sz w:val="24"/>
          <w:szCs w:val="24"/>
          <w:lang w:val="en-US" w:eastAsia="zh-CN" w:bidi="ar"/>
        </w:rPr>
        <w:t>数字仿真国际贸易虚拟实训室（即双高数字国际贸易博览馆项目）建成后，将主要承担以下任务：一是满足国际贸易实务国家高水平专业群各专业学生认知实习；二是承接钱塘区公民教育和社区教育，帮助区内企业员工和在校学生提升国际化视野；三是满足专业群《跨境电商B2B运营》、《跨境电商B2B数据分析》、《跨境电商B2B销售》、《跨境电商B2B营销》、《进出口业务操作》等课程建设和日常授课需求；四是服务浙江省高职高专技能大赛备赛需求。</w:t>
      </w:r>
    </w:p>
    <w:p>
      <w:pPr>
        <w:keepNext w:val="0"/>
        <w:keepLines w:val="0"/>
        <w:widowControl w:val="0"/>
        <w:suppressLineNumbers w:val="0"/>
        <w:autoSpaceDE w:val="0"/>
        <w:autoSpaceDN w:val="0"/>
        <w:spacing w:before="0" w:beforeAutospacing="0" w:after="0" w:afterAutospacing="0"/>
        <w:ind w:left="0" w:right="0" w:firstLine="480"/>
        <w:jc w:val="left"/>
        <w:rPr>
          <w:rFonts w:hint="eastAsia" w:ascii="宋体" w:hAnsi="宋体" w:eastAsia="宋体" w:cs="微软雅黑"/>
          <w:kern w:val="0"/>
          <w:sz w:val="24"/>
          <w:szCs w:val="24"/>
          <w:lang w:val="en-US"/>
        </w:rPr>
      </w:pPr>
      <w:r>
        <w:rPr>
          <w:rFonts w:hint="eastAsia" w:ascii="宋体" w:hAnsi="宋体" w:eastAsia="宋体" w:cs="微软雅黑"/>
          <w:kern w:val="0"/>
          <w:sz w:val="24"/>
          <w:szCs w:val="24"/>
          <w:lang w:val="en-US" w:eastAsia="zh-CN" w:bidi="ar"/>
        </w:rPr>
        <w:t>通过智慧移动式触摸一体机等软硬件设备，打造数字国际贸易博览馆，展现数字国际贸易的发展历史、全球趋势等特色内容。</w:t>
      </w:r>
    </w:p>
    <w:p>
      <w:pPr>
        <w:keepNext w:val="0"/>
        <w:keepLines w:val="0"/>
        <w:widowControl w:val="0"/>
        <w:suppressLineNumbers w:val="0"/>
        <w:autoSpaceDE w:val="0"/>
        <w:autoSpaceDN w:val="0"/>
        <w:spacing w:before="0" w:beforeAutospacing="0" w:after="0" w:afterAutospacing="0"/>
        <w:ind w:left="0" w:right="0" w:firstLine="480"/>
        <w:jc w:val="left"/>
        <w:rPr>
          <w:rFonts w:hint="eastAsia" w:ascii="宋体" w:hAnsi="宋体" w:eastAsia="宋体" w:cs="微软雅黑"/>
          <w:kern w:val="0"/>
          <w:sz w:val="24"/>
          <w:szCs w:val="24"/>
          <w:lang w:val="en-US"/>
        </w:rPr>
      </w:pPr>
      <w:r>
        <w:rPr>
          <w:rFonts w:hint="eastAsia" w:ascii="宋体" w:hAnsi="宋体" w:eastAsia="宋体" w:cs="微软雅黑"/>
          <w:kern w:val="0"/>
          <w:sz w:val="24"/>
          <w:szCs w:val="24"/>
          <w:lang w:val="en-US" w:eastAsia="zh-CN" w:bidi="ar"/>
        </w:rPr>
        <w:t>本项目是国际贸易实务国家高水平专业群建设项目的子项目，项目服务浙江全球数字贸易中心发展、国家外贸转型升级，通过项目建设，旨在帮助学生全面直观认知数字国际贸易的发展历史、全球趋势等概况，提升学生数字化素养，培养学生跨境电子商务综合职业能力。</w:t>
      </w:r>
    </w:p>
    <w:p>
      <w:pPr>
        <w:keepNext w:val="0"/>
        <w:keepLines w:val="0"/>
        <w:widowControl w:val="0"/>
        <w:suppressLineNumbers w:val="0"/>
        <w:autoSpaceDE w:val="0"/>
        <w:autoSpaceDN w:val="0"/>
        <w:spacing w:before="0" w:beforeAutospacing="0" w:after="0" w:afterAutospacing="0"/>
        <w:ind w:left="0" w:right="0" w:firstLine="480"/>
        <w:jc w:val="left"/>
        <w:rPr>
          <w:rFonts w:hint="eastAsia" w:ascii="宋体" w:hAnsi="宋体" w:eastAsia="宋体" w:cs="微软雅黑"/>
          <w:kern w:val="0"/>
          <w:sz w:val="24"/>
          <w:szCs w:val="24"/>
          <w:lang w:val="en-US"/>
        </w:rPr>
      </w:pPr>
      <w:r>
        <w:rPr>
          <w:rFonts w:hint="eastAsia" w:ascii="宋体" w:hAnsi="宋体" w:eastAsia="宋体" w:cs="微软雅黑"/>
          <w:kern w:val="0"/>
          <w:sz w:val="24"/>
          <w:szCs w:val="24"/>
          <w:lang w:val="en-US" w:eastAsia="zh-CN" w:bidi="ar"/>
        </w:rPr>
        <w:t>本项目服务“走出去”企业的员工培训，帮助其了解数字国际贸易的发展历史、全球趋势等概况，提升其数字化素养，提升国际项目的胜任力。</w:t>
      </w:r>
    </w:p>
    <w:p>
      <w:pPr>
        <w:keepNext w:val="0"/>
        <w:keepLines w:val="0"/>
        <w:widowControl w:val="0"/>
        <w:suppressLineNumbers w:val="0"/>
        <w:autoSpaceDE w:val="0"/>
        <w:autoSpaceDN w:val="0"/>
        <w:spacing w:before="0" w:beforeAutospacing="0" w:after="0" w:afterAutospacing="0"/>
        <w:ind w:left="0" w:right="0" w:firstLine="480"/>
        <w:jc w:val="left"/>
        <w:rPr>
          <w:rFonts w:hint="eastAsia" w:ascii="宋体" w:hAnsi="宋体" w:eastAsia="宋体" w:cs="微软雅黑"/>
          <w:kern w:val="0"/>
          <w:sz w:val="24"/>
          <w:szCs w:val="24"/>
          <w:lang w:val="en-US"/>
        </w:rPr>
      </w:pPr>
      <w:r>
        <w:rPr>
          <w:rFonts w:hint="eastAsia" w:ascii="宋体" w:hAnsi="宋体" w:eastAsia="宋体" w:cs="微软雅黑"/>
          <w:kern w:val="0"/>
          <w:sz w:val="24"/>
          <w:szCs w:val="24"/>
          <w:lang w:val="en-US" w:eastAsia="zh-CN" w:bidi="ar"/>
        </w:rPr>
        <w:t>作为国家高水平专业群，需承担辐射引领作用，本项目可借助全国师资培训项目，帮助全国同类专业教师提升国际化视野。</w:t>
      </w:r>
    </w:p>
    <w:p>
      <w:pPr>
        <w:keepNext w:val="0"/>
        <w:keepLines w:val="0"/>
        <w:widowControl w:val="0"/>
        <w:suppressLineNumbers w:val="0"/>
        <w:autoSpaceDE w:val="0"/>
        <w:autoSpaceDN w:val="0"/>
        <w:spacing w:before="0" w:beforeAutospacing="0" w:after="0" w:afterAutospacing="0"/>
        <w:ind w:left="0" w:right="0"/>
        <w:jc w:val="left"/>
        <w:outlineLvl w:val="1"/>
        <w:rPr>
          <w:rFonts w:hint="eastAsia" w:ascii="宋体" w:hAnsi="宋体" w:eastAsia="宋体" w:cs="宋体"/>
          <w:b/>
          <w:kern w:val="0"/>
          <w:sz w:val="24"/>
          <w:szCs w:val="24"/>
          <w:lang w:val="en-US"/>
        </w:rPr>
      </w:pPr>
      <w:r>
        <w:rPr>
          <w:rFonts w:hint="eastAsia" w:ascii="宋体" w:hAnsi="宋体" w:eastAsia="宋体" w:cs="宋体"/>
          <w:b/>
          <w:kern w:val="0"/>
          <w:sz w:val="24"/>
          <w:szCs w:val="24"/>
          <w:lang w:val="en-US" w:eastAsia="zh-CN" w:bidi="ar"/>
        </w:rPr>
        <w:t>二、采购清单</w:t>
      </w:r>
    </w:p>
    <w:tbl>
      <w:tblPr>
        <w:tblStyle w:val="59"/>
        <w:tblW w:w="856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851"/>
        <w:gridCol w:w="1824"/>
        <w:gridCol w:w="3829"/>
        <w:gridCol w:w="992"/>
        <w:gridCol w:w="1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trHeight w:val="567" w:hRule="atLeast"/>
          <w:jc w:val="center"/>
        </w:trPr>
        <w:tc>
          <w:tcPr>
            <w:tcW w:w="8563"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微软雅黑"/>
                <w:kern w:val="0"/>
                <w:sz w:val="24"/>
                <w:szCs w:val="24"/>
                <w:lang w:val="en-US" w:eastAsia="en-US"/>
              </w:rPr>
            </w:pPr>
            <w:r>
              <w:rPr>
                <w:rFonts w:hint="eastAsia" w:ascii="宋体" w:hAnsi="宋体" w:eastAsia="宋体" w:cs="宋体"/>
                <w:b/>
                <w:bCs w:val="0"/>
                <w:color w:val="000000"/>
                <w:kern w:val="2"/>
                <w:sz w:val="24"/>
                <w:szCs w:val="24"/>
                <w:lang w:val="en-US" w:eastAsia="zh-CN" w:bidi="ar"/>
              </w:rPr>
              <w:t>▲最高限价：1409800元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jc w:val="center"/>
        </w:trPr>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微软雅黑"/>
                <w:kern w:val="0"/>
                <w:sz w:val="24"/>
                <w:szCs w:val="24"/>
                <w:lang w:val="en-US" w:eastAsia="en-US"/>
              </w:rPr>
            </w:pPr>
            <w:r>
              <w:rPr>
                <w:rFonts w:hint="eastAsia" w:ascii="宋体" w:hAnsi="宋体" w:eastAsia="宋体" w:cs="微软雅黑"/>
                <w:kern w:val="0"/>
                <w:sz w:val="24"/>
                <w:szCs w:val="24"/>
                <w:lang w:val="en-US" w:eastAsia="en-US" w:bidi="ar"/>
              </w:rPr>
              <w:t>序号</w:t>
            </w:r>
          </w:p>
        </w:tc>
        <w:tc>
          <w:tcPr>
            <w:tcW w:w="565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微软雅黑"/>
                <w:kern w:val="0"/>
                <w:sz w:val="24"/>
                <w:szCs w:val="24"/>
                <w:lang w:val="en-US" w:eastAsia="en-US"/>
              </w:rPr>
            </w:pPr>
            <w:r>
              <w:rPr>
                <w:rFonts w:hint="eastAsia" w:ascii="宋体" w:hAnsi="宋体" w:eastAsia="宋体" w:cs="微软雅黑"/>
                <w:kern w:val="0"/>
                <w:sz w:val="24"/>
                <w:szCs w:val="24"/>
                <w:lang w:val="en-US" w:eastAsia="en-US" w:bidi="ar"/>
              </w:rPr>
              <w:t>采购内容</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微软雅黑"/>
                <w:kern w:val="0"/>
                <w:sz w:val="24"/>
                <w:szCs w:val="24"/>
                <w:lang w:val="en-US" w:eastAsia="en-US"/>
              </w:rPr>
            </w:pPr>
            <w:r>
              <w:rPr>
                <w:rFonts w:hint="eastAsia" w:ascii="宋体" w:hAnsi="宋体" w:eastAsia="宋体" w:cs="微软雅黑"/>
                <w:kern w:val="0"/>
                <w:sz w:val="24"/>
                <w:szCs w:val="24"/>
                <w:lang w:val="en-US" w:eastAsia="en-US" w:bidi="ar"/>
              </w:rPr>
              <w:t>数量</w:t>
            </w:r>
          </w:p>
        </w:tc>
        <w:tc>
          <w:tcPr>
            <w:tcW w:w="10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微软雅黑"/>
                <w:kern w:val="0"/>
                <w:sz w:val="24"/>
                <w:szCs w:val="24"/>
                <w:lang w:val="en-US" w:eastAsia="en-US"/>
              </w:rPr>
            </w:pPr>
            <w:r>
              <w:rPr>
                <w:rFonts w:hint="eastAsia" w:ascii="宋体" w:hAnsi="宋体" w:eastAsia="宋体" w:cs="微软雅黑"/>
                <w:kern w:val="0"/>
                <w:sz w:val="24"/>
                <w:szCs w:val="24"/>
                <w:lang w:val="en-US" w:eastAsia="en-US" w:bidi="ar"/>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jc w:val="center"/>
        </w:trPr>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微软雅黑"/>
                <w:kern w:val="0"/>
                <w:sz w:val="24"/>
                <w:szCs w:val="24"/>
                <w:lang w:val="en-US" w:eastAsia="en-US"/>
              </w:rPr>
            </w:pPr>
            <w:r>
              <w:rPr>
                <w:rFonts w:hint="eastAsia" w:ascii="宋体" w:hAnsi="宋体" w:eastAsia="宋体" w:cs="微软雅黑"/>
                <w:kern w:val="0"/>
                <w:sz w:val="24"/>
                <w:szCs w:val="24"/>
                <w:lang w:val="en-US" w:eastAsia="en-US" w:bidi="ar"/>
              </w:rPr>
              <w:t>1</w:t>
            </w:r>
          </w:p>
        </w:tc>
        <w:tc>
          <w:tcPr>
            <w:tcW w:w="182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微软雅黑"/>
                <w:kern w:val="0"/>
                <w:sz w:val="24"/>
                <w:szCs w:val="24"/>
                <w:lang w:val="en-US" w:eastAsia="en-US"/>
              </w:rPr>
            </w:pPr>
            <w:r>
              <w:rPr>
                <w:rFonts w:hint="eastAsia" w:ascii="宋体" w:hAnsi="宋体" w:eastAsia="宋体" w:cs="微软雅黑"/>
                <w:kern w:val="0"/>
                <w:sz w:val="24"/>
                <w:szCs w:val="24"/>
                <w:lang w:val="en-US" w:eastAsia="en-US" w:bidi="ar"/>
              </w:rPr>
              <w:t>虚拟现实</w:t>
            </w:r>
          </w:p>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微软雅黑"/>
                <w:kern w:val="0"/>
                <w:sz w:val="24"/>
                <w:szCs w:val="24"/>
                <w:lang w:val="en-US" w:eastAsia="en-US"/>
              </w:rPr>
            </w:pPr>
            <w:r>
              <w:rPr>
                <w:rFonts w:hint="eastAsia" w:ascii="宋体" w:hAnsi="宋体" w:eastAsia="宋体" w:cs="微软雅黑"/>
                <w:kern w:val="0"/>
                <w:sz w:val="24"/>
                <w:szCs w:val="24"/>
                <w:lang w:val="en-US" w:eastAsia="en-US" w:bidi="ar"/>
              </w:rPr>
              <w:t>设备</w:t>
            </w:r>
          </w:p>
        </w:tc>
        <w:tc>
          <w:tcPr>
            <w:tcW w:w="38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微软雅黑"/>
                <w:kern w:val="0"/>
                <w:sz w:val="24"/>
                <w:szCs w:val="24"/>
                <w:lang w:val="en-US" w:eastAsia="en-US"/>
              </w:rPr>
            </w:pPr>
            <w:r>
              <w:rPr>
                <w:rFonts w:hint="eastAsia" w:ascii="宋体" w:hAnsi="宋体" w:eastAsia="宋体" w:cs="微软雅黑"/>
                <w:kern w:val="0"/>
                <w:sz w:val="24"/>
                <w:szCs w:val="24"/>
                <w:lang w:val="en-US" w:eastAsia="en-US" w:bidi="ar"/>
              </w:rPr>
              <w:t>自动导轨屏</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微软雅黑"/>
                <w:kern w:val="0"/>
                <w:sz w:val="24"/>
                <w:szCs w:val="24"/>
                <w:lang w:val="en-US" w:eastAsia="en-US"/>
              </w:rPr>
            </w:pPr>
            <w:r>
              <w:rPr>
                <w:rFonts w:hint="eastAsia" w:ascii="宋体" w:hAnsi="宋体" w:eastAsia="宋体" w:cs="微软雅黑"/>
                <w:kern w:val="0"/>
                <w:sz w:val="24"/>
                <w:szCs w:val="24"/>
                <w:lang w:val="en-US" w:eastAsia="en-US" w:bidi="ar"/>
              </w:rPr>
              <w:t>2</w:t>
            </w:r>
          </w:p>
        </w:tc>
        <w:tc>
          <w:tcPr>
            <w:tcW w:w="10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微软雅黑"/>
                <w:kern w:val="0"/>
                <w:sz w:val="24"/>
                <w:szCs w:val="24"/>
                <w:lang w:val="en-US" w:eastAsia="en-US"/>
              </w:rPr>
            </w:pPr>
            <w:r>
              <w:rPr>
                <w:rFonts w:hint="eastAsia" w:ascii="宋体" w:hAnsi="宋体" w:eastAsia="宋体" w:cs="微软雅黑"/>
                <w:kern w:val="0"/>
                <w:sz w:val="24"/>
                <w:szCs w:val="24"/>
                <w:lang w:val="en-US" w:eastAsia="en-US"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jc w:val="center"/>
        </w:trPr>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微软雅黑"/>
                <w:kern w:val="0"/>
                <w:sz w:val="24"/>
                <w:szCs w:val="24"/>
                <w:lang w:val="en-US" w:eastAsia="en-US"/>
              </w:rPr>
            </w:pPr>
            <w:r>
              <w:rPr>
                <w:rFonts w:hint="eastAsia" w:ascii="宋体" w:hAnsi="宋体" w:eastAsia="宋体" w:cs="微软雅黑"/>
                <w:kern w:val="0"/>
                <w:sz w:val="24"/>
                <w:szCs w:val="24"/>
                <w:lang w:val="en-US" w:eastAsia="en-US" w:bidi="ar"/>
              </w:rPr>
              <w:t>2</w:t>
            </w:r>
          </w:p>
        </w:tc>
        <w:tc>
          <w:tcPr>
            <w:tcW w:w="182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38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微软雅黑"/>
                <w:kern w:val="0"/>
                <w:sz w:val="24"/>
                <w:szCs w:val="24"/>
                <w:lang w:val="en-US" w:eastAsia="en-US"/>
              </w:rPr>
            </w:pPr>
            <w:r>
              <w:rPr>
                <w:rFonts w:hint="eastAsia" w:ascii="宋体" w:hAnsi="宋体" w:eastAsia="宋体" w:cs="微软雅黑"/>
                <w:kern w:val="0"/>
                <w:sz w:val="24"/>
                <w:szCs w:val="24"/>
                <w:lang w:val="en-US" w:eastAsia="en-US" w:bidi="ar"/>
              </w:rPr>
              <w:t>混合现实设备</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微软雅黑"/>
                <w:kern w:val="0"/>
                <w:sz w:val="24"/>
                <w:szCs w:val="24"/>
                <w:lang w:val="en-US" w:eastAsia="en-US"/>
              </w:rPr>
            </w:pPr>
            <w:r>
              <w:rPr>
                <w:rFonts w:hint="eastAsia" w:ascii="宋体" w:hAnsi="宋体" w:eastAsia="宋体" w:cs="微软雅黑"/>
                <w:kern w:val="0"/>
                <w:sz w:val="24"/>
                <w:szCs w:val="24"/>
                <w:lang w:val="en-US" w:eastAsia="en-US" w:bidi="ar"/>
              </w:rPr>
              <w:t>5</w:t>
            </w:r>
          </w:p>
        </w:tc>
        <w:tc>
          <w:tcPr>
            <w:tcW w:w="10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微软雅黑"/>
                <w:kern w:val="0"/>
                <w:sz w:val="24"/>
                <w:szCs w:val="24"/>
                <w:lang w:val="en-US" w:eastAsia="en-US"/>
              </w:rPr>
            </w:pPr>
            <w:r>
              <w:rPr>
                <w:rFonts w:hint="eastAsia" w:ascii="宋体" w:hAnsi="宋体" w:eastAsia="宋体" w:cs="微软雅黑"/>
                <w:kern w:val="0"/>
                <w:sz w:val="24"/>
                <w:szCs w:val="24"/>
                <w:lang w:val="en-US" w:eastAsia="en-US"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jc w:val="center"/>
        </w:trPr>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微软雅黑"/>
                <w:kern w:val="0"/>
                <w:sz w:val="24"/>
                <w:szCs w:val="24"/>
                <w:lang w:val="en-US" w:eastAsia="en-US"/>
              </w:rPr>
            </w:pPr>
            <w:r>
              <w:rPr>
                <w:rFonts w:hint="eastAsia" w:ascii="宋体" w:hAnsi="宋体" w:eastAsia="宋体" w:cs="微软雅黑"/>
                <w:kern w:val="0"/>
                <w:sz w:val="24"/>
                <w:szCs w:val="24"/>
                <w:lang w:val="en-US" w:eastAsia="en-US" w:bidi="ar"/>
              </w:rPr>
              <w:t>3</w:t>
            </w:r>
          </w:p>
        </w:tc>
        <w:tc>
          <w:tcPr>
            <w:tcW w:w="182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38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微软雅黑"/>
                <w:kern w:val="0"/>
                <w:sz w:val="24"/>
                <w:szCs w:val="24"/>
                <w:lang w:val="en-US"/>
              </w:rPr>
            </w:pPr>
            <w:r>
              <w:rPr>
                <w:rFonts w:hint="eastAsia" w:ascii="宋体" w:hAnsi="宋体" w:eastAsia="宋体" w:cs="微软雅黑"/>
                <w:kern w:val="0"/>
                <w:sz w:val="24"/>
                <w:szCs w:val="24"/>
                <w:lang w:val="en-US" w:eastAsia="zh-CN" w:bidi="ar"/>
              </w:rPr>
              <w:t>虚拟现实交互操</w:t>
            </w:r>
          </w:p>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微软雅黑"/>
                <w:kern w:val="0"/>
                <w:sz w:val="24"/>
                <w:szCs w:val="24"/>
                <w:lang w:val="en-US"/>
              </w:rPr>
            </w:pPr>
            <w:r>
              <w:rPr>
                <w:rFonts w:hint="eastAsia" w:ascii="宋体" w:hAnsi="宋体" w:eastAsia="宋体" w:cs="微软雅黑"/>
                <w:kern w:val="0"/>
                <w:sz w:val="24"/>
                <w:szCs w:val="24"/>
                <w:lang w:val="en-US" w:eastAsia="zh-CN" w:bidi="ar"/>
              </w:rPr>
              <w:t>作设备</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微软雅黑"/>
                <w:kern w:val="0"/>
                <w:sz w:val="24"/>
                <w:szCs w:val="24"/>
                <w:lang w:val="en-US" w:eastAsia="en-US"/>
              </w:rPr>
            </w:pPr>
            <w:r>
              <w:rPr>
                <w:rFonts w:hint="eastAsia" w:ascii="宋体" w:hAnsi="宋体" w:eastAsia="宋体" w:cs="微软雅黑"/>
                <w:kern w:val="0"/>
                <w:sz w:val="24"/>
                <w:szCs w:val="24"/>
                <w:lang w:val="en-US" w:eastAsia="en-US" w:bidi="ar"/>
              </w:rPr>
              <w:t>5</w:t>
            </w:r>
          </w:p>
        </w:tc>
        <w:tc>
          <w:tcPr>
            <w:tcW w:w="10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微软雅黑"/>
                <w:kern w:val="0"/>
                <w:sz w:val="24"/>
                <w:szCs w:val="24"/>
                <w:lang w:val="en-US" w:eastAsia="en-US"/>
              </w:rPr>
            </w:pPr>
            <w:r>
              <w:rPr>
                <w:rFonts w:hint="eastAsia" w:ascii="宋体" w:hAnsi="宋体" w:eastAsia="宋体" w:cs="微软雅黑"/>
                <w:kern w:val="0"/>
                <w:sz w:val="24"/>
                <w:szCs w:val="24"/>
                <w:lang w:val="en-US" w:eastAsia="en-US"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jc w:val="center"/>
        </w:trPr>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微软雅黑"/>
                <w:kern w:val="0"/>
                <w:sz w:val="24"/>
                <w:szCs w:val="24"/>
                <w:lang w:val="en-US" w:eastAsia="en-US"/>
              </w:rPr>
            </w:pPr>
            <w:r>
              <w:rPr>
                <w:rFonts w:hint="eastAsia" w:ascii="宋体" w:hAnsi="宋体" w:eastAsia="宋体" w:cs="微软雅黑"/>
                <w:kern w:val="0"/>
                <w:sz w:val="24"/>
                <w:szCs w:val="24"/>
                <w:lang w:val="en-US" w:eastAsia="en-US" w:bidi="ar"/>
              </w:rPr>
              <w:t>4</w:t>
            </w:r>
          </w:p>
        </w:tc>
        <w:tc>
          <w:tcPr>
            <w:tcW w:w="182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微软雅黑"/>
                <w:kern w:val="0"/>
                <w:sz w:val="24"/>
                <w:szCs w:val="24"/>
                <w:lang w:val="en-US" w:eastAsia="en-US"/>
              </w:rPr>
            </w:pPr>
            <w:r>
              <w:rPr>
                <w:rFonts w:hint="eastAsia" w:ascii="宋体" w:hAnsi="宋体" w:eastAsia="宋体" w:cs="微软雅黑"/>
                <w:kern w:val="0"/>
                <w:sz w:val="24"/>
                <w:szCs w:val="24"/>
                <w:lang w:val="en-US" w:eastAsia="en-US" w:bidi="ar"/>
              </w:rPr>
              <w:t>资源及管理软件</w:t>
            </w:r>
          </w:p>
        </w:tc>
        <w:tc>
          <w:tcPr>
            <w:tcW w:w="38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微软雅黑"/>
                <w:kern w:val="0"/>
                <w:sz w:val="24"/>
                <w:szCs w:val="24"/>
                <w:lang w:val="en-US" w:eastAsia="en-US"/>
              </w:rPr>
            </w:pPr>
            <w:r>
              <w:rPr>
                <w:rFonts w:hint="eastAsia" w:ascii="宋体" w:hAnsi="宋体" w:eastAsia="宋体" w:cs="微软雅黑"/>
                <w:kern w:val="0"/>
                <w:sz w:val="24"/>
                <w:szCs w:val="24"/>
                <w:lang w:val="en-US" w:eastAsia="en-US" w:bidi="ar"/>
              </w:rPr>
              <w:t>展</w:t>
            </w:r>
            <w:r>
              <w:rPr>
                <w:rFonts w:hint="eastAsia" w:ascii="宋体" w:hAnsi="宋体" w:eastAsia="宋体" w:cs="微软雅黑"/>
                <w:kern w:val="0"/>
                <w:sz w:val="24"/>
                <w:szCs w:val="24"/>
                <w:lang w:val="en-US" w:eastAsia="zh-CN" w:bidi="ar"/>
              </w:rPr>
              <w:t>厅弧形显示</w:t>
            </w:r>
            <w:r>
              <w:rPr>
                <w:rFonts w:hint="eastAsia" w:ascii="宋体" w:hAnsi="宋体" w:eastAsia="宋体" w:cs="微软雅黑"/>
                <w:kern w:val="0"/>
                <w:sz w:val="24"/>
                <w:szCs w:val="24"/>
                <w:lang w:val="en-US" w:eastAsia="en-US" w:bidi="ar"/>
              </w:rPr>
              <w:t>设备</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微软雅黑"/>
                <w:kern w:val="0"/>
                <w:sz w:val="24"/>
                <w:szCs w:val="24"/>
                <w:lang w:val="en-US"/>
              </w:rPr>
            </w:pPr>
            <w:r>
              <w:rPr>
                <w:rFonts w:hint="eastAsia" w:ascii="宋体" w:hAnsi="宋体" w:eastAsia="宋体" w:cs="微软雅黑"/>
                <w:kern w:val="0"/>
                <w:sz w:val="24"/>
                <w:szCs w:val="24"/>
                <w:lang w:val="en-US" w:eastAsia="zh-CN" w:bidi="ar"/>
              </w:rPr>
              <w:t>5</w:t>
            </w:r>
          </w:p>
        </w:tc>
        <w:tc>
          <w:tcPr>
            <w:tcW w:w="10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微软雅黑"/>
                <w:kern w:val="0"/>
                <w:sz w:val="24"/>
                <w:szCs w:val="24"/>
                <w:lang w:val="en-US"/>
              </w:rPr>
            </w:pPr>
            <w:r>
              <w:rPr>
                <w:rFonts w:hint="eastAsia" w:ascii="宋体" w:hAnsi="宋体" w:eastAsia="宋体" w:cs="微软雅黑"/>
                <w:kern w:val="0"/>
                <w:sz w:val="24"/>
                <w:szCs w:val="24"/>
                <w:lang w:val="en-US" w:eastAsia="zh-CN"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jc w:val="center"/>
        </w:trPr>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微软雅黑"/>
                <w:kern w:val="0"/>
                <w:sz w:val="24"/>
                <w:szCs w:val="24"/>
                <w:lang w:val="en-US" w:eastAsia="en-US"/>
              </w:rPr>
            </w:pPr>
            <w:r>
              <w:rPr>
                <w:rFonts w:hint="eastAsia" w:ascii="宋体" w:hAnsi="宋体" w:eastAsia="宋体" w:cs="微软雅黑"/>
                <w:kern w:val="0"/>
                <w:sz w:val="24"/>
                <w:szCs w:val="24"/>
                <w:lang w:val="en-US" w:eastAsia="en-US" w:bidi="ar"/>
              </w:rPr>
              <w:t>5</w:t>
            </w:r>
          </w:p>
        </w:tc>
        <w:tc>
          <w:tcPr>
            <w:tcW w:w="182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38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微软雅黑"/>
                <w:kern w:val="0"/>
                <w:sz w:val="24"/>
                <w:szCs w:val="24"/>
                <w:lang w:val="en-US" w:eastAsia="en-US"/>
              </w:rPr>
            </w:pPr>
            <w:r>
              <w:rPr>
                <w:rFonts w:hint="eastAsia" w:ascii="宋体" w:hAnsi="宋体" w:eastAsia="宋体" w:cs="微软雅黑"/>
                <w:kern w:val="0"/>
                <w:sz w:val="24"/>
                <w:szCs w:val="24"/>
                <w:lang w:val="en-US" w:eastAsia="en-US" w:bidi="ar"/>
              </w:rPr>
              <w:t>国别数字贸易资源</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微软雅黑"/>
                <w:kern w:val="0"/>
                <w:sz w:val="24"/>
                <w:szCs w:val="24"/>
                <w:lang w:val="en-US" w:eastAsia="en-US"/>
              </w:rPr>
            </w:pPr>
            <w:r>
              <w:rPr>
                <w:rFonts w:hint="eastAsia" w:ascii="宋体" w:hAnsi="宋体" w:eastAsia="宋体" w:cs="微软雅黑"/>
                <w:kern w:val="0"/>
                <w:sz w:val="24"/>
                <w:szCs w:val="24"/>
                <w:lang w:val="en-US" w:eastAsia="en-US" w:bidi="ar"/>
              </w:rPr>
              <w:t>1</w:t>
            </w:r>
          </w:p>
        </w:tc>
        <w:tc>
          <w:tcPr>
            <w:tcW w:w="10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微软雅黑"/>
                <w:kern w:val="0"/>
                <w:sz w:val="24"/>
                <w:szCs w:val="24"/>
                <w:lang w:val="en-US" w:eastAsia="en-US"/>
              </w:rPr>
            </w:pPr>
            <w:r>
              <w:rPr>
                <w:rFonts w:hint="eastAsia" w:ascii="宋体" w:hAnsi="宋体" w:eastAsia="宋体" w:cs="微软雅黑"/>
                <w:kern w:val="0"/>
                <w:sz w:val="24"/>
                <w:szCs w:val="24"/>
                <w:lang w:val="en-US" w:eastAsia="en-US" w:bidi="ar"/>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jc w:val="center"/>
        </w:trPr>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微软雅黑"/>
                <w:kern w:val="0"/>
                <w:sz w:val="24"/>
                <w:szCs w:val="24"/>
                <w:lang w:val="en-US" w:eastAsia="en-US"/>
              </w:rPr>
            </w:pPr>
            <w:r>
              <w:rPr>
                <w:rFonts w:hint="eastAsia" w:ascii="宋体" w:hAnsi="宋体" w:eastAsia="宋体" w:cs="微软雅黑"/>
                <w:kern w:val="0"/>
                <w:sz w:val="24"/>
                <w:szCs w:val="24"/>
                <w:lang w:val="en-US" w:eastAsia="en-US" w:bidi="ar"/>
              </w:rPr>
              <w:t>6</w:t>
            </w:r>
          </w:p>
        </w:tc>
        <w:tc>
          <w:tcPr>
            <w:tcW w:w="182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38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微软雅黑"/>
                <w:kern w:val="0"/>
                <w:sz w:val="24"/>
                <w:szCs w:val="24"/>
                <w:lang w:val="en-US"/>
              </w:rPr>
            </w:pPr>
            <w:r>
              <w:rPr>
                <w:rFonts w:hint="eastAsia" w:ascii="宋体" w:hAnsi="宋体" w:eastAsia="宋体" w:cs="微软雅黑"/>
                <w:kern w:val="0"/>
                <w:sz w:val="24"/>
                <w:szCs w:val="24"/>
                <w:lang w:val="en-US" w:eastAsia="zh-CN" w:bidi="ar"/>
              </w:rPr>
              <w:t>专业画屏（带信发系统及内容）</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微软雅黑"/>
                <w:kern w:val="0"/>
                <w:sz w:val="24"/>
                <w:szCs w:val="24"/>
                <w:lang w:val="en-US" w:eastAsia="en-US"/>
              </w:rPr>
            </w:pPr>
            <w:r>
              <w:rPr>
                <w:rFonts w:hint="eastAsia" w:ascii="宋体" w:hAnsi="宋体" w:eastAsia="宋体" w:cs="微软雅黑"/>
                <w:kern w:val="0"/>
                <w:sz w:val="24"/>
                <w:szCs w:val="24"/>
                <w:lang w:val="en-US" w:eastAsia="en-US" w:bidi="ar"/>
              </w:rPr>
              <w:t>28</w:t>
            </w:r>
          </w:p>
        </w:tc>
        <w:tc>
          <w:tcPr>
            <w:tcW w:w="10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微软雅黑"/>
                <w:kern w:val="0"/>
                <w:sz w:val="24"/>
                <w:szCs w:val="24"/>
                <w:lang w:val="en-US" w:eastAsia="en-US"/>
              </w:rPr>
            </w:pPr>
            <w:r>
              <w:rPr>
                <w:rFonts w:hint="eastAsia" w:ascii="宋体" w:hAnsi="宋体" w:eastAsia="宋体" w:cs="微软雅黑"/>
                <w:kern w:val="0"/>
                <w:sz w:val="24"/>
                <w:szCs w:val="24"/>
                <w:lang w:val="en-US" w:eastAsia="en-US"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jc w:val="center"/>
        </w:trPr>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微软雅黑"/>
                <w:kern w:val="0"/>
                <w:sz w:val="24"/>
                <w:szCs w:val="24"/>
                <w:lang w:val="en-US" w:eastAsia="en-US"/>
              </w:rPr>
            </w:pPr>
            <w:r>
              <w:rPr>
                <w:rFonts w:hint="eastAsia" w:ascii="宋体" w:hAnsi="宋体" w:eastAsia="宋体" w:cs="微软雅黑"/>
                <w:kern w:val="0"/>
                <w:sz w:val="24"/>
                <w:szCs w:val="24"/>
                <w:lang w:val="en-US" w:eastAsia="en-US" w:bidi="ar"/>
              </w:rPr>
              <w:t>7</w:t>
            </w:r>
          </w:p>
        </w:tc>
        <w:tc>
          <w:tcPr>
            <w:tcW w:w="182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38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微软雅黑"/>
                <w:kern w:val="0"/>
                <w:sz w:val="24"/>
                <w:szCs w:val="24"/>
                <w:lang w:val="en-US"/>
              </w:rPr>
            </w:pPr>
            <w:r>
              <w:rPr>
                <w:rFonts w:hint="eastAsia" w:ascii="宋体" w:hAnsi="宋体" w:eastAsia="宋体" w:cs="微软雅黑"/>
                <w:kern w:val="0"/>
                <w:sz w:val="24"/>
                <w:szCs w:val="24"/>
                <w:lang w:val="en-US" w:eastAsia="en-US" w:bidi="ar"/>
              </w:rPr>
              <w:t>混合现实</w:t>
            </w:r>
            <w:r>
              <w:rPr>
                <w:rFonts w:hint="eastAsia" w:ascii="宋体" w:hAnsi="宋体" w:eastAsia="宋体" w:cs="微软雅黑"/>
                <w:kern w:val="0"/>
                <w:sz w:val="24"/>
                <w:szCs w:val="24"/>
                <w:lang w:val="en-US" w:eastAsia="zh-CN" w:bidi="ar"/>
              </w:rPr>
              <w:t>资源</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微软雅黑"/>
                <w:kern w:val="0"/>
                <w:sz w:val="24"/>
                <w:szCs w:val="24"/>
                <w:lang w:val="en-US" w:eastAsia="en-US"/>
              </w:rPr>
            </w:pPr>
            <w:r>
              <w:rPr>
                <w:rFonts w:hint="eastAsia" w:ascii="宋体" w:hAnsi="宋体" w:eastAsia="宋体" w:cs="微软雅黑"/>
                <w:kern w:val="0"/>
                <w:sz w:val="24"/>
                <w:szCs w:val="24"/>
                <w:lang w:val="en-US" w:eastAsia="en-US" w:bidi="ar"/>
              </w:rPr>
              <w:t>1</w:t>
            </w:r>
          </w:p>
        </w:tc>
        <w:tc>
          <w:tcPr>
            <w:tcW w:w="10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微软雅黑"/>
                <w:kern w:val="0"/>
                <w:sz w:val="24"/>
                <w:szCs w:val="24"/>
                <w:lang w:val="en-US" w:eastAsia="en-US"/>
              </w:rPr>
            </w:pPr>
            <w:r>
              <w:rPr>
                <w:rFonts w:hint="eastAsia" w:ascii="宋体" w:hAnsi="宋体" w:eastAsia="宋体" w:cs="微软雅黑"/>
                <w:kern w:val="0"/>
                <w:sz w:val="24"/>
                <w:szCs w:val="24"/>
                <w:lang w:val="en-US" w:eastAsia="en-US"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jc w:val="center"/>
        </w:trPr>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微软雅黑"/>
                <w:kern w:val="0"/>
                <w:sz w:val="24"/>
                <w:szCs w:val="24"/>
                <w:lang w:val="en-US" w:eastAsia="en-US"/>
              </w:rPr>
            </w:pPr>
            <w:r>
              <w:rPr>
                <w:rFonts w:hint="eastAsia" w:ascii="宋体" w:hAnsi="宋体" w:eastAsia="宋体" w:cs="微软雅黑"/>
                <w:kern w:val="0"/>
                <w:sz w:val="24"/>
                <w:szCs w:val="24"/>
                <w:lang w:val="en-US" w:eastAsia="en-US" w:bidi="ar"/>
              </w:rPr>
              <w:t>8</w:t>
            </w:r>
          </w:p>
        </w:tc>
        <w:tc>
          <w:tcPr>
            <w:tcW w:w="182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38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微软雅黑"/>
                <w:kern w:val="0"/>
                <w:sz w:val="24"/>
                <w:szCs w:val="24"/>
                <w:lang w:val="en-US"/>
              </w:rPr>
            </w:pPr>
            <w:r>
              <w:rPr>
                <w:rFonts w:hint="eastAsia" w:ascii="宋体" w:hAnsi="宋体" w:eastAsia="宋体" w:cs="微软雅黑"/>
                <w:kern w:val="0"/>
                <w:sz w:val="24"/>
                <w:szCs w:val="24"/>
                <w:lang w:val="en-US" w:eastAsia="zh-CN" w:bidi="ar"/>
              </w:rPr>
              <w:t>增强现实容器（国别</w:t>
            </w:r>
          </w:p>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微软雅黑"/>
                <w:kern w:val="0"/>
                <w:sz w:val="24"/>
                <w:szCs w:val="24"/>
                <w:lang w:val="en-US"/>
              </w:rPr>
            </w:pPr>
            <w:r>
              <w:rPr>
                <w:rFonts w:hint="eastAsia" w:ascii="宋体" w:hAnsi="宋体" w:eastAsia="宋体" w:cs="微软雅黑"/>
                <w:kern w:val="0"/>
                <w:sz w:val="24"/>
                <w:szCs w:val="24"/>
                <w:lang w:val="en-US" w:eastAsia="zh-CN" w:bidi="ar"/>
              </w:rPr>
              <w:t>设备）</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微软雅黑"/>
                <w:kern w:val="0"/>
                <w:sz w:val="24"/>
                <w:szCs w:val="24"/>
                <w:lang w:val="en-US" w:eastAsia="en-US"/>
              </w:rPr>
            </w:pPr>
            <w:r>
              <w:rPr>
                <w:rFonts w:hint="eastAsia" w:ascii="宋体" w:hAnsi="宋体" w:eastAsia="宋体" w:cs="微软雅黑"/>
                <w:kern w:val="0"/>
                <w:sz w:val="24"/>
                <w:szCs w:val="24"/>
                <w:lang w:val="en-US" w:eastAsia="en-US" w:bidi="ar"/>
              </w:rPr>
              <w:t>1</w:t>
            </w:r>
          </w:p>
        </w:tc>
        <w:tc>
          <w:tcPr>
            <w:tcW w:w="10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微软雅黑"/>
                <w:kern w:val="0"/>
                <w:sz w:val="24"/>
                <w:szCs w:val="24"/>
                <w:lang w:val="en-US" w:eastAsia="en-US"/>
              </w:rPr>
            </w:pPr>
            <w:r>
              <w:rPr>
                <w:rFonts w:hint="eastAsia" w:ascii="宋体" w:hAnsi="宋体" w:eastAsia="宋体" w:cs="微软雅黑"/>
                <w:kern w:val="0"/>
                <w:sz w:val="24"/>
                <w:szCs w:val="24"/>
                <w:lang w:val="en-US" w:eastAsia="en-US" w:bidi="ar"/>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jc w:val="center"/>
        </w:trPr>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微软雅黑"/>
                <w:kern w:val="0"/>
                <w:sz w:val="24"/>
                <w:szCs w:val="24"/>
                <w:lang w:val="en-US" w:eastAsia="en-US"/>
              </w:rPr>
            </w:pPr>
            <w:r>
              <w:rPr>
                <w:rFonts w:hint="eastAsia" w:ascii="宋体" w:hAnsi="宋体" w:eastAsia="宋体" w:cs="微软雅黑"/>
                <w:kern w:val="0"/>
                <w:sz w:val="24"/>
                <w:szCs w:val="24"/>
                <w:lang w:val="en-US" w:eastAsia="en-US" w:bidi="ar"/>
              </w:rPr>
              <w:t>9</w:t>
            </w:r>
          </w:p>
        </w:tc>
        <w:tc>
          <w:tcPr>
            <w:tcW w:w="182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微软雅黑"/>
                <w:kern w:val="0"/>
                <w:sz w:val="24"/>
                <w:szCs w:val="24"/>
                <w:lang w:val="en-US" w:eastAsia="en-US"/>
              </w:rPr>
            </w:pPr>
            <w:r>
              <w:rPr>
                <w:rFonts w:hint="eastAsia" w:ascii="宋体" w:hAnsi="宋体" w:eastAsia="宋体" w:cs="微软雅黑"/>
                <w:kern w:val="0"/>
                <w:sz w:val="24"/>
                <w:szCs w:val="24"/>
                <w:lang w:val="en-US" w:eastAsia="en-US" w:bidi="ar"/>
              </w:rPr>
              <w:t>视听设备及配套周边</w:t>
            </w:r>
          </w:p>
        </w:tc>
        <w:tc>
          <w:tcPr>
            <w:tcW w:w="38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微软雅黑"/>
                <w:kern w:val="0"/>
                <w:sz w:val="24"/>
                <w:szCs w:val="24"/>
                <w:lang w:val="en-US" w:eastAsia="en-US"/>
              </w:rPr>
            </w:pPr>
            <w:r>
              <w:rPr>
                <w:rFonts w:hint="eastAsia" w:ascii="宋体" w:hAnsi="宋体" w:eastAsia="宋体" w:cs="微软雅黑"/>
                <w:kern w:val="0"/>
                <w:sz w:val="24"/>
                <w:szCs w:val="24"/>
                <w:lang w:val="en-US" w:eastAsia="en-US" w:bidi="ar"/>
              </w:rPr>
              <w:t>高配工作站</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微软雅黑"/>
                <w:kern w:val="0"/>
                <w:sz w:val="24"/>
                <w:szCs w:val="24"/>
                <w:lang w:val="en-US" w:eastAsia="en-US"/>
              </w:rPr>
            </w:pPr>
            <w:r>
              <w:rPr>
                <w:rFonts w:hint="eastAsia" w:ascii="宋体" w:hAnsi="宋体" w:eastAsia="宋体" w:cs="微软雅黑"/>
                <w:kern w:val="0"/>
                <w:sz w:val="24"/>
                <w:szCs w:val="24"/>
                <w:lang w:val="en-US" w:eastAsia="en-US" w:bidi="ar"/>
              </w:rPr>
              <w:t>5</w:t>
            </w:r>
          </w:p>
        </w:tc>
        <w:tc>
          <w:tcPr>
            <w:tcW w:w="10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微软雅黑"/>
                <w:kern w:val="0"/>
                <w:sz w:val="24"/>
                <w:szCs w:val="24"/>
                <w:lang w:val="en-US" w:eastAsia="en-US"/>
              </w:rPr>
            </w:pPr>
            <w:r>
              <w:rPr>
                <w:rFonts w:hint="eastAsia" w:ascii="宋体" w:hAnsi="宋体" w:eastAsia="宋体" w:cs="微软雅黑"/>
                <w:kern w:val="0"/>
                <w:sz w:val="24"/>
                <w:szCs w:val="24"/>
                <w:lang w:val="en-US" w:eastAsia="en-US"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jc w:val="center"/>
        </w:trPr>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微软雅黑"/>
                <w:kern w:val="0"/>
                <w:sz w:val="24"/>
                <w:szCs w:val="24"/>
                <w:lang w:val="en-US" w:eastAsia="en-US"/>
              </w:rPr>
            </w:pPr>
            <w:r>
              <w:rPr>
                <w:rFonts w:hint="eastAsia" w:ascii="宋体" w:hAnsi="宋体" w:eastAsia="宋体" w:cs="微软雅黑"/>
                <w:kern w:val="0"/>
                <w:sz w:val="24"/>
                <w:szCs w:val="24"/>
                <w:lang w:val="en-US" w:eastAsia="en-US" w:bidi="ar"/>
              </w:rPr>
              <w:t>10</w:t>
            </w:r>
          </w:p>
        </w:tc>
        <w:tc>
          <w:tcPr>
            <w:tcW w:w="182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38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微软雅黑"/>
                <w:kern w:val="0"/>
                <w:sz w:val="24"/>
                <w:szCs w:val="24"/>
                <w:lang w:val="en-US" w:eastAsia="en-US"/>
              </w:rPr>
            </w:pPr>
            <w:r>
              <w:rPr>
                <w:rFonts w:hint="eastAsia" w:ascii="宋体" w:hAnsi="宋体" w:eastAsia="宋体" w:cs="微软雅黑"/>
                <w:kern w:val="0"/>
                <w:sz w:val="24"/>
                <w:szCs w:val="24"/>
                <w:lang w:val="en-US" w:eastAsia="en-US" w:bidi="ar"/>
              </w:rPr>
              <w:t>音响扩声系统</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微软雅黑"/>
                <w:kern w:val="0"/>
                <w:sz w:val="24"/>
                <w:szCs w:val="24"/>
                <w:lang w:val="en-US" w:eastAsia="en-US"/>
              </w:rPr>
            </w:pPr>
            <w:r>
              <w:rPr>
                <w:rFonts w:hint="eastAsia" w:ascii="宋体" w:hAnsi="宋体" w:eastAsia="宋体" w:cs="微软雅黑"/>
                <w:kern w:val="0"/>
                <w:sz w:val="24"/>
                <w:szCs w:val="24"/>
                <w:lang w:val="en-US" w:eastAsia="en-US" w:bidi="ar"/>
              </w:rPr>
              <w:t>1</w:t>
            </w:r>
          </w:p>
        </w:tc>
        <w:tc>
          <w:tcPr>
            <w:tcW w:w="10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微软雅黑"/>
                <w:kern w:val="0"/>
                <w:sz w:val="24"/>
                <w:szCs w:val="24"/>
                <w:lang w:val="en-US" w:eastAsia="en-US"/>
              </w:rPr>
            </w:pPr>
            <w:r>
              <w:rPr>
                <w:rFonts w:hint="eastAsia" w:ascii="宋体" w:hAnsi="宋体" w:eastAsia="宋体" w:cs="微软雅黑"/>
                <w:kern w:val="0"/>
                <w:sz w:val="24"/>
                <w:szCs w:val="24"/>
                <w:lang w:val="en-US" w:eastAsia="en-US"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jc w:val="center"/>
        </w:trPr>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微软雅黑"/>
                <w:kern w:val="0"/>
                <w:sz w:val="24"/>
                <w:szCs w:val="24"/>
                <w:lang w:val="en-US" w:eastAsia="en-US"/>
              </w:rPr>
            </w:pPr>
            <w:r>
              <w:rPr>
                <w:rFonts w:hint="eastAsia" w:ascii="宋体" w:hAnsi="宋体" w:eastAsia="宋体" w:cs="微软雅黑"/>
                <w:kern w:val="0"/>
                <w:sz w:val="24"/>
                <w:szCs w:val="24"/>
                <w:lang w:val="en-US" w:eastAsia="en-US" w:bidi="ar"/>
              </w:rPr>
              <w:t>11</w:t>
            </w:r>
          </w:p>
        </w:tc>
        <w:tc>
          <w:tcPr>
            <w:tcW w:w="182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38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微软雅黑"/>
                <w:kern w:val="0"/>
                <w:sz w:val="24"/>
                <w:szCs w:val="24"/>
                <w:lang w:val="en-US" w:eastAsia="en-US"/>
              </w:rPr>
            </w:pPr>
            <w:r>
              <w:rPr>
                <w:rFonts w:hint="eastAsia" w:ascii="宋体" w:hAnsi="宋体" w:eastAsia="宋体" w:cs="微软雅黑"/>
                <w:kern w:val="0"/>
                <w:sz w:val="24"/>
                <w:szCs w:val="24"/>
                <w:lang w:val="en-US" w:eastAsia="en-US" w:bidi="ar"/>
              </w:rPr>
              <w:t>无线麦克风</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微软雅黑"/>
                <w:kern w:val="0"/>
                <w:sz w:val="24"/>
                <w:szCs w:val="24"/>
                <w:lang w:val="en-US" w:eastAsia="en-US"/>
              </w:rPr>
            </w:pPr>
            <w:r>
              <w:rPr>
                <w:rFonts w:hint="eastAsia" w:ascii="宋体" w:hAnsi="宋体" w:eastAsia="宋体" w:cs="微软雅黑"/>
                <w:kern w:val="0"/>
                <w:sz w:val="24"/>
                <w:szCs w:val="24"/>
                <w:lang w:val="en-US" w:eastAsia="en-US" w:bidi="ar"/>
              </w:rPr>
              <w:t>2</w:t>
            </w:r>
          </w:p>
        </w:tc>
        <w:tc>
          <w:tcPr>
            <w:tcW w:w="10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微软雅黑"/>
                <w:kern w:val="0"/>
                <w:sz w:val="24"/>
                <w:szCs w:val="24"/>
                <w:lang w:val="en-US" w:eastAsia="en-US"/>
              </w:rPr>
            </w:pPr>
            <w:r>
              <w:rPr>
                <w:rFonts w:hint="eastAsia" w:ascii="宋体" w:hAnsi="宋体" w:eastAsia="宋体" w:cs="微软雅黑"/>
                <w:kern w:val="0"/>
                <w:sz w:val="24"/>
                <w:szCs w:val="24"/>
                <w:lang w:val="en-US" w:eastAsia="en-US"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jc w:val="center"/>
        </w:trPr>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微软雅黑"/>
                <w:kern w:val="0"/>
                <w:sz w:val="24"/>
                <w:szCs w:val="24"/>
                <w:lang w:val="en-US" w:eastAsia="en-US"/>
              </w:rPr>
            </w:pPr>
            <w:r>
              <w:rPr>
                <w:rFonts w:hint="eastAsia" w:ascii="宋体" w:hAnsi="宋体" w:eastAsia="宋体" w:cs="微软雅黑"/>
                <w:kern w:val="0"/>
                <w:sz w:val="24"/>
                <w:szCs w:val="24"/>
                <w:lang w:val="en-US" w:eastAsia="en-US" w:bidi="ar"/>
              </w:rPr>
              <w:t>12</w:t>
            </w:r>
          </w:p>
        </w:tc>
        <w:tc>
          <w:tcPr>
            <w:tcW w:w="182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38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微软雅黑"/>
                <w:kern w:val="0"/>
                <w:sz w:val="24"/>
                <w:szCs w:val="24"/>
                <w:lang w:val="en-US" w:eastAsia="en-US"/>
              </w:rPr>
            </w:pPr>
            <w:r>
              <w:rPr>
                <w:rFonts w:hint="eastAsia" w:ascii="宋体" w:hAnsi="宋体" w:eastAsia="宋体" w:cs="微软雅黑"/>
                <w:kern w:val="0"/>
                <w:sz w:val="24"/>
                <w:szCs w:val="24"/>
                <w:lang w:val="en-US" w:eastAsia="en-US" w:bidi="ar"/>
              </w:rPr>
              <w:t>触摸一体机（86寸）</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微软雅黑"/>
                <w:kern w:val="0"/>
                <w:sz w:val="24"/>
                <w:szCs w:val="24"/>
                <w:lang w:val="en-US" w:eastAsia="en-US"/>
              </w:rPr>
            </w:pPr>
            <w:r>
              <w:rPr>
                <w:rFonts w:hint="eastAsia" w:ascii="宋体" w:hAnsi="宋体" w:eastAsia="宋体" w:cs="微软雅黑"/>
                <w:kern w:val="0"/>
                <w:sz w:val="24"/>
                <w:szCs w:val="24"/>
                <w:lang w:val="en-US" w:eastAsia="en-US" w:bidi="ar"/>
              </w:rPr>
              <w:t>1</w:t>
            </w:r>
          </w:p>
        </w:tc>
        <w:tc>
          <w:tcPr>
            <w:tcW w:w="10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微软雅黑"/>
                <w:kern w:val="0"/>
                <w:sz w:val="24"/>
                <w:szCs w:val="24"/>
                <w:lang w:val="en-US" w:eastAsia="en-US"/>
              </w:rPr>
            </w:pPr>
            <w:r>
              <w:rPr>
                <w:rFonts w:hint="eastAsia" w:ascii="宋体" w:hAnsi="宋体" w:eastAsia="宋体" w:cs="微软雅黑"/>
                <w:kern w:val="0"/>
                <w:sz w:val="24"/>
                <w:szCs w:val="24"/>
                <w:lang w:val="en-US" w:eastAsia="en-US"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jc w:val="center"/>
        </w:trPr>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微软雅黑"/>
                <w:kern w:val="0"/>
                <w:sz w:val="24"/>
                <w:szCs w:val="24"/>
                <w:lang w:val="en-US" w:eastAsia="en-US"/>
              </w:rPr>
            </w:pPr>
            <w:r>
              <w:rPr>
                <w:rFonts w:hint="eastAsia" w:ascii="宋体" w:hAnsi="宋体" w:eastAsia="宋体" w:cs="微软雅黑"/>
                <w:kern w:val="0"/>
                <w:sz w:val="24"/>
                <w:szCs w:val="24"/>
                <w:lang w:val="en-US" w:eastAsia="en-US" w:bidi="ar"/>
              </w:rPr>
              <w:t>13</w:t>
            </w:r>
          </w:p>
        </w:tc>
        <w:tc>
          <w:tcPr>
            <w:tcW w:w="182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38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微软雅黑"/>
                <w:kern w:val="0"/>
                <w:sz w:val="24"/>
                <w:szCs w:val="24"/>
                <w:lang w:val="en-US"/>
              </w:rPr>
            </w:pPr>
            <w:r>
              <w:rPr>
                <w:rFonts w:hint="eastAsia" w:ascii="宋体" w:hAnsi="宋体" w:eastAsia="宋体" w:cs="微软雅黑"/>
                <w:kern w:val="0"/>
                <w:sz w:val="24"/>
                <w:szCs w:val="24"/>
                <w:lang w:val="en-US" w:eastAsia="zh-CN" w:bidi="ar"/>
              </w:rPr>
              <w:t>中控系统</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微软雅黑"/>
                <w:kern w:val="0"/>
                <w:sz w:val="24"/>
                <w:szCs w:val="24"/>
                <w:lang w:val="en-US" w:eastAsia="en-US"/>
              </w:rPr>
            </w:pPr>
            <w:r>
              <w:rPr>
                <w:rFonts w:hint="eastAsia" w:ascii="宋体" w:hAnsi="宋体" w:eastAsia="宋体" w:cs="微软雅黑"/>
                <w:kern w:val="0"/>
                <w:sz w:val="24"/>
                <w:szCs w:val="24"/>
                <w:lang w:val="en-US" w:eastAsia="en-US" w:bidi="ar"/>
              </w:rPr>
              <w:t>1</w:t>
            </w:r>
          </w:p>
        </w:tc>
        <w:tc>
          <w:tcPr>
            <w:tcW w:w="10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微软雅黑"/>
                <w:kern w:val="0"/>
                <w:sz w:val="24"/>
                <w:szCs w:val="24"/>
                <w:lang w:val="en-US" w:eastAsia="en-US"/>
              </w:rPr>
            </w:pPr>
            <w:r>
              <w:rPr>
                <w:rFonts w:hint="eastAsia" w:ascii="宋体" w:hAnsi="宋体" w:eastAsia="宋体" w:cs="微软雅黑"/>
                <w:kern w:val="0"/>
                <w:sz w:val="24"/>
                <w:szCs w:val="24"/>
                <w:lang w:val="en-US" w:eastAsia="en-US"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jc w:val="center"/>
        </w:trPr>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微软雅黑"/>
                <w:kern w:val="0"/>
                <w:sz w:val="24"/>
                <w:szCs w:val="24"/>
                <w:lang w:val="en-US" w:eastAsia="en-US"/>
              </w:rPr>
            </w:pPr>
            <w:r>
              <w:rPr>
                <w:rFonts w:hint="eastAsia" w:ascii="宋体" w:hAnsi="宋体" w:eastAsia="宋体" w:cs="微软雅黑"/>
                <w:kern w:val="0"/>
                <w:sz w:val="24"/>
                <w:szCs w:val="24"/>
                <w:lang w:val="en-US" w:eastAsia="en-US" w:bidi="ar"/>
              </w:rPr>
              <w:t>14</w:t>
            </w:r>
          </w:p>
        </w:tc>
        <w:tc>
          <w:tcPr>
            <w:tcW w:w="182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38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微软雅黑"/>
                <w:kern w:val="0"/>
                <w:sz w:val="24"/>
                <w:szCs w:val="24"/>
                <w:lang w:val="en-US" w:eastAsia="en-US"/>
              </w:rPr>
            </w:pPr>
            <w:r>
              <w:rPr>
                <w:rFonts w:hint="eastAsia" w:ascii="宋体" w:hAnsi="宋体" w:eastAsia="宋体" w:cs="微软雅黑"/>
                <w:kern w:val="0"/>
                <w:sz w:val="24"/>
                <w:szCs w:val="24"/>
                <w:lang w:val="en-US" w:eastAsia="en-US" w:bidi="ar"/>
              </w:rPr>
              <w:t>24口POE交换机</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微软雅黑"/>
                <w:kern w:val="0"/>
                <w:sz w:val="24"/>
                <w:szCs w:val="24"/>
                <w:lang w:val="en-US" w:eastAsia="en-US"/>
              </w:rPr>
            </w:pPr>
            <w:r>
              <w:rPr>
                <w:rFonts w:hint="eastAsia" w:ascii="宋体" w:hAnsi="宋体" w:eastAsia="宋体" w:cs="微软雅黑"/>
                <w:kern w:val="0"/>
                <w:sz w:val="24"/>
                <w:szCs w:val="24"/>
                <w:lang w:val="en-US" w:eastAsia="en-US" w:bidi="ar"/>
              </w:rPr>
              <w:t>2</w:t>
            </w:r>
          </w:p>
        </w:tc>
        <w:tc>
          <w:tcPr>
            <w:tcW w:w="10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微软雅黑"/>
                <w:kern w:val="0"/>
                <w:sz w:val="24"/>
                <w:szCs w:val="24"/>
                <w:lang w:val="en-US" w:eastAsia="en-US"/>
              </w:rPr>
            </w:pPr>
            <w:r>
              <w:rPr>
                <w:rFonts w:hint="eastAsia" w:ascii="宋体" w:hAnsi="宋体" w:eastAsia="宋体" w:cs="微软雅黑"/>
                <w:kern w:val="0"/>
                <w:sz w:val="24"/>
                <w:szCs w:val="24"/>
                <w:lang w:val="en-US" w:eastAsia="en-US"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jc w:val="center"/>
        </w:trPr>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微软雅黑"/>
                <w:kern w:val="0"/>
                <w:sz w:val="24"/>
                <w:szCs w:val="24"/>
                <w:lang w:val="en-US" w:eastAsia="en-US"/>
              </w:rPr>
            </w:pPr>
            <w:r>
              <w:rPr>
                <w:rFonts w:hint="eastAsia" w:ascii="宋体" w:hAnsi="宋体" w:eastAsia="宋体" w:cs="微软雅黑"/>
                <w:kern w:val="0"/>
                <w:sz w:val="24"/>
                <w:szCs w:val="24"/>
                <w:lang w:val="en-US" w:eastAsia="en-US" w:bidi="ar"/>
              </w:rPr>
              <w:t>15</w:t>
            </w:r>
          </w:p>
        </w:tc>
        <w:tc>
          <w:tcPr>
            <w:tcW w:w="182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38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微软雅黑"/>
                <w:kern w:val="0"/>
                <w:sz w:val="24"/>
                <w:szCs w:val="24"/>
                <w:lang w:val="en-US" w:eastAsia="en-US"/>
              </w:rPr>
            </w:pPr>
            <w:r>
              <w:rPr>
                <w:rFonts w:hint="eastAsia" w:ascii="宋体" w:hAnsi="宋体" w:eastAsia="宋体" w:cs="微软雅黑"/>
                <w:kern w:val="0"/>
                <w:sz w:val="24"/>
                <w:szCs w:val="24"/>
                <w:lang w:val="en-US" w:eastAsia="en-US" w:bidi="ar"/>
              </w:rPr>
              <w:t>实训展台</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微软雅黑"/>
                <w:kern w:val="0"/>
                <w:sz w:val="24"/>
                <w:szCs w:val="24"/>
                <w:lang w:val="en-US" w:eastAsia="en-US"/>
              </w:rPr>
            </w:pPr>
            <w:r>
              <w:rPr>
                <w:rFonts w:hint="eastAsia" w:ascii="宋体" w:hAnsi="宋体" w:eastAsia="宋体" w:cs="微软雅黑"/>
                <w:kern w:val="0"/>
                <w:sz w:val="24"/>
                <w:szCs w:val="24"/>
                <w:lang w:val="en-US" w:eastAsia="en-US" w:bidi="ar"/>
              </w:rPr>
              <w:t>5</w:t>
            </w:r>
          </w:p>
        </w:tc>
        <w:tc>
          <w:tcPr>
            <w:tcW w:w="10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微软雅黑"/>
                <w:kern w:val="0"/>
                <w:sz w:val="24"/>
                <w:szCs w:val="24"/>
                <w:lang w:val="en-US" w:eastAsia="en-US"/>
              </w:rPr>
            </w:pPr>
            <w:r>
              <w:rPr>
                <w:rFonts w:hint="eastAsia" w:ascii="宋体" w:hAnsi="宋体" w:eastAsia="宋体" w:cs="微软雅黑"/>
                <w:kern w:val="0"/>
                <w:sz w:val="24"/>
                <w:szCs w:val="24"/>
                <w:lang w:val="en-US" w:eastAsia="en-US"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jc w:val="center"/>
        </w:trPr>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微软雅黑"/>
                <w:kern w:val="0"/>
                <w:sz w:val="24"/>
                <w:szCs w:val="24"/>
                <w:lang w:val="en-US" w:eastAsia="en-US"/>
              </w:rPr>
            </w:pPr>
            <w:r>
              <w:rPr>
                <w:rFonts w:hint="eastAsia" w:ascii="宋体" w:hAnsi="宋体" w:eastAsia="宋体" w:cs="微软雅黑"/>
                <w:kern w:val="0"/>
                <w:sz w:val="24"/>
                <w:szCs w:val="24"/>
                <w:lang w:val="en-US" w:eastAsia="en-US" w:bidi="ar"/>
              </w:rPr>
              <w:t>16</w:t>
            </w:r>
          </w:p>
        </w:tc>
        <w:tc>
          <w:tcPr>
            <w:tcW w:w="565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微软雅黑"/>
                <w:kern w:val="0"/>
                <w:sz w:val="24"/>
                <w:szCs w:val="24"/>
                <w:lang w:val="en-US" w:eastAsia="en-US"/>
              </w:rPr>
            </w:pPr>
            <w:r>
              <w:rPr>
                <w:rFonts w:hint="eastAsia" w:ascii="宋体" w:hAnsi="宋体" w:eastAsia="宋体" w:cs="微软雅黑"/>
                <w:kern w:val="0"/>
                <w:sz w:val="24"/>
                <w:szCs w:val="24"/>
                <w:lang w:val="en-US" w:eastAsia="en-US" w:bidi="ar"/>
              </w:rPr>
              <w:t>设备集成</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微软雅黑"/>
                <w:kern w:val="0"/>
                <w:sz w:val="24"/>
                <w:szCs w:val="24"/>
                <w:lang w:val="en-US" w:eastAsia="en-US"/>
              </w:rPr>
            </w:pPr>
            <w:r>
              <w:rPr>
                <w:rFonts w:hint="eastAsia" w:ascii="宋体" w:hAnsi="宋体" w:eastAsia="宋体" w:cs="微软雅黑"/>
                <w:kern w:val="0"/>
                <w:sz w:val="24"/>
                <w:szCs w:val="24"/>
                <w:lang w:val="en-US" w:eastAsia="en-US" w:bidi="ar"/>
              </w:rPr>
              <w:t>1</w:t>
            </w:r>
          </w:p>
        </w:tc>
        <w:tc>
          <w:tcPr>
            <w:tcW w:w="10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微软雅黑"/>
                <w:kern w:val="0"/>
                <w:sz w:val="24"/>
                <w:szCs w:val="24"/>
                <w:lang w:val="en-US" w:eastAsia="en-US"/>
              </w:rPr>
            </w:pPr>
            <w:r>
              <w:rPr>
                <w:rFonts w:hint="eastAsia" w:ascii="宋体" w:hAnsi="宋体" w:eastAsia="宋体" w:cs="微软雅黑"/>
                <w:kern w:val="0"/>
                <w:sz w:val="24"/>
                <w:szCs w:val="24"/>
                <w:lang w:val="en-US" w:eastAsia="en-US" w:bidi="ar"/>
              </w:rPr>
              <w:t>批</w:t>
            </w:r>
          </w:p>
        </w:tc>
      </w:tr>
    </w:tbl>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
          <w:bCs w:val="0"/>
          <w:kern w:val="0"/>
          <w:sz w:val="24"/>
          <w:szCs w:val="24"/>
          <w:lang w:val="en-US" w:eastAsia="en-US"/>
        </w:rPr>
      </w:pP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
          <w:bCs w:val="0"/>
          <w:kern w:val="0"/>
          <w:sz w:val="24"/>
          <w:szCs w:val="21"/>
          <w:lang w:val="en-US" w:eastAsia="en-US"/>
        </w:rPr>
      </w:pPr>
      <w:r>
        <w:rPr>
          <w:rFonts w:hint="eastAsia" w:ascii="宋体" w:hAnsi="宋体" w:eastAsia="宋体" w:cs="宋体"/>
          <w:b/>
          <w:bCs w:val="0"/>
          <w:kern w:val="0"/>
          <w:sz w:val="24"/>
          <w:szCs w:val="21"/>
          <w:lang w:val="en-US" w:eastAsia="en-US" w:bidi="ar"/>
        </w:rPr>
        <w:t>三、技术需求</w:t>
      </w:r>
    </w:p>
    <w:tbl>
      <w:tblPr>
        <w:tblStyle w:val="59"/>
        <w:tblW w:w="839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17"/>
        <w:gridCol w:w="1039"/>
        <w:gridCol w:w="67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567" w:hRule="atLeast"/>
          <w:jc w:val="center"/>
        </w:trPr>
        <w:tc>
          <w:tcPr>
            <w:tcW w:w="6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kinsoku w:val="0"/>
              <w:overflowPunct w:val="0"/>
              <w:autoSpaceDE w:val="0"/>
              <w:autoSpaceDN w:val="0"/>
              <w:spacing w:before="0" w:beforeAutospacing="0" w:after="0" w:afterAutospacing="0"/>
              <w:ind w:left="0" w:right="0"/>
              <w:jc w:val="center"/>
              <w:rPr>
                <w:rFonts w:hint="eastAsia" w:ascii="宋体" w:hAnsi="宋体" w:eastAsia="宋体" w:cs="宋体"/>
                <w:b/>
                <w:bCs w:val="0"/>
                <w:kern w:val="0"/>
                <w:sz w:val="24"/>
                <w:szCs w:val="24"/>
                <w:lang w:val="en-US" w:eastAsia="en-US"/>
              </w:rPr>
            </w:pPr>
            <w:r>
              <w:rPr>
                <w:rFonts w:hint="eastAsia" w:ascii="宋体" w:hAnsi="宋体" w:eastAsia="宋体" w:cs="宋体"/>
                <w:b/>
                <w:bCs w:val="0"/>
                <w:kern w:val="0"/>
                <w:sz w:val="24"/>
                <w:szCs w:val="24"/>
                <w:lang w:val="en-US" w:eastAsia="en-US" w:bidi="ar"/>
              </w:rPr>
              <w:t>序号</w:t>
            </w:r>
          </w:p>
        </w:tc>
        <w:tc>
          <w:tcPr>
            <w:tcW w:w="10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kinsoku w:val="0"/>
              <w:overflowPunct w:val="0"/>
              <w:autoSpaceDE w:val="0"/>
              <w:autoSpaceDN w:val="0"/>
              <w:spacing w:before="0" w:beforeAutospacing="0" w:after="0" w:afterAutospacing="0"/>
              <w:ind w:left="0" w:right="0"/>
              <w:jc w:val="center"/>
              <w:rPr>
                <w:rFonts w:hint="eastAsia" w:ascii="宋体" w:hAnsi="宋体" w:eastAsia="宋体" w:cs="宋体"/>
                <w:b/>
                <w:bCs w:val="0"/>
                <w:kern w:val="0"/>
                <w:sz w:val="24"/>
                <w:szCs w:val="24"/>
                <w:lang w:val="en-US" w:eastAsia="en-US"/>
              </w:rPr>
            </w:pPr>
            <w:r>
              <w:rPr>
                <w:rFonts w:hint="eastAsia" w:ascii="宋体" w:hAnsi="宋体" w:eastAsia="宋体" w:cs="宋体"/>
                <w:b/>
                <w:bCs w:val="0"/>
                <w:kern w:val="0"/>
                <w:sz w:val="24"/>
                <w:szCs w:val="24"/>
                <w:lang w:val="en-US" w:eastAsia="en-US" w:bidi="ar"/>
              </w:rPr>
              <w:t>设备名称</w:t>
            </w:r>
          </w:p>
        </w:tc>
        <w:tc>
          <w:tcPr>
            <w:tcW w:w="67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kinsoku w:val="0"/>
              <w:overflowPunct w:val="0"/>
              <w:autoSpaceDE w:val="0"/>
              <w:autoSpaceDN w:val="0"/>
              <w:spacing w:before="0" w:beforeAutospacing="0" w:after="0" w:afterAutospacing="0"/>
              <w:ind w:left="0" w:right="0"/>
              <w:jc w:val="center"/>
              <w:rPr>
                <w:rFonts w:hint="eastAsia" w:ascii="宋体" w:hAnsi="宋体" w:eastAsia="宋体" w:cs="宋体"/>
                <w:b/>
                <w:bCs w:val="0"/>
                <w:kern w:val="0"/>
                <w:sz w:val="24"/>
                <w:szCs w:val="24"/>
                <w:lang w:val="en-US" w:eastAsia="en-US"/>
              </w:rPr>
            </w:pPr>
            <w:r>
              <w:rPr>
                <w:rFonts w:hint="eastAsia" w:ascii="宋体" w:hAnsi="宋体" w:eastAsia="宋体" w:cs="宋体"/>
                <w:b/>
                <w:bCs w:val="0"/>
                <w:kern w:val="0"/>
                <w:sz w:val="24"/>
                <w:szCs w:val="24"/>
                <w:lang w:val="en-US" w:eastAsia="en-US" w:bidi="ar"/>
              </w:rPr>
              <w:t>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6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bCs/>
                <w:kern w:val="0"/>
                <w:sz w:val="24"/>
                <w:szCs w:val="24"/>
                <w:lang w:val="en-US" w:eastAsia="en-US"/>
              </w:rPr>
            </w:pPr>
            <w:r>
              <w:rPr>
                <w:rFonts w:hint="eastAsia" w:ascii="宋体" w:hAnsi="宋体" w:eastAsia="宋体" w:cs="宋体"/>
                <w:bCs/>
                <w:kern w:val="0"/>
                <w:sz w:val="24"/>
                <w:szCs w:val="24"/>
                <w:lang w:val="en-US" w:eastAsia="en-US" w:bidi="ar"/>
              </w:rPr>
              <w:t>1</w:t>
            </w:r>
          </w:p>
        </w:tc>
        <w:tc>
          <w:tcPr>
            <w:tcW w:w="10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微软雅黑"/>
                <w:kern w:val="0"/>
                <w:sz w:val="24"/>
                <w:szCs w:val="24"/>
                <w:lang w:val="en-US" w:eastAsia="en-US"/>
              </w:rPr>
            </w:pPr>
            <w:r>
              <w:rPr>
                <w:rFonts w:hint="eastAsia" w:ascii="宋体" w:hAnsi="宋体" w:eastAsia="宋体" w:cs="微软雅黑"/>
                <w:kern w:val="0"/>
                <w:sz w:val="24"/>
                <w:szCs w:val="24"/>
                <w:lang w:val="en-US" w:eastAsia="en-US" w:bidi="ar"/>
              </w:rPr>
              <w:t>自动导轨屏</w:t>
            </w:r>
          </w:p>
        </w:tc>
        <w:tc>
          <w:tcPr>
            <w:tcW w:w="67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kinsoku w:val="0"/>
              <w:overflowPunct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一、整体要求：</w:t>
            </w:r>
          </w:p>
          <w:p>
            <w:pPr>
              <w:keepNext w:val="0"/>
              <w:keepLines w:val="0"/>
              <w:widowControl w:val="0"/>
              <w:suppressLineNumbers w:val="0"/>
              <w:kinsoku w:val="0"/>
              <w:overflowPunct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系统组成包括电动滑轨、感应控制器、液晶触摸屏，电机控制装置、移动控制软件、感应播放软件、海报或展板等内容，结合布置展板或海报作为背景墙，同时配置一组可滑动的机械结构及液晶显示器，支持实时播放及对点播放。</w:t>
            </w:r>
          </w:p>
          <w:p>
            <w:pPr>
              <w:keepNext w:val="0"/>
              <w:keepLines w:val="0"/>
              <w:widowControl w:val="0"/>
              <w:suppressLineNumbers w:val="0"/>
              <w:kinsoku w:val="0"/>
              <w:overflowPunct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二、技术要求：</w:t>
            </w:r>
          </w:p>
          <w:p>
            <w:pPr>
              <w:keepNext w:val="0"/>
              <w:keepLines w:val="0"/>
              <w:widowControl w:val="0"/>
              <w:suppressLineNumbers w:val="0"/>
              <w:kinsoku w:val="0"/>
              <w:overflowPunct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触点展示内容与背景墙当前内容相关，虚实结合技术：在相应的轨道上布置了多个感应触点，当参观者推动滑轨屏幕到达某一个触点时，传感信号会被触发，屏幕自动切换到对应的展示资源，实现移动讲解的展示效果。支持平面图像跟踪：支持通过检测与跟踪文化墙上的文化特征点，获取对应的展示资源；运动跟踪：通过同步定位技术，计算分析设备与识别物品的空间关系，实现精准的运动跟踪。</w:t>
            </w:r>
          </w:p>
          <w:p>
            <w:pPr>
              <w:keepNext w:val="0"/>
              <w:keepLines w:val="0"/>
              <w:widowControl w:val="0"/>
              <w:suppressLineNumbers w:val="0"/>
              <w:kinsoku w:val="0"/>
              <w:overflowPunct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三、功能说明</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1.人身财产安全保护功能</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a）漏电保护。系统总开安装漏电保护器,漏电流10ma，0.1S极速断开,发生漏电情况立刻断开电源。</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b）接地保护。系统金属部分接入电源的地线，和漏电保护器形成双重保护。</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2.滑轨屏幕防碰撞保护、防脱轨保护功能</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a）软限位保护。滑轨屏初次安装完毕，程序会自动根据导轨的有效行程，设定行程范围，保证不会出现程序导致的意外情况。</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b）电气极限保护。轨道两端各有一个高灵敏度感应器，在意外情况下，可保护滑轨屏缓慢停下，不会冲出轨道。</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c）机械限位保护。左右有两个，其一，在电气极限保护失效的情况下，防止滑轨屏冲出轨道。其二，滑轨屏未上电状态下，保证人为推动，不冲出轨道。</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3.系统启停平稳功能</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a）控制软件启动电机或者停止电机的时候，采用S型加减速模型，配合适当的加减速时间，保证启停的平稳性和流畅性。</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b）轨道采用20mm实心材质。结构强壮，移动不会发生弹性抖动。</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4.高精度定位。系统采用伺服电机加上伺服控制器，具有重复定位精度高，速度响应快。</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5.软件点位数量和位置支持自定义。用户可根据实际使用情况随意添加减少点位的数据。位置数据也可以随意修改（精准度1mm）。</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6.丰富的播放样式。</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a）时间轴模式。即屏幕移动，同步显示背景墙上的内容达到防透明屏效果，到达指定的年份（或者位置）播放对应的内容。</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b）讲解员模式。即屏幕播放对应讲解员的视频，讲解员移动，屏幕移动，讲解员停止移动，屏幕停止移动。</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c）循环移动播放模式。滑轨屏移动过程中，循环播放指定视频或者图片。</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d）多按钮模式。即滑轨屏常态是静止不动的，来访人员，点击屏幕上指定按钮，移动到对应位置，播放对应的素材。</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7.提供中控接口。中控系统控制滑轨屏可实现功能如下功能</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a）控制滑屏幕移动到指定位置或者点位。</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b）停止移动滑轨屏。</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c）播放/暂停视频</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d）音量控制</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e）关机</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8.遥控功能（可选项，不标配）</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a）实现左右移动。</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b）停止移动</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en-US" w:bidi="ar"/>
              </w:rPr>
              <w:t>c</w:t>
            </w:r>
            <w:r>
              <w:rPr>
                <w:rFonts w:hint="eastAsia" w:ascii="宋体" w:hAnsi="宋体" w:eastAsia="宋体" w:cs="宋体"/>
                <w:kern w:val="0"/>
                <w:sz w:val="24"/>
                <w:szCs w:val="24"/>
                <w:lang w:val="en-US" w:eastAsia="zh-CN" w:bidi="ar"/>
              </w:rPr>
              <w:t>）</w:t>
            </w:r>
            <w:r>
              <w:rPr>
                <w:rFonts w:hint="eastAsia" w:ascii="宋体" w:hAnsi="宋体" w:eastAsia="宋体" w:cs="宋体"/>
                <w:kern w:val="0"/>
                <w:sz w:val="24"/>
                <w:szCs w:val="24"/>
                <w:lang w:val="en-US" w:eastAsia="en-US" w:bidi="ar"/>
              </w:rPr>
              <w:t>返回待机位置。</w:t>
            </w:r>
          </w:p>
          <w:p>
            <w:pPr>
              <w:keepNext w:val="0"/>
              <w:keepLines w:val="0"/>
              <w:widowControl w:val="0"/>
              <w:suppressLineNumbers w:val="0"/>
              <w:kinsoku w:val="0"/>
              <w:overflowPunct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四、硬件配套要求</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1.行走轨道：定制不少于直径5mm滑动屏轨道，采用45#淬火硬轴材质，表面镀铬，耐腐蚀性好，滑动顺畅，静音无声，经久难用，防潮防锈，左右限位器，上下双轨固定；上导轨加装可调节功能，确保滑动顺畅，不会卡顿，纯静音行走。</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2.屏幕框架：屏幕与滑动结构，含滑块，限位器，工业级伺服电机，伺服控制系统、移动工业级别供电系统，可以24小时工作。</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3.移动屏幕：</w:t>
            </w:r>
            <w:r>
              <w:rPr>
                <w:rFonts w:hint="eastAsia" w:ascii="宋体" w:hAnsi="宋体" w:eastAsia="宋体" w:cs="宋体"/>
                <w:bCs/>
                <w:kern w:val="0"/>
                <w:sz w:val="24"/>
                <w:szCs w:val="24"/>
                <w:lang w:val="en-US" w:eastAsia="zh-CN" w:bidi="ar"/>
              </w:rPr>
              <w:t>55寸壁挂触摸一体机</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液晶规格：55寸 LED液晶屏</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显示比例：16：9</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分辩率：1920X1080</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对比度：3000∶1</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反应时间：8ms</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亮度：350</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可视角度：178°</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显示面积：1209.6（H）×680.4（V）</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处理器：酷睿I7 八代</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硬盘：128G固态硬盘</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内存：8G</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显卡：1050-4G</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 xml:space="preserve">立体声音效：额定功率：5W X 2  </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峰值功率：8W X 2</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输出接口：4个USB 2.0/3.0</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eastAsia="en-US"/>
              </w:rPr>
            </w:pPr>
            <w:r>
              <w:rPr>
                <w:rFonts w:hint="eastAsia" w:ascii="宋体" w:hAnsi="宋体" w:eastAsia="宋体" w:cs="宋体"/>
                <w:kern w:val="0"/>
                <w:sz w:val="24"/>
                <w:szCs w:val="24"/>
                <w:lang w:val="en-US" w:eastAsia="en-US" w:bidi="ar"/>
              </w:rPr>
              <w:t>端口</w:t>
            </w:r>
            <w:r>
              <w:rPr>
                <w:rFonts w:hint="eastAsia" w:ascii="宋体" w:hAnsi="宋体" w:eastAsia="宋体" w:cs="宋体"/>
                <w:kern w:val="0"/>
                <w:sz w:val="24"/>
                <w:szCs w:val="24"/>
                <w:lang w:val="en-US" w:eastAsia="zh-CN" w:bidi="ar"/>
              </w:rPr>
              <w:t>：</w:t>
            </w:r>
            <w:r>
              <w:rPr>
                <w:rFonts w:hint="eastAsia" w:ascii="宋体" w:hAnsi="宋体" w:eastAsia="宋体" w:cs="宋体"/>
                <w:kern w:val="0"/>
                <w:sz w:val="24"/>
                <w:szCs w:val="24"/>
                <w:lang w:val="en-US" w:eastAsia="en-US" w:bidi="ar"/>
              </w:rPr>
              <w:t>1路HDMI</w:t>
            </w:r>
            <w:r>
              <w:rPr>
                <w:rFonts w:hint="eastAsia" w:ascii="宋体" w:hAnsi="宋体" w:eastAsia="宋体" w:cs="宋体"/>
                <w:kern w:val="0"/>
                <w:sz w:val="24"/>
                <w:szCs w:val="24"/>
                <w:lang w:val="en-US" w:eastAsia="zh-CN" w:bidi="ar"/>
              </w:rPr>
              <w:t>、</w:t>
            </w:r>
            <w:r>
              <w:rPr>
                <w:rFonts w:hint="eastAsia" w:ascii="宋体" w:hAnsi="宋体" w:eastAsia="宋体" w:cs="宋体"/>
                <w:kern w:val="0"/>
                <w:sz w:val="24"/>
                <w:szCs w:val="24"/>
                <w:lang w:val="en-US" w:eastAsia="en-US" w:bidi="ar"/>
              </w:rPr>
              <w:t>1路VGA</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2路音源接头（音源输出/麦克风）</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输入接口：网络口：电源</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消耗功率：≤180W：</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工作环境温度：0－ 40 ℃</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存储温度：-10－ 50 ℃</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电源管理：符合 VESA DPMS 标准</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正面材质：钢化玻璃，边框铝合金</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背壳材质：优质冷扎钢板，表面喷漆</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触摸类型：红外触摸：</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触摸方式：手指或触摸笔</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触摸点数：默认10点触摸</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触摸次数：理论无限次</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驱动方式：HID免驱</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触摸精度：≤2mm</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触摸分辨率：4096*4096</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书写面材质：4mm钢化玻璃</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触摸感应技术：＜8ms：</w:t>
            </w:r>
          </w:p>
          <w:p>
            <w:pPr>
              <w:keepNext w:val="0"/>
              <w:keepLines w:val="0"/>
              <w:widowControl w:val="0"/>
              <w:suppressLineNumbers w:val="0"/>
              <w:autoSpaceDE w:val="0"/>
              <w:autoSpaceDN w:val="0"/>
              <w:spacing w:before="0" w:beforeAutospacing="0" w:after="0" w:afterAutospacing="0"/>
              <w:ind w:left="0" w:right="0"/>
              <w:jc w:val="left"/>
              <w:rPr>
                <w:rFonts w:hint="eastAsia" w:ascii="微软雅黑" w:hAnsi="微软雅黑" w:eastAsia="微软雅黑" w:cs="微软雅黑"/>
                <w:kern w:val="0"/>
                <w:sz w:val="22"/>
                <w:szCs w:val="21"/>
                <w:lang w:val="en-US"/>
              </w:rPr>
            </w:pPr>
            <w:r>
              <w:rPr>
                <w:rFonts w:hint="eastAsia" w:ascii="宋体" w:hAnsi="宋体" w:eastAsia="宋体" w:cs="宋体"/>
                <w:kern w:val="0"/>
                <w:sz w:val="24"/>
                <w:szCs w:val="24"/>
                <w:lang w:val="en-US" w:eastAsia="zh-CN" w:bidi="ar"/>
              </w:rPr>
              <w:t>通讯端口：USB2.0</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4.线材与感应器：</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a）采用工业级线材、专用拖链线材、12.9强度螺丝、固定件、电子辅料、静音坦克链等</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b）两端安装台湾阳明工业级别限位感应器。</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5.保护系统：</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a）导轨两端安装极限传感器。</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b）导轨两端加装机械限位保护机构，双重保护，确保滑轨屏绝对安装可靠；</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c）通过软件限制电机移动距离，保护滑轨不滑出轨道；</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d）通过设置电机力矩起到安全保护功能；</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6.电气控制系统：</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a）低压电器、漏电保护、断路器、交流接触器；</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b）采用国标RVV、国标RVVP、国标BVR、超六类网线；</w:t>
            </w:r>
          </w:p>
          <w:p>
            <w:pPr>
              <w:keepNext w:val="0"/>
              <w:keepLines w:val="0"/>
              <w:widowControl w:val="0"/>
              <w:suppressLineNumbers w:val="0"/>
              <w:kinsoku w:val="0"/>
              <w:overflowPunct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五、互动滑轨屏系统</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1.状态页面。</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开机自动运行软件：开机是否自动系统服务软件。</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自动运行：软件打开后是否直接移动屏幕。注：仅自动巡航模式有效。</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取消自动巡航：是否取消自动巡航。</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移动速度：屏幕移动的速度，共10个等级，1级最慢，10级最快。</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应用：保存本页设置。</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2.点位页</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点位范围：点位的范围区间。最小值为1，最大小于20，设置的值超过范围，将出现异常。</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当前启用点位数量：点位总数。点击“增加”或者“减少”总点位数量将发生变化。</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TargetPos：点位距离，单位mm。最小值0，最大值不得超过导轨最大长度。</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数值：表示当前屏幕所在设置点位的区域。</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定位：运行到指定点位。</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选择点位：点位序号 0 ，蓝色背景表示点位0选中。</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停止：停止运行</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上一个点位：运行到屏幕所在点位的前一个点位。自动巡航模式下，将持续运行。</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下一个点位：运行到屏幕所在点位的后一个点位。自动巡航模式下，将持续运行。</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应用：保存本页设置。</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3.导轨页</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导轨长度：设置导轨总长度。</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回零点：系统矫正零位。</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停止：停止运行。</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正向移动：正方向持续运动。</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反向移动：反方向持续运动。</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kern w:val="0"/>
                <w:sz w:val="24"/>
                <w:szCs w:val="24"/>
                <w:lang w:val="en-US" w:eastAsia="zh-CN" w:bidi="ar"/>
              </w:rPr>
              <w:t>应用：保存本页设置。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6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bCs/>
                <w:kern w:val="0"/>
                <w:sz w:val="24"/>
                <w:szCs w:val="24"/>
                <w:lang w:val="en-US" w:eastAsia="en-US"/>
              </w:rPr>
            </w:pPr>
            <w:r>
              <w:rPr>
                <w:rFonts w:hint="eastAsia" w:ascii="宋体" w:hAnsi="宋体" w:eastAsia="宋体" w:cs="宋体"/>
                <w:bCs/>
                <w:kern w:val="0"/>
                <w:sz w:val="24"/>
                <w:szCs w:val="24"/>
                <w:lang w:val="en-US" w:eastAsia="en-US" w:bidi="ar"/>
              </w:rPr>
              <w:t>2</w:t>
            </w:r>
          </w:p>
        </w:tc>
        <w:tc>
          <w:tcPr>
            <w:tcW w:w="10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微软雅黑"/>
                <w:kern w:val="0"/>
                <w:sz w:val="24"/>
                <w:szCs w:val="24"/>
                <w:lang w:val="en-US" w:eastAsia="en-US"/>
              </w:rPr>
            </w:pPr>
            <w:r>
              <w:rPr>
                <w:rFonts w:hint="eastAsia" w:ascii="宋体" w:hAnsi="宋体" w:eastAsia="宋体" w:cs="微软雅黑"/>
                <w:kern w:val="0"/>
                <w:sz w:val="24"/>
                <w:szCs w:val="24"/>
                <w:lang w:val="en-US" w:eastAsia="en-US" w:bidi="ar"/>
              </w:rPr>
              <w:t>混合现实设备</w:t>
            </w:r>
          </w:p>
        </w:tc>
        <w:tc>
          <w:tcPr>
            <w:tcW w:w="67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微软雅黑"/>
                <w:kern w:val="0"/>
                <w:sz w:val="24"/>
                <w:szCs w:val="24"/>
                <w:lang w:val="en-US"/>
              </w:rPr>
            </w:pPr>
            <w:r>
              <w:rPr>
                <w:rFonts w:hint="eastAsia" w:ascii="宋体" w:hAnsi="宋体" w:eastAsia="宋体" w:cs="微软雅黑"/>
                <w:kern w:val="0"/>
                <w:sz w:val="24"/>
                <w:szCs w:val="24"/>
                <w:lang w:val="en-US" w:eastAsia="zh-CN" w:bidi="ar"/>
              </w:rPr>
              <w:t>1.主控平台：不低于高通骁龙835，GPU：不低于Qualcomm® Adreno™ 540 GPU。</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微软雅黑"/>
                <w:kern w:val="0"/>
                <w:sz w:val="24"/>
                <w:szCs w:val="24"/>
                <w:lang w:val="en-US"/>
              </w:rPr>
            </w:pPr>
            <w:r>
              <w:rPr>
                <w:rFonts w:hint="eastAsia" w:ascii="宋体" w:hAnsi="宋体" w:eastAsia="宋体" w:cs="微软雅黑"/>
                <w:kern w:val="0"/>
                <w:sz w:val="24"/>
                <w:szCs w:val="24"/>
                <w:lang w:val="en-US" w:eastAsia="zh-CN" w:bidi="ar"/>
              </w:rPr>
              <w:t>2.存储：≥6+64GB，支持128G扩展。</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微软雅黑"/>
                <w:kern w:val="0"/>
                <w:sz w:val="24"/>
                <w:szCs w:val="24"/>
                <w:lang w:val="en-US"/>
              </w:rPr>
            </w:pPr>
            <w:r>
              <w:rPr>
                <w:rFonts w:hint="eastAsia" w:ascii="宋体" w:hAnsi="宋体" w:eastAsia="宋体" w:cs="微软雅黑"/>
                <w:kern w:val="0"/>
                <w:sz w:val="24"/>
                <w:szCs w:val="24"/>
                <w:lang w:val="en-US" w:eastAsia="zh-CN" w:bidi="ar"/>
              </w:rPr>
              <w:t>3.支持距离（佩戴）感应，摘下头显后支持进入休眠和关机以节省功耗。</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微软雅黑"/>
                <w:kern w:val="0"/>
                <w:sz w:val="24"/>
                <w:szCs w:val="24"/>
                <w:lang w:val="en-US"/>
              </w:rPr>
            </w:pPr>
            <w:r>
              <w:rPr>
                <w:rFonts w:hint="eastAsia" w:ascii="宋体" w:hAnsi="宋体" w:eastAsia="宋体" w:cs="微软雅黑"/>
                <w:kern w:val="0"/>
                <w:sz w:val="24"/>
                <w:szCs w:val="24"/>
                <w:lang w:val="en-US" w:eastAsia="zh-CN" w:bidi="ar"/>
              </w:rPr>
              <w:t>4.摄像头：前置1300万高清摄像头，支持自动对焦。预留实景拍摄、人脸识别、QR码扫描功能扩展。</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微软雅黑"/>
                <w:kern w:val="0"/>
                <w:sz w:val="24"/>
                <w:szCs w:val="24"/>
                <w:lang w:val="en-US"/>
              </w:rPr>
            </w:pPr>
            <w:r>
              <w:rPr>
                <w:rFonts w:hint="eastAsia" w:ascii="宋体" w:hAnsi="宋体" w:eastAsia="宋体" w:cs="微软雅黑"/>
                <w:kern w:val="0"/>
                <w:sz w:val="24"/>
                <w:szCs w:val="24"/>
                <w:lang w:val="en-US" w:eastAsia="zh-CN" w:bidi="ar"/>
              </w:rPr>
              <w:t>5.电池：高压3.8V聚合物锂电池，电池容量≥3600mAh，有指示灯指示电量及充电状态，续航≥1.5小时</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微软雅黑"/>
                <w:kern w:val="0"/>
                <w:sz w:val="24"/>
                <w:szCs w:val="24"/>
                <w:lang w:val="en-US"/>
              </w:rPr>
            </w:pPr>
            <w:r>
              <w:rPr>
                <w:rFonts w:hint="eastAsia" w:ascii="宋体" w:hAnsi="宋体" w:eastAsia="宋体" w:cs="微软雅黑"/>
                <w:kern w:val="0"/>
                <w:sz w:val="24"/>
                <w:szCs w:val="24"/>
                <w:lang w:val="en-US" w:eastAsia="zh-CN" w:bidi="ar"/>
              </w:rPr>
              <w:t>6.显示≥5.5寸LCD，分辨率≥1440*2560，屏幕亮度≥450cd/m²，显示色彩≥24bit真彩（16.7M），帧率≥60FPS，屏幕加玻璃盖板保护。</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微软雅黑"/>
                <w:kern w:val="0"/>
                <w:sz w:val="24"/>
                <w:szCs w:val="24"/>
                <w:lang w:val="en-US"/>
              </w:rPr>
            </w:pPr>
            <w:r>
              <w:rPr>
                <w:rFonts w:hint="eastAsia" w:ascii="宋体" w:hAnsi="宋体" w:eastAsia="宋体" w:cs="微软雅黑"/>
                <w:kern w:val="0"/>
                <w:sz w:val="24"/>
                <w:szCs w:val="24"/>
                <w:lang w:val="en-US" w:eastAsia="zh-CN" w:bidi="ar"/>
              </w:rPr>
              <w:t>7.无线连接：WiFi 2.4G/5G, 支持802.11b/g/n/ad/ac协议；BT5.0</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微软雅黑"/>
                <w:kern w:val="0"/>
                <w:sz w:val="24"/>
                <w:szCs w:val="24"/>
                <w:lang w:val="en-US"/>
              </w:rPr>
            </w:pPr>
            <w:r>
              <w:rPr>
                <w:rFonts w:hint="eastAsia" w:ascii="宋体" w:hAnsi="宋体" w:eastAsia="宋体" w:cs="微软雅黑"/>
                <w:kern w:val="0"/>
                <w:sz w:val="24"/>
                <w:szCs w:val="24"/>
                <w:lang w:val="en-US" w:eastAsia="zh-CN" w:bidi="ar"/>
              </w:rPr>
              <w:t>8.音频：双喇叭定制音腔，3.5mm耳机接口，双数字硅麦，降噪拾音，接第三方软件可支持语音识别；</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微软雅黑"/>
                <w:kern w:val="0"/>
                <w:sz w:val="24"/>
                <w:szCs w:val="24"/>
                <w:lang w:val="en-US"/>
              </w:rPr>
            </w:pPr>
            <w:r>
              <w:rPr>
                <w:rFonts w:hint="eastAsia" w:ascii="宋体" w:hAnsi="宋体" w:eastAsia="宋体" w:cs="微软雅黑"/>
                <w:kern w:val="0"/>
                <w:sz w:val="24"/>
                <w:szCs w:val="24"/>
                <w:lang w:val="en-US" w:eastAsia="zh-CN" w:bidi="ar"/>
              </w:rPr>
              <w:t>9.接口：USB-C充电及数据传输，Micro-USB 2.0预留扩展其他外接设备（如手势识别），T-Flash卡座；</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微软雅黑"/>
                <w:kern w:val="0"/>
                <w:sz w:val="24"/>
                <w:szCs w:val="24"/>
                <w:lang w:val="en-US"/>
              </w:rPr>
            </w:pPr>
            <w:r>
              <w:rPr>
                <w:rFonts w:hint="eastAsia" w:ascii="宋体" w:hAnsi="宋体" w:eastAsia="宋体" w:cs="微软雅黑"/>
                <w:kern w:val="0"/>
                <w:sz w:val="24"/>
                <w:szCs w:val="24"/>
                <w:lang w:val="en-US" w:eastAsia="zh-CN" w:bidi="ar"/>
              </w:rPr>
              <w:t>10.穿戴：全无线连接，穿戴重心要平衡，头显前后重量要均匀；与头接触需要泡棉软接触，要防汗、可清洁、可拆卸；</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微软雅黑"/>
                <w:kern w:val="0"/>
                <w:sz w:val="24"/>
                <w:szCs w:val="24"/>
                <w:lang w:val="en-US"/>
              </w:rPr>
            </w:pPr>
            <w:r>
              <w:rPr>
                <w:rFonts w:hint="eastAsia" w:ascii="宋体" w:hAnsi="宋体" w:eastAsia="宋体" w:cs="微软雅黑"/>
                <w:kern w:val="0"/>
                <w:sz w:val="24"/>
                <w:szCs w:val="24"/>
                <w:lang w:val="en-US" w:eastAsia="zh-CN" w:bidi="ar"/>
              </w:rPr>
              <w:t xml:space="preserve">11.光学：自由曲面，70%反30%透，镜片可拆卸更换，HFOV≥65°，VFOV≥55°； </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微软雅黑"/>
                <w:kern w:val="0"/>
                <w:sz w:val="24"/>
                <w:szCs w:val="24"/>
                <w:lang w:val="en-US"/>
              </w:rPr>
            </w:pPr>
            <w:r>
              <w:rPr>
                <w:rFonts w:hint="eastAsia" w:ascii="宋体" w:hAnsi="宋体" w:eastAsia="宋体" w:cs="微软雅黑"/>
                <w:kern w:val="0"/>
                <w:sz w:val="24"/>
                <w:szCs w:val="24"/>
                <w:lang w:val="en-US" w:eastAsia="zh-CN" w:bidi="ar"/>
              </w:rPr>
              <w:t>12.系统：Android 7.0以上，自带3D Launcher。</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微软雅黑"/>
                <w:kern w:val="0"/>
                <w:sz w:val="24"/>
                <w:szCs w:val="24"/>
                <w:lang w:val="en-US"/>
              </w:rPr>
            </w:pPr>
            <w:r>
              <w:rPr>
                <w:rFonts w:hint="eastAsia" w:ascii="宋体" w:hAnsi="宋体" w:eastAsia="宋体" w:cs="微软雅黑"/>
                <w:kern w:val="0"/>
                <w:sz w:val="24"/>
                <w:szCs w:val="24"/>
                <w:lang w:val="en-US" w:eastAsia="zh-CN" w:bidi="ar"/>
              </w:rPr>
              <w:t xml:space="preserve">13.实物交互：可在实物上添加信标，对现实物体进行识别和跟踪，实现实物的空间交互； </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微软雅黑"/>
                <w:kern w:val="0"/>
                <w:sz w:val="24"/>
                <w:szCs w:val="24"/>
                <w:lang w:val="en-US"/>
              </w:rPr>
            </w:pPr>
            <w:r>
              <w:rPr>
                <w:rFonts w:hint="eastAsia" w:ascii="宋体" w:hAnsi="宋体" w:eastAsia="宋体" w:cs="微软雅黑"/>
                <w:kern w:val="0"/>
                <w:sz w:val="24"/>
                <w:szCs w:val="24"/>
                <w:lang w:val="en-US" w:eastAsia="zh-CN" w:bidi="ar"/>
              </w:rPr>
              <w:t>14.MR直播融合器：将虚拟场景与真实场景同步融合拍摄。虚实融合技术可以将虚实融合画面同步直播；</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微软雅黑"/>
                <w:kern w:val="0"/>
                <w:sz w:val="24"/>
                <w:szCs w:val="24"/>
                <w:lang w:val="en-US"/>
              </w:rPr>
            </w:pPr>
            <w:r>
              <w:rPr>
                <w:rFonts w:hint="eastAsia" w:ascii="宋体" w:hAnsi="宋体" w:eastAsia="宋体" w:cs="微软雅黑"/>
                <w:kern w:val="0"/>
                <w:sz w:val="24"/>
                <w:szCs w:val="24"/>
                <w:lang w:val="en-US" w:eastAsia="zh-CN" w:bidi="ar"/>
              </w:rPr>
              <w:t>15.功能描述：空间计算：头部6DOF空间计算定位，可识别用户在场景中的空间位置及头部朝向，可支持自动校正防漂移，可实现超大场景空间定位；手部6DOF空间计算定位，可识别用户手部的在空间位置与姿态信息，与虚拟物体进行空间交互，同时可支持多人协同交互功能。</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微软雅黑"/>
                <w:kern w:val="0"/>
                <w:sz w:val="24"/>
                <w:szCs w:val="24"/>
                <w:lang w:val="en-US"/>
              </w:rPr>
            </w:pPr>
            <w:r>
              <w:rPr>
                <w:rFonts w:hint="eastAsia" w:ascii="宋体" w:hAnsi="宋体" w:eastAsia="宋体" w:cs="微软雅黑"/>
                <w:kern w:val="0"/>
                <w:sz w:val="24"/>
                <w:szCs w:val="24"/>
                <w:lang w:val="en-US" w:eastAsia="zh-CN" w:bidi="ar"/>
              </w:rPr>
              <w:t>16.需包含6DOF手柄控制系统</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微软雅黑"/>
                <w:kern w:val="0"/>
                <w:sz w:val="24"/>
                <w:szCs w:val="24"/>
                <w:lang w:val="en-US"/>
              </w:rPr>
            </w:pPr>
            <w:r>
              <w:rPr>
                <w:rFonts w:hint="eastAsia" w:ascii="宋体" w:hAnsi="宋体" w:eastAsia="宋体" w:cs="微软雅黑"/>
                <w:kern w:val="0"/>
                <w:sz w:val="24"/>
                <w:szCs w:val="24"/>
                <w:lang w:val="en-US" w:eastAsia="zh-CN" w:bidi="ar"/>
              </w:rPr>
              <w:t>（1）六自由度算法运行于专用芯片（FPGA）上，不小于1280*800的图像输入，芯片运算时间不大于0.5ms;</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微软雅黑"/>
                <w:kern w:val="0"/>
                <w:sz w:val="24"/>
                <w:szCs w:val="24"/>
                <w:lang w:val="en-US"/>
              </w:rPr>
            </w:pPr>
            <w:r>
              <w:rPr>
                <w:rFonts w:hint="eastAsia" w:ascii="宋体" w:hAnsi="宋体" w:eastAsia="宋体" w:cs="微软雅黑"/>
                <w:kern w:val="0"/>
                <w:sz w:val="24"/>
                <w:szCs w:val="24"/>
                <w:lang w:val="en-US" w:eastAsia="zh-CN" w:bidi="ar"/>
              </w:rPr>
              <w:t>（2）异构硬件系统时间同步系统，保证头显摄像头传感器与手柄上的惯性传感器的时间戳精度不大于500us;</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微软雅黑"/>
                <w:kern w:val="0"/>
                <w:sz w:val="24"/>
                <w:szCs w:val="24"/>
                <w:lang w:val="en-US"/>
              </w:rPr>
            </w:pPr>
            <w:r>
              <w:rPr>
                <w:rFonts w:hint="eastAsia" w:ascii="宋体" w:hAnsi="宋体" w:eastAsia="宋体" w:cs="微软雅黑"/>
                <w:kern w:val="0"/>
                <w:sz w:val="24"/>
                <w:szCs w:val="24"/>
                <w:lang w:val="en-US" w:eastAsia="zh-CN" w:bidi="ar"/>
              </w:rPr>
              <w:t>（3）采用视觉和惯性传感器融合技术，手柄六自由度跟踪帧率不小于200Hz;</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微软雅黑"/>
                <w:kern w:val="0"/>
                <w:sz w:val="24"/>
                <w:szCs w:val="24"/>
                <w:lang w:val="en-US"/>
              </w:rPr>
            </w:pPr>
            <w:r>
              <w:rPr>
                <w:rFonts w:hint="eastAsia" w:ascii="宋体" w:hAnsi="宋体" w:eastAsia="宋体" w:cs="微软雅黑"/>
                <w:kern w:val="0"/>
                <w:sz w:val="24"/>
                <w:szCs w:val="24"/>
                <w:lang w:val="en-US" w:eastAsia="zh-CN" w:bidi="ar"/>
              </w:rPr>
              <w:t>（4）手柄跟踪距离（相对于头显）不小于80cm，定位精度不大于1mm,定位准度不大于50mm;</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微软雅黑"/>
                <w:kern w:val="0"/>
                <w:sz w:val="24"/>
                <w:szCs w:val="24"/>
                <w:lang w:val="en-US"/>
              </w:rPr>
            </w:pPr>
            <w:r>
              <w:rPr>
                <w:rFonts w:hint="eastAsia" w:ascii="宋体" w:hAnsi="宋体" w:eastAsia="宋体" w:cs="微软雅黑"/>
                <w:kern w:val="0"/>
                <w:sz w:val="24"/>
                <w:szCs w:val="24"/>
                <w:lang w:val="en-US" w:eastAsia="zh-CN" w:bidi="ar"/>
              </w:rPr>
              <w:t>（5）支持多手柄（≥2）跟踪;</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微软雅黑"/>
                <w:kern w:val="0"/>
                <w:sz w:val="24"/>
                <w:szCs w:val="24"/>
                <w:lang w:val="en-US" w:eastAsia="zh-CN" w:bidi="ar"/>
              </w:rPr>
              <w:t>（6）手柄上支持触摸板，触摸板可输出（x,y）坐标，用户可自定义触摸板功能。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6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bCs/>
                <w:kern w:val="0"/>
                <w:sz w:val="24"/>
                <w:szCs w:val="24"/>
                <w:lang w:val="en-US" w:eastAsia="en-US"/>
              </w:rPr>
            </w:pPr>
            <w:r>
              <w:rPr>
                <w:rFonts w:hint="eastAsia" w:ascii="宋体" w:hAnsi="宋体" w:eastAsia="宋体" w:cs="宋体"/>
                <w:bCs/>
                <w:kern w:val="0"/>
                <w:sz w:val="24"/>
                <w:szCs w:val="24"/>
                <w:lang w:val="en-US" w:eastAsia="en-US" w:bidi="ar"/>
              </w:rPr>
              <w:t>3</w:t>
            </w:r>
          </w:p>
        </w:tc>
        <w:tc>
          <w:tcPr>
            <w:tcW w:w="10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微软雅黑"/>
                <w:kern w:val="0"/>
                <w:sz w:val="24"/>
                <w:szCs w:val="24"/>
                <w:lang w:val="en-US"/>
              </w:rPr>
            </w:pPr>
            <w:r>
              <w:rPr>
                <w:rFonts w:hint="eastAsia" w:ascii="宋体" w:hAnsi="宋体" w:eastAsia="宋体" w:cs="微软雅黑"/>
                <w:kern w:val="0"/>
                <w:sz w:val="24"/>
                <w:szCs w:val="24"/>
                <w:lang w:val="en-US" w:eastAsia="zh-CN" w:bidi="ar"/>
              </w:rPr>
              <w:t>虚拟现实交互操</w:t>
            </w:r>
          </w:p>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微软雅黑"/>
                <w:kern w:val="0"/>
                <w:sz w:val="24"/>
                <w:szCs w:val="24"/>
                <w:lang w:val="en-US"/>
              </w:rPr>
            </w:pPr>
            <w:r>
              <w:rPr>
                <w:rFonts w:hint="eastAsia" w:ascii="宋体" w:hAnsi="宋体" w:eastAsia="宋体" w:cs="微软雅黑"/>
                <w:kern w:val="0"/>
                <w:sz w:val="24"/>
                <w:szCs w:val="24"/>
                <w:lang w:val="en-US" w:eastAsia="zh-CN" w:bidi="ar"/>
              </w:rPr>
              <w:t>作设备</w:t>
            </w:r>
          </w:p>
        </w:tc>
        <w:tc>
          <w:tcPr>
            <w:tcW w:w="67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1.屏幕：2个3.5英寸AMOLED</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2.分辨率：单眼分辨率1440x1600，双眼分辨率3K（2880x1600）</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3.刷新率：90Hz</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4.视场角：110度</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5.音频：认证式头戴式设备，可拆卸式认证耳机，支持高阻抗耳机，3D立体空间音效；</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6.配备内置定位传感器，自由定位空间位置</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7.符合人体工学设计，适配佩戴眼镜用户，适应脸部轮廓，轻便舒适</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8.具备瞳距调节功能</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9.重量：754g</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eastAsia="en-US"/>
              </w:rPr>
            </w:pPr>
            <w:r>
              <w:rPr>
                <w:rFonts w:hint="eastAsia" w:ascii="宋体" w:hAnsi="宋体" w:eastAsia="宋体" w:cs="宋体"/>
                <w:bCs/>
                <w:kern w:val="0"/>
                <w:sz w:val="24"/>
                <w:szCs w:val="24"/>
                <w:lang w:val="en-US" w:eastAsia="en-US" w:bidi="ar"/>
              </w:rPr>
              <w:t>10.配套手柄一对。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6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bCs/>
                <w:kern w:val="0"/>
                <w:sz w:val="24"/>
                <w:szCs w:val="24"/>
                <w:lang w:val="en-US" w:eastAsia="en-US"/>
              </w:rPr>
            </w:pPr>
            <w:r>
              <w:rPr>
                <w:rFonts w:hint="eastAsia" w:ascii="宋体" w:hAnsi="宋体" w:eastAsia="宋体" w:cs="宋体"/>
                <w:bCs/>
                <w:kern w:val="0"/>
                <w:sz w:val="24"/>
                <w:szCs w:val="24"/>
                <w:lang w:val="en-US" w:eastAsia="en-US" w:bidi="ar"/>
              </w:rPr>
              <w:t>4</w:t>
            </w:r>
          </w:p>
        </w:tc>
        <w:tc>
          <w:tcPr>
            <w:tcW w:w="10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微软雅黑"/>
                <w:kern w:val="0"/>
                <w:sz w:val="24"/>
                <w:szCs w:val="24"/>
                <w:lang w:val="en-US"/>
              </w:rPr>
            </w:pPr>
            <w:r>
              <w:rPr>
                <w:rFonts w:hint="eastAsia" w:ascii="宋体" w:hAnsi="宋体" w:eastAsia="宋体" w:cs="微软雅黑"/>
                <w:kern w:val="0"/>
                <w:sz w:val="24"/>
                <w:szCs w:val="24"/>
                <w:lang w:val="en-US" w:eastAsia="en-US" w:bidi="ar"/>
              </w:rPr>
              <w:t>展</w:t>
            </w:r>
            <w:r>
              <w:rPr>
                <w:rFonts w:hint="eastAsia" w:ascii="宋体" w:hAnsi="宋体" w:eastAsia="宋体" w:cs="微软雅黑"/>
                <w:kern w:val="0"/>
                <w:sz w:val="24"/>
                <w:szCs w:val="24"/>
                <w:lang w:val="en-US" w:eastAsia="zh-CN" w:bidi="ar"/>
              </w:rPr>
              <w:t>厅弧形显示</w:t>
            </w:r>
            <w:r>
              <w:rPr>
                <w:rFonts w:hint="eastAsia" w:ascii="宋体" w:hAnsi="宋体" w:eastAsia="宋体" w:cs="微软雅黑"/>
                <w:kern w:val="0"/>
                <w:sz w:val="24"/>
                <w:szCs w:val="24"/>
                <w:lang w:val="en-US" w:eastAsia="en-US" w:bidi="ar"/>
              </w:rPr>
              <w:t>设备</w:t>
            </w:r>
          </w:p>
        </w:tc>
        <w:tc>
          <w:tcPr>
            <w:tcW w:w="67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一、整体要求</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屏幕大小约为2.4平方；根据场地需要可做弧形，圆柱，曲面等显示屏，是一个具有突出性特点和显示进步的技术改进。同传统平面相比注入柔性、大角度理念设计、打破传统技术体系、展现柔软多姿曲线以“柔”征服各种艺术造型、给予众观者创造奇妙视觉、生动地呈现更加丰富多彩的视觉效果！</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二、功能要求</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1、模组规格</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像素点类型：全彩</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像素点配置：RGB</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模组尺寸：320mm*160mm*8.6mm</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模组重量：0.315kg</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封装形式：灯珠封装1515</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像素点密度（点/㎡）：250000点</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物理间距：2mm</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模组像素点：160*80/12800点</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扫描方式：1/40S</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驱动IC：恒流IC ICND2065</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行管IC：D5958SSP</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电源电压：5V</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最大功率：25W</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最大电流：5A</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工作温度：最高50℃/平均35℃</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色温：≤10000</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白平衡亮度：700 CD/100级可调节</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2、可弯曲弧度≤145°柔性的安装可以是任意曲面；</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3、可视角度大、达160°适合舞台背景、展厅、室内会议室等曲面显示；提高环境档次、营造环境特殊气氛。</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4、根据现场实际情况定做结构，采用强磁吸附式安装，直接吸附，既方便安装，也方便维护。并且安全性、稳定性都是较高的。</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5、PCB采用柔性软板，底壳均采用硅胶材料；</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6、占用空间小、模组厚度≤8.6mm；</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7、采用分布式扫描和模块化设计技术，可靠性、稳定性更高；</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8、高灰度高刷新率设计：灰度等级可以做到12-16 bit/16384，刷新频率可以做到3840HZ，使得显示屏在呈现图像无延迟、拖影现象。</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9、采用上等硅胶制作底壳，模组磁铁吸附安装，电源盒前维护设计，特殊场景，可实现前安装，配合特定工具可满足前维护。</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10、搭配SMD1515纯黑灯，黑屏整屏墨色、发光一致性完全一致，播放高清视频，达到最完美播放效果。</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11、采用生益PCB沉金工艺S1000-2基材料，特殊设计电路布局多层工艺设计，软底壳杜绝静电，磁铁全镂空，磁力大平整度好，平整度可微调节，保证不短路柔性好，高阶材料大幅度减轻“色温”现象。</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12、底壳和背面外壳使用优质硅胶材料结合铜柱焊接加背胶可锁式铁座加强牢固，加强磁铁、单颗含磁量达2000GS大大解决了不脱胶不翘角的难题，有效提升屏体的平整度和使用效果。</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13、处理器</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整机最大帯载390万像素点，最宽3840像素点，最高2000像素点；</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支持上位机软件控制，实现可视化快捷操作；</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支持双画面显示，可画中画、画外画，画面位置任意；</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支持淡入淡出完美切换；</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支持控制面板独立操作，旋钮与数字键的设计令设备使用更加简便；</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支持6路高标清视频信号输入，4路音频输入，1路音频输出；</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支持键盘锁功能，防止施工调试后现场人员的误操作；</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支持五种场景模式的保存与调用；</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支持DVI环出，轻松实现多机级联；</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kern w:val="0"/>
                <w:sz w:val="24"/>
                <w:szCs w:val="24"/>
                <w:lang w:val="en-US" w:eastAsia="zh-CN" w:bidi="ar"/>
              </w:rPr>
              <w:t>支持图形拖拽，网口排布方便快捷；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6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bCs/>
                <w:kern w:val="0"/>
                <w:sz w:val="24"/>
                <w:szCs w:val="24"/>
                <w:lang w:val="en-US" w:eastAsia="en-US"/>
              </w:rPr>
            </w:pPr>
            <w:r>
              <w:rPr>
                <w:rFonts w:hint="eastAsia" w:ascii="宋体" w:hAnsi="宋体" w:eastAsia="宋体" w:cs="宋体"/>
                <w:bCs/>
                <w:kern w:val="0"/>
                <w:sz w:val="24"/>
                <w:szCs w:val="24"/>
                <w:lang w:val="en-US" w:eastAsia="en-US" w:bidi="ar"/>
              </w:rPr>
              <w:t>5</w:t>
            </w:r>
          </w:p>
        </w:tc>
        <w:tc>
          <w:tcPr>
            <w:tcW w:w="10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微软雅黑"/>
                <w:kern w:val="0"/>
                <w:sz w:val="24"/>
                <w:szCs w:val="24"/>
                <w:lang w:val="en-US" w:eastAsia="en-US"/>
              </w:rPr>
            </w:pPr>
            <w:r>
              <w:rPr>
                <w:rFonts w:hint="eastAsia" w:ascii="宋体" w:hAnsi="宋体" w:eastAsia="宋体" w:cs="微软雅黑"/>
                <w:kern w:val="0"/>
                <w:sz w:val="24"/>
                <w:szCs w:val="24"/>
                <w:lang w:val="en-US" w:eastAsia="en-US" w:bidi="ar"/>
              </w:rPr>
              <w:t>国别数字贸易资源</w:t>
            </w:r>
          </w:p>
        </w:tc>
        <w:tc>
          <w:tcPr>
            <w:tcW w:w="67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一、硬件参数要求</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1.由透明材料制成的四面锥体，观众的视线能从任何一面穿透它，通过表面镜射和反射，观众能从锥形空间里看到自由飘浮的影像和图形。四个视频发射器将光信号发射到这个锥体中的特殊棱镜上，汇集到一起后形成具有真实维度空间的立体影像</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2.详细参数</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屏幕尺寸：21.5寸</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款式：落地式</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屏幕比例：16:9</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机器尺寸：约1200×1200×1650mm</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可视角度：89°</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最佳观看距离：＞0.5m</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最高分辨率：1920×1080p</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音频：立体左右声道</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亮度：250cd/m²</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画质特点：细腻</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对比度：3000:1</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视频格式：支持通用视频格式</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显示尺寸：476.64×268.11mm</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接口类型：USB/HMDI/网线接口</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最大成像尺寸：476×268mm</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全息玻璃：白镀膜、灰镀膜</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主板：工业级主板</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支持视频：Avi/mp4/ts/mkv/mpg/dat/vob，1920*1080/30fps</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支持图片：Jpg/jpeg/bmp/png/</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 xml:space="preserve">支持音乐：MP3 </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 xml:space="preserve">采样率:32K‐48KHz </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比特率:32K‐320Kbps</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最大帧率：20Mbps</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kern w:val="0"/>
                <w:sz w:val="24"/>
                <w:szCs w:val="24"/>
                <w:lang w:val="en-US" w:eastAsia="zh-CN" w:bidi="ar"/>
              </w:rPr>
              <w:t>接口：U盘/SD卡/HDMI接口</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二、数字贸易资源平台配套要求</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（一）总体要求</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根据学校及专业的需求定制一带一路沿线国家文化、贸易等特色资源。通过虚拟现实技术，将一带一路沿线国家文化、贸易等资源以多媒体、三维建模、实时跟踪及注册、智能交互、传感等多种技术手段进行处理，转化成真实职业体验资源。定制模型及场景资源不少于10套。</w:t>
            </w:r>
          </w:p>
          <w:p>
            <w:pPr>
              <w:keepNext w:val="0"/>
              <w:keepLines w:val="0"/>
              <w:widowControl w:val="0"/>
              <w:suppressLineNumbers w:val="0"/>
              <w:autoSpaceDE w:val="0"/>
              <w:autoSpaceDN w:val="0"/>
              <w:spacing w:before="0" w:beforeAutospacing="0" w:after="0" w:afterAutospacing="0"/>
              <w:ind w:left="0" w:right="0"/>
              <w:jc w:val="left"/>
              <w:outlineLvl w:val="0"/>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（二）内容要求</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1.资源内容要紧扣一带一路沿线国家文化、贸易等主题，以阐释若干个知识点为目标，突出教育性，并充分挖掘丰厚的文化内涵和鲜明的应用价值；</w:t>
            </w:r>
          </w:p>
          <w:p>
            <w:pPr>
              <w:keepNext w:val="0"/>
              <w:keepLines w:val="0"/>
              <w:widowControl w:val="0"/>
              <w:suppressLineNumbers w:val="0"/>
              <w:autoSpaceDE w:val="0"/>
              <w:autoSpaceDN w:val="0"/>
              <w:spacing w:before="0" w:beforeAutospacing="0" w:after="0" w:afterAutospacing="0"/>
              <w:ind w:left="0" w:right="0"/>
              <w:jc w:val="left"/>
              <w:outlineLvl w:val="0"/>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2.内容符合我国法律法规，尊重各民族的风俗习惯，不存在争议；若其中包含少数民族或外国语言文字信息，应遵循其原内容完整性，使用原语言进行处理。</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（三）形式要求</w:t>
            </w:r>
          </w:p>
          <w:p>
            <w:pPr>
              <w:keepNext w:val="0"/>
              <w:keepLines w:val="0"/>
              <w:widowControl w:val="0"/>
              <w:suppressLineNumbers w:val="0"/>
              <w:autoSpaceDE w:val="0"/>
              <w:autoSpaceDN w:val="0"/>
              <w:spacing w:before="0" w:beforeAutospacing="0" w:after="0" w:afterAutospacing="0"/>
              <w:ind w:left="0" w:right="0"/>
              <w:jc w:val="left"/>
              <w:outlineLvl w:val="0"/>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表现形式包含但不限于文字、图片、音频、视频、动画、VR等；</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（1）文本素材技术要求：</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文本素材汉字采用GB码统一编码和存储，英文字母和符号采用ASCII编码和存储；文本类型的资源可以是文本、doc、docx、ppt、pptx、xls、xlsx、pdf、rtx等格式，但为了保护作者知识产权，在点播时转换成FlashPaper格式，防止非法拷贝。</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（2）示意图片技术要求：</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示意图片一般指公式图、流程图、结构图等一类用来描述某一特定事务、过程信息等通过手工或计算机绘制而出的图片。此类图片要求图像在视觉上清晰，图片上的文字字号在“五号”（12磅）以上。流程图、结构图图像尺寸的长或宽在500px以上，解析度96DPI以上。文件的格式为GIF、JPG（jpeg）、PNG。</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（3）实拍照片技术要求：</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实拍照片是指在实验现场、操作现场、实物展示现场等地方使用照相设备拍摄到的真实照片。此类图片对清晰度要求较高，尺寸须在1920X1080（即有效象素达到200万）以上，解析度须在96DPI以上。</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（4）视频信号源技术要求：</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稳定性：全片图像同步性能稳定，无失步现象，CTL同步控制信号必须连续，图像无抖动跳跃，色彩无突变，编辑点处图像稳定；</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信噪比：图像信噪比不低于55db，无明显杂波；</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色调：白平衡正确，无明显偏色，多机拍摄的镜头衔接处无明显色差；</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视频电平：视频全讯号幅度为1Ⅴp-p，最大不超过1.1Ⅴp-p。其中，消隐电平为0V时，白电平幅度0.7Ⅴp-p，同步信号-0.3V，色同步信号幅度0.3Vp-p（以消隐线上下对称），全片一致。</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（5）音频信号源技术指标声道：中文内容音频信号记录于第1声道，音乐、音效、同期声记录于第2声道，若有其他文字解说记录于第3声道（如录音设备无第3声道,则录于第2声道）；</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电平指标：-2db—-8db声音应无明显失真、放音过冲、过弱；</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音频信噪比不低于48db；</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声音和画面要求同步，无交流声或其他杂音等缺陷；</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伴音清晰、饱满、圆润，无失真、噪声杂音干扰、音量忽大忽小现象；</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解说声与现场声无明显比例失调，解说声与背景音乐无明显比例失调。</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（6）动画及VR模型技术要求：</w:t>
            </w:r>
          </w:p>
          <w:p>
            <w:pPr>
              <w:keepNext w:val="0"/>
              <w:keepLines w:val="0"/>
              <w:widowControl w:val="0"/>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给予次时代3D渲染技术、高端贴图烘焙技术、Unity引擎动画等技术；</w:t>
            </w:r>
          </w:p>
          <w:p>
            <w:pPr>
              <w:keepNext w:val="0"/>
              <w:keepLines w:val="0"/>
              <w:widowControl w:val="0"/>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支持通过虚拟现实头盔进行观看和交互操作，PC端观看。</w:t>
            </w:r>
          </w:p>
          <w:p>
            <w:pPr>
              <w:keepNext w:val="0"/>
              <w:keepLines w:val="0"/>
              <w:widowControl w:val="0"/>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所有模型及场景均为建模，清晰可见。</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单位，比例统一：</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在同一场景中会用到的模型的单位设置必须一样，模型与模型之间的比例要正确，和程序的导入单位一致，即便到程序须要缩放也能够统一调整缩放比例。统一单位为米。</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模型规范：</w:t>
            </w:r>
          </w:p>
          <w:p>
            <w:pPr>
              <w:keepNext w:val="0"/>
              <w:keepLines w:val="0"/>
              <w:widowControl/>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1）基本指标：</w:t>
            </w:r>
          </w:p>
          <w:p>
            <w:pPr>
              <w:keepNext w:val="0"/>
              <w:keepLines w:val="0"/>
              <w:widowControl/>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1.无无用模型，不允许隐藏模型或新建层隐藏；</w:t>
            </w:r>
          </w:p>
          <w:p>
            <w:pPr>
              <w:keepNext w:val="0"/>
              <w:keepLines w:val="0"/>
              <w:widowControl/>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2.无无用和重复的材质；</w:t>
            </w:r>
          </w:p>
          <w:p>
            <w:pPr>
              <w:keepNext w:val="0"/>
              <w:keepLines w:val="0"/>
              <w:widowControl/>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3.不出现重名物体；</w:t>
            </w:r>
          </w:p>
          <w:p>
            <w:pPr>
              <w:keepNext w:val="0"/>
              <w:keepLines w:val="0"/>
              <w:widowControl/>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4.所有模型需要展UV（拆分模型UV）制作贴图；</w:t>
            </w:r>
          </w:p>
          <w:p>
            <w:pPr>
              <w:keepNext w:val="0"/>
              <w:keepLines w:val="0"/>
              <w:widowControl/>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5.模型布线合理，分布有主次，无破面，无重叠面。</w:t>
            </w:r>
          </w:p>
          <w:p>
            <w:pPr>
              <w:keepNext w:val="0"/>
              <w:keepLines w:val="0"/>
              <w:widowControl/>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2）模型动画：</w:t>
            </w:r>
          </w:p>
          <w:p>
            <w:pPr>
              <w:keepNext w:val="0"/>
              <w:keepLines w:val="0"/>
              <w:widowControl/>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1.动作剪影清晰，动作有张力；</w:t>
            </w:r>
          </w:p>
          <w:p>
            <w:pPr>
              <w:keepNext w:val="0"/>
              <w:keepLines w:val="0"/>
              <w:widowControl/>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2.动作设计符合方案要求；</w:t>
            </w:r>
          </w:p>
          <w:p>
            <w:pPr>
              <w:keepNext w:val="0"/>
              <w:keepLines w:val="0"/>
              <w:widowControl/>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3.动画节奏清晰，明确节奏快慢。</w:t>
            </w:r>
          </w:p>
          <w:p>
            <w:pPr>
              <w:keepNext w:val="0"/>
              <w:keepLines w:val="0"/>
              <w:widowControl/>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3）模型材质：</w:t>
            </w:r>
          </w:p>
          <w:p>
            <w:pPr>
              <w:keepNext w:val="0"/>
              <w:keepLines w:val="0"/>
              <w:widowControl/>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1.无无UV无贴图的单个模型网格（meshSkin）；</w:t>
            </w:r>
          </w:p>
          <w:p>
            <w:pPr>
              <w:keepNext w:val="0"/>
              <w:keepLines w:val="0"/>
              <w:widowControl/>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2.无中文命名贴图；</w:t>
            </w:r>
          </w:p>
          <w:p>
            <w:pPr>
              <w:keepNext w:val="0"/>
              <w:keepLines w:val="0"/>
              <w:widowControl/>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3.无单个模型网格对应多个材质或多张贴图情况；</w:t>
            </w:r>
          </w:p>
          <w:p>
            <w:pPr>
              <w:keepNext w:val="0"/>
              <w:keepLines w:val="0"/>
              <w:widowControl/>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4.贴图清晰有质感，无透明贴图为jpeg格式，透明贴图为png格式；</w:t>
            </w:r>
          </w:p>
          <w:p>
            <w:pPr>
              <w:keepNext w:val="0"/>
              <w:keepLines w:val="0"/>
              <w:widowControl/>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5.无UV破碎或UV反向；</w:t>
            </w:r>
          </w:p>
          <w:p>
            <w:pPr>
              <w:keepNext w:val="0"/>
              <w:keepLines w:val="0"/>
              <w:widowControl/>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6.UV必须全部置于UV框内；</w:t>
            </w:r>
          </w:p>
          <w:p>
            <w:pPr>
              <w:keepNext w:val="0"/>
              <w:keepLines w:val="0"/>
              <w:widowControl/>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7.绘制贴图能够清晰体现出材质间的区别，材质特性表达明确，且美观。</w:t>
            </w:r>
          </w:p>
          <w:p>
            <w:pPr>
              <w:keepNext w:val="0"/>
              <w:keepLines w:val="0"/>
              <w:widowControl/>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（四）</w:t>
            </w:r>
            <w:r>
              <w:rPr>
                <w:rFonts w:hint="eastAsia" w:ascii="宋体" w:hAnsi="宋体" w:eastAsia="宋体" w:cs="宋体"/>
                <w:kern w:val="0"/>
                <w:sz w:val="24"/>
                <w:szCs w:val="24"/>
                <w:lang w:val="en-US" w:eastAsia="zh-CN" w:bidi="ar"/>
              </w:rPr>
              <w:t>虚拟现实全景漫游制作系统</w:t>
            </w:r>
          </w:p>
          <w:p>
            <w:pPr>
              <w:keepNext w:val="0"/>
              <w:keepLines w:val="0"/>
              <w:widowControl w:val="0"/>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1.系统设计总体要求</w:t>
            </w:r>
          </w:p>
          <w:p>
            <w:pPr>
              <w:keepNext w:val="0"/>
              <w:keepLines w:val="0"/>
              <w:widowControl w:val="0"/>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1.1要求系统采用B/S架构，用户无需安装客户端，浏览器即可访问，轻快便捷。</w:t>
            </w:r>
          </w:p>
          <w:p>
            <w:pPr>
              <w:keepNext w:val="0"/>
              <w:keepLines w:val="0"/>
              <w:widowControl w:val="0"/>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1.2采用模块化的架构设计，无用户数限制，软件各模块无使用期限限制。</w:t>
            </w:r>
          </w:p>
          <w:p>
            <w:pPr>
              <w:keepNext w:val="0"/>
              <w:keepLines w:val="0"/>
              <w:widowControl w:val="0"/>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1.3安全可靠、易于拓展，平台所有模块（或子系统）原则上采用同一数据库，子系统间无缝连接。面向服务体系，设计思想先进，具有良好的开放性、兼容性，对网络和硬件依赖程度低，部署灵活，安全可靠，可扩展性好，易升级维护。</w:t>
            </w:r>
          </w:p>
          <w:p>
            <w:pPr>
              <w:keepNext w:val="0"/>
              <w:keepLines w:val="0"/>
              <w:widowControl w:val="0"/>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2.系统功能技术参数</w:t>
            </w:r>
          </w:p>
          <w:p>
            <w:pPr>
              <w:keepNext w:val="0"/>
              <w:keepLines w:val="0"/>
              <w:widowControl w:val="0"/>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2.1素材管理</w:t>
            </w:r>
          </w:p>
          <w:p>
            <w:pPr>
              <w:keepNext w:val="0"/>
              <w:keepLines w:val="0"/>
              <w:widowControl w:val="0"/>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（1）素材管理</w:t>
            </w:r>
          </w:p>
          <w:p>
            <w:pPr>
              <w:keepNext w:val="0"/>
              <w:keepLines w:val="0"/>
              <w:widowControl w:val="0"/>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支持自定义上传图片、音频、视频、3D建模等多种形式文件；上传的文件可实时查看展示，支持用户实时下载，删除等操作。</w:t>
            </w:r>
          </w:p>
          <w:p>
            <w:pPr>
              <w:keepNext w:val="0"/>
              <w:keepLines w:val="0"/>
              <w:widowControl w:val="0"/>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（2）生成全景</w:t>
            </w:r>
          </w:p>
          <w:p>
            <w:pPr>
              <w:keepNext w:val="0"/>
              <w:keepLines w:val="0"/>
              <w:widowControl w:val="0"/>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自定义选择素材库中的内容，必须选择至少一张全景图片，自动生成含有选中素材的全景内容。</w:t>
            </w:r>
          </w:p>
          <w:p>
            <w:pPr>
              <w:keepNext w:val="0"/>
              <w:keepLines w:val="0"/>
              <w:widowControl w:val="0"/>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2.2全景管理</w:t>
            </w:r>
          </w:p>
          <w:p>
            <w:pPr>
              <w:keepNext w:val="0"/>
              <w:keepLines w:val="0"/>
              <w:widowControl w:val="0"/>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（1）全景管理</w:t>
            </w:r>
          </w:p>
          <w:p>
            <w:pPr>
              <w:keepNext w:val="0"/>
              <w:keepLines w:val="0"/>
              <w:widowControl w:val="0"/>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支持对全景内容进行编辑、分享、查看等操作。</w:t>
            </w:r>
          </w:p>
          <w:p>
            <w:pPr>
              <w:keepNext w:val="0"/>
              <w:keepLines w:val="0"/>
              <w:widowControl w:val="0"/>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（2）全景编辑</w:t>
            </w:r>
          </w:p>
          <w:p>
            <w:pPr>
              <w:keepNext w:val="0"/>
              <w:keepLines w:val="0"/>
              <w:widowControl w:val="0"/>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①设置初始视角：支持自定义初始视场角的大小，设置垂直、水平视场角的最大最小值。支持自定义选择该视场角是否应用于所有场景。</w:t>
            </w:r>
          </w:p>
          <w:p>
            <w:pPr>
              <w:keepNext w:val="0"/>
              <w:keepLines w:val="0"/>
              <w:widowControl w:val="0"/>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②热点编辑：支持场景切换、展示标签、外部链接、图片图层、音频图层、视频图层等热点类型。</w:t>
            </w:r>
          </w:p>
          <w:p>
            <w:pPr>
              <w:keepNext w:val="0"/>
              <w:keepLines w:val="0"/>
              <w:widowControl w:val="0"/>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③场景切换：提供不少于13种场景切换样式，支持自定义调整样式的大小，可自定义选择下一目标场景。</w:t>
            </w:r>
          </w:p>
          <w:p>
            <w:pPr>
              <w:keepNext w:val="0"/>
              <w:keepLines w:val="0"/>
              <w:widowControl w:val="0"/>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④音频编辑：支持选择素材库中音频添加到全景内容中，自动应用到所有全景场景中。</w:t>
            </w:r>
          </w:p>
          <w:p>
            <w:pPr>
              <w:keepNext w:val="0"/>
              <w:keepLines w:val="0"/>
              <w:widowControl w:val="0"/>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⑤视频编辑：支持选择素材库中的视频添加到全景内容中。</w:t>
            </w:r>
          </w:p>
          <w:p>
            <w:pPr>
              <w:keepNext w:val="0"/>
              <w:keepLines w:val="0"/>
              <w:widowControl w:val="0"/>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⑥图片编辑：支持选择素材库中的图片添加到全景内容中，可对图片进行宽高调整和成比例的缩放调整。</w:t>
            </w:r>
          </w:p>
          <w:p>
            <w:pPr>
              <w:keepNext w:val="0"/>
              <w:keepLines w:val="0"/>
              <w:widowControl w:val="0"/>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⑦图层编辑：</w:t>
            </w:r>
          </w:p>
          <w:p>
            <w:pPr>
              <w:keepNext w:val="0"/>
              <w:keepLines w:val="0"/>
              <w:widowControl w:val="0"/>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⑧特效编辑：提供不少于11种特效内容，可自定义添加到全景内容中。</w:t>
            </w:r>
          </w:p>
          <w:p>
            <w:pPr>
              <w:keepNext w:val="0"/>
              <w:keepLines w:val="0"/>
              <w:widowControl w:val="0"/>
              <w:suppressLineNumbers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kern w:val="0"/>
                <w:sz w:val="24"/>
                <w:szCs w:val="24"/>
                <w:lang w:val="en-US" w:eastAsia="zh-CN" w:bidi="ar"/>
              </w:rPr>
              <w:t>⑨地址编辑：支持自定义添加该全景内容所在位置。</w:t>
            </w:r>
          </w:p>
          <w:p>
            <w:pPr>
              <w:keepNext w:val="0"/>
              <w:keepLines w:val="0"/>
              <w:widowControl/>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3.其他要求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bCs/>
                <w:kern w:val="0"/>
                <w:sz w:val="24"/>
                <w:szCs w:val="24"/>
                <w:lang w:val="en-US" w:eastAsia="en-US"/>
              </w:rPr>
            </w:pPr>
            <w:r>
              <w:rPr>
                <w:rFonts w:hint="eastAsia" w:ascii="宋体" w:hAnsi="宋体" w:eastAsia="宋体" w:cs="宋体"/>
                <w:bCs/>
                <w:kern w:val="0"/>
                <w:sz w:val="24"/>
                <w:szCs w:val="24"/>
                <w:lang w:val="en-US" w:eastAsia="en-US" w:bidi="ar"/>
              </w:rPr>
              <w:t>6</w:t>
            </w:r>
          </w:p>
        </w:tc>
        <w:tc>
          <w:tcPr>
            <w:tcW w:w="10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微软雅黑"/>
                <w:kern w:val="0"/>
                <w:sz w:val="24"/>
                <w:szCs w:val="24"/>
                <w:lang w:val="en-US"/>
              </w:rPr>
            </w:pPr>
            <w:r>
              <w:rPr>
                <w:rFonts w:hint="eastAsia" w:ascii="宋体" w:hAnsi="宋体" w:eastAsia="宋体" w:cs="微软雅黑"/>
                <w:kern w:val="0"/>
                <w:sz w:val="24"/>
                <w:szCs w:val="24"/>
                <w:lang w:val="en-US" w:eastAsia="zh-CN" w:bidi="ar"/>
              </w:rPr>
              <w:t>专业画屏（带信发系统及内容）</w:t>
            </w:r>
          </w:p>
        </w:tc>
        <w:tc>
          <w:tcPr>
            <w:tcW w:w="67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一、硬件要求：</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外观颜色：原木/柚木</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外观背板：金属</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屏幕尺寸：32英寸</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屏幕分辨率：1920*1080</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显示比例：16：9</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刷新频率：60Hz</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屏幕技术：LCD</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背光方式：侧入式</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亮度：≥180cd/m²</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对比度：700：1</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色域（NTSC）：72%</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可视角度：178°</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操作系统：安卓7.0</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中央处理器（SOC）：T960</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CPU架构：2*Cortex A73</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CPU主频：800MHz</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图形处理器（GPU）：Mali-450</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运行内存：1G</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存储内存：8G</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HDMI接口：HDMI2.0*1</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USB接口：USB3.0*1</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microUSB接口（仅限调试升级）：*1</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RJ45以太网接口：*1</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TF卡槽：无</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耳机孔：3.5mm插孔*1</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扬声器单元：*2</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输出功率：5W</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无线：2.4GHz</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蓝牙：无</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净重（约）：8.5KG</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毛重（约）：10.5KG</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外形尺寸 （宽*高*厚） mm：802*497*58</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显示尺寸 （长*宽） mm：698.4*392.8</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板卡尺寸 （长*宽） mm：136*129</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额定电源：100-240V~50/60Hz</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整机功率：≤65W</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待机功率：≤0.5W</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能效等级：二级</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网络连接：支持有线&amp;无线</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连接方式：网线/无线</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遥控类型：红外</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二、发布管理系统</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1、首页概览，2、素材管理，3、节目制作与发布，4、计划管理，5、设备管理，6、系统管理。</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三、资源</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内涵约300家艺术机构，约40000副画作资源，定制1种展示资源，根据学校要求制定，定制资源</w:t>
            </w:r>
            <w:r>
              <w:rPr>
                <w:rFonts w:hint="eastAsia" w:ascii="宋体" w:hAnsi="宋体" w:eastAsia="宋体" w:cs="宋体"/>
                <w:kern w:val="0"/>
                <w:sz w:val="24"/>
                <w:szCs w:val="24"/>
                <w:lang w:val="en-US" w:eastAsia="zh-CN" w:bidi="ar"/>
              </w:rPr>
              <w:t>表现形式包含但不限于文字、图片、音频、视频、动画、VR等</w:t>
            </w:r>
            <w:r>
              <w:rPr>
                <w:rFonts w:hint="eastAsia" w:ascii="宋体" w:hAnsi="宋体" w:eastAsia="宋体" w:cs="宋体"/>
                <w:bCs/>
                <w:kern w:val="0"/>
                <w:sz w:val="24"/>
                <w:szCs w:val="24"/>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6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bCs/>
                <w:kern w:val="0"/>
                <w:sz w:val="24"/>
                <w:szCs w:val="24"/>
                <w:lang w:val="en-US" w:eastAsia="en-US"/>
              </w:rPr>
            </w:pPr>
            <w:r>
              <w:rPr>
                <w:rFonts w:hint="eastAsia" w:ascii="宋体" w:hAnsi="宋体" w:eastAsia="宋体" w:cs="宋体"/>
                <w:bCs/>
                <w:kern w:val="0"/>
                <w:sz w:val="24"/>
                <w:szCs w:val="24"/>
                <w:lang w:val="en-US" w:eastAsia="en-US" w:bidi="ar"/>
              </w:rPr>
              <w:t>7</w:t>
            </w:r>
          </w:p>
        </w:tc>
        <w:tc>
          <w:tcPr>
            <w:tcW w:w="10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微软雅黑"/>
                <w:kern w:val="0"/>
                <w:sz w:val="24"/>
                <w:szCs w:val="24"/>
                <w:lang w:val="en-US"/>
              </w:rPr>
            </w:pPr>
            <w:r>
              <w:rPr>
                <w:rFonts w:hint="eastAsia" w:ascii="宋体" w:hAnsi="宋体" w:eastAsia="宋体" w:cs="微软雅黑"/>
                <w:kern w:val="0"/>
                <w:sz w:val="24"/>
                <w:szCs w:val="24"/>
                <w:lang w:val="en-US" w:eastAsia="en-US" w:bidi="ar"/>
              </w:rPr>
              <w:t>混合现实</w:t>
            </w:r>
            <w:r>
              <w:rPr>
                <w:rFonts w:hint="eastAsia" w:ascii="宋体" w:hAnsi="宋体" w:eastAsia="宋体" w:cs="微软雅黑"/>
                <w:kern w:val="0"/>
                <w:sz w:val="24"/>
                <w:szCs w:val="24"/>
                <w:lang w:val="en-US" w:eastAsia="zh-CN" w:bidi="ar"/>
              </w:rPr>
              <w:t>资源</w:t>
            </w:r>
          </w:p>
        </w:tc>
        <w:tc>
          <w:tcPr>
            <w:tcW w:w="67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一、技术要求：</w:t>
            </w:r>
          </w:p>
          <w:p>
            <w:pPr>
              <w:keepNext w:val="0"/>
              <w:keepLines w:val="0"/>
              <w:widowControl w:val="0"/>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需提供一套混合资源配套平台，场景不少于1套，模型至少5个以上。平台采用Web3.0技术、基于.Net框架，以普遍使用的操作系统作为软件的系统支撑， Unity为项目交互开发软件，支持网页界面操作方式，也支持单机版操作，通过服务器运行程序，在各客户机上通过网站访问系统平台，进行自主选择学习，完成沉浸漫游效果。</w:t>
            </w:r>
          </w:p>
          <w:p>
            <w:pPr>
              <w:keepNext w:val="0"/>
              <w:keepLines w:val="0"/>
              <w:widowControl w:val="0"/>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总体层次结构分为“基础支撑层”、“数据库和模型库系统”、和“系统应用平台”等3层，除此之外，为保障系统运行的安全性和可靠性，以及系统后续的可扩展性，“数字贸易”体系中还包含“使用规范”和“安全保障”机制等标准、规范性文件规范。</w:t>
            </w:r>
          </w:p>
          <w:p>
            <w:pPr>
              <w:keepNext w:val="0"/>
              <w:keepLines w:val="0"/>
              <w:widowControl w:val="0"/>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基础支撑层是系统安全可靠运行的支撑与保障，包括与系统建设相关的法规及标准体系和运行环境体系两部分。其中，法规及标准体系包括系统运行的组织管理机构保障体系、运维管理保障体系、政策法规体系以及相关的计算机数据、服务、应用标准规范体系等。运行环境体系包括机房基础设施、硬件及网络、系统软件、安防及灾备等。其中，机房基础设施包括数据中心机房建设所需的动力配电系统、空调新风系统、消防报警系统、弱电控制系统、机柜系统及防雷系统等；硬件及网络包括服务器、网络、存储、备份设备等；系统软件包括操作系统、数据库等；安防及灾备包括存储备份设备、安全保密系统及异地容灾方案等。</w:t>
            </w:r>
          </w:p>
          <w:p>
            <w:pPr>
              <w:keepNext w:val="0"/>
              <w:keepLines w:val="0"/>
              <w:widowControl w:val="0"/>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数据库与模型库是“数字贸易”的基础，它包括两部分的内容，其中数据库中主要以字段的形式存放相关属性信息、用户信息、音效信息、模型信息、操作规程信息、元数据信息等数据；模型库中既包含了虚拟场景中所用到的模型数据，又包含为丰富演示功能，提高教学效果所需的动画、纹理、音频、视频、三维景观数据等，模型库中的信息通常以文件的形式进行存储，通过索引和元数据的形式与数据库相关联。</w:t>
            </w:r>
          </w:p>
          <w:p>
            <w:pPr>
              <w:keepNext w:val="0"/>
              <w:keepLines w:val="0"/>
              <w:widowControl w:val="0"/>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三维场景交互等功能基于硬件系统的体系结构和相关软件配置方案，并针对数字贸易资源做相应的更新和改进。其中所涉及到的三维模型数据使用现场照片采集、3ds Max或者Maya创建、统一存储的形式。</w:t>
            </w:r>
          </w:p>
          <w:p>
            <w:pPr>
              <w:keepNext w:val="0"/>
              <w:keepLines w:val="0"/>
              <w:widowControl w:val="0"/>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仿真支持平台是“数字贸易资源”的核心部分，采用基于.NET框架的结构形式，根据用户已有服务器所运行的操作系统和工作环境，采用Microsoft.NET运行库。系统的三维场景浏览、交互及功能发布采用目前流行的3D虚拟现实引擎——Unity3D进行开发。</w:t>
            </w:r>
          </w:p>
          <w:p>
            <w:pPr>
              <w:keepNext w:val="0"/>
              <w:keepLines w:val="0"/>
              <w:widowControl w:val="0"/>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系统前台页面展示部分采用HTML、CSS相结合的形式进行开发，浏览器中3D场景展示与交互使用Unity Web GL插件的形式，3D虚拟场景与页面通信采用Javascript脚本的形式实现。</w:t>
            </w:r>
          </w:p>
          <w:p>
            <w:pPr>
              <w:keepNext w:val="0"/>
              <w:keepLines w:val="0"/>
              <w:widowControl w:val="0"/>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给予次时代3D渲染技术、高端贴图烘焙技术、Unity引擎动画等技术；</w:t>
            </w:r>
          </w:p>
          <w:p>
            <w:pPr>
              <w:keepNext w:val="0"/>
              <w:keepLines w:val="0"/>
              <w:widowControl w:val="0"/>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支持通过虚拟现实头盔进行观看和交互操作，PC端观看。</w:t>
            </w:r>
          </w:p>
          <w:p>
            <w:pPr>
              <w:keepNext w:val="0"/>
              <w:keepLines w:val="0"/>
              <w:widowControl w:val="0"/>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所有模型及场景均为建模，清晰可见。</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单位，比例统一：</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在同一场景中会用到的模型的单位设置必须一样，模型与模型之间的比例要正确，和程序的导入单位一致，即便到程序须要缩放也能够统一调整缩放比例。统一单位为米。</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模型规范：</w:t>
            </w:r>
          </w:p>
          <w:p>
            <w:pPr>
              <w:keepNext w:val="0"/>
              <w:keepLines w:val="0"/>
              <w:widowControl/>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1）基本指标：</w:t>
            </w:r>
          </w:p>
          <w:p>
            <w:pPr>
              <w:keepNext w:val="0"/>
              <w:keepLines w:val="0"/>
              <w:widowControl/>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1.无无用模型，不允许隐藏模型或新建层隐藏；</w:t>
            </w:r>
          </w:p>
          <w:p>
            <w:pPr>
              <w:keepNext w:val="0"/>
              <w:keepLines w:val="0"/>
              <w:widowControl/>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2.无无用和重复的材质；</w:t>
            </w:r>
          </w:p>
          <w:p>
            <w:pPr>
              <w:keepNext w:val="0"/>
              <w:keepLines w:val="0"/>
              <w:widowControl/>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3.不出现重名物体；</w:t>
            </w:r>
          </w:p>
          <w:p>
            <w:pPr>
              <w:keepNext w:val="0"/>
              <w:keepLines w:val="0"/>
              <w:widowControl/>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4.所有模型需要展UV（拆分模型UV）制作贴图；</w:t>
            </w:r>
          </w:p>
          <w:p>
            <w:pPr>
              <w:keepNext w:val="0"/>
              <w:keepLines w:val="0"/>
              <w:widowControl/>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5.模型布线合理，分布有主次，无破面，无重叠面。</w:t>
            </w:r>
          </w:p>
          <w:p>
            <w:pPr>
              <w:keepNext w:val="0"/>
              <w:keepLines w:val="0"/>
              <w:widowControl/>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2）模型动画：</w:t>
            </w:r>
          </w:p>
          <w:p>
            <w:pPr>
              <w:keepNext w:val="0"/>
              <w:keepLines w:val="0"/>
              <w:widowControl/>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1.动作剪影清晰，动作有张力；</w:t>
            </w:r>
          </w:p>
          <w:p>
            <w:pPr>
              <w:keepNext w:val="0"/>
              <w:keepLines w:val="0"/>
              <w:widowControl/>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2.动作设计符合方案要求；</w:t>
            </w:r>
          </w:p>
          <w:p>
            <w:pPr>
              <w:keepNext w:val="0"/>
              <w:keepLines w:val="0"/>
              <w:widowControl/>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3.动画节奏清晰，明确节奏快慢。</w:t>
            </w:r>
          </w:p>
          <w:p>
            <w:pPr>
              <w:keepNext w:val="0"/>
              <w:keepLines w:val="0"/>
              <w:widowControl/>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3）模型材质：</w:t>
            </w:r>
          </w:p>
          <w:p>
            <w:pPr>
              <w:keepNext w:val="0"/>
              <w:keepLines w:val="0"/>
              <w:widowControl/>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1.无无UV无贴图的单个模型网格（meshSkin）；</w:t>
            </w:r>
          </w:p>
          <w:p>
            <w:pPr>
              <w:keepNext w:val="0"/>
              <w:keepLines w:val="0"/>
              <w:widowControl/>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2.无中文命名贴图；</w:t>
            </w:r>
          </w:p>
          <w:p>
            <w:pPr>
              <w:keepNext w:val="0"/>
              <w:keepLines w:val="0"/>
              <w:widowControl/>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3.无单个模型网格对应多个材质或多张贴图情况；</w:t>
            </w:r>
          </w:p>
          <w:p>
            <w:pPr>
              <w:keepNext w:val="0"/>
              <w:keepLines w:val="0"/>
              <w:widowControl/>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4.贴图清晰有质感，无透明贴图为jpeg格式，透明贴图为png格式；</w:t>
            </w:r>
          </w:p>
          <w:p>
            <w:pPr>
              <w:keepNext w:val="0"/>
              <w:keepLines w:val="0"/>
              <w:widowControl/>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5.无UV破碎或UV反向；</w:t>
            </w:r>
          </w:p>
          <w:p>
            <w:pPr>
              <w:keepNext w:val="0"/>
              <w:keepLines w:val="0"/>
              <w:widowControl/>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6.UV必须全部置于UV框内；</w:t>
            </w:r>
          </w:p>
          <w:p>
            <w:pPr>
              <w:keepNext w:val="0"/>
              <w:keepLines w:val="0"/>
              <w:widowControl/>
              <w:suppressLineNumbers w:val="0"/>
              <w:autoSpaceDE w:val="0"/>
              <w:autoSpaceDN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7.绘制贴图能够清晰体现出材质间的区别，材质特性表达明确，且美观。</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二、在线教学管理资源平台技术服务</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（一）资源平台部分功能要求</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1）人机互动：互动式课件资源需要以实际动手演练为训练主线。系统要包含丰富的互动控件和事件的支持，用户在课件中要能够操作诸如点选按钮、输入文本、选择菜单、鼠标拖拽、键盘快捷等一系列的人机交互的动作，用户可以在完全脱离真实应用场景（实际软件）的环境下，通过交互仿真方式完成操作练习。</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2）操作引导：用户在操作练习过程中的每一个关键动作，都要求课件可以根据设计自动显示操作提示，引导用户一步步完成练习过程。同时课件还需要具备操作错误提醒机制，当用户输入的信息与培训要求不符时，课件自动在出错位置向用户提示正确的操作方法。</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3）训练结果自动统计：利用互动式课件制作平台制作的课件要内嵌操作结果反馈功能，用户进行的每一步操作课件系统都要自动进行记录，并与正确操作步骤进行比对。然后将操作结果反馈给《互动式学习平台》进行统计分析，以备教学组织者随时进行查阅。</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4）答疑模块：为教师提供答疑模块，可指定负责答疑的课程范围，实时收集学生在学习中的提问，支持教师在第一时间回复正在学习中的学生的提问；教师还能够通过答疑模块在回复后给学生所提问题点赞，被点赞的问题将会回显在学生在课件里所提问的操作页内，实现了课件的自主升级。</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（5）语音提示：用户在操作练习过程中的每一个动作，都要求课件使用语音进行引导和提示，能够辅助操作引导帮助用户一步步完成练习过程。</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6）互联网操作：互动式课件制作平台制作的课件要可以运行在本地计算机（PC）、移动端（Andorid、iOS、WP）、局域网（LAN）、互联网（Internet）等多种计算机环境下。可以根据教学时间、环境的需要将互动式课件制作平台制作的课件发布到不同位置，最大限度的便于教学的组织与管理。</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（7）课件升级：不光可以制作互动式课件，还能将已有的课件进行升级，通过交互式的制作工具将其激活升级，并能够实现在线互动式学习。</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（二）教学管理平台功能要求</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1.技术要求：</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平台要求提供给学校一个能够发布共享互动式课件资源的在线学习平台。院校能够通过平台中的各类互动式课程资源，组织学生进行不同方向内容的实训课程学习，同时对学生的学习成绩进行统计。平台要求提供给学校在线教学所需的管理、授课等功能，此外平台还应提供作业、公告和统计分析模块。最后要求平台不仅能够支持对本校学生提供服务，还能让学校通过平台组织面向社会的教学培训和服务支持。</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2.教学功能要求：</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所有功能必须支持通过B/S模式完成，所有实操互动内容能够通过浏览器直接完成，并在网络环境满足的条件下能够支持互联网教学；</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（1）平台功能模块需包括教务管理、教学管理、在线学习、资源－课程管理、站内答疑、新闻公告、作业管理、统计分析等模块；</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（2）教务管理模块：要求能够对院校基本信息进行配置，包括各院系学制、下设院系、专业、班级及学生教师信息的管理，能够根据专业设置对其分配专业公共课。</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（3）教学管理模块：要求针对教学过程中涉及到的功能模块进行配置，包括针对班级教学过程的班级课程表，布置、回收及批改作业，针对学生学习过程中的疑问进行在线答疑，以及发布站内新闻公告；</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4）在线学习功能：要求学生根据教师排定的专业课程、班级课程，根据其入学年份自动显示当前学期所需要学习的内容，并进行在线学习。学习过程中可通过站内答疑模块向负责教师进行在线提问。学习数据自动回收并统计到学习履历；</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（5）统计分析模块：要求可以按班级和课程自动分析统计学生的学习情况。</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（6）考试管理模块：要求能够对题库、试卷和考试进行管理，同时具备阅卷查分功能；</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7）统计图表模块：要求能够将学生登录数据、课件学习数据统计、课件完成数据统计、培训课件学习数据统计、测验课件学习数据统计、学生提问数据统计、课件学习时间数据统计、完成课件时间数据统计、技能点完成数量统计、学生登录情况报表，用图表的方式呈现出来。）</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三、配套资源系统SDK协议包</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 xml:space="preserve">1.开发者可以利用ShadowSDK在Unity3d等应用软件中开发MR设备应用，ShadowSDK提供简单的MR设备开发环境和最优化的设备访问，使开发者快速高效的完成应用开发本文档旨在让开发者快速上手使用ShadowSDK开发应用 </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特性：</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1）优化了ATW算法，降低了快速晃动头部时画面的抖动不延迟感；</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2）优化了锚点跟踪的算法，优化了锚点抖动的问题；</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3）3/6自由度（DoF）头戴显示器跟控制器追踪；</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4）支持同时多种输入设备使用；</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5）支持使用第三方Slam算法；</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6）持ArmV8架构，可编译Arm32/64位的Android Application；</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7）采用模块化设计，实现低耦合高内聚，提高开发效率；</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2.需配套</w:t>
            </w:r>
            <w:r>
              <w:rPr>
                <w:rFonts w:hint="eastAsia" w:ascii="宋体" w:hAnsi="宋体" w:eastAsia="宋体" w:cs="微软雅黑"/>
                <w:kern w:val="0"/>
                <w:sz w:val="24"/>
                <w:szCs w:val="24"/>
                <w:lang w:val="en-US" w:eastAsia="zh-CN" w:bidi="ar"/>
              </w:rPr>
              <w:t>混合现实设备无缝链接实用。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6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bCs/>
                <w:kern w:val="0"/>
                <w:sz w:val="24"/>
                <w:szCs w:val="24"/>
                <w:lang w:val="en-US" w:eastAsia="en-US"/>
              </w:rPr>
            </w:pPr>
            <w:r>
              <w:rPr>
                <w:rFonts w:hint="eastAsia" w:ascii="宋体" w:hAnsi="宋体" w:eastAsia="宋体" w:cs="宋体"/>
                <w:bCs/>
                <w:kern w:val="0"/>
                <w:sz w:val="24"/>
                <w:szCs w:val="24"/>
                <w:lang w:val="en-US" w:eastAsia="en-US" w:bidi="ar"/>
              </w:rPr>
              <w:t>8</w:t>
            </w:r>
          </w:p>
        </w:tc>
        <w:tc>
          <w:tcPr>
            <w:tcW w:w="10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微软雅黑"/>
                <w:kern w:val="0"/>
                <w:sz w:val="24"/>
                <w:szCs w:val="24"/>
                <w:lang w:val="en-US"/>
              </w:rPr>
            </w:pPr>
            <w:r>
              <w:rPr>
                <w:rFonts w:hint="eastAsia" w:ascii="宋体" w:hAnsi="宋体" w:eastAsia="宋体" w:cs="微软雅黑"/>
                <w:kern w:val="0"/>
                <w:sz w:val="24"/>
                <w:szCs w:val="24"/>
                <w:lang w:val="en-US" w:eastAsia="zh-CN" w:bidi="ar"/>
              </w:rPr>
              <w:t>增强现实容器（国别</w:t>
            </w:r>
          </w:p>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微软雅黑"/>
                <w:kern w:val="0"/>
                <w:sz w:val="24"/>
                <w:szCs w:val="24"/>
                <w:lang w:val="en-US"/>
              </w:rPr>
            </w:pPr>
            <w:r>
              <w:rPr>
                <w:rFonts w:hint="eastAsia" w:ascii="宋体" w:hAnsi="宋体" w:eastAsia="宋体" w:cs="微软雅黑"/>
                <w:kern w:val="0"/>
                <w:sz w:val="24"/>
                <w:szCs w:val="24"/>
                <w:lang w:val="en-US" w:eastAsia="zh-CN" w:bidi="ar"/>
              </w:rPr>
              <w:t>设备）</w:t>
            </w:r>
          </w:p>
        </w:tc>
        <w:tc>
          <w:tcPr>
            <w:tcW w:w="67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一、总体要求</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1.操作简单便捷，无需额外的设置，方便参观者及时体验。</w:t>
            </w:r>
            <w:r>
              <w:rPr>
                <w:rFonts w:hint="eastAsia" w:ascii="宋体" w:hAnsi="宋体" w:eastAsia="宋体" w:cs="宋体"/>
                <w:bCs/>
                <w:kern w:val="0"/>
                <w:sz w:val="24"/>
                <w:szCs w:val="24"/>
                <w:lang w:val="en-US" w:eastAsia="zh-CN" w:bidi="ar"/>
              </w:rPr>
              <w:br w:type="textWrapping"/>
            </w:r>
            <w:r>
              <w:rPr>
                <w:rFonts w:hint="eastAsia" w:ascii="宋体" w:hAnsi="宋体" w:eastAsia="宋体" w:cs="宋体"/>
                <w:bCs/>
                <w:kern w:val="0"/>
                <w:sz w:val="24"/>
                <w:szCs w:val="24"/>
                <w:lang w:val="en-US" w:eastAsia="zh-CN" w:bidi="ar"/>
              </w:rPr>
              <w:t>2.内容展现形式丰富，提供不少于8种AR场景进行展现，不少于45个定制化模型数量。</w:t>
            </w:r>
            <w:r>
              <w:rPr>
                <w:rFonts w:hint="eastAsia" w:ascii="宋体" w:hAnsi="宋体" w:eastAsia="宋体" w:cs="宋体"/>
                <w:bCs/>
                <w:kern w:val="0"/>
                <w:sz w:val="24"/>
                <w:szCs w:val="24"/>
                <w:lang w:val="en-US" w:eastAsia="zh-CN" w:bidi="ar"/>
              </w:rPr>
              <w:br w:type="textWrapping"/>
            </w:r>
            <w:r>
              <w:rPr>
                <w:rFonts w:hint="eastAsia" w:ascii="宋体" w:hAnsi="宋体" w:eastAsia="宋体" w:cs="宋体"/>
                <w:bCs/>
                <w:kern w:val="0"/>
                <w:sz w:val="24"/>
                <w:szCs w:val="24"/>
                <w:lang w:val="en-US" w:eastAsia="zh-CN" w:bidi="ar"/>
              </w:rPr>
              <w:t>3.基于世代3D渲染技术、贴图烘焙技术、Unity引擎动画等技术，AR资源需包含学校特色，如国际贸易文化、专业特色等。</w:t>
            </w:r>
            <w:r>
              <w:rPr>
                <w:rFonts w:hint="eastAsia" w:ascii="宋体" w:hAnsi="宋体" w:eastAsia="宋体" w:cs="宋体"/>
                <w:bCs/>
                <w:kern w:val="0"/>
                <w:sz w:val="24"/>
                <w:szCs w:val="24"/>
                <w:lang w:val="en-US" w:eastAsia="zh-CN" w:bidi="ar"/>
              </w:rPr>
              <w:br w:type="textWrapping"/>
            </w:r>
            <w:r>
              <w:rPr>
                <w:rFonts w:hint="eastAsia" w:ascii="宋体" w:hAnsi="宋体" w:eastAsia="宋体" w:cs="宋体"/>
                <w:bCs/>
                <w:kern w:val="0"/>
                <w:sz w:val="24"/>
                <w:szCs w:val="24"/>
                <w:lang w:val="en-US" w:eastAsia="zh-CN" w:bidi="ar"/>
              </w:rPr>
              <w:t>4.满足博览馆体验需求，至少可满足每日400人次以上的AR体验工作量。</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二、技术要求</w:t>
            </w:r>
          </w:p>
          <w:p>
            <w:pPr>
              <w:keepNext w:val="0"/>
              <w:keepLines w:val="0"/>
              <w:widowControl/>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1.跨平台互动：支持跨平台AR识别互动，支持Android或IOS等操作平台。</w:t>
            </w:r>
          </w:p>
          <w:p>
            <w:pPr>
              <w:keepNext w:val="0"/>
              <w:keepLines w:val="0"/>
              <w:widowControl/>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2.平面图像跟踪：支持通过检测与跟踪职业体验资源墙上的文化特征点，获取职业能力。</w:t>
            </w:r>
          </w:p>
          <w:p>
            <w:pPr>
              <w:keepNext w:val="0"/>
              <w:keepLines w:val="0"/>
              <w:widowControl/>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3.运动跟踪：通过同步定位技术，计算分析设备与识别物品的空间关系，实现精准的运动跟踪。</w:t>
            </w:r>
          </w:p>
          <w:p>
            <w:pPr>
              <w:keepNext w:val="0"/>
              <w:keepLines w:val="0"/>
              <w:widowControl/>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4.体验过程输出：记录AR体验过程，支持多种标准分辨率、输出格式的录屏输出。</w:t>
            </w:r>
          </w:p>
          <w:p>
            <w:pPr>
              <w:keepNext w:val="0"/>
              <w:keepLines w:val="0"/>
              <w:widowControl/>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5.功能要求：提供专业引导式语音，引导体验者完成操作流程。</w:t>
            </w:r>
          </w:p>
          <w:p>
            <w:pPr>
              <w:keepNext w:val="0"/>
              <w:keepLines w:val="0"/>
              <w:widowControl/>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6.交互要求：位置移动、物品查看、模型讲解</w:t>
            </w:r>
          </w:p>
          <w:p>
            <w:pPr>
              <w:keepNext w:val="0"/>
              <w:keepLines w:val="0"/>
              <w:widowControl w:val="0"/>
              <w:suppressLineNumbers w:val="0"/>
              <w:autoSpaceDE w:val="0"/>
              <w:autoSpaceDN w:val="0"/>
              <w:spacing w:before="0" w:beforeAutospacing="0" w:after="0" w:afterAutospacing="0"/>
              <w:ind w:left="0" w:right="0"/>
              <w:jc w:val="left"/>
              <w:outlineLvl w:val="0"/>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7.资源内容：支持文档、图片、音频、视频、3d立体模型、3d场景等形式</w:t>
            </w:r>
          </w:p>
          <w:p>
            <w:pPr>
              <w:keepNext w:val="0"/>
              <w:keepLines w:val="0"/>
              <w:widowControl/>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三、</w:t>
            </w:r>
            <w:bookmarkStart w:id="35" w:name="_Hlk69113214"/>
            <w:r>
              <w:rPr>
                <w:rFonts w:hint="eastAsia" w:ascii="宋体" w:hAnsi="宋体" w:eastAsia="宋体" w:cs="宋体"/>
                <w:bCs/>
                <w:kern w:val="0"/>
                <w:sz w:val="24"/>
                <w:szCs w:val="24"/>
                <w:lang w:val="en-US" w:eastAsia="zh-CN" w:bidi="ar"/>
              </w:rPr>
              <w:t>加载型AR程序加密器系统</w:t>
            </w:r>
            <w:bookmarkEnd w:id="35"/>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（一）系统总体要求</w:t>
            </w:r>
          </w:p>
          <w:p>
            <w:pPr>
              <w:keepNext w:val="0"/>
              <w:keepLines w:val="0"/>
              <w:widowControl/>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要求加载型AR程序加密器系统可实现AR应用与硬件设备的一对一绑定，在不改变AR程序主体结构的前提下，增加加密功能。该系统需具备良好的便捷性和稳定性，并在保证加密功能安全可靠的前提下，支持用户根据需求自定义界面。</w:t>
            </w:r>
          </w:p>
          <w:p>
            <w:pPr>
              <w:keepNext w:val="0"/>
              <w:keepLines w:val="0"/>
              <w:widowControl/>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（二）系统功能具体要求</w:t>
            </w:r>
          </w:p>
          <w:p>
            <w:pPr>
              <w:keepNext w:val="0"/>
              <w:keepLines w:val="0"/>
              <w:widowControl/>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1.要求该系统分为加密程序和解密器两部分。</w:t>
            </w:r>
          </w:p>
          <w:p>
            <w:pPr>
              <w:keepNext w:val="0"/>
              <w:keepLines w:val="0"/>
              <w:widowControl/>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eastAsia="en-US"/>
              </w:rPr>
            </w:pPr>
            <w:r>
              <w:rPr>
                <w:rFonts w:hint="eastAsia" w:ascii="宋体" w:hAnsi="宋体" w:eastAsia="宋体" w:cs="宋体"/>
                <w:bCs/>
                <w:kern w:val="0"/>
                <w:sz w:val="24"/>
                <w:szCs w:val="24"/>
                <w:lang w:val="en-US" w:eastAsia="en-US" w:bidi="ar"/>
              </w:rPr>
              <w:t>2.要求加密程序嵌入AR应用主程序后，可在移动终端Android4.0以上版本或PC端Windows7以上版本运行。</w:t>
            </w:r>
          </w:p>
          <w:p>
            <w:pPr>
              <w:keepNext w:val="0"/>
              <w:keepLines w:val="0"/>
              <w:widowControl/>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eastAsia="en-US"/>
              </w:rPr>
            </w:pPr>
            <w:r>
              <w:rPr>
                <w:rFonts w:hint="eastAsia" w:ascii="宋体" w:hAnsi="宋体" w:eastAsia="宋体" w:cs="宋体"/>
                <w:bCs/>
                <w:kern w:val="0"/>
                <w:sz w:val="24"/>
                <w:szCs w:val="24"/>
                <w:lang w:val="en-US" w:eastAsia="en-US" w:bidi="ar"/>
              </w:rPr>
              <w:t>3.要求解密器用于计算生成解密密钥，可支持在PC端Windows7以上版本工作。</w:t>
            </w:r>
          </w:p>
          <w:p>
            <w:pPr>
              <w:keepNext w:val="0"/>
              <w:keepLines w:val="0"/>
              <w:widowControl/>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eastAsia="en-US"/>
              </w:rPr>
            </w:pPr>
            <w:r>
              <w:rPr>
                <w:rFonts w:hint="eastAsia" w:ascii="宋体" w:hAnsi="宋体" w:eastAsia="宋体" w:cs="宋体"/>
                <w:bCs/>
                <w:kern w:val="0"/>
                <w:sz w:val="24"/>
                <w:szCs w:val="24"/>
                <w:lang w:val="en-US" w:eastAsia="en-US" w:bidi="ar"/>
              </w:rPr>
              <w:t>4.要求加密程序具有植入AR应用主程序功能，并可以加载封装形成新的AR程序。</w:t>
            </w:r>
          </w:p>
          <w:p>
            <w:pPr>
              <w:keepNext w:val="0"/>
              <w:keepLines w:val="0"/>
              <w:widowControl/>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5.要求在系统默认界面下提供预设的基础交互控件，可自定义修改。</w:t>
            </w:r>
          </w:p>
          <w:p>
            <w:pPr>
              <w:keepNext w:val="0"/>
              <w:keepLines w:val="0"/>
              <w:widowControl/>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6.要求PC端解密器可根据AR应用终端机器码自动生成对应的解密密钥。</w:t>
            </w:r>
          </w:p>
          <w:p>
            <w:pPr>
              <w:keepNext w:val="0"/>
              <w:keepLines w:val="0"/>
              <w:widowControl/>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7.要求AR应用输入解密密钥后完成解密流程，使主程序顺利运行。</w:t>
            </w:r>
          </w:p>
          <w:p>
            <w:pPr>
              <w:keepNext w:val="0"/>
              <w:keepLines w:val="0"/>
              <w:widowControl/>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四、</w:t>
            </w:r>
            <w:bookmarkStart w:id="36" w:name="_Hlk69113240"/>
            <w:r>
              <w:rPr>
                <w:rFonts w:hint="eastAsia" w:ascii="宋体" w:hAnsi="宋体" w:eastAsia="宋体" w:cs="宋体"/>
                <w:bCs/>
                <w:kern w:val="0"/>
                <w:sz w:val="24"/>
                <w:szCs w:val="24"/>
                <w:lang w:val="en-US" w:eastAsia="zh-CN" w:bidi="ar"/>
              </w:rPr>
              <w:t>虚拟现实内容适配器</w:t>
            </w:r>
            <w:bookmarkEnd w:id="36"/>
          </w:p>
          <w:p>
            <w:pPr>
              <w:keepNext w:val="0"/>
              <w:keepLines w:val="0"/>
              <w:widowControl/>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（一）总体要求</w:t>
            </w:r>
          </w:p>
          <w:p>
            <w:pPr>
              <w:keepNext w:val="0"/>
              <w:keepLines w:val="0"/>
              <w:widowControl/>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1.要求虚拟现实内容适配器软件是一款基于虚拟现实加密技术，专门为VR应用资源而设计的功能强大、简单易用的播放系统。</w:t>
            </w:r>
          </w:p>
          <w:p>
            <w:pPr>
              <w:keepNext w:val="0"/>
              <w:keepLines w:val="0"/>
              <w:widowControl/>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2.要求采用二次加密技术可以对虚拟现实（VR）应用资源进行有效的保护，捍卫原作者的自主知识产权技术成果。</w:t>
            </w:r>
          </w:p>
          <w:p>
            <w:pPr>
              <w:keepNext w:val="0"/>
              <w:keepLines w:val="0"/>
              <w:widowControl/>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3.要求可支持多种类型的VR资源，包含并不限于视频、图片、音频等形式。</w:t>
            </w:r>
          </w:p>
          <w:p>
            <w:pPr>
              <w:keepNext w:val="0"/>
              <w:keepLines w:val="0"/>
              <w:widowControl/>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4.要求匹配多种类型硬件终端，可支持VR眼镜、PC电脑和Android系统终端等作为输出设备。</w:t>
            </w:r>
          </w:p>
          <w:p>
            <w:pPr>
              <w:keepNext w:val="0"/>
              <w:keepLines w:val="0"/>
              <w:widowControl/>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（二）系统功能技术要求</w:t>
            </w:r>
          </w:p>
          <w:p>
            <w:pPr>
              <w:keepNext w:val="0"/>
              <w:keepLines w:val="0"/>
              <w:widowControl/>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1.要求初次使用需输入产品激活码，完成第一次产品解密，进入虚拟现实内容适配器。</w:t>
            </w:r>
          </w:p>
          <w:p>
            <w:pPr>
              <w:keepNext w:val="0"/>
              <w:keepLines w:val="0"/>
              <w:widowControl/>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2.要求适配器支持终端设备预置应用资源播放，还可以支持导入后的本地资源运行。</w:t>
            </w:r>
          </w:p>
          <w:p>
            <w:pPr>
              <w:keepNext w:val="0"/>
              <w:keepLines w:val="0"/>
              <w:widowControl/>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3.要求适配器支持定制资源的导入，并可根据客户需求，定制应用资源。</w:t>
            </w:r>
          </w:p>
          <w:p>
            <w:pPr>
              <w:keepNext w:val="0"/>
              <w:keepLines w:val="0"/>
              <w:widowControl/>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4.要求适配器主界面支持应用资源分类目录管理。</w:t>
            </w:r>
          </w:p>
          <w:p>
            <w:pPr>
              <w:keepNext w:val="0"/>
              <w:keepLines w:val="0"/>
              <w:widowControl/>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5.要求适配器可通过内置的预置应用资源解密程序，自动解密播放，无需其他操作，完成产品第二次解密工作。</w:t>
            </w:r>
          </w:p>
          <w:p>
            <w:pPr>
              <w:keepNext w:val="0"/>
              <w:keepLines w:val="0"/>
              <w:widowControl/>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6.适配器操作功能要求</w:t>
            </w:r>
          </w:p>
          <w:p>
            <w:pPr>
              <w:keepNext w:val="0"/>
              <w:keepLines w:val="0"/>
              <w:widowControl/>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1）播放、暂停</w:t>
            </w:r>
          </w:p>
          <w:p>
            <w:pPr>
              <w:keepNext w:val="0"/>
              <w:keepLines w:val="0"/>
              <w:widowControl/>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开始播放、暂停功能。</w:t>
            </w:r>
          </w:p>
          <w:p>
            <w:pPr>
              <w:keepNext w:val="0"/>
              <w:keepLines w:val="0"/>
              <w:widowControl/>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2）历史记录</w:t>
            </w:r>
          </w:p>
          <w:p>
            <w:pPr>
              <w:keepNext w:val="0"/>
              <w:keepLines w:val="0"/>
              <w:widowControl/>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回到上次关闭资源时播放位置。</w:t>
            </w:r>
          </w:p>
          <w:p>
            <w:pPr>
              <w:keepNext w:val="0"/>
              <w:keepLines w:val="0"/>
              <w:widowControl/>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3）倍速</w:t>
            </w:r>
          </w:p>
          <w:p>
            <w:pPr>
              <w:keepNext w:val="0"/>
              <w:keepLines w:val="0"/>
              <w:widowControl/>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调节播放倍速功能。</w:t>
            </w:r>
          </w:p>
          <w:p>
            <w:pPr>
              <w:keepNext w:val="0"/>
              <w:keepLines w:val="0"/>
              <w:widowControl/>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4）音量</w:t>
            </w:r>
          </w:p>
          <w:p>
            <w:pPr>
              <w:keepNext w:val="0"/>
              <w:keepLines w:val="0"/>
              <w:widowControl/>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调节音量大小功能。</w:t>
            </w:r>
          </w:p>
          <w:p>
            <w:pPr>
              <w:keepNext w:val="0"/>
              <w:keepLines w:val="0"/>
              <w:widowControl/>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5）截屏</w:t>
            </w:r>
          </w:p>
          <w:p>
            <w:pPr>
              <w:keepNext w:val="0"/>
              <w:keepLines w:val="0"/>
              <w:widowControl/>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截取当前画面功能。</w:t>
            </w:r>
          </w:p>
          <w:p>
            <w:pPr>
              <w:keepNext w:val="0"/>
              <w:keepLines w:val="0"/>
              <w:widowControl/>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6）关闭</w:t>
            </w:r>
          </w:p>
          <w:p>
            <w:pPr>
              <w:keepNext w:val="0"/>
              <w:keepLines w:val="0"/>
              <w:widowControl/>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关闭当前播放功能。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6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bCs/>
                <w:kern w:val="0"/>
                <w:sz w:val="24"/>
                <w:szCs w:val="24"/>
                <w:lang w:val="en-US" w:eastAsia="en-US"/>
              </w:rPr>
            </w:pPr>
            <w:r>
              <w:rPr>
                <w:rFonts w:hint="eastAsia" w:ascii="宋体" w:hAnsi="宋体" w:eastAsia="宋体" w:cs="宋体"/>
                <w:bCs/>
                <w:kern w:val="0"/>
                <w:sz w:val="24"/>
                <w:szCs w:val="24"/>
                <w:lang w:val="en-US" w:eastAsia="en-US" w:bidi="ar"/>
              </w:rPr>
              <w:t>9</w:t>
            </w:r>
          </w:p>
        </w:tc>
        <w:tc>
          <w:tcPr>
            <w:tcW w:w="10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微软雅黑"/>
                <w:kern w:val="0"/>
                <w:sz w:val="24"/>
                <w:szCs w:val="24"/>
                <w:lang w:val="en-US" w:eastAsia="en-US"/>
              </w:rPr>
            </w:pPr>
            <w:r>
              <w:rPr>
                <w:rFonts w:hint="eastAsia" w:ascii="宋体" w:hAnsi="宋体" w:eastAsia="宋体" w:cs="微软雅黑"/>
                <w:kern w:val="0"/>
                <w:sz w:val="24"/>
                <w:szCs w:val="24"/>
                <w:lang w:val="en-US" w:eastAsia="en-US" w:bidi="ar"/>
              </w:rPr>
              <w:t>电脑（高配工作站）</w:t>
            </w:r>
          </w:p>
        </w:tc>
        <w:tc>
          <w:tcPr>
            <w:tcW w:w="67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1、CPU≥I7-11700 2.5C 8C；</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2、内存：≥16G DDR4 3200MHz内存，具有4个内存插槽</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4、硬盘：≥512G M.2接口 PCIe高速固态硬盘 + 2T SATA 3.5英寸机械硬盘；</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5、显卡：≥RTX3060 12GB 3DP+hdmi；</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6、接口：前置6个USB 3.2接口，后置：4个USB接口、串口、音频接口、1个VGA+1个HDMI+1个DP接口；前2后3共5个音频接口；</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7、网卡：千兆网卡；</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8、扩展槽位：1个PCIe Gen3.0x16、2个PCIe Gen3.0x1；</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9、机箱：不大于18升机箱；</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10、随机自带备授课软件：教师可在本地课件中使用智能插件登录进入“资源管理平台”，每个账号自带5G免费云盘空间，可将每个学生分析情况汇总形成班级报告。</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11、设备认证</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（1）散热风扇：根据CPU温度闭环控制冷却风扇转速,</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（2）配置BIOS底层集成智能USB技术（非软件实现），实现阻止使用者从电脑复制数据至USB存储设备或使用者无法使用USB存储设备，有效防止数据泄露</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（3）基于BIOS的键盘快捷键开机功能</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4）免费提供电脑管理软件，可实现：1-硬件主要参数检测；优化加速；2-系统垃圾清理；3-病毒查杀；4-原厂驱动更新；5-网络测速；网络诊断，6-自动识别品牌型号，自动识别序列号，自动识别保修开始至截止信息</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12、数据安全：主机BIOS需自带基于硬件底层的数据安全擦除功能且保证硬盘数据擦除后不可恢复，厂家需免费提供原厂数据安全擦除软件，有效防止数据泄露。USB屏蔽技术，仅识别USB键盘、鼠标，无法识别USB读取设备，有效防止数据泄露。</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13、服务及其他要求：5年保修，客户在当天下午4点前报修，在下一自然日24点前完成设备修复。提供1次免费的原厂数据拯救服务。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6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bCs/>
                <w:kern w:val="0"/>
                <w:sz w:val="24"/>
                <w:szCs w:val="24"/>
                <w:lang w:val="en-US" w:eastAsia="en-US"/>
              </w:rPr>
            </w:pPr>
            <w:r>
              <w:rPr>
                <w:rFonts w:hint="eastAsia" w:ascii="宋体" w:hAnsi="宋体" w:eastAsia="宋体" w:cs="宋体"/>
                <w:bCs/>
                <w:kern w:val="0"/>
                <w:sz w:val="24"/>
                <w:szCs w:val="24"/>
                <w:lang w:val="en-US" w:eastAsia="en-US" w:bidi="ar"/>
              </w:rPr>
              <w:t>10</w:t>
            </w:r>
          </w:p>
        </w:tc>
        <w:tc>
          <w:tcPr>
            <w:tcW w:w="10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微软雅黑"/>
                <w:kern w:val="0"/>
                <w:sz w:val="24"/>
                <w:szCs w:val="24"/>
                <w:lang w:val="en-US" w:eastAsia="en-US"/>
              </w:rPr>
            </w:pPr>
            <w:r>
              <w:rPr>
                <w:rFonts w:hint="eastAsia" w:ascii="宋体" w:hAnsi="宋体" w:eastAsia="宋体" w:cs="微软雅黑"/>
                <w:kern w:val="0"/>
                <w:sz w:val="24"/>
                <w:szCs w:val="24"/>
                <w:lang w:val="en-US" w:eastAsia="en-US" w:bidi="ar"/>
              </w:rPr>
              <w:t>音响扩声系统</w:t>
            </w:r>
          </w:p>
        </w:tc>
        <w:tc>
          <w:tcPr>
            <w:tcW w:w="67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b/>
                <w:bCs w:val="0"/>
                <w:kern w:val="0"/>
                <w:sz w:val="24"/>
                <w:szCs w:val="24"/>
                <w:lang w:val="en-US" w:eastAsia="zh-CN" w:bidi="ar"/>
              </w:rPr>
              <w:t>一、全铝合金音柱音箱×2只（银色）</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1.4寸音柱全频音箱,全铝合金箱体.</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2.单元组合：8×4"意大利Faital单元</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3.额定功率320W,最大功率640W,灵敏度101dB,最大声压级126dB peak,@1m.</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4.频率响应：100Hz～20KHz （±3dB）</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5.辐射角度（1KHz）（H×V）：80°× 80°</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6.工作阻抗：4Ω</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b/>
                <w:bCs w:val="0"/>
                <w:kern w:val="0"/>
                <w:sz w:val="24"/>
                <w:szCs w:val="24"/>
                <w:lang w:val="en-US"/>
              </w:rPr>
            </w:pPr>
            <w:r>
              <w:rPr>
                <w:rFonts w:hint="eastAsia" w:ascii="宋体" w:hAnsi="宋体" w:eastAsia="宋体" w:cs="宋体"/>
                <w:b/>
                <w:bCs w:val="0"/>
                <w:kern w:val="0"/>
                <w:sz w:val="24"/>
                <w:szCs w:val="24"/>
                <w:lang w:val="en-US" w:eastAsia="zh-CN" w:bidi="ar"/>
              </w:rPr>
              <w:t>二、机架式功率放大器×1台</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1.输出功率（EIA 1KHz 1%THD）：立体声8欧2×520W,4欧 2×800W,桥接8欧1600W,并接2欧1600W.</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2.输出接口 2 Speakon for Sereo &amp; Bridge Output</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3.频响 20Hz-20kHz, ±1dB</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4.输入灵敏度 0.77V/26dB/1.4V</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5.平衡输入阻抗 20kΩ/Balacde,10kΩ/un-Balanced</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6.信噪比 ≥93dB</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7.失真度 ≤0.1%</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8.额定输出功率8OHM 1KHz时分离度 62 dB</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9.阻尼系数 f=1KHz  8 OHMS ＞230</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10.转换速率 13V/uS</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11.保护： 短路,限幅,直流,交流,过热,软启动,过压</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12.冷却系统：两个可变速度风扇</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13.电源 AC：115V/230V    50Hz/60Hz</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14.净重（kg）约16.2Kg</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15.尺寸 （WxDxH） 约432×418×88 mm</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b/>
                <w:bCs w:val="0"/>
                <w:kern w:val="0"/>
                <w:sz w:val="24"/>
                <w:szCs w:val="24"/>
                <w:lang w:val="en-US"/>
              </w:rPr>
            </w:pPr>
            <w:r>
              <w:rPr>
                <w:rFonts w:hint="eastAsia" w:ascii="宋体" w:hAnsi="宋体" w:eastAsia="宋体" w:cs="宋体"/>
                <w:b/>
                <w:bCs w:val="0"/>
                <w:kern w:val="0"/>
                <w:sz w:val="24"/>
                <w:szCs w:val="24"/>
                <w:lang w:val="en-US" w:eastAsia="zh-CN" w:bidi="ar"/>
              </w:rPr>
              <w:t>三、数字调音台×1台</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支持iPad/Android平板控制的18路输入数字混音台，适用于录音棚和现场演出</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16个获奖无数的MIDAS前置话放</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内置Wifi模块，可直接与控制设备连接无需额外添加路由器</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支持增益共享式的Dugan自动混音</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4个数字效果器引擎</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可通过ULTRANET连接P-16个人监听系统</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6个aux输出和LR主输出均可使用动态处理和6段PEQ/31段GEQ</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6个aux输出和LR主输出均为XLR平衡输出</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40bit浮点数字信号处理</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免费提供IOS,Android,PC,MAC,Linux操作系统的控制软件，可通过Ethernet,LAN 或WIFI远程控制</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110-220宽电压电源设计通用开关电源</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ADDA：24bit@44.1/48KHZ动态范围115DB</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b/>
                <w:bCs w:val="0"/>
                <w:kern w:val="0"/>
                <w:sz w:val="24"/>
                <w:szCs w:val="24"/>
                <w:lang w:val="en-US" w:eastAsia="zh-CN" w:bidi="ar"/>
              </w:rPr>
              <w:t>四、高品质鹅颈会议话筒×1套</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收音头：14毫米直径抗手机干扰收音头</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指向特性：心型</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频率响应：40-20KHz</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灵敏度：-32dB（0DB=1V/Pa,1KHz）</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输出阻抗 ：&lt;200欧姆</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最大承受声压级：133dB（1% T.H.D@1KHz,0dB SPL=2*10 Pa）</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等效噪声级：25dB.A计权</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幻像供电：48V DC</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总长度及重量：460（mm）  155（g）</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输出连接器：内置式标准三针卡侬公头</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加配带开关高品质底座</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b/>
                <w:bCs w:val="0"/>
                <w:kern w:val="0"/>
                <w:sz w:val="24"/>
                <w:szCs w:val="24"/>
                <w:lang w:val="en-US"/>
              </w:rPr>
            </w:pPr>
            <w:r>
              <w:rPr>
                <w:rFonts w:hint="eastAsia" w:ascii="宋体" w:hAnsi="宋体" w:eastAsia="宋体" w:cs="宋体"/>
                <w:b/>
                <w:bCs w:val="0"/>
                <w:kern w:val="0"/>
                <w:sz w:val="24"/>
                <w:szCs w:val="24"/>
                <w:lang w:val="en-US" w:eastAsia="zh-CN" w:bidi="ar"/>
              </w:rPr>
              <w:t>五、电源时序器×1台</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1.8路电源时序器，采用多功能一体化设计，1U机箱</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2.支持设备多台级联</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3.工作电压：AC220V/50~60HZ</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4.可控路数：8 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6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bCs/>
                <w:kern w:val="0"/>
                <w:sz w:val="24"/>
                <w:szCs w:val="24"/>
                <w:lang w:val="en-US" w:eastAsia="en-US"/>
              </w:rPr>
            </w:pPr>
            <w:r>
              <w:rPr>
                <w:rFonts w:hint="eastAsia" w:ascii="宋体" w:hAnsi="宋体" w:eastAsia="宋体" w:cs="宋体"/>
                <w:bCs/>
                <w:kern w:val="0"/>
                <w:sz w:val="24"/>
                <w:szCs w:val="24"/>
                <w:lang w:val="en-US" w:eastAsia="en-US" w:bidi="ar"/>
              </w:rPr>
              <w:t>11</w:t>
            </w:r>
          </w:p>
        </w:tc>
        <w:tc>
          <w:tcPr>
            <w:tcW w:w="10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微软雅黑"/>
                <w:kern w:val="0"/>
                <w:sz w:val="24"/>
                <w:szCs w:val="24"/>
                <w:lang w:val="en-US" w:eastAsia="en-US"/>
              </w:rPr>
            </w:pPr>
            <w:r>
              <w:rPr>
                <w:rFonts w:hint="eastAsia" w:ascii="宋体" w:hAnsi="宋体" w:eastAsia="宋体" w:cs="微软雅黑"/>
                <w:kern w:val="0"/>
                <w:sz w:val="24"/>
                <w:szCs w:val="24"/>
                <w:lang w:val="en-US" w:eastAsia="en-US" w:bidi="ar"/>
              </w:rPr>
              <w:t>无线麦克风</w:t>
            </w:r>
          </w:p>
        </w:tc>
        <w:tc>
          <w:tcPr>
            <w:tcW w:w="67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1.一拖二无线话筒，含手持及头戴，支持混合和独立输出；</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2.具有LCD显示屏，可显示RF和AF信号强度，频率，频率组/频道等工作状态；</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3.支持红外线数据自动同步（SYNC），能快速将接收机频率同步到发射器上；</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4.支持≥200个调谐频点可选；</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5.使用距离理想环境达到100m，复杂环境使用距离可达60m；</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6.频率范围：≥640MHz-690MHz；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6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bCs/>
                <w:kern w:val="0"/>
                <w:sz w:val="24"/>
                <w:szCs w:val="24"/>
                <w:lang w:val="en-US" w:eastAsia="en-US"/>
              </w:rPr>
            </w:pPr>
            <w:r>
              <w:rPr>
                <w:rFonts w:hint="eastAsia" w:ascii="宋体" w:hAnsi="宋体" w:eastAsia="宋体" w:cs="宋体"/>
                <w:bCs/>
                <w:kern w:val="0"/>
                <w:sz w:val="24"/>
                <w:szCs w:val="24"/>
                <w:lang w:val="en-US" w:eastAsia="en-US" w:bidi="ar"/>
              </w:rPr>
              <w:t>12</w:t>
            </w:r>
          </w:p>
        </w:tc>
        <w:tc>
          <w:tcPr>
            <w:tcW w:w="10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微软雅黑"/>
                <w:kern w:val="0"/>
                <w:sz w:val="24"/>
                <w:szCs w:val="24"/>
                <w:lang w:val="en-US" w:eastAsia="en-US"/>
              </w:rPr>
            </w:pPr>
            <w:r>
              <w:rPr>
                <w:rFonts w:hint="eastAsia" w:ascii="宋体" w:hAnsi="宋体" w:eastAsia="宋体" w:cs="微软雅黑"/>
                <w:kern w:val="0"/>
                <w:sz w:val="24"/>
                <w:szCs w:val="24"/>
                <w:lang w:val="en-US" w:eastAsia="en-US" w:bidi="ar"/>
              </w:rPr>
              <w:t>触摸一体机（86寸）</w:t>
            </w:r>
          </w:p>
        </w:tc>
        <w:tc>
          <w:tcPr>
            <w:tcW w:w="67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一、整体设计</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1.整机采用一体化全金属外壳设计设计，外部无任何可见内部功能模块连接线</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2.整机屏幕采用86英寸UHD超高清LED液晶屏，256及以上灰阶，显示比例16：9，屏幕图像分辨3840*2160，整机纳米材料镀膜环保工艺，书写更加顺滑，钢化玻璃具备防眩光效果。</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3.设备嵌入式系统版本不低于Android9.0，设备内存≥2GB，设备存储空间≥8GB</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4.整机采用全贴合技术，钢化玻璃厚度≤3mm，硬度≥9H，屏幕色域值≥NTSC90%</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5.前置输入接口具备1路TypeC、2路USB3.0。侧置输入接口具备1路HDMI、1路RS232、1路TypeC、1路USB2.0；侧置输出接口具备1路音频输出、1路触控输出USB、1路HDMIOUT；</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6.支持前置和侧置两路Type-C接口，通过Type-C接口实现音视频输入，可以通过外接电脑设备实现双向触摸操作。前置Type-C接口，支持通过不带转换装置的外部线缆，实现外接电脑HDMI信号的接入显示</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7.整机内置2.1声道扬声器，额定总功率50W，前朝向2*15W中高音，后朝向20W低音。前朝向音响采用缝隙发声设计，整机下边框宽度≤35mm，使整机外观更简洁、美观。</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8.整机内置非独立的摄像头，可拍摄不低于1200万像素的照片，支持HDR、自动对焦、电子云台，可拍摄教室画面及提升画质，支持远程巡课等应用。</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9.整机内置非独立外扩展的阵列麦克风，拾音孔数量≥6个，拾音角度可达180度，可用于对半径8米内的教室音频进行采集。</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10.整机采用简洁化设计，独立物理按键；通过轻按按键实现节能熄屏/唤醒，长按按键实现关机。左右双侧边栏虚拟按键设计，通过侧边栏可调用音量+/-、亮度+/-、批注、主页等。</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二、主要功能</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1.整机内置提笔检测功能，当触摸笔从吸附处提起时，整机能自动弹出批注菜单，菜单功能包括打开白板，批注</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2.支持通道自动跳转功能，如整机处于正常使用状态，HDMI信号接入时，能自动识别并切换到对应的HDMI信号源通道，且断开后能回到上一通道，自动跳转前支持选择确认，待确认后再跳转。</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3.支持半屏模式，将Windows显示画面上半部分下拉到显示屏的下半部分显示，此时依然可以正常触控操作Windows系统，点击非Windows显示画面区域，即可退出该模式，无需其他设置。</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4.整机能感应并自动调节屏幕亮度来达到在不同光照环境下的不同亮度显示效果，此功能可自行开启或关闭。</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5.内置无线传屏接收端，无需外接接收部件，无线传屏发射器与整机匹配后即可实现传屏功能，将外部电脑的屏幕画面通过无线方式传输到整机上显示。</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6.整机内置独立AP路由模块，支持不少于40个学生端同时连接到整机自发的AP路由网络，并能够同步接收整机教师端组播推送的视频、课件教学画面，学生端无需连接到外部无线路由器</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7.通过由中国标准化研究院制定的视觉舒适度（VICO）体系认证，并达到视觉舒适度A级或以上标准。</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8.具备智能手势识别功能，在任意信号源通道下可识别五指上、下、左、右方向手势滑动并调用响应功能，支持将各手势滑动方向自定义设置为无操作、熄屏、批注、桌面、半屏模式。</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9.整机关机状态下，通过长按电源键进入设置界面后，可点击屏幕选择恢复整机系统及Windows操作系统到出厂默认状态，无需额外工具辅助。</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10.在任意信号源通道下，支持十指长按屏幕5秒和遥控器两种方式实现触摸锁定及解锁，触摸锁定时整机无法被触控操作，可避免课间学生随意操作整机。</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11.整机内置专业硬件自检维护工具（不接受第三方工具），支持对触摸框、PC模块等模块进行检测，并针对不同模块给出问题原因提示。</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支持黑板关闭后整机自动节能，当整机安装到推拉黑板中时，关闭推拉黑板一分钟，整机自动熄屏。</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12.支持同一支红外笔笔头、笔尾书写不同的颜色，且颜色可自定义，减少选择颜色的操作</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13.支持课堂简易录播（轻录播）功能，录制屏幕及整机半径8米内课堂现场音频，辅助教师课后教学研究。</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14.支持护眼模式，可通过触摸菜单按键启用护眼模式，减滤蓝光</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内置触摸中控菜单，将信号源通道切换、护眼、声音调节等整合到同一菜单下，无需实体按键，在任意显示通道下均可通过手势在屏幕上调取该触摸菜单。</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15.整机处于非内置PC通道下，支持调用屏幕侧边栏快捷键一键回到PC通道。</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16.支持对任意通道进行批注，同时支持手势识别调出板擦工具擦除批注内容，可根据手与屏幕的接触面积自动调整板擦工具的大小。</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支持云端在线系统固件升级，保证功能实时更新。</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四、触摸系统</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采用红外触控技术，支持Windows系统中进行20点或以上触控，支持红外笔书写</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整机红外书写精度可达1mm，整机书写高度不超过2mm，即触摸物体距离玻璃外表面高度不超过2mm时，即可识别到触摸操作，当距离超过2mm时，不会被识别到触摸操作；保证书写时，触摸物体离开玻璃外表面超过2mm时，即可开始下一笔画的书写</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触摸屏在照度100KLUX（勒克司）环境下可正常工作。</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触摸屏具有防遮挡功能，触摸接收器在单点或多点遮挡后仍能正常书写。</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五、嵌入系统</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无PC模块状态下，嵌入式Android操作系统下可实现Windows系统中常用的教学应用功能，包括白板书写、WPS软件使用、网页浏览。</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在嵌入式Android操作系统下，能对TV多媒体USB所读取到的文件进行自动归类，可快速分类査找文档、板书、图片、音视频，检索后可直接在界面中打开。</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嵌入式Android操作系统下，互动白板支持对已经书写的笔迹和图形的颜色进行更换</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嵌入式Android操作系统下，互动白板支持不同背景颜色和学科专用背景。</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无PC状态下，嵌入式系统内置互动白板支持十笔书写及手掌擦除（手掌擦除面积根据手掌与屏幕的接触面大小自动调整），白板书写内容可导出PDF、IWB以及SVG格式。</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无PC状态下，嵌入式系统内置互动白板支持全局漫游，并能在工具栏中对全局内容进行预览和移动。</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嵌入式Android操作系统下，互动白板支持17种以上平面图形工具，支持9种以上立体图形工具。</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五、电脑系统</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主板南桥采用H310芯片组，搭载Intel酷睿系列i5CPU。内存：8GBDDR4笔记本内存或以上配置。硬盘：256GB或以上SSD固态硬盘</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采用按压式卡扣，无需工具就可快速拆卸电脑模块。和整机的连接采用万兆级接口，传输速率≥10Gbps。</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模块接口设有≥1路HDMI，USB接口：≥3路USB。</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六、课堂互动软件系统</w:t>
            </w:r>
          </w:p>
          <w:p>
            <w:pPr>
              <w:keepNext w:val="0"/>
              <w:keepLines w:val="0"/>
              <w:widowControl w:val="0"/>
              <w:suppressLineNumbers w:val="0"/>
              <w:spacing w:before="0" w:beforeAutospacing="0" w:after="0" w:afterAutospacing="0"/>
              <w:ind w:left="0" w:right="0"/>
              <w:jc w:val="both"/>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整体设计</w:t>
            </w:r>
          </w:p>
          <w:p>
            <w:pPr>
              <w:keepNext w:val="0"/>
              <w:keepLines w:val="0"/>
              <w:widowControl w:val="0"/>
              <w:suppressLineNumbers w:val="0"/>
              <w:spacing w:before="0" w:beforeAutospacing="0" w:after="0" w:afterAutospacing="0"/>
              <w:ind w:left="0" w:right="0"/>
              <w:jc w:val="both"/>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1、公网连接：不需借助任何外接设备，在公网环境下即可支持学生端手机、平板同教师端进行连接。</w:t>
            </w:r>
          </w:p>
          <w:p>
            <w:pPr>
              <w:keepNext w:val="0"/>
              <w:keepLines w:val="0"/>
              <w:widowControl w:val="0"/>
              <w:suppressLineNumbers w:val="0"/>
              <w:spacing w:before="0" w:beforeAutospacing="0" w:after="0" w:afterAutospacing="0"/>
              <w:ind w:left="0" w:right="0"/>
              <w:jc w:val="both"/>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2、扫码连接：支持学生端通过输入连接码和扫描二维码两种方式，进入课堂，同步完成考勤签到。</w:t>
            </w:r>
          </w:p>
          <w:p>
            <w:pPr>
              <w:keepNext w:val="0"/>
              <w:keepLines w:val="0"/>
              <w:widowControl w:val="0"/>
              <w:suppressLineNumbers w:val="0"/>
              <w:spacing w:before="0" w:beforeAutospacing="0" w:after="0" w:afterAutospacing="0"/>
              <w:ind w:left="0" w:right="0"/>
              <w:jc w:val="both"/>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3、互动反馈系统：具备公网互动反馈功能，将所有学生端和教师端连接一起构建成互动反馈系统，在系统里面教师可以单选，多选，判断，观点，抢答，抽选，提问箱，文件下发，批注下发。</w:t>
            </w:r>
          </w:p>
          <w:p>
            <w:pPr>
              <w:keepNext w:val="0"/>
              <w:keepLines w:val="0"/>
              <w:widowControl w:val="0"/>
              <w:suppressLineNumbers w:val="0"/>
              <w:spacing w:before="0" w:beforeAutospacing="0" w:after="0" w:afterAutospacing="0"/>
              <w:ind w:left="0" w:right="0"/>
              <w:jc w:val="both"/>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教师端</w:t>
            </w:r>
          </w:p>
          <w:p>
            <w:pPr>
              <w:keepNext w:val="0"/>
              <w:keepLines w:val="0"/>
              <w:widowControl w:val="0"/>
              <w:suppressLineNumbers w:val="0"/>
              <w:spacing w:before="0" w:beforeAutospacing="0" w:after="0" w:afterAutospacing="0"/>
              <w:ind w:left="0" w:right="0"/>
              <w:jc w:val="both"/>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1、统计考勤：互动反馈系统支持无感考勤功能，学生连接成功后名字可显示在签到列表上，签到列表实时统计已签到人数，并查看未到的人员。</w:t>
            </w:r>
            <w:r>
              <w:rPr>
                <w:rFonts w:hint="eastAsia" w:ascii="宋体" w:hAnsi="宋体" w:eastAsia="宋体" w:cs="宋体"/>
                <w:bCs/>
                <w:kern w:val="0"/>
                <w:sz w:val="24"/>
                <w:szCs w:val="24"/>
                <w:lang w:val="en-US" w:eastAsia="zh-CN" w:bidi="ar"/>
              </w:rPr>
              <w:tab/>
            </w:r>
          </w:p>
          <w:p>
            <w:pPr>
              <w:keepNext w:val="0"/>
              <w:keepLines w:val="0"/>
              <w:widowControl w:val="0"/>
              <w:suppressLineNumbers w:val="0"/>
              <w:spacing w:before="0" w:beforeAutospacing="0" w:after="0" w:afterAutospacing="0"/>
              <w:ind w:left="0" w:right="0"/>
              <w:jc w:val="both"/>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2、班级创建：支持老师主动创建班级，创建成功后，每次登录教师端即可直接进入班级列表，选择班级进入课堂。</w:t>
            </w:r>
            <w:r>
              <w:rPr>
                <w:rFonts w:hint="eastAsia" w:ascii="宋体" w:hAnsi="宋体" w:eastAsia="宋体" w:cs="宋体"/>
                <w:bCs/>
                <w:kern w:val="0"/>
                <w:sz w:val="24"/>
                <w:szCs w:val="24"/>
                <w:lang w:val="en-US" w:eastAsia="zh-CN" w:bidi="ar"/>
              </w:rPr>
              <w:tab/>
            </w:r>
          </w:p>
          <w:p>
            <w:pPr>
              <w:keepNext w:val="0"/>
              <w:keepLines w:val="0"/>
              <w:widowControl w:val="0"/>
              <w:suppressLineNumbers w:val="0"/>
              <w:spacing w:before="0" w:beforeAutospacing="0" w:after="0" w:afterAutospacing="0"/>
              <w:ind w:left="0" w:right="0"/>
              <w:jc w:val="both"/>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3、互动答题系统：支持课中互动反馈系统，提供单选、多选及判断题功能，可一键下发答题指令，支持一次下发多道题目，最多可下发99道题目，学生作答结果实时显示。支持切换柱状图按全班或分组答题结果展示，以提供小组间作答对比。</w:t>
            </w:r>
            <w:r>
              <w:rPr>
                <w:rFonts w:hint="eastAsia" w:ascii="宋体" w:hAnsi="宋体" w:eastAsia="宋体" w:cs="宋体"/>
                <w:bCs/>
                <w:kern w:val="0"/>
                <w:sz w:val="24"/>
                <w:szCs w:val="24"/>
                <w:lang w:val="en-US" w:eastAsia="zh-CN" w:bidi="ar"/>
              </w:rPr>
              <w:tab/>
            </w:r>
          </w:p>
          <w:p>
            <w:pPr>
              <w:keepNext w:val="0"/>
              <w:keepLines w:val="0"/>
              <w:widowControl w:val="0"/>
              <w:suppressLineNumbers w:val="0"/>
              <w:spacing w:before="0" w:beforeAutospacing="0" w:after="0" w:afterAutospacing="0"/>
              <w:ind w:left="0" w:right="0"/>
              <w:jc w:val="both"/>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4、抢答抽选：互动反馈系统支持抢答、抽选功能，活跃课堂氛围。</w:t>
            </w:r>
          </w:p>
          <w:p>
            <w:pPr>
              <w:keepNext w:val="0"/>
              <w:keepLines w:val="0"/>
              <w:widowControl w:val="0"/>
              <w:suppressLineNumbers w:val="0"/>
              <w:spacing w:before="0" w:beforeAutospacing="0" w:after="0" w:afterAutospacing="0"/>
              <w:ind w:left="0" w:right="0"/>
              <w:jc w:val="both"/>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5、观点云词：互动反馈系统支持主观观点收集功能，支持学生们自主提交不多于200字的观点评论，并自动生成班级关键词云，点击关键词可查看对应学生名单和具体评论信息。</w:t>
            </w:r>
          </w:p>
          <w:p>
            <w:pPr>
              <w:keepNext w:val="0"/>
              <w:keepLines w:val="0"/>
              <w:widowControl w:val="0"/>
              <w:suppressLineNumbers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6、学情报告；互动反馈系统在上课结束后支持实时生成课程报告，课堂报告支持查看签到人数，课堂互动总数，平均参与度，提问个数，支持查看考勤详情，互动详情和提问详情。资料分发。</w:t>
            </w:r>
            <w:r>
              <w:rPr>
                <w:rFonts w:hint="eastAsia" w:ascii="宋体" w:hAnsi="宋体" w:eastAsia="宋体" w:cs="宋体"/>
                <w:bCs/>
                <w:kern w:val="0"/>
                <w:sz w:val="24"/>
                <w:szCs w:val="24"/>
                <w:lang w:val="en-US" w:eastAsia="zh-CN" w:bidi="ar"/>
              </w:rPr>
              <w:tab/>
            </w:r>
          </w:p>
          <w:p>
            <w:pPr>
              <w:keepNext w:val="0"/>
              <w:keepLines w:val="0"/>
              <w:widowControl w:val="0"/>
              <w:suppressLineNumbers w:val="0"/>
              <w:spacing w:before="0" w:beforeAutospacing="0" w:after="0" w:afterAutospacing="0"/>
              <w:ind w:left="0" w:right="0"/>
              <w:jc w:val="both"/>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7、支持教师下载教室空间的文档格式的资料给全员和小组端，支持的文件包含但不局限于以下格式：音视频格式，文档格式，图片格式。。</w:t>
            </w:r>
          </w:p>
          <w:p>
            <w:pPr>
              <w:keepNext w:val="0"/>
              <w:keepLines w:val="0"/>
              <w:widowControl w:val="0"/>
              <w:suppressLineNumbers w:val="0"/>
              <w:spacing w:before="0" w:beforeAutospacing="0" w:after="0" w:afterAutospacing="0"/>
              <w:ind w:left="0" w:right="0"/>
              <w:jc w:val="both"/>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8、课堂答疑；教师端在连接状态下可实时接收到来自学生的提问，提问内容可根据老师操作自动判断为已读或者未读，并且支持问题放大全屏查看。</w:t>
            </w:r>
          </w:p>
          <w:p>
            <w:pPr>
              <w:keepNext w:val="0"/>
              <w:keepLines w:val="0"/>
              <w:widowControl w:val="0"/>
              <w:suppressLineNumbers w:val="0"/>
              <w:spacing w:before="0" w:beforeAutospacing="0" w:after="0" w:afterAutospacing="0"/>
              <w:ind w:left="0" w:right="0"/>
              <w:jc w:val="both"/>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9、批注分发：教师端批注功能支持在课中任意时刻对教师端内容进行批注，并且支持批注内容一键保存，自动上传到教师空间，同时发送到全员学生端。</w:t>
            </w:r>
          </w:p>
          <w:p>
            <w:pPr>
              <w:keepNext w:val="0"/>
              <w:keepLines w:val="0"/>
              <w:widowControl w:val="0"/>
              <w:suppressLineNumbers w:val="0"/>
              <w:spacing w:before="0" w:beforeAutospacing="0" w:after="0" w:afterAutospacing="0"/>
              <w:ind w:left="0" w:right="0"/>
              <w:jc w:val="both"/>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10、授课小工具：教师播放课件时，提供授课小工具，包括画笔、橡皮擦、板中板、放大镜和批注分享功能。</w:t>
            </w:r>
          </w:p>
          <w:p>
            <w:pPr>
              <w:keepNext w:val="0"/>
              <w:keepLines w:val="0"/>
              <w:widowControl w:val="0"/>
              <w:suppressLineNumbers w:val="0"/>
              <w:spacing w:before="0" w:beforeAutospacing="0" w:after="0" w:afterAutospacing="0"/>
              <w:ind w:left="0" w:right="0"/>
              <w:jc w:val="both"/>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11、无线传屏：教师端工具栏支持无线传屏，点击开启无线传屏则打开传屏码，老师自带笔记本在互动教学软件输入传屏码即可进行无线传屏。</w:t>
            </w:r>
          </w:p>
          <w:p>
            <w:pPr>
              <w:keepNext w:val="0"/>
              <w:keepLines w:val="0"/>
              <w:widowControl w:val="0"/>
              <w:suppressLineNumbers w:val="0"/>
              <w:spacing w:before="0" w:beforeAutospacing="0" w:after="0" w:afterAutospacing="0"/>
              <w:ind w:left="0" w:right="0"/>
              <w:jc w:val="both"/>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12、课堂互动记录：互动教学软件支持查看课堂互动记录，随时调用课堂发生过的答题，抽选，抢答和观点几种课堂活动的记录进行回顾解答。</w:t>
            </w:r>
          </w:p>
          <w:p>
            <w:pPr>
              <w:keepNext w:val="0"/>
              <w:keepLines w:val="0"/>
              <w:widowControl w:val="0"/>
              <w:suppressLineNumbers w:val="0"/>
              <w:spacing w:before="0" w:beforeAutospacing="0" w:after="0" w:afterAutospacing="0"/>
              <w:ind w:left="0" w:right="0"/>
              <w:jc w:val="both"/>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13、直播授课：支持课堂快速开启直播，无需切换其他设备及操作界面，老师利用教学软件一键开启直播，</w:t>
            </w:r>
            <w:r>
              <w:rPr>
                <w:rFonts w:hint="eastAsia" w:ascii="宋体" w:hAnsi="宋体" w:eastAsia="宋体" w:cs="宋体"/>
                <w:bCs/>
                <w:kern w:val="0"/>
                <w:sz w:val="24"/>
                <w:szCs w:val="24"/>
                <w:shd w:val="clear" w:fill="FFFFFF"/>
                <w:lang w:val="en-US" w:eastAsia="zh-CN" w:bidi="ar"/>
              </w:rPr>
              <w:t>声音、影像实时同步；</w:t>
            </w:r>
            <w:r>
              <w:rPr>
                <w:rFonts w:hint="eastAsia" w:ascii="宋体" w:hAnsi="宋体" w:eastAsia="宋体" w:cs="宋体"/>
                <w:bCs/>
                <w:kern w:val="0"/>
                <w:sz w:val="24"/>
                <w:szCs w:val="24"/>
                <w:lang w:val="en-US" w:eastAsia="zh-CN" w:bidi="ar"/>
              </w:rPr>
              <w:t>学生可通过网页端或者移动端APP实时加入课堂</w:t>
            </w:r>
            <w:r>
              <w:rPr>
                <w:rFonts w:hint="eastAsia" w:ascii="宋体" w:hAnsi="宋体" w:eastAsia="宋体" w:cs="宋体"/>
                <w:bCs/>
                <w:kern w:val="0"/>
                <w:sz w:val="24"/>
                <w:szCs w:val="24"/>
                <w:shd w:val="clear" w:fill="FFFFFF"/>
                <w:lang w:val="en-US" w:eastAsia="zh-CN" w:bidi="ar"/>
              </w:rPr>
              <w:t>。</w:t>
            </w:r>
          </w:p>
          <w:p>
            <w:pPr>
              <w:keepNext w:val="0"/>
              <w:keepLines w:val="0"/>
              <w:widowControl w:val="0"/>
              <w:suppressLineNumbers w:val="0"/>
              <w:spacing w:before="0" w:beforeAutospacing="0" w:after="0" w:afterAutospacing="0"/>
              <w:ind w:left="0" w:right="0"/>
              <w:jc w:val="both"/>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14、随堂评价：支持老师实时发起评价调研，学生可利用个人终端对课堂进行评价打分，老师可在个人教学空间里查看不少于评价平均分、累计评课数量、累计参评学生数量的数据，并生成评价趋势图，方便教学反思。</w:t>
            </w:r>
          </w:p>
          <w:p>
            <w:pPr>
              <w:keepNext w:val="0"/>
              <w:keepLines w:val="0"/>
              <w:widowControl w:val="0"/>
              <w:suppressLineNumbers w:val="0"/>
              <w:spacing w:before="0" w:beforeAutospacing="0" w:after="0" w:afterAutospacing="0"/>
              <w:ind w:left="0" w:right="0"/>
              <w:jc w:val="both"/>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15、计时器：支持正计时倒计时，开始计时支持最小化及时或者全屏计时，计时结束有声音提示。</w:t>
            </w:r>
          </w:p>
          <w:p>
            <w:pPr>
              <w:keepNext w:val="0"/>
              <w:keepLines w:val="0"/>
              <w:widowControl w:val="0"/>
              <w:suppressLineNumbers w:val="0"/>
              <w:spacing w:before="0" w:beforeAutospacing="0" w:after="0" w:afterAutospacing="0"/>
              <w:ind w:left="0" w:right="0"/>
              <w:jc w:val="both"/>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16、截图推送：支持一键打开截图，可通过拉伸自定义截图大小，并支持把截图扫码带走，保存到云端，发送给学生。</w:t>
            </w:r>
          </w:p>
          <w:p>
            <w:pPr>
              <w:keepNext w:val="0"/>
              <w:keepLines w:val="0"/>
              <w:widowControl w:val="0"/>
              <w:suppressLineNumbers w:val="0"/>
              <w:spacing w:before="0" w:beforeAutospacing="0" w:after="0" w:afterAutospacing="0"/>
              <w:ind w:left="0" w:right="0"/>
              <w:jc w:val="both"/>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学生端</w:t>
            </w:r>
          </w:p>
          <w:p>
            <w:pPr>
              <w:keepNext w:val="0"/>
              <w:keepLines w:val="0"/>
              <w:widowControl w:val="0"/>
              <w:suppressLineNumbers w:val="0"/>
              <w:spacing w:before="0" w:beforeAutospacing="0" w:after="0" w:afterAutospacing="0"/>
              <w:ind w:left="0" w:right="0"/>
              <w:jc w:val="both"/>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1、资料回顾：支持接收教师端下发的资料，并且可根据日历查找不同时间接收的资料。支持通过学生端在任意时间查看文件。</w:t>
            </w:r>
          </w:p>
          <w:p>
            <w:pPr>
              <w:keepNext w:val="0"/>
              <w:keepLines w:val="0"/>
              <w:widowControl w:val="0"/>
              <w:suppressLineNumbers w:val="0"/>
              <w:spacing w:before="0" w:beforeAutospacing="0" w:after="0" w:afterAutospacing="0"/>
              <w:ind w:left="0" w:right="0"/>
              <w:jc w:val="both"/>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2、资料收藏管理：支持学生端对文件内的资料进行收藏管理，收藏过后的资料可以快速索引到。</w:t>
            </w:r>
          </w:p>
          <w:p>
            <w:pPr>
              <w:keepNext w:val="0"/>
              <w:keepLines w:val="0"/>
              <w:widowControl w:val="0"/>
              <w:suppressLineNumbers w:val="0"/>
              <w:spacing w:before="0" w:beforeAutospacing="0" w:after="0" w:afterAutospacing="0"/>
              <w:ind w:left="0" w:right="0"/>
              <w:jc w:val="both"/>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3、上课提问：学生端在连接状态下，支持任意时刻发起提问功能，输入提问内容即可实时将问题反馈到教师端。</w:t>
            </w:r>
            <w:r>
              <w:rPr>
                <w:rFonts w:hint="eastAsia" w:ascii="宋体" w:hAnsi="宋体" w:eastAsia="宋体" w:cs="宋体"/>
                <w:bCs/>
                <w:kern w:val="0"/>
                <w:sz w:val="24"/>
                <w:szCs w:val="24"/>
                <w:lang w:val="en-US" w:eastAsia="zh-CN" w:bidi="ar"/>
              </w:rPr>
              <w:tab/>
            </w:r>
          </w:p>
          <w:p>
            <w:pPr>
              <w:keepNext w:val="0"/>
              <w:keepLines w:val="0"/>
              <w:widowControl w:val="0"/>
              <w:suppressLineNumbers w:val="0"/>
              <w:spacing w:before="0" w:beforeAutospacing="0" w:after="0" w:afterAutospacing="0"/>
              <w:ind w:left="0" w:right="0"/>
              <w:jc w:val="both"/>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4、课堂动态：支持在课堂中记录课堂动态，包括老师下发的文件，老师课堂中的板书，课堂互动结果记录，课堂提问多种类型的记录；</w:t>
            </w:r>
          </w:p>
          <w:p>
            <w:pPr>
              <w:keepNext w:val="0"/>
              <w:keepLines w:val="0"/>
              <w:widowControl w:val="0"/>
              <w:suppressLineNumbers w:val="0"/>
              <w:spacing w:before="0" w:beforeAutospacing="0" w:after="0" w:afterAutospacing="0"/>
              <w:ind w:left="0" w:right="0"/>
              <w:jc w:val="both"/>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5、同步课件：当教师在全屏播放课件的时候，学生端也会同时播放课件，老师翻页学生端也会一起翻页，保证课堂课件同步展示；</w:t>
            </w:r>
          </w:p>
          <w:p>
            <w:pPr>
              <w:keepNext w:val="0"/>
              <w:keepLines w:val="0"/>
              <w:widowControl w:val="0"/>
              <w:suppressLineNumbers w:val="0"/>
              <w:spacing w:before="0" w:beforeAutospacing="0" w:after="0" w:afterAutospacing="0"/>
              <w:ind w:left="0" w:right="0"/>
              <w:jc w:val="both"/>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6、学习空间：学生端互动教学软件app上线学习空间，支持学生在学习空间查看老师上传在课程平台的课件，通知记录，笔记记录，作业记录等，学生可以对课件每一页的内容进行提问，收藏，做笔记；</w:t>
            </w:r>
          </w:p>
          <w:p>
            <w:pPr>
              <w:keepNext w:val="0"/>
              <w:keepLines w:val="0"/>
              <w:widowControl w:val="0"/>
              <w:suppressLineNumbers w:val="0"/>
              <w:spacing w:before="0" w:beforeAutospacing="0" w:after="0" w:afterAutospacing="0"/>
              <w:ind w:left="0" w:right="0"/>
              <w:jc w:val="both"/>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7、消息通知：学生端上线消息通知，互动教学软件APP可以接受老师在教师课程平台发布的课程通知，并查看课程通知。</w:t>
            </w:r>
          </w:p>
          <w:p>
            <w:pPr>
              <w:keepNext w:val="0"/>
              <w:keepLines w:val="0"/>
              <w:widowControl w:val="0"/>
              <w:suppressLineNumbers w:val="0"/>
              <w:spacing w:before="0" w:beforeAutospacing="0" w:after="0" w:afterAutospacing="0"/>
              <w:ind w:left="0" w:right="0"/>
              <w:jc w:val="both"/>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小程序</w:t>
            </w:r>
          </w:p>
          <w:p>
            <w:pPr>
              <w:keepNext w:val="0"/>
              <w:keepLines w:val="0"/>
              <w:widowControl w:val="0"/>
              <w:suppressLineNumbers w:val="0"/>
              <w:spacing w:before="0" w:beforeAutospacing="0" w:after="0" w:afterAutospacing="0"/>
              <w:ind w:left="0" w:right="0"/>
              <w:jc w:val="both"/>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1、扫码连接：互动教学软件学生端小程序支持微信扫码加入课堂，方便快捷开启课堂互动；</w:t>
            </w:r>
          </w:p>
          <w:p>
            <w:pPr>
              <w:keepNext w:val="0"/>
              <w:keepLines w:val="0"/>
              <w:widowControl w:val="0"/>
              <w:suppressLineNumbers w:val="0"/>
              <w:spacing w:before="0" w:beforeAutospacing="0" w:after="0" w:afterAutospacing="0"/>
              <w:ind w:left="0" w:right="0"/>
              <w:jc w:val="both"/>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课堂互动；</w:t>
            </w:r>
          </w:p>
          <w:p>
            <w:pPr>
              <w:keepNext w:val="0"/>
              <w:keepLines w:val="0"/>
              <w:widowControl w:val="0"/>
              <w:suppressLineNumbers w:val="0"/>
              <w:spacing w:before="0" w:beforeAutospacing="0" w:after="0" w:afterAutospacing="0"/>
              <w:ind w:left="0" w:right="0"/>
              <w:jc w:val="both"/>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2、课堂互动：支持在小程序接收课堂答题互动，支持单选，多选，判断，抢答，观点多种类型的答题互动；</w:t>
            </w:r>
          </w:p>
          <w:p>
            <w:pPr>
              <w:keepNext w:val="0"/>
              <w:keepLines w:val="0"/>
              <w:widowControl w:val="0"/>
              <w:suppressLineNumbers w:val="0"/>
              <w:spacing w:before="0" w:beforeAutospacing="0" w:after="0" w:afterAutospacing="0"/>
              <w:ind w:left="0" w:right="0"/>
              <w:jc w:val="both"/>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3、课堂动态：支持在课堂中记录课堂动态，包括老师下发的文件，老师课堂中的板书，课堂互动结果记录，课堂提问多种类型的记录；</w:t>
            </w:r>
          </w:p>
          <w:p>
            <w:pPr>
              <w:keepNext w:val="0"/>
              <w:keepLines w:val="0"/>
              <w:widowControl w:val="0"/>
              <w:suppressLineNumbers w:val="0"/>
              <w:spacing w:before="0" w:beforeAutospacing="0" w:after="0" w:afterAutospacing="0"/>
              <w:ind w:left="0" w:right="0"/>
              <w:jc w:val="both"/>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4、课堂提问：支持在小程序发起课堂提问，教师端会有提问记录，方便老师对学生疑问进行解答；</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5、同步课件：当教师在全屏播放课件的时候，学生端也会同时播放课件，老师翻页学生端也会一起翻页，保证课堂课件同步展示。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6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bCs/>
                <w:kern w:val="0"/>
                <w:sz w:val="24"/>
                <w:szCs w:val="24"/>
                <w:lang w:val="en-US" w:eastAsia="en-US"/>
              </w:rPr>
            </w:pPr>
            <w:r>
              <w:rPr>
                <w:rFonts w:hint="eastAsia" w:ascii="宋体" w:hAnsi="宋体" w:eastAsia="宋体" w:cs="宋体"/>
                <w:bCs/>
                <w:kern w:val="0"/>
                <w:sz w:val="24"/>
                <w:szCs w:val="24"/>
                <w:lang w:val="en-US" w:eastAsia="en-US" w:bidi="ar"/>
              </w:rPr>
              <w:t>13</w:t>
            </w:r>
          </w:p>
        </w:tc>
        <w:tc>
          <w:tcPr>
            <w:tcW w:w="10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微软雅黑"/>
                <w:kern w:val="0"/>
                <w:sz w:val="24"/>
                <w:szCs w:val="24"/>
                <w:lang w:val="en-US"/>
              </w:rPr>
            </w:pPr>
            <w:r>
              <w:rPr>
                <w:rFonts w:hint="eastAsia" w:ascii="宋体" w:hAnsi="宋体" w:eastAsia="宋体" w:cs="微软雅黑"/>
                <w:kern w:val="0"/>
                <w:sz w:val="24"/>
                <w:szCs w:val="24"/>
                <w:lang w:val="en-US" w:eastAsia="zh-CN" w:bidi="ar"/>
              </w:rPr>
              <w:t>中控系统</w:t>
            </w:r>
          </w:p>
        </w:tc>
        <w:tc>
          <w:tcPr>
            <w:tcW w:w="67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b/>
                <w:bCs/>
                <w:kern w:val="0"/>
                <w:sz w:val="24"/>
                <w:szCs w:val="24"/>
                <w:lang w:val="en-US"/>
              </w:rPr>
            </w:pPr>
            <w:r>
              <w:rPr>
                <w:rFonts w:hint="eastAsia" w:ascii="宋体" w:hAnsi="宋体" w:eastAsia="宋体" w:cs="宋体"/>
                <w:b/>
                <w:kern w:val="0"/>
                <w:sz w:val="24"/>
                <w:szCs w:val="24"/>
                <w:lang w:val="en-US" w:eastAsia="zh-CN" w:bidi="ar"/>
              </w:rPr>
              <w:t>一、多媒体网络中央控制器</w:t>
            </w:r>
            <w:r>
              <w:rPr>
                <w:rFonts w:hint="eastAsia" w:ascii="宋体" w:hAnsi="宋体" w:eastAsia="宋体" w:cs="宋体"/>
                <w:b/>
                <w:bCs w:val="0"/>
                <w:kern w:val="0"/>
                <w:sz w:val="24"/>
                <w:szCs w:val="24"/>
                <w:lang w:val="en-US" w:eastAsia="zh-CN" w:bidi="ar"/>
              </w:rPr>
              <w:t>×</w:t>
            </w:r>
            <w:r>
              <w:rPr>
                <w:rFonts w:hint="eastAsia" w:ascii="宋体" w:hAnsi="宋体" w:eastAsia="宋体" w:cs="宋体"/>
                <w:b/>
                <w:bCs/>
                <w:kern w:val="0"/>
                <w:sz w:val="24"/>
                <w:szCs w:val="24"/>
                <w:lang w:val="en-US" w:eastAsia="zh-CN" w:bidi="ar"/>
              </w:rPr>
              <w:t>1台</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1、网络中控采用嵌入式设计，模块化总线结构，多路电源独立时序控制，具有四种输入源选择，控制面板可四键或自定义加密并可远程批量设置。</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2、具有≥6进4出HDMI/VGA混合接口和HDBase传输接口（HDBase接口≥1路）：支持电脑、笔记本、投影机等高清数字信号自由混合切换，超低功耗支持节能标准数据速率最大支持3.4Gbs，每路输出都带抗静电保护；支持12bit 深色技术，支持3D输入输出，支持485命令控制，支持HDMI1.4版本，支持全高清3D和4Kx2K分辨率，支持340MHz/3.4Gbps单通道（10.2Gbps所有通道）带宽，支持无压缩音频，支持12bit单通道（36bit所有通道深色技术）。</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3、具有≥5路232进制接口，485控制接口≥2路，红外控制接口≥1路，IO控制接口≥4路。支持韦根协议。</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4、集成10M/100M/1000M RJ45 6口千兆网络交换机，本机集成数字智能功放。5路3.5mm接口音频输入；1路6.5mm音频线性输出；</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5、系统可实现定教室，定人、定时启用，具有IC卡远程授权功能。“插卡即用，拔卡即走”。</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6、有网络远程控制功能：网络中控可以进行远程管理，实现智能化。可以远程控制教室端各种设备的动作，可远程检测教室设备的工作状态、参数设置等。当网络出现故障时，所有中控自动开启应急状态，任何一张卡插入即可用。</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7、可按照课表安排教室内设备的定时开关，能对教室设备工作状态进行实时监测，统计各多媒体教室使用的课时数；与投影机数据同步，真实记录投影机工作时间，统计各多媒体教室投影机灯泡使用时间、滤网使用时间等。</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8、具备教务管理功能，系统详细记录教师的所授课时、所用设备、时间等内容，具有时间志、实名志记录查询功能，可按时间和姓名查询教师使用信息、设备使用信息和故障信息等记录，并进行统计分析，为教务管理提供真实的量化数据。可以对教师使用电教课程进行考勤管理。可以进行分类汇总，可与学校的教务排课系统无缝对接，做到实时更新。</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9、跨网段要求，控制机可放置在任意网段并能完成对中控设备的管理，中控设备所在网段无需再增加额外电脑。</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10、防盗报警功能，系统将除投影机、银幕以外所有设备集中于全封闭的控制台内，实现设备的全封闭管理。若投影机被盗或发生其它意外事件时，网络中控会自动向主控室报警。</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11、支持脱机和联网两种运行方式：网络畅通时数据上传至中心数据库，网络故障时，可脱离服务器独立工作，实现本地认证和操作记录，实现脱机和联网运行两种方式。</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12、内置（非电话机形式）语音对讲网络功能：运用数字语音压缩传输技术实现对讲，一键式按钮呼叫，呼叫排队等待及网络故障时有真人语音提示功能,教师可以通过对讲与控制室的管理人员通话，实时解决问题，接通后自动显示该教室的视频画面及计算机桌面,对讲内容可同步录音存储,（教师按讲台上按钮的同时，远端主控室管理员电脑屏幕上自动弹出呼叫请求画面；管理员与教师双向对讲，并可同时处理不同教室的呼叫请求，支持呼叫排队、等待、调度等功能）。</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13、支持IP语音广播功能。</w:t>
            </w:r>
            <w:r>
              <w:rPr>
                <w:rFonts w:hint="eastAsia"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14、支持自定义POE（串口）及5V电源两种方式供电，具有模式选择开关，拨码自助升级。具有电源指示灯、通讯指示灯及网络指示灯。</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b/>
                <w:bCs/>
                <w:kern w:val="0"/>
                <w:sz w:val="24"/>
                <w:szCs w:val="24"/>
                <w:lang w:val="en-US"/>
              </w:rPr>
            </w:pPr>
            <w:r>
              <w:rPr>
                <w:rFonts w:hint="eastAsia" w:ascii="宋体" w:hAnsi="宋体" w:eastAsia="宋体" w:cs="宋体"/>
                <w:b/>
                <w:kern w:val="0"/>
                <w:sz w:val="24"/>
                <w:szCs w:val="24"/>
                <w:lang w:val="en-US" w:eastAsia="zh-CN" w:bidi="ar"/>
              </w:rPr>
              <w:t>二、液晶控制面板</w:t>
            </w:r>
            <w:r>
              <w:rPr>
                <w:rFonts w:hint="eastAsia" w:ascii="宋体" w:hAnsi="宋体" w:eastAsia="宋体" w:cs="宋体"/>
                <w:b/>
                <w:bCs w:val="0"/>
                <w:kern w:val="0"/>
                <w:sz w:val="24"/>
                <w:szCs w:val="24"/>
                <w:lang w:val="en-US" w:eastAsia="zh-CN" w:bidi="ar"/>
              </w:rPr>
              <w:t>×</w:t>
            </w:r>
            <w:r>
              <w:rPr>
                <w:rFonts w:hint="eastAsia" w:ascii="宋体" w:hAnsi="宋体" w:eastAsia="宋体" w:cs="宋体"/>
                <w:b/>
                <w:bCs/>
                <w:kern w:val="0"/>
                <w:sz w:val="24"/>
                <w:szCs w:val="24"/>
                <w:lang w:val="en-US" w:eastAsia="zh-CN" w:bidi="ar"/>
              </w:rPr>
              <w:t>1块</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屏幕尺寸：≥7英寸。</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采用电容感应式触摸设计，防尘、防水，无限次按键寿命面板。</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采用工业级ARM芯片架构、专业系统设计。</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具有锁定功能，控制中心可根据需要远程对面板加锁/解锁或由老师插卡解锁，</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可与窗帘、灯光、空调、温湿度等各类传感器及设备互动控制，面板上直接操控，各类数据实时显示，例如当前教学设备状态、小组展示类别、温湿度数据、PM2.5数据等。</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可自由定义各种操作模式：单一开关，组合开关等，也提供短按.长按功能设定。</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可对多种控制目标进行控制，包括灯光，场景，逻辑控制，空调等。</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可设置一键场景功能，对于教室内环境相关设备进行统一设置。</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具有进行高清信号与模拟信号切换功能。</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具有进行本地电脑、笔记本和无线移动设备等之间的切换功能。</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具有按钮功能名称、排列、风格等个性化定制功能。</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bCs/>
                <w:kern w:val="0"/>
                <w:sz w:val="24"/>
                <w:szCs w:val="24"/>
                <w:highlight w:val="yellow"/>
                <w:lang w:val="en-US"/>
              </w:rPr>
            </w:pPr>
            <w:r>
              <w:rPr>
                <w:rFonts w:hint="eastAsia" w:ascii="宋体" w:hAnsi="宋体" w:eastAsia="宋体" w:cs="宋体"/>
                <w:kern w:val="0"/>
                <w:sz w:val="24"/>
                <w:szCs w:val="24"/>
                <w:lang w:val="en-US" w:eastAsia="zh-CN" w:bidi="ar"/>
              </w:rPr>
              <w:t>为了产品兼容稳定性，须与多媒体网络中央控制器保持兼容性，便于用户的集控管理。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6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bCs/>
                <w:kern w:val="0"/>
                <w:sz w:val="24"/>
                <w:szCs w:val="24"/>
                <w:lang w:val="en-US" w:eastAsia="en-US"/>
              </w:rPr>
            </w:pPr>
            <w:r>
              <w:rPr>
                <w:rFonts w:hint="eastAsia" w:ascii="宋体" w:hAnsi="宋体" w:eastAsia="宋体" w:cs="宋体"/>
                <w:bCs/>
                <w:kern w:val="0"/>
                <w:sz w:val="24"/>
                <w:szCs w:val="24"/>
                <w:lang w:val="en-US" w:eastAsia="en-US" w:bidi="ar"/>
              </w:rPr>
              <w:t>14</w:t>
            </w:r>
          </w:p>
        </w:tc>
        <w:tc>
          <w:tcPr>
            <w:tcW w:w="10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微软雅黑"/>
                <w:kern w:val="0"/>
                <w:sz w:val="24"/>
                <w:szCs w:val="24"/>
                <w:lang w:val="en-US" w:eastAsia="en-US"/>
              </w:rPr>
            </w:pPr>
            <w:r>
              <w:rPr>
                <w:rFonts w:hint="eastAsia" w:ascii="宋体" w:hAnsi="宋体" w:eastAsia="宋体" w:cs="微软雅黑"/>
                <w:kern w:val="0"/>
                <w:sz w:val="24"/>
                <w:szCs w:val="24"/>
                <w:lang w:val="en-US" w:eastAsia="en-US" w:bidi="ar"/>
              </w:rPr>
              <w:t>24口POE交换机</w:t>
            </w:r>
          </w:p>
        </w:tc>
        <w:tc>
          <w:tcPr>
            <w:tcW w:w="67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1.固化千兆电接口≥24个，SFP千兆光接口≥4个</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2.交换容量≥336Gbps，包转发率≥126Mpps；</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3.要求所投设备MAC地址≥16K；</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4.支持POE和POE+,同时可POE供电端口≥24个，POE最大输出功率≥370W；</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5.支持生成树协议STP（IEEE802.1d），RSTP（IEEE802.1w）和MSTP（IEEE802.1s），完全保证快速收敛，提高容错能力，保证网络的稳定运行和链路的负载均衡，合理使用网络通道，提供冗余链路利用率；</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6.设备自带云管理功能，支持一键设备发现，并在线生成交付验收报告；支持一键全网巡检操作，随时随地掌握网络健康状况，并自动生成巡检报告；支持短信认证、微信认证、web认证，支持认证页面自定义；支持一键升级、定时升级网络中的网络设备；支持分级分权功能，实现分布区域，统一管理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6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bCs/>
                <w:kern w:val="0"/>
                <w:sz w:val="24"/>
                <w:szCs w:val="24"/>
                <w:lang w:val="en-US" w:eastAsia="en-US"/>
              </w:rPr>
            </w:pPr>
            <w:r>
              <w:rPr>
                <w:rFonts w:hint="eastAsia" w:ascii="宋体" w:hAnsi="宋体" w:eastAsia="宋体" w:cs="宋体"/>
                <w:bCs/>
                <w:kern w:val="0"/>
                <w:sz w:val="24"/>
                <w:szCs w:val="24"/>
                <w:lang w:val="en-US" w:eastAsia="en-US" w:bidi="ar"/>
              </w:rPr>
              <w:t>15</w:t>
            </w:r>
          </w:p>
        </w:tc>
        <w:tc>
          <w:tcPr>
            <w:tcW w:w="10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微软雅黑"/>
                <w:kern w:val="0"/>
                <w:sz w:val="24"/>
                <w:szCs w:val="24"/>
                <w:lang w:val="en-US" w:eastAsia="en-US"/>
              </w:rPr>
            </w:pPr>
            <w:r>
              <w:rPr>
                <w:rFonts w:hint="eastAsia" w:ascii="宋体" w:hAnsi="宋体" w:eastAsia="宋体" w:cs="微软雅黑"/>
                <w:kern w:val="0"/>
                <w:sz w:val="24"/>
                <w:szCs w:val="24"/>
                <w:lang w:val="en-US" w:eastAsia="en-US" w:bidi="ar"/>
              </w:rPr>
              <w:t>实训展台</w:t>
            </w:r>
          </w:p>
        </w:tc>
        <w:tc>
          <w:tcPr>
            <w:tcW w:w="67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最终根据场地实际尺寸、颜色、大小定制，烤漆工艺，材质：密度板，含灯带、品牌五金配件等。</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烤漆工艺流程：1、按规格开料，双贴，不容易变形；2、开合页孔，开型在作漆之前开合页孔，可以避免划伤；3、底材用粗砂纸打磨；4、刮腻子，填补表面的细小坑眼5、待腻子干燥后打磨；6、两遍的底漆；7、干后打磨；8、两遍色漆；9、两遍的罩光漆；10、表干后，放入60-80度烤房，烘烤6-8小时（快速干燥可以提高硬度）；11、打磨抛光，抛光可以去除表面细小灰尘，提高亮度、硬度。</w:t>
            </w: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参考图：</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bCs/>
                <w:kern w:val="0"/>
                <w:sz w:val="24"/>
                <w:szCs w:val="24"/>
                <w:lang w:val="en-US"/>
              </w:rPr>
            </w:pPr>
            <w:r>
              <w:rPr>
                <w:rFonts w:hint="eastAsia" w:ascii="微软雅黑" w:hAnsi="微软雅黑" w:eastAsia="微软雅黑" w:cs="微软雅黑"/>
                <w:kern w:val="0"/>
                <w:sz w:val="22"/>
                <w:szCs w:val="21"/>
                <w:lang w:val="en-US" w:eastAsia="zh-CN" w:bidi="ar"/>
              </w:rPr>
              <w:drawing>
                <wp:inline distT="0" distB="0" distL="114300" distR="114300">
                  <wp:extent cx="885825" cy="752475"/>
                  <wp:effectExtent l="0" t="0" r="9525" b="9525"/>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pic:cNvPicPr>
                        </pic:nvPicPr>
                        <pic:blipFill>
                          <a:blip r:embed="rId39"/>
                          <a:stretch>
                            <a:fillRect/>
                          </a:stretch>
                        </pic:blipFill>
                        <pic:spPr>
                          <a:xfrm>
                            <a:off x="0" y="0"/>
                            <a:ext cx="885825" cy="7524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6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textAlignment w:val="center"/>
              <w:rPr>
                <w:rFonts w:hint="eastAsia" w:ascii="宋体" w:hAnsi="宋体" w:eastAsia="宋体" w:cs="宋体"/>
                <w:bCs/>
                <w:kern w:val="0"/>
                <w:sz w:val="24"/>
                <w:szCs w:val="24"/>
                <w:lang w:val="en-US" w:eastAsia="en-US"/>
              </w:rPr>
            </w:pPr>
            <w:r>
              <w:rPr>
                <w:rFonts w:hint="eastAsia" w:ascii="宋体" w:hAnsi="宋体" w:eastAsia="宋体" w:cs="宋体"/>
                <w:bCs/>
                <w:kern w:val="0"/>
                <w:sz w:val="24"/>
                <w:szCs w:val="24"/>
                <w:lang w:val="en-US" w:eastAsia="en-US" w:bidi="ar"/>
              </w:rPr>
              <w:t>16</w:t>
            </w:r>
          </w:p>
        </w:tc>
        <w:tc>
          <w:tcPr>
            <w:tcW w:w="10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宋体"/>
                <w:bCs/>
                <w:kern w:val="0"/>
                <w:sz w:val="24"/>
                <w:szCs w:val="24"/>
                <w:lang w:val="en-US" w:eastAsia="en-US"/>
              </w:rPr>
            </w:pPr>
            <w:r>
              <w:rPr>
                <w:rFonts w:hint="eastAsia" w:ascii="宋体" w:hAnsi="宋体" w:eastAsia="宋体" w:cs="宋体"/>
                <w:bCs/>
                <w:kern w:val="0"/>
                <w:sz w:val="24"/>
                <w:szCs w:val="24"/>
                <w:lang w:val="en-US" w:eastAsia="en-US" w:bidi="ar"/>
              </w:rPr>
              <w:t>设备集成</w:t>
            </w:r>
          </w:p>
        </w:tc>
        <w:tc>
          <w:tcPr>
            <w:tcW w:w="67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系统安装、调试、各类设备辅助线材等</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将原场所内各类设备拆除并搬迁至用户指定位置。</w:t>
            </w:r>
          </w:p>
          <w:p>
            <w:pPr>
              <w:keepNext w:val="0"/>
              <w:keepLines w:val="0"/>
              <w:widowControl/>
              <w:suppressLineNumbers w:val="0"/>
              <w:autoSpaceDE w:val="0"/>
              <w:autoSpaceDN w:val="0"/>
              <w:spacing w:before="0" w:beforeAutospacing="0" w:after="0" w:afterAutospacing="0"/>
              <w:ind w:left="0" w:right="0"/>
              <w:jc w:val="left"/>
              <w:textAlignment w:val="center"/>
              <w:rPr>
                <w:rFonts w:hint="eastAsia" w:ascii="宋体" w:hAnsi="宋体" w:eastAsia="宋体" w:cs="宋体"/>
                <w:bCs/>
                <w:kern w:val="0"/>
                <w:sz w:val="24"/>
                <w:szCs w:val="24"/>
                <w:lang w:val="en-US"/>
              </w:rPr>
            </w:pPr>
            <w:r>
              <w:rPr>
                <w:rFonts w:hint="eastAsia" w:ascii="宋体" w:hAnsi="宋体" w:eastAsia="宋体" w:cs="宋体"/>
                <w:bCs/>
                <w:kern w:val="0"/>
                <w:sz w:val="24"/>
                <w:szCs w:val="24"/>
                <w:lang w:val="en-US" w:eastAsia="zh-CN" w:bidi="ar"/>
              </w:rPr>
              <w:t>地板、报废线材搬迁至用户指定位置，废弃垃圾清运并环保处理，不得留在校园内。</w:t>
            </w:r>
          </w:p>
        </w:tc>
      </w:tr>
    </w:tbl>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b/>
          <w:bCs w:val="0"/>
          <w:kern w:val="0"/>
          <w:sz w:val="24"/>
          <w:szCs w:val="24"/>
          <w:lang w:val="en-US"/>
        </w:rPr>
      </w:pPr>
    </w:p>
    <w:p>
      <w:pPr>
        <w:keepNext w:val="0"/>
        <w:keepLines w:val="0"/>
        <w:widowControl w:val="0"/>
        <w:suppressLineNumbers w:val="0"/>
        <w:autoSpaceDE w:val="0"/>
        <w:autoSpaceDN w:val="0"/>
        <w:spacing w:before="0" w:beforeAutospacing="0" w:after="0" w:afterAutospacing="0"/>
        <w:ind w:left="0" w:right="0"/>
        <w:jc w:val="left"/>
        <w:rPr>
          <w:rFonts w:hint="eastAsia" w:ascii="宋体" w:hAnsi="宋体" w:eastAsia="宋体" w:cs="宋体"/>
          <w:spacing w:val="-4"/>
          <w:sz w:val="24"/>
          <w:szCs w:val="24"/>
          <w:lang w:val="en-US"/>
        </w:rPr>
      </w:pPr>
      <w:r>
        <w:rPr>
          <w:rFonts w:hint="eastAsia" w:ascii="宋体" w:hAnsi="宋体" w:eastAsia="宋体" w:cs="宋体"/>
          <w:b/>
          <w:bCs w:val="0"/>
          <w:kern w:val="0"/>
          <w:sz w:val="24"/>
          <w:szCs w:val="24"/>
          <w:lang w:val="en-US" w:eastAsia="zh-CN" w:bidi="ar"/>
        </w:rPr>
        <w:t>四、</w:t>
      </w:r>
      <w:r>
        <w:rPr>
          <w:rFonts w:hint="eastAsia" w:ascii="宋体" w:hAnsi="宋体" w:eastAsia="宋体" w:cs="宋体"/>
          <w:b/>
          <w:bCs w:val="0"/>
          <w:kern w:val="0"/>
          <w:sz w:val="24"/>
          <w:szCs w:val="21"/>
          <w:lang w:val="en-US" w:eastAsia="zh-CN" w:bidi="ar"/>
        </w:rPr>
        <w:t>图纸：</w:t>
      </w:r>
    </w:p>
    <w:p>
      <w:pPr>
        <w:keepNext w:val="0"/>
        <w:keepLines w:val="0"/>
        <w:widowControl w:val="0"/>
        <w:suppressLineNumbers w:val="0"/>
        <w:autoSpaceDE w:val="0"/>
        <w:autoSpaceDN w:val="0"/>
        <w:spacing w:before="44"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附1：数字仿真国际贸易虚拟实训室参考平面图及效果图</w:t>
      </w:r>
    </w:p>
    <w:p>
      <w:pPr>
        <w:keepNext w:val="0"/>
        <w:keepLines w:val="0"/>
        <w:widowControl w:val="0"/>
        <w:suppressLineNumbers w:val="0"/>
        <w:autoSpaceDE w:val="0"/>
        <w:autoSpaceDN w:val="0"/>
        <w:spacing w:before="1" w:beforeAutospacing="0" w:after="0" w:afterAutospacing="0"/>
        <w:ind w:left="0" w:right="0"/>
        <w:jc w:val="center"/>
        <w:rPr>
          <w:rFonts w:hint="eastAsia" w:ascii="宋体" w:hAnsi="宋体" w:eastAsia="宋体" w:cs="宋体"/>
          <w:kern w:val="0"/>
          <w:lang w:val="en-US" w:eastAsia="en-US"/>
        </w:rPr>
      </w:pPr>
      <w:r>
        <w:rPr>
          <w:rFonts w:hint="eastAsia" w:ascii="宋体" w:hAnsi="宋体" w:eastAsia="宋体" w:cs="宋体"/>
          <w:kern w:val="0"/>
          <w:sz w:val="21"/>
          <w:szCs w:val="21"/>
          <w:lang w:val="en-US" w:eastAsia="zh-CN" w:bidi="ar"/>
        </w:rPr>
        <w:drawing>
          <wp:inline distT="0" distB="0" distL="114300" distR="114300">
            <wp:extent cx="5438775" cy="2686050"/>
            <wp:effectExtent l="0" t="0" r="9525" b="0"/>
            <wp:docPr id="4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jpeg"/>
                    <pic:cNvPicPr>
                      <a:picLocks noChangeAspect="1"/>
                    </pic:cNvPicPr>
                  </pic:nvPicPr>
                  <pic:blipFill>
                    <a:blip r:embed="rId40"/>
                    <a:stretch>
                      <a:fillRect/>
                    </a:stretch>
                  </pic:blipFill>
                  <pic:spPr>
                    <a:xfrm>
                      <a:off x="0" y="0"/>
                      <a:ext cx="5438775" cy="2686050"/>
                    </a:xfrm>
                    <a:prstGeom prst="rect">
                      <a:avLst/>
                    </a:prstGeom>
                    <a:noFill/>
                    <a:ln>
                      <a:noFill/>
                    </a:ln>
                  </pic:spPr>
                </pic:pic>
              </a:graphicData>
            </a:graphic>
          </wp:inline>
        </w:drawing>
      </w:r>
    </w:p>
    <w:p>
      <w:pPr>
        <w:keepNext w:val="0"/>
        <w:keepLines w:val="0"/>
        <w:widowControl w:val="0"/>
        <w:suppressLineNumbers w:val="0"/>
        <w:autoSpaceDE w:val="0"/>
        <w:autoSpaceDN w:val="0"/>
        <w:spacing w:before="1" w:beforeAutospacing="0" w:after="0" w:afterAutospacing="0"/>
        <w:ind w:left="0" w:right="0"/>
        <w:jc w:val="center"/>
        <w:rPr>
          <w:rFonts w:hint="eastAsia" w:ascii="宋体" w:hAnsi="宋体" w:eastAsia="宋体" w:cs="宋体"/>
          <w:kern w:val="0"/>
          <w:lang w:val="en-US" w:eastAsia="en-US"/>
        </w:rPr>
      </w:pPr>
    </w:p>
    <w:p>
      <w:pPr>
        <w:keepNext w:val="0"/>
        <w:keepLines w:val="0"/>
        <w:widowControl w:val="0"/>
        <w:suppressLineNumbers w:val="0"/>
        <w:autoSpaceDE w:val="0"/>
        <w:autoSpaceDN w:val="0"/>
        <w:spacing w:before="1" w:beforeAutospacing="0" w:after="0" w:afterAutospacing="0"/>
        <w:ind w:left="0" w:right="0"/>
        <w:jc w:val="center"/>
        <w:rPr>
          <w:rFonts w:hint="eastAsia" w:ascii="宋体" w:hAnsi="宋体" w:eastAsia="宋体" w:cs="宋体"/>
          <w:kern w:val="0"/>
          <w:lang w:val="en-US" w:eastAsia="en-US"/>
        </w:rPr>
      </w:pPr>
      <w:r>
        <w:rPr>
          <w:rFonts w:hint="eastAsia" w:ascii="宋体" w:hAnsi="宋体" w:eastAsia="宋体" w:cs="宋体"/>
          <w:kern w:val="0"/>
          <w:sz w:val="21"/>
          <w:szCs w:val="21"/>
          <w:lang w:val="en-US" w:eastAsia="zh-CN" w:bidi="ar"/>
        </w:rPr>
        <w:drawing>
          <wp:inline distT="0" distB="0" distL="114300" distR="114300">
            <wp:extent cx="4791075" cy="2686050"/>
            <wp:effectExtent l="0" t="0" r="9525" b="0"/>
            <wp:docPr id="4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3.jpeg"/>
                    <pic:cNvPicPr>
                      <a:picLocks noChangeAspect="1"/>
                    </pic:cNvPicPr>
                  </pic:nvPicPr>
                  <pic:blipFill>
                    <a:blip r:embed="rId41"/>
                    <a:stretch>
                      <a:fillRect/>
                    </a:stretch>
                  </pic:blipFill>
                  <pic:spPr>
                    <a:xfrm>
                      <a:off x="0" y="0"/>
                      <a:ext cx="4791075" cy="2686050"/>
                    </a:xfrm>
                    <a:prstGeom prst="rect">
                      <a:avLst/>
                    </a:prstGeom>
                    <a:noFill/>
                    <a:ln>
                      <a:noFill/>
                    </a:ln>
                  </pic:spPr>
                </pic:pic>
              </a:graphicData>
            </a:graphic>
          </wp:inline>
        </w:drawing>
      </w:r>
    </w:p>
    <w:p>
      <w:pPr>
        <w:keepNext w:val="0"/>
        <w:keepLines w:val="0"/>
        <w:widowControl w:val="0"/>
        <w:suppressLineNumbers w:val="0"/>
        <w:autoSpaceDE w:val="0"/>
        <w:autoSpaceDN w:val="0"/>
        <w:spacing w:before="1" w:beforeAutospacing="0" w:after="0" w:afterAutospacing="0"/>
        <w:ind w:left="0" w:right="0"/>
        <w:jc w:val="center"/>
        <w:rPr>
          <w:rFonts w:hint="eastAsia" w:ascii="宋体" w:hAnsi="宋体" w:eastAsia="宋体" w:cs="宋体"/>
          <w:kern w:val="0"/>
          <w:lang w:val="en-US" w:eastAsia="en-US"/>
        </w:rPr>
      </w:pPr>
    </w:p>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宋体"/>
          <w:kern w:val="0"/>
          <w:sz w:val="20"/>
          <w:szCs w:val="21"/>
          <w:lang w:val="en-US"/>
        </w:rPr>
      </w:pPr>
      <w:r>
        <w:rPr>
          <w:rFonts w:hint="eastAsia" w:ascii="宋体" w:hAnsi="宋体" w:eastAsia="宋体" w:cs="宋体"/>
          <w:kern w:val="0"/>
          <w:sz w:val="20"/>
          <w:szCs w:val="21"/>
          <w:lang w:val="en-US" w:eastAsia="zh-CN" w:bidi="ar"/>
        </w:rPr>
        <w:drawing>
          <wp:inline distT="0" distB="0" distL="114300" distR="114300">
            <wp:extent cx="4791075" cy="2686050"/>
            <wp:effectExtent l="0" t="0" r="9525" b="0"/>
            <wp:docPr id="44"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jpeg"/>
                    <pic:cNvPicPr>
                      <a:picLocks noChangeAspect="1"/>
                    </pic:cNvPicPr>
                  </pic:nvPicPr>
                  <pic:blipFill>
                    <a:blip r:embed="rId42"/>
                    <a:stretch>
                      <a:fillRect/>
                    </a:stretch>
                  </pic:blipFill>
                  <pic:spPr>
                    <a:xfrm>
                      <a:off x="0" y="0"/>
                      <a:ext cx="4791075" cy="2686050"/>
                    </a:xfrm>
                    <a:prstGeom prst="rect">
                      <a:avLst/>
                    </a:prstGeom>
                    <a:noFill/>
                    <a:ln>
                      <a:noFill/>
                    </a:ln>
                  </pic:spPr>
                </pic:pic>
              </a:graphicData>
            </a:graphic>
          </wp:inline>
        </w:drawing>
      </w:r>
    </w:p>
    <w:p>
      <w:pPr>
        <w:keepNext w:val="0"/>
        <w:keepLines w:val="0"/>
        <w:widowControl/>
        <w:suppressLineNumbers w:val="0"/>
        <w:spacing w:before="0" w:beforeAutospacing="0" w:after="0" w:afterAutospacing="0"/>
        <w:ind w:left="0" w:right="0"/>
        <w:jc w:val="left"/>
        <w:rPr>
          <w:lang w:val="en-US"/>
        </w:rPr>
      </w:pPr>
      <w:r>
        <w:rPr>
          <w:rFonts w:hint="default" w:ascii="Calibri" w:hAnsi="Calibri" w:eastAsia="宋体" w:cs="Times New Roman"/>
          <w:sz w:val="21"/>
          <w:szCs w:val="21"/>
          <w:lang w:val="en-US" w:eastAsia="zh-CN" w:bidi="ar"/>
        </w:rPr>
        <w:br w:type="page"/>
      </w:r>
    </w:p>
    <w:p>
      <w:pPr>
        <w:keepNext w:val="0"/>
        <w:keepLines w:val="0"/>
        <w:widowControl w:val="0"/>
        <w:suppressLineNumbers w:val="0"/>
        <w:autoSpaceDE w:val="0"/>
        <w:autoSpaceDN w:val="0"/>
        <w:spacing w:before="0" w:beforeAutospacing="0" w:after="0" w:afterAutospacing="0"/>
        <w:ind w:left="0" w:right="0"/>
        <w:jc w:val="center"/>
        <w:rPr>
          <w:rFonts w:hint="eastAsia" w:ascii="宋体" w:hAnsi="宋体" w:eastAsia="宋体" w:cs="宋体"/>
          <w:b/>
          <w:bCs w:val="0"/>
          <w:w w:val="105"/>
          <w:kern w:val="0"/>
          <w:sz w:val="30"/>
          <w:szCs w:val="21"/>
          <w:lang w:val="en-US"/>
        </w:rPr>
      </w:pPr>
      <w:r>
        <w:rPr>
          <w:rFonts w:hint="eastAsia" w:ascii="宋体" w:hAnsi="宋体" w:eastAsia="宋体" w:cs="宋体"/>
          <w:b/>
          <w:bCs w:val="0"/>
          <w:w w:val="105"/>
          <w:kern w:val="0"/>
          <w:sz w:val="30"/>
          <w:szCs w:val="21"/>
          <w:lang w:val="en-US" w:eastAsia="zh-CN" w:bidi="ar"/>
        </w:rPr>
        <w:t>C.一带一路国家文化虚拟仿真实训室（即双高“一带一路”构架文化体验馆项目）</w:t>
      </w:r>
    </w:p>
    <w:p>
      <w:pPr>
        <w:keepNext w:val="0"/>
        <w:keepLines w:val="0"/>
        <w:widowControl w:val="0"/>
        <w:suppressLineNumbers w:val="0"/>
        <w:tabs>
          <w:tab w:val="left" w:pos="1541"/>
        </w:tabs>
        <w:kinsoku w:val="0"/>
        <w:overflowPunct w:val="0"/>
        <w:autoSpaceDE w:val="0"/>
        <w:autoSpaceDN w:val="0"/>
        <w:spacing w:before="0" w:beforeAutospacing="0" w:after="0" w:afterAutospacing="0"/>
        <w:ind w:left="0" w:right="0"/>
        <w:jc w:val="left"/>
        <w:outlineLvl w:val="1"/>
        <w:rPr>
          <w:rFonts w:hint="default" w:ascii="????" w:hAnsi="????" w:eastAsia="Microsoft JhengHei" w:cs="????"/>
          <w:b/>
          <w:bCs w:val="0"/>
          <w:sz w:val="24"/>
          <w:szCs w:val="24"/>
          <w:lang w:val="en-US"/>
        </w:rPr>
      </w:pPr>
      <w:r>
        <w:rPr>
          <w:rFonts w:hint="eastAsia" w:ascii="宋体" w:hAnsi="宋体" w:eastAsia="宋体" w:cs="宋体"/>
          <w:b/>
          <w:bCs w:val="0"/>
          <w:kern w:val="2"/>
          <w:sz w:val="24"/>
          <w:szCs w:val="24"/>
          <w:lang w:val="en-US" w:eastAsia="zh-CN" w:bidi="ar"/>
        </w:rPr>
        <w:t>一、项目概况</w:t>
      </w:r>
    </w:p>
    <w:p>
      <w:pPr>
        <w:keepNext w:val="0"/>
        <w:keepLines w:val="0"/>
        <w:widowControl w:val="0"/>
        <w:suppressLineNumbers w:val="0"/>
        <w:spacing w:before="0" w:beforeAutospacing="0" w:after="0" w:afterAutospacing="0"/>
        <w:ind w:left="0" w:right="0" w:firstLine="480"/>
        <w:jc w:val="left"/>
        <w:rPr>
          <w:rFonts w:hint="default" w:ascii="????" w:hAnsi="????" w:eastAsia="Times New Roman" w:cs="????"/>
          <w:kern w:val="0"/>
          <w:sz w:val="24"/>
          <w:szCs w:val="24"/>
          <w:lang w:val="en-US"/>
        </w:rPr>
      </w:pPr>
      <w:r>
        <w:rPr>
          <w:rFonts w:hint="default" w:ascii="????" w:hAnsi="????" w:eastAsia="Times New Roman" w:cs="????"/>
          <w:kern w:val="0"/>
          <w:sz w:val="24"/>
          <w:szCs w:val="24"/>
          <w:lang w:val="en-US" w:eastAsia="zh-CN" w:bidi="ar"/>
        </w:rPr>
        <w:t>2020</w:t>
      </w:r>
      <w:r>
        <w:rPr>
          <w:rFonts w:hint="eastAsia" w:ascii="宋体" w:hAnsi="宋体" w:eastAsia="宋体" w:cs="宋体"/>
          <w:kern w:val="0"/>
          <w:sz w:val="24"/>
          <w:szCs w:val="24"/>
          <w:lang w:val="en-US" w:eastAsia="zh-CN" w:bidi="ar"/>
        </w:rPr>
        <w:t>年</w:t>
      </w:r>
      <w:r>
        <w:rPr>
          <w:rFonts w:hint="default" w:ascii="????" w:hAnsi="????" w:eastAsia="Times New Roman" w:cs="????"/>
          <w:kern w:val="0"/>
          <w:sz w:val="24"/>
          <w:szCs w:val="24"/>
          <w:lang w:val="en-US" w:eastAsia="zh-CN" w:bidi="ar"/>
        </w:rPr>
        <w:t>6</w:t>
      </w:r>
      <w:r>
        <w:rPr>
          <w:rFonts w:hint="eastAsia" w:ascii="宋体" w:hAnsi="宋体" w:eastAsia="宋体" w:cs="宋体"/>
          <w:kern w:val="0"/>
          <w:sz w:val="24"/>
          <w:szCs w:val="24"/>
          <w:lang w:val="en-US" w:eastAsia="zh-CN" w:bidi="ar"/>
        </w:rPr>
        <w:t>月，中国国家主席习近平在</w:t>
      </w:r>
      <w:r>
        <w:rPr>
          <w:rFonts w:hint="default" w:ascii="Tahoma" w:hAnsi="Tahoma" w:eastAsia="Times New Roman" w:cs="Tahoma"/>
          <w:kern w:val="0"/>
          <w:sz w:val="24"/>
          <w:szCs w:val="24"/>
          <w:lang w:val="en-US" w:eastAsia="zh-CN" w:bidi="ar"/>
        </w:rPr>
        <w:t>“</w:t>
      </w:r>
      <w:r>
        <w:rPr>
          <w:rFonts w:hint="eastAsia" w:ascii="宋体" w:hAnsi="宋体" w:eastAsia="宋体" w:cs="宋体"/>
          <w:kern w:val="0"/>
          <w:sz w:val="24"/>
          <w:szCs w:val="24"/>
          <w:lang w:val="en-US" w:eastAsia="zh-CN" w:bidi="ar"/>
        </w:rPr>
        <w:t>一带一路</w:t>
      </w:r>
      <w:r>
        <w:rPr>
          <w:rFonts w:hint="default" w:ascii="Tahoma" w:hAnsi="Tahoma" w:eastAsia="Times New Roman" w:cs="Tahoma"/>
          <w:kern w:val="0"/>
          <w:sz w:val="24"/>
          <w:szCs w:val="24"/>
          <w:lang w:val="en-US" w:eastAsia="zh-CN" w:bidi="ar"/>
        </w:rPr>
        <w:t>”</w:t>
      </w:r>
      <w:r>
        <w:rPr>
          <w:rFonts w:hint="eastAsia" w:ascii="宋体" w:hAnsi="宋体" w:eastAsia="宋体" w:cs="宋体"/>
          <w:kern w:val="0"/>
          <w:sz w:val="24"/>
          <w:szCs w:val="24"/>
          <w:lang w:val="en-US" w:eastAsia="zh-CN" w:bidi="ar"/>
        </w:rPr>
        <w:t>国际合作高级别视频会议上提出，把</w:t>
      </w:r>
      <w:r>
        <w:rPr>
          <w:rFonts w:hint="default" w:ascii="Tahoma" w:hAnsi="Tahoma" w:eastAsia="Times New Roman" w:cs="Tahoma"/>
          <w:kern w:val="0"/>
          <w:sz w:val="24"/>
          <w:szCs w:val="24"/>
          <w:lang w:val="en-US" w:eastAsia="zh-CN" w:bidi="ar"/>
        </w:rPr>
        <w:t>“</w:t>
      </w:r>
      <w:r>
        <w:rPr>
          <w:rFonts w:hint="eastAsia" w:ascii="宋体" w:hAnsi="宋体" w:eastAsia="宋体" w:cs="宋体"/>
          <w:kern w:val="0"/>
          <w:sz w:val="24"/>
          <w:szCs w:val="24"/>
          <w:lang w:val="en-US" w:eastAsia="zh-CN" w:bidi="ar"/>
        </w:rPr>
        <w:t>一带一路</w:t>
      </w:r>
      <w:r>
        <w:rPr>
          <w:rFonts w:hint="default" w:ascii="Tahoma" w:hAnsi="Tahoma" w:eastAsia="Times New Roman" w:cs="Tahoma"/>
          <w:kern w:val="0"/>
          <w:sz w:val="24"/>
          <w:szCs w:val="24"/>
          <w:lang w:val="en-US" w:eastAsia="zh-CN" w:bidi="ar"/>
        </w:rPr>
        <w:t>”</w:t>
      </w:r>
      <w:r>
        <w:rPr>
          <w:rFonts w:hint="eastAsia" w:ascii="宋体" w:hAnsi="宋体" w:eastAsia="宋体" w:cs="宋体"/>
          <w:kern w:val="0"/>
          <w:sz w:val="24"/>
          <w:szCs w:val="24"/>
          <w:lang w:val="en-US" w:eastAsia="zh-CN" w:bidi="ar"/>
        </w:rPr>
        <w:t>打造成团结应对挑战的合作之路、维护人民健康安全的健康之路、促进经济社会恢复的复苏之路、释放发展潜力的增长之路。</w:t>
      </w:r>
    </w:p>
    <w:p>
      <w:pPr>
        <w:keepNext w:val="0"/>
        <w:keepLines w:val="0"/>
        <w:widowControl w:val="0"/>
        <w:suppressLineNumbers w:val="0"/>
        <w:spacing w:before="0" w:beforeAutospacing="0" w:after="0" w:afterAutospacing="0"/>
        <w:ind w:left="0" w:right="0" w:firstLine="480"/>
        <w:jc w:val="left"/>
        <w:rPr>
          <w:rFonts w:hint="default" w:ascii="????" w:hAnsi="????" w:eastAsia="Times New Roman" w:cs="????"/>
          <w:kern w:val="0"/>
          <w:sz w:val="24"/>
          <w:szCs w:val="24"/>
          <w:lang w:val="en-US"/>
        </w:rPr>
      </w:pPr>
      <w:r>
        <w:rPr>
          <w:rFonts w:hint="eastAsia" w:ascii="宋体" w:hAnsi="宋体" w:eastAsia="宋体" w:cs="宋体"/>
          <w:kern w:val="0"/>
          <w:sz w:val="24"/>
          <w:szCs w:val="24"/>
          <w:lang w:val="en-US" w:eastAsia="zh-CN" w:bidi="ar"/>
        </w:rPr>
        <w:t>近日，由商务部国际贸易经济合作研究院编撰并发布的《中国</w:t>
      </w:r>
      <w:r>
        <w:rPr>
          <w:rFonts w:hint="default" w:ascii="Tahoma" w:hAnsi="Tahoma" w:eastAsia="Times New Roman" w:cs="Tahoma"/>
          <w:kern w:val="0"/>
          <w:sz w:val="24"/>
          <w:szCs w:val="24"/>
          <w:lang w:val="en-US" w:eastAsia="zh-CN" w:bidi="ar"/>
        </w:rPr>
        <w:t>“</w:t>
      </w:r>
      <w:r>
        <w:rPr>
          <w:rFonts w:hint="eastAsia" w:ascii="宋体" w:hAnsi="宋体" w:eastAsia="宋体" w:cs="宋体"/>
          <w:kern w:val="0"/>
          <w:sz w:val="24"/>
          <w:szCs w:val="24"/>
          <w:lang w:val="en-US" w:eastAsia="zh-CN" w:bidi="ar"/>
        </w:rPr>
        <w:t>一带一路</w:t>
      </w:r>
      <w:r>
        <w:rPr>
          <w:rFonts w:hint="default" w:ascii="Tahoma" w:hAnsi="Tahoma" w:eastAsia="Times New Roman" w:cs="Tahoma"/>
          <w:kern w:val="0"/>
          <w:sz w:val="24"/>
          <w:szCs w:val="24"/>
          <w:lang w:val="en-US" w:eastAsia="zh-CN" w:bidi="ar"/>
        </w:rPr>
        <w:t>”</w:t>
      </w:r>
      <w:r>
        <w:rPr>
          <w:rFonts w:hint="eastAsia" w:ascii="宋体" w:hAnsi="宋体" w:eastAsia="宋体" w:cs="宋体"/>
          <w:kern w:val="0"/>
          <w:sz w:val="24"/>
          <w:szCs w:val="24"/>
          <w:lang w:val="en-US" w:eastAsia="zh-CN" w:bidi="ar"/>
        </w:rPr>
        <w:t>贸易投资发展报告</w:t>
      </w:r>
      <w:r>
        <w:rPr>
          <w:rFonts w:hint="default" w:ascii="????" w:hAnsi="????" w:eastAsia="Times New Roman" w:cs="????"/>
          <w:kern w:val="0"/>
          <w:sz w:val="24"/>
          <w:szCs w:val="24"/>
          <w:lang w:val="en-US" w:eastAsia="zh-CN" w:bidi="ar"/>
        </w:rPr>
        <w:t>2021</w:t>
      </w:r>
      <w:r>
        <w:rPr>
          <w:rFonts w:hint="eastAsia" w:ascii="宋体" w:hAnsi="宋体" w:eastAsia="宋体" w:cs="宋体"/>
          <w:kern w:val="0"/>
          <w:sz w:val="24"/>
          <w:szCs w:val="24"/>
          <w:lang w:val="en-US" w:eastAsia="zh-CN" w:bidi="ar"/>
        </w:rPr>
        <w:t>》（下称《报告》）以习近平提出的</w:t>
      </w:r>
      <w:r>
        <w:rPr>
          <w:rFonts w:hint="default" w:ascii="Tahoma" w:hAnsi="Tahoma" w:eastAsia="Times New Roman" w:cs="Tahoma"/>
          <w:kern w:val="0"/>
          <w:sz w:val="24"/>
          <w:szCs w:val="24"/>
          <w:lang w:val="en-US" w:eastAsia="zh-CN" w:bidi="ar"/>
        </w:rPr>
        <w:t>“</w:t>
      </w:r>
      <w:r>
        <w:rPr>
          <w:rFonts w:hint="eastAsia" w:ascii="宋体" w:hAnsi="宋体" w:eastAsia="宋体" w:cs="宋体"/>
          <w:kern w:val="0"/>
          <w:sz w:val="24"/>
          <w:szCs w:val="24"/>
          <w:lang w:val="en-US" w:eastAsia="zh-CN" w:bidi="ar"/>
        </w:rPr>
        <w:t>四路</w:t>
      </w:r>
      <w:r>
        <w:rPr>
          <w:rFonts w:hint="default" w:ascii="Tahoma" w:hAnsi="Tahoma" w:eastAsia="Times New Roman" w:cs="Tahoma"/>
          <w:kern w:val="0"/>
          <w:sz w:val="24"/>
          <w:szCs w:val="24"/>
          <w:lang w:val="en-US" w:eastAsia="zh-CN" w:bidi="ar"/>
        </w:rPr>
        <w:t>”</w:t>
      </w:r>
      <w:r>
        <w:rPr>
          <w:rFonts w:hint="eastAsia" w:ascii="宋体" w:hAnsi="宋体" w:eastAsia="宋体" w:cs="宋体"/>
          <w:kern w:val="0"/>
          <w:sz w:val="24"/>
          <w:szCs w:val="24"/>
          <w:lang w:val="en-US" w:eastAsia="zh-CN" w:bidi="ar"/>
        </w:rPr>
        <w:t>建设为主线，全面展现一年多来，中国与共建</w:t>
      </w:r>
      <w:r>
        <w:rPr>
          <w:rFonts w:hint="default" w:ascii="Tahoma" w:hAnsi="Tahoma" w:eastAsia="Times New Roman" w:cs="Tahoma"/>
          <w:kern w:val="0"/>
          <w:sz w:val="24"/>
          <w:szCs w:val="24"/>
          <w:lang w:val="en-US" w:eastAsia="zh-CN" w:bidi="ar"/>
        </w:rPr>
        <w:t>“</w:t>
      </w:r>
      <w:r>
        <w:rPr>
          <w:rFonts w:hint="eastAsia" w:ascii="宋体" w:hAnsi="宋体" w:eastAsia="宋体" w:cs="宋体"/>
          <w:kern w:val="0"/>
          <w:sz w:val="24"/>
          <w:szCs w:val="24"/>
          <w:lang w:val="en-US" w:eastAsia="zh-CN" w:bidi="ar"/>
        </w:rPr>
        <w:t>一带一路</w:t>
      </w:r>
      <w:r>
        <w:rPr>
          <w:rFonts w:hint="default" w:ascii="Tahoma" w:hAnsi="Tahoma" w:eastAsia="Times New Roman" w:cs="Tahoma"/>
          <w:kern w:val="0"/>
          <w:sz w:val="24"/>
          <w:szCs w:val="24"/>
          <w:lang w:val="en-US" w:eastAsia="zh-CN" w:bidi="ar"/>
        </w:rPr>
        <w:t>”</w:t>
      </w:r>
      <w:r>
        <w:rPr>
          <w:rFonts w:hint="eastAsia" w:ascii="宋体" w:hAnsi="宋体" w:eastAsia="宋体" w:cs="宋体"/>
          <w:kern w:val="0"/>
          <w:sz w:val="24"/>
          <w:szCs w:val="24"/>
          <w:lang w:val="en-US" w:eastAsia="zh-CN" w:bidi="ar"/>
        </w:rPr>
        <w:t>国家携手抗疫，共克时艰，共同打造合作之路、健康之路、复苏之路、增长之路的努力和成绩。</w:t>
      </w:r>
    </w:p>
    <w:p>
      <w:pPr>
        <w:keepNext w:val="0"/>
        <w:keepLines w:val="0"/>
        <w:widowControl w:val="0"/>
        <w:suppressLineNumbers w:val="0"/>
        <w:spacing w:before="0" w:beforeAutospacing="0" w:after="0" w:afterAutospacing="0"/>
        <w:ind w:left="0" w:right="0" w:firstLine="480"/>
        <w:jc w:val="left"/>
        <w:rPr>
          <w:rFonts w:hint="default" w:ascii="????" w:hAnsi="????" w:eastAsia="Times New Roman" w:cs="????"/>
          <w:kern w:val="0"/>
          <w:sz w:val="24"/>
          <w:szCs w:val="24"/>
          <w:lang w:val="en-US"/>
        </w:rPr>
      </w:pPr>
      <w:r>
        <w:rPr>
          <w:rFonts w:hint="default" w:ascii="????" w:hAnsi="????" w:eastAsia="Times New Roman" w:cs="????"/>
          <w:kern w:val="0"/>
          <w:sz w:val="24"/>
          <w:szCs w:val="24"/>
          <w:lang w:val="en-US" w:eastAsia="zh-CN" w:bidi="ar"/>
        </w:rPr>
        <w:t>“</w:t>
      </w:r>
      <w:r>
        <w:rPr>
          <w:rFonts w:hint="eastAsia" w:ascii="宋体" w:hAnsi="宋体" w:eastAsia="宋体" w:cs="宋体"/>
          <w:kern w:val="0"/>
          <w:sz w:val="24"/>
          <w:szCs w:val="24"/>
          <w:lang w:val="en-US" w:eastAsia="zh-CN" w:bidi="ar"/>
        </w:rPr>
        <w:t>一带一路</w:t>
      </w:r>
      <w:r>
        <w:rPr>
          <w:rFonts w:hint="default" w:ascii="Tahoma" w:hAnsi="Tahoma" w:eastAsia="Times New Roman" w:cs="Tahoma"/>
          <w:kern w:val="0"/>
          <w:sz w:val="24"/>
          <w:szCs w:val="24"/>
          <w:lang w:val="en-US" w:eastAsia="zh-CN" w:bidi="ar"/>
        </w:rPr>
        <w:t>”</w:t>
      </w:r>
      <w:r>
        <w:rPr>
          <w:rFonts w:hint="eastAsia" w:ascii="宋体" w:hAnsi="宋体" w:eastAsia="宋体" w:cs="宋体"/>
          <w:kern w:val="0"/>
          <w:sz w:val="24"/>
          <w:szCs w:val="24"/>
          <w:lang w:val="en-US" w:eastAsia="zh-CN" w:bidi="ar"/>
        </w:rPr>
        <w:t>倡议自</w:t>
      </w:r>
      <w:r>
        <w:rPr>
          <w:rFonts w:hint="default" w:ascii="????" w:hAnsi="????" w:eastAsia="Times New Roman" w:cs="????"/>
          <w:kern w:val="0"/>
          <w:sz w:val="24"/>
          <w:szCs w:val="24"/>
          <w:lang w:val="en-US" w:eastAsia="zh-CN" w:bidi="ar"/>
        </w:rPr>
        <w:t>2013</w:t>
      </w:r>
      <w:r>
        <w:rPr>
          <w:rFonts w:hint="eastAsia" w:ascii="宋体" w:hAnsi="宋体" w:eastAsia="宋体" w:cs="宋体"/>
          <w:kern w:val="0"/>
          <w:sz w:val="24"/>
          <w:szCs w:val="24"/>
          <w:lang w:val="en-US" w:eastAsia="zh-CN" w:bidi="ar"/>
        </w:rPr>
        <w:t>年提出以来，成为全球治理体系的重要组成部分，为世界各国带来巨大机遇和红利。《报告》显示，截至</w:t>
      </w:r>
      <w:r>
        <w:rPr>
          <w:rFonts w:hint="default" w:ascii="????" w:hAnsi="????" w:eastAsia="Times New Roman" w:cs="????"/>
          <w:kern w:val="0"/>
          <w:sz w:val="24"/>
          <w:szCs w:val="24"/>
          <w:lang w:val="en-US" w:eastAsia="zh-CN" w:bidi="ar"/>
        </w:rPr>
        <w:t>2021</w:t>
      </w:r>
      <w:r>
        <w:rPr>
          <w:rFonts w:hint="eastAsia" w:ascii="宋体" w:hAnsi="宋体" w:eastAsia="宋体" w:cs="宋体"/>
          <w:kern w:val="0"/>
          <w:sz w:val="24"/>
          <w:szCs w:val="24"/>
          <w:lang w:val="en-US" w:eastAsia="zh-CN" w:bidi="ar"/>
        </w:rPr>
        <w:t>年</w:t>
      </w:r>
      <w:r>
        <w:rPr>
          <w:rFonts w:hint="default" w:ascii="????" w:hAnsi="????" w:eastAsia="Times New Roman" w:cs="????"/>
          <w:kern w:val="0"/>
          <w:sz w:val="24"/>
          <w:szCs w:val="24"/>
          <w:lang w:val="en-US" w:eastAsia="zh-CN" w:bidi="ar"/>
        </w:rPr>
        <w:t>6</w:t>
      </w:r>
      <w:r>
        <w:rPr>
          <w:rFonts w:hint="eastAsia" w:ascii="宋体" w:hAnsi="宋体" w:eastAsia="宋体" w:cs="宋体"/>
          <w:kern w:val="0"/>
          <w:sz w:val="24"/>
          <w:szCs w:val="24"/>
          <w:lang w:val="en-US" w:eastAsia="zh-CN" w:bidi="ar"/>
        </w:rPr>
        <w:t>月，中国已同</w:t>
      </w:r>
      <w:r>
        <w:rPr>
          <w:rFonts w:hint="default" w:ascii="????" w:hAnsi="????" w:eastAsia="Times New Roman" w:cs="????"/>
          <w:kern w:val="0"/>
          <w:sz w:val="24"/>
          <w:szCs w:val="24"/>
          <w:lang w:val="en-US" w:eastAsia="zh-CN" w:bidi="ar"/>
        </w:rPr>
        <w:t>140</w:t>
      </w:r>
      <w:r>
        <w:rPr>
          <w:rFonts w:hint="eastAsia" w:ascii="宋体" w:hAnsi="宋体" w:eastAsia="宋体" w:cs="宋体"/>
          <w:kern w:val="0"/>
          <w:sz w:val="24"/>
          <w:szCs w:val="24"/>
          <w:lang w:val="en-US" w:eastAsia="zh-CN" w:bidi="ar"/>
        </w:rPr>
        <w:t>个国家和</w:t>
      </w:r>
      <w:r>
        <w:rPr>
          <w:rFonts w:hint="default" w:ascii="????" w:hAnsi="????" w:eastAsia="Times New Roman" w:cs="????"/>
          <w:kern w:val="0"/>
          <w:sz w:val="24"/>
          <w:szCs w:val="24"/>
          <w:lang w:val="en-US" w:eastAsia="zh-CN" w:bidi="ar"/>
        </w:rPr>
        <w:t>32</w:t>
      </w:r>
      <w:r>
        <w:rPr>
          <w:rFonts w:hint="eastAsia" w:ascii="宋体" w:hAnsi="宋体" w:eastAsia="宋体" w:cs="宋体"/>
          <w:kern w:val="0"/>
          <w:sz w:val="24"/>
          <w:szCs w:val="24"/>
          <w:lang w:val="en-US" w:eastAsia="zh-CN" w:bidi="ar"/>
        </w:rPr>
        <w:t>个国际组织签署了</w:t>
      </w:r>
      <w:r>
        <w:rPr>
          <w:rFonts w:hint="default" w:ascii="????" w:hAnsi="????" w:eastAsia="Times New Roman" w:cs="????"/>
          <w:kern w:val="0"/>
          <w:sz w:val="24"/>
          <w:szCs w:val="24"/>
          <w:lang w:val="en-US" w:eastAsia="zh-CN" w:bidi="ar"/>
        </w:rPr>
        <w:t>206</w:t>
      </w:r>
      <w:r>
        <w:rPr>
          <w:rFonts w:hint="eastAsia" w:ascii="宋体" w:hAnsi="宋体" w:eastAsia="宋体" w:cs="宋体"/>
          <w:kern w:val="0"/>
          <w:sz w:val="24"/>
          <w:szCs w:val="24"/>
          <w:lang w:val="en-US" w:eastAsia="zh-CN" w:bidi="ar"/>
        </w:rPr>
        <w:t>份共建</w:t>
      </w:r>
      <w:r>
        <w:rPr>
          <w:rFonts w:hint="default" w:ascii="Tahoma" w:hAnsi="Tahoma" w:eastAsia="Times New Roman" w:cs="Tahoma"/>
          <w:kern w:val="0"/>
          <w:sz w:val="24"/>
          <w:szCs w:val="24"/>
          <w:lang w:val="en-US" w:eastAsia="zh-CN" w:bidi="ar"/>
        </w:rPr>
        <w:t>“</w:t>
      </w:r>
      <w:r>
        <w:rPr>
          <w:rFonts w:hint="eastAsia" w:ascii="宋体" w:hAnsi="宋体" w:eastAsia="宋体" w:cs="宋体"/>
          <w:kern w:val="0"/>
          <w:sz w:val="24"/>
          <w:szCs w:val="24"/>
          <w:lang w:val="en-US" w:eastAsia="zh-CN" w:bidi="ar"/>
        </w:rPr>
        <w:t>一带一路</w:t>
      </w:r>
      <w:r>
        <w:rPr>
          <w:rFonts w:hint="default" w:ascii="Tahoma" w:hAnsi="Tahoma" w:eastAsia="Times New Roman" w:cs="Tahoma"/>
          <w:kern w:val="0"/>
          <w:sz w:val="24"/>
          <w:szCs w:val="24"/>
          <w:lang w:val="en-US" w:eastAsia="zh-CN" w:bidi="ar"/>
        </w:rPr>
        <w:t>”</w:t>
      </w:r>
      <w:r>
        <w:rPr>
          <w:rFonts w:hint="eastAsia" w:ascii="宋体" w:hAnsi="宋体" w:eastAsia="宋体" w:cs="宋体"/>
          <w:kern w:val="0"/>
          <w:sz w:val="24"/>
          <w:szCs w:val="24"/>
          <w:lang w:val="en-US" w:eastAsia="zh-CN" w:bidi="ar"/>
        </w:rPr>
        <w:t>合作文件，涵盖互联互通、投资、贸易、金融、科技、社会、人文、民生、海洋等领域。中国与共建</w:t>
      </w:r>
      <w:r>
        <w:rPr>
          <w:rFonts w:hint="default" w:ascii="Tahoma" w:hAnsi="Tahoma" w:eastAsia="Times New Roman" w:cs="Tahoma"/>
          <w:kern w:val="0"/>
          <w:sz w:val="24"/>
          <w:szCs w:val="24"/>
          <w:lang w:val="en-US" w:eastAsia="zh-CN" w:bidi="ar"/>
        </w:rPr>
        <w:t>“</w:t>
      </w:r>
      <w:r>
        <w:rPr>
          <w:rFonts w:hint="eastAsia" w:ascii="宋体" w:hAnsi="宋体" w:eastAsia="宋体" w:cs="宋体"/>
          <w:kern w:val="0"/>
          <w:sz w:val="24"/>
          <w:szCs w:val="24"/>
          <w:lang w:val="en-US" w:eastAsia="zh-CN" w:bidi="ar"/>
        </w:rPr>
        <w:t>一带一路</w:t>
      </w:r>
      <w:r>
        <w:rPr>
          <w:rFonts w:hint="default" w:ascii="Tahoma" w:hAnsi="Tahoma" w:eastAsia="Times New Roman" w:cs="Tahoma"/>
          <w:kern w:val="0"/>
          <w:sz w:val="24"/>
          <w:szCs w:val="24"/>
          <w:lang w:val="en-US" w:eastAsia="zh-CN" w:bidi="ar"/>
        </w:rPr>
        <w:t>”</w:t>
      </w:r>
      <w:r>
        <w:rPr>
          <w:rFonts w:hint="eastAsia" w:ascii="宋体" w:hAnsi="宋体" w:eastAsia="宋体" w:cs="宋体"/>
          <w:kern w:val="0"/>
          <w:sz w:val="24"/>
          <w:szCs w:val="24"/>
          <w:lang w:val="en-US" w:eastAsia="zh-CN" w:bidi="ar"/>
        </w:rPr>
        <w:t>国家不断完善多双边及区域合作机制，达成一系列重要共识，扩大发展成果惠及面。</w:t>
      </w:r>
    </w:p>
    <w:p>
      <w:pPr>
        <w:keepNext w:val="0"/>
        <w:keepLines w:val="0"/>
        <w:widowControl w:val="0"/>
        <w:suppressLineNumbers w:val="0"/>
        <w:spacing w:before="0" w:beforeAutospacing="0" w:after="0" w:afterAutospacing="0"/>
        <w:ind w:left="0" w:right="0" w:firstLine="480"/>
        <w:jc w:val="left"/>
        <w:rPr>
          <w:rFonts w:hint="default" w:ascii="????" w:hAnsi="????" w:eastAsia="Times New Roman" w:cs="????"/>
          <w:kern w:val="0"/>
          <w:sz w:val="24"/>
          <w:szCs w:val="24"/>
          <w:lang w:val="en-US"/>
        </w:rPr>
      </w:pPr>
      <w:r>
        <w:rPr>
          <w:rFonts w:hint="eastAsia" w:ascii="宋体" w:hAnsi="宋体" w:eastAsia="宋体" w:cs="宋体"/>
          <w:kern w:val="0"/>
          <w:sz w:val="24"/>
          <w:szCs w:val="24"/>
          <w:lang w:val="en-US" w:eastAsia="zh-CN" w:bidi="ar"/>
        </w:rPr>
        <w:t>《报告》指出，</w:t>
      </w:r>
      <w:r>
        <w:rPr>
          <w:rFonts w:hint="default" w:ascii="????" w:hAnsi="????" w:eastAsia="Times New Roman" w:cs="????"/>
          <w:kern w:val="0"/>
          <w:sz w:val="24"/>
          <w:szCs w:val="24"/>
          <w:lang w:val="en-US" w:eastAsia="zh-CN" w:bidi="ar"/>
        </w:rPr>
        <w:t>2021</w:t>
      </w:r>
      <w:r>
        <w:rPr>
          <w:rFonts w:hint="eastAsia" w:ascii="宋体" w:hAnsi="宋体" w:eastAsia="宋体" w:cs="宋体"/>
          <w:kern w:val="0"/>
          <w:sz w:val="24"/>
          <w:szCs w:val="24"/>
          <w:lang w:val="en-US" w:eastAsia="zh-CN" w:bidi="ar"/>
        </w:rPr>
        <w:t>年，团结合作、逆势增长成为共建</w:t>
      </w:r>
      <w:r>
        <w:rPr>
          <w:rFonts w:hint="default" w:ascii="Tahoma" w:hAnsi="Tahoma" w:eastAsia="Times New Roman" w:cs="Tahoma"/>
          <w:kern w:val="0"/>
          <w:sz w:val="24"/>
          <w:szCs w:val="24"/>
          <w:lang w:val="en-US" w:eastAsia="zh-CN" w:bidi="ar"/>
        </w:rPr>
        <w:t>“</w:t>
      </w:r>
      <w:r>
        <w:rPr>
          <w:rFonts w:hint="eastAsia" w:ascii="宋体" w:hAnsi="宋体" w:eastAsia="宋体" w:cs="宋体"/>
          <w:kern w:val="0"/>
          <w:sz w:val="24"/>
          <w:szCs w:val="24"/>
          <w:lang w:val="en-US" w:eastAsia="zh-CN" w:bidi="ar"/>
        </w:rPr>
        <w:t>一带一路</w:t>
      </w:r>
      <w:r>
        <w:rPr>
          <w:rFonts w:hint="default" w:ascii="Tahoma" w:hAnsi="Tahoma" w:eastAsia="Times New Roman" w:cs="Tahoma"/>
          <w:kern w:val="0"/>
          <w:sz w:val="24"/>
          <w:szCs w:val="24"/>
          <w:lang w:val="en-US" w:eastAsia="zh-CN" w:bidi="ar"/>
        </w:rPr>
        <w:t>”</w:t>
      </w:r>
      <w:r>
        <w:rPr>
          <w:rFonts w:hint="eastAsia" w:ascii="宋体" w:hAnsi="宋体" w:eastAsia="宋体" w:cs="宋体"/>
          <w:kern w:val="0"/>
          <w:sz w:val="24"/>
          <w:szCs w:val="24"/>
          <w:lang w:val="en-US" w:eastAsia="zh-CN" w:bidi="ar"/>
        </w:rPr>
        <w:t>的关键词。疫情席卷全球，凸显了共建</w:t>
      </w:r>
      <w:r>
        <w:rPr>
          <w:rFonts w:hint="default" w:ascii="Tahoma" w:hAnsi="Tahoma" w:eastAsia="Times New Roman" w:cs="Tahoma"/>
          <w:kern w:val="0"/>
          <w:sz w:val="24"/>
          <w:szCs w:val="24"/>
          <w:lang w:val="en-US" w:eastAsia="zh-CN" w:bidi="ar"/>
        </w:rPr>
        <w:t>“</w:t>
      </w:r>
      <w:r>
        <w:rPr>
          <w:rFonts w:hint="eastAsia" w:ascii="宋体" w:hAnsi="宋体" w:eastAsia="宋体" w:cs="宋体"/>
          <w:kern w:val="0"/>
          <w:sz w:val="24"/>
          <w:szCs w:val="24"/>
          <w:lang w:val="en-US" w:eastAsia="zh-CN" w:bidi="ar"/>
        </w:rPr>
        <w:t>健康丝路</w:t>
      </w:r>
      <w:r>
        <w:rPr>
          <w:rFonts w:hint="default" w:ascii="Tahoma" w:hAnsi="Tahoma" w:eastAsia="Times New Roman" w:cs="Tahoma"/>
          <w:kern w:val="0"/>
          <w:sz w:val="24"/>
          <w:szCs w:val="24"/>
          <w:lang w:val="en-US" w:eastAsia="zh-CN" w:bidi="ar"/>
        </w:rPr>
        <w:t>”</w:t>
      </w:r>
      <w:r>
        <w:rPr>
          <w:rFonts w:hint="eastAsia" w:ascii="宋体" w:hAnsi="宋体" w:eastAsia="宋体" w:cs="宋体"/>
          <w:kern w:val="0"/>
          <w:sz w:val="24"/>
          <w:szCs w:val="24"/>
          <w:lang w:val="en-US" w:eastAsia="zh-CN" w:bidi="ar"/>
        </w:rPr>
        <w:t>的重要性。中国努力克服疫情影响，始终秉持人类命运共同体理念，积极推进国际抗疫合作，扩大对共建</w:t>
      </w:r>
      <w:r>
        <w:rPr>
          <w:rFonts w:hint="default" w:ascii="Tahoma" w:hAnsi="Tahoma" w:eastAsia="Times New Roman" w:cs="Tahoma"/>
          <w:kern w:val="0"/>
          <w:sz w:val="24"/>
          <w:szCs w:val="24"/>
          <w:lang w:val="en-US" w:eastAsia="zh-CN" w:bidi="ar"/>
        </w:rPr>
        <w:t>“</w:t>
      </w:r>
      <w:r>
        <w:rPr>
          <w:rFonts w:hint="eastAsia" w:ascii="宋体" w:hAnsi="宋体" w:eastAsia="宋体" w:cs="宋体"/>
          <w:kern w:val="0"/>
          <w:sz w:val="24"/>
          <w:szCs w:val="24"/>
          <w:lang w:val="en-US" w:eastAsia="zh-CN" w:bidi="ar"/>
        </w:rPr>
        <w:t>一带一路</w:t>
      </w:r>
      <w:r>
        <w:rPr>
          <w:rFonts w:hint="default" w:ascii="Tahoma" w:hAnsi="Tahoma" w:eastAsia="Times New Roman" w:cs="Tahoma"/>
          <w:kern w:val="0"/>
          <w:sz w:val="24"/>
          <w:szCs w:val="24"/>
          <w:lang w:val="en-US" w:eastAsia="zh-CN" w:bidi="ar"/>
        </w:rPr>
        <w:t>”</w:t>
      </w:r>
      <w:r>
        <w:rPr>
          <w:rFonts w:hint="eastAsia" w:ascii="宋体" w:hAnsi="宋体" w:eastAsia="宋体" w:cs="宋体"/>
          <w:kern w:val="0"/>
          <w:sz w:val="24"/>
          <w:szCs w:val="24"/>
          <w:lang w:val="en-US" w:eastAsia="zh-CN" w:bidi="ar"/>
        </w:rPr>
        <w:t>国家医疗援助规模，有序开展医疗物资出口，推动</w:t>
      </w:r>
      <w:r>
        <w:rPr>
          <w:rFonts w:hint="default" w:ascii="Tahoma" w:hAnsi="Tahoma" w:eastAsia="Times New Roman" w:cs="Tahoma"/>
          <w:kern w:val="0"/>
          <w:sz w:val="24"/>
          <w:szCs w:val="24"/>
          <w:lang w:val="en-US" w:eastAsia="zh-CN" w:bidi="ar"/>
        </w:rPr>
        <w:t>“</w:t>
      </w:r>
      <w:r>
        <w:rPr>
          <w:rFonts w:hint="eastAsia" w:ascii="宋体" w:hAnsi="宋体" w:eastAsia="宋体" w:cs="宋体"/>
          <w:kern w:val="0"/>
          <w:sz w:val="24"/>
          <w:szCs w:val="24"/>
          <w:lang w:val="en-US" w:eastAsia="zh-CN" w:bidi="ar"/>
        </w:rPr>
        <w:t>互联网</w:t>
      </w:r>
      <w:r>
        <w:rPr>
          <w:rFonts w:hint="default" w:ascii="????" w:hAnsi="????" w:eastAsia="Times New Roman" w:cs="????"/>
          <w:kern w:val="0"/>
          <w:sz w:val="24"/>
          <w:szCs w:val="24"/>
          <w:lang w:val="en-US" w:eastAsia="zh-CN" w:bidi="ar"/>
        </w:rPr>
        <w:t>+”</w:t>
      </w:r>
      <w:r>
        <w:rPr>
          <w:rFonts w:hint="eastAsia" w:ascii="宋体" w:hAnsi="宋体" w:eastAsia="宋体" w:cs="宋体"/>
          <w:kern w:val="0"/>
          <w:sz w:val="24"/>
          <w:szCs w:val="24"/>
          <w:lang w:val="en-US" w:eastAsia="zh-CN" w:bidi="ar"/>
        </w:rPr>
        <w:t>医疗服务、云消费、共享经济等新业态、新模式助力抗疫。</w:t>
      </w:r>
    </w:p>
    <w:p>
      <w:pPr>
        <w:keepNext w:val="0"/>
        <w:keepLines w:val="0"/>
        <w:widowControl w:val="0"/>
        <w:suppressLineNumbers w:val="0"/>
        <w:spacing w:before="0" w:beforeAutospacing="0" w:after="0" w:afterAutospacing="0"/>
        <w:ind w:left="0" w:right="0" w:firstLine="480"/>
        <w:jc w:val="left"/>
        <w:rPr>
          <w:rFonts w:hint="default" w:ascii="????" w:hAnsi="????" w:eastAsia="Times New Roman" w:cs="????"/>
          <w:kern w:val="0"/>
          <w:sz w:val="24"/>
          <w:szCs w:val="24"/>
          <w:lang w:val="en-US"/>
        </w:rPr>
      </w:pPr>
      <w:r>
        <w:rPr>
          <w:rFonts w:hint="eastAsia" w:ascii="宋体" w:hAnsi="宋体" w:eastAsia="宋体" w:cs="宋体"/>
          <w:kern w:val="0"/>
          <w:sz w:val="24"/>
          <w:szCs w:val="24"/>
          <w:lang w:val="en-US" w:eastAsia="zh-CN" w:bidi="ar"/>
        </w:rPr>
        <w:t>在货物贸易方面，</w:t>
      </w:r>
      <w:r>
        <w:rPr>
          <w:rFonts w:hint="default" w:ascii="????" w:hAnsi="????" w:eastAsia="Times New Roman" w:cs="????"/>
          <w:kern w:val="0"/>
          <w:sz w:val="24"/>
          <w:szCs w:val="24"/>
          <w:lang w:val="en-US" w:eastAsia="zh-CN" w:bidi="ar"/>
        </w:rPr>
        <w:t>2013—2020</w:t>
      </w:r>
      <w:r>
        <w:rPr>
          <w:rFonts w:hint="eastAsia" w:ascii="宋体" w:hAnsi="宋体" w:eastAsia="宋体" w:cs="宋体"/>
          <w:kern w:val="0"/>
          <w:sz w:val="24"/>
          <w:szCs w:val="24"/>
          <w:lang w:val="en-US" w:eastAsia="zh-CN" w:bidi="ar"/>
        </w:rPr>
        <w:t>年，中国与</w:t>
      </w:r>
      <w:r>
        <w:rPr>
          <w:rFonts w:hint="default" w:ascii="Tahoma" w:hAnsi="Tahoma" w:eastAsia="Times New Roman" w:cs="Tahoma"/>
          <w:kern w:val="0"/>
          <w:sz w:val="24"/>
          <w:szCs w:val="24"/>
          <w:lang w:val="en-US" w:eastAsia="zh-CN" w:bidi="ar"/>
        </w:rPr>
        <w:t>“</w:t>
      </w:r>
      <w:r>
        <w:rPr>
          <w:rFonts w:hint="eastAsia" w:ascii="宋体" w:hAnsi="宋体" w:eastAsia="宋体" w:cs="宋体"/>
          <w:kern w:val="0"/>
          <w:sz w:val="24"/>
          <w:szCs w:val="24"/>
          <w:lang w:val="en-US" w:eastAsia="zh-CN" w:bidi="ar"/>
        </w:rPr>
        <w:t>一带一路</w:t>
      </w:r>
      <w:r>
        <w:rPr>
          <w:rFonts w:hint="default" w:ascii="Tahoma" w:hAnsi="Tahoma" w:eastAsia="Times New Roman" w:cs="Tahoma"/>
          <w:kern w:val="0"/>
          <w:sz w:val="24"/>
          <w:szCs w:val="24"/>
          <w:lang w:val="en-US" w:eastAsia="zh-CN" w:bidi="ar"/>
        </w:rPr>
        <w:t>”</w:t>
      </w:r>
      <w:r>
        <w:rPr>
          <w:rFonts w:hint="eastAsia" w:ascii="宋体" w:hAnsi="宋体" w:eastAsia="宋体" w:cs="宋体"/>
          <w:kern w:val="0"/>
          <w:sz w:val="24"/>
          <w:szCs w:val="24"/>
          <w:lang w:val="en-US" w:eastAsia="zh-CN" w:bidi="ar"/>
        </w:rPr>
        <w:t>沿线国家货物贸易额由</w:t>
      </w:r>
      <w:r>
        <w:rPr>
          <w:rFonts w:hint="default" w:ascii="????" w:hAnsi="????" w:eastAsia="Times New Roman" w:cs="????"/>
          <w:kern w:val="0"/>
          <w:sz w:val="24"/>
          <w:szCs w:val="24"/>
          <w:lang w:val="en-US" w:eastAsia="zh-CN" w:bidi="ar"/>
        </w:rPr>
        <w:t>1.04</w:t>
      </w:r>
      <w:r>
        <w:rPr>
          <w:rFonts w:hint="eastAsia" w:ascii="宋体" w:hAnsi="宋体" w:eastAsia="宋体" w:cs="宋体"/>
          <w:kern w:val="0"/>
          <w:sz w:val="24"/>
          <w:szCs w:val="24"/>
          <w:lang w:val="en-US" w:eastAsia="zh-CN" w:bidi="ar"/>
        </w:rPr>
        <w:t>万亿美元增至</w:t>
      </w:r>
      <w:r>
        <w:rPr>
          <w:rFonts w:hint="default" w:ascii="????" w:hAnsi="????" w:eastAsia="Times New Roman" w:cs="????"/>
          <w:kern w:val="0"/>
          <w:sz w:val="24"/>
          <w:szCs w:val="24"/>
          <w:lang w:val="en-US" w:eastAsia="zh-CN" w:bidi="ar"/>
        </w:rPr>
        <w:t>1.35</w:t>
      </w:r>
      <w:r>
        <w:rPr>
          <w:rFonts w:hint="eastAsia" w:ascii="宋体" w:hAnsi="宋体" w:eastAsia="宋体" w:cs="宋体"/>
          <w:kern w:val="0"/>
          <w:sz w:val="24"/>
          <w:szCs w:val="24"/>
          <w:lang w:val="en-US" w:eastAsia="zh-CN" w:bidi="ar"/>
        </w:rPr>
        <w:t>万亿美元，占中国货物贸易总额的比重由</w:t>
      </w:r>
      <w:r>
        <w:rPr>
          <w:rFonts w:hint="default" w:ascii="????" w:hAnsi="????" w:eastAsia="Times New Roman" w:cs="????"/>
          <w:kern w:val="0"/>
          <w:sz w:val="24"/>
          <w:szCs w:val="24"/>
          <w:lang w:val="en-US" w:eastAsia="zh-CN" w:bidi="ar"/>
        </w:rPr>
        <w:t>25%</w:t>
      </w:r>
      <w:r>
        <w:rPr>
          <w:rFonts w:hint="eastAsia" w:ascii="宋体" w:hAnsi="宋体" w:eastAsia="宋体" w:cs="宋体"/>
          <w:kern w:val="0"/>
          <w:sz w:val="24"/>
          <w:szCs w:val="24"/>
          <w:lang w:val="en-US" w:eastAsia="zh-CN" w:bidi="ar"/>
        </w:rPr>
        <w:t>升至</w:t>
      </w:r>
      <w:r>
        <w:rPr>
          <w:rFonts w:hint="default" w:ascii="????" w:hAnsi="????" w:eastAsia="Times New Roman" w:cs="????"/>
          <w:kern w:val="0"/>
          <w:sz w:val="24"/>
          <w:szCs w:val="24"/>
          <w:lang w:val="en-US" w:eastAsia="zh-CN" w:bidi="ar"/>
        </w:rPr>
        <w:t>29.1%</w:t>
      </w:r>
      <w:r>
        <w:rPr>
          <w:rFonts w:hint="eastAsia" w:ascii="宋体" w:hAnsi="宋体" w:eastAsia="宋体" w:cs="宋体"/>
          <w:kern w:val="0"/>
          <w:sz w:val="24"/>
          <w:szCs w:val="24"/>
          <w:lang w:val="en-US" w:eastAsia="zh-CN" w:bidi="ar"/>
        </w:rPr>
        <w:t>。</w:t>
      </w:r>
      <w:r>
        <w:rPr>
          <w:rFonts w:hint="default" w:ascii="????" w:hAnsi="????" w:eastAsia="Times New Roman" w:cs="????"/>
          <w:kern w:val="0"/>
          <w:sz w:val="24"/>
          <w:szCs w:val="24"/>
          <w:lang w:val="en-US" w:eastAsia="zh-CN" w:bidi="ar"/>
        </w:rPr>
        <w:t>2013</w:t>
      </w:r>
      <w:r>
        <w:rPr>
          <w:rFonts w:hint="eastAsia" w:ascii="宋体" w:hAnsi="宋体" w:eastAsia="宋体" w:cs="宋体"/>
          <w:kern w:val="0"/>
          <w:sz w:val="24"/>
          <w:szCs w:val="24"/>
          <w:lang w:val="en-US" w:eastAsia="zh-CN" w:bidi="ar"/>
        </w:rPr>
        <w:t>年以来，中国与沿线国家货物贸易额累计达</w:t>
      </w:r>
      <w:r>
        <w:rPr>
          <w:rFonts w:hint="default" w:ascii="????" w:hAnsi="????" w:eastAsia="Times New Roman" w:cs="????"/>
          <w:kern w:val="0"/>
          <w:sz w:val="24"/>
          <w:szCs w:val="24"/>
          <w:lang w:val="en-US" w:eastAsia="zh-CN" w:bidi="ar"/>
        </w:rPr>
        <w:t>9.2</w:t>
      </w:r>
      <w:r>
        <w:rPr>
          <w:rFonts w:hint="eastAsia" w:ascii="宋体" w:hAnsi="宋体" w:eastAsia="宋体" w:cs="宋体"/>
          <w:kern w:val="0"/>
          <w:sz w:val="24"/>
          <w:szCs w:val="24"/>
          <w:lang w:val="en-US" w:eastAsia="zh-CN" w:bidi="ar"/>
        </w:rPr>
        <w:t>万亿美元。在服务贸易方面，</w:t>
      </w:r>
      <w:r>
        <w:rPr>
          <w:rFonts w:hint="default" w:ascii="????" w:hAnsi="????" w:eastAsia="Times New Roman" w:cs="????"/>
          <w:kern w:val="0"/>
          <w:sz w:val="24"/>
          <w:szCs w:val="24"/>
          <w:lang w:val="en-US" w:eastAsia="zh-CN" w:bidi="ar"/>
        </w:rPr>
        <w:t>2020</w:t>
      </w:r>
      <w:r>
        <w:rPr>
          <w:rFonts w:hint="eastAsia" w:ascii="宋体" w:hAnsi="宋体" w:eastAsia="宋体" w:cs="宋体"/>
          <w:kern w:val="0"/>
          <w:sz w:val="24"/>
          <w:szCs w:val="24"/>
          <w:lang w:val="en-US" w:eastAsia="zh-CN" w:bidi="ar"/>
        </w:rPr>
        <w:t>年，中国与</w:t>
      </w:r>
      <w:r>
        <w:rPr>
          <w:rFonts w:hint="default" w:ascii="Tahoma" w:hAnsi="Tahoma" w:eastAsia="Times New Roman" w:cs="Tahoma"/>
          <w:kern w:val="0"/>
          <w:sz w:val="24"/>
          <w:szCs w:val="24"/>
          <w:lang w:val="en-US" w:eastAsia="zh-CN" w:bidi="ar"/>
        </w:rPr>
        <w:t>“</w:t>
      </w:r>
      <w:r>
        <w:rPr>
          <w:rFonts w:hint="eastAsia" w:ascii="宋体" w:hAnsi="宋体" w:eastAsia="宋体" w:cs="宋体"/>
          <w:kern w:val="0"/>
          <w:sz w:val="24"/>
          <w:szCs w:val="24"/>
          <w:lang w:val="en-US" w:eastAsia="zh-CN" w:bidi="ar"/>
        </w:rPr>
        <w:t>一带一路</w:t>
      </w:r>
      <w:r>
        <w:rPr>
          <w:rFonts w:hint="default" w:ascii="Tahoma" w:hAnsi="Tahoma" w:eastAsia="Times New Roman" w:cs="Tahoma"/>
          <w:kern w:val="0"/>
          <w:sz w:val="24"/>
          <w:szCs w:val="24"/>
          <w:lang w:val="en-US" w:eastAsia="zh-CN" w:bidi="ar"/>
        </w:rPr>
        <w:t>”</w:t>
      </w:r>
      <w:r>
        <w:rPr>
          <w:rFonts w:hint="eastAsia" w:ascii="宋体" w:hAnsi="宋体" w:eastAsia="宋体" w:cs="宋体"/>
          <w:kern w:val="0"/>
          <w:sz w:val="24"/>
          <w:szCs w:val="24"/>
          <w:lang w:val="en-US" w:eastAsia="zh-CN" w:bidi="ar"/>
        </w:rPr>
        <w:t>沿线国家完成服务进出口额达</w:t>
      </w:r>
      <w:r>
        <w:rPr>
          <w:rFonts w:hint="default" w:ascii="????" w:hAnsi="????" w:eastAsia="Times New Roman" w:cs="????"/>
          <w:kern w:val="0"/>
          <w:sz w:val="24"/>
          <w:szCs w:val="24"/>
          <w:lang w:val="en-US" w:eastAsia="zh-CN" w:bidi="ar"/>
        </w:rPr>
        <w:t>844.7</w:t>
      </w:r>
      <w:r>
        <w:rPr>
          <w:rFonts w:hint="eastAsia" w:ascii="宋体" w:hAnsi="宋体" w:eastAsia="宋体" w:cs="宋体"/>
          <w:kern w:val="0"/>
          <w:sz w:val="24"/>
          <w:szCs w:val="24"/>
          <w:lang w:val="en-US" w:eastAsia="zh-CN" w:bidi="ar"/>
        </w:rPr>
        <w:t>亿美元。其中，服务出口</w:t>
      </w:r>
      <w:r>
        <w:rPr>
          <w:rFonts w:hint="default" w:ascii="????" w:hAnsi="????" w:eastAsia="Times New Roman" w:cs="????"/>
          <w:kern w:val="0"/>
          <w:sz w:val="24"/>
          <w:szCs w:val="24"/>
          <w:lang w:val="en-US" w:eastAsia="zh-CN" w:bidi="ar"/>
        </w:rPr>
        <w:t>377.3</w:t>
      </w:r>
      <w:r>
        <w:rPr>
          <w:rFonts w:hint="eastAsia" w:ascii="宋体" w:hAnsi="宋体" w:eastAsia="宋体" w:cs="宋体"/>
          <w:kern w:val="0"/>
          <w:sz w:val="24"/>
          <w:szCs w:val="24"/>
          <w:lang w:val="en-US" w:eastAsia="zh-CN" w:bidi="ar"/>
        </w:rPr>
        <w:t>亿美元，服务进口</w:t>
      </w:r>
      <w:r>
        <w:rPr>
          <w:rFonts w:hint="default" w:ascii="????" w:hAnsi="????" w:eastAsia="Times New Roman" w:cs="????"/>
          <w:kern w:val="0"/>
          <w:sz w:val="24"/>
          <w:szCs w:val="24"/>
          <w:lang w:val="en-US" w:eastAsia="zh-CN" w:bidi="ar"/>
        </w:rPr>
        <w:t>467.4</w:t>
      </w:r>
      <w:r>
        <w:rPr>
          <w:rFonts w:hint="eastAsia" w:ascii="宋体" w:hAnsi="宋体" w:eastAsia="宋体" w:cs="宋体"/>
          <w:kern w:val="0"/>
          <w:sz w:val="24"/>
          <w:szCs w:val="24"/>
          <w:lang w:val="en-US" w:eastAsia="zh-CN" w:bidi="ar"/>
        </w:rPr>
        <w:t>亿美元。</w:t>
      </w:r>
    </w:p>
    <w:p>
      <w:pPr>
        <w:keepNext w:val="0"/>
        <w:keepLines w:val="0"/>
        <w:widowControl w:val="0"/>
        <w:suppressLineNumbers w:val="0"/>
        <w:spacing w:before="0" w:beforeAutospacing="0" w:after="0" w:afterAutospacing="0"/>
        <w:ind w:left="0" w:right="0" w:firstLine="480"/>
        <w:jc w:val="left"/>
        <w:rPr>
          <w:rFonts w:hint="default" w:ascii="????" w:hAnsi="????" w:eastAsia="Times New Roman" w:cs="????"/>
          <w:kern w:val="0"/>
          <w:sz w:val="24"/>
          <w:szCs w:val="24"/>
          <w:lang w:val="en-US"/>
        </w:rPr>
      </w:pPr>
      <w:r>
        <w:rPr>
          <w:rFonts w:hint="eastAsia" w:ascii="宋体" w:hAnsi="宋体" w:eastAsia="宋体" w:cs="宋体"/>
          <w:kern w:val="0"/>
          <w:sz w:val="24"/>
          <w:szCs w:val="24"/>
          <w:lang w:val="en-US" w:eastAsia="zh-CN" w:bidi="ar"/>
        </w:rPr>
        <w:t>国际贸易实务国家高水平专业群响应国家</w:t>
      </w:r>
      <w:r>
        <w:rPr>
          <w:rFonts w:hint="default" w:ascii="Tahoma" w:hAnsi="Tahoma" w:eastAsia="Times New Roman" w:cs="Tahoma"/>
          <w:kern w:val="0"/>
          <w:sz w:val="24"/>
          <w:szCs w:val="24"/>
          <w:lang w:val="en-US" w:eastAsia="zh-CN" w:bidi="ar"/>
        </w:rPr>
        <w:t>“</w:t>
      </w:r>
      <w:r>
        <w:rPr>
          <w:rFonts w:hint="eastAsia" w:ascii="宋体" w:hAnsi="宋体" w:eastAsia="宋体" w:cs="宋体"/>
          <w:kern w:val="0"/>
          <w:sz w:val="24"/>
          <w:szCs w:val="24"/>
          <w:lang w:val="en-US" w:eastAsia="zh-CN" w:bidi="ar"/>
        </w:rPr>
        <w:t>一带一路</w:t>
      </w:r>
      <w:r>
        <w:rPr>
          <w:rFonts w:hint="default" w:ascii="Tahoma" w:hAnsi="Tahoma" w:eastAsia="Times New Roman" w:cs="Tahoma"/>
          <w:kern w:val="0"/>
          <w:sz w:val="24"/>
          <w:szCs w:val="24"/>
          <w:lang w:val="en-US" w:eastAsia="zh-CN" w:bidi="ar"/>
        </w:rPr>
        <w:t>”</w:t>
      </w:r>
      <w:r>
        <w:rPr>
          <w:rFonts w:hint="eastAsia" w:ascii="宋体" w:hAnsi="宋体" w:eastAsia="宋体" w:cs="宋体"/>
          <w:kern w:val="0"/>
          <w:sz w:val="24"/>
          <w:szCs w:val="24"/>
          <w:lang w:val="en-US" w:eastAsia="zh-CN" w:bidi="ar"/>
        </w:rPr>
        <w:t>倡议，服务</w:t>
      </w:r>
      <w:r>
        <w:rPr>
          <w:rFonts w:hint="default" w:ascii="Tahoma" w:hAnsi="Tahoma" w:eastAsia="Times New Roman" w:cs="Tahoma"/>
          <w:kern w:val="0"/>
          <w:sz w:val="24"/>
          <w:szCs w:val="24"/>
          <w:lang w:val="en-US" w:eastAsia="zh-CN" w:bidi="ar"/>
        </w:rPr>
        <w:t>“</w:t>
      </w:r>
      <w:r>
        <w:rPr>
          <w:rFonts w:hint="eastAsia" w:ascii="宋体" w:hAnsi="宋体" w:eastAsia="宋体" w:cs="宋体"/>
          <w:kern w:val="0"/>
          <w:sz w:val="24"/>
          <w:szCs w:val="24"/>
          <w:lang w:val="en-US" w:eastAsia="zh-CN" w:bidi="ar"/>
        </w:rPr>
        <w:t>走出去</w:t>
      </w:r>
      <w:r>
        <w:rPr>
          <w:rFonts w:hint="default" w:ascii="Tahoma" w:hAnsi="Tahoma" w:eastAsia="Times New Roman" w:cs="Tahoma"/>
          <w:kern w:val="0"/>
          <w:sz w:val="24"/>
          <w:szCs w:val="24"/>
          <w:lang w:val="en-US" w:eastAsia="zh-CN" w:bidi="ar"/>
        </w:rPr>
        <w:t>”</w:t>
      </w:r>
      <w:r>
        <w:rPr>
          <w:rFonts w:hint="eastAsia" w:ascii="宋体" w:hAnsi="宋体" w:eastAsia="宋体" w:cs="宋体"/>
          <w:kern w:val="0"/>
          <w:sz w:val="24"/>
          <w:szCs w:val="24"/>
          <w:lang w:val="en-US" w:eastAsia="zh-CN" w:bidi="ar"/>
        </w:rPr>
        <w:t>企业和</w:t>
      </w:r>
      <w:r>
        <w:rPr>
          <w:rFonts w:hint="default" w:ascii="Tahoma" w:hAnsi="Tahoma" w:eastAsia="Times New Roman" w:cs="Tahoma"/>
          <w:kern w:val="0"/>
          <w:sz w:val="24"/>
          <w:szCs w:val="24"/>
          <w:lang w:val="en-US" w:eastAsia="zh-CN" w:bidi="ar"/>
        </w:rPr>
        <w:t>“</w:t>
      </w:r>
      <w:r>
        <w:rPr>
          <w:rFonts w:hint="eastAsia" w:ascii="宋体" w:hAnsi="宋体" w:eastAsia="宋体" w:cs="宋体"/>
          <w:kern w:val="0"/>
          <w:sz w:val="24"/>
          <w:szCs w:val="24"/>
          <w:lang w:val="en-US" w:eastAsia="zh-CN" w:bidi="ar"/>
        </w:rPr>
        <w:t>一带一路</w:t>
      </w:r>
      <w:r>
        <w:rPr>
          <w:rFonts w:hint="default" w:ascii="Tahoma" w:hAnsi="Tahoma" w:eastAsia="Times New Roman" w:cs="Tahoma"/>
          <w:kern w:val="0"/>
          <w:sz w:val="24"/>
          <w:szCs w:val="24"/>
          <w:lang w:val="en-US" w:eastAsia="zh-CN" w:bidi="ar"/>
        </w:rPr>
        <w:t>”</w:t>
      </w:r>
      <w:r>
        <w:rPr>
          <w:rFonts w:hint="eastAsia" w:ascii="宋体" w:hAnsi="宋体" w:eastAsia="宋体" w:cs="宋体"/>
          <w:kern w:val="0"/>
          <w:sz w:val="24"/>
          <w:szCs w:val="24"/>
          <w:lang w:val="en-US" w:eastAsia="zh-CN" w:bidi="ar"/>
        </w:rPr>
        <w:t>沿线国家对国际化人才的需求，对人才培养提出更高的国际交流与合作能力要求。专业群教学面临</w:t>
      </w:r>
      <w:r>
        <w:rPr>
          <w:rFonts w:hint="default" w:ascii="Tahoma" w:hAnsi="Tahoma" w:eastAsia="Times New Roman" w:cs="Tahoma"/>
          <w:kern w:val="0"/>
          <w:sz w:val="24"/>
          <w:szCs w:val="24"/>
          <w:lang w:val="en-US" w:eastAsia="zh-CN" w:bidi="ar"/>
        </w:rPr>
        <w:t>“</w:t>
      </w:r>
      <w:r>
        <w:rPr>
          <w:rFonts w:hint="eastAsia" w:ascii="宋体" w:hAnsi="宋体" w:eastAsia="宋体" w:cs="宋体"/>
          <w:kern w:val="0"/>
          <w:sz w:val="24"/>
          <w:szCs w:val="24"/>
          <w:lang w:val="en-US" w:eastAsia="zh-CN" w:bidi="ar"/>
        </w:rPr>
        <w:t>云物大智</w:t>
      </w:r>
      <w:r>
        <w:rPr>
          <w:rFonts w:hint="default" w:ascii="Tahoma" w:hAnsi="Tahoma" w:eastAsia="Times New Roman" w:cs="Tahoma"/>
          <w:kern w:val="0"/>
          <w:sz w:val="24"/>
          <w:szCs w:val="24"/>
          <w:lang w:val="en-US" w:eastAsia="zh-CN" w:bidi="ar"/>
        </w:rPr>
        <w:t>”</w:t>
      </w:r>
      <w:r>
        <w:rPr>
          <w:rFonts w:hint="eastAsia" w:ascii="宋体" w:hAnsi="宋体" w:eastAsia="宋体" w:cs="宋体"/>
          <w:kern w:val="0"/>
          <w:sz w:val="24"/>
          <w:szCs w:val="24"/>
          <w:lang w:val="en-US" w:eastAsia="zh-CN" w:bidi="ar"/>
        </w:rPr>
        <w:t>等新技术冲击，亟需改变现有教学方法与模式，对虚拟仿真实训室提出更高要求。</w:t>
      </w:r>
    </w:p>
    <w:p>
      <w:pPr>
        <w:keepNext w:val="0"/>
        <w:keepLines w:val="0"/>
        <w:widowControl w:val="0"/>
        <w:suppressLineNumbers w:val="0"/>
        <w:spacing w:before="0" w:beforeAutospacing="0" w:after="0" w:afterAutospacing="0"/>
        <w:ind w:left="0" w:right="0" w:firstLine="480"/>
        <w:jc w:val="left"/>
        <w:rPr>
          <w:rFonts w:hint="default" w:ascii="????" w:hAnsi="????" w:eastAsia="Times New Roman" w:cs="????"/>
          <w:kern w:val="0"/>
          <w:sz w:val="24"/>
          <w:szCs w:val="24"/>
          <w:lang w:val="en-US"/>
        </w:rPr>
      </w:pPr>
      <w:r>
        <w:rPr>
          <w:rFonts w:hint="eastAsia" w:ascii="宋体" w:hAnsi="宋体" w:eastAsia="宋体" w:cs="宋体"/>
          <w:kern w:val="0"/>
          <w:sz w:val="24"/>
          <w:szCs w:val="24"/>
          <w:lang w:val="en-US" w:eastAsia="zh-CN" w:bidi="ar"/>
        </w:rPr>
        <w:t>本项目是国际贸易实务国家高水平专业群建设项目的子项目，项目服务浙江跨境电商发展、国家外贸转型升级和</w:t>
      </w:r>
      <w:r>
        <w:rPr>
          <w:rFonts w:hint="default" w:ascii="Tahoma" w:hAnsi="Tahoma" w:eastAsia="Times New Roman" w:cs="Tahoma"/>
          <w:kern w:val="0"/>
          <w:sz w:val="24"/>
          <w:szCs w:val="24"/>
          <w:lang w:val="en-US" w:eastAsia="zh-CN" w:bidi="ar"/>
        </w:rPr>
        <w:t>“</w:t>
      </w:r>
      <w:r>
        <w:rPr>
          <w:rFonts w:hint="eastAsia" w:ascii="宋体" w:hAnsi="宋体" w:eastAsia="宋体" w:cs="宋体"/>
          <w:kern w:val="0"/>
          <w:sz w:val="24"/>
          <w:szCs w:val="24"/>
          <w:lang w:val="en-US" w:eastAsia="zh-CN" w:bidi="ar"/>
        </w:rPr>
        <w:t>一带一路</w:t>
      </w:r>
      <w:r>
        <w:rPr>
          <w:rFonts w:hint="default" w:ascii="Tahoma" w:hAnsi="Tahoma" w:eastAsia="Times New Roman" w:cs="Tahoma"/>
          <w:kern w:val="0"/>
          <w:sz w:val="24"/>
          <w:szCs w:val="24"/>
          <w:lang w:val="en-US" w:eastAsia="zh-CN" w:bidi="ar"/>
        </w:rPr>
        <w:t>”</w:t>
      </w:r>
      <w:r>
        <w:rPr>
          <w:rFonts w:hint="eastAsia" w:ascii="宋体" w:hAnsi="宋体" w:eastAsia="宋体" w:cs="宋体"/>
          <w:kern w:val="0"/>
          <w:sz w:val="24"/>
          <w:szCs w:val="24"/>
          <w:lang w:val="en-US" w:eastAsia="zh-CN" w:bidi="ar"/>
        </w:rPr>
        <w:t>建设，通过项目建设，旨在帮助学生全面直观认知</w:t>
      </w:r>
      <w:r>
        <w:rPr>
          <w:rFonts w:hint="default" w:ascii="Tahoma" w:hAnsi="Tahoma" w:eastAsia="Times New Roman" w:cs="Tahoma"/>
          <w:kern w:val="0"/>
          <w:sz w:val="24"/>
          <w:szCs w:val="24"/>
          <w:lang w:val="en-US" w:eastAsia="zh-CN" w:bidi="ar"/>
        </w:rPr>
        <w:t>“</w:t>
      </w:r>
      <w:r>
        <w:rPr>
          <w:rFonts w:hint="eastAsia" w:ascii="宋体" w:hAnsi="宋体" w:eastAsia="宋体" w:cs="宋体"/>
          <w:kern w:val="0"/>
          <w:sz w:val="24"/>
          <w:szCs w:val="24"/>
          <w:lang w:val="en-US" w:eastAsia="zh-CN" w:bidi="ar"/>
        </w:rPr>
        <w:t>一带一路</w:t>
      </w:r>
      <w:r>
        <w:rPr>
          <w:rFonts w:hint="default" w:ascii="Tahoma" w:hAnsi="Tahoma" w:eastAsia="Times New Roman" w:cs="Tahoma"/>
          <w:kern w:val="0"/>
          <w:sz w:val="24"/>
          <w:szCs w:val="24"/>
          <w:lang w:val="en-US" w:eastAsia="zh-CN" w:bidi="ar"/>
        </w:rPr>
        <w:t>”</w:t>
      </w:r>
      <w:r>
        <w:rPr>
          <w:rFonts w:hint="eastAsia" w:ascii="宋体" w:hAnsi="宋体" w:eastAsia="宋体" w:cs="宋体"/>
          <w:kern w:val="0"/>
          <w:sz w:val="24"/>
          <w:szCs w:val="24"/>
          <w:lang w:val="en-US" w:eastAsia="zh-CN" w:bidi="ar"/>
        </w:rPr>
        <w:t>国家的历史、人文、风俗、经济等概况，开拓学生国际化视野，培养学生跨文化沟通交流能力。</w:t>
      </w:r>
    </w:p>
    <w:p>
      <w:pPr>
        <w:keepNext w:val="0"/>
        <w:keepLines w:val="0"/>
        <w:widowControl w:val="0"/>
        <w:suppressLineNumbers w:val="0"/>
        <w:spacing w:before="0" w:beforeAutospacing="0" w:after="0" w:afterAutospacing="0"/>
        <w:ind w:left="0" w:right="0" w:firstLine="480"/>
        <w:jc w:val="left"/>
        <w:rPr>
          <w:rFonts w:hint="default" w:ascii="????" w:hAnsi="????" w:eastAsia="Times New Roman" w:cs="????"/>
          <w:kern w:val="0"/>
          <w:sz w:val="24"/>
          <w:szCs w:val="24"/>
          <w:lang w:val="en-US"/>
        </w:rPr>
      </w:pPr>
      <w:r>
        <w:rPr>
          <w:rFonts w:hint="eastAsia" w:ascii="宋体" w:hAnsi="宋体" w:eastAsia="宋体" w:cs="宋体"/>
          <w:kern w:val="0"/>
          <w:sz w:val="24"/>
          <w:szCs w:val="24"/>
          <w:lang w:val="en-US" w:eastAsia="zh-CN" w:bidi="ar"/>
        </w:rPr>
        <w:t>本项目服务</w:t>
      </w:r>
      <w:r>
        <w:rPr>
          <w:rFonts w:hint="default" w:ascii="Tahoma" w:hAnsi="Tahoma" w:eastAsia="Times New Roman" w:cs="Tahoma"/>
          <w:kern w:val="0"/>
          <w:sz w:val="24"/>
          <w:szCs w:val="24"/>
          <w:lang w:val="en-US" w:eastAsia="zh-CN" w:bidi="ar"/>
        </w:rPr>
        <w:t>“</w:t>
      </w:r>
      <w:r>
        <w:rPr>
          <w:rFonts w:hint="eastAsia" w:ascii="宋体" w:hAnsi="宋体" w:eastAsia="宋体" w:cs="宋体"/>
          <w:kern w:val="0"/>
          <w:sz w:val="24"/>
          <w:szCs w:val="24"/>
          <w:lang w:val="en-US" w:eastAsia="zh-CN" w:bidi="ar"/>
        </w:rPr>
        <w:t>走出去</w:t>
      </w:r>
      <w:r>
        <w:rPr>
          <w:rFonts w:hint="default" w:ascii="Tahoma" w:hAnsi="Tahoma" w:eastAsia="Times New Roman" w:cs="Tahoma"/>
          <w:kern w:val="0"/>
          <w:sz w:val="24"/>
          <w:szCs w:val="24"/>
          <w:lang w:val="en-US" w:eastAsia="zh-CN" w:bidi="ar"/>
        </w:rPr>
        <w:t>”</w:t>
      </w:r>
      <w:r>
        <w:rPr>
          <w:rFonts w:hint="eastAsia" w:ascii="宋体" w:hAnsi="宋体" w:eastAsia="宋体" w:cs="宋体"/>
          <w:kern w:val="0"/>
          <w:sz w:val="24"/>
          <w:szCs w:val="24"/>
          <w:lang w:val="en-US" w:eastAsia="zh-CN" w:bidi="ar"/>
        </w:rPr>
        <w:t>企业的员工培训，帮助其了解</w:t>
      </w:r>
      <w:r>
        <w:rPr>
          <w:rFonts w:hint="default" w:ascii="Tahoma" w:hAnsi="Tahoma" w:eastAsia="Times New Roman" w:cs="Tahoma"/>
          <w:kern w:val="0"/>
          <w:sz w:val="24"/>
          <w:szCs w:val="24"/>
          <w:lang w:val="en-US" w:eastAsia="zh-CN" w:bidi="ar"/>
        </w:rPr>
        <w:t>“</w:t>
      </w:r>
      <w:r>
        <w:rPr>
          <w:rFonts w:hint="eastAsia" w:ascii="宋体" w:hAnsi="宋体" w:eastAsia="宋体" w:cs="宋体"/>
          <w:kern w:val="0"/>
          <w:sz w:val="24"/>
          <w:szCs w:val="24"/>
          <w:lang w:val="en-US" w:eastAsia="zh-CN" w:bidi="ar"/>
        </w:rPr>
        <w:t>一带一路</w:t>
      </w:r>
      <w:r>
        <w:rPr>
          <w:rFonts w:hint="default" w:ascii="Tahoma" w:hAnsi="Tahoma" w:eastAsia="Times New Roman" w:cs="Tahoma"/>
          <w:kern w:val="0"/>
          <w:sz w:val="24"/>
          <w:szCs w:val="24"/>
          <w:lang w:val="en-US" w:eastAsia="zh-CN" w:bidi="ar"/>
        </w:rPr>
        <w:t>”</w:t>
      </w:r>
      <w:r>
        <w:rPr>
          <w:rFonts w:hint="eastAsia" w:ascii="宋体" w:hAnsi="宋体" w:eastAsia="宋体" w:cs="宋体"/>
          <w:kern w:val="0"/>
          <w:sz w:val="24"/>
          <w:szCs w:val="24"/>
          <w:lang w:val="en-US" w:eastAsia="zh-CN" w:bidi="ar"/>
        </w:rPr>
        <w:t>国家的历史、人文、风俗、经济等概况，开拓其国际化视野，提升国际项目的胜任力。</w:t>
      </w:r>
    </w:p>
    <w:p>
      <w:pPr>
        <w:keepNext w:val="0"/>
        <w:keepLines w:val="0"/>
        <w:widowControl w:val="0"/>
        <w:suppressLineNumbers w:val="0"/>
        <w:spacing w:before="0" w:beforeAutospacing="0" w:after="0" w:afterAutospacing="0"/>
        <w:ind w:left="0" w:right="0" w:firstLine="480"/>
        <w:jc w:val="left"/>
        <w:rPr>
          <w:rFonts w:hint="default" w:ascii="????" w:hAnsi="????" w:eastAsia="????" w:cs="????"/>
          <w:kern w:val="0"/>
          <w:sz w:val="24"/>
          <w:szCs w:val="24"/>
          <w:lang w:val="en-US"/>
        </w:rPr>
      </w:pPr>
      <w:r>
        <w:rPr>
          <w:rFonts w:hint="eastAsia" w:ascii="宋体" w:hAnsi="宋体" w:eastAsia="宋体" w:cs="宋体"/>
          <w:kern w:val="0"/>
          <w:sz w:val="24"/>
          <w:szCs w:val="24"/>
          <w:lang w:val="en-US" w:eastAsia="zh-CN" w:bidi="ar"/>
        </w:rPr>
        <w:t>作为国家高水平专业群，需承担辐射引领作用，本项目可借助全国师资培训项目，帮助全国同类专业教师提升国际化视野。</w:t>
      </w:r>
    </w:p>
    <w:p>
      <w:pPr>
        <w:keepNext w:val="0"/>
        <w:keepLines w:val="0"/>
        <w:widowControl w:val="0"/>
        <w:suppressLineNumbers w:val="0"/>
        <w:tabs>
          <w:tab w:val="left" w:pos="1541"/>
        </w:tabs>
        <w:kinsoku w:val="0"/>
        <w:overflowPunct w:val="0"/>
        <w:autoSpaceDE w:val="0"/>
        <w:autoSpaceDN w:val="0"/>
        <w:spacing w:before="0" w:beforeAutospacing="0" w:after="0" w:afterAutospacing="0"/>
        <w:ind w:left="0" w:right="0"/>
        <w:jc w:val="left"/>
        <w:outlineLvl w:val="1"/>
        <w:rPr>
          <w:rFonts w:hint="default" w:ascii="????" w:hAnsi="????" w:eastAsia="Microsoft JhengHei" w:cs="????"/>
          <w:b/>
          <w:bCs w:val="0"/>
          <w:sz w:val="24"/>
          <w:szCs w:val="24"/>
          <w:lang w:val="en-US"/>
        </w:rPr>
      </w:pPr>
      <w:r>
        <w:rPr>
          <w:rFonts w:hint="eastAsia" w:ascii="宋体" w:hAnsi="宋体" w:eastAsia="宋体" w:cs="宋体"/>
          <w:b/>
          <w:bCs w:val="0"/>
          <w:kern w:val="2"/>
          <w:sz w:val="24"/>
          <w:szCs w:val="24"/>
          <w:lang w:val="en-US" w:eastAsia="zh-CN" w:bidi="ar"/>
        </w:rPr>
        <w:t>二、采购清单</w:t>
      </w:r>
    </w:p>
    <w:tbl>
      <w:tblPr>
        <w:tblStyle w:val="59"/>
        <w:tblW w:w="811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09"/>
        <w:gridCol w:w="1317"/>
        <w:gridCol w:w="3543"/>
        <w:gridCol w:w="1276"/>
        <w:gridCol w:w="1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567" w:hRule="atLeast"/>
          <w:jc w:val="center"/>
        </w:trPr>
        <w:tc>
          <w:tcPr>
            <w:tcW w:w="8114"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kinsoku w:val="0"/>
              <w:overflowPunct w:val="0"/>
              <w:autoSpaceDE w:val="0"/>
              <w:autoSpaceDN w:val="0"/>
              <w:spacing w:before="0" w:beforeAutospacing="0" w:after="0" w:afterAutospacing="0"/>
              <w:ind w:left="0" w:right="0"/>
              <w:jc w:val="center"/>
              <w:rPr>
                <w:rFonts w:hint="eastAsia" w:ascii="宋体" w:hAnsi="宋体" w:eastAsia="宋体" w:cs="宋体"/>
                <w:b/>
                <w:bCs w:val="0"/>
                <w:sz w:val="24"/>
                <w:szCs w:val="24"/>
                <w:lang w:val="en-US"/>
              </w:rPr>
            </w:pPr>
            <w:r>
              <w:rPr>
                <w:rFonts w:hint="eastAsia" w:ascii="宋体" w:hAnsi="宋体" w:eastAsia="宋体" w:cs="宋体"/>
                <w:b/>
                <w:bCs w:val="0"/>
                <w:color w:val="000000"/>
                <w:kern w:val="2"/>
                <w:sz w:val="24"/>
                <w:szCs w:val="24"/>
                <w:lang w:val="en-US" w:eastAsia="zh-CN" w:bidi="ar"/>
              </w:rPr>
              <w:t>▲最高限价：1409800元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 w:hAnsi="????" w:eastAsia="Times New Roman" w:cs="????"/>
                <w:b/>
                <w:bCs w:val="0"/>
                <w:sz w:val="24"/>
                <w:szCs w:val="24"/>
                <w:lang w:val="en-US"/>
              </w:rPr>
            </w:pPr>
            <w:r>
              <w:rPr>
                <w:rFonts w:hint="eastAsia" w:ascii="宋体" w:hAnsi="宋体" w:eastAsia="宋体" w:cs="宋体"/>
                <w:b/>
                <w:bCs w:val="0"/>
                <w:kern w:val="2"/>
                <w:sz w:val="24"/>
                <w:szCs w:val="24"/>
                <w:lang w:val="en-US" w:eastAsia="zh-CN" w:bidi="ar"/>
              </w:rPr>
              <w:t>序号</w:t>
            </w:r>
          </w:p>
        </w:tc>
        <w:tc>
          <w:tcPr>
            <w:tcW w:w="486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 w:hAnsi="????" w:eastAsia="Times New Roman" w:cs="????"/>
                <w:b/>
                <w:bCs w:val="0"/>
                <w:sz w:val="24"/>
                <w:szCs w:val="24"/>
                <w:lang w:val="en-US"/>
              </w:rPr>
            </w:pPr>
            <w:r>
              <w:rPr>
                <w:rFonts w:hint="eastAsia" w:ascii="宋体" w:hAnsi="宋体" w:eastAsia="宋体" w:cs="宋体"/>
                <w:b/>
                <w:bCs w:val="0"/>
                <w:kern w:val="2"/>
                <w:sz w:val="24"/>
                <w:szCs w:val="24"/>
                <w:lang w:val="en-US" w:eastAsia="zh-CN" w:bidi="ar"/>
              </w:rPr>
              <w:t>采购内容</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 w:hAnsi="????" w:eastAsia="Times New Roman" w:cs="????"/>
                <w:b/>
                <w:bCs w:val="0"/>
                <w:sz w:val="24"/>
                <w:szCs w:val="24"/>
                <w:lang w:val="en-US"/>
              </w:rPr>
            </w:pPr>
            <w:r>
              <w:rPr>
                <w:rFonts w:hint="eastAsia" w:ascii="宋体" w:hAnsi="宋体" w:eastAsia="宋体" w:cs="宋体"/>
                <w:b/>
                <w:bCs w:val="0"/>
                <w:kern w:val="2"/>
                <w:sz w:val="24"/>
                <w:szCs w:val="24"/>
                <w:lang w:val="en-US" w:eastAsia="zh-CN" w:bidi="ar"/>
              </w:rPr>
              <w:t>数量</w:t>
            </w:r>
          </w:p>
        </w:tc>
        <w:tc>
          <w:tcPr>
            <w:tcW w:w="126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 w:hAnsi="????" w:eastAsia="Times New Roman" w:cs="????"/>
                <w:b/>
                <w:bCs w:val="0"/>
                <w:sz w:val="24"/>
                <w:szCs w:val="24"/>
                <w:lang w:val="en-US"/>
              </w:rPr>
            </w:pPr>
            <w:r>
              <w:rPr>
                <w:rFonts w:hint="eastAsia" w:ascii="宋体" w:hAnsi="宋体" w:eastAsia="宋体" w:cs="宋体"/>
                <w:b/>
                <w:bCs w:val="0"/>
                <w:kern w:val="2"/>
                <w:sz w:val="24"/>
                <w:szCs w:val="24"/>
                <w:lang w:val="en-US" w:eastAsia="zh-CN" w:bidi="ar"/>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 w:hAnsi="????" w:eastAsia="Times New Roman" w:cs="????"/>
                <w:kern w:val="0"/>
                <w:sz w:val="24"/>
                <w:szCs w:val="24"/>
                <w:lang w:val="en-US"/>
              </w:rPr>
            </w:pPr>
            <w:r>
              <w:rPr>
                <w:rFonts w:hint="default" w:ascii="????" w:hAnsi="????" w:eastAsia="Times New Roman" w:cs="????"/>
                <w:kern w:val="0"/>
                <w:sz w:val="24"/>
                <w:szCs w:val="24"/>
                <w:lang w:val="en-US" w:eastAsia="zh-CN" w:bidi="ar"/>
              </w:rPr>
              <w:t>1</w:t>
            </w:r>
          </w:p>
        </w:tc>
        <w:tc>
          <w:tcPr>
            <w:tcW w:w="131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pacing w:before="0" w:beforeAutospacing="0" w:after="0" w:afterAutospacing="0"/>
              <w:ind w:left="0" w:right="0"/>
              <w:jc w:val="center"/>
              <w:textAlignment w:val="center"/>
              <w:rPr>
                <w:rFonts w:hint="default" w:ascii="????" w:hAnsi="????" w:eastAsia="Times New Roman" w:cs="????"/>
                <w:kern w:val="0"/>
                <w:sz w:val="24"/>
                <w:szCs w:val="24"/>
                <w:lang w:val="en-US"/>
              </w:rPr>
            </w:pPr>
            <w:bookmarkStart w:id="37" w:name="_Hlk92455812"/>
            <w:r>
              <w:rPr>
                <w:rFonts w:hint="eastAsia" w:ascii="宋体" w:hAnsi="宋体" w:eastAsia="宋体" w:cs="宋体"/>
                <w:kern w:val="0"/>
                <w:sz w:val="24"/>
                <w:szCs w:val="24"/>
                <w:lang w:val="en-US" w:eastAsia="zh-CN" w:bidi="ar"/>
              </w:rPr>
              <w:t>虚拟现实及周边设备</w:t>
            </w:r>
            <w:bookmarkEnd w:id="37"/>
          </w:p>
        </w:tc>
        <w:tc>
          <w:tcPr>
            <w:tcW w:w="35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 w:hAnsi="????" w:eastAsia="Times New Roman" w:cs="????"/>
                <w:kern w:val="0"/>
                <w:sz w:val="24"/>
                <w:szCs w:val="24"/>
                <w:lang w:val="en-US"/>
              </w:rPr>
            </w:pPr>
            <w:r>
              <w:rPr>
                <w:rFonts w:hint="eastAsia" w:ascii="宋体" w:hAnsi="宋体" w:eastAsia="宋体" w:cs="宋体"/>
                <w:color w:val="000000"/>
                <w:kern w:val="2"/>
                <w:sz w:val="24"/>
                <w:szCs w:val="24"/>
                <w:lang w:val="en-US" w:eastAsia="zh-CN" w:bidi="ar"/>
              </w:rPr>
              <w:t>虚拟现实内容管理设备</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 w:hAnsi="????" w:eastAsia="Times New Roman" w:cs="????"/>
                <w:color w:val="000000"/>
                <w:kern w:val="0"/>
                <w:sz w:val="24"/>
                <w:szCs w:val="24"/>
                <w:lang w:val="en-US"/>
              </w:rPr>
            </w:pPr>
            <w:r>
              <w:rPr>
                <w:rFonts w:hint="default" w:ascii="????" w:hAnsi="????" w:eastAsia="Times New Roman" w:cs="????"/>
                <w:color w:val="000000"/>
                <w:kern w:val="0"/>
                <w:sz w:val="24"/>
                <w:szCs w:val="24"/>
                <w:lang w:val="en-US" w:eastAsia="zh-CN" w:bidi="ar"/>
              </w:rPr>
              <w:t>3</w:t>
            </w:r>
          </w:p>
        </w:tc>
        <w:tc>
          <w:tcPr>
            <w:tcW w:w="126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 w:hAnsi="????" w:eastAsia="Times New Roman" w:cs="????"/>
                <w:color w:val="000000"/>
                <w:sz w:val="24"/>
                <w:szCs w:val="24"/>
                <w:lang w:val="en-US"/>
              </w:rPr>
            </w:pPr>
            <w:r>
              <w:rPr>
                <w:rFonts w:hint="eastAsia" w:ascii="宋体" w:hAnsi="宋体" w:eastAsia="宋体" w:cs="宋体"/>
                <w:color w:val="000000"/>
                <w:kern w:val="0"/>
                <w:sz w:val="24"/>
                <w:szCs w:val="24"/>
                <w:lang w:val="en-US" w:eastAsia="zh-CN" w:bidi="ar"/>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 w:hAnsi="????" w:eastAsia="Times New Roman" w:cs="????"/>
                <w:kern w:val="0"/>
                <w:sz w:val="24"/>
                <w:szCs w:val="24"/>
                <w:lang w:val="en-US"/>
              </w:rPr>
            </w:pPr>
            <w:r>
              <w:rPr>
                <w:rFonts w:hint="default" w:ascii="????" w:hAnsi="????" w:eastAsia="Times New Roman" w:cs="????"/>
                <w:kern w:val="0"/>
                <w:sz w:val="24"/>
                <w:szCs w:val="24"/>
                <w:lang w:val="en-US" w:eastAsia="zh-CN" w:bidi="ar"/>
              </w:rPr>
              <w:t>2</w:t>
            </w:r>
          </w:p>
        </w:tc>
        <w:tc>
          <w:tcPr>
            <w:tcW w:w="131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35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 w:hAnsi="????" w:eastAsia="Times New Roman" w:cs="????"/>
                <w:kern w:val="0"/>
                <w:sz w:val="24"/>
                <w:szCs w:val="24"/>
                <w:lang w:val="en-US"/>
              </w:rPr>
            </w:pPr>
            <w:r>
              <w:rPr>
                <w:rFonts w:hint="eastAsia" w:ascii="宋体" w:hAnsi="宋体" w:eastAsia="宋体" w:cs="宋体"/>
                <w:color w:val="000000"/>
                <w:kern w:val="2"/>
                <w:sz w:val="24"/>
                <w:szCs w:val="24"/>
                <w:lang w:val="en-US" w:eastAsia="zh-CN" w:bidi="ar"/>
              </w:rPr>
              <w:t>配套同步卡</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 w:hAnsi="????" w:eastAsia="Times New Roman" w:cs="????"/>
                <w:color w:val="000000"/>
                <w:kern w:val="0"/>
                <w:sz w:val="24"/>
                <w:szCs w:val="24"/>
                <w:lang w:val="en-US"/>
              </w:rPr>
            </w:pPr>
            <w:r>
              <w:rPr>
                <w:rFonts w:hint="default" w:ascii="????" w:hAnsi="????" w:eastAsia="Times New Roman" w:cs="????"/>
                <w:color w:val="000000"/>
                <w:kern w:val="0"/>
                <w:sz w:val="24"/>
                <w:szCs w:val="24"/>
                <w:lang w:val="en-US" w:eastAsia="zh-CN" w:bidi="ar"/>
              </w:rPr>
              <w:t>3</w:t>
            </w:r>
          </w:p>
        </w:tc>
        <w:tc>
          <w:tcPr>
            <w:tcW w:w="126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 w:hAnsi="????" w:eastAsia="Times New Roman" w:cs="????"/>
                <w:color w:val="000000"/>
                <w:sz w:val="24"/>
                <w:szCs w:val="24"/>
                <w:lang w:val="en-US"/>
              </w:rPr>
            </w:pPr>
            <w:r>
              <w:rPr>
                <w:rFonts w:hint="eastAsia" w:ascii="宋体" w:hAnsi="宋体" w:eastAsia="宋体" w:cs="宋体"/>
                <w:color w:val="000000"/>
                <w:kern w:val="0"/>
                <w:sz w:val="24"/>
                <w:szCs w:val="24"/>
                <w:lang w:val="en-US" w:eastAsia="zh-CN"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 w:hAnsi="????" w:eastAsia="Times New Roman" w:cs="????"/>
                <w:kern w:val="0"/>
                <w:sz w:val="24"/>
                <w:szCs w:val="24"/>
                <w:lang w:val="en-US"/>
              </w:rPr>
            </w:pPr>
            <w:r>
              <w:rPr>
                <w:rFonts w:hint="default" w:ascii="????" w:hAnsi="????" w:eastAsia="Times New Roman" w:cs="????"/>
                <w:kern w:val="0"/>
                <w:sz w:val="24"/>
                <w:szCs w:val="24"/>
                <w:lang w:val="en-US" w:eastAsia="zh-CN" w:bidi="ar"/>
              </w:rPr>
              <w:t>3</w:t>
            </w:r>
          </w:p>
        </w:tc>
        <w:tc>
          <w:tcPr>
            <w:tcW w:w="131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35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 w:hAnsi="????" w:eastAsia="Times New Roman" w:cs="????"/>
                <w:kern w:val="0"/>
                <w:sz w:val="24"/>
                <w:szCs w:val="24"/>
                <w:lang w:val="en-US"/>
              </w:rPr>
            </w:pPr>
            <w:r>
              <w:rPr>
                <w:rFonts w:hint="eastAsia" w:ascii="宋体" w:hAnsi="宋体" w:eastAsia="宋体" w:cs="宋体"/>
                <w:color w:val="000000"/>
                <w:kern w:val="2"/>
                <w:sz w:val="24"/>
                <w:szCs w:val="24"/>
                <w:lang w:val="en-US" w:eastAsia="zh-CN" w:bidi="ar"/>
              </w:rPr>
              <w:t>虚拟现实同边配套设备</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 w:hAnsi="????" w:eastAsia="Times New Roman" w:cs="????"/>
                <w:color w:val="000000"/>
                <w:kern w:val="0"/>
                <w:sz w:val="24"/>
                <w:szCs w:val="24"/>
                <w:lang w:val="en-US"/>
              </w:rPr>
            </w:pPr>
            <w:r>
              <w:rPr>
                <w:rFonts w:hint="default" w:ascii="????" w:hAnsi="????" w:eastAsia="Times New Roman" w:cs="????"/>
                <w:color w:val="000000"/>
                <w:kern w:val="0"/>
                <w:sz w:val="24"/>
                <w:szCs w:val="24"/>
                <w:lang w:val="en-US" w:eastAsia="zh-CN" w:bidi="ar"/>
              </w:rPr>
              <w:t>1</w:t>
            </w:r>
          </w:p>
        </w:tc>
        <w:tc>
          <w:tcPr>
            <w:tcW w:w="126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 w:hAnsi="????" w:eastAsia="Times New Roman" w:cs="????"/>
                <w:color w:val="000000"/>
                <w:sz w:val="24"/>
                <w:szCs w:val="24"/>
                <w:lang w:val="en-US"/>
              </w:rPr>
            </w:pPr>
            <w:r>
              <w:rPr>
                <w:rFonts w:hint="eastAsia" w:ascii="宋体" w:hAnsi="宋体" w:eastAsia="宋体" w:cs="宋体"/>
                <w:color w:val="000000"/>
                <w:kern w:val="0"/>
                <w:sz w:val="24"/>
                <w:szCs w:val="24"/>
                <w:lang w:val="en-US" w:eastAsia="zh-CN"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 w:hAnsi="????" w:eastAsia="Times New Roman" w:cs="????"/>
                <w:kern w:val="0"/>
                <w:sz w:val="24"/>
                <w:szCs w:val="24"/>
                <w:lang w:val="en-US"/>
              </w:rPr>
            </w:pPr>
            <w:r>
              <w:rPr>
                <w:rFonts w:hint="default" w:ascii="????" w:hAnsi="????" w:eastAsia="Times New Roman" w:cs="????"/>
                <w:kern w:val="0"/>
                <w:sz w:val="24"/>
                <w:szCs w:val="24"/>
                <w:lang w:val="en-US" w:eastAsia="zh-CN" w:bidi="ar"/>
              </w:rPr>
              <w:t>4</w:t>
            </w:r>
          </w:p>
        </w:tc>
        <w:tc>
          <w:tcPr>
            <w:tcW w:w="131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35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 w:hAnsi="????" w:eastAsia="Times New Roman" w:cs="????"/>
                <w:kern w:val="0"/>
                <w:sz w:val="24"/>
                <w:szCs w:val="24"/>
                <w:lang w:val="en-US"/>
              </w:rPr>
            </w:pPr>
            <w:r>
              <w:rPr>
                <w:rFonts w:hint="eastAsia" w:ascii="宋体" w:hAnsi="宋体" w:eastAsia="宋体" w:cs="宋体"/>
                <w:color w:val="000000"/>
                <w:kern w:val="2"/>
                <w:sz w:val="24"/>
                <w:szCs w:val="24"/>
                <w:lang w:val="en-US" w:eastAsia="zh-CN" w:bidi="ar"/>
              </w:rPr>
              <w:t>位置追踪系统设备</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 w:hAnsi="????" w:eastAsia="Times New Roman" w:cs="????"/>
                <w:color w:val="000000"/>
                <w:kern w:val="0"/>
                <w:sz w:val="24"/>
                <w:szCs w:val="24"/>
                <w:lang w:val="en-US"/>
              </w:rPr>
            </w:pPr>
            <w:r>
              <w:rPr>
                <w:rFonts w:hint="default" w:ascii="????" w:hAnsi="????" w:eastAsia="Times New Roman" w:cs="????"/>
                <w:color w:val="000000"/>
                <w:kern w:val="0"/>
                <w:sz w:val="24"/>
                <w:szCs w:val="24"/>
                <w:lang w:val="en-US" w:eastAsia="zh-CN" w:bidi="ar"/>
              </w:rPr>
              <w:t>7</w:t>
            </w:r>
          </w:p>
        </w:tc>
        <w:tc>
          <w:tcPr>
            <w:tcW w:w="126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 w:hAnsi="????" w:eastAsia="Times New Roman" w:cs="????"/>
                <w:color w:val="000000"/>
                <w:sz w:val="24"/>
                <w:szCs w:val="24"/>
                <w:lang w:val="en-US"/>
              </w:rPr>
            </w:pPr>
            <w:r>
              <w:rPr>
                <w:rFonts w:hint="eastAsia" w:ascii="宋体" w:hAnsi="宋体" w:eastAsia="宋体" w:cs="宋体"/>
                <w:color w:val="000000"/>
                <w:kern w:val="0"/>
                <w:sz w:val="24"/>
                <w:szCs w:val="24"/>
                <w:lang w:val="en-US" w:eastAsia="zh-CN" w:bidi="ar"/>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 w:hAnsi="????" w:eastAsia="Times New Roman" w:cs="????"/>
                <w:kern w:val="0"/>
                <w:sz w:val="24"/>
                <w:szCs w:val="24"/>
                <w:lang w:val="en-US"/>
              </w:rPr>
            </w:pPr>
            <w:r>
              <w:rPr>
                <w:rFonts w:hint="default" w:ascii="????" w:hAnsi="????" w:eastAsia="Times New Roman" w:cs="????"/>
                <w:kern w:val="0"/>
                <w:sz w:val="24"/>
                <w:szCs w:val="24"/>
                <w:lang w:val="en-US" w:eastAsia="zh-CN" w:bidi="ar"/>
              </w:rPr>
              <w:t>5</w:t>
            </w:r>
          </w:p>
        </w:tc>
        <w:tc>
          <w:tcPr>
            <w:tcW w:w="131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35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 w:hAnsi="????" w:eastAsia="Times New Roman" w:cs="????"/>
                <w:kern w:val="0"/>
                <w:sz w:val="24"/>
                <w:szCs w:val="24"/>
                <w:lang w:val="en-US"/>
              </w:rPr>
            </w:pPr>
            <w:r>
              <w:rPr>
                <w:rFonts w:hint="eastAsia" w:ascii="宋体" w:hAnsi="宋体" w:eastAsia="宋体" w:cs="宋体"/>
                <w:color w:val="000000"/>
                <w:kern w:val="2"/>
                <w:sz w:val="24"/>
                <w:szCs w:val="24"/>
                <w:lang w:val="en-US" w:eastAsia="zh-CN" w:bidi="ar"/>
              </w:rPr>
              <w:t>虚拟现实显示设备</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 w:hAnsi="????" w:eastAsia="Times New Roman" w:cs="????"/>
                <w:color w:val="000000"/>
                <w:kern w:val="0"/>
                <w:sz w:val="24"/>
                <w:szCs w:val="24"/>
                <w:lang w:val="en-US"/>
              </w:rPr>
            </w:pPr>
            <w:r>
              <w:rPr>
                <w:rFonts w:hint="default" w:ascii="????" w:hAnsi="????" w:eastAsia="Times New Roman" w:cs="????"/>
                <w:color w:val="000000"/>
                <w:kern w:val="0"/>
                <w:sz w:val="24"/>
                <w:szCs w:val="24"/>
                <w:lang w:val="en-US" w:eastAsia="zh-CN" w:bidi="ar"/>
              </w:rPr>
              <w:t>24</w:t>
            </w:r>
          </w:p>
        </w:tc>
        <w:tc>
          <w:tcPr>
            <w:tcW w:w="126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 w:hAnsi="????" w:eastAsia="Times New Roman" w:cs="????"/>
                <w:color w:val="000000"/>
                <w:sz w:val="24"/>
                <w:szCs w:val="24"/>
                <w:lang w:val="en-US"/>
              </w:rPr>
            </w:pPr>
            <w:r>
              <w:rPr>
                <w:rFonts w:hint="eastAsia" w:ascii="宋体" w:hAnsi="宋体" w:eastAsia="宋体" w:cs="宋体"/>
                <w:color w:val="000000"/>
                <w:kern w:val="0"/>
                <w:sz w:val="24"/>
                <w:szCs w:val="24"/>
                <w:lang w:val="en-US" w:eastAsia="zh-CN" w:bidi="ar"/>
              </w:rPr>
              <w:t>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 w:hAnsi="????" w:eastAsia="Times New Roman" w:cs="????"/>
                <w:kern w:val="0"/>
                <w:sz w:val="24"/>
                <w:szCs w:val="24"/>
                <w:lang w:val="en-US"/>
              </w:rPr>
            </w:pPr>
            <w:r>
              <w:rPr>
                <w:rFonts w:hint="default" w:ascii="????" w:hAnsi="????" w:eastAsia="Times New Roman" w:cs="????"/>
                <w:kern w:val="0"/>
                <w:sz w:val="24"/>
                <w:szCs w:val="24"/>
                <w:lang w:val="en-US" w:eastAsia="zh-CN" w:bidi="ar"/>
              </w:rPr>
              <w:t>6</w:t>
            </w:r>
          </w:p>
        </w:tc>
        <w:tc>
          <w:tcPr>
            <w:tcW w:w="131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35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 w:hAnsi="????" w:eastAsia="Times New Roman" w:cs="????"/>
                <w:kern w:val="0"/>
                <w:sz w:val="24"/>
                <w:szCs w:val="24"/>
                <w:lang w:val="en-US"/>
              </w:rPr>
            </w:pPr>
            <w:r>
              <w:rPr>
                <w:rFonts w:hint="default" w:ascii="????" w:hAnsi="????" w:eastAsia="Times New Roman" w:cs="????"/>
                <w:color w:val="000000"/>
                <w:kern w:val="2"/>
                <w:sz w:val="24"/>
                <w:szCs w:val="24"/>
                <w:lang w:val="en-US" w:eastAsia="zh-CN" w:bidi="ar"/>
              </w:rPr>
              <w:t>4KVR</w:t>
            </w:r>
            <w:r>
              <w:rPr>
                <w:rFonts w:hint="eastAsia" w:ascii="宋体" w:hAnsi="宋体" w:eastAsia="宋体" w:cs="宋体"/>
                <w:color w:val="000000"/>
                <w:kern w:val="2"/>
                <w:sz w:val="24"/>
                <w:szCs w:val="24"/>
                <w:lang w:val="en-US" w:eastAsia="zh-CN" w:bidi="ar"/>
              </w:rPr>
              <w:t>场景管理器</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 w:hAnsi="????" w:eastAsia="Times New Roman" w:cs="????"/>
                <w:color w:val="000000"/>
                <w:kern w:val="0"/>
                <w:sz w:val="24"/>
                <w:szCs w:val="24"/>
                <w:lang w:val="en-US"/>
              </w:rPr>
            </w:pPr>
            <w:r>
              <w:rPr>
                <w:rFonts w:hint="default" w:ascii="????" w:hAnsi="????" w:eastAsia="Times New Roman" w:cs="????"/>
                <w:color w:val="000000"/>
                <w:kern w:val="0"/>
                <w:sz w:val="24"/>
                <w:szCs w:val="24"/>
                <w:lang w:val="en-US" w:eastAsia="zh-CN" w:bidi="ar"/>
              </w:rPr>
              <w:t>1</w:t>
            </w:r>
          </w:p>
        </w:tc>
        <w:tc>
          <w:tcPr>
            <w:tcW w:w="126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 w:hAnsi="????" w:eastAsia="Times New Roman" w:cs="????"/>
                <w:color w:val="000000"/>
                <w:sz w:val="24"/>
                <w:szCs w:val="24"/>
                <w:lang w:val="en-US"/>
              </w:rPr>
            </w:pPr>
            <w:r>
              <w:rPr>
                <w:rFonts w:hint="eastAsia" w:ascii="宋体" w:hAnsi="宋体" w:eastAsia="宋体" w:cs="宋体"/>
                <w:color w:val="000000"/>
                <w:kern w:val="0"/>
                <w:sz w:val="24"/>
                <w:szCs w:val="24"/>
                <w:lang w:val="en-US" w:eastAsia="zh-CN"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 w:hAnsi="????" w:eastAsia="Times New Roman" w:cs="????"/>
                <w:kern w:val="0"/>
                <w:sz w:val="24"/>
                <w:szCs w:val="24"/>
                <w:lang w:val="en-US"/>
              </w:rPr>
            </w:pPr>
            <w:r>
              <w:rPr>
                <w:rFonts w:hint="default" w:ascii="????" w:hAnsi="????" w:eastAsia="Times New Roman" w:cs="????"/>
                <w:kern w:val="0"/>
                <w:sz w:val="24"/>
                <w:szCs w:val="24"/>
                <w:lang w:val="en-US" w:eastAsia="zh-CN" w:bidi="ar"/>
              </w:rPr>
              <w:t>7</w:t>
            </w:r>
          </w:p>
        </w:tc>
        <w:tc>
          <w:tcPr>
            <w:tcW w:w="131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35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 w:hAnsi="????" w:eastAsia="Times New Roman" w:cs="????"/>
                <w:kern w:val="0"/>
                <w:sz w:val="24"/>
                <w:szCs w:val="24"/>
                <w:lang w:val="en-US"/>
              </w:rPr>
            </w:pPr>
            <w:r>
              <w:rPr>
                <w:rFonts w:hint="eastAsia" w:ascii="宋体" w:hAnsi="宋体" w:eastAsia="宋体" w:cs="宋体"/>
                <w:color w:val="000000"/>
                <w:kern w:val="2"/>
                <w:sz w:val="24"/>
                <w:szCs w:val="24"/>
                <w:lang w:val="en-US" w:eastAsia="zh-CN" w:bidi="ar"/>
              </w:rPr>
              <w:t>虚拟现实显示设备一体化机柜</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 w:hAnsi="????" w:eastAsia="Times New Roman" w:cs="????"/>
                <w:color w:val="000000"/>
                <w:kern w:val="0"/>
                <w:sz w:val="24"/>
                <w:szCs w:val="24"/>
                <w:lang w:val="en-US"/>
              </w:rPr>
            </w:pPr>
            <w:r>
              <w:rPr>
                <w:rFonts w:hint="default" w:ascii="????" w:hAnsi="????" w:eastAsia="Times New Roman" w:cs="????"/>
                <w:color w:val="000000"/>
                <w:kern w:val="0"/>
                <w:sz w:val="24"/>
                <w:szCs w:val="24"/>
                <w:lang w:val="en-US" w:eastAsia="zh-CN" w:bidi="ar"/>
              </w:rPr>
              <w:t>1</w:t>
            </w:r>
          </w:p>
        </w:tc>
        <w:tc>
          <w:tcPr>
            <w:tcW w:w="126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 w:hAnsi="????" w:eastAsia="Times New Roman" w:cs="????"/>
                <w:color w:val="000000"/>
                <w:sz w:val="24"/>
                <w:szCs w:val="24"/>
                <w:lang w:val="en-US"/>
              </w:rPr>
            </w:pPr>
            <w:r>
              <w:rPr>
                <w:rFonts w:hint="eastAsia" w:ascii="宋体" w:hAnsi="宋体" w:eastAsia="宋体" w:cs="宋体"/>
                <w:color w:val="000000"/>
                <w:kern w:val="0"/>
                <w:sz w:val="24"/>
                <w:szCs w:val="24"/>
                <w:lang w:val="en-US" w:eastAsia="zh-CN"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 w:hAnsi="????" w:eastAsia="Times New Roman" w:cs="????"/>
                <w:kern w:val="0"/>
                <w:sz w:val="24"/>
                <w:szCs w:val="24"/>
                <w:lang w:val="en-US"/>
              </w:rPr>
            </w:pPr>
            <w:r>
              <w:rPr>
                <w:rFonts w:hint="default" w:ascii="????" w:hAnsi="????" w:eastAsia="Times New Roman" w:cs="????"/>
                <w:kern w:val="0"/>
                <w:sz w:val="24"/>
                <w:szCs w:val="24"/>
                <w:lang w:val="en-US" w:eastAsia="zh-CN" w:bidi="ar"/>
              </w:rPr>
              <w:t>8</w:t>
            </w:r>
          </w:p>
        </w:tc>
        <w:tc>
          <w:tcPr>
            <w:tcW w:w="131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 w:hAnsi="????" w:eastAsia="Times New Roman" w:cs="????"/>
                <w:kern w:val="0"/>
                <w:sz w:val="24"/>
                <w:szCs w:val="24"/>
                <w:lang w:val="en-US"/>
              </w:rPr>
            </w:pPr>
            <w:r>
              <w:rPr>
                <w:rFonts w:hint="eastAsia" w:ascii="宋体" w:hAnsi="宋体" w:eastAsia="宋体" w:cs="宋体"/>
                <w:kern w:val="0"/>
                <w:sz w:val="24"/>
                <w:szCs w:val="24"/>
                <w:lang w:val="en-US" w:eastAsia="zh-CN" w:bidi="ar"/>
              </w:rPr>
              <w:t>软件</w:t>
            </w:r>
          </w:p>
        </w:tc>
        <w:tc>
          <w:tcPr>
            <w:tcW w:w="35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 w:hAnsi="????" w:eastAsia="Times New Roman" w:cs="????"/>
                <w:color w:val="000000"/>
                <w:sz w:val="24"/>
                <w:szCs w:val="24"/>
                <w:lang w:val="en-US"/>
              </w:rPr>
            </w:pPr>
            <w:r>
              <w:rPr>
                <w:rFonts w:hint="eastAsia" w:ascii="宋体" w:hAnsi="宋体" w:eastAsia="宋体" w:cs="宋体"/>
                <w:color w:val="000000"/>
                <w:kern w:val="2"/>
                <w:sz w:val="24"/>
                <w:szCs w:val="24"/>
                <w:lang w:val="en-US" w:eastAsia="zh-CN" w:bidi="ar"/>
              </w:rPr>
              <w:t>位置追踪系统软件</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 w:hAnsi="????" w:eastAsia="Times New Roman" w:cs="????"/>
                <w:color w:val="000000"/>
                <w:kern w:val="0"/>
                <w:sz w:val="24"/>
                <w:szCs w:val="24"/>
                <w:lang w:val="en-US"/>
              </w:rPr>
            </w:pPr>
            <w:r>
              <w:rPr>
                <w:rFonts w:hint="default" w:ascii="????" w:hAnsi="????" w:eastAsia="Times New Roman" w:cs="????"/>
                <w:color w:val="000000"/>
                <w:kern w:val="0"/>
                <w:sz w:val="24"/>
                <w:szCs w:val="24"/>
                <w:lang w:val="en-US" w:eastAsia="zh-CN" w:bidi="ar"/>
              </w:rPr>
              <w:t>1</w:t>
            </w:r>
          </w:p>
        </w:tc>
        <w:tc>
          <w:tcPr>
            <w:tcW w:w="126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 w:hAnsi="????" w:eastAsia="Times New Roman" w:cs="????"/>
                <w:color w:val="000000"/>
                <w:sz w:val="24"/>
                <w:szCs w:val="24"/>
                <w:lang w:val="en-US"/>
              </w:rPr>
            </w:pPr>
            <w:r>
              <w:rPr>
                <w:rFonts w:hint="eastAsia" w:ascii="宋体" w:hAnsi="宋体" w:eastAsia="宋体" w:cs="宋体"/>
                <w:color w:val="000000"/>
                <w:kern w:val="0"/>
                <w:sz w:val="24"/>
                <w:szCs w:val="24"/>
                <w:lang w:val="en-US" w:eastAsia="zh-CN"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 w:hAnsi="????" w:eastAsia="Times New Roman" w:cs="????"/>
                <w:kern w:val="0"/>
                <w:sz w:val="24"/>
                <w:szCs w:val="24"/>
                <w:lang w:val="en-US"/>
              </w:rPr>
            </w:pPr>
            <w:r>
              <w:rPr>
                <w:rFonts w:hint="default" w:ascii="????" w:hAnsi="????" w:eastAsia="Times New Roman" w:cs="????"/>
                <w:kern w:val="0"/>
                <w:sz w:val="24"/>
                <w:szCs w:val="24"/>
                <w:lang w:val="en-US" w:eastAsia="zh-CN" w:bidi="ar"/>
              </w:rPr>
              <w:t>9</w:t>
            </w:r>
          </w:p>
        </w:tc>
        <w:tc>
          <w:tcPr>
            <w:tcW w:w="131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35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 w:hAnsi="????" w:eastAsia="Times New Roman" w:cs="????"/>
                <w:color w:val="000000"/>
                <w:sz w:val="24"/>
                <w:szCs w:val="24"/>
                <w:lang w:val="en-US"/>
              </w:rPr>
            </w:pPr>
            <w:r>
              <w:rPr>
                <w:rFonts w:hint="eastAsia" w:ascii="宋体" w:hAnsi="宋体" w:eastAsia="宋体" w:cs="宋体"/>
                <w:color w:val="000000"/>
                <w:kern w:val="2"/>
                <w:sz w:val="24"/>
                <w:szCs w:val="24"/>
                <w:lang w:val="en-US" w:eastAsia="zh-CN" w:bidi="ar"/>
              </w:rPr>
              <w:t>一带一路</w:t>
            </w:r>
            <w:r>
              <w:rPr>
                <w:rFonts w:hint="default" w:ascii="????" w:hAnsi="????" w:eastAsia="Times New Roman" w:cs="????"/>
                <w:color w:val="000000"/>
                <w:kern w:val="2"/>
                <w:sz w:val="24"/>
                <w:szCs w:val="24"/>
                <w:lang w:val="en-US" w:eastAsia="zh-CN" w:bidi="ar"/>
              </w:rPr>
              <w:t>VR</w:t>
            </w:r>
            <w:r>
              <w:rPr>
                <w:rFonts w:hint="eastAsia" w:ascii="宋体" w:hAnsi="宋体" w:eastAsia="宋体" w:cs="宋体"/>
                <w:color w:val="000000"/>
                <w:kern w:val="2"/>
                <w:sz w:val="24"/>
                <w:szCs w:val="24"/>
                <w:lang w:val="en-US" w:eastAsia="zh-CN" w:bidi="ar"/>
              </w:rPr>
              <w:t>场景管理器软件</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 w:hAnsi="????" w:eastAsia="Times New Roman" w:cs="????"/>
                <w:color w:val="000000"/>
                <w:kern w:val="0"/>
                <w:sz w:val="24"/>
                <w:szCs w:val="24"/>
                <w:lang w:val="en-US"/>
              </w:rPr>
            </w:pPr>
            <w:r>
              <w:rPr>
                <w:rFonts w:hint="default" w:ascii="????" w:hAnsi="????" w:eastAsia="Times New Roman" w:cs="????"/>
                <w:color w:val="000000"/>
                <w:kern w:val="0"/>
                <w:sz w:val="24"/>
                <w:szCs w:val="24"/>
                <w:lang w:val="en-US" w:eastAsia="zh-CN" w:bidi="ar"/>
              </w:rPr>
              <w:t>1</w:t>
            </w:r>
          </w:p>
        </w:tc>
        <w:tc>
          <w:tcPr>
            <w:tcW w:w="126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 w:hAnsi="????" w:eastAsia="Times New Roman" w:cs="????"/>
                <w:color w:val="000000"/>
                <w:sz w:val="24"/>
                <w:szCs w:val="24"/>
                <w:lang w:val="en-US"/>
              </w:rPr>
            </w:pPr>
            <w:r>
              <w:rPr>
                <w:rFonts w:hint="eastAsia" w:ascii="宋体" w:hAnsi="宋体" w:eastAsia="宋体" w:cs="宋体"/>
                <w:color w:val="000000"/>
                <w:kern w:val="0"/>
                <w:sz w:val="24"/>
                <w:szCs w:val="24"/>
                <w:lang w:val="en-US" w:eastAsia="zh-CN"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 w:hAnsi="????" w:eastAsia="Times New Roman" w:cs="????"/>
                <w:kern w:val="0"/>
                <w:sz w:val="24"/>
                <w:szCs w:val="24"/>
                <w:lang w:val="en-US"/>
              </w:rPr>
            </w:pPr>
            <w:r>
              <w:rPr>
                <w:rFonts w:hint="default" w:ascii="????" w:hAnsi="????" w:eastAsia="Times New Roman" w:cs="????"/>
                <w:kern w:val="0"/>
                <w:sz w:val="24"/>
                <w:szCs w:val="24"/>
                <w:lang w:val="en-US" w:eastAsia="zh-CN" w:bidi="ar"/>
              </w:rPr>
              <w:t>10</w:t>
            </w:r>
          </w:p>
        </w:tc>
        <w:tc>
          <w:tcPr>
            <w:tcW w:w="131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35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 w:hAnsi="????" w:eastAsia="Times New Roman" w:cs="????"/>
                <w:color w:val="000000"/>
                <w:sz w:val="24"/>
                <w:szCs w:val="24"/>
                <w:lang w:val="en-US"/>
              </w:rPr>
            </w:pPr>
            <w:r>
              <w:rPr>
                <w:rFonts w:hint="eastAsia" w:ascii="宋体" w:hAnsi="宋体" w:eastAsia="宋体" w:cs="宋体"/>
                <w:color w:val="000000"/>
                <w:kern w:val="2"/>
                <w:sz w:val="24"/>
                <w:szCs w:val="24"/>
                <w:lang w:val="en-US" w:eastAsia="zh-CN" w:bidi="ar"/>
              </w:rPr>
              <w:t>虚拟现实显示终端桥接软件</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 w:hAnsi="????" w:eastAsia="Times New Roman" w:cs="????"/>
                <w:color w:val="000000"/>
                <w:kern w:val="0"/>
                <w:sz w:val="24"/>
                <w:szCs w:val="24"/>
                <w:lang w:val="en-US"/>
              </w:rPr>
            </w:pPr>
            <w:r>
              <w:rPr>
                <w:rFonts w:hint="default" w:ascii="????" w:hAnsi="????" w:eastAsia="Times New Roman" w:cs="????"/>
                <w:color w:val="000000"/>
                <w:kern w:val="0"/>
                <w:sz w:val="24"/>
                <w:szCs w:val="24"/>
                <w:lang w:val="en-US" w:eastAsia="zh-CN" w:bidi="ar"/>
              </w:rPr>
              <w:t>1</w:t>
            </w:r>
          </w:p>
        </w:tc>
        <w:tc>
          <w:tcPr>
            <w:tcW w:w="126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 w:hAnsi="????" w:eastAsia="Times New Roman" w:cs="????"/>
                <w:color w:val="000000"/>
                <w:sz w:val="24"/>
                <w:szCs w:val="24"/>
                <w:lang w:val="en-US"/>
              </w:rPr>
            </w:pPr>
            <w:r>
              <w:rPr>
                <w:rFonts w:hint="eastAsia" w:ascii="宋体" w:hAnsi="宋体" w:eastAsia="宋体" w:cs="宋体"/>
                <w:color w:val="000000"/>
                <w:kern w:val="0"/>
                <w:sz w:val="24"/>
                <w:szCs w:val="24"/>
                <w:lang w:val="en-US" w:eastAsia="zh-CN"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 w:hAnsi="????" w:eastAsia="Times New Roman" w:cs="????"/>
                <w:kern w:val="0"/>
                <w:sz w:val="24"/>
                <w:szCs w:val="24"/>
                <w:lang w:val="en-US"/>
              </w:rPr>
            </w:pPr>
            <w:r>
              <w:rPr>
                <w:rFonts w:hint="default" w:ascii="????" w:hAnsi="????" w:eastAsia="Times New Roman" w:cs="????"/>
                <w:kern w:val="0"/>
                <w:sz w:val="24"/>
                <w:szCs w:val="24"/>
                <w:lang w:val="en-US" w:eastAsia="zh-CN" w:bidi="ar"/>
              </w:rPr>
              <w:t>11</w:t>
            </w:r>
          </w:p>
        </w:tc>
        <w:tc>
          <w:tcPr>
            <w:tcW w:w="131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35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 w:hAnsi="????" w:eastAsia="Times New Roman" w:cs="????"/>
                <w:color w:val="000000"/>
                <w:sz w:val="24"/>
                <w:szCs w:val="24"/>
                <w:lang w:val="en-US"/>
              </w:rPr>
            </w:pPr>
            <w:r>
              <w:rPr>
                <w:rFonts w:hint="eastAsia" w:ascii="宋体" w:hAnsi="宋体" w:eastAsia="宋体" w:cs="宋体"/>
                <w:color w:val="000000"/>
                <w:kern w:val="2"/>
                <w:sz w:val="24"/>
                <w:szCs w:val="24"/>
                <w:lang w:val="en-US" w:eastAsia="zh-CN" w:bidi="ar"/>
              </w:rPr>
              <w:t>虚拟现实内容管理平台</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 w:hAnsi="????" w:eastAsia="Times New Roman" w:cs="????"/>
                <w:color w:val="000000"/>
                <w:kern w:val="0"/>
                <w:sz w:val="24"/>
                <w:szCs w:val="24"/>
                <w:lang w:val="en-US"/>
              </w:rPr>
            </w:pPr>
            <w:r>
              <w:rPr>
                <w:rFonts w:hint="default" w:ascii="????" w:hAnsi="????" w:eastAsia="Times New Roman" w:cs="????"/>
                <w:color w:val="000000"/>
                <w:kern w:val="0"/>
                <w:sz w:val="24"/>
                <w:szCs w:val="24"/>
                <w:lang w:val="en-US" w:eastAsia="zh-CN" w:bidi="ar"/>
              </w:rPr>
              <w:t>1</w:t>
            </w:r>
          </w:p>
        </w:tc>
        <w:tc>
          <w:tcPr>
            <w:tcW w:w="126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 w:hAnsi="????" w:eastAsia="Times New Roman" w:cs="????"/>
                <w:color w:val="000000"/>
                <w:sz w:val="24"/>
                <w:szCs w:val="24"/>
                <w:lang w:val="en-US"/>
              </w:rPr>
            </w:pPr>
            <w:r>
              <w:rPr>
                <w:rFonts w:hint="eastAsia" w:ascii="宋体" w:hAnsi="宋体" w:eastAsia="宋体" w:cs="宋体"/>
                <w:color w:val="000000"/>
                <w:kern w:val="0"/>
                <w:sz w:val="24"/>
                <w:szCs w:val="24"/>
                <w:lang w:val="en-US" w:eastAsia="zh-CN"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 w:hAnsi="????" w:eastAsia="Times New Roman" w:cs="????"/>
                <w:kern w:val="0"/>
                <w:sz w:val="24"/>
                <w:szCs w:val="24"/>
                <w:lang w:val="en-US"/>
              </w:rPr>
            </w:pPr>
            <w:r>
              <w:rPr>
                <w:rFonts w:hint="default" w:ascii="????" w:hAnsi="????" w:eastAsia="Times New Roman" w:cs="????"/>
                <w:kern w:val="0"/>
                <w:sz w:val="24"/>
                <w:szCs w:val="24"/>
                <w:lang w:val="en-US" w:eastAsia="zh-CN" w:bidi="ar"/>
              </w:rPr>
              <w:t>12</w:t>
            </w:r>
          </w:p>
        </w:tc>
        <w:tc>
          <w:tcPr>
            <w:tcW w:w="131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 w:hAnsi="????" w:eastAsia="Times New Roman" w:cs="????"/>
                <w:kern w:val="0"/>
                <w:sz w:val="24"/>
                <w:szCs w:val="24"/>
                <w:lang w:val="en-US"/>
              </w:rPr>
            </w:pPr>
            <w:r>
              <w:rPr>
                <w:rFonts w:hint="eastAsia" w:ascii="宋体" w:hAnsi="宋体" w:eastAsia="宋体" w:cs="宋体"/>
                <w:kern w:val="0"/>
                <w:sz w:val="24"/>
                <w:szCs w:val="24"/>
                <w:lang w:val="en-US" w:eastAsia="zh-CN" w:bidi="ar"/>
              </w:rPr>
              <w:t>家具</w:t>
            </w:r>
          </w:p>
        </w:tc>
        <w:tc>
          <w:tcPr>
            <w:tcW w:w="35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 w:hAnsi="????" w:eastAsia="Times New Roman" w:cs="????"/>
                <w:sz w:val="24"/>
                <w:szCs w:val="24"/>
                <w:lang w:val="en-US"/>
              </w:rPr>
            </w:pPr>
            <w:r>
              <w:rPr>
                <w:rFonts w:hint="eastAsia" w:ascii="宋体" w:hAnsi="宋体" w:eastAsia="宋体" w:cs="宋体"/>
                <w:kern w:val="2"/>
                <w:sz w:val="24"/>
                <w:szCs w:val="24"/>
                <w:lang w:val="en-US" w:eastAsia="zh-CN" w:bidi="ar"/>
              </w:rPr>
              <w:t>可移动升降讲台</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 w:hAnsi="????" w:eastAsia="Times New Roman" w:cs="????"/>
                <w:color w:val="000000"/>
                <w:kern w:val="0"/>
                <w:sz w:val="24"/>
                <w:szCs w:val="24"/>
                <w:lang w:val="en-US"/>
              </w:rPr>
            </w:pPr>
            <w:r>
              <w:rPr>
                <w:rFonts w:hint="default" w:ascii="????" w:hAnsi="????" w:eastAsia="Times New Roman" w:cs="????"/>
                <w:color w:val="000000"/>
                <w:kern w:val="0"/>
                <w:sz w:val="24"/>
                <w:szCs w:val="24"/>
                <w:lang w:val="en-US" w:eastAsia="zh-CN" w:bidi="ar"/>
              </w:rPr>
              <w:t>1</w:t>
            </w:r>
          </w:p>
        </w:tc>
        <w:tc>
          <w:tcPr>
            <w:tcW w:w="126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 w:hAnsi="????" w:eastAsia="Times New Roman" w:cs="????"/>
                <w:color w:val="000000"/>
                <w:sz w:val="24"/>
                <w:szCs w:val="24"/>
                <w:lang w:val="en-US"/>
              </w:rPr>
            </w:pPr>
            <w:r>
              <w:rPr>
                <w:rFonts w:hint="eastAsia" w:ascii="宋体" w:hAnsi="宋体" w:eastAsia="宋体" w:cs="宋体"/>
                <w:color w:val="000000"/>
                <w:kern w:val="0"/>
                <w:sz w:val="24"/>
                <w:szCs w:val="24"/>
                <w:lang w:val="en-US" w:eastAsia="zh-CN"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 w:hAnsi="????" w:eastAsia="Times New Roman" w:cs="????"/>
                <w:kern w:val="0"/>
                <w:sz w:val="24"/>
                <w:szCs w:val="24"/>
                <w:lang w:val="en-US"/>
              </w:rPr>
            </w:pPr>
            <w:r>
              <w:rPr>
                <w:rFonts w:hint="default" w:ascii="????" w:hAnsi="????" w:eastAsia="Times New Roman" w:cs="????"/>
                <w:kern w:val="0"/>
                <w:sz w:val="24"/>
                <w:szCs w:val="24"/>
                <w:lang w:val="en-US" w:eastAsia="zh-CN" w:bidi="ar"/>
              </w:rPr>
              <w:t>13</w:t>
            </w:r>
          </w:p>
        </w:tc>
        <w:tc>
          <w:tcPr>
            <w:tcW w:w="131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35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 w:hAnsi="????" w:eastAsia="Times New Roman" w:cs="????"/>
                <w:sz w:val="24"/>
                <w:szCs w:val="24"/>
                <w:lang w:val="en-US"/>
              </w:rPr>
            </w:pPr>
            <w:r>
              <w:rPr>
                <w:rFonts w:hint="eastAsia" w:ascii="宋体" w:hAnsi="宋体" w:eastAsia="宋体" w:cs="宋体"/>
                <w:kern w:val="2"/>
                <w:sz w:val="24"/>
                <w:szCs w:val="24"/>
                <w:lang w:val="en-US" w:eastAsia="zh-CN" w:bidi="ar"/>
              </w:rPr>
              <w:t>学生自主学习椅</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 w:hAnsi="????" w:eastAsia="Times New Roman" w:cs="????"/>
                <w:color w:val="000000"/>
                <w:kern w:val="0"/>
                <w:sz w:val="24"/>
                <w:szCs w:val="24"/>
                <w:lang w:val="en-US"/>
              </w:rPr>
            </w:pPr>
            <w:r>
              <w:rPr>
                <w:rFonts w:hint="default" w:ascii="????" w:hAnsi="????" w:eastAsia="Times New Roman" w:cs="????"/>
                <w:color w:val="000000"/>
                <w:kern w:val="0"/>
                <w:sz w:val="24"/>
                <w:szCs w:val="24"/>
                <w:lang w:val="en-US" w:eastAsia="zh-CN" w:bidi="ar"/>
              </w:rPr>
              <w:t>28</w:t>
            </w:r>
          </w:p>
        </w:tc>
        <w:tc>
          <w:tcPr>
            <w:tcW w:w="126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 w:hAnsi="????" w:eastAsia="Times New Roman" w:cs="????"/>
                <w:color w:val="000000"/>
                <w:sz w:val="24"/>
                <w:szCs w:val="24"/>
                <w:lang w:val="en-US"/>
              </w:rPr>
            </w:pPr>
            <w:r>
              <w:rPr>
                <w:rFonts w:hint="eastAsia" w:ascii="宋体" w:hAnsi="宋体" w:eastAsia="宋体" w:cs="宋体"/>
                <w:color w:val="000000"/>
                <w:kern w:val="0"/>
                <w:sz w:val="24"/>
                <w:szCs w:val="24"/>
                <w:lang w:val="en-US" w:eastAsia="zh-CN"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 w:hAnsi="????" w:eastAsia="Times New Roman" w:cs="????"/>
                <w:kern w:val="0"/>
                <w:sz w:val="24"/>
                <w:szCs w:val="24"/>
                <w:lang w:val="en-US"/>
              </w:rPr>
            </w:pPr>
            <w:r>
              <w:rPr>
                <w:rFonts w:hint="default" w:ascii="????" w:hAnsi="????" w:eastAsia="Times New Roman" w:cs="????"/>
                <w:kern w:val="0"/>
                <w:sz w:val="24"/>
                <w:szCs w:val="24"/>
                <w:lang w:val="en-US" w:eastAsia="zh-CN" w:bidi="ar"/>
              </w:rPr>
              <w:t>14</w:t>
            </w:r>
          </w:p>
        </w:tc>
        <w:tc>
          <w:tcPr>
            <w:tcW w:w="131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 w:hAnsi="????" w:eastAsia="Times New Roman" w:cs="????"/>
                <w:kern w:val="0"/>
                <w:sz w:val="24"/>
                <w:szCs w:val="24"/>
                <w:lang w:val="en-US"/>
              </w:rPr>
            </w:pPr>
            <w:r>
              <w:rPr>
                <w:rFonts w:hint="eastAsia" w:ascii="宋体" w:hAnsi="宋体" w:eastAsia="宋体" w:cs="宋体"/>
                <w:kern w:val="0"/>
                <w:sz w:val="24"/>
                <w:szCs w:val="24"/>
                <w:lang w:val="en-US" w:eastAsia="zh-CN" w:bidi="ar"/>
              </w:rPr>
              <w:t>基础设备</w:t>
            </w:r>
          </w:p>
        </w:tc>
        <w:tc>
          <w:tcPr>
            <w:tcW w:w="35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 w:hAnsi="????" w:eastAsia="Times New Roman" w:cs="????"/>
                <w:sz w:val="24"/>
                <w:szCs w:val="24"/>
                <w:lang w:val="en-US"/>
              </w:rPr>
            </w:pPr>
            <w:r>
              <w:rPr>
                <w:rFonts w:hint="default" w:ascii="????" w:hAnsi="????" w:eastAsia="Times New Roman" w:cs="????"/>
                <w:kern w:val="2"/>
                <w:sz w:val="24"/>
                <w:szCs w:val="24"/>
                <w:lang w:val="en-US" w:eastAsia="zh-CN" w:bidi="ar"/>
              </w:rPr>
              <w:t>24</w:t>
            </w:r>
            <w:r>
              <w:rPr>
                <w:rFonts w:hint="eastAsia" w:ascii="宋体" w:hAnsi="宋体" w:eastAsia="宋体" w:cs="宋体"/>
                <w:kern w:val="2"/>
                <w:sz w:val="24"/>
                <w:szCs w:val="24"/>
                <w:lang w:val="en-US" w:eastAsia="zh-CN" w:bidi="ar"/>
              </w:rPr>
              <w:t>口</w:t>
            </w:r>
            <w:r>
              <w:rPr>
                <w:rFonts w:hint="default" w:ascii="????" w:hAnsi="????" w:eastAsia="Times New Roman" w:cs="????"/>
                <w:kern w:val="2"/>
                <w:sz w:val="24"/>
                <w:szCs w:val="24"/>
                <w:lang w:val="en-US" w:eastAsia="zh-CN" w:bidi="ar"/>
              </w:rPr>
              <w:t>POE</w:t>
            </w:r>
            <w:r>
              <w:rPr>
                <w:rFonts w:hint="eastAsia" w:ascii="宋体" w:hAnsi="宋体" w:eastAsia="宋体" w:cs="宋体"/>
                <w:kern w:val="2"/>
                <w:sz w:val="24"/>
                <w:szCs w:val="24"/>
                <w:lang w:val="en-US" w:eastAsia="zh-CN" w:bidi="ar"/>
              </w:rPr>
              <w:t>交换机</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 w:hAnsi="????" w:eastAsia="Times New Roman" w:cs="????"/>
                <w:color w:val="000000"/>
                <w:kern w:val="0"/>
                <w:sz w:val="24"/>
                <w:szCs w:val="24"/>
                <w:lang w:val="en-US"/>
              </w:rPr>
            </w:pPr>
            <w:r>
              <w:rPr>
                <w:rFonts w:hint="default" w:ascii="????" w:hAnsi="????" w:eastAsia="Times New Roman" w:cs="????"/>
                <w:color w:val="000000"/>
                <w:kern w:val="0"/>
                <w:sz w:val="24"/>
                <w:szCs w:val="24"/>
                <w:lang w:val="en-US" w:eastAsia="zh-CN" w:bidi="ar"/>
              </w:rPr>
              <w:t>1</w:t>
            </w:r>
          </w:p>
        </w:tc>
        <w:tc>
          <w:tcPr>
            <w:tcW w:w="126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 w:hAnsi="????" w:eastAsia="Times New Roman" w:cs="????"/>
                <w:color w:val="000000"/>
                <w:sz w:val="24"/>
                <w:szCs w:val="24"/>
                <w:lang w:val="en-US"/>
              </w:rPr>
            </w:pPr>
            <w:r>
              <w:rPr>
                <w:rFonts w:hint="eastAsia" w:ascii="宋体" w:hAnsi="宋体" w:eastAsia="宋体" w:cs="宋体"/>
                <w:color w:val="000000"/>
                <w:kern w:val="0"/>
                <w:sz w:val="24"/>
                <w:szCs w:val="24"/>
                <w:lang w:val="en-US" w:eastAsia="zh-CN"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 w:hAnsi="????" w:eastAsia="Times New Roman" w:cs="????"/>
                <w:kern w:val="0"/>
                <w:sz w:val="24"/>
                <w:szCs w:val="24"/>
                <w:lang w:val="en-US"/>
              </w:rPr>
            </w:pPr>
            <w:r>
              <w:rPr>
                <w:rFonts w:hint="default" w:ascii="????" w:hAnsi="????" w:eastAsia="Times New Roman" w:cs="????"/>
                <w:kern w:val="0"/>
                <w:sz w:val="24"/>
                <w:szCs w:val="24"/>
                <w:lang w:val="en-US" w:eastAsia="zh-CN" w:bidi="ar"/>
              </w:rPr>
              <w:t>15</w:t>
            </w:r>
          </w:p>
        </w:tc>
        <w:tc>
          <w:tcPr>
            <w:tcW w:w="131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35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 w:hAnsi="????" w:eastAsia="Times New Roman" w:cs="????"/>
                <w:sz w:val="24"/>
                <w:szCs w:val="24"/>
                <w:lang w:val="en-US"/>
              </w:rPr>
            </w:pPr>
            <w:r>
              <w:rPr>
                <w:rFonts w:hint="eastAsia" w:ascii="宋体" w:hAnsi="宋体" w:eastAsia="宋体" w:cs="宋体"/>
                <w:kern w:val="2"/>
                <w:sz w:val="24"/>
                <w:szCs w:val="24"/>
                <w:lang w:val="en-US" w:eastAsia="zh-CN" w:bidi="ar"/>
              </w:rPr>
              <w:t>中控系统</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 w:hAnsi="????" w:eastAsia="Times New Roman" w:cs="????"/>
                <w:color w:val="000000"/>
                <w:kern w:val="0"/>
                <w:sz w:val="24"/>
                <w:szCs w:val="24"/>
                <w:lang w:val="en-US"/>
              </w:rPr>
            </w:pPr>
            <w:r>
              <w:rPr>
                <w:rFonts w:hint="default" w:ascii="????" w:hAnsi="????" w:eastAsia="Times New Roman" w:cs="????"/>
                <w:color w:val="000000"/>
                <w:kern w:val="0"/>
                <w:sz w:val="24"/>
                <w:szCs w:val="24"/>
                <w:lang w:val="en-US" w:eastAsia="zh-CN" w:bidi="ar"/>
              </w:rPr>
              <w:t>1</w:t>
            </w:r>
          </w:p>
        </w:tc>
        <w:tc>
          <w:tcPr>
            <w:tcW w:w="126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 w:hAnsi="????" w:eastAsia="Times New Roman" w:cs="????"/>
                <w:color w:val="000000"/>
                <w:sz w:val="24"/>
                <w:szCs w:val="24"/>
                <w:lang w:val="en-US"/>
              </w:rPr>
            </w:pPr>
            <w:r>
              <w:rPr>
                <w:rFonts w:hint="eastAsia" w:ascii="宋体" w:hAnsi="宋体" w:eastAsia="宋体" w:cs="宋体"/>
                <w:color w:val="000000"/>
                <w:kern w:val="0"/>
                <w:sz w:val="24"/>
                <w:szCs w:val="24"/>
                <w:lang w:val="en-US" w:eastAsia="zh-CN" w:bidi="ar"/>
              </w:rPr>
              <w:t>套</w:t>
            </w:r>
          </w:p>
        </w:tc>
      </w:tr>
    </w:tbl>
    <w:p>
      <w:pPr>
        <w:keepNext w:val="0"/>
        <w:keepLines w:val="0"/>
        <w:widowControl w:val="0"/>
        <w:suppressLineNumbers w:val="0"/>
        <w:kinsoku w:val="0"/>
        <w:overflowPunct w:val="0"/>
        <w:autoSpaceDE w:val="0"/>
        <w:autoSpaceDN w:val="0"/>
        <w:spacing w:before="0" w:beforeAutospacing="0" w:after="0" w:afterAutospacing="0"/>
        <w:ind w:left="0" w:right="0"/>
        <w:jc w:val="left"/>
        <w:rPr>
          <w:rFonts w:hint="default" w:ascii="????" w:hAnsi="????" w:eastAsia="????" w:cs="????"/>
          <w:b/>
          <w:bCs w:val="0"/>
          <w:sz w:val="24"/>
          <w:szCs w:val="24"/>
          <w:lang w:val="en-US"/>
        </w:rPr>
      </w:pPr>
    </w:p>
    <w:p>
      <w:pPr>
        <w:keepNext w:val="0"/>
        <w:keepLines w:val="0"/>
        <w:widowControl w:val="0"/>
        <w:suppressLineNumbers w:val="0"/>
        <w:tabs>
          <w:tab w:val="left" w:pos="1541"/>
        </w:tabs>
        <w:kinsoku w:val="0"/>
        <w:overflowPunct w:val="0"/>
        <w:autoSpaceDE w:val="0"/>
        <w:autoSpaceDN w:val="0"/>
        <w:spacing w:before="0" w:beforeAutospacing="0" w:after="0" w:afterAutospacing="0"/>
        <w:ind w:left="0" w:right="0"/>
        <w:jc w:val="left"/>
        <w:outlineLvl w:val="1"/>
        <w:rPr>
          <w:rFonts w:hint="default" w:ascii="????" w:hAnsi="????" w:eastAsia="Microsoft JhengHei" w:cs="????"/>
          <w:b/>
          <w:bCs w:val="0"/>
          <w:sz w:val="24"/>
          <w:szCs w:val="24"/>
          <w:lang w:val="en-US"/>
        </w:rPr>
      </w:pPr>
      <w:r>
        <w:rPr>
          <w:rFonts w:hint="eastAsia" w:ascii="宋体" w:hAnsi="宋体" w:eastAsia="宋体" w:cs="宋体"/>
          <w:b/>
          <w:bCs w:val="0"/>
          <w:kern w:val="2"/>
          <w:sz w:val="24"/>
          <w:szCs w:val="24"/>
          <w:lang w:val="en-US" w:eastAsia="zh-CN" w:bidi="ar"/>
        </w:rPr>
        <w:t>三、技术需求</w:t>
      </w:r>
    </w:p>
    <w:tbl>
      <w:tblPr>
        <w:tblStyle w:val="59"/>
        <w:tblW w:w="836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44"/>
        <w:gridCol w:w="941"/>
        <w:gridCol w:w="67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567" w:hRule="atLeast"/>
          <w:jc w:val="center"/>
        </w:trPr>
        <w:tc>
          <w:tcPr>
            <w:tcW w:w="6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kinsoku w:val="0"/>
              <w:overflowPunct w:val="0"/>
              <w:autoSpaceDE w:val="0"/>
              <w:autoSpaceDN w:val="0"/>
              <w:spacing w:before="0" w:beforeAutospacing="0" w:after="0" w:afterAutospacing="0"/>
              <w:ind w:left="0" w:right="0"/>
              <w:jc w:val="center"/>
              <w:rPr>
                <w:rFonts w:hint="default" w:ascii="????" w:hAnsi="????" w:eastAsia="????" w:cs="????"/>
                <w:b/>
                <w:bCs w:val="0"/>
                <w:sz w:val="24"/>
                <w:szCs w:val="24"/>
                <w:lang w:val="en-US"/>
              </w:rPr>
            </w:pPr>
            <w:r>
              <w:rPr>
                <w:rFonts w:hint="eastAsia" w:ascii="宋体" w:hAnsi="宋体" w:eastAsia="宋体" w:cs="宋体"/>
                <w:b/>
                <w:bCs w:val="0"/>
                <w:kern w:val="2"/>
                <w:sz w:val="24"/>
                <w:szCs w:val="24"/>
                <w:lang w:val="en-US" w:eastAsia="zh-CN" w:bidi="ar"/>
              </w:rPr>
              <w:t>序号</w:t>
            </w:r>
          </w:p>
        </w:tc>
        <w:tc>
          <w:tcPr>
            <w:tcW w:w="94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kinsoku w:val="0"/>
              <w:overflowPunct w:val="0"/>
              <w:autoSpaceDE w:val="0"/>
              <w:autoSpaceDN w:val="0"/>
              <w:spacing w:before="0" w:beforeAutospacing="0" w:after="0" w:afterAutospacing="0"/>
              <w:ind w:left="0" w:right="0"/>
              <w:jc w:val="center"/>
              <w:rPr>
                <w:rFonts w:hint="default" w:ascii="????" w:hAnsi="????" w:eastAsia="????" w:cs="????"/>
                <w:b/>
                <w:bCs w:val="0"/>
                <w:sz w:val="24"/>
                <w:szCs w:val="24"/>
                <w:lang w:val="en-US"/>
              </w:rPr>
            </w:pPr>
            <w:r>
              <w:rPr>
                <w:rFonts w:hint="eastAsia" w:ascii="宋体" w:hAnsi="宋体" w:eastAsia="宋体" w:cs="宋体"/>
                <w:b/>
                <w:bCs w:val="0"/>
                <w:kern w:val="2"/>
                <w:sz w:val="24"/>
                <w:szCs w:val="24"/>
                <w:lang w:val="en-US" w:eastAsia="zh-CN" w:bidi="ar"/>
              </w:rPr>
              <w:t>设备名称</w:t>
            </w:r>
          </w:p>
        </w:tc>
        <w:tc>
          <w:tcPr>
            <w:tcW w:w="67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kinsoku w:val="0"/>
              <w:overflowPunct w:val="0"/>
              <w:autoSpaceDE w:val="0"/>
              <w:autoSpaceDN w:val="0"/>
              <w:spacing w:before="0" w:beforeAutospacing="0" w:after="0" w:afterAutospacing="0"/>
              <w:ind w:left="0" w:right="0"/>
              <w:jc w:val="center"/>
              <w:rPr>
                <w:rFonts w:hint="default" w:ascii="????" w:hAnsi="????" w:eastAsia="????" w:cs="????"/>
                <w:b/>
                <w:bCs w:val="0"/>
                <w:sz w:val="24"/>
                <w:szCs w:val="24"/>
                <w:lang w:val="en-US"/>
              </w:rPr>
            </w:pPr>
            <w:r>
              <w:rPr>
                <w:rFonts w:hint="eastAsia" w:ascii="宋体" w:hAnsi="宋体" w:eastAsia="宋体" w:cs="宋体"/>
                <w:b/>
                <w:bCs w:val="0"/>
                <w:kern w:val="2"/>
                <w:sz w:val="24"/>
                <w:szCs w:val="24"/>
                <w:lang w:val="en-US" w:eastAsia="zh-CN" w:bidi="ar"/>
              </w:rPr>
              <w:t>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567" w:hRule="atLeast"/>
          <w:jc w:val="center"/>
        </w:trPr>
        <w:tc>
          <w:tcPr>
            <w:tcW w:w="6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 w:hAnsi="????" w:eastAsia="Times New Roman" w:cs="????"/>
                <w:kern w:val="0"/>
                <w:sz w:val="24"/>
                <w:szCs w:val="24"/>
                <w:lang w:val="en-US"/>
              </w:rPr>
            </w:pPr>
            <w:r>
              <w:rPr>
                <w:rFonts w:hint="default" w:ascii="????" w:hAnsi="????" w:eastAsia="Times New Roman" w:cs="????"/>
                <w:kern w:val="0"/>
                <w:sz w:val="24"/>
                <w:szCs w:val="24"/>
                <w:lang w:val="en-US" w:eastAsia="zh-CN" w:bidi="ar"/>
              </w:rPr>
              <w:t>1</w:t>
            </w:r>
          </w:p>
        </w:tc>
        <w:tc>
          <w:tcPr>
            <w:tcW w:w="94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 w:hAnsi="????" w:eastAsia="Times New Roman" w:cs="????"/>
                <w:kern w:val="0"/>
                <w:sz w:val="24"/>
                <w:szCs w:val="24"/>
                <w:lang w:val="en-US"/>
              </w:rPr>
            </w:pPr>
            <w:r>
              <w:rPr>
                <w:rFonts w:hint="eastAsia" w:ascii="宋体" w:hAnsi="宋体" w:eastAsia="宋体" w:cs="宋体"/>
                <w:color w:val="000000"/>
                <w:kern w:val="2"/>
                <w:sz w:val="24"/>
                <w:szCs w:val="24"/>
                <w:lang w:val="en-US" w:eastAsia="zh-CN" w:bidi="ar"/>
              </w:rPr>
              <w:t>虚拟现实内容管理设备</w:t>
            </w:r>
          </w:p>
        </w:tc>
        <w:tc>
          <w:tcPr>
            <w:tcW w:w="67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kinsoku w:val="0"/>
              <w:overflowPunct w:val="0"/>
              <w:autoSpaceDE w:val="0"/>
              <w:autoSpaceDN w:val="0"/>
              <w:spacing w:before="0" w:beforeAutospacing="0" w:after="0" w:afterAutospacing="0"/>
              <w:ind w:left="0" w:right="0"/>
              <w:jc w:val="left"/>
              <w:rPr>
                <w:rFonts w:hint="default" w:ascii="????" w:hAnsi="????" w:eastAsia="????" w:cs="????"/>
                <w:sz w:val="24"/>
                <w:szCs w:val="24"/>
                <w:lang w:val="en-US"/>
              </w:rPr>
            </w:pPr>
            <w:r>
              <w:rPr>
                <w:rFonts w:hint="default" w:ascii="????" w:hAnsi="????" w:eastAsia="????" w:cs="????"/>
                <w:kern w:val="2"/>
                <w:sz w:val="24"/>
                <w:szCs w:val="24"/>
                <w:lang w:val="en-US" w:eastAsia="zh-CN" w:bidi="ar"/>
              </w:rPr>
              <w:t>1.CPU</w:t>
            </w:r>
            <w:r>
              <w:rPr>
                <w:rFonts w:hint="eastAsia" w:ascii="宋体" w:hAnsi="宋体" w:eastAsia="宋体" w:cs="宋体"/>
                <w:kern w:val="2"/>
                <w:sz w:val="24"/>
                <w:szCs w:val="24"/>
                <w:lang w:val="en-US" w:eastAsia="zh-CN" w:bidi="ar"/>
              </w:rPr>
              <w:t>：至少满足</w:t>
            </w:r>
            <w:r>
              <w:rPr>
                <w:rFonts w:hint="default" w:ascii="????" w:hAnsi="????" w:eastAsia="????" w:cs="????"/>
                <w:kern w:val="2"/>
                <w:sz w:val="24"/>
                <w:szCs w:val="24"/>
                <w:lang w:val="en-US" w:eastAsia="zh-CN" w:bidi="ar"/>
              </w:rPr>
              <w:t>Xeon W-1250P</w:t>
            </w:r>
            <w:r>
              <w:rPr>
                <w:rFonts w:hint="eastAsia" w:ascii="宋体" w:hAnsi="宋体" w:eastAsia="宋体" w:cs="宋体"/>
                <w:kern w:val="2"/>
                <w:sz w:val="24"/>
                <w:szCs w:val="24"/>
                <w:lang w:val="en-US" w:eastAsia="zh-CN" w:bidi="ar"/>
              </w:rPr>
              <w:t>六核心处理器</w:t>
            </w:r>
          </w:p>
          <w:p>
            <w:pPr>
              <w:keepNext w:val="0"/>
              <w:keepLines w:val="0"/>
              <w:widowControl w:val="0"/>
              <w:suppressLineNumbers w:val="0"/>
              <w:kinsoku w:val="0"/>
              <w:overflowPunct w:val="0"/>
              <w:autoSpaceDE w:val="0"/>
              <w:autoSpaceDN w:val="0"/>
              <w:spacing w:before="0" w:beforeAutospacing="0" w:after="0" w:afterAutospacing="0"/>
              <w:ind w:left="0" w:right="0"/>
              <w:jc w:val="left"/>
              <w:rPr>
                <w:rFonts w:hint="default" w:ascii="????" w:hAnsi="????" w:eastAsia="????" w:cs="????"/>
                <w:sz w:val="24"/>
                <w:szCs w:val="24"/>
                <w:lang w:val="en-US"/>
              </w:rPr>
            </w:pPr>
            <w:r>
              <w:rPr>
                <w:rFonts w:hint="default" w:ascii="????" w:hAnsi="????" w:eastAsia="????" w:cs="????"/>
                <w:kern w:val="2"/>
                <w:sz w:val="24"/>
                <w:szCs w:val="24"/>
                <w:lang w:val="en-US" w:eastAsia="zh-CN" w:bidi="ar"/>
              </w:rPr>
              <w:t>2.</w:t>
            </w:r>
            <w:r>
              <w:rPr>
                <w:rFonts w:hint="eastAsia" w:ascii="宋体" w:hAnsi="宋体" w:eastAsia="宋体" w:cs="宋体"/>
                <w:kern w:val="2"/>
                <w:sz w:val="24"/>
                <w:szCs w:val="24"/>
                <w:lang w:val="en-US" w:eastAsia="zh-CN" w:bidi="ar"/>
              </w:rPr>
              <w:t>内存：</w:t>
            </w:r>
            <w:r>
              <w:rPr>
                <w:rFonts w:hint="default" w:ascii="Tahoma" w:hAnsi="Tahoma" w:eastAsia="Tahoma" w:cs="Tahoma"/>
                <w:kern w:val="2"/>
                <w:sz w:val="24"/>
                <w:szCs w:val="24"/>
                <w:lang w:val="en-US" w:eastAsia="zh-CN" w:bidi="ar"/>
              </w:rPr>
              <w:t>≥</w:t>
            </w:r>
            <w:r>
              <w:rPr>
                <w:rFonts w:hint="default" w:ascii="????" w:hAnsi="????" w:eastAsia="????" w:cs="????"/>
                <w:kern w:val="2"/>
                <w:sz w:val="24"/>
                <w:szCs w:val="24"/>
                <w:lang w:val="en-US" w:eastAsia="zh-CN" w:bidi="ar"/>
              </w:rPr>
              <w:t>DDR4 3200 2x16GB;</w:t>
            </w:r>
          </w:p>
          <w:p>
            <w:pPr>
              <w:keepNext w:val="0"/>
              <w:keepLines w:val="0"/>
              <w:widowControl w:val="0"/>
              <w:suppressLineNumbers w:val="0"/>
              <w:kinsoku w:val="0"/>
              <w:overflowPunct w:val="0"/>
              <w:autoSpaceDE w:val="0"/>
              <w:autoSpaceDN w:val="0"/>
              <w:spacing w:before="0" w:beforeAutospacing="0" w:after="0" w:afterAutospacing="0"/>
              <w:ind w:left="0" w:right="0"/>
              <w:jc w:val="left"/>
              <w:rPr>
                <w:rFonts w:hint="default" w:ascii="????" w:hAnsi="????" w:eastAsia="????" w:cs="????"/>
                <w:sz w:val="24"/>
                <w:szCs w:val="24"/>
                <w:lang w:val="en-US"/>
              </w:rPr>
            </w:pPr>
            <w:r>
              <w:rPr>
                <w:rFonts w:hint="default" w:ascii="????" w:hAnsi="????" w:eastAsia="????" w:cs="????"/>
                <w:kern w:val="2"/>
                <w:sz w:val="24"/>
                <w:szCs w:val="24"/>
                <w:lang w:val="en-US" w:eastAsia="zh-CN" w:bidi="ar"/>
              </w:rPr>
              <w:t>3.</w:t>
            </w:r>
            <w:r>
              <w:rPr>
                <w:rFonts w:hint="eastAsia" w:ascii="宋体" w:hAnsi="宋体" w:eastAsia="宋体" w:cs="宋体"/>
                <w:kern w:val="2"/>
                <w:sz w:val="24"/>
                <w:szCs w:val="24"/>
                <w:lang w:val="en-US" w:eastAsia="zh-CN" w:bidi="ar"/>
              </w:rPr>
              <w:t>内置图形卡要求：具备</w:t>
            </w:r>
            <w:r>
              <w:rPr>
                <w:rFonts w:hint="default" w:ascii="????" w:hAnsi="????" w:eastAsia="????" w:cs="????"/>
                <w:kern w:val="2"/>
                <w:sz w:val="24"/>
                <w:szCs w:val="24"/>
                <w:lang w:val="en-US" w:eastAsia="zh-CN" w:bidi="ar"/>
              </w:rPr>
              <w:t>DP</w:t>
            </w:r>
            <w:r>
              <w:rPr>
                <w:rFonts w:hint="eastAsia" w:ascii="宋体" w:hAnsi="宋体" w:eastAsia="宋体" w:cs="宋体"/>
                <w:kern w:val="2"/>
                <w:sz w:val="24"/>
                <w:szCs w:val="24"/>
                <w:lang w:val="en-US" w:eastAsia="zh-CN" w:bidi="ar"/>
              </w:rPr>
              <w:t>接口</w:t>
            </w:r>
            <w:r>
              <w:rPr>
                <w:rFonts w:hint="default" w:ascii="Tahoma" w:hAnsi="Tahoma" w:eastAsia="Tahoma" w:cs="Tahoma"/>
                <w:kern w:val="2"/>
                <w:sz w:val="24"/>
                <w:szCs w:val="24"/>
                <w:lang w:val="en-US" w:eastAsia="zh-CN" w:bidi="ar"/>
              </w:rPr>
              <w:t>≥</w:t>
            </w:r>
            <w:r>
              <w:rPr>
                <w:rFonts w:hint="default" w:ascii="????" w:hAnsi="????" w:eastAsia="????" w:cs="????"/>
                <w:kern w:val="2"/>
                <w:sz w:val="24"/>
                <w:szCs w:val="24"/>
                <w:lang w:val="en-US" w:eastAsia="zh-CN" w:bidi="ar"/>
              </w:rPr>
              <w:t>4</w:t>
            </w:r>
          </w:p>
          <w:p>
            <w:pPr>
              <w:keepNext w:val="0"/>
              <w:keepLines w:val="0"/>
              <w:widowControl w:val="0"/>
              <w:suppressLineNumbers w:val="0"/>
              <w:kinsoku w:val="0"/>
              <w:overflowPunct w:val="0"/>
              <w:autoSpaceDE w:val="0"/>
              <w:autoSpaceDN w:val="0"/>
              <w:spacing w:before="0" w:beforeAutospacing="0" w:after="0" w:afterAutospacing="0"/>
              <w:ind w:left="0" w:right="0"/>
              <w:jc w:val="left"/>
              <w:rPr>
                <w:rFonts w:hint="default" w:ascii="????" w:hAnsi="????" w:eastAsia="????" w:cs="????"/>
                <w:sz w:val="24"/>
                <w:szCs w:val="24"/>
                <w:lang w:val="en-US"/>
              </w:rPr>
            </w:pPr>
            <w:r>
              <w:rPr>
                <w:rFonts w:hint="default" w:ascii="????" w:hAnsi="????" w:eastAsia="????" w:cs="????"/>
                <w:kern w:val="2"/>
                <w:sz w:val="24"/>
                <w:szCs w:val="24"/>
                <w:lang w:val="en-US" w:eastAsia="zh-CN" w:bidi="ar"/>
              </w:rPr>
              <w:t>4.</w:t>
            </w:r>
            <w:r>
              <w:rPr>
                <w:rFonts w:hint="eastAsia" w:ascii="宋体" w:hAnsi="宋体" w:eastAsia="宋体" w:cs="宋体"/>
                <w:kern w:val="2"/>
                <w:sz w:val="24"/>
                <w:szCs w:val="24"/>
                <w:lang w:val="en-US" w:eastAsia="zh-CN" w:bidi="ar"/>
              </w:rPr>
              <w:t>内置图形卡显存容量：</w:t>
            </w:r>
            <w:r>
              <w:rPr>
                <w:rFonts w:hint="default" w:ascii="Tahoma" w:hAnsi="Tahoma" w:eastAsia="Tahoma" w:cs="Tahoma"/>
                <w:kern w:val="2"/>
                <w:sz w:val="24"/>
                <w:szCs w:val="24"/>
                <w:lang w:val="en-US" w:eastAsia="zh-CN" w:bidi="ar"/>
              </w:rPr>
              <w:t>≥</w:t>
            </w:r>
            <w:r>
              <w:rPr>
                <w:rFonts w:hint="default" w:ascii="????" w:hAnsi="????" w:eastAsia="????" w:cs="????"/>
                <w:kern w:val="2"/>
                <w:sz w:val="24"/>
                <w:szCs w:val="24"/>
                <w:lang w:val="en-US" w:eastAsia="zh-CN" w:bidi="ar"/>
              </w:rPr>
              <w:t>16GB</w:t>
            </w:r>
          </w:p>
          <w:p>
            <w:pPr>
              <w:keepNext w:val="0"/>
              <w:keepLines w:val="0"/>
              <w:widowControl w:val="0"/>
              <w:suppressLineNumbers w:val="0"/>
              <w:kinsoku w:val="0"/>
              <w:overflowPunct w:val="0"/>
              <w:autoSpaceDE w:val="0"/>
              <w:autoSpaceDN w:val="0"/>
              <w:spacing w:before="0" w:beforeAutospacing="0" w:after="0" w:afterAutospacing="0"/>
              <w:ind w:left="0" w:right="0"/>
              <w:jc w:val="left"/>
              <w:rPr>
                <w:rFonts w:hint="default" w:ascii="????" w:hAnsi="????" w:eastAsia="????" w:cs="????"/>
                <w:sz w:val="24"/>
                <w:szCs w:val="24"/>
                <w:lang w:val="en-US"/>
              </w:rPr>
            </w:pPr>
            <w:r>
              <w:rPr>
                <w:rFonts w:hint="default" w:ascii="????" w:hAnsi="????" w:eastAsia="????" w:cs="????"/>
                <w:kern w:val="2"/>
                <w:sz w:val="24"/>
                <w:szCs w:val="24"/>
                <w:lang w:val="en-US" w:eastAsia="zh-CN" w:bidi="ar"/>
              </w:rPr>
              <w:t>5.</w:t>
            </w:r>
            <w:r>
              <w:rPr>
                <w:rFonts w:hint="eastAsia" w:ascii="宋体" w:hAnsi="宋体" w:eastAsia="宋体" w:cs="宋体"/>
                <w:kern w:val="2"/>
                <w:sz w:val="24"/>
                <w:szCs w:val="24"/>
                <w:lang w:val="en-US" w:eastAsia="zh-CN" w:bidi="ar"/>
              </w:rPr>
              <w:t>内置图形卡显存带宽：</w:t>
            </w:r>
            <w:r>
              <w:rPr>
                <w:rFonts w:hint="default" w:ascii="Tahoma" w:hAnsi="Tahoma" w:eastAsia="Tahoma" w:cs="Tahoma"/>
                <w:kern w:val="2"/>
                <w:sz w:val="24"/>
                <w:szCs w:val="24"/>
                <w:lang w:val="en-US" w:eastAsia="zh-CN" w:bidi="ar"/>
              </w:rPr>
              <w:t>≥</w:t>
            </w:r>
            <w:r>
              <w:rPr>
                <w:rFonts w:hint="default" w:ascii="????" w:hAnsi="????" w:eastAsia="????" w:cs="????"/>
                <w:kern w:val="2"/>
                <w:sz w:val="24"/>
                <w:szCs w:val="24"/>
                <w:lang w:val="en-US" w:eastAsia="zh-CN" w:bidi="ar"/>
              </w:rPr>
              <w:t>448GB/S</w:t>
            </w:r>
          </w:p>
          <w:p>
            <w:pPr>
              <w:keepNext w:val="0"/>
              <w:keepLines w:val="0"/>
              <w:widowControl w:val="0"/>
              <w:suppressLineNumbers w:val="0"/>
              <w:kinsoku w:val="0"/>
              <w:overflowPunct w:val="0"/>
              <w:autoSpaceDE w:val="0"/>
              <w:autoSpaceDN w:val="0"/>
              <w:spacing w:before="0" w:beforeAutospacing="0" w:after="0" w:afterAutospacing="0"/>
              <w:ind w:left="0" w:right="0"/>
              <w:jc w:val="left"/>
              <w:rPr>
                <w:rFonts w:hint="default" w:ascii="????" w:hAnsi="????" w:eastAsia="????" w:cs="????"/>
                <w:sz w:val="24"/>
                <w:szCs w:val="24"/>
                <w:lang w:val="en-US"/>
              </w:rPr>
            </w:pPr>
            <w:r>
              <w:rPr>
                <w:rFonts w:hint="default" w:ascii="????" w:hAnsi="????" w:eastAsia="????" w:cs="????"/>
                <w:kern w:val="2"/>
                <w:sz w:val="24"/>
                <w:szCs w:val="24"/>
                <w:lang w:val="en-US" w:eastAsia="zh-CN" w:bidi="ar"/>
              </w:rPr>
              <w:t>6.</w:t>
            </w:r>
            <w:r>
              <w:rPr>
                <w:rFonts w:hint="eastAsia" w:ascii="宋体" w:hAnsi="宋体" w:eastAsia="宋体" w:cs="宋体"/>
                <w:kern w:val="2"/>
                <w:sz w:val="24"/>
                <w:szCs w:val="24"/>
                <w:lang w:val="en-US" w:eastAsia="zh-CN" w:bidi="ar"/>
              </w:rPr>
              <w:t>内置图形卡处理核心数：</w:t>
            </w:r>
            <w:r>
              <w:rPr>
                <w:rFonts w:hint="default" w:ascii="Tahoma" w:hAnsi="Tahoma" w:eastAsia="Tahoma" w:cs="Tahoma"/>
                <w:kern w:val="2"/>
                <w:sz w:val="24"/>
                <w:szCs w:val="24"/>
                <w:lang w:val="en-US" w:eastAsia="zh-CN" w:bidi="ar"/>
              </w:rPr>
              <w:t>≥</w:t>
            </w:r>
            <w:r>
              <w:rPr>
                <w:rFonts w:hint="default" w:ascii="????" w:hAnsi="????" w:eastAsia="????" w:cs="????"/>
                <w:kern w:val="2"/>
                <w:sz w:val="24"/>
                <w:szCs w:val="24"/>
                <w:lang w:val="en-US" w:eastAsia="zh-CN" w:bidi="ar"/>
              </w:rPr>
              <w:t>3072</w:t>
            </w:r>
          </w:p>
          <w:p>
            <w:pPr>
              <w:keepNext w:val="0"/>
              <w:keepLines w:val="0"/>
              <w:widowControl w:val="0"/>
              <w:suppressLineNumbers w:val="0"/>
              <w:kinsoku w:val="0"/>
              <w:overflowPunct w:val="0"/>
              <w:autoSpaceDE w:val="0"/>
              <w:autoSpaceDN w:val="0"/>
              <w:spacing w:before="0" w:beforeAutospacing="0" w:after="0" w:afterAutospacing="0"/>
              <w:ind w:left="0" w:right="0"/>
              <w:jc w:val="left"/>
              <w:rPr>
                <w:rFonts w:hint="default" w:ascii="????" w:hAnsi="????" w:eastAsia="????" w:cs="????"/>
                <w:sz w:val="24"/>
                <w:szCs w:val="24"/>
                <w:lang w:val="en-US"/>
              </w:rPr>
            </w:pPr>
            <w:r>
              <w:rPr>
                <w:rFonts w:hint="default" w:ascii="????" w:hAnsi="????" w:eastAsia="????" w:cs="????"/>
                <w:kern w:val="2"/>
                <w:sz w:val="24"/>
                <w:szCs w:val="24"/>
                <w:lang w:val="en-US" w:eastAsia="zh-CN" w:bidi="ar"/>
              </w:rPr>
              <w:t>7.</w:t>
            </w:r>
            <w:r>
              <w:rPr>
                <w:rFonts w:hint="eastAsia" w:ascii="宋体" w:hAnsi="宋体" w:eastAsia="宋体" w:cs="宋体"/>
                <w:kern w:val="2"/>
                <w:sz w:val="24"/>
                <w:szCs w:val="24"/>
                <w:lang w:val="en-US" w:eastAsia="zh-CN" w:bidi="ar"/>
              </w:rPr>
              <w:t>内置图形卡支持分辨率：需支持</w:t>
            </w:r>
            <w:r>
              <w:rPr>
                <w:rFonts w:hint="default" w:ascii="????" w:hAnsi="????" w:eastAsia="????" w:cs="????"/>
                <w:kern w:val="2"/>
                <w:sz w:val="24"/>
                <w:szCs w:val="24"/>
                <w:lang w:val="en-US" w:eastAsia="zh-CN" w:bidi="ar"/>
              </w:rPr>
              <w:t>7680*4320</w:t>
            </w:r>
          </w:p>
          <w:p>
            <w:pPr>
              <w:keepNext w:val="0"/>
              <w:keepLines w:val="0"/>
              <w:widowControl w:val="0"/>
              <w:suppressLineNumbers w:val="0"/>
              <w:kinsoku w:val="0"/>
              <w:overflowPunct w:val="0"/>
              <w:autoSpaceDE w:val="0"/>
              <w:autoSpaceDN w:val="0"/>
              <w:spacing w:before="0" w:beforeAutospacing="0" w:after="0" w:afterAutospacing="0"/>
              <w:ind w:left="0" w:right="0"/>
              <w:jc w:val="left"/>
              <w:rPr>
                <w:rFonts w:hint="default" w:ascii="????" w:hAnsi="????" w:eastAsia="????" w:cs="????"/>
                <w:sz w:val="24"/>
                <w:szCs w:val="24"/>
                <w:lang w:val="en-US"/>
              </w:rPr>
            </w:pPr>
            <w:r>
              <w:rPr>
                <w:rFonts w:hint="default" w:ascii="????" w:hAnsi="????" w:eastAsia="????" w:cs="????"/>
                <w:kern w:val="2"/>
                <w:sz w:val="24"/>
                <w:szCs w:val="24"/>
                <w:lang w:val="en-US" w:eastAsia="zh-CN" w:bidi="ar"/>
              </w:rPr>
              <w:t>8.</w:t>
            </w:r>
            <w:r>
              <w:rPr>
                <w:rFonts w:hint="eastAsia" w:ascii="宋体" w:hAnsi="宋体" w:eastAsia="宋体" w:cs="宋体"/>
                <w:kern w:val="2"/>
                <w:sz w:val="24"/>
                <w:szCs w:val="24"/>
                <w:lang w:val="en-US" w:eastAsia="zh-CN" w:bidi="ar"/>
              </w:rPr>
              <w:t>硬盘：</w:t>
            </w:r>
            <w:r>
              <w:rPr>
                <w:rFonts w:hint="default" w:ascii="Tahoma" w:hAnsi="Tahoma" w:eastAsia="Tahoma" w:cs="Tahoma"/>
                <w:kern w:val="2"/>
                <w:sz w:val="24"/>
                <w:szCs w:val="24"/>
                <w:lang w:val="en-US" w:eastAsia="zh-CN" w:bidi="ar"/>
              </w:rPr>
              <w:t>≥</w:t>
            </w:r>
            <w:r>
              <w:rPr>
                <w:rFonts w:hint="default" w:ascii="????" w:hAnsi="????" w:eastAsia="????" w:cs="????"/>
                <w:kern w:val="2"/>
                <w:sz w:val="24"/>
                <w:szCs w:val="24"/>
                <w:lang w:val="en-US" w:eastAsia="zh-CN" w:bidi="ar"/>
              </w:rPr>
              <w:t>256G SSD+2TB SATA</w:t>
            </w:r>
          </w:p>
          <w:p>
            <w:pPr>
              <w:keepNext w:val="0"/>
              <w:keepLines w:val="0"/>
              <w:widowControl w:val="0"/>
              <w:suppressLineNumbers w:val="0"/>
              <w:kinsoku w:val="0"/>
              <w:overflowPunct w:val="0"/>
              <w:autoSpaceDE w:val="0"/>
              <w:autoSpaceDN w:val="0"/>
              <w:spacing w:before="0" w:beforeAutospacing="0" w:after="0" w:afterAutospacing="0"/>
              <w:ind w:left="0" w:right="0"/>
              <w:jc w:val="left"/>
              <w:rPr>
                <w:rFonts w:hint="default" w:ascii="????" w:hAnsi="????" w:eastAsia="????" w:cs="????"/>
                <w:sz w:val="24"/>
                <w:szCs w:val="24"/>
                <w:lang w:val="en-US"/>
              </w:rPr>
            </w:pPr>
            <w:r>
              <w:rPr>
                <w:rFonts w:hint="default" w:ascii="????" w:hAnsi="????" w:eastAsia="????" w:cs="????"/>
                <w:kern w:val="2"/>
                <w:sz w:val="24"/>
                <w:szCs w:val="24"/>
                <w:lang w:val="en-US" w:eastAsia="zh-CN" w:bidi="ar"/>
              </w:rPr>
              <w:t>9.</w:t>
            </w:r>
            <w:r>
              <w:rPr>
                <w:rFonts w:hint="eastAsia" w:ascii="宋体" w:hAnsi="宋体" w:eastAsia="宋体" w:cs="宋体"/>
                <w:kern w:val="2"/>
                <w:sz w:val="24"/>
                <w:szCs w:val="24"/>
                <w:lang w:val="en-US" w:eastAsia="zh-CN" w:bidi="ar"/>
              </w:rPr>
              <w:t>需提供无线键鼠一套</w:t>
            </w:r>
          </w:p>
          <w:p>
            <w:pPr>
              <w:keepNext w:val="0"/>
              <w:keepLines w:val="0"/>
              <w:widowControl w:val="0"/>
              <w:suppressLineNumbers w:val="0"/>
              <w:spacing w:before="0" w:beforeAutospacing="0" w:after="0" w:afterAutospacing="0"/>
              <w:ind w:left="0" w:right="0"/>
              <w:jc w:val="left"/>
              <w:textAlignment w:val="baseline"/>
              <w:rPr>
                <w:rFonts w:hint="default" w:ascii="????" w:hAnsi="????" w:eastAsia="Times New Roman" w:cs="????"/>
                <w:sz w:val="24"/>
                <w:szCs w:val="24"/>
                <w:vertAlign w:val="baseline"/>
                <w:lang w:val="en-US"/>
              </w:rPr>
            </w:pPr>
            <w:r>
              <w:rPr>
                <w:rFonts w:hint="default" w:ascii="????" w:hAnsi="????" w:eastAsia="Times New Roman" w:cs="????"/>
                <w:kern w:val="2"/>
                <w:sz w:val="24"/>
                <w:szCs w:val="24"/>
                <w:vertAlign w:val="baseline"/>
                <w:lang w:val="en-US" w:eastAsia="zh-CN" w:bidi="ar"/>
              </w:rPr>
              <w:t>10.</w:t>
            </w:r>
            <w:r>
              <w:rPr>
                <w:rFonts w:hint="eastAsia" w:ascii="宋体" w:hAnsi="宋体" w:eastAsia="宋体" w:cs="宋体"/>
                <w:kern w:val="2"/>
                <w:sz w:val="24"/>
                <w:szCs w:val="24"/>
                <w:vertAlign w:val="baseline"/>
                <w:lang w:val="en-US" w:eastAsia="zh-CN" w:bidi="ar"/>
              </w:rPr>
              <w:t>需预装正版</w:t>
            </w:r>
            <w:r>
              <w:rPr>
                <w:rFonts w:hint="default" w:ascii="????" w:hAnsi="????" w:eastAsia="Times New Roman" w:cs="????"/>
                <w:kern w:val="2"/>
                <w:sz w:val="24"/>
                <w:szCs w:val="24"/>
                <w:vertAlign w:val="baseline"/>
                <w:lang w:val="en-US" w:eastAsia="zh-CN" w:bidi="ar"/>
              </w:rPr>
              <w:t>Windows10</w:t>
            </w:r>
            <w:r>
              <w:rPr>
                <w:rFonts w:hint="eastAsia" w:ascii="宋体" w:hAnsi="宋体" w:eastAsia="宋体" w:cs="宋体"/>
                <w:kern w:val="2"/>
                <w:sz w:val="24"/>
                <w:szCs w:val="24"/>
                <w:vertAlign w:val="baseline"/>
                <w:lang w:val="en-US" w:eastAsia="zh-CN" w:bidi="ar"/>
              </w:rPr>
              <w:t>操作系统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567" w:hRule="atLeast"/>
          <w:jc w:val="center"/>
        </w:trPr>
        <w:tc>
          <w:tcPr>
            <w:tcW w:w="6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 w:hAnsi="????" w:eastAsia="Times New Roman" w:cs="????"/>
                <w:kern w:val="0"/>
                <w:sz w:val="24"/>
                <w:szCs w:val="24"/>
                <w:lang w:val="en-US"/>
              </w:rPr>
            </w:pPr>
            <w:r>
              <w:rPr>
                <w:rFonts w:hint="default" w:ascii="????" w:hAnsi="????" w:eastAsia="Times New Roman" w:cs="????"/>
                <w:kern w:val="0"/>
                <w:sz w:val="24"/>
                <w:szCs w:val="24"/>
                <w:lang w:val="en-US" w:eastAsia="zh-CN" w:bidi="ar"/>
              </w:rPr>
              <w:t>2</w:t>
            </w:r>
          </w:p>
        </w:tc>
        <w:tc>
          <w:tcPr>
            <w:tcW w:w="94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 w:hAnsi="????" w:eastAsia="Times New Roman" w:cs="????"/>
                <w:kern w:val="0"/>
                <w:sz w:val="24"/>
                <w:szCs w:val="24"/>
                <w:lang w:val="en-US"/>
              </w:rPr>
            </w:pPr>
            <w:r>
              <w:rPr>
                <w:rFonts w:hint="eastAsia" w:ascii="宋体" w:hAnsi="宋体" w:eastAsia="宋体" w:cs="宋体"/>
                <w:color w:val="000000"/>
                <w:kern w:val="2"/>
                <w:sz w:val="24"/>
                <w:szCs w:val="24"/>
                <w:lang w:val="en-US" w:eastAsia="zh-CN" w:bidi="ar"/>
              </w:rPr>
              <w:t>配套同步卡</w:t>
            </w:r>
          </w:p>
        </w:tc>
        <w:tc>
          <w:tcPr>
            <w:tcW w:w="67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left"/>
              <w:rPr>
                <w:rFonts w:hint="default" w:ascii="????" w:hAnsi="????" w:eastAsia="Times New Roman" w:cs="????"/>
                <w:kern w:val="0"/>
                <w:sz w:val="24"/>
                <w:szCs w:val="24"/>
                <w:lang w:val="en-US"/>
              </w:rPr>
            </w:pPr>
            <w:r>
              <w:rPr>
                <w:rFonts w:hint="default" w:ascii="????" w:hAnsi="????" w:eastAsia="Times New Roman" w:cs="????"/>
                <w:kern w:val="0"/>
                <w:sz w:val="24"/>
                <w:szCs w:val="24"/>
                <w:lang w:val="en-US" w:eastAsia="zh-CN" w:bidi="ar"/>
              </w:rPr>
              <w:t>1.</w:t>
            </w:r>
            <w:r>
              <w:rPr>
                <w:rFonts w:hint="eastAsia" w:ascii="宋体" w:hAnsi="宋体" w:eastAsia="宋体" w:cs="宋体"/>
                <w:kern w:val="0"/>
                <w:sz w:val="24"/>
                <w:szCs w:val="24"/>
                <w:lang w:val="en-US" w:eastAsia="zh-CN" w:bidi="ar"/>
              </w:rPr>
              <w:t>具备画面锁定功能</w:t>
            </w:r>
          </w:p>
          <w:p>
            <w:pPr>
              <w:keepNext w:val="0"/>
              <w:keepLines w:val="0"/>
              <w:widowControl w:val="0"/>
              <w:suppressLineNumbers w:val="0"/>
              <w:autoSpaceDE w:val="0"/>
              <w:autoSpaceDN w:val="0"/>
              <w:spacing w:before="0" w:beforeAutospacing="0" w:after="0" w:afterAutospacing="0"/>
              <w:ind w:left="0" w:right="0"/>
              <w:jc w:val="left"/>
              <w:rPr>
                <w:rFonts w:hint="default" w:ascii="????" w:hAnsi="????" w:eastAsia="Times New Roman" w:cs="????"/>
                <w:kern w:val="0"/>
                <w:sz w:val="24"/>
                <w:szCs w:val="24"/>
                <w:lang w:val="en-US"/>
              </w:rPr>
            </w:pPr>
            <w:r>
              <w:rPr>
                <w:rFonts w:hint="default" w:ascii="????" w:hAnsi="????" w:eastAsia="Times New Roman" w:cs="????"/>
                <w:kern w:val="0"/>
                <w:sz w:val="24"/>
                <w:szCs w:val="24"/>
                <w:lang w:val="en-US" w:eastAsia="zh-CN" w:bidi="ar"/>
              </w:rPr>
              <w:t>2.</w:t>
            </w:r>
            <w:r>
              <w:rPr>
                <w:rFonts w:hint="eastAsia" w:ascii="宋体" w:hAnsi="宋体" w:eastAsia="宋体" w:cs="宋体"/>
                <w:kern w:val="0"/>
                <w:sz w:val="24"/>
                <w:szCs w:val="24"/>
                <w:lang w:val="en-US" w:eastAsia="zh-CN" w:bidi="ar"/>
              </w:rPr>
              <w:t>具备锁定视讯同步功能</w:t>
            </w:r>
          </w:p>
          <w:p>
            <w:pPr>
              <w:keepNext w:val="0"/>
              <w:keepLines w:val="0"/>
              <w:widowControl w:val="0"/>
              <w:suppressLineNumbers w:val="0"/>
              <w:autoSpaceDE w:val="0"/>
              <w:autoSpaceDN w:val="0"/>
              <w:spacing w:before="0" w:beforeAutospacing="0" w:after="0" w:afterAutospacing="0"/>
              <w:ind w:left="0" w:right="0"/>
              <w:jc w:val="left"/>
              <w:rPr>
                <w:rFonts w:hint="default" w:ascii="????" w:hAnsi="????" w:eastAsia="Times New Roman" w:cs="????"/>
                <w:kern w:val="0"/>
                <w:sz w:val="24"/>
                <w:szCs w:val="24"/>
                <w:lang w:val="en-US"/>
              </w:rPr>
            </w:pPr>
            <w:r>
              <w:rPr>
                <w:rFonts w:hint="default" w:ascii="????" w:hAnsi="????" w:eastAsia="Times New Roman" w:cs="????"/>
                <w:kern w:val="0"/>
                <w:sz w:val="24"/>
                <w:szCs w:val="24"/>
                <w:lang w:val="en-US" w:eastAsia="zh-CN" w:bidi="ar"/>
              </w:rPr>
              <w:t>3.</w:t>
            </w:r>
            <w:r>
              <w:rPr>
                <w:rFonts w:hint="eastAsia" w:ascii="宋体" w:hAnsi="宋体" w:eastAsia="宋体" w:cs="宋体"/>
                <w:kern w:val="0"/>
                <w:sz w:val="24"/>
                <w:szCs w:val="24"/>
                <w:lang w:val="en-US" w:eastAsia="zh-CN" w:bidi="ar"/>
              </w:rPr>
              <w:t>具备画面缓存同步功能</w:t>
            </w:r>
          </w:p>
          <w:p>
            <w:pPr>
              <w:keepNext w:val="0"/>
              <w:keepLines w:val="0"/>
              <w:widowControl w:val="0"/>
              <w:suppressLineNumbers w:val="0"/>
              <w:spacing w:before="0" w:beforeAutospacing="0" w:after="0" w:afterAutospacing="0"/>
              <w:ind w:left="0" w:right="0"/>
              <w:jc w:val="both"/>
              <w:textAlignment w:val="baseline"/>
              <w:rPr>
                <w:rFonts w:hint="default" w:ascii="????" w:hAnsi="????" w:eastAsia="Times New Roman" w:cs="????"/>
                <w:sz w:val="24"/>
                <w:szCs w:val="24"/>
                <w:vertAlign w:val="baseline"/>
                <w:lang w:val="en-US"/>
              </w:rPr>
            </w:pPr>
            <w:r>
              <w:rPr>
                <w:rFonts w:hint="default" w:ascii="????" w:hAnsi="????" w:eastAsia="Times New Roman" w:cs="????"/>
                <w:kern w:val="0"/>
                <w:sz w:val="24"/>
                <w:szCs w:val="24"/>
                <w:vertAlign w:val="baseline"/>
                <w:lang w:val="en-US" w:eastAsia="zh-CN" w:bidi="ar"/>
              </w:rPr>
              <w:t>4.</w:t>
            </w:r>
            <w:r>
              <w:rPr>
                <w:rFonts w:hint="eastAsia" w:ascii="宋体" w:hAnsi="宋体" w:eastAsia="宋体" w:cs="宋体"/>
                <w:kern w:val="0"/>
                <w:sz w:val="24"/>
                <w:szCs w:val="24"/>
                <w:vertAlign w:val="baseline"/>
                <w:lang w:val="en-US" w:eastAsia="zh-CN" w:bidi="ar"/>
              </w:rPr>
              <w:t>通过实现高级多系统和多设备可视化环境，提供前所未有的工业现实、可视化和协作功能级别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567" w:hRule="atLeast"/>
          <w:jc w:val="center"/>
        </w:trPr>
        <w:tc>
          <w:tcPr>
            <w:tcW w:w="6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 w:hAnsi="????" w:eastAsia="Times New Roman" w:cs="????"/>
                <w:kern w:val="0"/>
                <w:sz w:val="24"/>
                <w:szCs w:val="24"/>
                <w:lang w:val="en-US"/>
              </w:rPr>
            </w:pPr>
            <w:r>
              <w:rPr>
                <w:rFonts w:hint="default" w:ascii="????" w:hAnsi="????" w:eastAsia="Times New Roman" w:cs="????"/>
                <w:kern w:val="0"/>
                <w:sz w:val="24"/>
                <w:szCs w:val="24"/>
                <w:lang w:val="en-US" w:eastAsia="zh-CN" w:bidi="ar"/>
              </w:rPr>
              <w:t>3</w:t>
            </w:r>
          </w:p>
        </w:tc>
        <w:tc>
          <w:tcPr>
            <w:tcW w:w="94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 w:hAnsi="????" w:eastAsia="Times New Roman" w:cs="????"/>
                <w:kern w:val="0"/>
                <w:sz w:val="24"/>
                <w:szCs w:val="24"/>
                <w:lang w:val="en-US"/>
              </w:rPr>
            </w:pPr>
            <w:r>
              <w:rPr>
                <w:rFonts w:hint="eastAsia" w:ascii="宋体" w:hAnsi="宋体" w:eastAsia="宋体" w:cs="宋体"/>
                <w:color w:val="000000"/>
                <w:kern w:val="2"/>
                <w:sz w:val="24"/>
                <w:szCs w:val="24"/>
                <w:lang w:val="en-US" w:eastAsia="zh-CN" w:bidi="ar"/>
              </w:rPr>
              <w:t>虚拟现实同边配套设备</w:t>
            </w:r>
          </w:p>
        </w:tc>
        <w:tc>
          <w:tcPr>
            <w:tcW w:w="67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0" w:right="0"/>
              <w:jc w:val="both"/>
              <w:textAlignment w:val="baseline"/>
              <w:rPr>
                <w:rFonts w:hint="default" w:ascii="????" w:hAnsi="????" w:eastAsia="Times New Roman" w:cs="????"/>
                <w:b/>
                <w:bCs w:val="0"/>
                <w:sz w:val="24"/>
                <w:szCs w:val="24"/>
                <w:vertAlign w:val="baseline"/>
                <w:lang w:val="en-US"/>
              </w:rPr>
            </w:pPr>
            <w:r>
              <w:rPr>
                <w:rFonts w:hint="eastAsia" w:ascii="宋体" w:hAnsi="宋体" w:eastAsia="宋体" w:cs="宋体"/>
                <w:b/>
                <w:bCs w:val="0"/>
                <w:kern w:val="2"/>
                <w:sz w:val="24"/>
                <w:szCs w:val="24"/>
                <w:vertAlign w:val="baseline"/>
                <w:lang w:val="en-US" w:eastAsia="zh-CN" w:bidi="ar"/>
              </w:rPr>
              <w:t>一、虚拟现实显示设备同步操纵控制器</w:t>
            </w:r>
            <w:r>
              <w:rPr>
                <w:rFonts w:hint="default" w:ascii="Tahoma" w:hAnsi="Tahoma" w:eastAsia="Times New Roman" w:cs="Tahoma"/>
                <w:b/>
                <w:bCs w:val="0"/>
                <w:kern w:val="2"/>
                <w:sz w:val="24"/>
                <w:szCs w:val="24"/>
                <w:vertAlign w:val="baseline"/>
                <w:lang w:val="en-US" w:eastAsia="zh-CN" w:bidi="ar"/>
              </w:rPr>
              <w:t>×</w:t>
            </w:r>
            <w:r>
              <w:rPr>
                <w:rFonts w:hint="default" w:ascii="????" w:hAnsi="????" w:eastAsia="Times New Roman" w:cs="????"/>
                <w:b/>
                <w:bCs w:val="0"/>
                <w:kern w:val="2"/>
                <w:sz w:val="24"/>
                <w:szCs w:val="24"/>
                <w:vertAlign w:val="baseline"/>
                <w:lang w:val="en-US" w:eastAsia="zh-CN" w:bidi="ar"/>
              </w:rPr>
              <w:t>1</w:t>
            </w:r>
            <w:r>
              <w:rPr>
                <w:rFonts w:hint="eastAsia" w:ascii="宋体" w:hAnsi="宋体" w:eastAsia="宋体" w:cs="宋体"/>
                <w:b/>
                <w:bCs w:val="0"/>
                <w:kern w:val="2"/>
                <w:sz w:val="24"/>
                <w:szCs w:val="24"/>
                <w:vertAlign w:val="baseline"/>
                <w:lang w:val="en-US" w:eastAsia="zh-CN" w:bidi="ar"/>
              </w:rPr>
              <w:t>套</w:t>
            </w:r>
          </w:p>
          <w:p>
            <w:pPr>
              <w:keepNext w:val="0"/>
              <w:keepLines w:val="0"/>
              <w:widowControl w:val="0"/>
              <w:suppressLineNumbers w:val="0"/>
              <w:autoSpaceDE w:val="0"/>
              <w:autoSpaceDN w:val="0"/>
              <w:spacing w:before="0" w:beforeAutospacing="0" w:after="0" w:afterAutospacing="0"/>
              <w:ind w:left="0" w:right="0"/>
              <w:jc w:val="left"/>
              <w:rPr>
                <w:rFonts w:hint="default" w:ascii="????" w:hAnsi="????" w:eastAsia="Times New Roman" w:cs="????"/>
                <w:kern w:val="0"/>
                <w:sz w:val="24"/>
                <w:szCs w:val="24"/>
                <w:lang w:val="en-US"/>
              </w:rPr>
            </w:pPr>
            <w:r>
              <w:rPr>
                <w:rFonts w:hint="default" w:ascii="????" w:hAnsi="????" w:eastAsia="Times New Roman" w:cs="????"/>
                <w:kern w:val="0"/>
                <w:sz w:val="24"/>
                <w:szCs w:val="24"/>
                <w:lang w:val="en-US" w:eastAsia="zh-CN" w:bidi="ar"/>
              </w:rPr>
              <w:t>1.</w:t>
            </w:r>
            <w:r>
              <w:rPr>
                <w:rFonts w:hint="eastAsia" w:ascii="宋体" w:hAnsi="宋体" w:eastAsia="宋体" w:cs="宋体"/>
                <w:kern w:val="0"/>
                <w:sz w:val="24"/>
                <w:szCs w:val="24"/>
                <w:lang w:val="en-US" w:eastAsia="zh-CN" w:bidi="ar"/>
              </w:rPr>
              <w:t>显示比例</w:t>
            </w:r>
            <w:r>
              <w:rPr>
                <w:rFonts w:hint="default" w:ascii="????" w:hAnsi="????" w:eastAsia="Times New Roman" w:cs="????"/>
                <w:kern w:val="0"/>
                <w:sz w:val="24"/>
                <w:szCs w:val="24"/>
                <w:lang w:val="en-US" w:eastAsia="zh-CN" w:bidi="ar"/>
              </w:rPr>
              <w:t>16:9</w:t>
            </w:r>
          </w:p>
          <w:p>
            <w:pPr>
              <w:keepNext w:val="0"/>
              <w:keepLines w:val="0"/>
              <w:widowControl w:val="0"/>
              <w:suppressLineNumbers w:val="0"/>
              <w:autoSpaceDE w:val="0"/>
              <w:autoSpaceDN w:val="0"/>
              <w:spacing w:before="0" w:beforeAutospacing="0" w:after="0" w:afterAutospacing="0"/>
              <w:ind w:left="0" w:right="0"/>
              <w:jc w:val="left"/>
              <w:rPr>
                <w:rFonts w:hint="default" w:ascii="????" w:hAnsi="????" w:eastAsia="Times New Roman" w:cs="????"/>
                <w:kern w:val="0"/>
                <w:sz w:val="24"/>
                <w:szCs w:val="24"/>
                <w:lang w:val="en-US"/>
              </w:rPr>
            </w:pPr>
            <w:r>
              <w:rPr>
                <w:rFonts w:hint="default" w:ascii="????" w:hAnsi="????" w:eastAsia="Times New Roman" w:cs="????"/>
                <w:kern w:val="0"/>
                <w:sz w:val="24"/>
                <w:szCs w:val="24"/>
                <w:lang w:val="en-US" w:eastAsia="zh-CN" w:bidi="ar"/>
              </w:rPr>
              <w:t>2.</w:t>
            </w:r>
            <w:r>
              <w:rPr>
                <w:rFonts w:hint="eastAsia" w:ascii="宋体" w:hAnsi="宋体" w:eastAsia="宋体" w:cs="宋体"/>
                <w:kern w:val="0"/>
                <w:sz w:val="24"/>
                <w:szCs w:val="24"/>
                <w:lang w:val="en-US" w:eastAsia="zh-CN" w:bidi="ar"/>
              </w:rPr>
              <w:t>分辨率：</w:t>
            </w:r>
            <w:r>
              <w:rPr>
                <w:rFonts w:hint="default" w:ascii="Tahoma" w:hAnsi="Tahoma" w:eastAsia="Times New Roman" w:cs="Tahoma"/>
                <w:kern w:val="0"/>
                <w:sz w:val="24"/>
                <w:szCs w:val="24"/>
                <w:lang w:val="en-US" w:eastAsia="zh-CN" w:bidi="ar"/>
              </w:rPr>
              <w:t>≥</w:t>
            </w:r>
            <w:r>
              <w:rPr>
                <w:rFonts w:hint="default" w:ascii="????" w:hAnsi="????" w:eastAsia="Times New Roman" w:cs="????"/>
                <w:kern w:val="0"/>
                <w:sz w:val="24"/>
                <w:szCs w:val="24"/>
                <w:lang w:val="en-US" w:eastAsia="zh-CN" w:bidi="ar"/>
              </w:rPr>
              <w:t>1920*1080</w:t>
            </w:r>
          </w:p>
          <w:p>
            <w:pPr>
              <w:keepNext w:val="0"/>
              <w:keepLines w:val="0"/>
              <w:widowControl w:val="0"/>
              <w:suppressLineNumbers w:val="0"/>
              <w:autoSpaceDE w:val="0"/>
              <w:autoSpaceDN w:val="0"/>
              <w:spacing w:before="0" w:beforeAutospacing="0" w:after="0" w:afterAutospacing="0"/>
              <w:ind w:left="0" w:right="0"/>
              <w:jc w:val="left"/>
              <w:rPr>
                <w:rFonts w:hint="default" w:ascii="????" w:hAnsi="????" w:eastAsia="Times New Roman" w:cs="????"/>
                <w:kern w:val="0"/>
                <w:sz w:val="24"/>
                <w:szCs w:val="24"/>
                <w:lang w:val="en-US"/>
              </w:rPr>
            </w:pPr>
            <w:r>
              <w:rPr>
                <w:rFonts w:hint="default" w:ascii="????" w:hAnsi="????" w:eastAsia="Times New Roman" w:cs="????"/>
                <w:kern w:val="0"/>
                <w:sz w:val="24"/>
                <w:szCs w:val="24"/>
                <w:lang w:val="en-US" w:eastAsia="zh-CN" w:bidi="ar"/>
              </w:rPr>
              <w:t>3.</w:t>
            </w:r>
            <w:r>
              <w:rPr>
                <w:rFonts w:hint="eastAsia" w:ascii="宋体" w:hAnsi="宋体" w:eastAsia="宋体" w:cs="宋体"/>
                <w:kern w:val="0"/>
                <w:sz w:val="24"/>
                <w:szCs w:val="24"/>
                <w:lang w:val="en-US" w:eastAsia="zh-CN" w:bidi="ar"/>
              </w:rPr>
              <w:t>接口要求：</w:t>
            </w:r>
            <w:r>
              <w:rPr>
                <w:rFonts w:hint="default" w:ascii="????" w:hAnsi="????" w:eastAsia="Times New Roman" w:cs="????"/>
                <w:kern w:val="0"/>
                <w:sz w:val="24"/>
                <w:szCs w:val="24"/>
                <w:lang w:val="en-US" w:eastAsia="zh-CN" w:bidi="ar"/>
              </w:rPr>
              <w:t>DP 1.2(</w:t>
            </w:r>
            <w:r>
              <w:rPr>
                <w:rFonts w:hint="eastAsia" w:ascii="宋体" w:hAnsi="宋体" w:eastAsia="宋体" w:cs="宋体"/>
                <w:kern w:val="0"/>
                <w:sz w:val="24"/>
                <w:szCs w:val="24"/>
                <w:lang w:val="en-US" w:eastAsia="zh-CN" w:bidi="ar"/>
              </w:rPr>
              <w:t>支持</w:t>
            </w:r>
            <w:r>
              <w:rPr>
                <w:rFonts w:hint="default" w:ascii="????" w:hAnsi="????" w:eastAsia="Times New Roman" w:cs="????"/>
                <w:kern w:val="0"/>
                <w:sz w:val="24"/>
                <w:szCs w:val="24"/>
                <w:lang w:val="en-US" w:eastAsia="zh-CN" w:bidi="ar"/>
              </w:rPr>
              <w:t>HDCP)</w:t>
            </w:r>
            <w:r>
              <w:rPr>
                <w:rFonts w:hint="eastAsia" w:ascii="宋体" w:hAnsi="宋体" w:eastAsia="宋体" w:cs="宋体"/>
                <w:kern w:val="0"/>
                <w:sz w:val="24"/>
                <w:szCs w:val="24"/>
                <w:lang w:val="en-US" w:eastAsia="zh-CN" w:bidi="ar"/>
              </w:rPr>
              <w:t>接口</w:t>
            </w:r>
            <w:r>
              <w:rPr>
                <w:rFonts w:hint="default" w:ascii="????" w:hAnsi="????" w:eastAsia="Times New Roman" w:cs="????"/>
                <w:kern w:val="0"/>
                <w:sz w:val="24"/>
                <w:szCs w:val="24"/>
                <w:lang w:val="en-US" w:eastAsia="zh-CN" w:bidi="ar"/>
              </w:rPr>
              <w:t>,2</w:t>
            </w:r>
            <w:r>
              <w:rPr>
                <w:rFonts w:hint="eastAsia" w:ascii="宋体" w:hAnsi="宋体" w:eastAsia="宋体" w:cs="宋体"/>
                <w:kern w:val="0"/>
                <w:sz w:val="24"/>
                <w:szCs w:val="24"/>
                <w:lang w:val="en-US" w:eastAsia="zh-CN" w:bidi="ar"/>
              </w:rPr>
              <w:t>个</w:t>
            </w:r>
            <w:r>
              <w:rPr>
                <w:rFonts w:hint="default" w:ascii="????" w:hAnsi="????" w:eastAsia="Times New Roman" w:cs="????"/>
                <w:kern w:val="0"/>
                <w:sz w:val="24"/>
                <w:szCs w:val="24"/>
                <w:lang w:val="en-US" w:eastAsia="zh-CN" w:bidi="ar"/>
              </w:rPr>
              <w:t>USB</w:t>
            </w:r>
            <w:r>
              <w:rPr>
                <w:rFonts w:hint="eastAsia" w:ascii="宋体" w:hAnsi="宋体" w:eastAsia="宋体" w:cs="宋体"/>
                <w:kern w:val="0"/>
                <w:sz w:val="24"/>
                <w:szCs w:val="24"/>
                <w:lang w:val="en-US" w:eastAsia="zh-CN" w:bidi="ar"/>
              </w:rPr>
              <w:t>接口</w:t>
            </w:r>
            <w:r>
              <w:rPr>
                <w:rFonts w:hint="default" w:ascii="????" w:hAnsi="????" w:eastAsia="Times New Roman" w:cs="????"/>
                <w:kern w:val="0"/>
                <w:sz w:val="24"/>
                <w:szCs w:val="24"/>
                <w:lang w:val="en-US" w:eastAsia="zh-CN" w:bidi="ar"/>
              </w:rPr>
              <w:t>,</w:t>
            </w:r>
          </w:p>
          <w:p>
            <w:pPr>
              <w:keepNext w:val="0"/>
              <w:keepLines w:val="0"/>
              <w:widowControl w:val="0"/>
              <w:suppressLineNumbers w:val="0"/>
              <w:autoSpaceDE w:val="0"/>
              <w:autoSpaceDN w:val="0"/>
              <w:spacing w:before="0" w:beforeAutospacing="0" w:after="0" w:afterAutospacing="0"/>
              <w:ind w:left="0" w:right="0"/>
              <w:jc w:val="left"/>
              <w:rPr>
                <w:rFonts w:hint="default" w:ascii="????" w:hAnsi="????" w:eastAsia="Times New Roman" w:cs="????"/>
                <w:kern w:val="0"/>
                <w:sz w:val="24"/>
                <w:szCs w:val="24"/>
                <w:lang w:val="en-US"/>
              </w:rPr>
            </w:pPr>
            <w:r>
              <w:rPr>
                <w:rFonts w:hint="default" w:ascii="????" w:hAnsi="????" w:eastAsia="Times New Roman" w:cs="????"/>
                <w:kern w:val="0"/>
                <w:sz w:val="24"/>
                <w:szCs w:val="24"/>
                <w:lang w:val="en-US" w:eastAsia="zh-CN" w:bidi="ar"/>
              </w:rPr>
              <w:t>4.</w:t>
            </w:r>
            <w:r>
              <w:rPr>
                <w:rFonts w:hint="eastAsia" w:ascii="宋体" w:hAnsi="宋体" w:eastAsia="宋体" w:cs="宋体"/>
                <w:kern w:val="0"/>
                <w:sz w:val="24"/>
                <w:szCs w:val="24"/>
                <w:lang w:val="en-US" w:eastAsia="zh-CN" w:bidi="ar"/>
              </w:rPr>
              <w:t>动态对比度：</w:t>
            </w:r>
            <w:r>
              <w:rPr>
                <w:rFonts w:hint="default" w:ascii="????" w:hAnsi="????" w:eastAsia="Times New Roman" w:cs="????"/>
                <w:kern w:val="0"/>
                <w:sz w:val="24"/>
                <w:szCs w:val="24"/>
                <w:lang w:val="en-US" w:eastAsia="zh-CN" w:bidi="ar"/>
              </w:rPr>
              <w:t>500</w:t>
            </w:r>
            <w:r>
              <w:rPr>
                <w:rFonts w:hint="eastAsia" w:ascii="宋体" w:hAnsi="宋体" w:eastAsia="宋体" w:cs="宋体"/>
                <w:kern w:val="0"/>
                <w:sz w:val="24"/>
                <w:szCs w:val="24"/>
                <w:lang w:val="en-US" w:eastAsia="zh-CN" w:bidi="ar"/>
              </w:rPr>
              <w:t>万：</w:t>
            </w:r>
            <w:r>
              <w:rPr>
                <w:rFonts w:hint="default" w:ascii="????" w:hAnsi="????" w:eastAsia="Times New Roman" w:cs="????"/>
                <w:kern w:val="0"/>
                <w:sz w:val="24"/>
                <w:szCs w:val="24"/>
                <w:lang w:val="en-US" w:eastAsia="zh-CN" w:bidi="ar"/>
              </w:rPr>
              <w:t>1</w:t>
            </w:r>
          </w:p>
          <w:p>
            <w:pPr>
              <w:keepNext w:val="0"/>
              <w:keepLines w:val="0"/>
              <w:widowControl w:val="0"/>
              <w:suppressLineNumbers w:val="0"/>
              <w:spacing w:before="0" w:beforeAutospacing="0" w:after="0" w:afterAutospacing="0"/>
              <w:ind w:left="0" w:right="0"/>
              <w:jc w:val="both"/>
              <w:textAlignment w:val="baseline"/>
              <w:rPr>
                <w:rFonts w:hint="default" w:ascii="????" w:hAnsi="????" w:eastAsia="Times New Roman" w:cs="????"/>
                <w:sz w:val="24"/>
                <w:szCs w:val="24"/>
                <w:vertAlign w:val="baseline"/>
                <w:lang w:val="en-US"/>
              </w:rPr>
            </w:pPr>
            <w:r>
              <w:rPr>
                <w:rFonts w:hint="default" w:ascii="????" w:hAnsi="????" w:eastAsia="Times New Roman" w:cs="????"/>
                <w:kern w:val="0"/>
                <w:sz w:val="24"/>
                <w:szCs w:val="24"/>
                <w:vertAlign w:val="baseline"/>
                <w:lang w:val="en-US" w:eastAsia="zh-CN" w:bidi="ar"/>
              </w:rPr>
              <w:t>5.</w:t>
            </w:r>
            <w:r>
              <w:rPr>
                <w:rFonts w:hint="eastAsia" w:ascii="宋体" w:hAnsi="宋体" w:eastAsia="宋体" w:cs="宋体"/>
                <w:kern w:val="0"/>
                <w:sz w:val="24"/>
                <w:szCs w:val="24"/>
                <w:vertAlign w:val="baseline"/>
                <w:lang w:val="en-US" w:eastAsia="zh-CN" w:bidi="ar"/>
              </w:rPr>
              <w:t>支持触摸同步控制</w:t>
            </w:r>
            <w:r>
              <w:rPr>
                <w:rFonts w:hint="default" w:ascii="????" w:hAnsi="????" w:eastAsia="Times New Roman" w:cs="????"/>
                <w:kern w:val="0"/>
                <w:sz w:val="24"/>
                <w:szCs w:val="24"/>
                <w:vertAlign w:val="baseline"/>
                <w:lang w:val="en-US" w:eastAsia="zh-CN" w:bidi="ar"/>
              </w:rPr>
              <w:t>LED</w:t>
            </w:r>
            <w:r>
              <w:rPr>
                <w:rFonts w:hint="eastAsia" w:ascii="宋体" w:hAnsi="宋体" w:eastAsia="宋体" w:cs="宋体"/>
                <w:kern w:val="0"/>
                <w:sz w:val="24"/>
                <w:szCs w:val="24"/>
                <w:vertAlign w:val="baseline"/>
                <w:lang w:val="en-US" w:eastAsia="zh-CN" w:bidi="ar"/>
              </w:rPr>
              <w:t>画面</w:t>
            </w:r>
          </w:p>
          <w:p>
            <w:pPr>
              <w:keepNext w:val="0"/>
              <w:keepLines w:val="0"/>
              <w:widowControl w:val="0"/>
              <w:suppressLineNumbers w:val="0"/>
              <w:spacing w:before="0" w:beforeAutospacing="0" w:after="0" w:afterAutospacing="0"/>
              <w:ind w:left="0" w:right="0"/>
              <w:jc w:val="both"/>
              <w:textAlignment w:val="baseline"/>
              <w:rPr>
                <w:rFonts w:hint="default" w:ascii="????" w:hAnsi="????" w:eastAsia="Times New Roman" w:cs="????"/>
                <w:b/>
                <w:bCs w:val="0"/>
                <w:sz w:val="24"/>
                <w:szCs w:val="24"/>
                <w:vertAlign w:val="baseline"/>
                <w:lang w:val="en-US"/>
              </w:rPr>
            </w:pPr>
            <w:r>
              <w:rPr>
                <w:rFonts w:hint="eastAsia" w:ascii="宋体" w:hAnsi="宋体" w:eastAsia="宋体" w:cs="宋体"/>
                <w:b/>
                <w:bCs w:val="0"/>
                <w:kern w:val="2"/>
                <w:sz w:val="24"/>
                <w:szCs w:val="24"/>
                <w:vertAlign w:val="baseline"/>
                <w:lang w:val="en-US" w:eastAsia="zh-CN" w:bidi="ar"/>
              </w:rPr>
              <w:t>二、</w:t>
            </w:r>
            <w:r>
              <w:rPr>
                <w:rFonts w:hint="default" w:ascii="????" w:hAnsi="????" w:eastAsia="Times New Roman" w:cs="????"/>
                <w:b/>
                <w:bCs w:val="0"/>
                <w:kern w:val="2"/>
                <w:sz w:val="24"/>
                <w:szCs w:val="24"/>
                <w:vertAlign w:val="baseline"/>
                <w:lang w:val="en-US" w:eastAsia="zh-CN" w:bidi="ar"/>
              </w:rPr>
              <w:t>3D</w:t>
            </w:r>
            <w:r>
              <w:rPr>
                <w:rFonts w:hint="eastAsia" w:ascii="宋体" w:hAnsi="宋体" w:eastAsia="宋体" w:cs="宋体"/>
                <w:b/>
                <w:bCs w:val="0"/>
                <w:kern w:val="2"/>
                <w:sz w:val="24"/>
                <w:szCs w:val="24"/>
                <w:vertAlign w:val="baseline"/>
                <w:lang w:val="en-US" w:eastAsia="zh-CN" w:bidi="ar"/>
              </w:rPr>
              <w:t>立体信号发射器</w:t>
            </w:r>
            <w:r>
              <w:rPr>
                <w:rFonts w:hint="default" w:ascii="Tahoma" w:hAnsi="Tahoma" w:eastAsia="Times New Roman" w:cs="Tahoma"/>
                <w:b/>
                <w:bCs w:val="0"/>
                <w:kern w:val="2"/>
                <w:sz w:val="24"/>
                <w:szCs w:val="24"/>
                <w:vertAlign w:val="baseline"/>
                <w:lang w:val="en-US" w:eastAsia="zh-CN" w:bidi="ar"/>
              </w:rPr>
              <w:t>×</w:t>
            </w:r>
            <w:r>
              <w:rPr>
                <w:rFonts w:hint="default" w:ascii="????" w:hAnsi="????" w:eastAsia="Times New Roman" w:cs="????"/>
                <w:b/>
                <w:bCs w:val="0"/>
                <w:kern w:val="2"/>
                <w:sz w:val="24"/>
                <w:szCs w:val="24"/>
                <w:vertAlign w:val="baseline"/>
                <w:lang w:val="en-US" w:eastAsia="zh-CN" w:bidi="ar"/>
              </w:rPr>
              <w:t>1</w:t>
            </w:r>
            <w:r>
              <w:rPr>
                <w:rFonts w:hint="eastAsia" w:ascii="宋体" w:hAnsi="宋体" w:eastAsia="宋体" w:cs="宋体"/>
                <w:b/>
                <w:bCs w:val="0"/>
                <w:kern w:val="2"/>
                <w:sz w:val="24"/>
                <w:szCs w:val="24"/>
                <w:vertAlign w:val="baseline"/>
                <w:lang w:val="en-US" w:eastAsia="zh-CN" w:bidi="ar"/>
              </w:rPr>
              <w:t>台</w:t>
            </w:r>
          </w:p>
          <w:p>
            <w:pPr>
              <w:keepNext w:val="0"/>
              <w:keepLines w:val="0"/>
              <w:widowControl w:val="0"/>
              <w:suppressLineNumbers w:val="0"/>
              <w:spacing w:before="0" w:beforeAutospacing="0" w:after="0" w:afterAutospacing="0"/>
              <w:ind w:left="0" w:right="0"/>
              <w:jc w:val="both"/>
              <w:textAlignment w:val="baseline"/>
              <w:rPr>
                <w:rFonts w:hint="default" w:ascii="????" w:hAnsi="????" w:eastAsia="Times New Roman" w:cs="????"/>
                <w:kern w:val="0"/>
                <w:sz w:val="24"/>
                <w:szCs w:val="24"/>
                <w:vertAlign w:val="baseline"/>
                <w:lang w:val="en-US"/>
              </w:rPr>
            </w:pPr>
            <w:r>
              <w:rPr>
                <w:rFonts w:hint="default" w:ascii="????" w:hAnsi="????" w:eastAsia="Times New Roman" w:cs="????"/>
                <w:kern w:val="0"/>
                <w:sz w:val="24"/>
                <w:szCs w:val="24"/>
                <w:vertAlign w:val="baseline"/>
                <w:lang w:val="en-US" w:eastAsia="zh-CN" w:bidi="ar"/>
              </w:rPr>
              <w:t>1.</w:t>
            </w:r>
            <w:r>
              <w:rPr>
                <w:rFonts w:hint="eastAsia" w:ascii="宋体" w:hAnsi="宋体" w:eastAsia="宋体" w:cs="宋体"/>
                <w:kern w:val="0"/>
                <w:sz w:val="24"/>
                <w:szCs w:val="24"/>
                <w:vertAlign w:val="baseline"/>
                <w:lang w:val="en-US" w:eastAsia="zh-CN" w:bidi="ar"/>
              </w:rPr>
              <w:t>频率：</w:t>
            </w:r>
            <w:r>
              <w:rPr>
                <w:rFonts w:hint="default" w:ascii="????" w:hAnsi="????" w:eastAsia="Times New Roman" w:cs="????"/>
                <w:kern w:val="0"/>
                <w:sz w:val="24"/>
                <w:szCs w:val="24"/>
                <w:vertAlign w:val="baseline"/>
                <w:lang w:val="en-US" w:eastAsia="zh-CN" w:bidi="ar"/>
              </w:rPr>
              <w:t>2.45G+-500MHz</w:t>
            </w:r>
            <w:r>
              <w:rPr>
                <w:rFonts w:hint="default" w:ascii="????" w:hAnsi="????" w:eastAsia="Times New Roman" w:cs="????"/>
                <w:kern w:val="0"/>
                <w:sz w:val="24"/>
                <w:szCs w:val="24"/>
                <w:vertAlign w:val="baseline"/>
                <w:lang w:val="en-US" w:eastAsia="zh-CN" w:bidi="ar"/>
              </w:rPr>
              <w:br w:type="textWrapping"/>
            </w:r>
            <w:r>
              <w:rPr>
                <w:rFonts w:hint="default" w:ascii="????" w:hAnsi="????" w:eastAsia="Times New Roman" w:cs="????"/>
                <w:kern w:val="0"/>
                <w:sz w:val="24"/>
                <w:szCs w:val="24"/>
                <w:vertAlign w:val="baseline"/>
                <w:lang w:val="en-US" w:eastAsia="zh-CN" w:bidi="ar"/>
              </w:rPr>
              <w:t>2.</w:t>
            </w:r>
            <w:r>
              <w:rPr>
                <w:rFonts w:hint="eastAsia" w:ascii="宋体" w:hAnsi="宋体" w:eastAsia="宋体" w:cs="宋体"/>
                <w:kern w:val="0"/>
                <w:sz w:val="24"/>
                <w:szCs w:val="24"/>
                <w:vertAlign w:val="baseline"/>
                <w:lang w:val="en-US" w:eastAsia="zh-CN" w:bidi="ar"/>
              </w:rPr>
              <w:t>发射功率：</w:t>
            </w:r>
            <w:r>
              <w:rPr>
                <w:rFonts w:hint="default" w:ascii="????" w:hAnsi="????" w:eastAsia="Times New Roman" w:cs="????"/>
                <w:kern w:val="0"/>
                <w:sz w:val="24"/>
                <w:szCs w:val="24"/>
                <w:vertAlign w:val="baseline"/>
                <w:lang w:val="en-US" w:eastAsia="zh-CN" w:bidi="ar"/>
              </w:rPr>
              <w:t>0.1W MAX</w:t>
            </w:r>
            <w:r>
              <w:rPr>
                <w:rFonts w:hint="default" w:ascii="????" w:hAnsi="????" w:eastAsia="Times New Roman" w:cs="????"/>
                <w:kern w:val="0"/>
                <w:sz w:val="24"/>
                <w:szCs w:val="24"/>
                <w:vertAlign w:val="baseline"/>
                <w:lang w:val="en-US" w:eastAsia="zh-CN" w:bidi="ar"/>
              </w:rPr>
              <w:br w:type="textWrapping"/>
            </w:r>
            <w:r>
              <w:rPr>
                <w:rFonts w:hint="default" w:ascii="????" w:hAnsi="????" w:eastAsia="Times New Roman" w:cs="????"/>
                <w:kern w:val="0"/>
                <w:sz w:val="24"/>
                <w:szCs w:val="24"/>
                <w:vertAlign w:val="baseline"/>
                <w:lang w:val="en-US" w:eastAsia="zh-CN" w:bidi="ar"/>
              </w:rPr>
              <w:t>3.</w:t>
            </w:r>
            <w:r>
              <w:rPr>
                <w:rFonts w:hint="eastAsia" w:ascii="宋体" w:hAnsi="宋体" w:eastAsia="宋体" w:cs="宋体"/>
                <w:kern w:val="0"/>
                <w:sz w:val="24"/>
                <w:szCs w:val="24"/>
                <w:vertAlign w:val="baseline"/>
                <w:lang w:val="en-US" w:eastAsia="zh-CN" w:bidi="ar"/>
              </w:rPr>
              <w:t>主动立体信号发射范围：</w:t>
            </w:r>
            <w:r>
              <w:rPr>
                <w:rFonts w:hint="default" w:ascii="Tahoma" w:hAnsi="Tahoma" w:eastAsia="Times New Roman" w:cs="Tahoma"/>
                <w:kern w:val="0"/>
                <w:sz w:val="24"/>
                <w:szCs w:val="24"/>
                <w:vertAlign w:val="baseline"/>
                <w:lang w:val="en-US" w:eastAsia="zh-CN" w:bidi="ar"/>
              </w:rPr>
              <w:t>≥</w:t>
            </w:r>
            <w:r>
              <w:rPr>
                <w:rFonts w:hint="default" w:ascii="????" w:hAnsi="????" w:eastAsia="Times New Roman" w:cs="????"/>
                <w:kern w:val="0"/>
                <w:sz w:val="24"/>
                <w:szCs w:val="24"/>
                <w:vertAlign w:val="baseline"/>
                <w:lang w:val="en-US" w:eastAsia="zh-CN" w:bidi="ar"/>
              </w:rPr>
              <w:t>60m</w:t>
            </w:r>
          </w:p>
          <w:p>
            <w:pPr>
              <w:keepNext w:val="0"/>
              <w:keepLines w:val="0"/>
              <w:widowControl w:val="0"/>
              <w:suppressLineNumbers w:val="0"/>
              <w:spacing w:before="0" w:beforeAutospacing="0" w:after="0" w:afterAutospacing="0"/>
              <w:ind w:left="0" w:right="0"/>
              <w:jc w:val="both"/>
              <w:textAlignment w:val="baseline"/>
              <w:rPr>
                <w:rFonts w:hint="default" w:ascii="????" w:hAnsi="????" w:eastAsia="Times New Roman" w:cs="????"/>
                <w:b/>
                <w:bCs w:val="0"/>
                <w:sz w:val="24"/>
                <w:szCs w:val="24"/>
                <w:vertAlign w:val="baseline"/>
                <w:lang w:val="en-US"/>
              </w:rPr>
            </w:pPr>
            <w:r>
              <w:rPr>
                <w:rFonts w:hint="eastAsia" w:ascii="宋体" w:hAnsi="宋体" w:eastAsia="宋体" w:cs="宋体"/>
                <w:b/>
                <w:bCs w:val="0"/>
                <w:kern w:val="2"/>
                <w:sz w:val="24"/>
                <w:szCs w:val="24"/>
                <w:vertAlign w:val="baseline"/>
                <w:lang w:val="en-US" w:eastAsia="zh-CN" w:bidi="ar"/>
              </w:rPr>
              <w:t>三、</w:t>
            </w:r>
            <w:r>
              <w:rPr>
                <w:rFonts w:hint="default" w:ascii="????" w:hAnsi="????" w:eastAsia="Times New Roman" w:cs="????"/>
                <w:b/>
                <w:bCs w:val="0"/>
                <w:kern w:val="2"/>
                <w:sz w:val="24"/>
                <w:szCs w:val="24"/>
                <w:vertAlign w:val="baseline"/>
                <w:lang w:val="en-US" w:eastAsia="zh-CN" w:bidi="ar"/>
              </w:rPr>
              <w:t>3D</w:t>
            </w:r>
            <w:r>
              <w:rPr>
                <w:rFonts w:hint="eastAsia" w:ascii="宋体" w:hAnsi="宋体" w:eastAsia="宋体" w:cs="宋体"/>
                <w:b/>
                <w:bCs w:val="0"/>
                <w:kern w:val="2"/>
                <w:sz w:val="24"/>
                <w:szCs w:val="24"/>
                <w:vertAlign w:val="baseline"/>
                <w:lang w:val="en-US" w:eastAsia="zh-CN" w:bidi="ar"/>
              </w:rPr>
              <w:t>主动立体眼镜</w:t>
            </w:r>
            <w:r>
              <w:rPr>
                <w:rFonts w:hint="default" w:ascii="Tahoma" w:hAnsi="Tahoma" w:eastAsia="Times New Roman" w:cs="Tahoma"/>
                <w:b/>
                <w:bCs w:val="0"/>
                <w:kern w:val="2"/>
                <w:sz w:val="24"/>
                <w:szCs w:val="24"/>
                <w:vertAlign w:val="baseline"/>
                <w:lang w:val="en-US" w:eastAsia="zh-CN" w:bidi="ar"/>
              </w:rPr>
              <w:t>×</w:t>
            </w:r>
            <w:r>
              <w:rPr>
                <w:rFonts w:hint="default" w:ascii="????" w:hAnsi="????" w:eastAsia="Times New Roman" w:cs="????"/>
                <w:b/>
                <w:bCs w:val="0"/>
                <w:kern w:val="2"/>
                <w:sz w:val="24"/>
                <w:szCs w:val="24"/>
                <w:vertAlign w:val="baseline"/>
                <w:lang w:val="en-US" w:eastAsia="zh-CN" w:bidi="ar"/>
              </w:rPr>
              <w:t>30</w:t>
            </w:r>
            <w:r>
              <w:rPr>
                <w:rFonts w:hint="eastAsia" w:ascii="宋体" w:hAnsi="宋体" w:eastAsia="宋体" w:cs="宋体"/>
                <w:b/>
                <w:bCs w:val="0"/>
                <w:kern w:val="2"/>
                <w:sz w:val="24"/>
                <w:szCs w:val="24"/>
                <w:vertAlign w:val="baseline"/>
                <w:lang w:val="en-US" w:eastAsia="zh-CN" w:bidi="ar"/>
              </w:rPr>
              <w:t>套</w:t>
            </w:r>
          </w:p>
          <w:p>
            <w:pPr>
              <w:keepNext w:val="0"/>
              <w:keepLines w:val="0"/>
              <w:widowControl w:val="0"/>
              <w:suppressLineNumbers w:val="0"/>
              <w:spacing w:before="0" w:beforeAutospacing="0" w:after="0" w:afterAutospacing="0"/>
              <w:ind w:left="0" w:right="0"/>
              <w:jc w:val="both"/>
              <w:textAlignment w:val="baseline"/>
              <w:rPr>
                <w:rFonts w:hint="default" w:ascii="????" w:hAnsi="Calibri" w:eastAsia="Times New Roman" w:cs="????"/>
                <w:szCs w:val="24"/>
                <w:vertAlign w:val="baseline"/>
                <w:lang w:val="en-US"/>
              </w:rPr>
            </w:pPr>
            <w:r>
              <w:rPr>
                <w:rFonts w:hint="default" w:ascii="????" w:hAnsi="????" w:eastAsia="Times New Roman" w:cs="????"/>
                <w:kern w:val="0"/>
                <w:sz w:val="24"/>
                <w:szCs w:val="24"/>
                <w:vertAlign w:val="baseline"/>
                <w:lang w:val="en-US" w:eastAsia="zh-CN" w:bidi="ar"/>
              </w:rPr>
              <w:t>1.</w:t>
            </w:r>
            <w:r>
              <w:rPr>
                <w:rFonts w:hint="eastAsia" w:ascii="宋体" w:hAnsi="宋体" w:eastAsia="宋体" w:cs="宋体"/>
                <w:kern w:val="0"/>
                <w:sz w:val="24"/>
                <w:szCs w:val="24"/>
                <w:vertAlign w:val="baseline"/>
                <w:lang w:val="en-US" w:eastAsia="zh-CN" w:bidi="ar"/>
              </w:rPr>
              <w:t>光学特性：工作模式为液晶快门式，透光率</w:t>
            </w:r>
            <w:r>
              <w:rPr>
                <w:rFonts w:hint="default" w:ascii="????" w:hAnsi="????" w:eastAsia="Times New Roman" w:cs="????"/>
                <w:kern w:val="0"/>
                <w:sz w:val="24"/>
                <w:szCs w:val="24"/>
                <w:vertAlign w:val="baseline"/>
                <w:lang w:val="en-US" w:eastAsia="zh-CN" w:bidi="ar"/>
              </w:rPr>
              <w:t>36%</w:t>
            </w:r>
            <w:r>
              <w:rPr>
                <w:rFonts w:hint="eastAsia" w:ascii="宋体" w:hAnsi="宋体" w:eastAsia="宋体" w:cs="宋体"/>
                <w:kern w:val="0"/>
                <w:sz w:val="24"/>
                <w:szCs w:val="24"/>
                <w:vertAlign w:val="baseline"/>
                <w:lang w:val="en-US" w:eastAsia="zh-CN" w:bidi="ar"/>
              </w:rPr>
              <w:t>（</w:t>
            </w:r>
            <w:r>
              <w:rPr>
                <w:rFonts w:hint="default" w:ascii="????" w:hAnsi="????" w:eastAsia="Times New Roman" w:cs="????"/>
                <w:kern w:val="0"/>
                <w:sz w:val="24"/>
                <w:szCs w:val="24"/>
                <w:vertAlign w:val="baseline"/>
                <w:lang w:val="en-US" w:eastAsia="zh-CN" w:bidi="ar"/>
              </w:rPr>
              <w:t>TYP.</w:t>
            </w:r>
            <w:r>
              <w:rPr>
                <w:rFonts w:hint="eastAsia" w:ascii="宋体" w:hAnsi="宋体" w:eastAsia="宋体" w:cs="宋体"/>
                <w:kern w:val="0"/>
                <w:sz w:val="24"/>
                <w:szCs w:val="24"/>
                <w:vertAlign w:val="baseline"/>
                <w:lang w:val="en-US" w:eastAsia="zh-CN" w:bidi="ar"/>
              </w:rPr>
              <w:t>），场频</w:t>
            </w:r>
            <w:r>
              <w:rPr>
                <w:rFonts w:hint="default" w:ascii="????" w:hAnsi="????" w:eastAsia="Times New Roman" w:cs="????"/>
                <w:kern w:val="0"/>
                <w:sz w:val="24"/>
                <w:szCs w:val="24"/>
                <w:vertAlign w:val="baseline"/>
                <w:lang w:val="en-US" w:eastAsia="zh-CN" w:bidi="ar"/>
              </w:rPr>
              <w:t>96-144Hz</w:t>
            </w:r>
            <w:r>
              <w:rPr>
                <w:rFonts w:hint="eastAsia" w:ascii="宋体" w:hAnsi="宋体" w:eastAsia="宋体" w:cs="宋体"/>
                <w:kern w:val="0"/>
                <w:sz w:val="24"/>
                <w:szCs w:val="24"/>
                <w:vertAlign w:val="baseline"/>
                <w:lang w:val="en-US" w:eastAsia="zh-CN" w:bidi="ar"/>
              </w:rPr>
              <w:t>，对比度</w:t>
            </w:r>
            <w:r>
              <w:rPr>
                <w:rFonts w:hint="default" w:ascii="????" w:hAnsi="????" w:eastAsia="Times New Roman" w:cs="????"/>
                <w:kern w:val="0"/>
                <w:sz w:val="24"/>
                <w:szCs w:val="24"/>
                <w:vertAlign w:val="baseline"/>
                <w:lang w:val="en-US" w:eastAsia="zh-CN" w:bidi="ar"/>
              </w:rPr>
              <w:t>1000</w:t>
            </w:r>
            <w:r>
              <w:rPr>
                <w:rFonts w:hint="eastAsia" w:ascii="宋体" w:hAnsi="宋体" w:eastAsia="宋体" w:cs="宋体"/>
                <w:kern w:val="0"/>
                <w:sz w:val="24"/>
                <w:szCs w:val="24"/>
                <w:vertAlign w:val="baseline"/>
                <w:lang w:val="en-US" w:eastAsia="zh-CN" w:bidi="ar"/>
              </w:rPr>
              <w:t>：</w:t>
            </w:r>
            <w:r>
              <w:rPr>
                <w:rFonts w:hint="default" w:ascii="????" w:hAnsi="????" w:eastAsia="Times New Roman" w:cs="????"/>
                <w:kern w:val="0"/>
                <w:sz w:val="24"/>
                <w:szCs w:val="24"/>
                <w:vertAlign w:val="baseline"/>
                <w:lang w:val="en-US" w:eastAsia="zh-CN" w:bidi="ar"/>
              </w:rPr>
              <w:t>1</w:t>
            </w:r>
            <w:r>
              <w:rPr>
                <w:rFonts w:hint="default" w:ascii="????" w:hAnsi="????" w:eastAsia="Times New Roman" w:cs="????"/>
                <w:kern w:val="0"/>
                <w:sz w:val="24"/>
                <w:szCs w:val="24"/>
                <w:vertAlign w:val="baseline"/>
                <w:lang w:val="en-US" w:eastAsia="zh-CN" w:bidi="ar"/>
              </w:rPr>
              <w:br w:type="textWrapping"/>
            </w:r>
            <w:r>
              <w:rPr>
                <w:rFonts w:hint="default" w:ascii="????" w:hAnsi="????" w:eastAsia="Times New Roman" w:cs="????"/>
                <w:kern w:val="0"/>
                <w:sz w:val="24"/>
                <w:szCs w:val="24"/>
                <w:vertAlign w:val="baseline"/>
                <w:lang w:val="en-US" w:eastAsia="zh-CN" w:bidi="ar"/>
              </w:rPr>
              <w:t>2.</w:t>
            </w:r>
            <w:r>
              <w:rPr>
                <w:rFonts w:hint="eastAsia" w:ascii="宋体" w:hAnsi="宋体" w:eastAsia="宋体" w:cs="宋体"/>
                <w:kern w:val="0"/>
                <w:sz w:val="24"/>
                <w:szCs w:val="24"/>
                <w:vertAlign w:val="baseline"/>
                <w:lang w:val="en-US" w:eastAsia="zh-CN" w:bidi="ar"/>
              </w:rPr>
              <w:t>供电方式：充电型眼镜，电池类型为</w:t>
            </w:r>
            <w:r>
              <w:rPr>
                <w:rFonts w:hint="default" w:ascii="????" w:hAnsi="????" w:eastAsia="Times New Roman" w:cs="????"/>
                <w:kern w:val="0"/>
                <w:sz w:val="24"/>
                <w:szCs w:val="24"/>
                <w:vertAlign w:val="baseline"/>
                <w:lang w:val="en-US" w:eastAsia="zh-CN" w:bidi="ar"/>
              </w:rPr>
              <w:t>3.7V</w:t>
            </w:r>
            <w:r>
              <w:rPr>
                <w:rFonts w:hint="eastAsia" w:ascii="宋体" w:hAnsi="宋体" w:eastAsia="宋体" w:cs="宋体"/>
                <w:kern w:val="0"/>
                <w:sz w:val="24"/>
                <w:szCs w:val="24"/>
                <w:vertAlign w:val="baseline"/>
                <w:lang w:val="en-US" w:eastAsia="zh-CN" w:bidi="ar"/>
              </w:rPr>
              <w:t>锂电池；</w:t>
            </w:r>
            <w:r>
              <w:rPr>
                <w:rFonts w:hint="default" w:ascii="????" w:hAnsi="????" w:eastAsia="Times New Roman" w:cs="????"/>
                <w:kern w:val="0"/>
                <w:sz w:val="24"/>
                <w:szCs w:val="24"/>
                <w:vertAlign w:val="baseline"/>
                <w:lang w:val="en-US" w:eastAsia="zh-CN" w:bidi="ar"/>
              </w:rPr>
              <w:br w:type="textWrapping"/>
            </w:r>
            <w:r>
              <w:rPr>
                <w:rFonts w:hint="default" w:ascii="????" w:hAnsi="????" w:eastAsia="Times New Roman" w:cs="????"/>
                <w:kern w:val="0"/>
                <w:sz w:val="24"/>
                <w:szCs w:val="24"/>
                <w:vertAlign w:val="baseline"/>
                <w:lang w:val="en-US" w:eastAsia="zh-CN" w:bidi="ar"/>
              </w:rPr>
              <w:t>3.</w:t>
            </w:r>
            <w:r>
              <w:rPr>
                <w:rFonts w:hint="eastAsia" w:ascii="宋体" w:hAnsi="宋体" w:eastAsia="宋体" w:cs="宋体"/>
                <w:kern w:val="0"/>
                <w:sz w:val="24"/>
                <w:szCs w:val="24"/>
                <w:vertAlign w:val="baseline"/>
                <w:lang w:val="en-US" w:eastAsia="zh-CN" w:bidi="ar"/>
              </w:rPr>
              <w:t>至少可连续使用</w:t>
            </w:r>
            <w:r>
              <w:rPr>
                <w:rFonts w:hint="default" w:ascii="????" w:hAnsi="????" w:eastAsia="Times New Roman" w:cs="????"/>
                <w:kern w:val="0"/>
                <w:sz w:val="24"/>
                <w:szCs w:val="24"/>
                <w:vertAlign w:val="baseline"/>
                <w:lang w:val="en-US" w:eastAsia="zh-CN" w:bidi="ar"/>
              </w:rPr>
              <w:t>35</w:t>
            </w:r>
            <w:r>
              <w:rPr>
                <w:rFonts w:hint="eastAsia" w:ascii="宋体" w:hAnsi="宋体" w:eastAsia="宋体" w:cs="宋体"/>
                <w:kern w:val="0"/>
                <w:sz w:val="24"/>
                <w:szCs w:val="24"/>
                <w:vertAlign w:val="baseline"/>
                <w:lang w:val="en-US" w:eastAsia="zh-CN" w:bidi="ar"/>
              </w:rPr>
              <w:t>小时；</w:t>
            </w:r>
            <w:r>
              <w:rPr>
                <w:rFonts w:hint="default" w:ascii="????" w:hAnsi="????" w:eastAsia="Times New Roman" w:cs="????"/>
                <w:kern w:val="0"/>
                <w:sz w:val="24"/>
                <w:szCs w:val="24"/>
                <w:vertAlign w:val="baseline"/>
                <w:lang w:val="en-US" w:eastAsia="zh-CN" w:bidi="ar"/>
              </w:rPr>
              <w:br w:type="textWrapping"/>
            </w:r>
            <w:r>
              <w:rPr>
                <w:rFonts w:hint="default" w:ascii="????" w:hAnsi="????" w:eastAsia="Times New Roman" w:cs="????"/>
                <w:kern w:val="0"/>
                <w:sz w:val="24"/>
                <w:szCs w:val="24"/>
                <w:vertAlign w:val="baseline"/>
                <w:lang w:val="en-US" w:eastAsia="zh-CN" w:bidi="ar"/>
              </w:rPr>
              <w:t>4.</w:t>
            </w:r>
            <w:r>
              <w:rPr>
                <w:rFonts w:hint="eastAsia" w:ascii="宋体" w:hAnsi="宋体" w:eastAsia="宋体" w:cs="宋体"/>
                <w:kern w:val="0"/>
                <w:sz w:val="24"/>
                <w:szCs w:val="24"/>
                <w:vertAlign w:val="baseline"/>
                <w:lang w:val="en-US" w:eastAsia="zh-CN" w:bidi="ar"/>
              </w:rPr>
              <w:t>充电时间：</w:t>
            </w:r>
            <w:r>
              <w:rPr>
                <w:rFonts w:hint="default" w:ascii="????" w:hAnsi="????" w:eastAsia="Times New Roman" w:cs="????"/>
                <w:kern w:val="0"/>
                <w:sz w:val="24"/>
                <w:szCs w:val="24"/>
                <w:vertAlign w:val="baseline"/>
                <w:lang w:val="en-US" w:eastAsia="zh-CN" w:bidi="ar"/>
              </w:rPr>
              <w:t>2.5</w:t>
            </w:r>
            <w:r>
              <w:rPr>
                <w:rFonts w:hint="eastAsia" w:ascii="宋体" w:hAnsi="宋体" w:eastAsia="宋体" w:cs="宋体"/>
                <w:kern w:val="0"/>
                <w:sz w:val="24"/>
                <w:szCs w:val="24"/>
                <w:vertAlign w:val="baseline"/>
                <w:lang w:val="en-US" w:eastAsia="zh-CN" w:bidi="ar"/>
              </w:rPr>
              <w:t>小时以内；</w:t>
            </w:r>
            <w:r>
              <w:rPr>
                <w:rFonts w:hint="default" w:ascii="????" w:hAnsi="????" w:eastAsia="Times New Roman" w:cs="????"/>
                <w:kern w:val="0"/>
                <w:sz w:val="24"/>
                <w:szCs w:val="24"/>
                <w:vertAlign w:val="baseline"/>
                <w:lang w:val="en-US" w:eastAsia="zh-CN" w:bidi="ar"/>
              </w:rPr>
              <w:t xml:space="preserve"> </w:t>
            </w:r>
            <w:r>
              <w:rPr>
                <w:rFonts w:hint="default" w:ascii="????" w:hAnsi="????" w:eastAsia="Times New Roman" w:cs="????"/>
                <w:kern w:val="0"/>
                <w:sz w:val="24"/>
                <w:szCs w:val="24"/>
                <w:vertAlign w:val="baseline"/>
                <w:lang w:val="en-US" w:eastAsia="zh-CN" w:bidi="ar"/>
              </w:rPr>
              <w:br w:type="textWrapping"/>
            </w:r>
            <w:r>
              <w:rPr>
                <w:rFonts w:hint="default" w:ascii="????" w:hAnsi="????" w:eastAsia="Times New Roman" w:cs="????"/>
                <w:kern w:val="0"/>
                <w:sz w:val="24"/>
                <w:szCs w:val="24"/>
                <w:vertAlign w:val="baseline"/>
                <w:lang w:val="en-US" w:eastAsia="zh-CN" w:bidi="ar"/>
              </w:rPr>
              <w:t>5.</w:t>
            </w:r>
            <w:r>
              <w:rPr>
                <w:rFonts w:hint="eastAsia" w:ascii="宋体" w:hAnsi="宋体" w:eastAsia="宋体" w:cs="宋体"/>
                <w:kern w:val="0"/>
                <w:sz w:val="24"/>
                <w:szCs w:val="24"/>
                <w:vertAlign w:val="baseline"/>
                <w:lang w:val="en-US" w:eastAsia="zh-CN" w:bidi="ar"/>
              </w:rPr>
              <w:t>射频传输特性：接收距离最高可达</w:t>
            </w:r>
            <w:r>
              <w:rPr>
                <w:rFonts w:hint="default" w:ascii="????" w:hAnsi="????" w:eastAsia="Times New Roman" w:cs="????"/>
                <w:kern w:val="0"/>
                <w:sz w:val="24"/>
                <w:szCs w:val="24"/>
                <w:vertAlign w:val="baseline"/>
                <w:lang w:val="en-US" w:eastAsia="zh-CN" w:bidi="ar"/>
              </w:rPr>
              <w:t>25m</w:t>
            </w:r>
            <w:r>
              <w:rPr>
                <w:rFonts w:hint="default" w:ascii="????" w:hAnsi="????" w:eastAsia="Times New Roman" w:cs="????"/>
                <w:kern w:val="0"/>
                <w:sz w:val="24"/>
                <w:szCs w:val="24"/>
                <w:vertAlign w:val="baseline"/>
                <w:lang w:val="en-US" w:eastAsia="zh-CN" w:bidi="ar"/>
              </w:rPr>
              <w:br w:type="textWrapping"/>
            </w:r>
            <w:r>
              <w:rPr>
                <w:rFonts w:hint="default" w:ascii="????" w:hAnsi="????" w:eastAsia="Times New Roman" w:cs="????"/>
                <w:kern w:val="0"/>
                <w:sz w:val="24"/>
                <w:szCs w:val="24"/>
                <w:vertAlign w:val="baseline"/>
                <w:lang w:val="en-US" w:eastAsia="zh-CN" w:bidi="ar"/>
              </w:rPr>
              <w:t>6.</w:t>
            </w:r>
            <w:r>
              <w:rPr>
                <w:rFonts w:hint="eastAsia" w:ascii="宋体" w:hAnsi="宋体" w:eastAsia="宋体" w:cs="宋体"/>
                <w:kern w:val="0"/>
                <w:sz w:val="24"/>
                <w:szCs w:val="24"/>
                <w:vertAlign w:val="baseline"/>
                <w:lang w:val="en-US" w:eastAsia="zh-CN" w:bidi="ar"/>
              </w:rPr>
              <w:t>温度特性：工作温度为</w:t>
            </w:r>
            <w:r>
              <w:rPr>
                <w:rFonts w:hint="default" w:ascii="????" w:hAnsi="????" w:eastAsia="Times New Roman" w:cs="????"/>
                <w:kern w:val="0"/>
                <w:sz w:val="24"/>
                <w:szCs w:val="24"/>
                <w:vertAlign w:val="baseline"/>
                <w:lang w:val="en-US" w:eastAsia="zh-CN" w:bidi="ar"/>
              </w:rPr>
              <w:t>0</w:t>
            </w:r>
            <w:r>
              <w:rPr>
                <w:rFonts w:hint="eastAsia" w:ascii="宋体" w:hAnsi="宋体" w:eastAsia="宋体" w:cs="宋体"/>
                <w:kern w:val="0"/>
                <w:sz w:val="24"/>
                <w:szCs w:val="24"/>
                <w:vertAlign w:val="baseline"/>
                <w:lang w:val="en-US" w:eastAsia="zh-CN" w:bidi="ar"/>
              </w:rPr>
              <w:t>℃</w:t>
            </w:r>
            <w:r>
              <w:rPr>
                <w:rFonts w:hint="default" w:ascii="????" w:hAnsi="????" w:eastAsia="Times New Roman" w:cs="????"/>
                <w:kern w:val="0"/>
                <w:sz w:val="24"/>
                <w:szCs w:val="24"/>
                <w:vertAlign w:val="baseline"/>
                <w:lang w:val="en-US" w:eastAsia="zh-CN" w:bidi="ar"/>
              </w:rPr>
              <w:t>~50</w:t>
            </w:r>
            <w:r>
              <w:rPr>
                <w:rFonts w:hint="eastAsia" w:ascii="宋体" w:hAnsi="宋体" w:eastAsia="宋体" w:cs="宋体"/>
                <w:kern w:val="0"/>
                <w:sz w:val="24"/>
                <w:szCs w:val="24"/>
                <w:vertAlign w:val="baseline"/>
                <w:lang w:val="en-US" w:eastAsia="zh-CN" w:bidi="ar"/>
              </w:rPr>
              <w:t>℃，存储温度为</w:t>
            </w:r>
            <w:r>
              <w:rPr>
                <w:rFonts w:hint="default" w:ascii="????" w:hAnsi="????" w:eastAsia="Times New Roman" w:cs="????"/>
                <w:kern w:val="0"/>
                <w:sz w:val="24"/>
                <w:szCs w:val="24"/>
                <w:vertAlign w:val="baseline"/>
                <w:lang w:val="en-US" w:eastAsia="zh-CN" w:bidi="ar"/>
              </w:rPr>
              <w:t>-30</w:t>
            </w:r>
            <w:r>
              <w:rPr>
                <w:rFonts w:hint="eastAsia" w:ascii="宋体" w:hAnsi="宋体" w:eastAsia="宋体" w:cs="宋体"/>
                <w:kern w:val="0"/>
                <w:sz w:val="24"/>
                <w:szCs w:val="24"/>
                <w:vertAlign w:val="baseline"/>
                <w:lang w:val="en-US" w:eastAsia="zh-CN" w:bidi="ar"/>
              </w:rPr>
              <w:t>℃</w:t>
            </w:r>
            <w:r>
              <w:rPr>
                <w:rFonts w:hint="default" w:ascii="????" w:hAnsi="????" w:eastAsia="Times New Roman" w:cs="????"/>
                <w:kern w:val="0"/>
                <w:sz w:val="24"/>
                <w:szCs w:val="24"/>
                <w:vertAlign w:val="baseline"/>
                <w:lang w:val="en-US" w:eastAsia="zh-CN" w:bidi="ar"/>
              </w:rPr>
              <w:t>~70</w:t>
            </w:r>
            <w:r>
              <w:rPr>
                <w:rFonts w:hint="eastAsia" w:ascii="宋体" w:hAnsi="宋体" w:eastAsia="宋体" w:cs="宋体"/>
                <w:kern w:val="0"/>
                <w:sz w:val="24"/>
                <w:szCs w:val="24"/>
                <w:vertAlign w:val="baseline"/>
                <w:lang w:val="en-US" w:eastAsia="zh-CN" w:bidi="ar"/>
              </w:rPr>
              <w:t>℃</w:t>
            </w:r>
            <w:r>
              <w:rPr>
                <w:rFonts w:hint="default" w:ascii="????" w:hAnsi="????" w:eastAsia="Times New Roman" w:cs="????"/>
                <w:kern w:val="0"/>
                <w:sz w:val="24"/>
                <w:szCs w:val="24"/>
                <w:vertAlign w:val="baseline"/>
                <w:lang w:val="en-US" w:eastAsia="zh-CN" w:bidi="ar"/>
              </w:rPr>
              <w:t xml:space="preserve"> </w:t>
            </w:r>
            <w:r>
              <w:rPr>
                <w:rFonts w:hint="default" w:ascii="????" w:hAnsi="????" w:eastAsia="Times New Roman" w:cs="????"/>
                <w:kern w:val="0"/>
                <w:sz w:val="24"/>
                <w:szCs w:val="24"/>
                <w:vertAlign w:val="baseline"/>
                <w:lang w:val="en-US" w:eastAsia="zh-CN" w:bidi="ar"/>
              </w:rPr>
              <w:br w:type="textWrapping"/>
            </w:r>
            <w:r>
              <w:rPr>
                <w:rFonts w:hint="default" w:ascii="????" w:hAnsi="????" w:eastAsia="Times New Roman" w:cs="????"/>
                <w:kern w:val="0"/>
                <w:sz w:val="24"/>
                <w:szCs w:val="24"/>
                <w:vertAlign w:val="baseline"/>
                <w:lang w:val="en-US" w:eastAsia="zh-CN" w:bidi="ar"/>
              </w:rPr>
              <w:t>7.</w:t>
            </w:r>
            <w:r>
              <w:rPr>
                <w:rFonts w:hint="eastAsia" w:ascii="宋体" w:hAnsi="宋体" w:eastAsia="宋体" w:cs="宋体"/>
                <w:kern w:val="0"/>
                <w:sz w:val="24"/>
                <w:szCs w:val="24"/>
                <w:vertAlign w:val="baseline"/>
                <w:lang w:val="en-US" w:eastAsia="zh-CN" w:bidi="ar"/>
              </w:rPr>
              <w:t>类型：需要为主动式立体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567" w:hRule="atLeast"/>
          <w:jc w:val="center"/>
        </w:trPr>
        <w:tc>
          <w:tcPr>
            <w:tcW w:w="6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 w:hAnsi="????" w:eastAsia="Times New Roman" w:cs="????"/>
                <w:kern w:val="0"/>
                <w:sz w:val="24"/>
                <w:szCs w:val="24"/>
                <w:lang w:val="en-US"/>
              </w:rPr>
            </w:pPr>
            <w:r>
              <w:rPr>
                <w:rFonts w:hint="default" w:ascii="????" w:hAnsi="????" w:eastAsia="Times New Roman" w:cs="????"/>
                <w:kern w:val="0"/>
                <w:sz w:val="24"/>
                <w:szCs w:val="24"/>
                <w:lang w:val="en-US" w:eastAsia="zh-CN" w:bidi="ar"/>
              </w:rPr>
              <w:t>4</w:t>
            </w:r>
          </w:p>
        </w:tc>
        <w:tc>
          <w:tcPr>
            <w:tcW w:w="94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 w:hAnsi="????" w:eastAsia="Times New Roman" w:cs="????"/>
                <w:kern w:val="0"/>
                <w:sz w:val="24"/>
                <w:szCs w:val="24"/>
                <w:lang w:val="en-US"/>
              </w:rPr>
            </w:pPr>
            <w:r>
              <w:rPr>
                <w:rFonts w:hint="eastAsia" w:ascii="宋体" w:hAnsi="宋体" w:eastAsia="宋体" w:cs="宋体"/>
                <w:color w:val="000000"/>
                <w:kern w:val="2"/>
                <w:sz w:val="24"/>
                <w:szCs w:val="24"/>
                <w:lang w:val="en-US" w:eastAsia="zh-CN" w:bidi="ar"/>
              </w:rPr>
              <w:t>位置追踪系统设备</w:t>
            </w:r>
          </w:p>
        </w:tc>
        <w:tc>
          <w:tcPr>
            <w:tcW w:w="67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0" w:right="0"/>
              <w:jc w:val="both"/>
              <w:textAlignment w:val="baseline"/>
              <w:rPr>
                <w:rFonts w:hint="default" w:ascii="????" w:hAnsi="????" w:eastAsia="Times New Roman" w:cs="????"/>
                <w:sz w:val="24"/>
                <w:szCs w:val="24"/>
                <w:vertAlign w:val="baseline"/>
                <w:lang w:val="en-US"/>
              </w:rPr>
            </w:pPr>
            <w:r>
              <w:rPr>
                <w:rFonts w:hint="default" w:ascii="????" w:hAnsi="????" w:eastAsia="Times New Roman" w:cs="????"/>
                <w:kern w:val="0"/>
                <w:sz w:val="24"/>
                <w:szCs w:val="24"/>
                <w:vertAlign w:val="baseline"/>
                <w:lang w:val="en-US" w:eastAsia="zh-CN" w:bidi="ar"/>
              </w:rPr>
              <w:t>1.</w:t>
            </w:r>
            <w:r>
              <w:rPr>
                <w:rFonts w:hint="eastAsia" w:ascii="宋体" w:hAnsi="宋体" w:eastAsia="宋体" w:cs="宋体"/>
                <w:kern w:val="0"/>
                <w:sz w:val="24"/>
                <w:szCs w:val="24"/>
                <w:vertAlign w:val="baseline"/>
                <w:lang w:val="en-US" w:eastAsia="zh-CN" w:bidi="ar"/>
              </w:rPr>
              <w:t>系统需支持追踪体验者的头部运动，以支持沉浸式体验效果。需提供眼镜追踪标记点满足追踪头部使用</w:t>
            </w:r>
            <w:r>
              <w:rPr>
                <w:rFonts w:hint="default" w:ascii="????" w:hAnsi="????" w:eastAsia="Times New Roman" w:cs="????"/>
                <w:kern w:val="0"/>
                <w:sz w:val="24"/>
                <w:szCs w:val="24"/>
                <w:vertAlign w:val="baseline"/>
                <w:lang w:val="en-US" w:eastAsia="zh-CN" w:bidi="ar"/>
              </w:rPr>
              <w:br w:type="textWrapping"/>
            </w:r>
            <w:r>
              <w:rPr>
                <w:rFonts w:hint="default" w:ascii="????" w:hAnsi="????" w:eastAsia="Times New Roman" w:cs="????"/>
                <w:kern w:val="0"/>
                <w:sz w:val="24"/>
                <w:szCs w:val="24"/>
                <w:vertAlign w:val="baseline"/>
                <w:lang w:val="en-US" w:eastAsia="zh-CN" w:bidi="ar"/>
              </w:rPr>
              <w:t>2.</w:t>
            </w:r>
            <w:r>
              <w:rPr>
                <w:rFonts w:hint="eastAsia" w:ascii="宋体" w:hAnsi="宋体" w:eastAsia="宋体" w:cs="宋体"/>
                <w:kern w:val="0"/>
                <w:sz w:val="24"/>
                <w:szCs w:val="24"/>
                <w:vertAlign w:val="baseline"/>
                <w:lang w:val="en-US" w:eastAsia="zh-CN" w:bidi="ar"/>
              </w:rPr>
              <w:t>系统需提供</w:t>
            </w:r>
            <w:r>
              <w:rPr>
                <w:rFonts w:hint="default" w:ascii="????" w:hAnsi="????" w:eastAsia="Times New Roman" w:cs="????"/>
                <w:kern w:val="0"/>
                <w:sz w:val="24"/>
                <w:szCs w:val="24"/>
                <w:vertAlign w:val="baseline"/>
                <w:lang w:val="en-US" w:eastAsia="zh-CN" w:bidi="ar"/>
              </w:rPr>
              <w:t>1</w:t>
            </w:r>
            <w:r>
              <w:rPr>
                <w:rFonts w:hint="eastAsia" w:ascii="宋体" w:hAnsi="宋体" w:eastAsia="宋体" w:cs="宋体"/>
                <w:kern w:val="0"/>
                <w:sz w:val="24"/>
                <w:szCs w:val="24"/>
                <w:vertAlign w:val="baseline"/>
                <w:lang w:val="en-US" w:eastAsia="zh-CN" w:bidi="ar"/>
              </w:rPr>
              <w:t>套手持式无线设备，且手柄满足以下参数：</w:t>
            </w:r>
            <w:r>
              <w:rPr>
                <w:rFonts w:hint="default" w:ascii="????" w:hAnsi="????" w:eastAsia="Times New Roman" w:cs="????"/>
                <w:kern w:val="0"/>
                <w:sz w:val="24"/>
                <w:szCs w:val="24"/>
                <w:vertAlign w:val="baseline"/>
                <w:lang w:val="en-US" w:eastAsia="zh-CN" w:bidi="ar"/>
              </w:rPr>
              <w:br w:type="textWrapping"/>
            </w:r>
            <w:r>
              <w:rPr>
                <w:rFonts w:hint="eastAsia" w:ascii="宋体" w:hAnsi="宋体" w:eastAsia="宋体" w:cs="宋体"/>
                <w:kern w:val="0"/>
                <w:sz w:val="24"/>
                <w:szCs w:val="24"/>
                <w:vertAlign w:val="baseline"/>
                <w:lang w:val="en-US" w:eastAsia="zh-CN" w:bidi="ar"/>
              </w:rPr>
              <w:t>（</w:t>
            </w:r>
            <w:r>
              <w:rPr>
                <w:rFonts w:hint="default" w:ascii="????" w:hAnsi="????" w:eastAsia="Times New Roman" w:cs="????"/>
                <w:kern w:val="0"/>
                <w:sz w:val="24"/>
                <w:szCs w:val="24"/>
                <w:vertAlign w:val="baseline"/>
                <w:lang w:val="en-US" w:eastAsia="zh-CN" w:bidi="ar"/>
              </w:rPr>
              <w:t>1</w:t>
            </w:r>
            <w:r>
              <w:rPr>
                <w:rFonts w:hint="eastAsia" w:ascii="宋体" w:hAnsi="宋体" w:eastAsia="宋体" w:cs="宋体"/>
                <w:kern w:val="0"/>
                <w:sz w:val="24"/>
                <w:szCs w:val="24"/>
                <w:vertAlign w:val="baseline"/>
                <w:lang w:val="en-US" w:eastAsia="zh-CN" w:bidi="ar"/>
              </w:rPr>
              <w:t>）手持式无线设备支持</w:t>
            </w:r>
            <w:r>
              <w:rPr>
                <w:rFonts w:hint="default" w:ascii="????" w:hAnsi="????" w:eastAsia="Times New Roman" w:cs="????"/>
                <w:kern w:val="0"/>
                <w:sz w:val="24"/>
                <w:szCs w:val="24"/>
                <w:vertAlign w:val="baseline"/>
                <w:lang w:val="en-US" w:eastAsia="zh-CN" w:bidi="ar"/>
              </w:rPr>
              <w:t>6</w:t>
            </w:r>
            <w:r>
              <w:rPr>
                <w:rFonts w:hint="eastAsia" w:ascii="宋体" w:hAnsi="宋体" w:eastAsia="宋体" w:cs="宋体"/>
                <w:kern w:val="0"/>
                <w:sz w:val="24"/>
                <w:szCs w:val="24"/>
                <w:vertAlign w:val="baseline"/>
                <w:lang w:val="en-US" w:eastAsia="zh-CN" w:bidi="ar"/>
              </w:rPr>
              <w:t>个可操作部件进行交互，其中包括：摇杆、按键等；</w:t>
            </w:r>
            <w:r>
              <w:rPr>
                <w:rFonts w:hint="default" w:ascii="????" w:hAnsi="????" w:eastAsia="Times New Roman" w:cs="????"/>
                <w:kern w:val="0"/>
                <w:sz w:val="24"/>
                <w:szCs w:val="24"/>
                <w:vertAlign w:val="baseline"/>
                <w:lang w:val="en-US" w:eastAsia="zh-CN" w:bidi="ar"/>
              </w:rPr>
              <w:br w:type="textWrapping"/>
            </w:r>
            <w:r>
              <w:rPr>
                <w:rFonts w:hint="eastAsia" w:ascii="宋体" w:hAnsi="宋体" w:eastAsia="宋体" w:cs="宋体"/>
                <w:kern w:val="0"/>
                <w:sz w:val="24"/>
                <w:szCs w:val="24"/>
                <w:vertAlign w:val="baseline"/>
                <w:lang w:val="en-US" w:eastAsia="zh-CN" w:bidi="ar"/>
              </w:rPr>
              <w:t>（</w:t>
            </w:r>
            <w:r>
              <w:rPr>
                <w:rFonts w:hint="default" w:ascii="????" w:hAnsi="????" w:eastAsia="Times New Roman" w:cs="????"/>
                <w:kern w:val="0"/>
                <w:sz w:val="24"/>
                <w:szCs w:val="24"/>
                <w:vertAlign w:val="baseline"/>
                <w:lang w:val="en-US" w:eastAsia="zh-CN" w:bidi="ar"/>
              </w:rPr>
              <w:t>2</w:t>
            </w:r>
            <w:r>
              <w:rPr>
                <w:rFonts w:hint="eastAsia" w:ascii="宋体" w:hAnsi="宋体" w:eastAsia="宋体" w:cs="宋体"/>
                <w:kern w:val="0"/>
                <w:sz w:val="24"/>
                <w:szCs w:val="24"/>
                <w:vertAlign w:val="baseline"/>
                <w:lang w:val="en-US" w:eastAsia="zh-CN" w:bidi="ar"/>
              </w:rPr>
              <w:t>）手持式无线设备支持状态指示灯进行状态提示，其中包括：</w:t>
            </w:r>
            <w:r>
              <w:rPr>
                <w:rFonts w:hint="default" w:ascii="????" w:hAnsi="????" w:eastAsia="Times New Roman" w:cs="????"/>
                <w:kern w:val="0"/>
                <w:sz w:val="24"/>
                <w:szCs w:val="24"/>
                <w:vertAlign w:val="baseline"/>
                <w:lang w:val="en-US" w:eastAsia="zh-CN" w:bidi="ar"/>
              </w:rPr>
              <w:br w:type="textWrapping"/>
            </w:r>
            <w:r>
              <w:rPr>
                <w:rFonts w:hint="eastAsia" w:ascii="宋体" w:hAnsi="宋体" w:eastAsia="宋体" w:cs="宋体"/>
                <w:kern w:val="0"/>
                <w:sz w:val="24"/>
                <w:szCs w:val="24"/>
                <w:vertAlign w:val="baseline"/>
                <w:lang w:val="en-US" w:eastAsia="zh-CN" w:bidi="ar"/>
              </w:rPr>
              <w:t>（</w:t>
            </w:r>
            <w:r>
              <w:rPr>
                <w:rFonts w:hint="default" w:ascii="????" w:hAnsi="????" w:eastAsia="Times New Roman" w:cs="????"/>
                <w:kern w:val="0"/>
                <w:sz w:val="24"/>
                <w:szCs w:val="24"/>
                <w:vertAlign w:val="baseline"/>
                <w:lang w:val="en-US" w:eastAsia="zh-CN" w:bidi="ar"/>
              </w:rPr>
              <w:t>3</w:t>
            </w:r>
            <w:r>
              <w:rPr>
                <w:rFonts w:hint="eastAsia" w:ascii="宋体" w:hAnsi="宋体" w:eastAsia="宋体" w:cs="宋体"/>
                <w:kern w:val="0"/>
                <w:sz w:val="24"/>
                <w:szCs w:val="24"/>
                <w:vertAlign w:val="baseline"/>
                <w:lang w:val="en-US" w:eastAsia="zh-CN" w:bidi="ar"/>
              </w:rPr>
              <w:t>）设备正常状态下：指示灯常亮；</w:t>
            </w:r>
            <w:r>
              <w:rPr>
                <w:rFonts w:hint="default" w:ascii="????" w:hAnsi="????" w:eastAsia="Times New Roman" w:cs="????"/>
                <w:kern w:val="0"/>
                <w:sz w:val="24"/>
                <w:szCs w:val="24"/>
                <w:vertAlign w:val="baseline"/>
                <w:lang w:val="en-US" w:eastAsia="zh-CN" w:bidi="ar"/>
              </w:rPr>
              <w:br w:type="textWrapping"/>
            </w:r>
            <w:r>
              <w:rPr>
                <w:rFonts w:hint="eastAsia" w:ascii="宋体" w:hAnsi="宋体" w:eastAsia="宋体" w:cs="宋体"/>
                <w:kern w:val="0"/>
                <w:sz w:val="24"/>
                <w:szCs w:val="24"/>
                <w:vertAlign w:val="baseline"/>
                <w:lang w:val="en-US" w:eastAsia="zh-CN" w:bidi="ar"/>
              </w:rPr>
              <w:t>（</w:t>
            </w:r>
            <w:r>
              <w:rPr>
                <w:rFonts w:hint="default" w:ascii="????" w:hAnsi="????" w:eastAsia="Times New Roman" w:cs="????"/>
                <w:kern w:val="0"/>
                <w:sz w:val="24"/>
                <w:szCs w:val="24"/>
                <w:vertAlign w:val="baseline"/>
                <w:lang w:val="en-US" w:eastAsia="zh-CN" w:bidi="ar"/>
              </w:rPr>
              <w:t>4</w:t>
            </w:r>
            <w:r>
              <w:rPr>
                <w:rFonts w:hint="eastAsia" w:ascii="宋体" w:hAnsi="宋体" w:eastAsia="宋体" w:cs="宋体"/>
                <w:kern w:val="0"/>
                <w:sz w:val="24"/>
                <w:szCs w:val="24"/>
                <w:vertAlign w:val="baseline"/>
                <w:lang w:val="en-US" w:eastAsia="zh-CN" w:bidi="ar"/>
              </w:rPr>
              <w:t>）设备处于连接状态中：指示灯有规律闪烁；</w:t>
            </w:r>
            <w:r>
              <w:rPr>
                <w:rFonts w:hint="default" w:ascii="????" w:hAnsi="????" w:eastAsia="Times New Roman" w:cs="????"/>
                <w:kern w:val="0"/>
                <w:sz w:val="24"/>
                <w:szCs w:val="24"/>
                <w:vertAlign w:val="baseline"/>
                <w:lang w:val="en-US" w:eastAsia="zh-CN" w:bidi="ar"/>
              </w:rPr>
              <w:br w:type="textWrapping"/>
            </w:r>
            <w:r>
              <w:rPr>
                <w:rFonts w:hint="eastAsia" w:ascii="宋体" w:hAnsi="宋体" w:eastAsia="宋体" w:cs="宋体"/>
                <w:kern w:val="0"/>
                <w:sz w:val="24"/>
                <w:szCs w:val="24"/>
                <w:vertAlign w:val="baseline"/>
                <w:lang w:val="en-US" w:eastAsia="zh-CN" w:bidi="ar"/>
              </w:rPr>
              <w:t>（</w:t>
            </w:r>
            <w:r>
              <w:rPr>
                <w:rFonts w:hint="default" w:ascii="????" w:hAnsi="????" w:eastAsia="Times New Roman" w:cs="????"/>
                <w:kern w:val="0"/>
                <w:sz w:val="24"/>
                <w:szCs w:val="24"/>
                <w:vertAlign w:val="baseline"/>
                <w:lang w:val="en-US" w:eastAsia="zh-CN" w:bidi="ar"/>
              </w:rPr>
              <w:t>5</w:t>
            </w:r>
            <w:r>
              <w:rPr>
                <w:rFonts w:hint="eastAsia" w:ascii="宋体" w:hAnsi="宋体" w:eastAsia="宋体" w:cs="宋体"/>
                <w:kern w:val="0"/>
                <w:sz w:val="24"/>
                <w:szCs w:val="24"/>
                <w:vertAlign w:val="baseline"/>
                <w:lang w:val="en-US" w:eastAsia="zh-CN" w:bidi="ar"/>
              </w:rPr>
              <w:t>）手持式无线设备刚体可支持自定义进行姿态修改；</w:t>
            </w:r>
            <w:r>
              <w:rPr>
                <w:rFonts w:hint="default" w:ascii="????" w:hAnsi="????" w:eastAsia="Times New Roman" w:cs="????"/>
                <w:kern w:val="0"/>
                <w:sz w:val="24"/>
                <w:szCs w:val="24"/>
                <w:vertAlign w:val="baseline"/>
                <w:lang w:val="en-US" w:eastAsia="zh-CN" w:bidi="ar"/>
              </w:rPr>
              <w:br w:type="textWrapping"/>
            </w:r>
            <w:r>
              <w:rPr>
                <w:rFonts w:hint="default" w:ascii="????" w:hAnsi="????" w:eastAsia="Times New Roman" w:cs="????"/>
                <w:kern w:val="0"/>
                <w:sz w:val="24"/>
                <w:szCs w:val="24"/>
                <w:vertAlign w:val="baseline"/>
                <w:lang w:val="en-US" w:eastAsia="zh-CN" w:bidi="ar"/>
              </w:rPr>
              <w:t>3.</w:t>
            </w:r>
            <w:r>
              <w:rPr>
                <w:rFonts w:hint="eastAsia" w:ascii="宋体" w:hAnsi="宋体" w:eastAsia="宋体" w:cs="宋体"/>
                <w:kern w:val="0"/>
                <w:sz w:val="24"/>
                <w:szCs w:val="24"/>
                <w:vertAlign w:val="baseline"/>
                <w:lang w:val="en-US" w:eastAsia="zh-CN" w:bidi="ar"/>
              </w:rPr>
              <w:t>系统需支持多种大型沉浸式显示系统，如多通道投影、</w:t>
            </w:r>
            <w:r>
              <w:rPr>
                <w:rFonts w:hint="default" w:ascii="????" w:hAnsi="????" w:eastAsia="Times New Roman" w:cs="????"/>
                <w:kern w:val="0"/>
                <w:sz w:val="24"/>
                <w:szCs w:val="24"/>
                <w:vertAlign w:val="baseline"/>
                <w:lang w:val="en-US" w:eastAsia="zh-CN" w:bidi="ar"/>
              </w:rPr>
              <w:t>LED</w:t>
            </w:r>
            <w:r>
              <w:rPr>
                <w:rFonts w:hint="eastAsia" w:ascii="宋体" w:hAnsi="宋体" w:eastAsia="宋体" w:cs="宋体"/>
                <w:kern w:val="0"/>
                <w:sz w:val="24"/>
                <w:szCs w:val="24"/>
                <w:vertAlign w:val="baseline"/>
                <w:lang w:val="en-US" w:eastAsia="zh-CN" w:bidi="ar"/>
              </w:rPr>
              <w:t>拼接屏、洞穴式显示系统。</w:t>
            </w:r>
            <w:r>
              <w:rPr>
                <w:rFonts w:hint="default" w:ascii="????" w:hAnsi="????" w:eastAsia="Times New Roman" w:cs="????"/>
                <w:kern w:val="0"/>
                <w:sz w:val="24"/>
                <w:szCs w:val="24"/>
                <w:vertAlign w:val="baseline"/>
                <w:lang w:val="en-US" w:eastAsia="zh-CN" w:bidi="ar"/>
              </w:rPr>
              <w:br w:type="textWrapping"/>
            </w:r>
            <w:r>
              <w:rPr>
                <w:rFonts w:hint="eastAsia" w:ascii="宋体" w:hAnsi="宋体" w:eastAsia="宋体" w:cs="宋体"/>
                <w:kern w:val="0"/>
                <w:sz w:val="24"/>
                <w:szCs w:val="24"/>
                <w:vertAlign w:val="baseline"/>
                <w:lang w:val="en-US" w:eastAsia="zh-CN" w:bidi="ar"/>
              </w:rPr>
              <w:t>追踪相机：【需提供</w:t>
            </w:r>
            <w:r>
              <w:rPr>
                <w:rFonts w:hint="default" w:ascii="????" w:hAnsi="????" w:eastAsia="Times New Roman" w:cs="????"/>
                <w:kern w:val="0"/>
                <w:sz w:val="24"/>
                <w:szCs w:val="24"/>
                <w:vertAlign w:val="baseline"/>
                <w:lang w:val="en-US" w:eastAsia="zh-CN" w:bidi="ar"/>
              </w:rPr>
              <w:t>7</w:t>
            </w:r>
            <w:r>
              <w:rPr>
                <w:rFonts w:hint="eastAsia" w:ascii="宋体" w:hAnsi="宋体" w:eastAsia="宋体" w:cs="宋体"/>
                <w:kern w:val="0"/>
                <w:sz w:val="24"/>
                <w:szCs w:val="24"/>
                <w:vertAlign w:val="baseline"/>
                <w:lang w:val="en-US" w:eastAsia="zh-CN" w:bidi="ar"/>
              </w:rPr>
              <w:t>台追踪相机满足系统使用】</w:t>
            </w:r>
            <w:r>
              <w:rPr>
                <w:rFonts w:hint="default" w:ascii="????" w:hAnsi="????" w:eastAsia="Times New Roman" w:cs="????"/>
                <w:kern w:val="0"/>
                <w:sz w:val="24"/>
                <w:szCs w:val="24"/>
                <w:vertAlign w:val="baseline"/>
                <w:lang w:val="en-US" w:eastAsia="zh-CN" w:bidi="ar"/>
              </w:rPr>
              <w:br w:type="textWrapping"/>
            </w:r>
            <w:r>
              <w:rPr>
                <w:rFonts w:hint="default" w:ascii="????" w:hAnsi="????" w:eastAsia="Times New Roman" w:cs="????"/>
                <w:kern w:val="0"/>
                <w:sz w:val="24"/>
                <w:szCs w:val="24"/>
                <w:vertAlign w:val="baseline"/>
                <w:lang w:val="en-US" w:eastAsia="zh-CN" w:bidi="ar"/>
              </w:rPr>
              <w:t>4.</w:t>
            </w:r>
            <w:r>
              <w:rPr>
                <w:rFonts w:hint="eastAsia" w:ascii="宋体" w:hAnsi="宋体" w:eastAsia="宋体" w:cs="宋体"/>
                <w:kern w:val="0"/>
                <w:sz w:val="24"/>
                <w:szCs w:val="24"/>
                <w:vertAlign w:val="baseline"/>
                <w:lang w:val="en-US" w:eastAsia="zh-CN" w:bidi="ar"/>
              </w:rPr>
              <w:t>为保证系统稳定性和追踪精度，摄像头像素总数满足</w:t>
            </w:r>
            <w:r>
              <w:rPr>
                <w:rFonts w:hint="default" w:ascii="????" w:hAnsi="????" w:eastAsia="Times New Roman" w:cs="????"/>
                <w:kern w:val="0"/>
                <w:sz w:val="24"/>
                <w:szCs w:val="24"/>
                <w:vertAlign w:val="baseline"/>
                <w:lang w:val="en-US" w:eastAsia="zh-CN" w:bidi="ar"/>
              </w:rPr>
              <w:t>130</w:t>
            </w:r>
            <w:r>
              <w:rPr>
                <w:rFonts w:hint="eastAsia" w:ascii="宋体" w:hAnsi="宋体" w:eastAsia="宋体" w:cs="宋体"/>
                <w:kern w:val="0"/>
                <w:sz w:val="24"/>
                <w:szCs w:val="24"/>
                <w:vertAlign w:val="baseline"/>
                <w:lang w:val="en-US" w:eastAsia="zh-CN" w:bidi="ar"/>
              </w:rPr>
              <w:t>万，相机分辨率</w:t>
            </w:r>
            <w:r>
              <w:rPr>
                <w:rFonts w:hint="default" w:ascii="????" w:hAnsi="????" w:eastAsia="Times New Roman" w:cs="????"/>
                <w:kern w:val="0"/>
                <w:sz w:val="24"/>
                <w:szCs w:val="24"/>
                <w:vertAlign w:val="baseline"/>
                <w:lang w:val="en-US" w:eastAsia="zh-CN" w:bidi="ar"/>
              </w:rPr>
              <w:t>1280*1024</w:t>
            </w:r>
            <w:r>
              <w:rPr>
                <w:rFonts w:hint="eastAsia" w:ascii="宋体" w:hAnsi="宋体" w:eastAsia="宋体" w:cs="宋体"/>
                <w:kern w:val="0"/>
                <w:sz w:val="24"/>
                <w:szCs w:val="24"/>
                <w:vertAlign w:val="baseline"/>
                <w:lang w:val="en-US" w:eastAsia="zh-CN" w:bidi="ar"/>
              </w:rPr>
              <w:t>像素，以确保亚毫米级的定位精度。</w:t>
            </w:r>
            <w:r>
              <w:rPr>
                <w:rFonts w:hint="default" w:ascii="????" w:hAnsi="????" w:eastAsia="Times New Roman" w:cs="????"/>
                <w:kern w:val="0"/>
                <w:sz w:val="24"/>
                <w:szCs w:val="24"/>
                <w:vertAlign w:val="baseline"/>
                <w:lang w:val="en-US" w:eastAsia="zh-CN" w:bidi="ar"/>
              </w:rPr>
              <w:br w:type="textWrapping"/>
            </w:r>
            <w:r>
              <w:rPr>
                <w:rFonts w:hint="default" w:ascii="????" w:hAnsi="????" w:eastAsia="Times New Roman" w:cs="????"/>
                <w:kern w:val="0"/>
                <w:sz w:val="24"/>
                <w:szCs w:val="24"/>
                <w:vertAlign w:val="baseline"/>
                <w:lang w:val="en-US" w:eastAsia="zh-CN" w:bidi="ar"/>
              </w:rPr>
              <w:t>5.</w:t>
            </w:r>
            <w:r>
              <w:rPr>
                <w:rFonts w:hint="eastAsia" w:ascii="宋体" w:hAnsi="宋体" w:eastAsia="宋体" w:cs="宋体"/>
                <w:kern w:val="0"/>
                <w:sz w:val="24"/>
                <w:szCs w:val="24"/>
                <w:vertAlign w:val="baseline"/>
                <w:lang w:val="en-US" w:eastAsia="zh-CN" w:bidi="ar"/>
              </w:rPr>
              <w:t>为保障系统追踪的实时性，追踪摄像机最高帧率不低于</w:t>
            </w:r>
            <w:r>
              <w:rPr>
                <w:rFonts w:hint="default" w:ascii="????" w:hAnsi="????" w:eastAsia="Times New Roman" w:cs="????"/>
                <w:kern w:val="0"/>
                <w:sz w:val="24"/>
                <w:szCs w:val="24"/>
                <w:vertAlign w:val="baseline"/>
                <w:lang w:val="en-US" w:eastAsia="zh-CN" w:bidi="ar"/>
              </w:rPr>
              <w:t>120HZ</w:t>
            </w:r>
            <w:r>
              <w:rPr>
                <w:rFonts w:hint="eastAsia" w:ascii="宋体" w:hAnsi="宋体" w:eastAsia="宋体" w:cs="宋体"/>
                <w:kern w:val="0"/>
                <w:sz w:val="24"/>
                <w:szCs w:val="24"/>
                <w:vertAlign w:val="baseline"/>
                <w:lang w:val="en-US" w:eastAsia="zh-CN" w:bidi="ar"/>
              </w:rPr>
              <w:t>，支持帧速可调，摄像机延迟</w:t>
            </w:r>
            <w:r>
              <w:rPr>
                <w:rFonts w:hint="default" w:ascii="Tahoma" w:hAnsi="Tahoma" w:eastAsia="Times New Roman" w:cs="Tahoma"/>
                <w:kern w:val="0"/>
                <w:sz w:val="24"/>
                <w:szCs w:val="24"/>
                <w:vertAlign w:val="baseline"/>
                <w:lang w:val="en-US" w:eastAsia="zh-CN" w:bidi="ar"/>
              </w:rPr>
              <w:t>≤</w:t>
            </w:r>
            <w:r>
              <w:rPr>
                <w:rFonts w:hint="default" w:ascii="????" w:hAnsi="????" w:eastAsia="Times New Roman" w:cs="????"/>
                <w:kern w:val="0"/>
                <w:sz w:val="24"/>
                <w:szCs w:val="24"/>
                <w:vertAlign w:val="baseline"/>
                <w:lang w:val="en-US" w:eastAsia="zh-CN" w:bidi="ar"/>
              </w:rPr>
              <w:t>8ms</w:t>
            </w:r>
            <w:r>
              <w:rPr>
                <w:rFonts w:hint="eastAsia" w:ascii="宋体" w:hAnsi="宋体" w:eastAsia="宋体" w:cs="宋体"/>
                <w:kern w:val="0"/>
                <w:sz w:val="24"/>
                <w:szCs w:val="24"/>
                <w:vertAlign w:val="baseline"/>
                <w:lang w:val="en-US" w:eastAsia="zh-CN" w:bidi="ar"/>
              </w:rPr>
              <w:t>，提供良好的沉浸式体验。</w:t>
            </w:r>
            <w:r>
              <w:rPr>
                <w:rFonts w:hint="default" w:ascii="????" w:hAnsi="????" w:eastAsia="Times New Roman" w:cs="????"/>
                <w:kern w:val="0"/>
                <w:sz w:val="24"/>
                <w:szCs w:val="24"/>
                <w:vertAlign w:val="baseline"/>
                <w:lang w:val="en-US" w:eastAsia="zh-CN" w:bidi="ar"/>
              </w:rPr>
              <w:br w:type="textWrapping"/>
            </w:r>
            <w:r>
              <w:rPr>
                <w:rFonts w:hint="default" w:ascii="????" w:hAnsi="????" w:eastAsia="Times New Roman" w:cs="????"/>
                <w:kern w:val="0"/>
                <w:sz w:val="24"/>
                <w:szCs w:val="24"/>
                <w:vertAlign w:val="baseline"/>
                <w:lang w:val="en-US" w:eastAsia="zh-CN" w:bidi="ar"/>
              </w:rPr>
              <w:t>6.</w:t>
            </w:r>
            <w:r>
              <w:rPr>
                <w:rFonts w:hint="eastAsia" w:ascii="宋体" w:hAnsi="宋体" w:eastAsia="宋体" w:cs="宋体"/>
                <w:kern w:val="0"/>
                <w:sz w:val="24"/>
                <w:szCs w:val="24"/>
                <w:vertAlign w:val="baseline"/>
                <w:lang w:val="en-US" w:eastAsia="zh-CN" w:bidi="ar"/>
              </w:rPr>
              <w:t>为保证系统的稳定性，摄像机满足：相机焦距</w:t>
            </w:r>
            <w:r>
              <w:rPr>
                <w:rFonts w:hint="default" w:ascii="????" w:hAnsi="????" w:eastAsia="Times New Roman" w:cs="????"/>
                <w:kern w:val="0"/>
                <w:sz w:val="24"/>
                <w:szCs w:val="24"/>
                <w:vertAlign w:val="baseline"/>
                <w:lang w:val="en-US" w:eastAsia="zh-CN" w:bidi="ar"/>
              </w:rPr>
              <w:t>3.5mm</w:t>
            </w:r>
            <w:r>
              <w:rPr>
                <w:rFonts w:hint="eastAsia" w:ascii="宋体" w:hAnsi="宋体" w:eastAsia="宋体" w:cs="宋体"/>
                <w:kern w:val="0"/>
                <w:sz w:val="24"/>
                <w:szCs w:val="24"/>
                <w:vertAlign w:val="baseline"/>
                <w:lang w:val="en-US" w:eastAsia="zh-CN" w:bidi="ar"/>
              </w:rPr>
              <w:t>视场角</w:t>
            </w:r>
            <w:r>
              <w:rPr>
                <w:rFonts w:hint="default" w:ascii="Tahoma" w:hAnsi="Tahoma" w:eastAsia="Times New Roman" w:cs="Tahoma"/>
                <w:kern w:val="0"/>
                <w:sz w:val="24"/>
                <w:szCs w:val="24"/>
                <w:vertAlign w:val="baseline"/>
                <w:lang w:val="en-US" w:eastAsia="zh-CN" w:bidi="ar"/>
              </w:rPr>
              <w:t>≥</w:t>
            </w:r>
            <w:r>
              <w:rPr>
                <w:rFonts w:hint="default" w:ascii="????" w:hAnsi="????" w:eastAsia="Times New Roman" w:cs="????"/>
                <w:kern w:val="0"/>
                <w:sz w:val="24"/>
                <w:szCs w:val="24"/>
                <w:vertAlign w:val="baseline"/>
                <w:lang w:val="en-US" w:eastAsia="zh-CN" w:bidi="ar"/>
              </w:rPr>
              <w:t>80</w:t>
            </w:r>
            <w:r>
              <w:rPr>
                <w:rFonts w:hint="eastAsia" w:ascii="宋体" w:hAnsi="宋体" w:eastAsia="宋体" w:cs="宋体"/>
                <w:kern w:val="0"/>
                <w:sz w:val="24"/>
                <w:szCs w:val="24"/>
                <w:vertAlign w:val="baseline"/>
                <w:lang w:val="en-US" w:eastAsia="zh-CN" w:bidi="ar"/>
              </w:rPr>
              <w:t>度，最远追踪距离</w:t>
            </w:r>
            <w:r>
              <w:rPr>
                <w:rFonts w:hint="default" w:ascii="Tahoma" w:hAnsi="Tahoma" w:eastAsia="Times New Roman" w:cs="Tahoma"/>
                <w:kern w:val="0"/>
                <w:sz w:val="24"/>
                <w:szCs w:val="24"/>
                <w:vertAlign w:val="baseline"/>
                <w:lang w:val="en-US" w:eastAsia="zh-CN" w:bidi="ar"/>
              </w:rPr>
              <w:t>≥</w:t>
            </w:r>
            <w:r>
              <w:rPr>
                <w:rFonts w:hint="default" w:ascii="????" w:hAnsi="????" w:eastAsia="Times New Roman" w:cs="????"/>
                <w:kern w:val="0"/>
                <w:sz w:val="24"/>
                <w:szCs w:val="24"/>
                <w:vertAlign w:val="baseline"/>
                <w:lang w:val="en-US" w:eastAsia="zh-CN" w:bidi="ar"/>
              </w:rPr>
              <w:t>5m</w:t>
            </w:r>
            <w:r>
              <w:rPr>
                <w:rFonts w:hint="eastAsia" w:ascii="宋体" w:hAnsi="宋体" w:eastAsia="宋体" w:cs="宋体"/>
                <w:kern w:val="0"/>
                <w:sz w:val="24"/>
                <w:szCs w:val="24"/>
                <w:vertAlign w:val="baseline"/>
                <w:lang w:val="en-US" w:eastAsia="zh-CN" w:bidi="ar"/>
              </w:rPr>
              <w:t>。</w:t>
            </w:r>
            <w:r>
              <w:rPr>
                <w:rFonts w:hint="default" w:ascii="????" w:hAnsi="????" w:eastAsia="Times New Roman" w:cs="????"/>
                <w:kern w:val="0"/>
                <w:sz w:val="24"/>
                <w:szCs w:val="24"/>
                <w:vertAlign w:val="baseline"/>
                <w:lang w:val="en-US" w:eastAsia="zh-CN" w:bidi="ar"/>
              </w:rPr>
              <w:br w:type="textWrapping"/>
            </w:r>
            <w:r>
              <w:rPr>
                <w:rFonts w:hint="default" w:ascii="????" w:hAnsi="????" w:eastAsia="Times New Roman" w:cs="????"/>
                <w:kern w:val="0"/>
                <w:sz w:val="24"/>
                <w:szCs w:val="24"/>
                <w:vertAlign w:val="baseline"/>
                <w:lang w:val="en-US" w:eastAsia="zh-CN" w:bidi="ar"/>
              </w:rPr>
              <w:t>7.</w:t>
            </w:r>
            <w:r>
              <w:rPr>
                <w:rFonts w:hint="eastAsia" w:ascii="宋体" w:hAnsi="宋体" w:eastAsia="宋体" w:cs="宋体"/>
                <w:kern w:val="0"/>
                <w:sz w:val="24"/>
                <w:szCs w:val="24"/>
                <w:vertAlign w:val="baseline"/>
                <w:lang w:val="en-US" w:eastAsia="zh-CN" w:bidi="ar"/>
              </w:rPr>
              <w:t>为保证系统稳定性，追踪相机需可区别追踪目标和环境背景，支持大功率补光和环境光过滤，支持补光强度可调。</w:t>
            </w:r>
            <w:r>
              <w:rPr>
                <w:rFonts w:hint="default" w:ascii="????" w:hAnsi="????" w:eastAsia="Times New Roman" w:cs="????"/>
                <w:kern w:val="0"/>
                <w:sz w:val="24"/>
                <w:szCs w:val="24"/>
                <w:vertAlign w:val="baseline"/>
                <w:lang w:val="en-US" w:eastAsia="zh-CN" w:bidi="ar"/>
              </w:rPr>
              <w:br w:type="textWrapping"/>
            </w:r>
            <w:r>
              <w:rPr>
                <w:rFonts w:hint="default" w:ascii="????" w:hAnsi="????" w:eastAsia="Times New Roman" w:cs="????"/>
                <w:kern w:val="0"/>
                <w:sz w:val="24"/>
                <w:szCs w:val="24"/>
                <w:vertAlign w:val="baseline"/>
                <w:lang w:val="en-US" w:eastAsia="zh-CN" w:bidi="ar"/>
              </w:rPr>
              <w:t>8.</w:t>
            </w:r>
            <w:r>
              <w:rPr>
                <w:rFonts w:hint="eastAsia" w:ascii="宋体" w:hAnsi="宋体" w:eastAsia="宋体" w:cs="宋体"/>
                <w:kern w:val="0"/>
                <w:sz w:val="24"/>
                <w:szCs w:val="24"/>
                <w:vertAlign w:val="baseline"/>
                <w:lang w:val="en-US" w:eastAsia="zh-CN" w:bidi="ar"/>
              </w:rPr>
              <w:t>为满足系统简单易用性，追踪相机需支持单根线缆连接，相机连接线缆最远</w:t>
            </w:r>
            <w:r>
              <w:rPr>
                <w:rFonts w:hint="default" w:ascii="????" w:hAnsi="????" w:eastAsia="Times New Roman" w:cs="????"/>
                <w:kern w:val="0"/>
                <w:sz w:val="24"/>
                <w:szCs w:val="24"/>
                <w:vertAlign w:val="baseline"/>
                <w:lang w:val="en-US" w:eastAsia="zh-CN" w:bidi="ar"/>
              </w:rPr>
              <w:t>100</w:t>
            </w:r>
            <w:r>
              <w:rPr>
                <w:rFonts w:hint="eastAsia" w:ascii="宋体" w:hAnsi="宋体" w:eastAsia="宋体" w:cs="宋体"/>
                <w:kern w:val="0"/>
                <w:sz w:val="24"/>
                <w:szCs w:val="24"/>
                <w:vertAlign w:val="baseline"/>
                <w:lang w:val="en-US" w:eastAsia="zh-CN" w:bidi="ar"/>
              </w:rPr>
              <w:t>米，系统最多可支持同时连接</w:t>
            </w:r>
            <w:r>
              <w:rPr>
                <w:rFonts w:hint="default" w:ascii="????" w:hAnsi="????" w:eastAsia="Times New Roman" w:cs="????"/>
                <w:kern w:val="0"/>
                <w:sz w:val="24"/>
                <w:szCs w:val="24"/>
                <w:vertAlign w:val="baseline"/>
                <w:lang w:val="en-US" w:eastAsia="zh-CN" w:bidi="ar"/>
              </w:rPr>
              <w:t>16</w:t>
            </w:r>
            <w:r>
              <w:rPr>
                <w:rFonts w:hint="eastAsia" w:ascii="宋体" w:hAnsi="宋体" w:eastAsia="宋体" w:cs="宋体"/>
                <w:kern w:val="0"/>
                <w:sz w:val="24"/>
                <w:szCs w:val="24"/>
                <w:vertAlign w:val="baseline"/>
                <w:lang w:val="en-US" w:eastAsia="zh-CN" w:bidi="ar"/>
              </w:rPr>
              <w:t>台摄像机，能实现</w:t>
            </w:r>
            <w:r>
              <w:rPr>
                <w:rFonts w:hint="default" w:ascii="????" w:hAnsi="????" w:eastAsia="Times New Roman" w:cs="????"/>
                <w:kern w:val="0"/>
                <w:sz w:val="24"/>
                <w:szCs w:val="24"/>
                <w:vertAlign w:val="baseline"/>
                <w:lang w:val="en-US" w:eastAsia="zh-CN" w:bidi="ar"/>
              </w:rPr>
              <w:t>9</w:t>
            </w:r>
            <w:r>
              <w:rPr>
                <w:rFonts w:hint="eastAsia" w:ascii="宋体" w:hAnsi="宋体" w:eastAsia="宋体" w:cs="宋体"/>
                <w:kern w:val="0"/>
                <w:sz w:val="24"/>
                <w:szCs w:val="24"/>
                <w:vertAlign w:val="baseline"/>
                <w:lang w:val="en-US" w:eastAsia="zh-CN" w:bidi="ar"/>
              </w:rPr>
              <w:t>米</w:t>
            </w:r>
            <w:r>
              <w:rPr>
                <w:rFonts w:hint="default" w:ascii="????" w:hAnsi="????" w:eastAsia="Times New Roman" w:cs="????"/>
                <w:kern w:val="0"/>
                <w:sz w:val="24"/>
                <w:szCs w:val="24"/>
                <w:vertAlign w:val="baseline"/>
                <w:lang w:val="en-US" w:eastAsia="zh-CN" w:bidi="ar"/>
              </w:rPr>
              <w:t>x9</w:t>
            </w:r>
            <w:r>
              <w:rPr>
                <w:rFonts w:hint="eastAsia" w:ascii="宋体" w:hAnsi="宋体" w:eastAsia="宋体" w:cs="宋体"/>
                <w:kern w:val="0"/>
                <w:sz w:val="24"/>
                <w:szCs w:val="24"/>
                <w:vertAlign w:val="baseline"/>
                <w:lang w:val="en-US" w:eastAsia="zh-CN" w:bidi="ar"/>
              </w:rPr>
              <w:t>米的捕捉空间。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567" w:hRule="atLeast"/>
          <w:jc w:val="center"/>
        </w:trPr>
        <w:tc>
          <w:tcPr>
            <w:tcW w:w="6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 w:hAnsi="????" w:eastAsia="Times New Roman" w:cs="????"/>
                <w:kern w:val="0"/>
                <w:sz w:val="24"/>
                <w:szCs w:val="24"/>
                <w:lang w:val="en-US"/>
              </w:rPr>
            </w:pPr>
            <w:r>
              <w:rPr>
                <w:rFonts w:hint="default" w:ascii="????" w:hAnsi="????" w:eastAsia="Times New Roman" w:cs="????"/>
                <w:kern w:val="0"/>
                <w:sz w:val="24"/>
                <w:szCs w:val="24"/>
                <w:lang w:val="en-US" w:eastAsia="zh-CN" w:bidi="ar"/>
              </w:rPr>
              <w:t>5</w:t>
            </w:r>
          </w:p>
        </w:tc>
        <w:tc>
          <w:tcPr>
            <w:tcW w:w="94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 w:hAnsi="????" w:eastAsia="Times New Roman" w:cs="????"/>
                <w:kern w:val="0"/>
                <w:sz w:val="24"/>
                <w:szCs w:val="24"/>
                <w:lang w:val="en-US"/>
              </w:rPr>
            </w:pPr>
            <w:r>
              <w:rPr>
                <w:rFonts w:hint="eastAsia" w:ascii="宋体" w:hAnsi="宋体" w:eastAsia="宋体" w:cs="宋体"/>
                <w:color w:val="000000"/>
                <w:kern w:val="2"/>
                <w:sz w:val="24"/>
                <w:szCs w:val="24"/>
                <w:lang w:val="en-US" w:eastAsia="zh-CN" w:bidi="ar"/>
              </w:rPr>
              <w:t>虚拟现实显示设备</w:t>
            </w:r>
          </w:p>
        </w:tc>
        <w:tc>
          <w:tcPr>
            <w:tcW w:w="67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0" w:right="0"/>
              <w:jc w:val="both"/>
              <w:textAlignment w:val="baseline"/>
              <w:rPr>
                <w:rFonts w:hint="default" w:ascii="????" w:hAnsi="????" w:eastAsia="Times New Roman" w:cs="????"/>
                <w:kern w:val="0"/>
                <w:sz w:val="24"/>
                <w:szCs w:val="24"/>
                <w:vertAlign w:val="baseline"/>
                <w:lang w:val="en-US"/>
              </w:rPr>
            </w:pPr>
            <w:r>
              <w:rPr>
                <w:rFonts w:hint="eastAsia" w:ascii="宋体" w:hAnsi="宋体" w:eastAsia="宋体" w:cs="宋体"/>
                <w:kern w:val="0"/>
                <w:sz w:val="24"/>
                <w:szCs w:val="24"/>
                <w:vertAlign w:val="baseline"/>
                <w:lang w:val="en-US" w:eastAsia="zh-CN" w:bidi="ar"/>
              </w:rPr>
              <w:t>一、基础参数</w:t>
            </w:r>
            <w:r>
              <w:rPr>
                <w:rFonts w:hint="default" w:ascii="????" w:hAnsi="????" w:eastAsia="Times New Roman" w:cs="????"/>
                <w:kern w:val="0"/>
                <w:sz w:val="24"/>
                <w:szCs w:val="24"/>
                <w:vertAlign w:val="baseline"/>
                <w:lang w:val="en-US" w:eastAsia="zh-CN" w:bidi="ar"/>
              </w:rPr>
              <w:br w:type="textWrapping"/>
            </w:r>
            <w:r>
              <w:rPr>
                <w:rFonts w:hint="default" w:ascii="????" w:hAnsi="????" w:eastAsia="Times New Roman" w:cs="????"/>
                <w:kern w:val="0"/>
                <w:sz w:val="24"/>
                <w:szCs w:val="24"/>
                <w:vertAlign w:val="baseline"/>
                <w:lang w:val="en-US" w:eastAsia="zh-CN" w:bidi="ar"/>
              </w:rPr>
              <w:t>1.</w:t>
            </w:r>
            <w:r>
              <w:rPr>
                <w:rFonts w:hint="eastAsia" w:ascii="宋体" w:hAnsi="宋体" w:eastAsia="宋体" w:cs="宋体"/>
                <w:kern w:val="0"/>
                <w:sz w:val="24"/>
                <w:szCs w:val="24"/>
                <w:vertAlign w:val="baseline"/>
                <w:lang w:val="en-US" w:eastAsia="zh-CN" w:bidi="ar"/>
              </w:rPr>
              <w:t>像素间距</w:t>
            </w:r>
            <w:r>
              <w:rPr>
                <w:rFonts w:hint="default" w:ascii="Tahoma" w:hAnsi="Tahoma" w:eastAsia="Times New Roman" w:cs="Tahoma"/>
                <w:kern w:val="0"/>
                <w:sz w:val="24"/>
                <w:szCs w:val="24"/>
                <w:vertAlign w:val="baseline"/>
                <w:lang w:val="en-US" w:eastAsia="zh-CN" w:bidi="ar"/>
              </w:rPr>
              <w:t>≤</w:t>
            </w:r>
            <w:r>
              <w:rPr>
                <w:rFonts w:hint="default" w:ascii="????" w:hAnsi="????" w:eastAsia="Times New Roman" w:cs="????"/>
                <w:kern w:val="0"/>
                <w:sz w:val="24"/>
                <w:szCs w:val="24"/>
                <w:vertAlign w:val="baseline"/>
                <w:lang w:val="en-US" w:eastAsia="zh-CN" w:bidi="ar"/>
              </w:rPr>
              <w:t>2.5mm</w:t>
            </w:r>
            <w:r>
              <w:rPr>
                <w:rFonts w:hint="eastAsia" w:ascii="宋体" w:hAnsi="宋体" w:eastAsia="宋体" w:cs="宋体"/>
                <w:kern w:val="0"/>
                <w:sz w:val="24"/>
                <w:szCs w:val="24"/>
                <w:vertAlign w:val="baseline"/>
                <w:lang w:val="en-US" w:eastAsia="zh-CN" w:bidi="ar"/>
              </w:rPr>
              <w:t>，屏幕尺寸</w:t>
            </w:r>
            <w:r>
              <w:rPr>
                <w:rFonts w:hint="default" w:ascii="Tahoma" w:hAnsi="Tahoma" w:eastAsia="Times New Roman" w:cs="Tahoma"/>
                <w:kern w:val="0"/>
                <w:sz w:val="24"/>
                <w:szCs w:val="24"/>
                <w:vertAlign w:val="baseline"/>
                <w:lang w:val="en-US" w:eastAsia="zh-CN" w:bidi="ar"/>
              </w:rPr>
              <w:t>≥</w:t>
            </w:r>
            <w:r>
              <w:rPr>
                <w:rFonts w:hint="default" w:ascii="????" w:hAnsi="????" w:eastAsia="Times New Roman" w:cs="????"/>
                <w:kern w:val="0"/>
                <w:sz w:val="24"/>
                <w:szCs w:val="24"/>
                <w:vertAlign w:val="baseline"/>
                <w:lang w:val="en-US" w:eastAsia="zh-CN" w:bidi="ar"/>
              </w:rPr>
              <w:t>24.19</w:t>
            </w:r>
            <w:r>
              <w:rPr>
                <w:rFonts w:hint="eastAsia" w:ascii="宋体" w:hAnsi="宋体" w:eastAsia="宋体" w:cs="宋体"/>
                <w:kern w:val="0"/>
                <w:sz w:val="24"/>
                <w:szCs w:val="24"/>
                <w:vertAlign w:val="baseline"/>
                <w:lang w:val="en-US" w:eastAsia="zh-CN" w:bidi="ar"/>
              </w:rPr>
              <w:t>㎡</w:t>
            </w:r>
            <w:r>
              <w:rPr>
                <w:rFonts w:hint="default" w:ascii="????" w:hAnsi="????" w:eastAsia="Times New Roman" w:cs="????"/>
                <w:kern w:val="0"/>
                <w:sz w:val="24"/>
                <w:szCs w:val="24"/>
                <w:vertAlign w:val="baseline"/>
                <w:lang w:val="en-US" w:eastAsia="zh-CN" w:bidi="ar"/>
              </w:rPr>
              <w:br w:type="textWrapping"/>
            </w:r>
            <w:r>
              <w:rPr>
                <w:rFonts w:hint="default" w:ascii="????" w:hAnsi="????" w:eastAsia="Times New Roman" w:cs="????"/>
                <w:kern w:val="0"/>
                <w:sz w:val="24"/>
                <w:szCs w:val="24"/>
                <w:vertAlign w:val="baseline"/>
                <w:lang w:val="en-US" w:eastAsia="zh-CN" w:bidi="ar"/>
              </w:rPr>
              <w:t>2.</w:t>
            </w:r>
            <w:r>
              <w:rPr>
                <w:rFonts w:hint="eastAsia" w:ascii="宋体" w:hAnsi="宋体" w:eastAsia="宋体" w:cs="宋体"/>
                <w:kern w:val="0"/>
                <w:sz w:val="24"/>
                <w:szCs w:val="24"/>
                <w:vertAlign w:val="baseline"/>
                <w:lang w:val="en-US" w:eastAsia="zh-CN" w:bidi="ar"/>
              </w:rPr>
              <w:t>刷新频率：（</w:t>
            </w:r>
            <w:r>
              <w:rPr>
                <w:rFonts w:hint="default" w:ascii="????" w:hAnsi="????" w:eastAsia="Times New Roman" w:cs="????"/>
                <w:kern w:val="0"/>
                <w:sz w:val="24"/>
                <w:szCs w:val="24"/>
                <w:vertAlign w:val="baseline"/>
                <w:lang w:val="en-US" w:eastAsia="zh-CN" w:bidi="ar"/>
              </w:rPr>
              <w:t>Hz</w:t>
            </w:r>
            <w:r>
              <w:rPr>
                <w:rFonts w:hint="eastAsia" w:ascii="宋体" w:hAnsi="宋体" w:eastAsia="宋体" w:cs="宋体"/>
                <w:kern w:val="0"/>
                <w:sz w:val="24"/>
                <w:szCs w:val="24"/>
                <w:vertAlign w:val="baseline"/>
                <w:lang w:val="en-US" w:eastAsia="zh-CN" w:bidi="ar"/>
              </w:rPr>
              <w:t>）</w:t>
            </w:r>
            <w:r>
              <w:rPr>
                <w:rFonts w:hint="default" w:ascii="Tahoma" w:hAnsi="Tahoma" w:eastAsia="Times New Roman" w:cs="Tahoma"/>
                <w:kern w:val="0"/>
                <w:sz w:val="24"/>
                <w:szCs w:val="24"/>
                <w:vertAlign w:val="baseline"/>
                <w:lang w:val="en-US" w:eastAsia="zh-CN" w:bidi="ar"/>
              </w:rPr>
              <w:t>≥</w:t>
            </w:r>
            <w:r>
              <w:rPr>
                <w:rFonts w:hint="default" w:ascii="????" w:hAnsi="????" w:eastAsia="Times New Roman" w:cs="????"/>
                <w:kern w:val="0"/>
                <w:sz w:val="24"/>
                <w:szCs w:val="24"/>
                <w:vertAlign w:val="baseline"/>
                <w:lang w:val="en-US" w:eastAsia="zh-CN" w:bidi="ar"/>
              </w:rPr>
              <w:t>2880</w:t>
            </w:r>
            <w:r>
              <w:rPr>
                <w:rFonts w:hint="default" w:ascii="????" w:hAnsi="????" w:eastAsia="Times New Roman" w:cs="????"/>
                <w:kern w:val="0"/>
                <w:sz w:val="24"/>
                <w:szCs w:val="24"/>
                <w:vertAlign w:val="baseline"/>
                <w:lang w:val="en-US" w:eastAsia="zh-CN" w:bidi="ar"/>
              </w:rPr>
              <w:br w:type="textWrapping"/>
            </w:r>
            <w:r>
              <w:rPr>
                <w:rFonts w:hint="default" w:ascii="????" w:hAnsi="????" w:eastAsia="Times New Roman" w:cs="????"/>
                <w:kern w:val="0"/>
                <w:sz w:val="24"/>
                <w:szCs w:val="24"/>
                <w:vertAlign w:val="baseline"/>
                <w:lang w:val="en-US" w:eastAsia="zh-CN" w:bidi="ar"/>
              </w:rPr>
              <w:t>3.</w:t>
            </w:r>
            <w:r>
              <w:rPr>
                <w:rFonts w:hint="eastAsia" w:ascii="宋体" w:hAnsi="宋体" w:eastAsia="宋体" w:cs="宋体"/>
                <w:kern w:val="0"/>
                <w:sz w:val="24"/>
                <w:szCs w:val="24"/>
                <w:vertAlign w:val="baseline"/>
                <w:lang w:val="en-US" w:eastAsia="zh-CN" w:bidi="ar"/>
              </w:rPr>
              <w:t>换帧频率：（</w:t>
            </w:r>
            <w:r>
              <w:rPr>
                <w:rFonts w:hint="default" w:ascii="????" w:hAnsi="????" w:eastAsia="Times New Roman" w:cs="????"/>
                <w:kern w:val="0"/>
                <w:sz w:val="24"/>
                <w:szCs w:val="24"/>
                <w:vertAlign w:val="baseline"/>
                <w:lang w:val="en-US" w:eastAsia="zh-CN" w:bidi="ar"/>
              </w:rPr>
              <w:t>Hz</w:t>
            </w:r>
            <w:r>
              <w:rPr>
                <w:rFonts w:hint="eastAsia" w:ascii="宋体" w:hAnsi="宋体" w:eastAsia="宋体" w:cs="宋体"/>
                <w:kern w:val="0"/>
                <w:sz w:val="24"/>
                <w:szCs w:val="24"/>
                <w:vertAlign w:val="baseline"/>
                <w:lang w:val="en-US" w:eastAsia="zh-CN" w:bidi="ar"/>
              </w:rPr>
              <w:t>）</w:t>
            </w:r>
            <w:r>
              <w:rPr>
                <w:rFonts w:hint="default" w:ascii="Tahoma" w:hAnsi="Tahoma" w:eastAsia="Times New Roman" w:cs="Tahoma"/>
                <w:kern w:val="0"/>
                <w:sz w:val="24"/>
                <w:szCs w:val="24"/>
                <w:vertAlign w:val="baseline"/>
                <w:lang w:val="en-US" w:eastAsia="zh-CN" w:bidi="ar"/>
              </w:rPr>
              <w:t>≥</w:t>
            </w:r>
            <w:r>
              <w:rPr>
                <w:rFonts w:hint="default" w:ascii="????" w:hAnsi="????" w:eastAsia="Times New Roman" w:cs="????"/>
                <w:kern w:val="0"/>
                <w:sz w:val="24"/>
                <w:szCs w:val="24"/>
                <w:vertAlign w:val="baseline"/>
                <w:lang w:val="en-US" w:eastAsia="zh-CN" w:bidi="ar"/>
              </w:rPr>
              <w:t>120</w:t>
            </w:r>
            <w:r>
              <w:rPr>
                <w:rFonts w:hint="default" w:ascii="????" w:hAnsi="????" w:eastAsia="Times New Roman" w:cs="????"/>
                <w:kern w:val="0"/>
                <w:sz w:val="24"/>
                <w:szCs w:val="24"/>
                <w:vertAlign w:val="baseline"/>
                <w:lang w:val="en-US" w:eastAsia="zh-CN" w:bidi="ar"/>
              </w:rPr>
              <w:br w:type="textWrapping"/>
            </w:r>
            <w:r>
              <w:rPr>
                <w:rFonts w:hint="default" w:ascii="????" w:hAnsi="????" w:eastAsia="Times New Roman" w:cs="????"/>
                <w:kern w:val="0"/>
                <w:sz w:val="24"/>
                <w:szCs w:val="24"/>
                <w:vertAlign w:val="baseline"/>
                <w:lang w:val="en-US" w:eastAsia="zh-CN" w:bidi="ar"/>
              </w:rPr>
              <w:t>4.</w:t>
            </w:r>
            <w:r>
              <w:rPr>
                <w:rFonts w:hint="eastAsia" w:ascii="宋体" w:hAnsi="宋体" w:eastAsia="宋体" w:cs="宋体"/>
                <w:kern w:val="0"/>
                <w:sz w:val="24"/>
                <w:szCs w:val="24"/>
                <w:vertAlign w:val="baseline"/>
                <w:lang w:val="en-US" w:eastAsia="zh-CN" w:bidi="ar"/>
              </w:rPr>
              <w:t>需要支持主动立体</w:t>
            </w:r>
            <w:r>
              <w:rPr>
                <w:rFonts w:hint="default" w:ascii="????" w:hAnsi="????" w:eastAsia="Times New Roman" w:cs="????"/>
                <w:kern w:val="0"/>
                <w:sz w:val="24"/>
                <w:szCs w:val="24"/>
                <w:vertAlign w:val="baseline"/>
                <w:lang w:val="en-US" w:eastAsia="zh-CN" w:bidi="ar"/>
              </w:rPr>
              <w:t>3D</w:t>
            </w:r>
            <w:r>
              <w:rPr>
                <w:rFonts w:hint="eastAsia" w:ascii="宋体" w:hAnsi="宋体" w:eastAsia="宋体" w:cs="宋体"/>
                <w:kern w:val="0"/>
                <w:sz w:val="24"/>
                <w:szCs w:val="24"/>
                <w:vertAlign w:val="baseline"/>
                <w:lang w:val="en-US" w:eastAsia="zh-CN" w:bidi="ar"/>
              </w:rPr>
              <w:t>显示（快门）</w:t>
            </w:r>
            <w:r>
              <w:rPr>
                <w:rFonts w:hint="default" w:ascii="????" w:hAnsi="????" w:eastAsia="Times New Roman" w:cs="????"/>
                <w:kern w:val="0"/>
                <w:sz w:val="24"/>
                <w:szCs w:val="24"/>
                <w:vertAlign w:val="baseline"/>
                <w:lang w:val="en-US" w:eastAsia="zh-CN" w:bidi="ar"/>
              </w:rPr>
              <w:br w:type="textWrapping"/>
            </w:r>
            <w:r>
              <w:rPr>
                <w:rFonts w:hint="default" w:ascii="????" w:hAnsi="????" w:eastAsia="宋体" w:cs="????"/>
                <w:kern w:val="0"/>
                <w:sz w:val="24"/>
                <w:szCs w:val="24"/>
                <w:vertAlign w:val="baseline"/>
                <w:lang w:val="en-US" w:eastAsia="zh-CN" w:bidi="ar"/>
              </w:rPr>
              <w:t>5</w:t>
            </w:r>
            <w:r>
              <w:rPr>
                <w:rFonts w:hint="default" w:ascii="????" w:hAnsi="????" w:eastAsia="Times New Roman" w:cs="????"/>
                <w:kern w:val="0"/>
                <w:sz w:val="24"/>
                <w:szCs w:val="24"/>
                <w:vertAlign w:val="baseline"/>
                <w:lang w:val="en-US" w:eastAsia="zh-CN" w:bidi="ar"/>
              </w:rPr>
              <w:t>.</w:t>
            </w:r>
            <w:r>
              <w:rPr>
                <w:rFonts w:hint="eastAsia" w:ascii="宋体" w:hAnsi="宋体" w:eastAsia="宋体" w:cs="宋体"/>
                <w:kern w:val="0"/>
                <w:sz w:val="24"/>
                <w:szCs w:val="24"/>
                <w:vertAlign w:val="baseline"/>
                <w:lang w:val="en-US" w:eastAsia="zh-CN" w:bidi="ar"/>
              </w:rPr>
              <w:t>需提供满足使用的配套发送卡</w:t>
            </w:r>
            <w:r>
              <w:rPr>
                <w:rFonts w:hint="default" w:ascii="????" w:hAnsi="????" w:eastAsia="Times New Roman" w:cs="????"/>
                <w:kern w:val="0"/>
                <w:sz w:val="24"/>
                <w:szCs w:val="24"/>
                <w:vertAlign w:val="baseline"/>
                <w:lang w:val="en-US" w:eastAsia="zh-CN" w:bidi="ar"/>
              </w:rPr>
              <w:br w:type="textWrapping"/>
            </w:r>
            <w:r>
              <w:rPr>
                <w:rFonts w:hint="default" w:ascii="????" w:hAnsi="????" w:eastAsia="宋体" w:cs="????"/>
                <w:kern w:val="0"/>
                <w:sz w:val="24"/>
                <w:szCs w:val="24"/>
                <w:vertAlign w:val="baseline"/>
                <w:lang w:val="en-US" w:eastAsia="zh-CN" w:bidi="ar"/>
              </w:rPr>
              <w:t>6</w:t>
            </w:r>
            <w:r>
              <w:rPr>
                <w:rFonts w:hint="default" w:ascii="????" w:hAnsi="????" w:eastAsia="Times New Roman" w:cs="????"/>
                <w:kern w:val="0"/>
                <w:sz w:val="24"/>
                <w:szCs w:val="24"/>
                <w:vertAlign w:val="baseline"/>
                <w:lang w:val="en-US" w:eastAsia="zh-CN" w:bidi="ar"/>
              </w:rPr>
              <w:t>.</w:t>
            </w:r>
            <w:r>
              <w:rPr>
                <w:rFonts w:hint="eastAsia" w:ascii="宋体" w:hAnsi="宋体" w:eastAsia="宋体" w:cs="宋体"/>
                <w:kern w:val="0"/>
                <w:sz w:val="24"/>
                <w:szCs w:val="24"/>
                <w:vertAlign w:val="baseline"/>
                <w:lang w:val="en-US" w:eastAsia="zh-CN" w:bidi="ar"/>
              </w:rPr>
              <w:t>需要支持无线传屏，通过无线网络将电脑屏幕共享</w:t>
            </w:r>
            <w:r>
              <w:rPr>
                <w:rFonts w:hint="default" w:ascii="????" w:hAnsi="????" w:eastAsia="Times New Roman" w:cs="????"/>
                <w:kern w:val="0"/>
                <w:sz w:val="24"/>
                <w:szCs w:val="24"/>
                <w:vertAlign w:val="baseline"/>
                <w:lang w:val="en-US" w:eastAsia="zh-CN" w:bidi="ar"/>
              </w:rPr>
              <w:br w:type="textWrapping"/>
            </w:r>
            <w:r>
              <w:rPr>
                <w:rFonts w:hint="eastAsia" w:ascii="宋体" w:hAnsi="宋体" w:eastAsia="宋体" w:cs="宋体"/>
                <w:kern w:val="0"/>
                <w:sz w:val="24"/>
                <w:szCs w:val="24"/>
                <w:vertAlign w:val="baseline"/>
                <w:lang w:val="en-US" w:eastAsia="zh-CN" w:bidi="ar"/>
              </w:rPr>
              <w:t>二、模组规格</w:t>
            </w:r>
            <w:r>
              <w:rPr>
                <w:rFonts w:hint="default" w:ascii="????" w:hAnsi="????" w:eastAsia="Times New Roman" w:cs="????"/>
                <w:kern w:val="0"/>
                <w:sz w:val="24"/>
                <w:szCs w:val="24"/>
                <w:vertAlign w:val="baseline"/>
                <w:lang w:val="en-US" w:eastAsia="zh-CN" w:bidi="ar"/>
              </w:rPr>
              <w:br w:type="textWrapping"/>
            </w:r>
            <w:r>
              <w:rPr>
                <w:rFonts w:hint="default" w:ascii="????" w:hAnsi="????" w:eastAsia="Times New Roman" w:cs="????"/>
                <w:kern w:val="0"/>
                <w:sz w:val="24"/>
                <w:szCs w:val="24"/>
                <w:vertAlign w:val="baseline"/>
                <w:lang w:val="en-US" w:eastAsia="zh-CN" w:bidi="ar"/>
              </w:rPr>
              <w:t>1.</w:t>
            </w:r>
            <w:r>
              <w:rPr>
                <w:rFonts w:hint="eastAsia" w:ascii="宋体" w:hAnsi="宋体" w:eastAsia="宋体" w:cs="宋体"/>
                <w:kern w:val="0"/>
                <w:sz w:val="24"/>
                <w:szCs w:val="24"/>
                <w:vertAlign w:val="baseline"/>
                <w:lang w:val="en-US" w:eastAsia="zh-CN" w:bidi="ar"/>
              </w:rPr>
              <w:t>最大白平衡亮度（</w:t>
            </w:r>
            <w:r>
              <w:rPr>
                <w:rFonts w:hint="default" w:ascii="????" w:hAnsi="????" w:eastAsia="Times New Roman" w:cs="????"/>
                <w:kern w:val="0"/>
                <w:sz w:val="24"/>
                <w:szCs w:val="24"/>
                <w:vertAlign w:val="baseline"/>
                <w:lang w:val="en-US" w:eastAsia="zh-CN" w:bidi="ar"/>
              </w:rPr>
              <w:t>nit</w:t>
            </w:r>
            <w:r>
              <w:rPr>
                <w:rFonts w:hint="eastAsia" w:ascii="宋体" w:hAnsi="宋体" w:eastAsia="宋体" w:cs="宋体"/>
                <w:kern w:val="0"/>
                <w:sz w:val="24"/>
                <w:szCs w:val="24"/>
                <w:vertAlign w:val="baseline"/>
                <w:lang w:val="en-US" w:eastAsia="zh-CN" w:bidi="ar"/>
              </w:rPr>
              <w:t>）</w:t>
            </w:r>
            <w:r>
              <w:rPr>
                <w:rFonts w:hint="default" w:ascii="Tahoma" w:hAnsi="Tahoma" w:eastAsia="Times New Roman" w:cs="Tahoma"/>
                <w:kern w:val="0"/>
                <w:sz w:val="24"/>
                <w:szCs w:val="24"/>
                <w:vertAlign w:val="baseline"/>
                <w:lang w:val="en-US" w:eastAsia="zh-CN" w:bidi="ar"/>
              </w:rPr>
              <w:t>≥</w:t>
            </w:r>
            <w:r>
              <w:rPr>
                <w:rFonts w:hint="default" w:ascii="????" w:hAnsi="????" w:eastAsia="Times New Roman" w:cs="????"/>
                <w:kern w:val="0"/>
                <w:sz w:val="24"/>
                <w:szCs w:val="24"/>
                <w:vertAlign w:val="baseline"/>
                <w:lang w:val="en-US" w:eastAsia="zh-CN" w:bidi="ar"/>
              </w:rPr>
              <w:t>800</w:t>
            </w:r>
            <w:r>
              <w:rPr>
                <w:rFonts w:hint="default" w:ascii="????" w:hAnsi="????" w:eastAsia="Times New Roman" w:cs="????"/>
                <w:kern w:val="0"/>
                <w:sz w:val="24"/>
                <w:szCs w:val="24"/>
                <w:vertAlign w:val="baseline"/>
                <w:lang w:val="en-US" w:eastAsia="zh-CN" w:bidi="ar"/>
              </w:rPr>
              <w:br w:type="textWrapping"/>
            </w:r>
            <w:r>
              <w:rPr>
                <w:rFonts w:hint="default" w:ascii="????" w:hAnsi="????" w:eastAsia="Times New Roman" w:cs="????"/>
                <w:kern w:val="0"/>
                <w:sz w:val="24"/>
                <w:szCs w:val="24"/>
                <w:vertAlign w:val="baseline"/>
                <w:lang w:val="en-US" w:eastAsia="zh-CN" w:bidi="ar"/>
              </w:rPr>
              <w:t>2.</w:t>
            </w:r>
            <w:r>
              <w:rPr>
                <w:rFonts w:hint="eastAsia" w:ascii="宋体" w:hAnsi="宋体" w:eastAsia="宋体" w:cs="宋体"/>
                <w:kern w:val="0"/>
                <w:sz w:val="24"/>
                <w:szCs w:val="24"/>
                <w:vertAlign w:val="baseline"/>
                <w:lang w:val="en-US" w:eastAsia="zh-CN" w:bidi="ar"/>
              </w:rPr>
              <w:t>色温</w:t>
            </w:r>
            <w:r>
              <w:rPr>
                <w:rFonts w:hint="default" w:ascii="????" w:hAnsi="????" w:eastAsia="Times New Roman" w:cs="????"/>
                <w:kern w:val="0"/>
                <w:sz w:val="24"/>
                <w:szCs w:val="24"/>
                <w:vertAlign w:val="baseline"/>
                <w:lang w:val="en-US" w:eastAsia="zh-CN" w:bidi="ar"/>
              </w:rPr>
              <w:t xml:space="preserve"> 3000-9600K</w:t>
            </w:r>
            <w:r>
              <w:rPr>
                <w:rFonts w:hint="eastAsia" w:ascii="宋体" w:hAnsi="宋体" w:eastAsia="宋体" w:cs="宋体"/>
                <w:kern w:val="0"/>
                <w:sz w:val="24"/>
                <w:szCs w:val="24"/>
                <w:vertAlign w:val="baseline"/>
                <w:lang w:val="en-US" w:eastAsia="zh-CN" w:bidi="ar"/>
              </w:rPr>
              <w:t>可调</w:t>
            </w:r>
            <w:r>
              <w:rPr>
                <w:rFonts w:hint="default" w:ascii="????" w:hAnsi="????" w:eastAsia="Times New Roman" w:cs="????"/>
                <w:kern w:val="0"/>
                <w:sz w:val="24"/>
                <w:szCs w:val="24"/>
                <w:vertAlign w:val="baseline"/>
                <w:lang w:val="en-US" w:eastAsia="zh-CN" w:bidi="ar"/>
              </w:rPr>
              <w:br w:type="textWrapping"/>
            </w:r>
            <w:r>
              <w:rPr>
                <w:rFonts w:hint="default" w:ascii="????" w:hAnsi="????" w:eastAsia="Times New Roman" w:cs="????"/>
                <w:kern w:val="0"/>
                <w:sz w:val="24"/>
                <w:szCs w:val="24"/>
                <w:vertAlign w:val="baseline"/>
                <w:lang w:val="en-US" w:eastAsia="zh-CN" w:bidi="ar"/>
              </w:rPr>
              <w:t>3.</w:t>
            </w:r>
            <w:r>
              <w:rPr>
                <w:rFonts w:hint="eastAsia" w:ascii="宋体" w:hAnsi="宋体" w:eastAsia="宋体" w:cs="宋体"/>
                <w:kern w:val="0"/>
                <w:sz w:val="24"/>
                <w:szCs w:val="24"/>
                <w:vertAlign w:val="baseline"/>
                <w:lang w:val="en-US" w:eastAsia="zh-CN" w:bidi="ar"/>
              </w:rPr>
              <w:t>驱动方式：</w:t>
            </w:r>
            <w:r>
              <w:rPr>
                <w:rFonts w:hint="default" w:ascii="????" w:hAnsi="????" w:eastAsia="Times New Roman" w:cs="????"/>
                <w:kern w:val="0"/>
                <w:sz w:val="24"/>
                <w:szCs w:val="24"/>
                <w:vertAlign w:val="baseline"/>
                <w:lang w:val="en-US" w:eastAsia="zh-CN" w:bidi="ar"/>
              </w:rPr>
              <w:t>1/32</w:t>
            </w:r>
            <w:r>
              <w:rPr>
                <w:rFonts w:hint="eastAsia" w:ascii="宋体" w:hAnsi="宋体" w:eastAsia="宋体" w:cs="宋体"/>
                <w:kern w:val="0"/>
                <w:sz w:val="24"/>
                <w:szCs w:val="24"/>
                <w:vertAlign w:val="baseline"/>
                <w:lang w:val="en-US" w:eastAsia="zh-CN" w:bidi="ar"/>
              </w:rPr>
              <w:t>扫</w:t>
            </w:r>
            <w:r>
              <w:rPr>
                <w:rFonts w:hint="default" w:ascii="????" w:hAnsi="????" w:eastAsia="Times New Roman" w:cs="????"/>
                <w:kern w:val="0"/>
                <w:sz w:val="24"/>
                <w:szCs w:val="24"/>
                <w:vertAlign w:val="baseline"/>
                <w:lang w:val="en-US" w:eastAsia="zh-CN" w:bidi="ar"/>
              </w:rPr>
              <w:br w:type="textWrapping"/>
            </w:r>
            <w:r>
              <w:rPr>
                <w:rFonts w:hint="default" w:ascii="????" w:hAnsi="????" w:eastAsia="Times New Roman" w:cs="????"/>
                <w:kern w:val="0"/>
                <w:sz w:val="24"/>
                <w:szCs w:val="24"/>
                <w:vertAlign w:val="baseline"/>
                <w:lang w:val="en-US" w:eastAsia="zh-CN" w:bidi="ar"/>
              </w:rPr>
              <w:t>4.</w:t>
            </w:r>
            <w:r>
              <w:rPr>
                <w:rFonts w:hint="eastAsia" w:ascii="宋体" w:hAnsi="宋体" w:eastAsia="宋体" w:cs="宋体"/>
                <w:kern w:val="0"/>
                <w:sz w:val="24"/>
                <w:szCs w:val="24"/>
                <w:vertAlign w:val="baseline"/>
                <w:lang w:val="en-US" w:eastAsia="zh-CN" w:bidi="ar"/>
              </w:rPr>
              <w:t>灰度等级（</w:t>
            </w:r>
            <w:r>
              <w:rPr>
                <w:rFonts w:hint="default" w:ascii="????" w:hAnsi="????" w:eastAsia="Times New Roman" w:cs="????"/>
                <w:kern w:val="0"/>
                <w:sz w:val="24"/>
                <w:szCs w:val="24"/>
                <w:vertAlign w:val="baseline"/>
                <w:lang w:val="en-US" w:eastAsia="zh-CN" w:bidi="ar"/>
              </w:rPr>
              <w:t>bit</w:t>
            </w:r>
            <w:r>
              <w:rPr>
                <w:rFonts w:hint="eastAsia" w:ascii="宋体" w:hAnsi="宋体" w:eastAsia="宋体" w:cs="宋体"/>
                <w:kern w:val="0"/>
                <w:sz w:val="24"/>
                <w:szCs w:val="24"/>
                <w:vertAlign w:val="baseline"/>
                <w:lang w:val="en-US" w:eastAsia="zh-CN" w:bidi="ar"/>
              </w:rPr>
              <w:t>）：</w:t>
            </w:r>
            <w:r>
              <w:rPr>
                <w:rFonts w:hint="default" w:ascii="Tahoma" w:hAnsi="Tahoma" w:eastAsia="Times New Roman" w:cs="Tahoma"/>
                <w:kern w:val="0"/>
                <w:sz w:val="24"/>
                <w:szCs w:val="24"/>
                <w:vertAlign w:val="baseline"/>
                <w:lang w:val="en-US" w:eastAsia="zh-CN" w:bidi="ar"/>
              </w:rPr>
              <w:t>≥</w:t>
            </w:r>
            <w:r>
              <w:rPr>
                <w:rFonts w:hint="default" w:ascii="????" w:hAnsi="????" w:eastAsia="Times New Roman" w:cs="????"/>
                <w:kern w:val="0"/>
                <w:sz w:val="24"/>
                <w:szCs w:val="24"/>
                <w:vertAlign w:val="baseline"/>
                <w:lang w:val="en-US" w:eastAsia="zh-CN" w:bidi="ar"/>
              </w:rPr>
              <w:t>14</w:t>
            </w:r>
            <w:r>
              <w:rPr>
                <w:rFonts w:hint="default" w:ascii="????" w:hAnsi="????" w:eastAsia="Times New Roman" w:cs="????"/>
                <w:kern w:val="0"/>
                <w:sz w:val="24"/>
                <w:szCs w:val="24"/>
                <w:vertAlign w:val="baseline"/>
                <w:lang w:val="en-US" w:eastAsia="zh-CN" w:bidi="ar"/>
              </w:rPr>
              <w:br w:type="textWrapping"/>
            </w:r>
            <w:r>
              <w:rPr>
                <w:rFonts w:hint="default" w:ascii="????" w:hAnsi="????" w:eastAsia="Times New Roman" w:cs="????"/>
                <w:kern w:val="0"/>
                <w:sz w:val="24"/>
                <w:szCs w:val="24"/>
                <w:vertAlign w:val="baseline"/>
                <w:lang w:val="en-US" w:eastAsia="zh-CN" w:bidi="ar"/>
              </w:rPr>
              <w:t>5.</w:t>
            </w:r>
            <w:r>
              <w:rPr>
                <w:rFonts w:hint="eastAsia" w:ascii="宋体" w:hAnsi="宋体" w:eastAsia="宋体" w:cs="宋体"/>
                <w:kern w:val="0"/>
                <w:sz w:val="24"/>
                <w:szCs w:val="24"/>
                <w:vertAlign w:val="baseline"/>
                <w:lang w:val="en-US" w:eastAsia="zh-CN" w:bidi="ar"/>
              </w:rPr>
              <w:t>对比度：</w:t>
            </w:r>
            <w:r>
              <w:rPr>
                <w:rFonts w:hint="default" w:ascii="????" w:hAnsi="????" w:eastAsia="Times New Roman" w:cs="????"/>
                <w:kern w:val="0"/>
                <w:sz w:val="24"/>
                <w:szCs w:val="24"/>
                <w:vertAlign w:val="baseline"/>
                <w:lang w:val="en-US" w:eastAsia="zh-CN" w:bidi="ar"/>
              </w:rPr>
              <w:t>5000:1</w:t>
            </w:r>
            <w:r>
              <w:rPr>
                <w:rFonts w:hint="default" w:ascii="????" w:hAnsi="????" w:eastAsia="Times New Roman" w:cs="????"/>
                <w:kern w:val="0"/>
                <w:sz w:val="24"/>
                <w:szCs w:val="24"/>
                <w:vertAlign w:val="baseline"/>
                <w:lang w:val="en-US" w:eastAsia="zh-CN" w:bidi="ar"/>
              </w:rPr>
              <w:br w:type="textWrapping"/>
            </w:r>
            <w:r>
              <w:rPr>
                <w:rFonts w:hint="default" w:ascii="????" w:hAnsi="????" w:eastAsia="Times New Roman" w:cs="????"/>
                <w:kern w:val="0"/>
                <w:sz w:val="24"/>
                <w:szCs w:val="24"/>
                <w:vertAlign w:val="baseline"/>
                <w:lang w:val="en-US" w:eastAsia="zh-CN" w:bidi="ar"/>
              </w:rPr>
              <w:t>6.</w:t>
            </w:r>
            <w:r>
              <w:rPr>
                <w:rFonts w:hint="eastAsia" w:ascii="宋体" w:hAnsi="宋体" w:eastAsia="宋体" w:cs="宋体"/>
                <w:kern w:val="0"/>
                <w:sz w:val="24"/>
                <w:szCs w:val="24"/>
                <w:vertAlign w:val="baseline"/>
                <w:lang w:val="en-US" w:eastAsia="zh-CN" w:bidi="ar"/>
              </w:rPr>
              <w:t>显示均匀性</w:t>
            </w:r>
            <w:r>
              <w:rPr>
                <w:rFonts w:hint="default" w:ascii="????" w:hAnsi="????" w:eastAsia="Times New Roman" w:cs="????"/>
                <w:kern w:val="0"/>
                <w:sz w:val="24"/>
                <w:szCs w:val="24"/>
                <w:vertAlign w:val="baseline"/>
                <w:lang w:val="en-US" w:eastAsia="zh-CN" w:bidi="ar"/>
              </w:rPr>
              <w:t>-</w:t>
            </w:r>
            <w:r>
              <w:rPr>
                <w:rFonts w:hint="eastAsia" w:ascii="宋体" w:hAnsi="宋体" w:eastAsia="宋体" w:cs="宋体"/>
                <w:kern w:val="0"/>
                <w:sz w:val="24"/>
                <w:szCs w:val="24"/>
                <w:vertAlign w:val="baseline"/>
                <w:lang w:val="en-US" w:eastAsia="zh-CN" w:bidi="ar"/>
              </w:rPr>
              <w:t>亮度：</w:t>
            </w:r>
            <w:r>
              <w:rPr>
                <w:rFonts w:hint="default" w:ascii="Tahoma" w:hAnsi="Tahoma" w:eastAsia="Times New Roman" w:cs="Tahoma"/>
                <w:kern w:val="0"/>
                <w:sz w:val="24"/>
                <w:szCs w:val="24"/>
                <w:vertAlign w:val="baseline"/>
                <w:lang w:val="en-US" w:eastAsia="zh-CN" w:bidi="ar"/>
              </w:rPr>
              <w:t>≥</w:t>
            </w:r>
            <w:r>
              <w:rPr>
                <w:rFonts w:hint="default" w:ascii="????" w:hAnsi="????" w:eastAsia="Times New Roman" w:cs="????"/>
                <w:kern w:val="0"/>
                <w:sz w:val="24"/>
                <w:szCs w:val="24"/>
                <w:vertAlign w:val="baseline"/>
                <w:lang w:val="en-US" w:eastAsia="zh-CN" w:bidi="ar"/>
              </w:rPr>
              <w:t>97%</w:t>
            </w:r>
            <w:r>
              <w:rPr>
                <w:rFonts w:hint="default" w:ascii="????" w:hAnsi="????" w:eastAsia="Times New Roman" w:cs="????"/>
                <w:kern w:val="0"/>
                <w:sz w:val="24"/>
                <w:szCs w:val="24"/>
                <w:vertAlign w:val="baseline"/>
                <w:lang w:val="en-US" w:eastAsia="zh-CN" w:bidi="ar"/>
              </w:rPr>
              <w:br w:type="textWrapping"/>
            </w:r>
            <w:r>
              <w:rPr>
                <w:rFonts w:hint="default" w:ascii="????" w:hAnsi="????" w:eastAsia="Times New Roman" w:cs="????"/>
                <w:kern w:val="0"/>
                <w:sz w:val="24"/>
                <w:szCs w:val="24"/>
                <w:vertAlign w:val="baseline"/>
                <w:lang w:val="en-US" w:eastAsia="zh-CN" w:bidi="ar"/>
              </w:rPr>
              <w:t>7.</w:t>
            </w:r>
            <w:r>
              <w:rPr>
                <w:rFonts w:hint="eastAsia" w:ascii="宋体" w:hAnsi="宋体" w:eastAsia="宋体" w:cs="宋体"/>
                <w:kern w:val="0"/>
                <w:sz w:val="24"/>
                <w:szCs w:val="24"/>
                <w:vertAlign w:val="baseline"/>
                <w:lang w:val="en-US" w:eastAsia="zh-CN" w:bidi="ar"/>
              </w:rPr>
              <w:t>显示均匀性</w:t>
            </w:r>
            <w:r>
              <w:rPr>
                <w:rFonts w:hint="default" w:ascii="????" w:hAnsi="????" w:eastAsia="Times New Roman" w:cs="????"/>
                <w:kern w:val="0"/>
                <w:sz w:val="24"/>
                <w:szCs w:val="24"/>
                <w:vertAlign w:val="baseline"/>
                <w:lang w:val="en-US" w:eastAsia="zh-CN" w:bidi="ar"/>
              </w:rPr>
              <w:t>-</w:t>
            </w:r>
            <w:r>
              <w:rPr>
                <w:rFonts w:hint="eastAsia" w:ascii="宋体" w:hAnsi="宋体" w:eastAsia="宋体" w:cs="宋体"/>
                <w:kern w:val="0"/>
                <w:sz w:val="24"/>
                <w:szCs w:val="24"/>
                <w:vertAlign w:val="baseline"/>
                <w:lang w:val="en-US" w:eastAsia="zh-CN" w:bidi="ar"/>
              </w:rPr>
              <w:t>色彩</w:t>
            </w:r>
            <w:r>
              <w:rPr>
                <w:rFonts w:hint="default" w:ascii="????" w:hAnsi="????" w:eastAsia="Times New Roman" w:cs="????"/>
                <w:kern w:val="0"/>
                <w:sz w:val="24"/>
                <w:szCs w:val="24"/>
                <w:vertAlign w:val="baseline"/>
                <w:lang w:val="en-US" w:eastAsia="zh-CN" w:bidi="ar"/>
              </w:rPr>
              <w:t xml:space="preserve"> </w:t>
            </w:r>
            <w:r>
              <w:rPr>
                <w:rFonts w:hint="default" w:ascii="Cambria Math" w:hAnsi="Cambria Math" w:eastAsia="Times New Roman" w:cs="Cambria Math"/>
                <w:kern w:val="0"/>
                <w:sz w:val="24"/>
                <w:szCs w:val="24"/>
                <w:vertAlign w:val="baseline"/>
                <w:lang w:val="en-US" w:eastAsia="zh-CN" w:bidi="ar"/>
              </w:rPr>
              <w:t>△</w:t>
            </w:r>
            <w:r>
              <w:rPr>
                <w:rFonts w:hint="eastAsia" w:ascii="宋体" w:hAnsi="宋体" w:eastAsia="宋体" w:cs="宋体"/>
                <w:kern w:val="0"/>
                <w:sz w:val="24"/>
                <w:szCs w:val="24"/>
                <w:vertAlign w:val="baseline"/>
                <w:lang w:val="en-US" w:eastAsia="zh-CN" w:bidi="ar"/>
              </w:rPr>
              <w:t>（</w:t>
            </w:r>
            <w:r>
              <w:rPr>
                <w:rFonts w:hint="default" w:ascii="????" w:hAnsi="????" w:eastAsia="Times New Roman" w:cs="????"/>
                <w:kern w:val="0"/>
                <w:sz w:val="24"/>
                <w:szCs w:val="24"/>
                <w:vertAlign w:val="baseline"/>
                <w:lang w:val="en-US" w:eastAsia="zh-CN" w:bidi="ar"/>
              </w:rPr>
              <w:t>Cx</w:t>
            </w:r>
            <w:r>
              <w:rPr>
                <w:rFonts w:hint="eastAsia" w:ascii="宋体" w:hAnsi="宋体" w:eastAsia="宋体" w:cs="宋体"/>
                <w:kern w:val="0"/>
                <w:sz w:val="24"/>
                <w:szCs w:val="24"/>
                <w:vertAlign w:val="baseline"/>
                <w:lang w:val="en-US" w:eastAsia="zh-CN" w:bidi="ar"/>
              </w:rPr>
              <w:t>，</w:t>
            </w:r>
            <w:r>
              <w:rPr>
                <w:rFonts w:hint="default" w:ascii="????" w:hAnsi="????" w:eastAsia="Times New Roman" w:cs="????"/>
                <w:kern w:val="0"/>
                <w:sz w:val="24"/>
                <w:szCs w:val="24"/>
                <w:vertAlign w:val="baseline"/>
                <w:lang w:val="en-US" w:eastAsia="zh-CN" w:bidi="ar"/>
              </w:rPr>
              <w:t>Cy</w:t>
            </w:r>
            <w:r>
              <w:rPr>
                <w:rFonts w:hint="eastAsia" w:ascii="宋体" w:hAnsi="宋体" w:eastAsia="宋体" w:cs="宋体"/>
                <w:kern w:val="0"/>
                <w:sz w:val="24"/>
                <w:szCs w:val="24"/>
                <w:vertAlign w:val="baseline"/>
                <w:lang w:val="en-US" w:eastAsia="zh-CN" w:bidi="ar"/>
              </w:rPr>
              <w:t>）</w:t>
            </w:r>
            <w:r>
              <w:rPr>
                <w:rFonts w:hint="default" w:ascii="Tahoma" w:hAnsi="Tahoma" w:eastAsia="Times New Roman" w:cs="Tahoma"/>
                <w:kern w:val="0"/>
                <w:sz w:val="24"/>
                <w:szCs w:val="24"/>
                <w:vertAlign w:val="baseline"/>
                <w:lang w:val="en-US" w:eastAsia="zh-CN" w:bidi="ar"/>
              </w:rPr>
              <w:t>≤</w:t>
            </w:r>
            <w:r>
              <w:rPr>
                <w:rFonts w:hint="default" w:ascii="????" w:hAnsi="????" w:eastAsia="Times New Roman" w:cs="????"/>
                <w:kern w:val="0"/>
                <w:sz w:val="24"/>
                <w:szCs w:val="24"/>
                <w:vertAlign w:val="baseline"/>
                <w:lang w:val="en-US" w:eastAsia="zh-CN" w:bidi="ar"/>
              </w:rPr>
              <w:t>0.003</w:t>
            </w:r>
            <w:r>
              <w:rPr>
                <w:rFonts w:hint="default" w:ascii="????" w:hAnsi="????" w:eastAsia="Times New Roman" w:cs="????"/>
                <w:kern w:val="0"/>
                <w:sz w:val="24"/>
                <w:szCs w:val="24"/>
                <w:vertAlign w:val="baseline"/>
                <w:lang w:val="en-US" w:eastAsia="zh-CN" w:bidi="ar"/>
              </w:rPr>
              <w:br w:type="textWrapping"/>
            </w:r>
            <w:r>
              <w:rPr>
                <w:rFonts w:hint="default" w:ascii="????" w:hAnsi="????" w:eastAsia="Times New Roman" w:cs="????"/>
                <w:kern w:val="0"/>
                <w:sz w:val="24"/>
                <w:szCs w:val="24"/>
                <w:vertAlign w:val="baseline"/>
                <w:lang w:val="en-US" w:eastAsia="zh-CN" w:bidi="ar"/>
              </w:rPr>
              <w:t>8.</w:t>
            </w:r>
            <w:r>
              <w:rPr>
                <w:rFonts w:hint="eastAsia" w:ascii="宋体" w:hAnsi="宋体" w:eastAsia="宋体" w:cs="宋体"/>
                <w:kern w:val="0"/>
                <w:sz w:val="24"/>
                <w:szCs w:val="24"/>
                <w:vertAlign w:val="baseline"/>
                <w:lang w:val="en-US" w:eastAsia="zh-CN" w:bidi="ar"/>
              </w:rPr>
              <w:t>视角（水平</w:t>
            </w:r>
            <w:r>
              <w:rPr>
                <w:rFonts w:hint="default" w:ascii="????" w:hAnsi="????" w:eastAsia="Times New Roman" w:cs="????"/>
                <w:kern w:val="0"/>
                <w:sz w:val="24"/>
                <w:szCs w:val="24"/>
                <w:vertAlign w:val="baseline"/>
                <w:lang w:val="en-US" w:eastAsia="zh-CN" w:bidi="ar"/>
              </w:rPr>
              <w:t>/</w:t>
            </w:r>
            <w:r>
              <w:rPr>
                <w:rFonts w:hint="eastAsia" w:ascii="宋体" w:hAnsi="宋体" w:eastAsia="宋体" w:cs="宋体"/>
                <w:kern w:val="0"/>
                <w:sz w:val="24"/>
                <w:szCs w:val="24"/>
                <w:vertAlign w:val="baseline"/>
                <w:lang w:val="en-US" w:eastAsia="zh-CN" w:bidi="ar"/>
              </w:rPr>
              <w:t>垂直）：</w:t>
            </w:r>
            <w:r>
              <w:rPr>
                <w:rFonts w:hint="default" w:ascii="Tahoma" w:hAnsi="Tahoma" w:eastAsia="Times New Roman" w:cs="Tahoma"/>
                <w:kern w:val="0"/>
                <w:sz w:val="24"/>
                <w:szCs w:val="24"/>
                <w:vertAlign w:val="baseline"/>
                <w:lang w:val="en-US" w:eastAsia="zh-CN" w:bidi="ar"/>
              </w:rPr>
              <w:t>±</w:t>
            </w:r>
            <w:r>
              <w:rPr>
                <w:rFonts w:hint="default" w:ascii="????" w:hAnsi="????" w:eastAsia="Times New Roman" w:cs="????"/>
                <w:kern w:val="0"/>
                <w:sz w:val="24"/>
                <w:szCs w:val="24"/>
                <w:vertAlign w:val="baseline"/>
                <w:lang w:val="en-US" w:eastAsia="zh-CN" w:bidi="ar"/>
              </w:rPr>
              <w:t>140°/±140°</w:t>
            </w:r>
            <w:r>
              <w:rPr>
                <w:rFonts w:hint="default" w:ascii="????" w:hAnsi="????" w:eastAsia="Times New Roman" w:cs="????"/>
                <w:kern w:val="0"/>
                <w:sz w:val="24"/>
                <w:szCs w:val="24"/>
                <w:vertAlign w:val="baseline"/>
                <w:lang w:val="en-US" w:eastAsia="zh-CN" w:bidi="ar"/>
              </w:rPr>
              <w:br w:type="textWrapping"/>
            </w:r>
            <w:r>
              <w:rPr>
                <w:rFonts w:hint="default" w:ascii="????" w:hAnsi="????" w:eastAsia="Times New Roman" w:cs="????"/>
                <w:kern w:val="0"/>
                <w:sz w:val="24"/>
                <w:szCs w:val="24"/>
                <w:vertAlign w:val="baseline"/>
                <w:lang w:val="en-US" w:eastAsia="zh-CN" w:bidi="ar"/>
              </w:rPr>
              <w:t>9.</w:t>
            </w:r>
            <w:r>
              <w:rPr>
                <w:rFonts w:hint="eastAsia" w:ascii="宋体" w:hAnsi="宋体" w:eastAsia="宋体" w:cs="宋体"/>
                <w:kern w:val="0"/>
                <w:sz w:val="24"/>
                <w:szCs w:val="24"/>
                <w:vertAlign w:val="baseline"/>
                <w:lang w:val="en-US" w:eastAsia="zh-CN" w:bidi="ar"/>
              </w:rPr>
              <w:t>使用寿命（</w:t>
            </w:r>
            <w:r>
              <w:rPr>
                <w:rFonts w:hint="default" w:ascii="????" w:hAnsi="????" w:eastAsia="Times New Roman" w:cs="????"/>
                <w:kern w:val="0"/>
                <w:sz w:val="24"/>
                <w:szCs w:val="24"/>
                <w:vertAlign w:val="baseline"/>
                <w:lang w:val="en-US" w:eastAsia="zh-CN" w:bidi="ar"/>
              </w:rPr>
              <w:t>H</w:t>
            </w:r>
            <w:r>
              <w:rPr>
                <w:rFonts w:hint="eastAsia" w:ascii="宋体" w:hAnsi="宋体" w:eastAsia="宋体" w:cs="宋体"/>
                <w:kern w:val="0"/>
                <w:sz w:val="24"/>
                <w:szCs w:val="24"/>
                <w:vertAlign w:val="baseline"/>
                <w:lang w:val="en-US" w:eastAsia="zh-CN" w:bidi="ar"/>
              </w:rPr>
              <w:t>）</w:t>
            </w:r>
            <w:r>
              <w:rPr>
                <w:rFonts w:hint="default" w:ascii="Tahoma" w:hAnsi="Tahoma" w:eastAsia="Times New Roman" w:cs="Tahoma"/>
                <w:kern w:val="0"/>
                <w:sz w:val="24"/>
                <w:szCs w:val="24"/>
                <w:vertAlign w:val="baseline"/>
                <w:lang w:val="en-US" w:eastAsia="zh-CN" w:bidi="ar"/>
              </w:rPr>
              <w:t>≥</w:t>
            </w:r>
            <w:r>
              <w:rPr>
                <w:rFonts w:hint="default" w:ascii="????" w:hAnsi="????" w:eastAsia="Times New Roman" w:cs="????"/>
                <w:kern w:val="0"/>
                <w:sz w:val="24"/>
                <w:szCs w:val="24"/>
                <w:vertAlign w:val="baseline"/>
                <w:lang w:val="en-US" w:eastAsia="zh-CN" w:bidi="ar"/>
              </w:rPr>
              <w:t>80000</w:t>
            </w:r>
            <w:r>
              <w:rPr>
                <w:rFonts w:hint="default" w:ascii="????" w:hAnsi="????" w:eastAsia="Times New Roman" w:cs="????"/>
                <w:kern w:val="0"/>
                <w:sz w:val="24"/>
                <w:szCs w:val="24"/>
                <w:vertAlign w:val="baseline"/>
                <w:lang w:val="en-US" w:eastAsia="zh-CN" w:bidi="ar"/>
              </w:rPr>
              <w:br w:type="textWrapping"/>
            </w:r>
            <w:r>
              <w:rPr>
                <w:rFonts w:hint="eastAsia" w:ascii="宋体" w:hAnsi="宋体" w:eastAsia="宋体" w:cs="宋体"/>
                <w:kern w:val="0"/>
                <w:sz w:val="24"/>
                <w:szCs w:val="24"/>
                <w:vertAlign w:val="baseline"/>
                <w:lang w:val="en-US" w:eastAsia="zh-CN" w:bidi="ar"/>
              </w:rPr>
              <w:t>三、发送卡参数</w:t>
            </w:r>
            <w:r>
              <w:rPr>
                <w:rFonts w:hint="default" w:ascii="????" w:hAnsi="????" w:eastAsia="Times New Roman" w:cs="????"/>
                <w:kern w:val="0"/>
                <w:sz w:val="24"/>
                <w:szCs w:val="24"/>
                <w:vertAlign w:val="baseline"/>
                <w:lang w:val="en-US" w:eastAsia="zh-CN" w:bidi="ar"/>
              </w:rPr>
              <w:br w:type="textWrapping"/>
            </w:r>
            <w:r>
              <w:rPr>
                <w:rFonts w:hint="default" w:ascii="????" w:hAnsi="????" w:eastAsia="Times New Roman" w:cs="????"/>
                <w:kern w:val="0"/>
                <w:sz w:val="24"/>
                <w:szCs w:val="24"/>
                <w:vertAlign w:val="baseline"/>
                <w:lang w:val="en-US" w:eastAsia="zh-CN" w:bidi="ar"/>
              </w:rPr>
              <w:t>1.</w:t>
            </w:r>
            <w:r>
              <w:rPr>
                <w:rFonts w:hint="eastAsia" w:ascii="宋体" w:hAnsi="宋体" w:eastAsia="宋体" w:cs="宋体"/>
                <w:kern w:val="0"/>
                <w:sz w:val="24"/>
                <w:szCs w:val="24"/>
                <w:vertAlign w:val="baseline"/>
                <w:lang w:val="en-US" w:eastAsia="zh-CN" w:bidi="ar"/>
              </w:rPr>
              <w:t>最大带载分辨率</w:t>
            </w:r>
            <w:r>
              <w:rPr>
                <w:rFonts w:hint="default" w:ascii="????" w:hAnsi="????" w:eastAsia="Times New Roman" w:cs="????"/>
                <w:kern w:val="0"/>
                <w:sz w:val="24"/>
                <w:szCs w:val="24"/>
                <w:vertAlign w:val="baseline"/>
                <w:lang w:val="en-US" w:eastAsia="zh-CN" w:bidi="ar"/>
              </w:rPr>
              <w:t>1920×1200@60hz</w:t>
            </w:r>
            <w:r>
              <w:rPr>
                <w:rFonts w:hint="eastAsia" w:ascii="宋体" w:hAnsi="宋体" w:eastAsia="宋体" w:cs="宋体"/>
                <w:kern w:val="0"/>
                <w:sz w:val="24"/>
                <w:szCs w:val="24"/>
                <w:vertAlign w:val="baseline"/>
                <w:lang w:val="en-US" w:eastAsia="zh-CN" w:bidi="ar"/>
              </w:rPr>
              <w:t>，可自定义分辨率。</w:t>
            </w:r>
            <w:r>
              <w:rPr>
                <w:rFonts w:hint="default" w:ascii="????" w:hAnsi="????" w:eastAsia="Times New Roman" w:cs="????"/>
                <w:kern w:val="0"/>
                <w:sz w:val="24"/>
                <w:szCs w:val="24"/>
                <w:vertAlign w:val="baseline"/>
                <w:lang w:val="en-US" w:eastAsia="zh-CN" w:bidi="ar"/>
              </w:rPr>
              <w:br w:type="textWrapping"/>
            </w:r>
            <w:r>
              <w:rPr>
                <w:rFonts w:hint="default" w:ascii="????" w:hAnsi="????" w:eastAsia="Times New Roman" w:cs="????"/>
                <w:kern w:val="0"/>
                <w:sz w:val="24"/>
                <w:szCs w:val="24"/>
                <w:vertAlign w:val="baseline"/>
                <w:lang w:val="en-US" w:eastAsia="zh-CN" w:bidi="ar"/>
              </w:rPr>
              <w:t>2.</w:t>
            </w:r>
            <w:r>
              <w:rPr>
                <w:rFonts w:hint="eastAsia" w:ascii="宋体" w:hAnsi="宋体" w:eastAsia="宋体" w:cs="宋体"/>
                <w:kern w:val="0"/>
                <w:sz w:val="24"/>
                <w:szCs w:val="24"/>
                <w:vertAlign w:val="baseline"/>
                <w:lang w:val="en-US" w:eastAsia="zh-CN" w:bidi="ar"/>
              </w:rPr>
              <w:t>输入端口：</w:t>
            </w:r>
            <w:r>
              <w:rPr>
                <w:rFonts w:hint="default" w:ascii="????" w:hAnsi="????" w:eastAsia="Times New Roman" w:cs="????"/>
                <w:kern w:val="0"/>
                <w:sz w:val="24"/>
                <w:szCs w:val="24"/>
                <w:vertAlign w:val="baseline"/>
                <w:lang w:val="en-US" w:eastAsia="zh-CN" w:bidi="ar"/>
              </w:rPr>
              <w:t>1x SL-DVI</w:t>
            </w:r>
            <w:r>
              <w:rPr>
                <w:rFonts w:hint="eastAsia" w:ascii="宋体" w:hAnsi="宋体" w:eastAsia="宋体" w:cs="宋体"/>
                <w:kern w:val="0"/>
                <w:sz w:val="24"/>
                <w:szCs w:val="24"/>
                <w:vertAlign w:val="baseline"/>
                <w:lang w:val="en-US" w:eastAsia="zh-CN" w:bidi="ar"/>
              </w:rPr>
              <w:t>输入，</w:t>
            </w:r>
            <w:r>
              <w:rPr>
                <w:rFonts w:hint="default" w:ascii="????" w:hAnsi="????" w:eastAsia="Times New Roman" w:cs="????"/>
                <w:kern w:val="0"/>
                <w:sz w:val="24"/>
                <w:szCs w:val="24"/>
                <w:vertAlign w:val="baseline"/>
                <w:lang w:val="en-US" w:eastAsia="zh-CN" w:bidi="ar"/>
              </w:rPr>
              <w:t>1xHDMI 1.3</w:t>
            </w:r>
            <w:r>
              <w:rPr>
                <w:rFonts w:hint="eastAsia" w:ascii="宋体" w:hAnsi="宋体" w:eastAsia="宋体" w:cs="宋体"/>
                <w:kern w:val="0"/>
                <w:sz w:val="24"/>
                <w:szCs w:val="24"/>
                <w:vertAlign w:val="baseline"/>
                <w:lang w:val="en-US" w:eastAsia="zh-CN" w:bidi="ar"/>
              </w:rPr>
              <w:t>接口，</w:t>
            </w:r>
            <w:r>
              <w:rPr>
                <w:rFonts w:hint="default" w:ascii="????" w:hAnsi="????" w:eastAsia="Times New Roman" w:cs="????"/>
                <w:kern w:val="0"/>
                <w:sz w:val="24"/>
                <w:szCs w:val="24"/>
                <w:vertAlign w:val="baseline"/>
                <w:lang w:val="en-US" w:eastAsia="zh-CN" w:bidi="ar"/>
              </w:rPr>
              <w:t>Audio</w:t>
            </w:r>
            <w:r>
              <w:rPr>
                <w:rFonts w:hint="eastAsia" w:ascii="宋体" w:hAnsi="宋体" w:eastAsia="宋体" w:cs="宋体"/>
                <w:kern w:val="0"/>
                <w:sz w:val="24"/>
                <w:szCs w:val="24"/>
                <w:vertAlign w:val="baseline"/>
                <w:lang w:val="en-US" w:eastAsia="zh-CN" w:bidi="ar"/>
              </w:rPr>
              <w:t>音频输入接口。</w:t>
            </w:r>
            <w:r>
              <w:rPr>
                <w:rFonts w:hint="default" w:ascii="????" w:hAnsi="????" w:eastAsia="Times New Roman" w:cs="????"/>
                <w:kern w:val="0"/>
                <w:sz w:val="24"/>
                <w:szCs w:val="24"/>
                <w:vertAlign w:val="baseline"/>
                <w:lang w:val="en-US" w:eastAsia="zh-CN" w:bidi="ar"/>
              </w:rPr>
              <w:br w:type="textWrapping"/>
            </w:r>
            <w:r>
              <w:rPr>
                <w:rFonts w:hint="default" w:ascii="????" w:hAnsi="????" w:eastAsia="Times New Roman" w:cs="????"/>
                <w:kern w:val="0"/>
                <w:sz w:val="24"/>
                <w:szCs w:val="24"/>
                <w:vertAlign w:val="baseline"/>
                <w:lang w:val="en-US" w:eastAsia="zh-CN" w:bidi="ar"/>
              </w:rPr>
              <w:t>3.</w:t>
            </w:r>
            <w:r>
              <w:rPr>
                <w:rFonts w:hint="eastAsia" w:ascii="宋体" w:hAnsi="宋体" w:eastAsia="宋体" w:cs="宋体"/>
                <w:kern w:val="0"/>
                <w:sz w:val="24"/>
                <w:szCs w:val="24"/>
                <w:vertAlign w:val="baseline"/>
                <w:lang w:val="en-US" w:eastAsia="zh-CN" w:bidi="ar"/>
              </w:rPr>
              <w:t>输出端口：</w:t>
            </w:r>
            <w:r>
              <w:rPr>
                <w:rFonts w:hint="default" w:ascii="????" w:hAnsi="????" w:eastAsia="Times New Roman" w:cs="????"/>
                <w:kern w:val="0"/>
                <w:sz w:val="24"/>
                <w:szCs w:val="24"/>
                <w:vertAlign w:val="baseline"/>
                <w:lang w:val="en-US" w:eastAsia="zh-CN" w:bidi="ar"/>
              </w:rPr>
              <w:t>4xRJ45</w:t>
            </w:r>
            <w:r>
              <w:rPr>
                <w:rFonts w:hint="eastAsia" w:ascii="宋体" w:hAnsi="宋体" w:eastAsia="宋体" w:cs="宋体"/>
                <w:kern w:val="0"/>
                <w:sz w:val="24"/>
                <w:szCs w:val="24"/>
                <w:vertAlign w:val="baseline"/>
                <w:lang w:val="en-US" w:eastAsia="zh-CN" w:bidi="ar"/>
              </w:rPr>
              <w:t>千兆网口，单路最大带载</w:t>
            </w:r>
            <w:r>
              <w:rPr>
                <w:rFonts w:hint="default" w:ascii="????" w:hAnsi="????" w:eastAsia="Times New Roman" w:cs="????"/>
                <w:kern w:val="0"/>
                <w:sz w:val="24"/>
                <w:szCs w:val="24"/>
                <w:vertAlign w:val="baseline"/>
                <w:lang w:val="en-US" w:eastAsia="zh-CN" w:bidi="ar"/>
              </w:rPr>
              <w:t>65</w:t>
            </w:r>
            <w:r>
              <w:rPr>
                <w:rFonts w:hint="eastAsia" w:ascii="宋体" w:hAnsi="宋体" w:eastAsia="宋体" w:cs="宋体"/>
                <w:kern w:val="0"/>
                <w:sz w:val="24"/>
                <w:szCs w:val="24"/>
                <w:vertAlign w:val="baseline"/>
                <w:lang w:val="en-US" w:eastAsia="zh-CN" w:bidi="ar"/>
              </w:rPr>
              <w:t>万像素点，支持网口间冗余。</w:t>
            </w:r>
            <w:r>
              <w:rPr>
                <w:rFonts w:hint="default" w:ascii="????" w:hAnsi="????" w:eastAsia="Times New Roman" w:cs="????"/>
                <w:kern w:val="0"/>
                <w:sz w:val="24"/>
                <w:szCs w:val="24"/>
                <w:vertAlign w:val="baseline"/>
                <w:lang w:val="en-US" w:eastAsia="zh-CN" w:bidi="ar"/>
              </w:rPr>
              <w:br w:type="textWrapping"/>
            </w:r>
            <w:r>
              <w:rPr>
                <w:rFonts w:hint="default" w:ascii="????" w:hAnsi="????" w:eastAsia="Times New Roman" w:cs="????"/>
                <w:kern w:val="0"/>
                <w:sz w:val="24"/>
                <w:szCs w:val="24"/>
                <w:vertAlign w:val="baseline"/>
                <w:lang w:val="en-US" w:eastAsia="zh-CN" w:bidi="ar"/>
              </w:rPr>
              <w:t>4.</w:t>
            </w:r>
            <w:r>
              <w:rPr>
                <w:rFonts w:hint="eastAsia" w:ascii="宋体" w:hAnsi="宋体" w:eastAsia="宋体" w:cs="宋体"/>
                <w:kern w:val="0"/>
                <w:sz w:val="24"/>
                <w:szCs w:val="24"/>
                <w:vertAlign w:val="baseline"/>
                <w:lang w:val="en-US" w:eastAsia="zh-CN" w:bidi="ar"/>
              </w:rPr>
              <w:t>支持两路</w:t>
            </w:r>
            <w:r>
              <w:rPr>
                <w:rFonts w:hint="default" w:ascii="????" w:hAnsi="????" w:eastAsia="Times New Roman" w:cs="????"/>
                <w:kern w:val="0"/>
                <w:sz w:val="24"/>
                <w:szCs w:val="24"/>
                <w:vertAlign w:val="baseline"/>
                <w:lang w:val="en-US" w:eastAsia="zh-CN" w:bidi="ar"/>
              </w:rPr>
              <w:t>UART</w:t>
            </w:r>
            <w:r>
              <w:rPr>
                <w:rFonts w:hint="eastAsia" w:ascii="宋体" w:hAnsi="宋体" w:eastAsia="宋体" w:cs="宋体"/>
                <w:kern w:val="0"/>
                <w:sz w:val="24"/>
                <w:szCs w:val="24"/>
                <w:vertAlign w:val="baseline"/>
                <w:lang w:val="en-US" w:eastAsia="zh-CN" w:bidi="ar"/>
              </w:rPr>
              <w:t>控制接口，可级联多台进行统一控制。</w:t>
            </w:r>
            <w:r>
              <w:rPr>
                <w:rFonts w:hint="default" w:ascii="????" w:hAnsi="????" w:eastAsia="Times New Roman" w:cs="????"/>
                <w:kern w:val="0"/>
                <w:sz w:val="24"/>
                <w:szCs w:val="24"/>
                <w:vertAlign w:val="baseline"/>
                <w:lang w:val="en-US" w:eastAsia="zh-CN" w:bidi="ar"/>
              </w:rPr>
              <w:br w:type="textWrapping"/>
            </w:r>
            <w:r>
              <w:rPr>
                <w:rFonts w:hint="default" w:ascii="????" w:hAnsi="????" w:eastAsia="Times New Roman" w:cs="????"/>
                <w:kern w:val="0"/>
                <w:sz w:val="24"/>
                <w:szCs w:val="24"/>
                <w:vertAlign w:val="baseline"/>
                <w:lang w:val="en-US" w:eastAsia="zh-CN" w:bidi="ar"/>
              </w:rPr>
              <w:t>5.</w:t>
            </w:r>
            <w:r>
              <w:rPr>
                <w:rFonts w:hint="eastAsia" w:ascii="宋体" w:hAnsi="宋体" w:eastAsia="宋体" w:cs="宋体"/>
                <w:kern w:val="0"/>
                <w:sz w:val="24"/>
                <w:szCs w:val="24"/>
                <w:vertAlign w:val="baseline"/>
                <w:lang w:val="en-US" w:eastAsia="zh-CN" w:bidi="ar"/>
              </w:rPr>
              <w:t>支持一路光探头接口。</w:t>
            </w:r>
            <w:r>
              <w:rPr>
                <w:rFonts w:hint="default" w:ascii="????" w:hAnsi="????" w:eastAsia="Times New Roman" w:cs="????"/>
                <w:kern w:val="0"/>
                <w:sz w:val="24"/>
                <w:szCs w:val="24"/>
                <w:vertAlign w:val="baseline"/>
                <w:lang w:val="en-US" w:eastAsia="zh-CN" w:bidi="ar"/>
              </w:rPr>
              <w:br w:type="textWrapping"/>
            </w:r>
            <w:r>
              <w:rPr>
                <w:rFonts w:hint="default" w:ascii="????" w:hAnsi="????" w:eastAsia="Times New Roman" w:cs="????"/>
                <w:kern w:val="0"/>
                <w:sz w:val="24"/>
                <w:szCs w:val="24"/>
                <w:vertAlign w:val="baseline"/>
                <w:lang w:val="en-US" w:eastAsia="zh-CN" w:bidi="ar"/>
              </w:rPr>
              <w:t>6.</w:t>
            </w:r>
            <w:r>
              <w:rPr>
                <w:rFonts w:hint="eastAsia" w:ascii="宋体" w:hAnsi="宋体" w:eastAsia="宋体" w:cs="宋体"/>
                <w:kern w:val="0"/>
                <w:sz w:val="24"/>
                <w:szCs w:val="24"/>
                <w:vertAlign w:val="baseline"/>
                <w:lang w:val="en-US" w:eastAsia="zh-CN" w:bidi="ar"/>
              </w:rPr>
              <w:t>支持逐点亮色度校正。</w:t>
            </w:r>
            <w:r>
              <w:rPr>
                <w:rFonts w:hint="default" w:ascii="????" w:hAnsi="????" w:eastAsia="Times New Roman" w:cs="????"/>
                <w:kern w:val="0"/>
                <w:sz w:val="24"/>
                <w:szCs w:val="24"/>
                <w:vertAlign w:val="baseline"/>
                <w:lang w:val="en-US" w:eastAsia="zh-CN" w:bidi="ar"/>
              </w:rPr>
              <w:br w:type="textWrapping"/>
            </w:r>
            <w:r>
              <w:rPr>
                <w:rFonts w:hint="default" w:ascii="????" w:hAnsi="????" w:eastAsia="Times New Roman" w:cs="????"/>
                <w:kern w:val="0"/>
                <w:sz w:val="24"/>
                <w:szCs w:val="24"/>
                <w:vertAlign w:val="baseline"/>
                <w:lang w:val="en-US" w:eastAsia="zh-CN" w:bidi="ar"/>
              </w:rPr>
              <w:t>7.</w:t>
            </w:r>
            <w:r>
              <w:rPr>
                <w:rFonts w:hint="eastAsia" w:ascii="宋体" w:hAnsi="宋体" w:eastAsia="宋体" w:cs="宋体"/>
                <w:kern w:val="0"/>
                <w:sz w:val="24"/>
                <w:szCs w:val="24"/>
                <w:vertAlign w:val="baseline"/>
                <w:lang w:val="en-US" w:eastAsia="zh-CN" w:bidi="ar"/>
              </w:rPr>
              <w:t>额定功耗：</w:t>
            </w:r>
            <w:r>
              <w:rPr>
                <w:rFonts w:hint="default" w:ascii="????" w:hAnsi="????" w:eastAsia="Times New Roman" w:cs="????"/>
                <w:kern w:val="0"/>
                <w:sz w:val="24"/>
                <w:szCs w:val="24"/>
                <w:vertAlign w:val="baseline"/>
                <w:lang w:val="en-US" w:eastAsia="zh-CN" w:bidi="ar"/>
              </w:rPr>
              <w:t>6.6W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567" w:hRule="atLeast"/>
          <w:jc w:val="center"/>
        </w:trPr>
        <w:tc>
          <w:tcPr>
            <w:tcW w:w="6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 w:hAnsi="????" w:eastAsia="Times New Roman" w:cs="????"/>
                <w:kern w:val="0"/>
                <w:sz w:val="24"/>
                <w:szCs w:val="24"/>
                <w:lang w:val="en-US"/>
              </w:rPr>
            </w:pPr>
            <w:r>
              <w:rPr>
                <w:rFonts w:hint="default" w:ascii="????" w:hAnsi="????" w:eastAsia="Times New Roman" w:cs="????"/>
                <w:kern w:val="0"/>
                <w:sz w:val="24"/>
                <w:szCs w:val="24"/>
                <w:lang w:val="en-US" w:eastAsia="zh-CN" w:bidi="ar"/>
              </w:rPr>
              <w:t>6</w:t>
            </w:r>
          </w:p>
        </w:tc>
        <w:tc>
          <w:tcPr>
            <w:tcW w:w="94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 w:hAnsi="????" w:eastAsia="Times New Roman" w:cs="????"/>
                <w:kern w:val="0"/>
                <w:sz w:val="24"/>
                <w:szCs w:val="24"/>
                <w:lang w:val="en-US"/>
              </w:rPr>
            </w:pPr>
            <w:r>
              <w:rPr>
                <w:rFonts w:hint="default" w:ascii="????" w:hAnsi="????" w:eastAsia="Times New Roman" w:cs="????"/>
                <w:color w:val="000000"/>
                <w:kern w:val="2"/>
                <w:sz w:val="24"/>
                <w:szCs w:val="24"/>
                <w:lang w:val="en-US" w:eastAsia="zh-CN" w:bidi="ar"/>
              </w:rPr>
              <w:t>4KVR</w:t>
            </w:r>
            <w:r>
              <w:rPr>
                <w:rFonts w:hint="eastAsia" w:ascii="宋体" w:hAnsi="宋体" w:eastAsia="宋体" w:cs="宋体"/>
                <w:color w:val="000000"/>
                <w:kern w:val="2"/>
                <w:sz w:val="24"/>
                <w:szCs w:val="24"/>
                <w:lang w:val="en-US" w:eastAsia="zh-CN" w:bidi="ar"/>
              </w:rPr>
              <w:t>场景管理器</w:t>
            </w:r>
          </w:p>
        </w:tc>
        <w:tc>
          <w:tcPr>
            <w:tcW w:w="67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0" w:right="0"/>
              <w:jc w:val="both"/>
              <w:textAlignment w:val="baseline"/>
              <w:rPr>
                <w:rFonts w:hint="default" w:ascii="????" w:hAnsi="????" w:eastAsia="Times New Roman" w:cs="????"/>
                <w:sz w:val="24"/>
                <w:szCs w:val="24"/>
                <w:vertAlign w:val="baseline"/>
                <w:lang w:val="en-US"/>
              </w:rPr>
            </w:pPr>
            <w:r>
              <w:rPr>
                <w:rFonts w:hint="default" w:ascii="????" w:hAnsi="????" w:eastAsia="Times New Roman" w:cs="????"/>
                <w:kern w:val="0"/>
                <w:sz w:val="24"/>
                <w:szCs w:val="24"/>
                <w:vertAlign w:val="baseline"/>
                <w:lang w:val="en-US" w:eastAsia="zh-CN" w:bidi="ar"/>
              </w:rPr>
              <w:t>1.</w:t>
            </w:r>
            <w:r>
              <w:rPr>
                <w:rFonts w:hint="eastAsia" w:ascii="宋体" w:hAnsi="宋体" w:eastAsia="宋体" w:cs="宋体"/>
                <w:kern w:val="0"/>
                <w:sz w:val="24"/>
                <w:szCs w:val="24"/>
                <w:vertAlign w:val="baseline"/>
                <w:lang w:val="en-US" w:eastAsia="zh-CN" w:bidi="ar"/>
              </w:rPr>
              <w:t>需自带嵌入式触摸屏，提供设备信息查看功能，提供一键开关</w:t>
            </w:r>
            <w:r>
              <w:rPr>
                <w:rFonts w:hint="default" w:ascii="????" w:hAnsi="????" w:eastAsia="Times New Roman" w:cs="????"/>
                <w:kern w:val="0"/>
                <w:sz w:val="24"/>
                <w:szCs w:val="24"/>
                <w:vertAlign w:val="baseline"/>
                <w:lang w:val="en-US" w:eastAsia="zh-CN" w:bidi="ar"/>
              </w:rPr>
              <w:t>LED</w:t>
            </w:r>
            <w:r>
              <w:rPr>
                <w:rFonts w:hint="eastAsia" w:ascii="宋体" w:hAnsi="宋体" w:eastAsia="宋体" w:cs="宋体"/>
                <w:kern w:val="0"/>
                <w:sz w:val="24"/>
                <w:szCs w:val="24"/>
                <w:vertAlign w:val="baseline"/>
                <w:lang w:val="en-US" w:eastAsia="zh-CN" w:bidi="ar"/>
              </w:rPr>
              <w:t>屏设备功能，提供一间翻转左右眼功能，提供最多</w:t>
            </w:r>
            <w:r>
              <w:rPr>
                <w:rFonts w:hint="default" w:ascii="????" w:hAnsi="????" w:eastAsia="Times New Roman" w:cs="????"/>
                <w:kern w:val="0"/>
                <w:sz w:val="24"/>
                <w:szCs w:val="24"/>
                <w:vertAlign w:val="baseline"/>
                <w:lang w:val="en-US" w:eastAsia="zh-CN" w:bidi="ar"/>
              </w:rPr>
              <w:t>8</w:t>
            </w:r>
            <w:r>
              <w:rPr>
                <w:rFonts w:hint="eastAsia" w:ascii="宋体" w:hAnsi="宋体" w:eastAsia="宋体" w:cs="宋体"/>
                <w:kern w:val="0"/>
                <w:sz w:val="24"/>
                <w:szCs w:val="24"/>
                <w:vertAlign w:val="baseline"/>
                <w:lang w:val="en-US" w:eastAsia="zh-CN" w:bidi="ar"/>
              </w:rPr>
              <w:t>种显示模式切换。</w:t>
            </w:r>
            <w:r>
              <w:rPr>
                <w:rFonts w:hint="default" w:ascii="????" w:hAnsi="????" w:eastAsia="Times New Roman" w:cs="????"/>
                <w:kern w:val="0"/>
                <w:sz w:val="24"/>
                <w:szCs w:val="24"/>
                <w:vertAlign w:val="baseline"/>
                <w:lang w:val="en-US" w:eastAsia="zh-CN" w:bidi="ar"/>
              </w:rPr>
              <w:br w:type="textWrapping"/>
            </w:r>
            <w:r>
              <w:rPr>
                <w:rFonts w:hint="default" w:ascii="????" w:hAnsi="????" w:eastAsia="Times New Roman" w:cs="????"/>
                <w:kern w:val="0"/>
                <w:sz w:val="24"/>
                <w:szCs w:val="24"/>
                <w:vertAlign w:val="baseline"/>
                <w:lang w:val="en-US" w:eastAsia="zh-CN" w:bidi="ar"/>
              </w:rPr>
              <w:t>2.</w:t>
            </w:r>
            <w:r>
              <w:rPr>
                <w:rFonts w:hint="eastAsia" w:ascii="宋体" w:hAnsi="宋体" w:eastAsia="宋体" w:cs="宋体"/>
                <w:kern w:val="0"/>
                <w:sz w:val="24"/>
                <w:szCs w:val="24"/>
                <w:vertAlign w:val="baseline"/>
                <w:lang w:val="en-US" w:eastAsia="zh-CN" w:bidi="ar"/>
              </w:rPr>
              <w:t>需提供该设备由</w:t>
            </w:r>
            <w:r>
              <w:rPr>
                <w:rFonts w:hint="default" w:ascii="????" w:hAnsi="????" w:eastAsia="Times New Roman" w:cs="????"/>
                <w:kern w:val="0"/>
                <w:sz w:val="24"/>
                <w:szCs w:val="24"/>
                <w:vertAlign w:val="baseline"/>
                <w:lang w:val="en-US" w:eastAsia="zh-CN" w:bidi="ar"/>
              </w:rPr>
              <w:t>CNAS</w:t>
            </w:r>
            <w:r>
              <w:rPr>
                <w:rFonts w:hint="eastAsia" w:ascii="宋体" w:hAnsi="宋体" w:eastAsia="宋体" w:cs="宋体"/>
                <w:kern w:val="0"/>
                <w:sz w:val="24"/>
                <w:szCs w:val="24"/>
                <w:vertAlign w:val="baseline"/>
                <w:lang w:val="en-US" w:eastAsia="zh-CN" w:bidi="ar"/>
              </w:rPr>
              <w:t>机构（中国合格评定国家认可委员会）认可的检验报告。</w:t>
            </w:r>
            <w:r>
              <w:rPr>
                <w:rFonts w:hint="default" w:ascii="????" w:hAnsi="????" w:eastAsia="Times New Roman" w:cs="????"/>
                <w:kern w:val="0"/>
                <w:sz w:val="24"/>
                <w:szCs w:val="24"/>
                <w:vertAlign w:val="baseline"/>
                <w:lang w:val="en-US" w:eastAsia="zh-CN" w:bidi="ar"/>
              </w:rPr>
              <w:br w:type="textWrapping"/>
            </w:r>
            <w:r>
              <w:rPr>
                <w:rFonts w:hint="default" w:ascii="????" w:hAnsi="????" w:eastAsia="Times New Roman" w:cs="????"/>
                <w:kern w:val="0"/>
                <w:sz w:val="24"/>
                <w:szCs w:val="24"/>
                <w:vertAlign w:val="baseline"/>
                <w:lang w:val="en-US" w:eastAsia="zh-CN" w:bidi="ar"/>
              </w:rPr>
              <w:t>3.</w:t>
            </w:r>
            <w:r>
              <w:rPr>
                <w:rFonts w:hint="eastAsia" w:ascii="宋体" w:hAnsi="宋体" w:eastAsia="宋体" w:cs="宋体"/>
                <w:kern w:val="0"/>
                <w:sz w:val="24"/>
                <w:szCs w:val="24"/>
                <w:vertAlign w:val="baseline"/>
                <w:lang w:val="en-US" w:eastAsia="zh-CN" w:bidi="ar"/>
              </w:rPr>
              <w:t>需支持</w:t>
            </w:r>
            <w:r>
              <w:rPr>
                <w:rFonts w:hint="default" w:ascii="????" w:hAnsi="????" w:eastAsia="Times New Roman" w:cs="????"/>
                <w:kern w:val="0"/>
                <w:sz w:val="24"/>
                <w:szCs w:val="24"/>
                <w:vertAlign w:val="baseline"/>
                <w:lang w:val="en-US" w:eastAsia="zh-CN" w:bidi="ar"/>
              </w:rPr>
              <w:t>2D</w:t>
            </w:r>
            <w:r>
              <w:rPr>
                <w:rFonts w:hint="eastAsia" w:ascii="宋体" w:hAnsi="宋体" w:eastAsia="宋体" w:cs="宋体"/>
                <w:kern w:val="0"/>
                <w:sz w:val="24"/>
                <w:szCs w:val="24"/>
                <w:vertAlign w:val="baseline"/>
                <w:lang w:val="en-US" w:eastAsia="zh-CN" w:bidi="ar"/>
              </w:rPr>
              <w:t>、</w:t>
            </w:r>
            <w:r>
              <w:rPr>
                <w:rFonts w:hint="default" w:ascii="????" w:hAnsi="????" w:eastAsia="Times New Roman" w:cs="????"/>
                <w:kern w:val="0"/>
                <w:sz w:val="24"/>
                <w:szCs w:val="24"/>
                <w:vertAlign w:val="baseline"/>
                <w:lang w:val="en-US" w:eastAsia="zh-CN" w:bidi="ar"/>
              </w:rPr>
              <w:t>3D</w:t>
            </w:r>
            <w:r>
              <w:rPr>
                <w:rFonts w:hint="eastAsia" w:ascii="宋体" w:hAnsi="宋体" w:eastAsia="宋体" w:cs="宋体"/>
                <w:kern w:val="0"/>
                <w:sz w:val="24"/>
                <w:szCs w:val="24"/>
                <w:vertAlign w:val="baseline"/>
                <w:lang w:val="en-US" w:eastAsia="zh-CN" w:bidi="ar"/>
              </w:rPr>
              <w:t>场景一键切换。方便在多个预设场景之间自由切换，图形化启发的操作界面，能对多路图像信号进行拉伸、缩放、任意位置拖动、窗口操作等灵活设置。</w:t>
            </w:r>
            <w:r>
              <w:rPr>
                <w:rFonts w:hint="default" w:ascii="????" w:hAnsi="????" w:eastAsia="Times New Roman" w:cs="????"/>
                <w:kern w:val="0"/>
                <w:sz w:val="24"/>
                <w:szCs w:val="24"/>
                <w:vertAlign w:val="baseline"/>
                <w:lang w:val="en-US" w:eastAsia="zh-CN" w:bidi="ar"/>
              </w:rPr>
              <w:br w:type="textWrapping"/>
            </w:r>
            <w:r>
              <w:rPr>
                <w:rFonts w:hint="default" w:ascii="????" w:hAnsi="????" w:eastAsia="Times New Roman" w:cs="????"/>
                <w:kern w:val="0"/>
                <w:sz w:val="24"/>
                <w:szCs w:val="24"/>
                <w:vertAlign w:val="baseline"/>
                <w:lang w:val="en-US" w:eastAsia="zh-CN" w:bidi="ar"/>
              </w:rPr>
              <w:t>4.</w:t>
            </w:r>
            <w:r>
              <w:rPr>
                <w:rFonts w:hint="eastAsia" w:ascii="宋体" w:hAnsi="宋体" w:eastAsia="宋体" w:cs="宋体"/>
                <w:kern w:val="0"/>
                <w:sz w:val="24"/>
                <w:szCs w:val="24"/>
                <w:vertAlign w:val="baseline"/>
                <w:lang w:val="en-US" w:eastAsia="zh-CN" w:bidi="ar"/>
              </w:rPr>
              <w:t>需支持快速便捷部署，单台设备支持对多组屏同时控制，不同组分辨率可不相同。</w:t>
            </w:r>
            <w:r>
              <w:rPr>
                <w:rFonts w:hint="default" w:ascii="????" w:hAnsi="????" w:eastAsia="Times New Roman" w:cs="????"/>
                <w:kern w:val="0"/>
                <w:sz w:val="24"/>
                <w:szCs w:val="24"/>
                <w:vertAlign w:val="baseline"/>
                <w:lang w:val="en-US" w:eastAsia="zh-CN" w:bidi="ar"/>
              </w:rPr>
              <w:br w:type="textWrapping"/>
            </w:r>
            <w:r>
              <w:rPr>
                <w:rFonts w:hint="default" w:ascii="????" w:hAnsi="????" w:eastAsia="Times New Roman" w:cs="????"/>
                <w:kern w:val="0"/>
                <w:sz w:val="24"/>
                <w:szCs w:val="24"/>
                <w:vertAlign w:val="baseline"/>
                <w:lang w:val="en-US" w:eastAsia="zh-CN" w:bidi="ar"/>
              </w:rPr>
              <w:t>5.</w:t>
            </w:r>
            <w:r>
              <w:rPr>
                <w:rFonts w:hint="eastAsia" w:ascii="宋体" w:hAnsi="宋体" w:eastAsia="宋体" w:cs="宋体"/>
                <w:kern w:val="0"/>
                <w:sz w:val="24"/>
                <w:szCs w:val="24"/>
                <w:vertAlign w:val="baseline"/>
                <w:lang w:val="en-US" w:eastAsia="zh-CN" w:bidi="ar"/>
              </w:rPr>
              <w:t>单卡同时支持</w:t>
            </w:r>
            <w:r>
              <w:rPr>
                <w:rFonts w:hint="default" w:ascii="????" w:hAnsi="????" w:eastAsia="Times New Roman" w:cs="????"/>
                <w:kern w:val="0"/>
                <w:sz w:val="24"/>
                <w:szCs w:val="24"/>
                <w:vertAlign w:val="baseline"/>
                <w:lang w:val="en-US" w:eastAsia="zh-CN" w:bidi="ar"/>
              </w:rPr>
              <w:t>HDMI 2.0</w:t>
            </w:r>
            <w:r>
              <w:rPr>
                <w:rFonts w:hint="eastAsia" w:ascii="宋体" w:hAnsi="宋体" w:eastAsia="宋体" w:cs="宋体"/>
                <w:kern w:val="0"/>
                <w:sz w:val="24"/>
                <w:szCs w:val="24"/>
                <w:vertAlign w:val="baseline"/>
                <w:lang w:val="en-US" w:eastAsia="zh-CN" w:bidi="ar"/>
              </w:rPr>
              <w:t>及</w:t>
            </w:r>
            <w:r>
              <w:rPr>
                <w:rFonts w:hint="default" w:ascii="????" w:hAnsi="????" w:eastAsia="Times New Roman" w:cs="????"/>
                <w:kern w:val="0"/>
                <w:sz w:val="24"/>
                <w:szCs w:val="24"/>
                <w:vertAlign w:val="baseline"/>
                <w:lang w:val="en-US" w:eastAsia="zh-CN" w:bidi="ar"/>
              </w:rPr>
              <w:t>DP 1.2 4K@60Hz</w:t>
            </w:r>
            <w:r>
              <w:rPr>
                <w:rFonts w:hint="eastAsia" w:ascii="宋体" w:hAnsi="宋体" w:eastAsia="宋体" w:cs="宋体"/>
                <w:kern w:val="0"/>
                <w:sz w:val="24"/>
                <w:szCs w:val="24"/>
                <w:vertAlign w:val="baseline"/>
                <w:lang w:val="en-US" w:eastAsia="zh-CN" w:bidi="ar"/>
              </w:rPr>
              <w:t>信号源输入，单接口支持</w:t>
            </w:r>
            <w:r>
              <w:rPr>
                <w:rFonts w:hint="default" w:ascii="????" w:hAnsi="????" w:eastAsia="Times New Roman" w:cs="????"/>
                <w:kern w:val="0"/>
                <w:sz w:val="24"/>
                <w:szCs w:val="24"/>
                <w:vertAlign w:val="baseline"/>
                <w:lang w:val="en-US" w:eastAsia="zh-CN" w:bidi="ar"/>
              </w:rPr>
              <w:t>3840x2160@60Hz</w:t>
            </w:r>
            <w:r>
              <w:rPr>
                <w:rFonts w:hint="eastAsia" w:ascii="宋体" w:hAnsi="宋体" w:eastAsia="宋体" w:cs="宋体"/>
                <w:kern w:val="0"/>
                <w:sz w:val="24"/>
                <w:szCs w:val="24"/>
                <w:vertAlign w:val="baseline"/>
                <w:lang w:val="en-US" w:eastAsia="zh-CN" w:bidi="ar"/>
              </w:rPr>
              <w:t>信号处理，支持</w:t>
            </w:r>
            <w:r>
              <w:rPr>
                <w:rFonts w:hint="default" w:ascii="????" w:hAnsi="????" w:eastAsia="Times New Roman" w:cs="????"/>
                <w:kern w:val="0"/>
                <w:sz w:val="24"/>
                <w:szCs w:val="24"/>
                <w:vertAlign w:val="baseline"/>
                <w:lang w:val="en-US" w:eastAsia="zh-CN" w:bidi="ar"/>
              </w:rPr>
              <w:t>HDCP 2.2;</w:t>
            </w:r>
            <w:r>
              <w:rPr>
                <w:rFonts w:hint="eastAsia" w:ascii="宋体" w:hAnsi="宋体" w:eastAsia="宋体" w:cs="宋体"/>
                <w:kern w:val="0"/>
                <w:sz w:val="24"/>
                <w:szCs w:val="24"/>
                <w:vertAlign w:val="baseline"/>
                <w:lang w:val="en-US" w:eastAsia="zh-CN" w:bidi="ar"/>
              </w:rPr>
              <w:t>单卡同时支持</w:t>
            </w:r>
            <w:r>
              <w:rPr>
                <w:rFonts w:hint="default" w:ascii="????" w:hAnsi="????" w:eastAsia="Times New Roman" w:cs="????"/>
                <w:kern w:val="0"/>
                <w:sz w:val="24"/>
                <w:szCs w:val="24"/>
                <w:vertAlign w:val="baseline"/>
                <w:lang w:val="en-US" w:eastAsia="zh-CN" w:bidi="ar"/>
              </w:rPr>
              <w:t>DL-DVI</w:t>
            </w:r>
            <w:r>
              <w:rPr>
                <w:rFonts w:hint="eastAsia" w:ascii="宋体" w:hAnsi="宋体" w:eastAsia="宋体" w:cs="宋体"/>
                <w:kern w:val="0"/>
                <w:sz w:val="24"/>
                <w:szCs w:val="24"/>
                <w:vertAlign w:val="baseline"/>
                <w:lang w:val="en-US" w:eastAsia="zh-CN" w:bidi="ar"/>
              </w:rPr>
              <w:t>和</w:t>
            </w:r>
            <w:r>
              <w:rPr>
                <w:rFonts w:hint="default" w:ascii="????" w:hAnsi="????" w:eastAsia="Times New Roman" w:cs="????"/>
                <w:kern w:val="0"/>
                <w:sz w:val="24"/>
                <w:szCs w:val="24"/>
                <w:vertAlign w:val="baseline"/>
                <w:lang w:val="en-US" w:eastAsia="zh-CN" w:bidi="ar"/>
              </w:rPr>
              <w:t xml:space="preserve">DP 4K@30Hz </w:t>
            </w:r>
            <w:r>
              <w:rPr>
                <w:rFonts w:hint="eastAsia" w:ascii="宋体" w:hAnsi="宋体" w:eastAsia="宋体" w:cs="宋体"/>
                <w:kern w:val="0"/>
                <w:sz w:val="24"/>
                <w:szCs w:val="24"/>
                <w:vertAlign w:val="baseline"/>
                <w:lang w:val="en-US" w:eastAsia="zh-CN" w:bidi="ar"/>
              </w:rPr>
              <w:t>信号输入</w:t>
            </w:r>
            <w:r>
              <w:rPr>
                <w:rFonts w:hint="default" w:ascii="????" w:hAnsi="????" w:eastAsia="Times New Roman" w:cs="????"/>
                <w:kern w:val="0"/>
                <w:sz w:val="24"/>
                <w:szCs w:val="24"/>
                <w:vertAlign w:val="baseline"/>
                <w:lang w:val="en-US" w:eastAsia="zh-CN" w:bidi="ar"/>
              </w:rPr>
              <w:t xml:space="preserve">; </w:t>
            </w:r>
            <w:r>
              <w:rPr>
                <w:rFonts w:hint="eastAsia" w:ascii="宋体" w:hAnsi="宋体" w:eastAsia="宋体" w:cs="宋体"/>
                <w:kern w:val="0"/>
                <w:sz w:val="24"/>
                <w:szCs w:val="24"/>
                <w:vertAlign w:val="baseline"/>
                <w:lang w:val="en-US" w:eastAsia="zh-CN" w:bidi="ar"/>
              </w:rPr>
              <w:t>单卡同时支持</w:t>
            </w:r>
            <w:r>
              <w:rPr>
                <w:rFonts w:hint="default" w:ascii="????" w:hAnsi="????" w:eastAsia="Times New Roman" w:cs="????"/>
                <w:kern w:val="0"/>
                <w:sz w:val="24"/>
                <w:szCs w:val="24"/>
                <w:vertAlign w:val="baseline"/>
                <w:lang w:val="en-US" w:eastAsia="zh-CN" w:bidi="ar"/>
              </w:rPr>
              <w:t>2</w:t>
            </w:r>
            <w:r>
              <w:rPr>
                <w:rFonts w:hint="eastAsia" w:ascii="宋体" w:hAnsi="宋体" w:eastAsia="宋体" w:cs="宋体"/>
                <w:kern w:val="0"/>
                <w:sz w:val="24"/>
                <w:szCs w:val="24"/>
                <w:vertAlign w:val="baseline"/>
                <w:lang w:val="en-US" w:eastAsia="zh-CN" w:bidi="ar"/>
              </w:rPr>
              <w:t>路</w:t>
            </w:r>
            <w:r>
              <w:rPr>
                <w:rFonts w:hint="default" w:ascii="????" w:hAnsi="????" w:eastAsia="Times New Roman" w:cs="????"/>
                <w:kern w:val="0"/>
                <w:sz w:val="24"/>
                <w:szCs w:val="24"/>
                <w:vertAlign w:val="baseline"/>
                <w:lang w:val="en-US" w:eastAsia="zh-CN" w:bidi="ar"/>
              </w:rPr>
              <w:t xml:space="preserve"> DP 4K@30Hz</w:t>
            </w:r>
            <w:r>
              <w:rPr>
                <w:rFonts w:hint="eastAsia" w:ascii="宋体" w:hAnsi="宋体" w:eastAsia="宋体" w:cs="宋体"/>
                <w:kern w:val="0"/>
                <w:sz w:val="24"/>
                <w:szCs w:val="24"/>
                <w:vertAlign w:val="baseline"/>
                <w:lang w:val="en-US" w:eastAsia="zh-CN" w:bidi="ar"/>
              </w:rPr>
              <w:t>信号同时具有</w:t>
            </w:r>
            <w:r>
              <w:rPr>
                <w:rFonts w:hint="default" w:ascii="????" w:hAnsi="????" w:eastAsia="Times New Roman" w:cs="????"/>
                <w:kern w:val="0"/>
                <w:sz w:val="24"/>
                <w:szCs w:val="24"/>
                <w:vertAlign w:val="baseline"/>
                <w:lang w:val="en-US" w:eastAsia="zh-CN" w:bidi="ar"/>
              </w:rPr>
              <w:t xml:space="preserve">VESA 3D </w:t>
            </w:r>
            <w:r>
              <w:rPr>
                <w:rFonts w:hint="eastAsia" w:ascii="宋体" w:hAnsi="宋体" w:eastAsia="宋体" w:cs="宋体"/>
                <w:kern w:val="0"/>
                <w:sz w:val="24"/>
                <w:szCs w:val="24"/>
                <w:vertAlign w:val="baseline"/>
                <w:lang w:val="en-US" w:eastAsia="zh-CN" w:bidi="ar"/>
              </w:rPr>
              <w:t>信号输入。</w:t>
            </w:r>
            <w:r>
              <w:rPr>
                <w:rFonts w:hint="default" w:ascii="????" w:hAnsi="????" w:eastAsia="Times New Roman" w:cs="????"/>
                <w:kern w:val="0"/>
                <w:sz w:val="24"/>
                <w:szCs w:val="24"/>
                <w:vertAlign w:val="baseline"/>
                <w:lang w:val="en-US" w:eastAsia="zh-CN" w:bidi="ar"/>
              </w:rPr>
              <w:br w:type="textWrapping"/>
            </w:r>
            <w:r>
              <w:rPr>
                <w:rFonts w:hint="default" w:ascii="????" w:hAnsi="????" w:eastAsia="Times New Roman" w:cs="????"/>
                <w:kern w:val="0"/>
                <w:sz w:val="24"/>
                <w:szCs w:val="24"/>
                <w:vertAlign w:val="baseline"/>
                <w:lang w:val="en-US" w:eastAsia="zh-CN" w:bidi="ar"/>
              </w:rPr>
              <w:t>6.</w:t>
            </w:r>
            <w:r>
              <w:rPr>
                <w:rFonts w:hint="eastAsia" w:ascii="宋体" w:hAnsi="宋体" w:eastAsia="宋体" w:cs="宋体"/>
                <w:kern w:val="0"/>
                <w:sz w:val="24"/>
                <w:szCs w:val="24"/>
                <w:vertAlign w:val="baseline"/>
                <w:lang w:val="en-US" w:eastAsia="zh-CN" w:bidi="ar"/>
              </w:rPr>
              <w:t>支持</w:t>
            </w:r>
            <w:r>
              <w:rPr>
                <w:rFonts w:hint="default" w:ascii="????" w:hAnsi="????" w:eastAsia="Times New Roman" w:cs="????"/>
                <w:kern w:val="0"/>
                <w:sz w:val="24"/>
                <w:szCs w:val="24"/>
                <w:vertAlign w:val="baseline"/>
                <w:lang w:val="en-US" w:eastAsia="zh-CN" w:bidi="ar"/>
              </w:rPr>
              <w:t>SDI</w:t>
            </w:r>
            <w:r>
              <w:rPr>
                <w:rFonts w:hint="eastAsia" w:ascii="宋体" w:hAnsi="宋体" w:eastAsia="宋体" w:cs="宋体"/>
                <w:kern w:val="0"/>
                <w:sz w:val="24"/>
                <w:szCs w:val="24"/>
                <w:vertAlign w:val="baseline"/>
                <w:lang w:val="en-US" w:eastAsia="zh-CN" w:bidi="ar"/>
              </w:rPr>
              <w:t>、</w:t>
            </w:r>
            <w:r>
              <w:rPr>
                <w:rFonts w:hint="default" w:ascii="????" w:hAnsi="????" w:eastAsia="Times New Roman" w:cs="????"/>
                <w:kern w:val="0"/>
                <w:sz w:val="24"/>
                <w:szCs w:val="24"/>
                <w:vertAlign w:val="baseline"/>
                <w:lang w:val="en-US" w:eastAsia="zh-CN" w:bidi="ar"/>
              </w:rPr>
              <w:t>HDMI</w:t>
            </w:r>
            <w:r>
              <w:rPr>
                <w:rFonts w:hint="eastAsia" w:ascii="宋体" w:hAnsi="宋体" w:eastAsia="宋体" w:cs="宋体"/>
                <w:kern w:val="0"/>
                <w:sz w:val="24"/>
                <w:szCs w:val="24"/>
                <w:vertAlign w:val="baseline"/>
                <w:lang w:val="en-US" w:eastAsia="zh-CN" w:bidi="ar"/>
              </w:rPr>
              <w:t>、</w:t>
            </w:r>
            <w:r>
              <w:rPr>
                <w:rFonts w:hint="default" w:ascii="????" w:hAnsi="????" w:eastAsia="Times New Roman" w:cs="????"/>
                <w:kern w:val="0"/>
                <w:sz w:val="24"/>
                <w:szCs w:val="24"/>
                <w:vertAlign w:val="baseline"/>
                <w:lang w:val="en-US" w:eastAsia="zh-CN" w:bidi="ar"/>
              </w:rPr>
              <w:t>VGA</w:t>
            </w:r>
            <w:r>
              <w:rPr>
                <w:rFonts w:hint="eastAsia" w:ascii="宋体" w:hAnsi="宋体" w:eastAsia="宋体" w:cs="宋体"/>
                <w:kern w:val="0"/>
                <w:sz w:val="24"/>
                <w:szCs w:val="24"/>
                <w:vertAlign w:val="baseline"/>
                <w:lang w:val="en-US" w:eastAsia="zh-CN" w:bidi="ar"/>
              </w:rPr>
              <w:t>、</w:t>
            </w:r>
            <w:r>
              <w:rPr>
                <w:rFonts w:hint="default" w:ascii="????" w:hAnsi="????" w:eastAsia="Times New Roman" w:cs="????"/>
                <w:kern w:val="0"/>
                <w:sz w:val="24"/>
                <w:szCs w:val="24"/>
                <w:vertAlign w:val="baseline"/>
                <w:lang w:val="en-US" w:eastAsia="zh-CN" w:bidi="ar"/>
              </w:rPr>
              <w:t>CVBS</w:t>
            </w:r>
            <w:r>
              <w:rPr>
                <w:rFonts w:hint="eastAsia" w:ascii="宋体" w:hAnsi="宋体" w:eastAsia="宋体" w:cs="宋体"/>
                <w:kern w:val="0"/>
                <w:sz w:val="24"/>
                <w:szCs w:val="24"/>
                <w:vertAlign w:val="baseline"/>
                <w:lang w:val="en-US" w:eastAsia="zh-CN" w:bidi="ar"/>
              </w:rPr>
              <w:t>、</w:t>
            </w:r>
            <w:r>
              <w:rPr>
                <w:rFonts w:hint="default" w:ascii="????" w:hAnsi="????" w:eastAsia="Times New Roman" w:cs="????"/>
                <w:kern w:val="0"/>
                <w:sz w:val="24"/>
                <w:szCs w:val="24"/>
                <w:vertAlign w:val="baseline"/>
                <w:lang w:val="en-US" w:eastAsia="zh-CN" w:bidi="ar"/>
              </w:rPr>
              <w:t>YPbPr</w:t>
            </w:r>
            <w:r>
              <w:rPr>
                <w:rFonts w:hint="eastAsia" w:ascii="宋体" w:hAnsi="宋体" w:eastAsia="宋体" w:cs="宋体"/>
                <w:kern w:val="0"/>
                <w:sz w:val="24"/>
                <w:szCs w:val="24"/>
                <w:vertAlign w:val="baseline"/>
                <w:lang w:val="en-US" w:eastAsia="zh-CN" w:bidi="ar"/>
              </w:rPr>
              <w:t>、</w:t>
            </w:r>
            <w:r>
              <w:rPr>
                <w:rFonts w:hint="default" w:ascii="????" w:hAnsi="????" w:eastAsia="Times New Roman" w:cs="????"/>
                <w:kern w:val="0"/>
                <w:sz w:val="24"/>
                <w:szCs w:val="24"/>
                <w:vertAlign w:val="baseline"/>
                <w:lang w:val="en-US" w:eastAsia="zh-CN" w:bidi="ar"/>
              </w:rPr>
              <w:t>IP</w:t>
            </w:r>
            <w:r>
              <w:rPr>
                <w:rFonts w:hint="eastAsia" w:ascii="宋体" w:hAnsi="宋体" w:eastAsia="宋体" w:cs="宋体"/>
                <w:kern w:val="0"/>
                <w:sz w:val="24"/>
                <w:szCs w:val="24"/>
                <w:vertAlign w:val="baseline"/>
                <w:lang w:val="en-US" w:eastAsia="zh-CN" w:bidi="ar"/>
              </w:rPr>
              <w:t>、</w:t>
            </w:r>
            <w:r>
              <w:rPr>
                <w:rFonts w:hint="default" w:ascii="????" w:hAnsi="????" w:eastAsia="Times New Roman" w:cs="????"/>
                <w:kern w:val="0"/>
                <w:sz w:val="24"/>
                <w:szCs w:val="24"/>
                <w:vertAlign w:val="baseline"/>
                <w:lang w:val="en-US" w:eastAsia="zh-CN" w:bidi="ar"/>
              </w:rPr>
              <w:t>DVI</w:t>
            </w:r>
            <w:r>
              <w:rPr>
                <w:rFonts w:hint="eastAsia" w:ascii="宋体" w:hAnsi="宋体" w:eastAsia="宋体" w:cs="宋体"/>
                <w:kern w:val="0"/>
                <w:sz w:val="24"/>
                <w:szCs w:val="24"/>
                <w:vertAlign w:val="baseline"/>
                <w:lang w:val="en-US" w:eastAsia="zh-CN" w:bidi="ar"/>
              </w:rPr>
              <w:t>、</w:t>
            </w:r>
            <w:r>
              <w:rPr>
                <w:rFonts w:hint="default" w:ascii="????" w:hAnsi="????" w:eastAsia="Times New Roman" w:cs="????"/>
                <w:kern w:val="0"/>
                <w:sz w:val="24"/>
                <w:szCs w:val="24"/>
                <w:vertAlign w:val="baseline"/>
                <w:lang w:val="en-US" w:eastAsia="zh-CN" w:bidi="ar"/>
              </w:rPr>
              <w:t>HDBaseT</w:t>
            </w:r>
            <w:r>
              <w:rPr>
                <w:rFonts w:hint="eastAsia" w:ascii="宋体" w:hAnsi="宋体" w:eastAsia="宋体" w:cs="宋体"/>
                <w:kern w:val="0"/>
                <w:sz w:val="24"/>
                <w:szCs w:val="24"/>
                <w:vertAlign w:val="baseline"/>
                <w:lang w:val="en-US" w:eastAsia="zh-CN" w:bidi="ar"/>
              </w:rPr>
              <w:t>等信号的混合输入，</w:t>
            </w:r>
            <w:r>
              <w:rPr>
                <w:rFonts w:hint="default" w:ascii="????" w:hAnsi="????" w:eastAsia="Times New Roman" w:cs="????"/>
                <w:kern w:val="0"/>
                <w:sz w:val="24"/>
                <w:szCs w:val="24"/>
                <w:vertAlign w:val="baseline"/>
                <w:lang w:val="en-US" w:eastAsia="zh-CN" w:bidi="ar"/>
              </w:rPr>
              <w:t>DVI-M</w:t>
            </w:r>
            <w:r>
              <w:rPr>
                <w:rFonts w:hint="eastAsia" w:ascii="宋体" w:hAnsi="宋体" w:eastAsia="宋体" w:cs="宋体"/>
                <w:kern w:val="0"/>
                <w:sz w:val="24"/>
                <w:szCs w:val="24"/>
                <w:vertAlign w:val="baseline"/>
                <w:lang w:val="en-US" w:eastAsia="zh-CN" w:bidi="ar"/>
              </w:rPr>
              <w:t>输入卡，单张输入卡可同时支持</w:t>
            </w:r>
            <w:r>
              <w:rPr>
                <w:rFonts w:hint="default" w:ascii="????" w:hAnsi="????" w:eastAsia="Times New Roman" w:cs="????"/>
                <w:kern w:val="0"/>
                <w:sz w:val="24"/>
                <w:szCs w:val="24"/>
                <w:vertAlign w:val="baseline"/>
                <w:lang w:val="en-US" w:eastAsia="zh-CN" w:bidi="ar"/>
              </w:rPr>
              <w:t>HDMI/DVI/VGA/YPbPr/Cvbs</w:t>
            </w:r>
            <w:r>
              <w:rPr>
                <w:rFonts w:hint="eastAsia" w:ascii="宋体" w:hAnsi="宋体" w:eastAsia="宋体" w:cs="宋体"/>
                <w:kern w:val="0"/>
                <w:sz w:val="24"/>
                <w:szCs w:val="24"/>
                <w:vertAlign w:val="baseline"/>
                <w:lang w:val="en-US" w:eastAsia="zh-CN" w:bidi="ar"/>
              </w:rPr>
              <w:t>所有标准输入，支持</w:t>
            </w:r>
            <w:r>
              <w:rPr>
                <w:rFonts w:hint="default" w:ascii="????" w:hAnsi="????" w:eastAsia="Times New Roman" w:cs="????"/>
                <w:kern w:val="0"/>
                <w:sz w:val="24"/>
                <w:szCs w:val="24"/>
                <w:vertAlign w:val="baseline"/>
                <w:lang w:val="en-US" w:eastAsia="zh-CN" w:bidi="ar"/>
              </w:rPr>
              <w:t>3G SDI 60Hz</w:t>
            </w:r>
            <w:r>
              <w:rPr>
                <w:rFonts w:hint="eastAsia" w:ascii="宋体" w:hAnsi="宋体" w:eastAsia="宋体" w:cs="宋体"/>
                <w:kern w:val="0"/>
                <w:sz w:val="24"/>
                <w:szCs w:val="24"/>
                <w:vertAlign w:val="baseline"/>
                <w:lang w:val="en-US" w:eastAsia="zh-CN" w:bidi="ar"/>
              </w:rPr>
              <w:t>输入，输出支持</w:t>
            </w:r>
            <w:r>
              <w:rPr>
                <w:rFonts w:hint="default" w:ascii="????" w:hAnsi="????" w:eastAsia="Times New Roman" w:cs="????"/>
                <w:kern w:val="0"/>
                <w:sz w:val="24"/>
                <w:szCs w:val="24"/>
                <w:vertAlign w:val="baseline"/>
                <w:lang w:val="en-US" w:eastAsia="zh-CN" w:bidi="ar"/>
              </w:rPr>
              <w:t>DVI</w:t>
            </w:r>
            <w:r>
              <w:rPr>
                <w:rFonts w:hint="eastAsia" w:ascii="宋体" w:hAnsi="宋体" w:eastAsia="宋体" w:cs="宋体"/>
                <w:kern w:val="0"/>
                <w:sz w:val="24"/>
                <w:szCs w:val="24"/>
                <w:vertAlign w:val="baseline"/>
                <w:lang w:val="en-US" w:eastAsia="zh-CN" w:bidi="ar"/>
              </w:rPr>
              <w:t>、</w:t>
            </w:r>
            <w:r>
              <w:rPr>
                <w:rFonts w:hint="default" w:ascii="????" w:hAnsi="????" w:eastAsia="Times New Roman" w:cs="????"/>
                <w:kern w:val="0"/>
                <w:sz w:val="24"/>
                <w:szCs w:val="24"/>
                <w:vertAlign w:val="baseline"/>
                <w:lang w:val="en-US" w:eastAsia="zh-CN" w:bidi="ar"/>
              </w:rPr>
              <w:t>HDMI</w:t>
            </w:r>
            <w:r>
              <w:rPr>
                <w:rFonts w:hint="eastAsia" w:ascii="宋体" w:hAnsi="宋体" w:eastAsia="宋体" w:cs="宋体"/>
                <w:kern w:val="0"/>
                <w:sz w:val="24"/>
                <w:szCs w:val="24"/>
                <w:vertAlign w:val="baseline"/>
                <w:lang w:val="en-US" w:eastAsia="zh-CN" w:bidi="ar"/>
              </w:rPr>
              <w:t>、</w:t>
            </w:r>
            <w:r>
              <w:rPr>
                <w:rFonts w:hint="default" w:ascii="????" w:hAnsi="????" w:eastAsia="Times New Roman" w:cs="????"/>
                <w:kern w:val="0"/>
                <w:sz w:val="24"/>
                <w:szCs w:val="24"/>
                <w:vertAlign w:val="baseline"/>
                <w:lang w:val="en-US" w:eastAsia="zh-CN" w:bidi="ar"/>
              </w:rPr>
              <w:t>VGA</w:t>
            </w:r>
            <w:r>
              <w:rPr>
                <w:rFonts w:hint="eastAsia" w:ascii="宋体" w:hAnsi="宋体" w:eastAsia="宋体" w:cs="宋体"/>
                <w:kern w:val="0"/>
                <w:sz w:val="24"/>
                <w:szCs w:val="24"/>
                <w:vertAlign w:val="baseline"/>
                <w:lang w:val="en-US" w:eastAsia="zh-CN" w:bidi="ar"/>
              </w:rPr>
              <w:t>、</w:t>
            </w:r>
            <w:r>
              <w:rPr>
                <w:rFonts w:hint="default" w:ascii="????" w:hAnsi="????" w:eastAsia="Times New Roman" w:cs="????"/>
                <w:kern w:val="0"/>
                <w:sz w:val="24"/>
                <w:szCs w:val="24"/>
                <w:vertAlign w:val="baseline"/>
                <w:lang w:val="en-US" w:eastAsia="zh-CN" w:bidi="ar"/>
              </w:rPr>
              <w:t>Dual-link DVI</w:t>
            </w:r>
            <w:r>
              <w:rPr>
                <w:rFonts w:hint="eastAsia" w:ascii="宋体" w:hAnsi="宋体" w:eastAsia="宋体" w:cs="宋体"/>
                <w:kern w:val="0"/>
                <w:sz w:val="24"/>
                <w:szCs w:val="24"/>
                <w:vertAlign w:val="baseline"/>
                <w:lang w:val="en-US" w:eastAsia="zh-CN" w:bidi="ar"/>
              </w:rPr>
              <w:t>、</w:t>
            </w:r>
            <w:r>
              <w:rPr>
                <w:rFonts w:hint="default" w:ascii="????" w:hAnsi="????" w:eastAsia="Times New Roman" w:cs="????"/>
                <w:kern w:val="0"/>
                <w:sz w:val="24"/>
                <w:szCs w:val="24"/>
                <w:vertAlign w:val="baseline"/>
                <w:lang w:val="en-US" w:eastAsia="zh-CN" w:bidi="ar"/>
              </w:rPr>
              <w:t>SDI</w:t>
            </w:r>
            <w:r>
              <w:rPr>
                <w:rFonts w:hint="eastAsia" w:ascii="宋体" w:hAnsi="宋体" w:eastAsia="宋体" w:cs="宋体"/>
                <w:kern w:val="0"/>
                <w:sz w:val="24"/>
                <w:szCs w:val="24"/>
                <w:vertAlign w:val="baseline"/>
                <w:lang w:val="en-US" w:eastAsia="zh-CN" w:bidi="ar"/>
              </w:rPr>
              <w:t>、</w:t>
            </w:r>
            <w:r>
              <w:rPr>
                <w:rFonts w:hint="default" w:ascii="????" w:hAnsi="????" w:eastAsia="Times New Roman" w:cs="????"/>
                <w:kern w:val="0"/>
                <w:sz w:val="24"/>
                <w:szCs w:val="24"/>
                <w:vertAlign w:val="baseline"/>
                <w:lang w:val="en-US" w:eastAsia="zh-CN" w:bidi="ar"/>
              </w:rPr>
              <w:t>HDBaseT</w:t>
            </w:r>
            <w:r>
              <w:rPr>
                <w:rFonts w:hint="eastAsia" w:ascii="宋体" w:hAnsi="宋体" w:eastAsia="宋体" w:cs="宋体"/>
                <w:kern w:val="0"/>
                <w:sz w:val="24"/>
                <w:szCs w:val="24"/>
                <w:vertAlign w:val="baseline"/>
                <w:lang w:val="en-US" w:eastAsia="zh-CN" w:bidi="ar"/>
              </w:rPr>
              <w:t>等信号。</w:t>
            </w:r>
            <w:r>
              <w:rPr>
                <w:rFonts w:hint="default" w:ascii="????" w:hAnsi="????" w:eastAsia="Times New Roman" w:cs="????"/>
                <w:kern w:val="0"/>
                <w:sz w:val="24"/>
                <w:szCs w:val="24"/>
                <w:vertAlign w:val="baseline"/>
                <w:lang w:val="en-US" w:eastAsia="zh-CN" w:bidi="ar"/>
              </w:rPr>
              <w:br w:type="textWrapping"/>
            </w:r>
            <w:r>
              <w:rPr>
                <w:rFonts w:hint="default" w:ascii="????" w:hAnsi="????" w:eastAsia="Times New Roman" w:cs="????"/>
                <w:kern w:val="0"/>
                <w:sz w:val="24"/>
                <w:szCs w:val="24"/>
                <w:vertAlign w:val="baseline"/>
                <w:lang w:val="en-US" w:eastAsia="zh-CN" w:bidi="ar"/>
              </w:rPr>
              <w:t>7.</w:t>
            </w:r>
            <w:r>
              <w:rPr>
                <w:rFonts w:hint="eastAsia" w:ascii="宋体" w:hAnsi="宋体" w:eastAsia="宋体" w:cs="宋体"/>
                <w:kern w:val="0"/>
                <w:sz w:val="24"/>
                <w:szCs w:val="24"/>
                <w:vertAlign w:val="baseline"/>
                <w:lang w:val="en-US" w:eastAsia="zh-CN" w:bidi="ar"/>
              </w:rPr>
              <w:t>支持单接口</w:t>
            </w:r>
            <w:r>
              <w:rPr>
                <w:rFonts w:hint="default" w:ascii="????" w:hAnsi="????" w:eastAsia="Times New Roman" w:cs="????"/>
                <w:kern w:val="0"/>
                <w:sz w:val="24"/>
                <w:szCs w:val="24"/>
                <w:vertAlign w:val="baseline"/>
                <w:lang w:val="en-US" w:eastAsia="zh-CN" w:bidi="ar"/>
              </w:rPr>
              <w:t xml:space="preserve">1920x1200@120Hz </w:t>
            </w:r>
            <w:r>
              <w:rPr>
                <w:rFonts w:hint="eastAsia" w:ascii="宋体" w:hAnsi="宋体" w:eastAsia="宋体" w:cs="宋体"/>
                <w:kern w:val="0"/>
                <w:sz w:val="24"/>
                <w:szCs w:val="24"/>
                <w:vertAlign w:val="baseline"/>
                <w:lang w:val="en-US" w:eastAsia="zh-CN" w:bidi="ar"/>
              </w:rPr>
              <w:t>、</w:t>
            </w:r>
            <w:r>
              <w:rPr>
                <w:rFonts w:hint="default" w:ascii="????" w:hAnsi="????" w:eastAsia="Times New Roman" w:cs="????"/>
                <w:kern w:val="0"/>
                <w:sz w:val="24"/>
                <w:szCs w:val="24"/>
                <w:vertAlign w:val="baseline"/>
                <w:lang w:val="en-US" w:eastAsia="zh-CN" w:bidi="ar"/>
              </w:rPr>
              <w:t xml:space="preserve"> 3840x1200@120Hz </w:t>
            </w:r>
            <w:r>
              <w:rPr>
                <w:rFonts w:hint="eastAsia" w:ascii="宋体" w:hAnsi="宋体" w:eastAsia="宋体" w:cs="宋体"/>
                <w:kern w:val="0"/>
                <w:sz w:val="24"/>
                <w:szCs w:val="24"/>
                <w:vertAlign w:val="baseline"/>
                <w:lang w:val="en-US" w:eastAsia="zh-CN" w:bidi="ar"/>
              </w:rPr>
              <w:t>等分辨率主动立体信号输入。</w:t>
            </w:r>
            <w:r>
              <w:rPr>
                <w:rFonts w:hint="default" w:ascii="????" w:hAnsi="????" w:eastAsia="Times New Roman" w:cs="????"/>
                <w:kern w:val="0"/>
                <w:sz w:val="24"/>
                <w:szCs w:val="24"/>
                <w:vertAlign w:val="baseline"/>
                <w:lang w:val="en-US" w:eastAsia="zh-CN" w:bidi="ar"/>
              </w:rPr>
              <w:br w:type="textWrapping"/>
            </w:r>
            <w:r>
              <w:rPr>
                <w:rFonts w:hint="default" w:ascii="????" w:hAnsi="????" w:eastAsia="Times New Roman" w:cs="????"/>
                <w:kern w:val="0"/>
                <w:sz w:val="24"/>
                <w:szCs w:val="24"/>
                <w:vertAlign w:val="baseline"/>
                <w:lang w:val="en-US" w:eastAsia="zh-CN" w:bidi="ar"/>
              </w:rPr>
              <w:t>8.</w:t>
            </w:r>
            <w:r>
              <w:rPr>
                <w:rFonts w:hint="eastAsia" w:ascii="宋体" w:hAnsi="宋体" w:eastAsia="宋体" w:cs="宋体"/>
                <w:kern w:val="0"/>
                <w:sz w:val="24"/>
                <w:szCs w:val="24"/>
                <w:vertAlign w:val="baseline"/>
                <w:lang w:val="en-US" w:eastAsia="zh-CN" w:bidi="ar"/>
              </w:rPr>
              <w:t>需支持系统全同步、非同步和内部源同步模式；具有单独板卡支持</w:t>
            </w:r>
            <w:r>
              <w:rPr>
                <w:rFonts w:hint="default" w:ascii="????" w:hAnsi="????" w:eastAsia="Times New Roman" w:cs="????"/>
                <w:kern w:val="0"/>
                <w:sz w:val="24"/>
                <w:szCs w:val="24"/>
                <w:vertAlign w:val="baseline"/>
                <w:lang w:val="en-US" w:eastAsia="zh-CN" w:bidi="ar"/>
              </w:rPr>
              <w:t>VESA</w:t>
            </w:r>
            <w:r>
              <w:rPr>
                <w:rFonts w:hint="eastAsia" w:ascii="宋体" w:hAnsi="宋体" w:eastAsia="宋体" w:cs="宋体"/>
                <w:kern w:val="0"/>
                <w:sz w:val="24"/>
                <w:szCs w:val="24"/>
                <w:vertAlign w:val="baseline"/>
                <w:lang w:val="en-US" w:eastAsia="zh-CN" w:bidi="ar"/>
              </w:rPr>
              <w:t>、</w:t>
            </w:r>
            <w:r>
              <w:rPr>
                <w:rFonts w:hint="default" w:ascii="????" w:hAnsi="????" w:eastAsia="Times New Roman" w:cs="????"/>
                <w:kern w:val="0"/>
                <w:sz w:val="24"/>
                <w:szCs w:val="24"/>
                <w:vertAlign w:val="baseline"/>
                <w:lang w:val="en-US" w:eastAsia="zh-CN" w:bidi="ar"/>
              </w:rPr>
              <w:t xml:space="preserve"> BNC 3D </w:t>
            </w:r>
            <w:r>
              <w:rPr>
                <w:rFonts w:hint="eastAsia" w:ascii="宋体" w:hAnsi="宋体" w:eastAsia="宋体" w:cs="宋体"/>
                <w:kern w:val="0"/>
                <w:sz w:val="24"/>
                <w:szCs w:val="24"/>
                <w:vertAlign w:val="baseline"/>
                <w:lang w:val="en-US" w:eastAsia="zh-CN" w:bidi="ar"/>
              </w:rPr>
              <w:t>信号输入输出。支持</w:t>
            </w:r>
            <w:r>
              <w:rPr>
                <w:rFonts w:hint="default" w:ascii="????" w:hAnsi="????" w:eastAsia="Times New Roman" w:cs="????"/>
                <w:kern w:val="0"/>
                <w:sz w:val="24"/>
                <w:szCs w:val="24"/>
                <w:vertAlign w:val="baseline"/>
                <w:lang w:val="en-US" w:eastAsia="zh-CN" w:bidi="ar"/>
              </w:rPr>
              <w:t>Nvidia 3D vision</w:t>
            </w:r>
            <w:r>
              <w:rPr>
                <w:rFonts w:hint="eastAsia" w:ascii="宋体" w:hAnsi="宋体" w:eastAsia="宋体" w:cs="宋体"/>
                <w:kern w:val="0"/>
                <w:sz w:val="24"/>
                <w:szCs w:val="24"/>
                <w:vertAlign w:val="baseline"/>
                <w:lang w:val="en-US" w:eastAsia="zh-CN" w:bidi="ar"/>
              </w:rPr>
              <w:t>、</w:t>
            </w:r>
            <w:r>
              <w:rPr>
                <w:rFonts w:hint="default" w:ascii="????" w:hAnsi="????" w:eastAsia="Times New Roman" w:cs="????"/>
                <w:kern w:val="0"/>
                <w:sz w:val="24"/>
                <w:szCs w:val="24"/>
                <w:vertAlign w:val="baseline"/>
                <w:lang w:val="en-US" w:eastAsia="zh-CN" w:bidi="ar"/>
              </w:rPr>
              <w:t>DLP link</w:t>
            </w:r>
            <w:r>
              <w:rPr>
                <w:rFonts w:hint="eastAsia" w:ascii="宋体" w:hAnsi="宋体" w:eastAsia="宋体" w:cs="宋体"/>
                <w:kern w:val="0"/>
                <w:sz w:val="24"/>
                <w:szCs w:val="24"/>
                <w:vertAlign w:val="baseline"/>
                <w:lang w:val="en-US" w:eastAsia="zh-CN" w:bidi="ar"/>
              </w:rPr>
              <w:t>、</w:t>
            </w:r>
            <w:r>
              <w:rPr>
                <w:rFonts w:hint="default" w:ascii="????" w:hAnsi="????" w:eastAsia="Times New Roman" w:cs="????"/>
                <w:kern w:val="0"/>
                <w:sz w:val="24"/>
                <w:szCs w:val="24"/>
                <w:vertAlign w:val="baseline"/>
                <w:lang w:val="en-US" w:eastAsia="zh-CN" w:bidi="ar"/>
              </w:rPr>
              <w:t xml:space="preserve"> IR</w:t>
            </w:r>
            <w:r>
              <w:rPr>
                <w:rFonts w:hint="eastAsia" w:ascii="宋体" w:hAnsi="宋体" w:eastAsia="宋体" w:cs="宋体"/>
                <w:kern w:val="0"/>
                <w:sz w:val="24"/>
                <w:szCs w:val="24"/>
                <w:vertAlign w:val="baseline"/>
                <w:lang w:val="en-US" w:eastAsia="zh-CN" w:bidi="ar"/>
              </w:rPr>
              <w:t>主动立体。</w:t>
            </w:r>
            <w:r>
              <w:rPr>
                <w:rFonts w:hint="default" w:ascii="????" w:hAnsi="????" w:eastAsia="Times New Roman" w:cs="????"/>
                <w:kern w:val="0"/>
                <w:sz w:val="24"/>
                <w:szCs w:val="24"/>
                <w:vertAlign w:val="baseline"/>
                <w:lang w:val="en-US" w:eastAsia="zh-CN" w:bidi="ar"/>
              </w:rPr>
              <w:br w:type="textWrapping"/>
            </w:r>
            <w:r>
              <w:rPr>
                <w:rFonts w:hint="default" w:ascii="????" w:hAnsi="????" w:eastAsia="Times New Roman" w:cs="????"/>
                <w:kern w:val="0"/>
                <w:sz w:val="24"/>
                <w:szCs w:val="24"/>
                <w:vertAlign w:val="baseline"/>
                <w:lang w:val="en-US" w:eastAsia="zh-CN" w:bidi="ar"/>
              </w:rPr>
              <w:t>9.</w:t>
            </w:r>
            <w:r>
              <w:rPr>
                <w:rFonts w:hint="eastAsia" w:ascii="宋体" w:hAnsi="宋体" w:eastAsia="宋体" w:cs="宋体"/>
                <w:kern w:val="0"/>
                <w:sz w:val="24"/>
                <w:szCs w:val="24"/>
                <w:vertAlign w:val="baseline"/>
                <w:lang w:val="en-US" w:eastAsia="zh-CN" w:bidi="ar"/>
              </w:rPr>
              <w:t>输入输出接口分辨率可自定义为非标准分辨率；支持在线修改</w:t>
            </w:r>
            <w:r>
              <w:rPr>
                <w:rFonts w:hint="default" w:ascii="????" w:hAnsi="????" w:eastAsia="Times New Roman" w:cs="????"/>
                <w:kern w:val="0"/>
                <w:sz w:val="24"/>
                <w:szCs w:val="24"/>
                <w:vertAlign w:val="baseline"/>
                <w:lang w:val="en-US" w:eastAsia="zh-CN" w:bidi="ar"/>
              </w:rPr>
              <w:t>EDID</w:t>
            </w:r>
            <w:r>
              <w:rPr>
                <w:rFonts w:hint="eastAsia" w:ascii="宋体" w:hAnsi="宋体" w:eastAsia="宋体" w:cs="宋体"/>
                <w:kern w:val="0"/>
                <w:sz w:val="24"/>
                <w:szCs w:val="24"/>
                <w:vertAlign w:val="baseline"/>
                <w:lang w:val="en-US" w:eastAsia="zh-CN" w:bidi="ar"/>
              </w:rPr>
              <w:t>，无需第三方工具；自定义输出有效范围达到</w:t>
            </w:r>
            <w:r>
              <w:rPr>
                <w:rFonts w:hint="default" w:ascii="????" w:hAnsi="????" w:eastAsia="Times New Roman" w:cs="????"/>
                <w:kern w:val="0"/>
                <w:sz w:val="24"/>
                <w:szCs w:val="24"/>
                <w:vertAlign w:val="baseline"/>
                <w:lang w:val="en-US" w:eastAsia="zh-CN" w:bidi="ar"/>
              </w:rPr>
              <w:t>4096x4096</w:t>
            </w:r>
            <w:r>
              <w:rPr>
                <w:rFonts w:hint="eastAsia" w:ascii="宋体" w:hAnsi="宋体" w:eastAsia="宋体" w:cs="宋体"/>
                <w:kern w:val="0"/>
                <w:sz w:val="24"/>
                <w:szCs w:val="24"/>
                <w:vertAlign w:val="baseline"/>
                <w:lang w:val="en-US" w:eastAsia="zh-CN" w:bidi="ar"/>
              </w:rPr>
              <w:t>，支持奇数水平像数输出</w:t>
            </w:r>
            <w:r>
              <w:rPr>
                <w:rFonts w:hint="default" w:ascii="????" w:hAnsi="????" w:eastAsia="Times New Roman" w:cs="????"/>
                <w:kern w:val="0"/>
                <w:sz w:val="24"/>
                <w:szCs w:val="24"/>
                <w:vertAlign w:val="baseline"/>
                <w:lang w:val="en-US" w:eastAsia="zh-CN" w:bidi="ar"/>
              </w:rPr>
              <w:t>(</w:t>
            </w:r>
            <w:r>
              <w:rPr>
                <w:rFonts w:hint="eastAsia" w:ascii="宋体" w:hAnsi="宋体" w:eastAsia="宋体" w:cs="宋体"/>
                <w:kern w:val="0"/>
                <w:sz w:val="24"/>
                <w:szCs w:val="24"/>
                <w:vertAlign w:val="baseline"/>
                <w:lang w:val="en-US" w:eastAsia="zh-CN" w:bidi="ar"/>
              </w:rPr>
              <w:t>比如</w:t>
            </w:r>
            <w:r>
              <w:rPr>
                <w:rFonts w:hint="default" w:ascii="????" w:hAnsi="????" w:eastAsia="Times New Roman" w:cs="????"/>
                <w:kern w:val="0"/>
                <w:sz w:val="24"/>
                <w:szCs w:val="24"/>
                <w:vertAlign w:val="baseline"/>
                <w:lang w:val="en-US" w:eastAsia="zh-CN" w:bidi="ar"/>
              </w:rPr>
              <w:t>1921x1080),</w:t>
            </w:r>
            <w:r>
              <w:rPr>
                <w:rFonts w:hint="eastAsia" w:ascii="宋体" w:hAnsi="宋体" w:eastAsia="宋体" w:cs="宋体"/>
                <w:kern w:val="0"/>
                <w:sz w:val="24"/>
                <w:szCs w:val="24"/>
                <w:vertAlign w:val="baseline"/>
                <w:lang w:val="en-US" w:eastAsia="zh-CN" w:bidi="ar"/>
              </w:rPr>
              <w:t>有效输出区域完全可自定义。支持输入输出图像裁剪，实现图像切边、局部放大等功能。</w:t>
            </w:r>
            <w:r>
              <w:rPr>
                <w:rFonts w:hint="default" w:ascii="????" w:hAnsi="????" w:eastAsia="Times New Roman" w:cs="????"/>
                <w:kern w:val="0"/>
                <w:sz w:val="24"/>
                <w:szCs w:val="24"/>
                <w:vertAlign w:val="baseline"/>
                <w:lang w:val="en-US" w:eastAsia="zh-CN" w:bidi="ar"/>
              </w:rPr>
              <w:br w:type="textWrapping"/>
            </w:r>
            <w:r>
              <w:rPr>
                <w:rFonts w:hint="default" w:ascii="????" w:hAnsi="????" w:eastAsia="Times New Roman" w:cs="????"/>
                <w:kern w:val="0"/>
                <w:sz w:val="24"/>
                <w:szCs w:val="24"/>
                <w:vertAlign w:val="baseline"/>
                <w:lang w:val="en-US" w:eastAsia="zh-CN" w:bidi="ar"/>
              </w:rPr>
              <w:t>10.</w:t>
            </w:r>
            <w:r>
              <w:rPr>
                <w:rFonts w:hint="eastAsia" w:ascii="宋体" w:hAnsi="宋体" w:eastAsia="宋体" w:cs="宋体"/>
                <w:kern w:val="0"/>
                <w:sz w:val="24"/>
                <w:szCs w:val="24"/>
                <w:vertAlign w:val="baseline"/>
                <w:lang w:val="en-US" w:eastAsia="zh-CN" w:bidi="ar"/>
              </w:rPr>
              <w:t>需支持全屏信号源预监、大屏图像回显功能。</w:t>
            </w:r>
            <w:r>
              <w:rPr>
                <w:rFonts w:hint="default" w:ascii="????" w:hAnsi="????" w:eastAsia="Times New Roman" w:cs="????"/>
                <w:kern w:val="0"/>
                <w:sz w:val="24"/>
                <w:szCs w:val="24"/>
                <w:vertAlign w:val="baseline"/>
                <w:lang w:val="en-US" w:eastAsia="zh-CN" w:bidi="ar"/>
              </w:rPr>
              <w:br w:type="textWrapping"/>
            </w:r>
            <w:r>
              <w:rPr>
                <w:rFonts w:hint="default" w:ascii="????" w:hAnsi="????" w:eastAsia="Times New Roman" w:cs="????"/>
                <w:kern w:val="0"/>
                <w:sz w:val="24"/>
                <w:szCs w:val="24"/>
                <w:vertAlign w:val="baseline"/>
                <w:lang w:val="en-US" w:eastAsia="zh-CN" w:bidi="ar"/>
              </w:rPr>
              <w:t>11.</w:t>
            </w:r>
            <w:r>
              <w:rPr>
                <w:rFonts w:hint="eastAsia" w:ascii="宋体" w:hAnsi="宋体" w:eastAsia="宋体" w:cs="宋体"/>
                <w:kern w:val="0"/>
                <w:sz w:val="24"/>
                <w:szCs w:val="24"/>
                <w:vertAlign w:val="baseline"/>
                <w:lang w:val="en-US" w:eastAsia="zh-CN" w:bidi="ar"/>
              </w:rPr>
              <w:t>需具备电信级的背板交换架构，背板为每路高清信号单独提供</w:t>
            </w:r>
            <w:r>
              <w:rPr>
                <w:rFonts w:hint="default" w:ascii="????" w:hAnsi="????" w:eastAsia="Times New Roman" w:cs="????"/>
                <w:kern w:val="0"/>
                <w:sz w:val="24"/>
                <w:szCs w:val="24"/>
                <w:vertAlign w:val="baseline"/>
                <w:lang w:val="en-US" w:eastAsia="zh-CN" w:bidi="ar"/>
              </w:rPr>
              <w:t xml:space="preserve">6.25Gbps </w:t>
            </w:r>
            <w:r>
              <w:rPr>
                <w:rFonts w:hint="eastAsia" w:ascii="宋体" w:hAnsi="宋体" w:eastAsia="宋体" w:cs="宋体"/>
                <w:kern w:val="0"/>
                <w:sz w:val="24"/>
                <w:szCs w:val="24"/>
                <w:vertAlign w:val="baseline"/>
                <w:lang w:val="en-US" w:eastAsia="zh-CN" w:bidi="ar"/>
              </w:rPr>
              <w:t>串行带宽，单输入板</w:t>
            </w:r>
            <w:r>
              <w:rPr>
                <w:rFonts w:hint="default" w:ascii="????" w:hAnsi="????" w:eastAsia="Times New Roman" w:cs="????"/>
                <w:kern w:val="0"/>
                <w:sz w:val="24"/>
                <w:szCs w:val="24"/>
                <w:vertAlign w:val="baseline"/>
                <w:lang w:val="en-US" w:eastAsia="zh-CN" w:bidi="ar"/>
              </w:rPr>
              <w:t>25Gbps</w:t>
            </w:r>
            <w:r>
              <w:rPr>
                <w:rFonts w:hint="eastAsia" w:ascii="宋体" w:hAnsi="宋体" w:eastAsia="宋体" w:cs="宋体"/>
                <w:kern w:val="0"/>
                <w:sz w:val="24"/>
                <w:szCs w:val="24"/>
                <w:vertAlign w:val="baseline"/>
                <w:lang w:val="en-US" w:eastAsia="zh-CN" w:bidi="ar"/>
              </w:rPr>
              <w:t>带宽，单输出板</w:t>
            </w:r>
            <w:r>
              <w:rPr>
                <w:rFonts w:hint="default" w:ascii="????" w:hAnsi="????" w:eastAsia="Times New Roman" w:cs="????"/>
                <w:kern w:val="0"/>
                <w:sz w:val="24"/>
                <w:szCs w:val="24"/>
                <w:vertAlign w:val="baseline"/>
                <w:lang w:val="en-US" w:eastAsia="zh-CN" w:bidi="ar"/>
              </w:rPr>
              <w:t>50Gbps</w:t>
            </w:r>
            <w:r>
              <w:rPr>
                <w:rFonts w:hint="eastAsia" w:ascii="宋体" w:hAnsi="宋体" w:eastAsia="宋体" w:cs="宋体"/>
                <w:kern w:val="0"/>
                <w:sz w:val="24"/>
                <w:szCs w:val="24"/>
                <w:vertAlign w:val="baseline"/>
                <w:lang w:val="en-US" w:eastAsia="zh-CN" w:bidi="ar"/>
              </w:rPr>
              <w:t>带宽，背板总带宽大于</w:t>
            </w:r>
            <w:r>
              <w:rPr>
                <w:rFonts w:hint="default" w:ascii="????" w:hAnsi="????" w:eastAsia="Times New Roman" w:cs="????"/>
                <w:kern w:val="0"/>
                <w:sz w:val="24"/>
                <w:szCs w:val="24"/>
                <w:vertAlign w:val="baseline"/>
                <w:lang w:val="en-US" w:eastAsia="zh-CN" w:bidi="ar"/>
              </w:rPr>
              <w:t>2T</w:t>
            </w:r>
            <w:r>
              <w:rPr>
                <w:rFonts w:hint="eastAsia" w:ascii="宋体" w:hAnsi="宋体" w:eastAsia="宋体" w:cs="宋体"/>
                <w:kern w:val="0"/>
                <w:sz w:val="24"/>
                <w:szCs w:val="24"/>
                <w:vertAlign w:val="baseline"/>
                <w:lang w:val="en-US" w:eastAsia="zh-CN" w:bidi="ar"/>
              </w:rPr>
              <w:t>。</w:t>
            </w:r>
            <w:r>
              <w:rPr>
                <w:rFonts w:hint="default" w:ascii="????" w:hAnsi="????" w:eastAsia="Times New Roman" w:cs="????"/>
                <w:kern w:val="0"/>
                <w:sz w:val="24"/>
                <w:szCs w:val="24"/>
                <w:vertAlign w:val="baseline"/>
                <w:lang w:val="en-US" w:eastAsia="zh-CN" w:bidi="ar"/>
              </w:rPr>
              <w:br w:type="textWrapping"/>
            </w:r>
            <w:r>
              <w:rPr>
                <w:rFonts w:hint="default" w:ascii="????" w:hAnsi="????" w:eastAsia="Times New Roman" w:cs="????"/>
                <w:kern w:val="0"/>
                <w:sz w:val="24"/>
                <w:szCs w:val="24"/>
                <w:vertAlign w:val="baseline"/>
                <w:lang w:val="en-US" w:eastAsia="zh-CN" w:bidi="ar"/>
              </w:rPr>
              <w:t>12.</w:t>
            </w:r>
            <w:r>
              <w:rPr>
                <w:rFonts w:hint="eastAsia" w:ascii="宋体" w:hAnsi="宋体" w:eastAsia="宋体" w:cs="宋体"/>
                <w:kern w:val="0"/>
                <w:sz w:val="24"/>
                <w:szCs w:val="24"/>
                <w:vertAlign w:val="baseline"/>
                <w:lang w:val="en-US" w:eastAsia="zh-CN" w:bidi="ar"/>
              </w:rPr>
              <w:t>需同时支持</w:t>
            </w:r>
            <w:r>
              <w:rPr>
                <w:rFonts w:hint="default" w:ascii="????" w:hAnsi="????" w:eastAsia="Times New Roman" w:cs="????"/>
                <w:kern w:val="0"/>
                <w:sz w:val="24"/>
                <w:szCs w:val="24"/>
                <w:vertAlign w:val="baseline"/>
                <w:lang w:val="en-US" w:eastAsia="zh-CN" w:bidi="ar"/>
              </w:rPr>
              <w:t>B/S</w:t>
            </w:r>
            <w:r>
              <w:rPr>
                <w:rFonts w:hint="eastAsia" w:ascii="宋体" w:hAnsi="宋体" w:eastAsia="宋体" w:cs="宋体"/>
                <w:kern w:val="0"/>
                <w:sz w:val="24"/>
                <w:szCs w:val="24"/>
                <w:vertAlign w:val="baseline"/>
                <w:lang w:val="en-US" w:eastAsia="zh-CN" w:bidi="ar"/>
              </w:rPr>
              <w:t>和</w:t>
            </w:r>
            <w:r>
              <w:rPr>
                <w:rFonts w:hint="default" w:ascii="????" w:hAnsi="????" w:eastAsia="Times New Roman" w:cs="????"/>
                <w:kern w:val="0"/>
                <w:sz w:val="24"/>
                <w:szCs w:val="24"/>
                <w:vertAlign w:val="baseline"/>
                <w:lang w:val="en-US" w:eastAsia="zh-CN" w:bidi="ar"/>
              </w:rPr>
              <w:t>C/S</w:t>
            </w:r>
            <w:r>
              <w:rPr>
                <w:rFonts w:hint="eastAsia" w:ascii="宋体" w:hAnsi="宋体" w:eastAsia="宋体" w:cs="宋体"/>
                <w:kern w:val="0"/>
                <w:sz w:val="24"/>
                <w:szCs w:val="24"/>
                <w:vertAlign w:val="baseline"/>
                <w:lang w:val="en-US" w:eastAsia="zh-CN" w:bidi="ar"/>
              </w:rPr>
              <w:t>两种控制方式。双串口控制方式，支持串口环通。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567" w:hRule="atLeast"/>
          <w:jc w:val="center"/>
        </w:trPr>
        <w:tc>
          <w:tcPr>
            <w:tcW w:w="6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 w:hAnsi="????" w:eastAsia="Times New Roman" w:cs="????"/>
                <w:kern w:val="0"/>
                <w:sz w:val="24"/>
                <w:szCs w:val="24"/>
                <w:lang w:val="en-US"/>
              </w:rPr>
            </w:pPr>
            <w:r>
              <w:rPr>
                <w:rFonts w:hint="default" w:ascii="????" w:hAnsi="????" w:eastAsia="Times New Roman" w:cs="????"/>
                <w:kern w:val="0"/>
                <w:sz w:val="24"/>
                <w:szCs w:val="24"/>
                <w:lang w:val="en-US" w:eastAsia="zh-CN" w:bidi="ar"/>
              </w:rPr>
              <w:t>7</w:t>
            </w:r>
          </w:p>
        </w:tc>
        <w:tc>
          <w:tcPr>
            <w:tcW w:w="94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 w:hAnsi="????" w:eastAsia="Times New Roman" w:cs="????"/>
                <w:kern w:val="0"/>
                <w:sz w:val="24"/>
                <w:szCs w:val="24"/>
                <w:lang w:val="en-US"/>
              </w:rPr>
            </w:pPr>
            <w:r>
              <w:rPr>
                <w:rFonts w:hint="eastAsia" w:ascii="宋体" w:hAnsi="宋体" w:eastAsia="宋体" w:cs="宋体"/>
                <w:color w:val="000000"/>
                <w:kern w:val="2"/>
                <w:sz w:val="24"/>
                <w:szCs w:val="24"/>
                <w:lang w:val="en-US" w:eastAsia="zh-CN" w:bidi="ar"/>
              </w:rPr>
              <w:t>虚拟现实显示设备一体化机柜</w:t>
            </w:r>
          </w:p>
        </w:tc>
        <w:tc>
          <w:tcPr>
            <w:tcW w:w="67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kinsoku w:val="0"/>
              <w:overflowPunct w:val="0"/>
              <w:autoSpaceDE w:val="0"/>
              <w:autoSpaceDN w:val="0"/>
              <w:spacing w:before="0" w:beforeAutospacing="0" w:after="0" w:afterAutospacing="0"/>
              <w:ind w:left="0" w:right="0"/>
              <w:jc w:val="left"/>
              <w:rPr>
                <w:rFonts w:hint="default" w:ascii="????" w:hAnsi="????" w:eastAsia="????" w:cs="????"/>
                <w:sz w:val="24"/>
                <w:szCs w:val="24"/>
                <w:lang w:val="en-US"/>
              </w:rPr>
            </w:pPr>
            <w:r>
              <w:rPr>
                <w:rFonts w:hint="default" w:ascii="????" w:hAnsi="????" w:eastAsia="????" w:cs="????"/>
                <w:kern w:val="2"/>
                <w:sz w:val="24"/>
                <w:szCs w:val="24"/>
                <w:lang w:val="en-US" w:eastAsia="zh-CN" w:bidi="ar"/>
              </w:rPr>
              <w:t>1.</w:t>
            </w:r>
            <w:r>
              <w:rPr>
                <w:rFonts w:hint="eastAsia" w:ascii="宋体" w:hAnsi="宋体" w:eastAsia="宋体" w:cs="宋体"/>
                <w:kern w:val="2"/>
                <w:sz w:val="24"/>
                <w:szCs w:val="24"/>
                <w:lang w:val="en-US" w:eastAsia="zh-CN" w:bidi="ar"/>
              </w:rPr>
              <w:t>提供</w:t>
            </w:r>
            <w:r>
              <w:rPr>
                <w:rFonts w:hint="eastAsia" w:ascii="宋体" w:hAnsi="宋体" w:eastAsia="宋体" w:cs="宋体"/>
                <w:color w:val="000000"/>
                <w:kern w:val="2"/>
                <w:sz w:val="24"/>
                <w:szCs w:val="24"/>
                <w:lang w:val="en-US" w:eastAsia="zh-CN" w:bidi="ar"/>
              </w:rPr>
              <w:t>虚拟现实内容管理设备、虚拟现实显示设备等设备的一体化，不少于</w:t>
            </w:r>
            <w:r>
              <w:rPr>
                <w:rFonts w:hint="default" w:ascii="????" w:hAnsi="????" w:eastAsia="????" w:cs="????"/>
                <w:color w:val="000000"/>
                <w:kern w:val="2"/>
                <w:sz w:val="24"/>
                <w:szCs w:val="24"/>
                <w:lang w:val="en-US" w:eastAsia="zh-CN" w:bidi="ar"/>
              </w:rPr>
              <w:t>26</w:t>
            </w:r>
            <w:r>
              <w:rPr>
                <w:rFonts w:hint="eastAsia" w:ascii="宋体" w:hAnsi="宋体" w:eastAsia="宋体" w:cs="宋体"/>
                <w:color w:val="000000"/>
                <w:kern w:val="2"/>
                <w:sz w:val="24"/>
                <w:szCs w:val="24"/>
                <w:lang w:val="en-US" w:eastAsia="zh-CN" w:bidi="ar"/>
              </w:rPr>
              <w:t>平米的无指</w:t>
            </w:r>
            <w:r>
              <w:rPr>
                <w:rFonts w:hint="eastAsia" w:ascii="宋体" w:hAnsi="宋体" w:eastAsia="宋体" w:cs="宋体"/>
                <w:kern w:val="2"/>
                <w:sz w:val="24"/>
                <w:szCs w:val="24"/>
                <w:lang w:val="en-US" w:eastAsia="zh-CN" w:bidi="ar"/>
              </w:rPr>
              <w:t>纹黑色不锈钢拉丝材料高档包边；</w:t>
            </w:r>
            <w:r>
              <w:rPr>
                <w:rFonts w:hint="default" w:ascii="????" w:hAnsi="????" w:eastAsia="????" w:cs="????"/>
                <w:kern w:val="2"/>
                <w:sz w:val="24"/>
                <w:szCs w:val="24"/>
                <w:lang w:val="en-US" w:eastAsia="zh-CN" w:bidi="ar"/>
              </w:rPr>
              <w:br w:type="textWrapping"/>
            </w:r>
            <w:r>
              <w:rPr>
                <w:rFonts w:hint="default" w:ascii="????" w:hAnsi="????" w:eastAsia="????" w:cs="????"/>
                <w:kern w:val="2"/>
                <w:sz w:val="24"/>
                <w:szCs w:val="24"/>
                <w:lang w:val="en-US" w:eastAsia="zh-CN" w:bidi="ar"/>
              </w:rPr>
              <w:t>2.</w:t>
            </w:r>
            <w:r>
              <w:rPr>
                <w:rFonts w:hint="eastAsia" w:ascii="宋体" w:hAnsi="宋体" w:eastAsia="宋体" w:cs="宋体"/>
                <w:kern w:val="2"/>
                <w:sz w:val="24"/>
                <w:szCs w:val="24"/>
                <w:lang w:val="en-US" w:eastAsia="zh-CN" w:bidi="ar"/>
              </w:rPr>
              <w:t>专业设计机械结构，需采用一体化结构设计，经久耐用，具有抗震性，耐腐蚀，可现场快速安装，易于维护，后续升级方便；</w:t>
            </w:r>
          </w:p>
          <w:p>
            <w:pPr>
              <w:keepNext w:val="0"/>
              <w:keepLines w:val="0"/>
              <w:widowControl w:val="0"/>
              <w:suppressLineNumbers w:val="0"/>
              <w:spacing w:before="0" w:beforeAutospacing="0" w:after="0" w:afterAutospacing="0"/>
              <w:ind w:left="0" w:right="0"/>
              <w:jc w:val="both"/>
              <w:textAlignment w:val="baseline"/>
              <w:rPr>
                <w:rFonts w:hint="default" w:ascii="????" w:hAnsi="????" w:eastAsia="Times New Roman" w:cs="????"/>
                <w:sz w:val="24"/>
                <w:szCs w:val="24"/>
                <w:vertAlign w:val="baseline"/>
                <w:lang w:val="en-US"/>
              </w:rPr>
            </w:pPr>
            <w:r>
              <w:rPr>
                <w:rFonts w:hint="default" w:ascii="????" w:hAnsi="????" w:eastAsia="Times New Roman" w:cs="????"/>
                <w:kern w:val="2"/>
                <w:sz w:val="24"/>
                <w:szCs w:val="24"/>
                <w:vertAlign w:val="baseline"/>
                <w:lang w:val="en-US" w:eastAsia="zh-CN" w:bidi="ar"/>
              </w:rPr>
              <w:t>3.</w:t>
            </w:r>
            <w:r>
              <w:rPr>
                <w:rFonts w:hint="eastAsia" w:ascii="宋体" w:hAnsi="宋体" w:eastAsia="宋体" w:cs="宋体"/>
                <w:kern w:val="2"/>
                <w:sz w:val="24"/>
                <w:szCs w:val="24"/>
                <w:vertAlign w:val="baseline"/>
                <w:lang w:val="en-US" w:eastAsia="zh-CN" w:bidi="ar"/>
              </w:rPr>
              <w:t>需满足至少</w:t>
            </w:r>
            <w:r>
              <w:rPr>
                <w:rFonts w:hint="default" w:ascii="????" w:hAnsi="????" w:eastAsia="Times New Roman" w:cs="????"/>
                <w:kern w:val="2"/>
                <w:sz w:val="24"/>
                <w:szCs w:val="24"/>
                <w:vertAlign w:val="baseline"/>
                <w:lang w:val="en-US" w:eastAsia="zh-CN" w:bidi="ar"/>
              </w:rPr>
              <w:t>10</w:t>
            </w:r>
            <w:r>
              <w:rPr>
                <w:rFonts w:hint="eastAsia" w:ascii="宋体" w:hAnsi="宋体" w:eastAsia="宋体" w:cs="宋体"/>
                <w:kern w:val="2"/>
                <w:sz w:val="24"/>
                <w:szCs w:val="24"/>
                <w:vertAlign w:val="baseline"/>
                <w:lang w:val="en-US" w:eastAsia="zh-CN" w:bidi="ar"/>
              </w:rPr>
              <w:t>副</w:t>
            </w:r>
            <w:r>
              <w:rPr>
                <w:rFonts w:hint="default" w:ascii="????" w:hAnsi="????" w:eastAsia="Times New Roman" w:cs="????"/>
                <w:kern w:val="2"/>
                <w:sz w:val="24"/>
                <w:szCs w:val="24"/>
                <w:vertAlign w:val="baseline"/>
                <w:lang w:val="en-US" w:eastAsia="zh-CN" w:bidi="ar"/>
              </w:rPr>
              <w:t>3D</w:t>
            </w:r>
            <w:r>
              <w:rPr>
                <w:rFonts w:hint="eastAsia" w:ascii="宋体" w:hAnsi="宋体" w:eastAsia="宋体" w:cs="宋体"/>
                <w:kern w:val="2"/>
                <w:sz w:val="24"/>
                <w:szCs w:val="24"/>
                <w:vertAlign w:val="baseline"/>
                <w:lang w:val="en-US" w:eastAsia="zh-CN" w:bidi="ar"/>
              </w:rPr>
              <w:t>立体眼镜同时充电功能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567" w:hRule="atLeast"/>
          <w:jc w:val="center"/>
        </w:trPr>
        <w:tc>
          <w:tcPr>
            <w:tcW w:w="6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 w:hAnsi="????" w:eastAsia="Times New Roman" w:cs="????"/>
                <w:kern w:val="0"/>
                <w:sz w:val="24"/>
                <w:szCs w:val="24"/>
                <w:lang w:val="en-US"/>
              </w:rPr>
            </w:pPr>
            <w:r>
              <w:rPr>
                <w:rFonts w:hint="default" w:ascii="????" w:hAnsi="????" w:eastAsia="Times New Roman" w:cs="????"/>
                <w:kern w:val="0"/>
                <w:sz w:val="24"/>
                <w:szCs w:val="24"/>
                <w:lang w:val="en-US" w:eastAsia="zh-CN" w:bidi="ar"/>
              </w:rPr>
              <w:t>8</w:t>
            </w:r>
          </w:p>
        </w:tc>
        <w:tc>
          <w:tcPr>
            <w:tcW w:w="94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 w:hAnsi="????" w:eastAsia="Times New Roman" w:cs="????"/>
                <w:color w:val="000000"/>
                <w:sz w:val="24"/>
                <w:szCs w:val="24"/>
                <w:lang w:val="en-US"/>
              </w:rPr>
            </w:pPr>
            <w:r>
              <w:rPr>
                <w:rFonts w:hint="eastAsia" w:ascii="宋体" w:hAnsi="宋体" w:eastAsia="宋体" w:cs="宋体"/>
                <w:color w:val="000000"/>
                <w:kern w:val="2"/>
                <w:sz w:val="24"/>
                <w:szCs w:val="24"/>
                <w:lang w:val="en-US" w:eastAsia="zh-CN" w:bidi="ar"/>
              </w:rPr>
              <w:t>位置追踪系统软件</w:t>
            </w:r>
          </w:p>
        </w:tc>
        <w:tc>
          <w:tcPr>
            <w:tcW w:w="67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0" w:right="0"/>
              <w:jc w:val="both"/>
              <w:textAlignment w:val="baseline"/>
              <w:rPr>
                <w:rFonts w:hint="default" w:ascii="????" w:hAnsi="????" w:eastAsia="Times New Roman" w:cs="????"/>
                <w:sz w:val="24"/>
                <w:szCs w:val="24"/>
                <w:vertAlign w:val="baseline"/>
                <w:lang w:val="en-US"/>
              </w:rPr>
            </w:pPr>
            <w:r>
              <w:rPr>
                <w:rFonts w:hint="default" w:ascii="????" w:hAnsi="????" w:eastAsia="宋体" w:cs="????"/>
                <w:kern w:val="2"/>
                <w:sz w:val="24"/>
                <w:szCs w:val="24"/>
                <w:vertAlign w:val="baseline"/>
                <w:lang w:val="en-US" w:eastAsia="zh-CN" w:bidi="ar"/>
              </w:rPr>
              <w:t>1</w:t>
            </w:r>
            <w:r>
              <w:rPr>
                <w:rFonts w:hint="default" w:ascii="????" w:hAnsi="????" w:eastAsia="Times New Roman" w:cs="????"/>
                <w:kern w:val="2"/>
                <w:sz w:val="24"/>
                <w:szCs w:val="24"/>
                <w:vertAlign w:val="baseline"/>
                <w:lang w:val="en-US" w:eastAsia="zh-CN" w:bidi="ar"/>
              </w:rPr>
              <w:t>.</w:t>
            </w:r>
            <w:r>
              <w:rPr>
                <w:rFonts w:hint="eastAsia" w:ascii="宋体" w:hAnsi="宋体" w:eastAsia="宋体" w:cs="宋体"/>
                <w:kern w:val="2"/>
                <w:sz w:val="24"/>
                <w:szCs w:val="24"/>
                <w:vertAlign w:val="baseline"/>
                <w:lang w:val="en-US" w:eastAsia="zh-CN" w:bidi="ar"/>
              </w:rPr>
              <w:t>系统支持最少</w:t>
            </w:r>
            <w:r>
              <w:rPr>
                <w:rFonts w:hint="default" w:ascii="????" w:hAnsi="????" w:eastAsia="Times New Roman" w:cs="????"/>
                <w:kern w:val="2"/>
                <w:sz w:val="24"/>
                <w:szCs w:val="24"/>
                <w:vertAlign w:val="baseline"/>
                <w:lang w:val="en-US" w:eastAsia="zh-CN" w:bidi="ar"/>
              </w:rPr>
              <w:t>2</w:t>
            </w:r>
            <w:r>
              <w:rPr>
                <w:rFonts w:hint="eastAsia" w:ascii="宋体" w:hAnsi="宋体" w:eastAsia="宋体" w:cs="宋体"/>
                <w:kern w:val="2"/>
                <w:sz w:val="24"/>
                <w:szCs w:val="24"/>
                <w:vertAlign w:val="baseline"/>
                <w:lang w:val="en-US" w:eastAsia="zh-CN" w:bidi="ar"/>
              </w:rPr>
              <w:t>台，最多</w:t>
            </w:r>
            <w:r>
              <w:rPr>
                <w:rFonts w:hint="default" w:ascii="????" w:hAnsi="????" w:eastAsia="Times New Roman" w:cs="????"/>
                <w:kern w:val="2"/>
                <w:sz w:val="24"/>
                <w:szCs w:val="24"/>
                <w:vertAlign w:val="baseline"/>
                <w:lang w:val="en-US" w:eastAsia="zh-CN" w:bidi="ar"/>
              </w:rPr>
              <w:t>64</w:t>
            </w:r>
            <w:r>
              <w:rPr>
                <w:rFonts w:hint="eastAsia" w:ascii="宋体" w:hAnsi="宋体" w:eastAsia="宋体" w:cs="宋体"/>
                <w:kern w:val="2"/>
                <w:sz w:val="24"/>
                <w:szCs w:val="24"/>
                <w:vertAlign w:val="baseline"/>
                <w:lang w:val="en-US" w:eastAsia="zh-CN" w:bidi="ar"/>
              </w:rPr>
              <w:t>台追踪相机同时工作。</w:t>
            </w:r>
            <w:r>
              <w:rPr>
                <w:rFonts w:hint="default" w:ascii="????" w:hAnsi="????" w:eastAsia="Times New Roman" w:cs="????"/>
                <w:kern w:val="2"/>
                <w:sz w:val="24"/>
                <w:szCs w:val="24"/>
                <w:vertAlign w:val="baseline"/>
                <w:lang w:val="en-US" w:eastAsia="zh-CN" w:bidi="ar"/>
              </w:rPr>
              <w:br w:type="textWrapping"/>
            </w:r>
            <w:r>
              <w:rPr>
                <w:rFonts w:hint="default" w:ascii="????" w:hAnsi="????" w:eastAsia="宋体" w:cs="????"/>
                <w:kern w:val="2"/>
                <w:sz w:val="24"/>
                <w:szCs w:val="24"/>
                <w:vertAlign w:val="baseline"/>
                <w:lang w:val="en-US" w:eastAsia="zh-CN" w:bidi="ar"/>
              </w:rPr>
              <w:t>2</w:t>
            </w:r>
            <w:r>
              <w:rPr>
                <w:rFonts w:hint="default" w:ascii="????" w:hAnsi="????" w:eastAsia="Times New Roman" w:cs="????"/>
                <w:kern w:val="2"/>
                <w:sz w:val="24"/>
                <w:szCs w:val="24"/>
                <w:vertAlign w:val="baseline"/>
                <w:lang w:val="en-US" w:eastAsia="zh-CN" w:bidi="ar"/>
              </w:rPr>
              <w:t>.</w:t>
            </w:r>
            <w:r>
              <w:rPr>
                <w:rFonts w:hint="eastAsia" w:ascii="宋体" w:hAnsi="宋体" w:eastAsia="宋体" w:cs="宋体"/>
                <w:kern w:val="2"/>
                <w:sz w:val="24"/>
                <w:szCs w:val="24"/>
                <w:vertAlign w:val="baseline"/>
                <w:lang w:val="en-US" w:eastAsia="zh-CN" w:bidi="ar"/>
              </w:rPr>
              <w:t>要求系统输出标准</w:t>
            </w:r>
            <w:r>
              <w:rPr>
                <w:rFonts w:hint="default" w:ascii="????" w:hAnsi="????" w:eastAsia="Times New Roman" w:cs="????"/>
                <w:kern w:val="2"/>
                <w:sz w:val="24"/>
                <w:szCs w:val="24"/>
                <w:vertAlign w:val="baseline"/>
                <w:lang w:val="en-US" w:eastAsia="zh-CN" w:bidi="ar"/>
              </w:rPr>
              <w:t>6</w:t>
            </w:r>
            <w:r>
              <w:rPr>
                <w:rFonts w:hint="eastAsia" w:ascii="宋体" w:hAnsi="宋体" w:eastAsia="宋体" w:cs="宋体"/>
                <w:kern w:val="2"/>
                <w:sz w:val="24"/>
                <w:szCs w:val="24"/>
                <w:vertAlign w:val="baseline"/>
                <w:lang w:val="en-US" w:eastAsia="zh-CN" w:bidi="ar"/>
              </w:rPr>
              <w:t>自由度空间数据，位置追踪精度</w:t>
            </w:r>
            <w:r>
              <w:rPr>
                <w:rFonts w:hint="default" w:ascii="Tahoma" w:hAnsi="Tahoma" w:eastAsia="Times New Roman" w:cs="Tahoma"/>
                <w:kern w:val="2"/>
                <w:sz w:val="24"/>
                <w:szCs w:val="24"/>
                <w:vertAlign w:val="baseline"/>
                <w:lang w:val="en-US" w:eastAsia="zh-CN" w:bidi="ar"/>
              </w:rPr>
              <w:t>≤</w:t>
            </w:r>
            <w:r>
              <w:rPr>
                <w:rFonts w:hint="default" w:ascii="????" w:hAnsi="????" w:eastAsia="Times New Roman" w:cs="????"/>
                <w:kern w:val="2"/>
                <w:sz w:val="24"/>
                <w:szCs w:val="24"/>
                <w:vertAlign w:val="baseline"/>
                <w:lang w:val="en-US" w:eastAsia="zh-CN" w:bidi="ar"/>
              </w:rPr>
              <w:t>0.2mm</w:t>
            </w:r>
            <w:r>
              <w:rPr>
                <w:rFonts w:hint="eastAsia" w:ascii="宋体" w:hAnsi="宋体" w:eastAsia="宋体" w:cs="宋体"/>
                <w:kern w:val="2"/>
                <w:sz w:val="24"/>
                <w:szCs w:val="24"/>
                <w:vertAlign w:val="baseline"/>
                <w:lang w:val="en-US" w:eastAsia="zh-CN" w:bidi="ar"/>
              </w:rPr>
              <w:t>，角度追踪精度</w:t>
            </w:r>
            <w:r>
              <w:rPr>
                <w:rFonts w:hint="default" w:ascii="Tahoma" w:hAnsi="Tahoma" w:eastAsia="Times New Roman" w:cs="Tahoma"/>
                <w:kern w:val="2"/>
                <w:sz w:val="24"/>
                <w:szCs w:val="24"/>
                <w:vertAlign w:val="baseline"/>
                <w:lang w:val="en-US" w:eastAsia="zh-CN" w:bidi="ar"/>
              </w:rPr>
              <w:t>≤</w:t>
            </w:r>
            <w:r>
              <w:rPr>
                <w:rFonts w:hint="default" w:ascii="????" w:hAnsi="????" w:eastAsia="Times New Roman" w:cs="????"/>
                <w:kern w:val="2"/>
                <w:sz w:val="24"/>
                <w:szCs w:val="24"/>
                <w:vertAlign w:val="baseline"/>
                <w:lang w:val="en-US" w:eastAsia="zh-CN" w:bidi="ar"/>
              </w:rPr>
              <w:t>0.1°</w:t>
            </w:r>
            <w:r>
              <w:rPr>
                <w:rFonts w:hint="eastAsia" w:ascii="宋体" w:hAnsi="宋体" w:eastAsia="宋体" w:cs="宋体"/>
                <w:kern w:val="2"/>
                <w:sz w:val="24"/>
                <w:szCs w:val="24"/>
                <w:vertAlign w:val="baseline"/>
                <w:lang w:val="en-US" w:eastAsia="zh-CN" w:bidi="ar"/>
              </w:rPr>
              <w:t>，并且提供</w:t>
            </w:r>
            <w:r>
              <w:rPr>
                <w:rFonts w:hint="default" w:ascii="????" w:hAnsi="????" w:eastAsia="Times New Roman" w:cs="????"/>
                <w:kern w:val="2"/>
                <w:sz w:val="24"/>
                <w:szCs w:val="24"/>
                <w:vertAlign w:val="baseline"/>
                <w:lang w:val="en-US" w:eastAsia="zh-CN" w:bidi="ar"/>
              </w:rPr>
              <w:t>VRPN</w:t>
            </w:r>
            <w:r>
              <w:rPr>
                <w:rFonts w:hint="eastAsia" w:ascii="宋体" w:hAnsi="宋体" w:eastAsia="宋体" w:cs="宋体"/>
                <w:kern w:val="2"/>
                <w:sz w:val="24"/>
                <w:szCs w:val="24"/>
                <w:vertAlign w:val="baseline"/>
                <w:lang w:val="en-US" w:eastAsia="zh-CN" w:bidi="ar"/>
              </w:rPr>
              <w:t>标准数据接口，界面要求可对该接口进行单位切换及其他配置操作，可供</w:t>
            </w:r>
            <w:r>
              <w:rPr>
                <w:rFonts w:hint="default" w:ascii="????" w:hAnsi="????" w:eastAsia="Times New Roman" w:cs="????"/>
                <w:kern w:val="2"/>
                <w:sz w:val="24"/>
                <w:szCs w:val="24"/>
                <w:vertAlign w:val="baseline"/>
                <w:lang w:val="en-US" w:eastAsia="zh-CN" w:bidi="ar"/>
              </w:rPr>
              <w:t>CAE</w:t>
            </w:r>
            <w:r>
              <w:rPr>
                <w:rFonts w:hint="eastAsia" w:ascii="宋体" w:hAnsi="宋体" w:eastAsia="宋体" w:cs="宋体"/>
                <w:kern w:val="2"/>
                <w:sz w:val="24"/>
                <w:szCs w:val="24"/>
                <w:vertAlign w:val="baseline"/>
                <w:lang w:val="en-US" w:eastAsia="zh-CN" w:bidi="ar"/>
              </w:rPr>
              <w:t>后处理软件和虚拟设计辅助软件使用。</w:t>
            </w:r>
            <w:r>
              <w:rPr>
                <w:rFonts w:hint="default" w:ascii="????" w:hAnsi="????" w:eastAsia="Times New Roman" w:cs="????"/>
                <w:kern w:val="2"/>
                <w:sz w:val="24"/>
                <w:szCs w:val="24"/>
                <w:vertAlign w:val="baseline"/>
                <w:lang w:val="en-US" w:eastAsia="zh-CN" w:bidi="ar"/>
              </w:rPr>
              <w:br w:type="textWrapping"/>
            </w:r>
            <w:r>
              <w:rPr>
                <w:rFonts w:hint="default" w:ascii="????" w:hAnsi="????" w:eastAsia="宋体" w:cs="????"/>
                <w:kern w:val="2"/>
                <w:sz w:val="24"/>
                <w:szCs w:val="24"/>
                <w:vertAlign w:val="baseline"/>
                <w:lang w:val="en-US" w:eastAsia="zh-CN" w:bidi="ar"/>
              </w:rPr>
              <w:t>3</w:t>
            </w:r>
            <w:r>
              <w:rPr>
                <w:rFonts w:hint="default" w:ascii="????" w:hAnsi="????" w:eastAsia="Times New Roman" w:cs="????"/>
                <w:kern w:val="2"/>
                <w:sz w:val="24"/>
                <w:szCs w:val="24"/>
                <w:vertAlign w:val="baseline"/>
                <w:lang w:val="en-US" w:eastAsia="zh-CN" w:bidi="ar"/>
              </w:rPr>
              <w:t>.</w:t>
            </w:r>
            <w:r>
              <w:rPr>
                <w:rFonts w:hint="eastAsia" w:ascii="宋体" w:hAnsi="宋体" w:eastAsia="宋体" w:cs="宋体"/>
                <w:kern w:val="2"/>
                <w:sz w:val="24"/>
                <w:szCs w:val="24"/>
                <w:vertAlign w:val="baseline"/>
                <w:lang w:val="en-US" w:eastAsia="zh-CN" w:bidi="ar"/>
              </w:rPr>
              <w:t>为了避免交互时产生眩晕感，要求系统延迟在</w:t>
            </w:r>
            <w:r>
              <w:rPr>
                <w:rFonts w:hint="default" w:ascii="????" w:hAnsi="????" w:eastAsia="Times New Roman" w:cs="????"/>
                <w:kern w:val="2"/>
                <w:sz w:val="24"/>
                <w:szCs w:val="24"/>
                <w:vertAlign w:val="baseline"/>
                <w:lang w:val="en-US" w:eastAsia="zh-CN" w:bidi="ar"/>
              </w:rPr>
              <w:t>12ms</w:t>
            </w:r>
            <w:r>
              <w:rPr>
                <w:rFonts w:hint="eastAsia" w:ascii="宋体" w:hAnsi="宋体" w:eastAsia="宋体" w:cs="宋体"/>
                <w:kern w:val="2"/>
                <w:sz w:val="24"/>
                <w:szCs w:val="24"/>
                <w:vertAlign w:val="baseline"/>
                <w:lang w:val="en-US" w:eastAsia="zh-CN" w:bidi="ar"/>
              </w:rPr>
              <w:t>以内，保证追踪的实时性。</w:t>
            </w:r>
            <w:r>
              <w:rPr>
                <w:rFonts w:hint="default" w:ascii="????" w:hAnsi="????" w:eastAsia="Times New Roman" w:cs="????"/>
                <w:kern w:val="2"/>
                <w:sz w:val="24"/>
                <w:szCs w:val="24"/>
                <w:vertAlign w:val="baseline"/>
                <w:lang w:val="en-US" w:eastAsia="zh-CN" w:bidi="ar"/>
              </w:rPr>
              <w:br w:type="textWrapping"/>
            </w:r>
            <w:r>
              <w:rPr>
                <w:rFonts w:hint="default" w:ascii="????" w:hAnsi="????" w:eastAsia="宋体" w:cs="????"/>
                <w:kern w:val="2"/>
                <w:sz w:val="24"/>
                <w:szCs w:val="24"/>
                <w:vertAlign w:val="baseline"/>
                <w:lang w:val="en-US" w:eastAsia="zh-CN" w:bidi="ar"/>
              </w:rPr>
              <w:t>4</w:t>
            </w:r>
            <w:r>
              <w:rPr>
                <w:rFonts w:hint="default" w:ascii="????" w:hAnsi="????" w:eastAsia="Times New Roman" w:cs="????"/>
                <w:kern w:val="2"/>
                <w:sz w:val="24"/>
                <w:szCs w:val="24"/>
                <w:vertAlign w:val="baseline"/>
                <w:lang w:val="en-US" w:eastAsia="zh-CN" w:bidi="ar"/>
              </w:rPr>
              <w:t>.</w:t>
            </w:r>
            <w:r>
              <w:rPr>
                <w:rFonts w:hint="eastAsia" w:ascii="宋体" w:hAnsi="宋体" w:eastAsia="宋体" w:cs="宋体"/>
                <w:kern w:val="2"/>
                <w:sz w:val="24"/>
                <w:szCs w:val="24"/>
                <w:vertAlign w:val="baseline"/>
                <w:lang w:val="en-US" w:eastAsia="zh-CN" w:bidi="ar"/>
              </w:rPr>
              <w:t>为了系统算法处理器的稳定性，系统要求采用</w:t>
            </w:r>
            <w:r>
              <w:rPr>
                <w:rFonts w:hint="default" w:ascii="????" w:hAnsi="????" w:eastAsia="Times New Roman" w:cs="????"/>
                <w:kern w:val="2"/>
                <w:sz w:val="24"/>
                <w:szCs w:val="24"/>
                <w:vertAlign w:val="baseline"/>
                <w:lang w:val="en-US" w:eastAsia="zh-CN" w:bidi="ar"/>
              </w:rPr>
              <w:t>C/S</w:t>
            </w:r>
            <w:r>
              <w:rPr>
                <w:rFonts w:hint="eastAsia" w:ascii="宋体" w:hAnsi="宋体" w:eastAsia="宋体" w:cs="宋体"/>
                <w:kern w:val="2"/>
                <w:sz w:val="24"/>
                <w:szCs w:val="24"/>
                <w:vertAlign w:val="baseline"/>
                <w:lang w:val="en-US" w:eastAsia="zh-CN" w:bidi="ar"/>
              </w:rPr>
              <w:t>架构</w:t>
            </w:r>
            <w:r>
              <w:rPr>
                <w:rFonts w:hint="default" w:ascii="????" w:hAnsi="????" w:eastAsia="Times New Roman" w:cs="????"/>
                <w:kern w:val="2"/>
                <w:sz w:val="24"/>
                <w:szCs w:val="24"/>
                <w:vertAlign w:val="baseline"/>
                <w:lang w:val="en-US" w:eastAsia="zh-CN" w:bidi="ar"/>
              </w:rPr>
              <w:br w:type="textWrapping"/>
            </w:r>
            <w:r>
              <w:rPr>
                <w:rFonts w:hint="default" w:ascii="????" w:hAnsi="????" w:eastAsia="宋体" w:cs="????"/>
                <w:kern w:val="2"/>
                <w:sz w:val="24"/>
                <w:szCs w:val="24"/>
                <w:vertAlign w:val="baseline"/>
                <w:lang w:val="en-US" w:eastAsia="zh-CN" w:bidi="ar"/>
              </w:rPr>
              <w:t>5</w:t>
            </w:r>
            <w:r>
              <w:rPr>
                <w:rFonts w:hint="default" w:ascii="????" w:hAnsi="????" w:eastAsia="Times New Roman" w:cs="????"/>
                <w:kern w:val="2"/>
                <w:sz w:val="24"/>
                <w:szCs w:val="24"/>
                <w:vertAlign w:val="baseline"/>
                <w:lang w:val="en-US" w:eastAsia="zh-CN" w:bidi="ar"/>
              </w:rPr>
              <w:t>.</w:t>
            </w:r>
            <w:r>
              <w:rPr>
                <w:rFonts w:hint="eastAsia" w:ascii="宋体" w:hAnsi="宋体" w:eastAsia="宋体" w:cs="宋体"/>
                <w:kern w:val="2"/>
                <w:sz w:val="24"/>
                <w:szCs w:val="24"/>
                <w:vertAlign w:val="baseline"/>
                <w:lang w:val="en-US" w:eastAsia="zh-CN" w:bidi="ar"/>
              </w:rPr>
              <w:t>为了管理的便捷性，软件可支持通过软件远程控制启动多套追踪系统。</w:t>
            </w:r>
            <w:r>
              <w:rPr>
                <w:rFonts w:hint="default" w:ascii="????" w:hAnsi="????" w:eastAsia="Times New Roman" w:cs="????"/>
                <w:kern w:val="2"/>
                <w:sz w:val="24"/>
                <w:szCs w:val="24"/>
                <w:vertAlign w:val="baseline"/>
                <w:lang w:val="en-US" w:eastAsia="zh-CN" w:bidi="ar"/>
              </w:rPr>
              <w:br w:type="textWrapping"/>
            </w:r>
            <w:r>
              <w:rPr>
                <w:rFonts w:hint="default" w:ascii="????" w:hAnsi="????" w:eastAsia="宋体" w:cs="????"/>
                <w:kern w:val="2"/>
                <w:sz w:val="24"/>
                <w:szCs w:val="24"/>
                <w:vertAlign w:val="baseline"/>
                <w:lang w:val="en-US" w:eastAsia="zh-CN" w:bidi="ar"/>
              </w:rPr>
              <w:t>6</w:t>
            </w:r>
            <w:r>
              <w:rPr>
                <w:rFonts w:hint="default" w:ascii="????" w:hAnsi="????" w:eastAsia="Times New Roman" w:cs="????"/>
                <w:kern w:val="2"/>
                <w:sz w:val="24"/>
                <w:szCs w:val="24"/>
                <w:vertAlign w:val="baseline"/>
                <w:lang w:val="en-US" w:eastAsia="zh-CN" w:bidi="ar"/>
              </w:rPr>
              <w:t>.</w:t>
            </w:r>
            <w:r>
              <w:rPr>
                <w:rFonts w:hint="eastAsia" w:ascii="宋体" w:hAnsi="宋体" w:eastAsia="宋体" w:cs="宋体"/>
                <w:kern w:val="2"/>
                <w:sz w:val="24"/>
                <w:szCs w:val="24"/>
                <w:vertAlign w:val="baseline"/>
                <w:lang w:val="en-US" w:eastAsia="zh-CN" w:bidi="ar"/>
              </w:rPr>
              <w:t>为了减少环境光对相机校准和追踪的干扰，要求系统支持屏蔽环境光。</w:t>
            </w:r>
            <w:r>
              <w:rPr>
                <w:rFonts w:hint="default" w:ascii="????" w:hAnsi="????" w:eastAsia="Times New Roman" w:cs="????"/>
                <w:kern w:val="2"/>
                <w:sz w:val="24"/>
                <w:szCs w:val="24"/>
                <w:vertAlign w:val="baseline"/>
                <w:lang w:val="en-US" w:eastAsia="zh-CN" w:bidi="ar"/>
              </w:rPr>
              <w:br w:type="textWrapping"/>
            </w:r>
            <w:r>
              <w:rPr>
                <w:rFonts w:hint="default" w:ascii="????" w:hAnsi="????" w:eastAsia="宋体" w:cs="????"/>
                <w:kern w:val="2"/>
                <w:sz w:val="24"/>
                <w:szCs w:val="24"/>
                <w:vertAlign w:val="baseline"/>
                <w:lang w:val="en-US" w:eastAsia="zh-CN" w:bidi="ar"/>
              </w:rPr>
              <w:t>7</w:t>
            </w:r>
            <w:r>
              <w:rPr>
                <w:rFonts w:hint="default" w:ascii="????" w:hAnsi="????" w:eastAsia="Times New Roman" w:cs="????"/>
                <w:kern w:val="2"/>
                <w:sz w:val="24"/>
                <w:szCs w:val="24"/>
                <w:vertAlign w:val="baseline"/>
                <w:lang w:val="en-US" w:eastAsia="zh-CN" w:bidi="ar"/>
              </w:rPr>
              <w:t>.</w:t>
            </w:r>
            <w:r>
              <w:rPr>
                <w:rFonts w:hint="eastAsia" w:ascii="宋体" w:hAnsi="宋体" w:eastAsia="宋体" w:cs="宋体"/>
                <w:kern w:val="2"/>
                <w:sz w:val="24"/>
                <w:szCs w:val="24"/>
                <w:vertAlign w:val="baseline"/>
                <w:lang w:val="en-US" w:eastAsia="zh-CN" w:bidi="ar"/>
              </w:rPr>
              <w:t>要求系统提供追踪相机快速校准功能，捕捉图像，同时显示每台追踪相机机的捕捉轨迹和捕捉进度，能够自动校准计算并显示计算进度，计算错误需要提示错误信息并且可以重新开始捕捉图像，计算结束显示校准结果，结果以不同颜色的分数区分优劣。</w:t>
            </w:r>
            <w:r>
              <w:rPr>
                <w:rFonts w:hint="default" w:ascii="????" w:hAnsi="????" w:eastAsia="Times New Roman" w:cs="????"/>
                <w:kern w:val="2"/>
                <w:sz w:val="24"/>
                <w:szCs w:val="24"/>
                <w:vertAlign w:val="baseline"/>
                <w:lang w:val="en-US" w:eastAsia="zh-CN" w:bidi="ar"/>
              </w:rPr>
              <w:br w:type="textWrapping"/>
            </w:r>
            <w:r>
              <w:rPr>
                <w:rFonts w:hint="default" w:ascii="????" w:hAnsi="????" w:eastAsia="宋体" w:cs="????"/>
                <w:kern w:val="2"/>
                <w:sz w:val="24"/>
                <w:szCs w:val="24"/>
                <w:vertAlign w:val="baseline"/>
                <w:lang w:val="en-US" w:eastAsia="zh-CN" w:bidi="ar"/>
              </w:rPr>
              <w:t>8</w:t>
            </w:r>
            <w:r>
              <w:rPr>
                <w:rFonts w:hint="default" w:ascii="????" w:hAnsi="????" w:eastAsia="Times New Roman" w:cs="????"/>
                <w:kern w:val="2"/>
                <w:sz w:val="24"/>
                <w:szCs w:val="24"/>
                <w:vertAlign w:val="baseline"/>
                <w:lang w:val="en-US" w:eastAsia="zh-CN" w:bidi="ar"/>
              </w:rPr>
              <w:t>.</w:t>
            </w:r>
            <w:r>
              <w:rPr>
                <w:rFonts w:hint="eastAsia" w:ascii="宋体" w:hAnsi="宋体" w:eastAsia="宋体" w:cs="宋体"/>
                <w:kern w:val="2"/>
                <w:sz w:val="24"/>
                <w:szCs w:val="24"/>
                <w:vertAlign w:val="baseline"/>
                <w:lang w:val="en-US" w:eastAsia="zh-CN" w:bidi="ar"/>
              </w:rPr>
              <w:t>为了适应不同场景不同案例对房间坐标系的要求，校准计算结束后，要求系统可以根据实际情况，在追踪范围内任意设置房间坐标系。</w:t>
            </w:r>
            <w:r>
              <w:rPr>
                <w:rFonts w:hint="default" w:ascii="????" w:hAnsi="????" w:eastAsia="Times New Roman" w:cs="????"/>
                <w:kern w:val="2"/>
                <w:sz w:val="24"/>
                <w:szCs w:val="24"/>
                <w:vertAlign w:val="baseline"/>
                <w:lang w:val="en-US" w:eastAsia="zh-CN" w:bidi="ar"/>
              </w:rPr>
              <w:br w:type="textWrapping"/>
            </w:r>
            <w:r>
              <w:rPr>
                <w:rFonts w:hint="default" w:ascii="????" w:hAnsi="????" w:eastAsia="宋体" w:cs="????"/>
                <w:kern w:val="2"/>
                <w:sz w:val="24"/>
                <w:szCs w:val="24"/>
                <w:vertAlign w:val="baseline"/>
                <w:lang w:val="en-US" w:eastAsia="zh-CN" w:bidi="ar"/>
              </w:rPr>
              <w:t>9</w:t>
            </w:r>
            <w:r>
              <w:rPr>
                <w:rFonts w:hint="default" w:ascii="????" w:hAnsi="????" w:eastAsia="Times New Roman" w:cs="????"/>
                <w:kern w:val="2"/>
                <w:sz w:val="24"/>
                <w:szCs w:val="24"/>
                <w:vertAlign w:val="baseline"/>
                <w:lang w:val="en-US" w:eastAsia="zh-CN" w:bidi="ar"/>
              </w:rPr>
              <w:t>.</w:t>
            </w:r>
            <w:r>
              <w:rPr>
                <w:rFonts w:hint="eastAsia" w:ascii="宋体" w:hAnsi="宋体" w:eastAsia="宋体" w:cs="宋体"/>
                <w:kern w:val="2"/>
                <w:sz w:val="24"/>
                <w:szCs w:val="24"/>
                <w:vertAlign w:val="baseline"/>
                <w:lang w:val="en-US" w:eastAsia="zh-CN" w:bidi="ar"/>
              </w:rPr>
              <w:t>要求系统支持对标记体的新建、信息修改和删除，校准、激活和锁定。</w:t>
            </w:r>
            <w:r>
              <w:rPr>
                <w:rFonts w:hint="default" w:ascii="????" w:hAnsi="????" w:eastAsia="Times New Roman" w:cs="????"/>
                <w:kern w:val="2"/>
                <w:sz w:val="24"/>
                <w:szCs w:val="24"/>
                <w:vertAlign w:val="baseline"/>
                <w:lang w:val="en-US" w:eastAsia="zh-CN" w:bidi="ar"/>
              </w:rPr>
              <w:br w:type="textWrapping"/>
            </w:r>
            <w:r>
              <w:rPr>
                <w:rFonts w:hint="default" w:ascii="????" w:hAnsi="????" w:eastAsia="Times New Roman" w:cs="????"/>
                <w:kern w:val="2"/>
                <w:sz w:val="24"/>
                <w:szCs w:val="24"/>
                <w:vertAlign w:val="baseline"/>
                <w:lang w:val="en-US" w:eastAsia="zh-CN" w:bidi="ar"/>
              </w:rPr>
              <w:t>1</w:t>
            </w:r>
            <w:r>
              <w:rPr>
                <w:rFonts w:hint="default" w:ascii="????" w:hAnsi="????" w:eastAsia="宋体" w:cs="????"/>
                <w:kern w:val="2"/>
                <w:sz w:val="24"/>
                <w:szCs w:val="24"/>
                <w:vertAlign w:val="baseline"/>
                <w:lang w:val="en-US" w:eastAsia="zh-CN" w:bidi="ar"/>
              </w:rPr>
              <w:t>0</w:t>
            </w:r>
            <w:r>
              <w:rPr>
                <w:rFonts w:hint="default" w:ascii="????" w:hAnsi="????" w:eastAsia="Times New Roman" w:cs="????"/>
                <w:kern w:val="2"/>
                <w:sz w:val="24"/>
                <w:szCs w:val="24"/>
                <w:vertAlign w:val="baseline"/>
                <w:lang w:val="en-US" w:eastAsia="zh-CN" w:bidi="ar"/>
              </w:rPr>
              <w:t>.</w:t>
            </w:r>
            <w:r>
              <w:rPr>
                <w:rFonts w:hint="eastAsia" w:ascii="宋体" w:hAnsi="宋体" w:eastAsia="宋体" w:cs="宋体"/>
                <w:kern w:val="2"/>
                <w:sz w:val="24"/>
                <w:szCs w:val="24"/>
                <w:vertAlign w:val="baseline"/>
                <w:lang w:val="en-US" w:eastAsia="zh-CN" w:bidi="ar"/>
              </w:rPr>
              <w:t>为了方便查看追踪结果，要求界面实时显示标记体</w:t>
            </w:r>
            <w:r>
              <w:rPr>
                <w:rFonts w:hint="default" w:ascii="????" w:hAnsi="????" w:eastAsia="Times New Roman" w:cs="????"/>
                <w:kern w:val="2"/>
                <w:sz w:val="24"/>
                <w:szCs w:val="24"/>
                <w:vertAlign w:val="baseline"/>
                <w:lang w:val="en-US" w:eastAsia="zh-CN" w:bidi="ar"/>
              </w:rPr>
              <w:t>6</w:t>
            </w:r>
            <w:r>
              <w:rPr>
                <w:rFonts w:hint="eastAsia" w:ascii="宋体" w:hAnsi="宋体" w:eastAsia="宋体" w:cs="宋体"/>
                <w:kern w:val="2"/>
                <w:sz w:val="24"/>
                <w:szCs w:val="24"/>
                <w:vertAlign w:val="baseline"/>
                <w:lang w:val="en-US" w:eastAsia="zh-CN" w:bidi="ar"/>
              </w:rPr>
              <w:t>自由度追踪数据和手柄按键信息。</w:t>
            </w:r>
            <w:r>
              <w:rPr>
                <w:rFonts w:hint="default" w:ascii="????" w:hAnsi="????" w:eastAsia="Times New Roman" w:cs="????"/>
                <w:kern w:val="2"/>
                <w:sz w:val="24"/>
                <w:szCs w:val="24"/>
                <w:vertAlign w:val="baseline"/>
                <w:lang w:val="en-US" w:eastAsia="zh-CN" w:bidi="ar"/>
              </w:rPr>
              <w:br w:type="textWrapping"/>
            </w:r>
            <w:r>
              <w:rPr>
                <w:rFonts w:hint="default" w:ascii="????" w:hAnsi="????" w:eastAsia="Times New Roman" w:cs="????"/>
                <w:kern w:val="2"/>
                <w:sz w:val="24"/>
                <w:szCs w:val="24"/>
                <w:vertAlign w:val="baseline"/>
                <w:lang w:val="en-US" w:eastAsia="zh-CN" w:bidi="ar"/>
              </w:rPr>
              <w:t>1</w:t>
            </w:r>
            <w:r>
              <w:rPr>
                <w:rFonts w:hint="default" w:ascii="????" w:hAnsi="????" w:eastAsia="宋体" w:cs="????"/>
                <w:kern w:val="2"/>
                <w:sz w:val="24"/>
                <w:szCs w:val="24"/>
                <w:vertAlign w:val="baseline"/>
                <w:lang w:val="en-US" w:eastAsia="zh-CN" w:bidi="ar"/>
              </w:rPr>
              <w:t>1</w:t>
            </w:r>
            <w:r>
              <w:rPr>
                <w:rFonts w:hint="default" w:ascii="????" w:hAnsi="????" w:eastAsia="Times New Roman" w:cs="????"/>
                <w:kern w:val="2"/>
                <w:sz w:val="24"/>
                <w:szCs w:val="24"/>
                <w:vertAlign w:val="baseline"/>
                <w:lang w:val="en-US" w:eastAsia="zh-CN" w:bidi="ar"/>
              </w:rPr>
              <w:t>.</w:t>
            </w:r>
            <w:r>
              <w:rPr>
                <w:rFonts w:hint="eastAsia" w:ascii="宋体" w:hAnsi="宋体" w:eastAsia="宋体" w:cs="宋体"/>
                <w:kern w:val="2"/>
                <w:sz w:val="24"/>
                <w:szCs w:val="24"/>
                <w:vertAlign w:val="baseline"/>
                <w:lang w:val="en-US" w:eastAsia="zh-CN" w:bidi="ar"/>
              </w:rPr>
              <w:t>为了适应不同环境，达到最好的追踪效果，系统需支持修改追踪相机的曝光时间和频率。</w:t>
            </w:r>
            <w:r>
              <w:rPr>
                <w:rFonts w:hint="default" w:ascii="????" w:hAnsi="????" w:eastAsia="Times New Roman" w:cs="????"/>
                <w:kern w:val="2"/>
                <w:sz w:val="24"/>
                <w:szCs w:val="24"/>
                <w:vertAlign w:val="baseline"/>
                <w:lang w:val="en-US" w:eastAsia="zh-CN" w:bidi="ar"/>
              </w:rPr>
              <w:br w:type="textWrapping"/>
            </w:r>
            <w:r>
              <w:rPr>
                <w:rFonts w:hint="default" w:ascii="????" w:hAnsi="????" w:eastAsia="Times New Roman" w:cs="????"/>
                <w:kern w:val="2"/>
                <w:sz w:val="24"/>
                <w:szCs w:val="24"/>
                <w:vertAlign w:val="baseline"/>
                <w:lang w:val="en-US" w:eastAsia="zh-CN" w:bidi="ar"/>
              </w:rPr>
              <w:t>1</w:t>
            </w:r>
            <w:r>
              <w:rPr>
                <w:rFonts w:hint="default" w:ascii="????" w:hAnsi="????" w:eastAsia="宋体" w:cs="????"/>
                <w:kern w:val="2"/>
                <w:sz w:val="24"/>
                <w:szCs w:val="24"/>
                <w:vertAlign w:val="baseline"/>
                <w:lang w:val="en-US" w:eastAsia="zh-CN" w:bidi="ar"/>
              </w:rPr>
              <w:t>2</w:t>
            </w:r>
            <w:r>
              <w:rPr>
                <w:rFonts w:hint="default" w:ascii="????" w:hAnsi="????" w:eastAsia="Times New Roman" w:cs="????"/>
                <w:kern w:val="2"/>
                <w:sz w:val="24"/>
                <w:szCs w:val="24"/>
                <w:vertAlign w:val="baseline"/>
                <w:lang w:val="en-US" w:eastAsia="zh-CN" w:bidi="ar"/>
              </w:rPr>
              <w:t>.</w:t>
            </w:r>
            <w:r>
              <w:rPr>
                <w:rFonts w:hint="eastAsia" w:ascii="宋体" w:hAnsi="宋体" w:eastAsia="宋体" w:cs="宋体"/>
                <w:kern w:val="2"/>
                <w:sz w:val="24"/>
                <w:szCs w:val="24"/>
                <w:vertAlign w:val="baseline"/>
                <w:lang w:val="en-US" w:eastAsia="zh-CN" w:bidi="ar"/>
              </w:rPr>
              <w:t>为了方便查看当前追踪信息，系统需支持显示相机视图和</w:t>
            </w:r>
            <w:r>
              <w:rPr>
                <w:rFonts w:hint="default" w:ascii="????" w:hAnsi="????" w:eastAsia="Times New Roman" w:cs="????"/>
                <w:kern w:val="2"/>
                <w:sz w:val="24"/>
                <w:szCs w:val="24"/>
                <w:vertAlign w:val="baseline"/>
                <w:lang w:val="en-US" w:eastAsia="zh-CN" w:bidi="ar"/>
              </w:rPr>
              <w:t>3D</w:t>
            </w:r>
            <w:r>
              <w:rPr>
                <w:rFonts w:hint="eastAsia" w:ascii="宋体" w:hAnsi="宋体" w:eastAsia="宋体" w:cs="宋体"/>
                <w:kern w:val="2"/>
                <w:sz w:val="24"/>
                <w:szCs w:val="24"/>
                <w:vertAlign w:val="baseline"/>
                <w:lang w:val="en-US" w:eastAsia="zh-CN" w:bidi="ar"/>
              </w:rPr>
              <w:t>视图，相机视图显示图像二维追踪结果，</w:t>
            </w:r>
            <w:r>
              <w:rPr>
                <w:rFonts w:hint="default" w:ascii="????" w:hAnsi="????" w:eastAsia="Times New Roman" w:cs="????"/>
                <w:kern w:val="2"/>
                <w:sz w:val="24"/>
                <w:szCs w:val="24"/>
                <w:vertAlign w:val="baseline"/>
                <w:lang w:val="en-US" w:eastAsia="zh-CN" w:bidi="ar"/>
              </w:rPr>
              <w:t>3D</w:t>
            </w:r>
            <w:r>
              <w:rPr>
                <w:rFonts w:hint="eastAsia" w:ascii="宋体" w:hAnsi="宋体" w:eastAsia="宋体" w:cs="宋体"/>
                <w:kern w:val="2"/>
                <w:sz w:val="24"/>
                <w:szCs w:val="24"/>
                <w:vertAlign w:val="baseline"/>
                <w:lang w:val="en-US" w:eastAsia="zh-CN" w:bidi="ar"/>
              </w:rPr>
              <w:t>视图显示追踪场景的三维房间坐标系，相机三维位置、追踪刚体的三维位置与姿态坐标，要求可以旋转视场角、放大缩小</w:t>
            </w:r>
            <w:r>
              <w:rPr>
                <w:rFonts w:hint="default" w:ascii="????" w:hAnsi="????" w:eastAsia="Times New Roman" w:cs="????"/>
                <w:kern w:val="2"/>
                <w:sz w:val="24"/>
                <w:szCs w:val="24"/>
                <w:vertAlign w:val="baseline"/>
                <w:lang w:val="en-US" w:eastAsia="zh-CN" w:bidi="ar"/>
              </w:rPr>
              <w:t>3D</w:t>
            </w:r>
            <w:r>
              <w:rPr>
                <w:rFonts w:hint="eastAsia" w:ascii="宋体" w:hAnsi="宋体" w:eastAsia="宋体" w:cs="宋体"/>
                <w:kern w:val="2"/>
                <w:sz w:val="24"/>
                <w:szCs w:val="24"/>
                <w:vertAlign w:val="baseline"/>
                <w:lang w:val="en-US" w:eastAsia="zh-CN" w:bidi="ar"/>
              </w:rPr>
              <w:t>场景。</w:t>
            </w:r>
            <w:r>
              <w:rPr>
                <w:rFonts w:hint="default" w:ascii="????" w:hAnsi="????" w:eastAsia="Times New Roman" w:cs="????"/>
                <w:kern w:val="2"/>
                <w:sz w:val="24"/>
                <w:szCs w:val="24"/>
                <w:vertAlign w:val="baseline"/>
                <w:lang w:val="en-US" w:eastAsia="zh-CN" w:bidi="ar"/>
              </w:rPr>
              <w:br w:type="textWrapping"/>
            </w:r>
            <w:r>
              <w:rPr>
                <w:rFonts w:hint="default" w:ascii="????" w:hAnsi="????" w:eastAsia="Times New Roman" w:cs="????"/>
                <w:kern w:val="2"/>
                <w:sz w:val="24"/>
                <w:szCs w:val="24"/>
                <w:vertAlign w:val="baseline"/>
                <w:lang w:val="en-US" w:eastAsia="zh-CN" w:bidi="ar"/>
              </w:rPr>
              <w:t>1</w:t>
            </w:r>
            <w:r>
              <w:rPr>
                <w:rFonts w:hint="default" w:ascii="????" w:hAnsi="????" w:eastAsia="宋体" w:cs="????"/>
                <w:kern w:val="2"/>
                <w:sz w:val="24"/>
                <w:szCs w:val="24"/>
                <w:vertAlign w:val="baseline"/>
                <w:lang w:val="en-US" w:eastAsia="zh-CN" w:bidi="ar"/>
              </w:rPr>
              <w:t>3</w:t>
            </w:r>
            <w:r>
              <w:rPr>
                <w:rFonts w:hint="default" w:ascii="????" w:hAnsi="????" w:eastAsia="Times New Roman" w:cs="????"/>
                <w:kern w:val="2"/>
                <w:sz w:val="24"/>
                <w:szCs w:val="24"/>
                <w:vertAlign w:val="baseline"/>
                <w:lang w:val="en-US" w:eastAsia="zh-CN" w:bidi="ar"/>
              </w:rPr>
              <w:t>.</w:t>
            </w:r>
            <w:r>
              <w:rPr>
                <w:rFonts w:hint="eastAsia" w:ascii="宋体" w:hAnsi="宋体" w:eastAsia="宋体" w:cs="宋体"/>
                <w:kern w:val="2"/>
                <w:sz w:val="24"/>
                <w:szCs w:val="24"/>
                <w:vertAlign w:val="baseline"/>
                <w:lang w:val="en-US" w:eastAsia="zh-CN" w:bidi="ar"/>
              </w:rPr>
              <w:t>为保证系统的易用性，系统需支持保存功能，能够保存校准数据、标记体数据、相机设置参数等数据，以便程序启动后无需重新校准、新建标记体及设置相机等。</w:t>
            </w:r>
            <w:r>
              <w:rPr>
                <w:rFonts w:hint="default" w:ascii="????" w:hAnsi="????" w:eastAsia="Times New Roman" w:cs="????"/>
                <w:kern w:val="2"/>
                <w:sz w:val="24"/>
                <w:szCs w:val="24"/>
                <w:vertAlign w:val="baseline"/>
                <w:lang w:val="en-US" w:eastAsia="zh-CN" w:bidi="ar"/>
              </w:rPr>
              <w:br w:type="textWrapping"/>
            </w:r>
            <w:r>
              <w:rPr>
                <w:rFonts w:hint="default" w:ascii="????" w:hAnsi="????" w:eastAsia="Times New Roman" w:cs="????"/>
                <w:kern w:val="2"/>
                <w:sz w:val="24"/>
                <w:szCs w:val="24"/>
                <w:vertAlign w:val="baseline"/>
                <w:lang w:val="en-US" w:eastAsia="zh-CN" w:bidi="ar"/>
              </w:rPr>
              <w:t>1</w:t>
            </w:r>
            <w:r>
              <w:rPr>
                <w:rFonts w:hint="default" w:ascii="????" w:hAnsi="????" w:eastAsia="宋体" w:cs="????"/>
                <w:kern w:val="2"/>
                <w:sz w:val="24"/>
                <w:szCs w:val="24"/>
                <w:vertAlign w:val="baseline"/>
                <w:lang w:val="en-US" w:eastAsia="zh-CN" w:bidi="ar"/>
              </w:rPr>
              <w:t>4</w:t>
            </w:r>
            <w:r>
              <w:rPr>
                <w:rFonts w:hint="default" w:ascii="????" w:hAnsi="????" w:eastAsia="Times New Roman" w:cs="????"/>
                <w:kern w:val="2"/>
                <w:sz w:val="24"/>
                <w:szCs w:val="24"/>
                <w:vertAlign w:val="baseline"/>
                <w:lang w:val="en-US" w:eastAsia="zh-CN" w:bidi="ar"/>
              </w:rPr>
              <w:t>.</w:t>
            </w:r>
            <w:r>
              <w:rPr>
                <w:rFonts w:hint="eastAsia" w:ascii="宋体" w:hAnsi="宋体" w:eastAsia="宋体" w:cs="宋体"/>
                <w:kern w:val="2"/>
                <w:sz w:val="24"/>
                <w:szCs w:val="24"/>
                <w:vertAlign w:val="baseline"/>
                <w:lang w:val="en-US" w:eastAsia="zh-CN" w:bidi="ar"/>
              </w:rPr>
              <w:t>系统需支持接入系统的相机列表选择，根据需要选择实现追踪的相机个数（最低不低于</w:t>
            </w:r>
            <w:r>
              <w:rPr>
                <w:rFonts w:hint="default" w:ascii="????" w:hAnsi="????" w:eastAsia="Times New Roman" w:cs="????"/>
                <w:kern w:val="2"/>
                <w:sz w:val="24"/>
                <w:szCs w:val="24"/>
                <w:vertAlign w:val="baseline"/>
                <w:lang w:val="en-US" w:eastAsia="zh-CN" w:bidi="ar"/>
              </w:rPr>
              <w:t>2</w:t>
            </w:r>
            <w:r>
              <w:rPr>
                <w:rFonts w:hint="eastAsia" w:ascii="宋体" w:hAnsi="宋体" w:eastAsia="宋体" w:cs="宋体"/>
                <w:kern w:val="2"/>
                <w:sz w:val="24"/>
                <w:szCs w:val="24"/>
                <w:vertAlign w:val="baseline"/>
                <w:lang w:val="en-US" w:eastAsia="zh-CN" w:bidi="ar"/>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567" w:hRule="atLeast"/>
          <w:jc w:val="center"/>
        </w:trPr>
        <w:tc>
          <w:tcPr>
            <w:tcW w:w="6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 w:hAnsi="????" w:eastAsia="Times New Roman" w:cs="????"/>
                <w:kern w:val="0"/>
                <w:sz w:val="24"/>
                <w:szCs w:val="24"/>
                <w:lang w:val="en-US"/>
              </w:rPr>
            </w:pPr>
            <w:r>
              <w:rPr>
                <w:rFonts w:hint="default" w:ascii="????" w:hAnsi="????" w:eastAsia="Times New Roman" w:cs="????"/>
                <w:kern w:val="0"/>
                <w:sz w:val="24"/>
                <w:szCs w:val="24"/>
                <w:lang w:val="en-US" w:eastAsia="zh-CN" w:bidi="ar"/>
              </w:rPr>
              <w:t>9</w:t>
            </w:r>
          </w:p>
        </w:tc>
        <w:tc>
          <w:tcPr>
            <w:tcW w:w="94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 w:hAnsi="????" w:eastAsia="Times New Roman" w:cs="????"/>
                <w:color w:val="000000"/>
                <w:sz w:val="24"/>
                <w:szCs w:val="24"/>
                <w:lang w:val="en-US"/>
              </w:rPr>
            </w:pPr>
            <w:r>
              <w:rPr>
                <w:rFonts w:hint="eastAsia" w:ascii="宋体" w:hAnsi="宋体" w:eastAsia="宋体" w:cs="宋体"/>
                <w:color w:val="000000"/>
                <w:kern w:val="2"/>
                <w:sz w:val="24"/>
                <w:szCs w:val="24"/>
                <w:lang w:val="en-US" w:eastAsia="zh-CN" w:bidi="ar"/>
              </w:rPr>
              <w:t>一带一路</w:t>
            </w:r>
            <w:r>
              <w:rPr>
                <w:rFonts w:hint="default" w:ascii="????" w:hAnsi="????" w:eastAsia="Times New Roman" w:cs="????"/>
                <w:color w:val="000000"/>
                <w:kern w:val="2"/>
                <w:sz w:val="24"/>
                <w:szCs w:val="24"/>
                <w:lang w:val="en-US" w:eastAsia="zh-CN" w:bidi="ar"/>
              </w:rPr>
              <w:t>VR</w:t>
            </w:r>
            <w:r>
              <w:rPr>
                <w:rFonts w:hint="eastAsia" w:ascii="宋体" w:hAnsi="宋体" w:eastAsia="宋体" w:cs="宋体"/>
                <w:color w:val="000000"/>
                <w:kern w:val="2"/>
                <w:sz w:val="24"/>
                <w:szCs w:val="24"/>
                <w:lang w:val="en-US" w:eastAsia="zh-CN" w:bidi="ar"/>
              </w:rPr>
              <w:t>场景管理器软件</w:t>
            </w:r>
          </w:p>
        </w:tc>
        <w:tc>
          <w:tcPr>
            <w:tcW w:w="67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0" w:right="0"/>
              <w:jc w:val="left"/>
              <w:textAlignment w:val="baseline"/>
              <w:rPr>
                <w:rFonts w:hint="default" w:ascii="????" w:hAnsi="????" w:eastAsia="Times New Roman" w:cs="????"/>
                <w:sz w:val="24"/>
                <w:szCs w:val="24"/>
                <w:vertAlign w:val="baseline"/>
                <w:lang w:val="en-US"/>
              </w:rPr>
            </w:pPr>
            <w:r>
              <w:rPr>
                <w:rFonts w:hint="default" w:ascii="????" w:hAnsi="????" w:eastAsia="Times New Roman" w:cs="????"/>
                <w:kern w:val="0"/>
                <w:sz w:val="24"/>
                <w:szCs w:val="24"/>
                <w:vertAlign w:val="baseline"/>
                <w:lang w:val="en-US" w:eastAsia="zh-CN" w:bidi="ar"/>
              </w:rPr>
              <w:t>1.</w:t>
            </w:r>
            <w:r>
              <w:rPr>
                <w:rFonts w:hint="eastAsia" w:ascii="宋体" w:hAnsi="宋体" w:eastAsia="宋体" w:cs="宋体"/>
                <w:kern w:val="0"/>
                <w:sz w:val="24"/>
                <w:szCs w:val="24"/>
                <w:vertAlign w:val="baseline"/>
                <w:lang w:val="en-US" w:eastAsia="zh-CN" w:bidi="ar"/>
              </w:rPr>
              <w:t>支持输出端口的任意映射功能，可设置任意两个输出口间的像素间隔，间隔可设置正值和负值，实现边缘补偿、叠加带生成和创意显示的要求，间隔设置范围横向和纵向大于</w:t>
            </w:r>
            <w:r>
              <w:rPr>
                <w:rFonts w:hint="default" w:ascii="????" w:hAnsi="????" w:eastAsia="Times New Roman" w:cs="????"/>
                <w:kern w:val="0"/>
                <w:sz w:val="24"/>
                <w:szCs w:val="24"/>
                <w:vertAlign w:val="baseline"/>
                <w:lang w:val="en-US" w:eastAsia="zh-CN" w:bidi="ar"/>
              </w:rPr>
              <w:t>2048;</w:t>
            </w:r>
            <w:r>
              <w:rPr>
                <w:rFonts w:hint="default" w:ascii="????" w:hAnsi="????" w:eastAsia="Times New Roman" w:cs="????"/>
                <w:kern w:val="0"/>
                <w:sz w:val="24"/>
                <w:szCs w:val="24"/>
                <w:vertAlign w:val="baseline"/>
                <w:lang w:val="en-US" w:eastAsia="zh-CN" w:bidi="ar"/>
              </w:rPr>
              <w:br w:type="textWrapping"/>
            </w:r>
            <w:r>
              <w:rPr>
                <w:rFonts w:hint="default" w:ascii="????" w:hAnsi="????" w:eastAsia="Times New Roman" w:cs="????"/>
                <w:kern w:val="0"/>
                <w:sz w:val="24"/>
                <w:szCs w:val="24"/>
                <w:vertAlign w:val="baseline"/>
                <w:lang w:val="en-US" w:eastAsia="zh-CN" w:bidi="ar"/>
              </w:rPr>
              <w:t>2.</w:t>
            </w:r>
            <w:r>
              <w:rPr>
                <w:rFonts w:hint="eastAsia" w:ascii="宋体" w:hAnsi="宋体" w:eastAsia="宋体" w:cs="宋体"/>
                <w:kern w:val="0"/>
                <w:sz w:val="24"/>
                <w:szCs w:val="24"/>
                <w:vertAlign w:val="baseline"/>
                <w:lang w:val="en-US" w:eastAsia="zh-CN" w:bidi="ar"/>
              </w:rPr>
              <w:t>可完全自定义各输出接口像素的起始位置和高度，即允许设置每个输出口切割总体画面的任意一块，设置精度达到逐像素</w:t>
            </w:r>
            <w:r>
              <w:rPr>
                <w:rFonts w:hint="default" w:ascii="????" w:hAnsi="????" w:eastAsia="Times New Roman" w:cs="????"/>
                <w:kern w:val="0"/>
                <w:sz w:val="24"/>
                <w:szCs w:val="24"/>
                <w:vertAlign w:val="baseline"/>
                <w:lang w:val="en-US" w:eastAsia="zh-CN" w:bidi="ar"/>
              </w:rPr>
              <w:t>;</w:t>
            </w:r>
            <w:r>
              <w:rPr>
                <w:rFonts w:hint="default" w:ascii="????" w:hAnsi="????" w:eastAsia="Times New Roman" w:cs="????"/>
                <w:kern w:val="0"/>
                <w:sz w:val="24"/>
                <w:szCs w:val="24"/>
                <w:vertAlign w:val="baseline"/>
                <w:lang w:val="en-US" w:eastAsia="zh-CN" w:bidi="ar"/>
              </w:rPr>
              <w:br w:type="textWrapping"/>
            </w:r>
            <w:r>
              <w:rPr>
                <w:rFonts w:hint="default" w:ascii="????" w:hAnsi="????" w:eastAsia="Times New Roman" w:cs="????"/>
                <w:kern w:val="0"/>
                <w:sz w:val="24"/>
                <w:szCs w:val="24"/>
                <w:vertAlign w:val="baseline"/>
                <w:lang w:val="en-US" w:eastAsia="zh-CN" w:bidi="ar"/>
              </w:rPr>
              <w:t>3.</w:t>
            </w:r>
            <w:r>
              <w:rPr>
                <w:rFonts w:hint="eastAsia" w:ascii="宋体" w:hAnsi="宋体" w:eastAsia="宋体" w:cs="宋体"/>
                <w:kern w:val="0"/>
                <w:sz w:val="24"/>
                <w:szCs w:val="24"/>
                <w:vertAlign w:val="baseline"/>
                <w:lang w:val="en-US" w:eastAsia="zh-CN" w:bidi="ar"/>
              </w:rPr>
              <w:t>支持输入信号裁切及局部显示，可以通过软件以像素为单位精确设置对图像切边、局部放大等操作</w:t>
            </w:r>
            <w:r>
              <w:rPr>
                <w:rFonts w:hint="default" w:ascii="????" w:hAnsi="????" w:eastAsia="Times New Roman" w:cs="????"/>
                <w:kern w:val="0"/>
                <w:sz w:val="24"/>
                <w:szCs w:val="24"/>
                <w:vertAlign w:val="baseline"/>
                <w:lang w:val="en-US" w:eastAsia="zh-CN" w:bidi="ar"/>
              </w:rPr>
              <w:t>;</w:t>
            </w:r>
            <w:r>
              <w:rPr>
                <w:rFonts w:hint="default" w:ascii="????" w:hAnsi="????" w:eastAsia="Times New Roman" w:cs="????"/>
                <w:kern w:val="0"/>
                <w:sz w:val="24"/>
                <w:szCs w:val="24"/>
                <w:vertAlign w:val="baseline"/>
                <w:lang w:val="en-US" w:eastAsia="zh-CN" w:bidi="ar"/>
              </w:rPr>
              <w:br w:type="textWrapping"/>
            </w:r>
            <w:r>
              <w:rPr>
                <w:rFonts w:hint="default" w:ascii="????" w:hAnsi="????" w:eastAsia="Times New Roman" w:cs="????"/>
                <w:kern w:val="0"/>
                <w:sz w:val="24"/>
                <w:szCs w:val="24"/>
                <w:vertAlign w:val="baseline"/>
                <w:lang w:val="en-US" w:eastAsia="zh-CN" w:bidi="ar"/>
              </w:rPr>
              <w:t>4.</w:t>
            </w:r>
            <w:r>
              <w:rPr>
                <w:rFonts w:hint="eastAsia" w:ascii="宋体" w:hAnsi="宋体" w:eastAsia="宋体" w:cs="宋体"/>
                <w:kern w:val="0"/>
                <w:sz w:val="24"/>
                <w:szCs w:val="24"/>
                <w:vertAlign w:val="baseline"/>
                <w:lang w:val="en-US" w:eastAsia="zh-CN" w:bidi="ar"/>
              </w:rPr>
              <w:t>可设置输出信号的有效区域，设置后所有窗口仅能在有效区域内漫游，支持非标准分辨率输出</w:t>
            </w:r>
            <w:r>
              <w:rPr>
                <w:rFonts w:hint="default" w:ascii="????" w:hAnsi="????" w:eastAsia="Times New Roman" w:cs="????"/>
                <w:kern w:val="0"/>
                <w:sz w:val="24"/>
                <w:szCs w:val="24"/>
                <w:vertAlign w:val="baseline"/>
                <w:lang w:val="en-US" w:eastAsia="zh-CN" w:bidi="ar"/>
              </w:rPr>
              <w:t>;</w:t>
            </w:r>
            <w:r>
              <w:rPr>
                <w:rFonts w:hint="default" w:ascii="????" w:hAnsi="????" w:eastAsia="Times New Roman" w:cs="????"/>
                <w:kern w:val="0"/>
                <w:sz w:val="24"/>
                <w:szCs w:val="24"/>
                <w:vertAlign w:val="baseline"/>
                <w:lang w:val="en-US" w:eastAsia="zh-CN" w:bidi="ar"/>
              </w:rPr>
              <w:br w:type="textWrapping"/>
            </w:r>
            <w:r>
              <w:rPr>
                <w:rFonts w:hint="default" w:ascii="????" w:hAnsi="????" w:eastAsia="Times New Roman" w:cs="????"/>
                <w:kern w:val="0"/>
                <w:sz w:val="24"/>
                <w:szCs w:val="24"/>
                <w:vertAlign w:val="baseline"/>
                <w:lang w:val="en-US" w:eastAsia="zh-CN" w:bidi="ar"/>
              </w:rPr>
              <w:t>5.</w:t>
            </w:r>
            <w:r>
              <w:rPr>
                <w:rFonts w:hint="eastAsia" w:ascii="宋体" w:hAnsi="宋体" w:eastAsia="宋体" w:cs="宋体"/>
                <w:kern w:val="0"/>
                <w:sz w:val="24"/>
                <w:szCs w:val="24"/>
                <w:vertAlign w:val="baseline"/>
                <w:lang w:val="en-US" w:eastAsia="zh-CN" w:bidi="ar"/>
              </w:rPr>
              <w:t>可设置输入和输出添加标识，可设置输出任意颜色的测试图像，测试色彩可完全自定义</w:t>
            </w:r>
            <w:r>
              <w:rPr>
                <w:rFonts w:hint="default" w:ascii="????" w:hAnsi="????" w:eastAsia="Times New Roman" w:cs="????"/>
                <w:kern w:val="0"/>
                <w:sz w:val="24"/>
                <w:szCs w:val="24"/>
                <w:vertAlign w:val="baseline"/>
                <w:lang w:val="en-US" w:eastAsia="zh-CN" w:bidi="ar"/>
              </w:rPr>
              <w:t>;</w:t>
            </w:r>
            <w:r>
              <w:rPr>
                <w:rFonts w:hint="default" w:ascii="????" w:hAnsi="????" w:eastAsia="Times New Roman" w:cs="????"/>
                <w:kern w:val="0"/>
                <w:sz w:val="24"/>
                <w:szCs w:val="24"/>
                <w:vertAlign w:val="baseline"/>
                <w:lang w:val="en-US" w:eastAsia="zh-CN" w:bidi="ar"/>
              </w:rPr>
              <w:br w:type="textWrapping"/>
            </w:r>
            <w:r>
              <w:rPr>
                <w:rFonts w:hint="default" w:ascii="????" w:hAnsi="????" w:eastAsia="Times New Roman" w:cs="????"/>
                <w:kern w:val="0"/>
                <w:sz w:val="24"/>
                <w:szCs w:val="24"/>
                <w:vertAlign w:val="baseline"/>
                <w:lang w:val="en-US" w:eastAsia="zh-CN" w:bidi="ar"/>
              </w:rPr>
              <w:t>6.</w:t>
            </w:r>
            <w:r>
              <w:rPr>
                <w:rFonts w:hint="eastAsia" w:ascii="宋体" w:hAnsi="宋体" w:eastAsia="宋体" w:cs="宋体"/>
                <w:kern w:val="0"/>
                <w:sz w:val="24"/>
                <w:szCs w:val="24"/>
                <w:vertAlign w:val="baseline"/>
                <w:lang w:val="en-US" w:eastAsia="zh-CN" w:bidi="ar"/>
              </w:rPr>
              <w:t>可设置输入接口任意自定义分辨率，可对时钟频率、输入图像同步的所有参数进行精确设置，设置自定义分辨率及详细参数和在线修改设备</w:t>
            </w:r>
            <w:r>
              <w:rPr>
                <w:rFonts w:hint="default" w:ascii="????" w:hAnsi="????" w:eastAsia="Times New Roman" w:cs="????"/>
                <w:kern w:val="0"/>
                <w:sz w:val="24"/>
                <w:szCs w:val="24"/>
                <w:vertAlign w:val="baseline"/>
                <w:lang w:val="en-US" w:eastAsia="zh-CN" w:bidi="ar"/>
              </w:rPr>
              <w:t>EDID</w:t>
            </w:r>
            <w:r>
              <w:rPr>
                <w:rFonts w:hint="eastAsia" w:ascii="宋体" w:hAnsi="宋体" w:eastAsia="宋体" w:cs="宋体"/>
                <w:kern w:val="0"/>
                <w:sz w:val="24"/>
                <w:szCs w:val="24"/>
                <w:vertAlign w:val="baseline"/>
                <w:lang w:val="en-US" w:eastAsia="zh-CN" w:bidi="ar"/>
              </w:rPr>
              <w:t>无需通过第三方软件调用直接设置，可直接设置与大屏相适应的点对点分辨率</w:t>
            </w:r>
            <w:r>
              <w:rPr>
                <w:rFonts w:hint="default" w:ascii="????" w:hAnsi="????" w:eastAsia="Times New Roman" w:cs="????"/>
                <w:kern w:val="0"/>
                <w:sz w:val="24"/>
                <w:szCs w:val="24"/>
                <w:vertAlign w:val="baseline"/>
                <w:lang w:val="en-US" w:eastAsia="zh-CN" w:bidi="ar"/>
              </w:rPr>
              <w:t>;</w:t>
            </w:r>
            <w:r>
              <w:rPr>
                <w:rFonts w:hint="default" w:ascii="????" w:hAnsi="????" w:eastAsia="Times New Roman" w:cs="????"/>
                <w:kern w:val="0"/>
                <w:sz w:val="24"/>
                <w:szCs w:val="24"/>
                <w:vertAlign w:val="baseline"/>
                <w:lang w:val="en-US" w:eastAsia="zh-CN" w:bidi="ar"/>
              </w:rPr>
              <w:br w:type="textWrapping"/>
            </w:r>
            <w:r>
              <w:rPr>
                <w:rFonts w:hint="default" w:ascii="????" w:hAnsi="????" w:eastAsia="Times New Roman" w:cs="????"/>
                <w:kern w:val="0"/>
                <w:sz w:val="24"/>
                <w:szCs w:val="24"/>
                <w:vertAlign w:val="baseline"/>
                <w:lang w:val="en-US" w:eastAsia="zh-CN" w:bidi="ar"/>
              </w:rPr>
              <w:t>7.</w:t>
            </w:r>
            <w:r>
              <w:rPr>
                <w:rFonts w:hint="eastAsia" w:ascii="宋体" w:hAnsi="宋体" w:eastAsia="宋体" w:cs="宋体"/>
                <w:kern w:val="0"/>
                <w:sz w:val="24"/>
                <w:szCs w:val="24"/>
                <w:vertAlign w:val="baseline"/>
                <w:lang w:val="en-US" w:eastAsia="zh-CN" w:bidi="ar"/>
              </w:rPr>
              <w:t>无需附加任何硬件即可通过软件直接查看当前任意输入的实际输入信号的精确分辨率及接口属性信息，支持故障检测功能，并通过颜色标识当前输入接口是否有实际信号输入</w:t>
            </w:r>
            <w:r>
              <w:rPr>
                <w:rFonts w:hint="default" w:ascii="????" w:hAnsi="????" w:eastAsia="Times New Roman" w:cs="????"/>
                <w:kern w:val="0"/>
                <w:sz w:val="24"/>
                <w:szCs w:val="24"/>
                <w:vertAlign w:val="baseline"/>
                <w:lang w:val="en-US" w:eastAsia="zh-CN" w:bidi="ar"/>
              </w:rPr>
              <w:t>;</w:t>
            </w:r>
            <w:r>
              <w:rPr>
                <w:rFonts w:hint="default" w:ascii="????" w:hAnsi="????" w:eastAsia="Times New Roman" w:cs="????"/>
                <w:kern w:val="0"/>
                <w:sz w:val="24"/>
                <w:szCs w:val="24"/>
                <w:vertAlign w:val="baseline"/>
                <w:lang w:val="en-US" w:eastAsia="zh-CN" w:bidi="ar"/>
              </w:rPr>
              <w:br w:type="textWrapping"/>
            </w:r>
            <w:r>
              <w:rPr>
                <w:rFonts w:hint="default" w:ascii="????" w:hAnsi="????" w:eastAsia="Times New Roman" w:cs="????"/>
                <w:kern w:val="0"/>
                <w:sz w:val="24"/>
                <w:szCs w:val="24"/>
                <w:vertAlign w:val="baseline"/>
                <w:lang w:val="en-US" w:eastAsia="zh-CN" w:bidi="ar"/>
              </w:rPr>
              <w:t>8.</w:t>
            </w:r>
            <w:r>
              <w:rPr>
                <w:rFonts w:hint="eastAsia" w:ascii="宋体" w:hAnsi="宋体" w:eastAsia="宋体" w:cs="宋体"/>
                <w:kern w:val="0"/>
                <w:sz w:val="24"/>
                <w:szCs w:val="24"/>
                <w:vertAlign w:val="baseline"/>
                <w:lang w:val="en-US" w:eastAsia="zh-CN" w:bidi="ar"/>
              </w:rPr>
              <w:t>单台设备支持对多组屏同时控制，不同组分辨率可不相同</w:t>
            </w:r>
            <w:r>
              <w:rPr>
                <w:rFonts w:hint="default" w:ascii="????" w:hAnsi="????" w:eastAsia="Times New Roman" w:cs="????"/>
                <w:kern w:val="0"/>
                <w:sz w:val="24"/>
                <w:szCs w:val="24"/>
                <w:vertAlign w:val="baseline"/>
                <w:lang w:val="en-US" w:eastAsia="zh-CN" w:bidi="ar"/>
              </w:rPr>
              <w:t>;</w:t>
            </w:r>
            <w:r>
              <w:rPr>
                <w:rFonts w:hint="default" w:ascii="????" w:hAnsi="????" w:eastAsia="Times New Roman" w:cs="????"/>
                <w:kern w:val="0"/>
                <w:sz w:val="24"/>
                <w:szCs w:val="24"/>
                <w:vertAlign w:val="baseline"/>
                <w:lang w:val="en-US" w:eastAsia="zh-CN" w:bidi="ar"/>
              </w:rPr>
              <w:br w:type="textWrapping"/>
            </w:r>
            <w:r>
              <w:rPr>
                <w:rFonts w:hint="default" w:ascii="????" w:hAnsi="????" w:eastAsia="Times New Roman" w:cs="????"/>
                <w:kern w:val="0"/>
                <w:sz w:val="24"/>
                <w:szCs w:val="24"/>
                <w:vertAlign w:val="baseline"/>
                <w:lang w:val="en-US" w:eastAsia="zh-CN" w:bidi="ar"/>
              </w:rPr>
              <w:t>9.</w:t>
            </w:r>
            <w:r>
              <w:rPr>
                <w:rFonts w:hint="eastAsia" w:ascii="宋体" w:hAnsi="宋体" w:eastAsia="宋体" w:cs="宋体"/>
                <w:kern w:val="0"/>
                <w:sz w:val="24"/>
                <w:szCs w:val="24"/>
                <w:vertAlign w:val="baseline"/>
                <w:lang w:val="en-US" w:eastAsia="zh-CN" w:bidi="ar"/>
              </w:rPr>
              <w:t>处理器操控支持多平台软件版本，包括</w:t>
            </w:r>
            <w:r>
              <w:rPr>
                <w:rFonts w:hint="default" w:ascii="????" w:hAnsi="????" w:eastAsia="Times New Roman" w:cs="????"/>
                <w:kern w:val="0"/>
                <w:sz w:val="24"/>
                <w:szCs w:val="24"/>
                <w:vertAlign w:val="baseline"/>
                <w:lang w:val="en-US" w:eastAsia="zh-CN" w:bidi="ar"/>
              </w:rPr>
              <w:t>Windows</w:t>
            </w:r>
            <w:r>
              <w:rPr>
                <w:rFonts w:hint="eastAsia" w:ascii="宋体" w:hAnsi="宋体" w:eastAsia="宋体" w:cs="宋体"/>
                <w:kern w:val="0"/>
                <w:sz w:val="24"/>
                <w:szCs w:val="24"/>
                <w:vertAlign w:val="baseline"/>
                <w:lang w:val="en-US" w:eastAsia="zh-CN" w:bidi="ar"/>
              </w:rPr>
              <w:t>，</w:t>
            </w:r>
            <w:r>
              <w:rPr>
                <w:rFonts w:hint="default" w:ascii="????" w:hAnsi="????" w:eastAsia="Times New Roman" w:cs="????"/>
                <w:kern w:val="0"/>
                <w:sz w:val="24"/>
                <w:szCs w:val="24"/>
                <w:vertAlign w:val="baseline"/>
                <w:lang w:val="en-US" w:eastAsia="zh-CN" w:bidi="ar"/>
              </w:rPr>
              <w:t>Android</w:t>
            </w:r>
            <w:r>
              <w:rPr>
                <w:rFonts w:hint="eastAsia" w:ascii="宋体" w:hAnsi="宋体" w:eastAsia="宋体" w:cs="宋体"/>
                <w:kern w:val="0"/>
                <w:sz w:val="24"/>
                <w:szCs w:val="24"/>
                <w:vertAlign w:val="baseline"/>
                <w:lang w:val="en-US" w:eastAsia="zh-CN" w:bidi="ar"/>
              </w:rPr>
              <w:t>及</w:t>
            </w:r>
            <w:r>
              <w:rPr>
                <w:rFonts w:hint="default" w:ascii="????" w:hAnsi="????" w:eastAsia="Times New Roman" w:cs="????"/>
                <w:kern w:val="0"/>
                <w:sz w:val="24"/>
                <w:szCs w:val="24"/>
                <w:vertAlign w:val="baseline"/>
                <w:lang w:val="en-US" w:eastAsia="zh-CN" w:bidi="ar"/>
              </w:rPr>
              <w:t>IPAD;</w:t>
            </w:r>
            <w:r>
              <w:rPr>
                <w:rFonts w:hint="default" w:ascii="????" w:hAnsi="????" w:eastAsia="Times New Roman" w:cs="????"/>
                <w:kern w:val="0"/>
                <w:sz w:val="24"/>
                <w:szCs w:val="24"/>
                <w:vertAlign w:val="baseline"/>
                <w:lang w:val="en-US" w:eastAsia="zh-CN" w:bidi="ar"/>
              </w:rPr>
              <w:br w:type="textWrapping"/>
            </w:r>
            <w:r>
              <w:rPr>
                <w:rFonts w:hint="default" w:ascii="????" w:hAnsi="????" w:eastAsia="Times New Roman" w:cs="????"/>
                <w:kern w:val="0"/>
                <w:sz w:val="24"/>
                <w:szCs w:val="24"/>
                <w:vertAlign w:val="baseline"/>
                <w:lang w:val="en-US" w:eastAsia="zh-CN" w:bidi="ar"/>
              </w:rPr>
              <w:t>10.</w:t>
            </w:r>
            <w:r>
              <w:rPr>
                <w:rFonts w:hint="eastAsia" w:ascii="宋体" w:hAnsi="宋体" w:eastAsia="宋体" w:cs="宋体"/>
                <w:kern w:val="0"/>
                <w:sz w:val="24"/>
                <w:szCs w:val="24"/>
                <w:vertAlign w:val="baseline"/>
                <w:lang w:val="en-US" w:eastAsia="zh-CN" w:bidi="ar"/>
              </w:rPr>
              <w:t>支持平板电脑端控制，任意窗口的新建、缩放、拖动、漫游等操作，可查看可调用模式</w:t>
            </w:r>
            <w:r>
              <w:rPr>
                <w:rFonts w:hint="default" w:ascii="????" w:hAnsi="????" w:eastAsia="Times New Roman" w:cs="????"/>
                <w:kern w:val="0"/>
                <w:sz w:val="24"/>
                <w:szCs w:val="24"/>
                <w:vertAlign w:val="baseline"/>
                <w:lang w:val="en-US" w:eastAsia="zh-CN" w:bidi="ar"/>
              </w:rPr>
              <w:t>;</w:t>
            </w:r>
            <w:r>
              <w:rPr>
                <w:rFonts w:hint="default" w:ascii="????" w:hAnsi="????" w:eastAsia="Times New Roman" w:cs="????"/>
                <w:kern w:val="0"/>
                <w:sz w:val="24"/>
                <w:szCs w:val="24"/>
                <w:vertAlign w:val="baseline"/>
                <w:lang w:val="en-US" w:eastAsia="zh-CN" w:bidi="ar"/>
              </w:rPr>
              <w:br w:type="textWrapping"/>
            </w:r>
            <w:r>
              <w:rPr>
                <w:rFonts w:hint="default" w:ascii="????" w:hAnsi="????" w:eastAsia="Times New Roman" w:cs="????"/>
                <w:kern w:val="0"/>
                <w:sz w:val="24"/>
                <w:szCs w:val="24"/>
                <w:vertAlign w:val="baseline"/>
                <w:lang w:val="en-US" w:eastAsia="zh-CN" w:bidi="ar"/>
              </w:rPr>
              <w:t>11.</w:t>
            </w:r>
            <w:r>
              <w:rPr>
                <w:rFonts w:hint="eastAsia" w:ascii="宋体" w:hAnsi="宋体" w:eastAsia="宋体" w:cs="宋体"/>
                <w:kern w:val="0"/>
                <w:sz w:val="24"/>
                <w:szCs w:val="24"/>
                <w:vertAlign w:val="baseline"/>
                <w:lang w:val="en-US" w:eastAsia="zh-CN" w:bidi="ar"/>
              </w:rPr>
              <w:t>为方便采购人教学的便捷性，需具备</w:t>
            </w:r>
            <w:r>
              <w:rPr>
                <w:rFonts w:hint="default" w:ascii="????" w:hAnsi="????" w:eastAsia="Times New Roman" w:cs="????"/>
                <w:kern w:val="0"/>
                <w:sz w:val="24"/>
                <w:szCs w:val="24"/>
                <w:vertAlign w:val="baseline"/>
                <w:lang w:val="en-US" w:eastAsia="zh-CN" w:bidi="ar"/>
              </w:rPr>
              <w:t>2D</w:t>
            </w:r>
            <w:r>
              <w:rPr>
                <w:rFonts w:hint="eastAsia" w:ascii="宋体" w:hAnsi="宋体" w:eastAsia="宋体" w:cs="宋体"/>
                <w:kern w:val="0"/>
                <w:sz w:val="24"/>
                <w:szCs w:val="24"/>
                <w:vertAlign w:val="baseline"/>
                <w:lang w:val="en-US" w:eastAsia="zh-CN" w:bidi="ar"/>
              </w:rPr>
              <w:t>和</w:t>
            </w:r>
            <w:r>
              <w:rPr>
                <w:rFonts w:hint="default" w:ascii="????" w:hAnsi="????" w:eastAsia="Times New Roman" w:cs="????"/>
                <w:kern w:val="0"/>
                <w:sz w:val="24"/>
                <w:szCs w:val="24"/>
                <w:vertAlign w:val="baseline"/>
                <w:lang w:val="en-US" w:eastAsia="zh-CN" w:bidi="ar"/>
              </w:rPr>
              <w:t>3D</w:t>
            </w:r>
            <w:r>
              <w:rPr>
                <w:rFonts w:hint="eastAsia" w:ascii="宋体" w:hAnsi="宋体" w:eastAsia="宋体" w:cs="宋体"/>
                <w:kern w:val="0"/>
                <w:sz w:val="24"/>
                <w:szCs w:val="24"/>
                <w:vertAlign w:val="baseline"/>
                <w:lang w:val="en-US" w:eastAsia="zh-CN" w:bidi="ar"/>
              </w:rPr>
              <w:t>同时显示的效果功能。可在一块屏幕上提供两个视角进行观看，实现一边播放</w:t>
            </w:r>
            <w:r>
              <w:rPr>
                <w:rFonts w:hint="default" w:ascii="????" w:hAnsi="????" w:eastAsia="Times New Roman" w:cs="????"/>
                <w:kern w:val="0"/>
                <w:sz w:val="24"/>
                <w:szCs w:val="24"/>
                <w:vertAlign w:val="baseline"/>
                <w:lang w:val="en-US" w:eastAsia="zh-CN" w:bidi="ar"/>
              </w:rPr>
              <w:t>2D</w:t>
            </w:r>
            <w:r>
              <w:rPr>
                <w:rFonts w:hint="eastAsia" w:ascii="宋体" w:hAnsi="宋体" w:eastAsia="宋体" w:cs="宋体"/>
                <w:kern w:val="0"/>
                <w:sz w:val="24"/>
                <w:szCs w:val="24"/>
                <w:vertAlign w:val="baseline"/>
                <w:lang w:val="en-US" w:eastAsia="zh-CN" w:bidi="ar"/>
              </w:rPr>
              <w:t>的</w:t>
            </w:r>
            <w:r>
              <w:rPr>
                <w:rFonts w:hint="default" w:ascii="????" w:hAnsi="????" w:eastAsia="Times New Roman" w:cs="????"/>
                <w:kern w:val="0"/>
                <w:sz w:val="24"/>
                <w:szCs w:val="24"/>
                <w:vertAlign w:val="baseline"/>
                <w:lang w:val="en-US" w:eastAsia="zh-CN" w:bidi="ar"/>
              </w:rPr>
              <w:t>PPT</w:t>
            </w:r>
            <w:r>
              <w:rPr>
                <w:rFonts w:hint="eastAsia" w:ascii="宋体" w:hAnsi="宋体" w:eastAsia="宋体" w:cs="宋体"/>
                <w:kern w:val="0"/>
                <w:sz w:val="24"/>
                <w:szCs w:val="24"/>
                <w:vertAlign w:val="baseline"/>
                <w:lang w:val="en-US" w:eastAsia="zh-CN" w:bidi="ar"/>
              </w:rPr>
              <w:t>、文档等材料，另一边播放</w:t>
            </w:r>
            <w:r>
              <w:rPr>
                <w:rFonts w:hint="default" w:ascii="????" w:hAnsi="????" w:eastAsia="Times New Roman" w:cs="????"/>
                <w:kern w:val="0"/>
                <w:sz w:val="24"/>
                <w:szCs w:val="24"/>
                <w:vertAlign w:val="baseline"/>
                <w:lang w:val="en-US" w:eastAsia="zh-CN" w:bidi="ar"/>
              </w:rPr>
              <w:t>3D</w:t>
            </w:r>
            <w:r>
              <w:rPr>
                <w:rFonts w:hint="eastAsia" w:ascii="宋体" w:hAnsi="宋体" w:eastAsia="宋体" w:cs="宋体"/>
                <w:kern w:val="0"/>
                <w:sz w:val="24"/>
                <w:szCs w:val="24"/>
                <w:vertAlign w:val="baseline"/>
                <w:lang w:val="en-US" w:eastAsia="zh-CN" w:bidi="ar"/>
              </w:rPr>
              <w:t>的</w:t>
            </w:r>
            <w:r>
              <w:rPr>
                <w:rFonts w:hint="default" w:ascii="????" w:hAnsi="????" w:eastAsia="Times New Roman" w:cs="????"/>
                <w:kern w:val="0"/>
                <w:sz w:val="24"/>
                <w:szCs w:val="24"/>
                <w:vertAlign w:val="baseline"/>
                <w:lang w:val="en-US" w:eastAsia="zh-CN" w:bidi="ar"/>
              </w:rPr>
              <w:t>VR</w:t>
            </w:r>
            <w:r>
              <w:rPr>
                <w:rFonts w:hint="eastAsia" w:ascii="宋体" w:hAnsi="宋体" w:eastAsia="宋体" w:cs="宋体"/>
                <w:kern w:val="0"/>
                <w:sz w:val="24"/>
                <w:szCs w:val="24"/>
                <w:vertAlign w:val="baseline"/>
                <w:lang w:val="en-US" w:eastAsia="zh-CN" w:bidi="ar"/>
              </w:rPr>
              <w:t>效果内容。</w:t>
            </w:r>
            <w:r>
              <w:rPr>
                <w:rFonts w:hint="default" w:ascii="????" w:hAnsi="????" w:eastAsia="Times New Roman" w:cs="????"/>
                <w:kern w:val="0"/>
                <w:sz w:val="24"/>
                <w:szCs w:val="24"/>
                <w:vertAlign w:val="baseline"/>
                <w:lang w:val="en-US" w:eastAsia="zh-CN" w:bidi="ar"/>
              </w:rPr>
              <w:br w:type="textWrapping"/>
            </w:r>
            <w:r>
              <w:rPr>
                <w:rFonts w:hint="default" w:ascii="????" w:hAnsi="????" w:eastAsia="Times New Roman" w:cs="????"/>
                <w:kern w:val="0"/>
                <w:sz w:val="24"/>
                <w:szCs w:val="24"/>
                <w:vertAlign w:val="baseline"/>
                <w:lang w:val="en-US" w:eastAsia="zh-CN" w:bidi="ar"/>
              </w:rPr>
              <w:t>1</w:t>
            </w:r>
            <w:r>
              <w:rPr>
                <w:rFonts w:hint="default" w:ascii="????" w:hAnsi="????" w:eastAsia="宋体" w:cs="????"/>
                <w:kern w:val="0"/>
                <w:sz w:val="24"/>
                <w:szCs w:val="24"/>
                <w:vertAlign w:val="baseline"/>
                <w:lang w:val="en-US" w:eastAsia="zh-CN" w:bidi="ar"/>
              </w:rPr>
              <w:t>2</w:t>
            </w:r>
            <w:r>
              <w:rPr>
                <w:rFonts w:hint="default" w:ascii="????" w:hAnsi="????" w:eastAsia="Times New Roman" w:cs="????"/>
                <w:kern w:val="0"/>
                <w:sz w:val="24"/>
                <w:szCs w:val="24"/>
                <w:vertAlign w:val="baseline"/>
                <w:lang w:val="en-US" w:eastAsia="zh-CN" w:bidi="ar"/>
              </w:rPr>
              <w:t>.</w:t>
            </w:r>
            <w:r>
              <w:rPr>
                <w:rFonts w:hint="eastAsia" w:ascii="宋体" w:hAnsi="宋体" w:eastAsia="宋体" w:cs="宋体"/>
                <w:kern w:val="0"/>
                <w:sz w:val="24"/>
                <w:szCs w:val="24"/>
                <w:vertAlign w:val="baseline"/>
                <w:lang w:val="en-US" w:eastAsia="zh-CN" w:bidi="ar"/>
              </w:rPr>
              <w:t>工作站场景管理模块软件必须与投标人响应的场景管理器实现无缝对接融合。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567" w:hRule="atLeast"/>
          <w:jc w:val="center"/>
        </w:trPr>
        <w:tc>
          <w:tcPr>
            <w:tcW w:w="6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 w:hAnsi="????" w:eastAsia="Times New Roman" w:cs="????"/>
                <w:kern w:val="0"/>
                <w:sz w:val="24"/>
                <w:szCs w:val="24"/>
                <w:lang w:val="en-US"/>
              </w:rPr>
            </w:pPr>
            <w:r>
              <w:rPr>
                <w:rFonts w:hint="default" w:ascii="????" w:hAnsi="????" w:eastAsia="Times New Roman" w:cs="????"/>
                <w:kern w:val="0"/>
                <w:sz w:val="24"/>
                <w:szCs w:val="24"/>
                <w:lang w:val="en-US" w:eastAsia="zh-CN" w:bidi="ar"/>
              </w:rPr>
              <w:t>10</w:t>
            </w:r>
          </w:p>
        </w:tc>
        <w:tc>
          <w:tcPr>
            <w:tcW w:w="94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 w:hAnsi="????" w:eastAsia="Times New Roman" w:cs="????"/>
                <w:color w:val="000000"/>
                <w:sz w:val="24"/>
                <w:szCs w:val="24"/>
                <w:lang w:val="en-US"/>
              </w:rPr>
            </w:pPr>
            <w:r>
              <w:rPr>
                <w:rFonts w:hint="eastAsia" w:ascii="宋体" w:hAnsi="宋体" w:eastAsia="宋体" w:cs="宋体"/>
                <w:color w:val="000000"/>
                <w:kern w:val="2"/>
                <w:sz w:val="24"/>
                <w:szCs w:val="24"/>
                <w:lang w:val="en-US" w:eastAsia="zh-CN" w:bidi="ar"/>
              </w:rPr>
              <w:t>虚拟现实显示终端桥接软件</w:t>
            </w:r>
          </w:p>
        </w:tc>
        <w:tc>
          <w:tcPr>
            <w:tcW w:w="67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0" w:right="0"/>
              <w:jc w:val="both"/>
              <w:textAlignment w:val="baseline"/>
              <w:rPr>
                <w:rFonts w:hint="default" w:ascii="????" w:hAnsi="????" w:eastAsia="Times New Roman" w:cs="????"/>
                <w:sz w:val="24"/>
                <w:szCs w:val="24"/>
                <w:vertAlign w:val="baseline"/>
                <w:lang w:val="en-US"/>
              </w:rPr>
            </w:pPr>
            <w:r>
              <w:rPr>
                <w:rFonts w:hint="default" w:ascii="????" w:hAnsi="????" w:eastAsia="宋体" w:cs="????"/>
                <w:kern w:val="0"/>
                <w:sz w:val="24"/>
                <w:szCs w:val="24"/>
                <w:vertAlign w:val="baseline"/>
                <w:lang w:val="en-US" w:eastAsia="zh-CN" w:bidi="ar"/>
              </w:rPr>
              <w:t>1</w:t>
            </w:r>
            <w:r>
              <w:rPr>
                <w:rFonts w:hint="default" w:ascii="????" w:hAnsi="????" w:eastAsia="Times New Roman" w:cs="????"/>
                <w:kern w:val="0"/>
                <w:sz w:val="24"/>
                <w:szCs w:val="24"/>
                <w:vertAlign w:val="baseline"/>
                <w:lang w:val="en-US" w:eastAsia="zh-CN" w:bidi="ar"/>
              </w:rPr>
              <w:t>.</w:t>
            </w:r>
            <w:r>
              <w:rPr>
                <w:rFonts w:hint="eastAsia" w:ascii="宋体" w:hAnsi="宋体" w:eastAsia="宋体" w:cs="宋体"/>
                <w:kern w:val="0"/>
                <w:sz w:val="24"/>
                <w:szCs w:val="24"/>
                <w:vertAlign w:val="baseline"/>
                <w:lang w:val="en-US" w:eastAsia="zh-CN" w:bidi="ar"/>
              </w:rPr>
              <w:t>软件需支持基于</w:t>
            </w:r>
            <w:r>
              <w:rPr>
                <w:rFonts w:hint="default" w:ascii="????" w:hAnsi="????" w:eastAsia="Times New Roman" w:cs="????"/>
                <w:kern w:val="0"/>
                <w:sz w:val="24"/>
                <w:szCs w:val="24"/>
                <w:vertAlign w:val="baseline"/>
                <w:lang w:val="en-US" w:eastAsia="zh-CN" w:bidi="ar"/>
              </w:rPr>
              <w:t>QuadBuffer</w:t>
            </w:r>
            <w:r>
              <w:rPr>
                <w:rFonts w:hint="eastAsia" w:ascii="宋体" w:hAnsi="宋体" w:eastAsia="宋体" w:cs="宋体"/>
                <w:kern w:val="0"/>
                <w:sz w:val="24"/>
                <w:szCs w:val="24"/>
                <w:vertAlign w:val="baseline"/>
                <w:lang w:val="en-US" w:eastAsia="zh-CN" w:bidi="ar"/>
              </w:rPr>
              <w:t>和</w:t>
            </w:r>
            <w:r>
              <w:rPr>
                <w:rFonts w:hint="default" w:ascii="????" w:hAnsi="????" w:eastAsia="Times New Roman" w:cs="????"/>
                <w:kern w:val="0"/>
                <w:sz w:val="24"/>
                <w:szCs w:val="24"/>
                <w:vertAlign w:val="baseline"/>
                <w:lang w:val="en-US" w:eastAsia="zh-CN" w:bidi="ar"/>
              </w:rPr>
              <w:t>3DVision</w:t>
            </w:r>
            <w:r>
              <w:rPr>
                <w:rFonts w:hint="eastAsia" w:ascii="宋体" w:hAnsi="宋体" w:eastAsia="宋体" w:cs="宋体"/>
                <w:kern w:val="0"/>
                <w:sz w:val="24"/>
                <w:szCs w:val="24"/>
                <w:vertAlign w:val="baseline"/>
                <w:lang w:val="en-US" w:eastAsia="zh-CN" w:bidi="ar"/>
              </w:rPr>
              <w:t>的主动立体显示。</w:t>
            </w:r>
            <w:r>
              <w:rPr>
                <w:rFonts w:hint="default" w:ascii="????" w:hAnsi="????" w:eastAsia="Times New Roman" w:cs="????"/>
                <w:kern w:val="0"/>
                <w:sz w:val="24"/>
                <w:szCs w:val="24"/>
                <w:vertAlign w:val="baseline"/>
                <w:lang w:val="en-US" w:eastAsia="zh-CN" w:bidi="ar"/>
              </w:rPr>
              <w:br w:type="textWrapping"/>
            </w:r>
            <w:r>
              <w:rPr>
                <w:rFonts w:hint="default" w:ascii="????" w:hAnsi="????" w:eastAsia="宋体" w:cs="????"/>
                <w:kern w:val="0"/>
                <w:sz w:val="24"/>
                <w:szCs w:val="24"/>
                <w:vertAlign w:val="baseline"/>
                <w:lang w:val="en-US" w:eastAsia="zh-CN" w:bidi="ar"/>
              </w:rPr>
              <w:t>2</w:t>
            </w:r>
            <w:r>
              <w:rPr>
                <w:rFonts w:hint="default" w:ascii="????" w:hAnsi="????" w:eastAsia="Times New Roman" w:cs="????"/>
                <w:kern w:val="0"/>
                <w:sz w:val="24"/>
                <w:szCs w:val="24"/>
                <w:vertAlign w:val="baseline"/>
                <w:lang w:val="en-US" w:eastAsia="zh-CN" w:bidi="ar"/>
              </w:rPr>
              <w:t>.</w:t>
            </w:r>
            <w:r>
              <w:rPr>
                <w:rFonts w:hint="eastAsia" w:ascii="宋体" w:hAnsi="宋体" w:eastAsia="宋体" w:cs="宋体"/>
                <w:kern w:val="0"/>
                <w:sz w:val="24"/>
                <w:szCs w:val="24"/>
                <w:vertAlign w:val="baseline"/>
                <w:lang w:val="en-US" w:eastAsia="zh-CN" w:bidi="ar"/>
              </w:rPr>
              <w:t>软件需支持光学追踪系统和基于</w:t>
            </w:r>
            <w:r>
              <w:rPr>
                <w:rFonts w:hint="default" w:ascii="????" w:hAnsi="????" w:eastAsia="Times New Roman" w:cs="????"/>
                <w:kern w:val="0"/>
                <w:sz w:val="24"/>
                <w:szCs w:val="24"/>
                <w:vertAlign w:val="baseline"/>
                <w:lang w:val="en-US" w:eastAsia="zh-CN" w:bidi="ar"/>
              </w:rPr>
              <w:t>VRPN</w:t>
            </w:r>
            <w:r>
              <w:rPr>
                <w:rFonts w:hint="eastAsia" w:ascii="宋体" w:hAnsi="宋体" w:eastAsia="宋体" w:cs="宋体"/>
                <w:kern w:val="0"/>
                <w:sz w:val="24"/>
                <w:szCs w:val="24"/>
                <w:vertAlign w:val="baseline"/>
                <w:lang w:val="en-US" w:eastAsia="zh-CN" w:bidi="ar"/>
              </w:rPr>
              <w:t>协议的交互设备，如</w:t>
            </w:r>
            <w:r>
              <w:rPr>
                <w:rFonts w:hint="default" w:ascii="????" w:hAnsi="????" w:eastAsia="Times New Roman" w:cs="????"/>
                <w:kern w:val="0"/>
                <w:sz w:val="24"/>
                <w:szCs w:val="24"/>
                <w:vertAlign w:val="baseline"/>
                <w:lang w:val="en-US" w:eastAsia="zh-CN" w:bidi="ar"/>
              </w:rPr>
              <w:t>3D</w:t>
            </w:r>
            <w:r>
              <w:rPr>
                <w:rFonts w:hint="eastAsia" w:ascii="宋体" w:hAnsi="宋体" w:eastAsia="宋体" w:cs="宋体"/>
                <w:kern w:val="0"/>
                <w:sz w:val="24"/>
                <w:szCs w:val="24"/>
                <w:vertAlign w:val="baseline"/>
                <w:lang w:val="en-US" w:eastAsia="zh-CN" w:bidi="ar"/>
              </w:rPr>
              <w:t>眼镜、手柄控制器、追踪标记体等，可进行头部追踪、手部追踪、绑定手柄按键和事件。</w:t>
            </w:r>
            <w:r>
              <w:rPr>
                <w:rFonts w:hint="default" w:ascii="????" w:hAnsi="????" w:eastAsia="Times New Roman" w:cs="????"/>
                <w:kern w:val="0"/>
                <w:sz w:val="24"/>
                <w:szCs w:val="24"/>
                <w:vertAlign w:val="baseline"/>
                <w:lang w:val="en-US" w:eastAsia="zh-CN" w:bidi="ar"/>
              </w:rPr>
              <w:br w:type="textWrapping"/>
            </w:r>
            <w:r>
              <w:rPr>
                <w:rFonts w:hint="default" w:ascii="????" w:hAnsi="????" w:eastAsia="宋体" w:cs="????"/>
                <w:kern w:val="0"/>
                <w:sz w:val="24"/>
                <w:szCs w:val="24"/>
                <w:vertAlign w:val="baseline"/>
                <w:lang w:val="en-US" w:eastAsia="zh-CN" w:bidi="ar"/>
              </w:rPr>
              <w:t>3</w:t>
            </w:r>
            <w:r>
              <w:rPr>
                <w:rFonts w:hint="default" w:ascii="????" w:hAnsi="????" w:eastAsia="Times New Roman" w:cs="????"/>
                <w:kern w:val="0"/>
                <w:sz w:val="24"/>
                <w:szCs w:val="24"/>
                <w:vertAlign w:val="baseline"/>
                <w:lang w:val="en-US" w:eastAsia="zh-CN" w:bidi="ar"/>
              </w:rPr>
              <w:t>.</w:t>
            </w:r>
            <w:r>
              <w:rPr>
                <w:rFonts w:hint="eastAsia" w:ascii="宋体" w:hAnsi="宋体" w:eastAsia="宋体" w:cs="宋体"/>
                <w:kern w:val="0"/>
                <w:sz w:val="24"/>
                <w:szCs w:val="24"/>
                <w:vertAlign w:val="baseline"/>
                <w:lang w:val="en-US" w:eastAsia="zh-CN" w:bidi="ar"/>
              </w:rPr>
              <w:t>软件需支持双手柄控制和交互。</w:t>
            </w:r>
            <w:r>
              <w:rPr>
                <w:rFonts w:hint="default" w:ascii="????" w:hAnsi="????" w:eastAsia="Times New Roman" w:cs="????"/>
                <w:kern w:val="0"/>
                <w:sz w:val="24"/>
                <w:szCs w:val="24"/>
                <w:vertAlign w:val="baseline"/>
                <w:lang w:val="en-US" w:eastAsia="zh-CN" w:bidi="ar"/>
              </w:rPr>
              <w:br w:type="textWrapping"/>
            </w:r>
            <w:r>
              <w:rPr>
                <w:rFonts w:hint="default" w:ascii="????" w:hAnsi="????" w:eastAsia="宋体" w:cs="????"/>
                <w:kern w:val="0"/>
                <w:sz w:val="24"/>
                <w:szCs w:val="24"/>
                <w:vertAlign w:val="baseline"/>
                <w:lang w:val="en-US" w:eastAsia="zh-CN" w:bidi="ar"/>
              </w:rPr>
              <w:t>4</w:t>
            </w:r>
            <w:r>
              <w:rPr>
                <w:rFonts w:hint="default" w:ascii="????" w:hAnsi="????" w:eastAsia="Times New Roman" w:cs="????"/>
                <w:kern w:val="0"/>
                <w:sz w:val="24"/>
                <w:szCs w:val="24"/>
                <w:vertAlign w:val="baseline"/>
                <w:lang w:val="en-US" w:eastAsia="zh-CN" w:bidi="ar"/>
              </w:rPr>
              <w:t>.</w:t>
            </w:r>
            <w:r>
              <w:rPr>
                <w:rFonts w:hint="eastAsia" w:ascii="宋体" w:hAnsi="宋体" w:eastAsia="宋体" w:cs="宋体"/>
                <w:kern w:val="0"/>
                <w:sz w:val="24"/>
                <w:szCs w:val="24"/>
                <w:vertAlign w:val="baseline"/>
                <w:lang w:val="en-US" w:eastAsia="zh-CN" w:bidi="ar"/>
              </w:rPr>
              <w:t>为了应对复杂的虚拟现实沉浸式环境，软件需采用</w:t>
            </w:r>
            <w:r>
              <w:rPr>
                <w:rFonts w:hint="default" w:ascii="Tahoma" w:hAnsi="Tahoma" w:eastAsia="Times New Roman" w:cs="Tahoma"/>
                <w:kern w:val="0"/>
                <w:sz w:val="24"/>
                <w:szCs w:val="24"/>
                <w:vertAlign w:val="baseline"/>
                <w:lang w:val="en-US" w:eastAsia="zh-CN" w:bidi="ar"/>
              </w:rPr>
              <w:t>“</w:t>
            </w:r>
            <w:r>
              <w:rPr>
                <w:rFonts w:hint="default" w:ascii="????" w:hAnsi="????" w:eastAsia="Times New Roman" w:cs="????"/>
                <w:kern w:val="0"/>
                <w:sz w:val="24"/>
                <w:szCs w:val="24"/>
                <w:vertAlign w:val="baseline"/>
                <w:lang w:val="en-US" w:eastAsia="zh-CN" w:bidi="ar"/>
              </w:rPr>
              <w:t>1</w:t>
            </w:r>
            <w:r>
              <w:rPr>
                <w:rFonts w:hint="eastAsia" w:ascii="宋体" w:hAnsi="宋体" w:eastAsia="宋体" w:cs="宋体"/>
                <w:kern w:val="0"/>
                <w:sz w:val="24"/>
                <w:szCs w:val="24"/>
                <w:vertAlign w:val="baseline"/>
                <w:lang w:val="en-US" w:eastAsia="zh-CN" w:bidi="ar"/>
              </w:rPr>
              <w:t>拖</w:t>
            </w:r>
            <w:r>
              <w:rPr>
                <w:rFonts w:hint="default" w:ascii="????" w:hAnsi="????" w:eastAsia="Times New Roman" w:cs="????"/>
                <w:kern w:val="0"/>
                <w:sz w:val="24"/>
                <w:szCs w:val="24"/>
                <w:vertAlign w:val="baseline"/>
                <w:lang w:val="en-US" w:eastAsia="zh-CN" w:bidi="ar"/>
              </w:rPr>
              <w:t>N”</w:t>
            </w:r>
            <w:r>
              <w:rPr>
                <w:rFonts w:hint="eastAsia" w:ascii="宋体" w:hAnsi="宋体" w:eastAsia="宋体" w:cs="宋体"/>
                <w:kern w:val="0"/>
                <w:sz w:val="24"/>
                <w:szCs w:val="24"/>
                <w:vertAlign w:val="baseline"/>
                <w:lang w:val="en-US" w:eastAsia="zh-CN" w:bidi="ar"/>
              </w:rPr>
              <w:t>多通道集群渲染同步技术，支持单台计算机、多台计算机</w:t>
            </w:r>
            <w:r>
              <w:rPr>
                <w:rFonts w:hint="default" w:ascii="????" w:hAnsi="????" w:eastAsia="Times New Roman" w:cs="????"/>
                <w:kern w:val="0"/>
                <w:sz w:val="24"/>
                <w:szCs w:val="24"/>
                <w:vertAlign w:val="baseline"/>
                <w:lang w:val="en-US" w:eastAsia="zh-CN" w:bidi="ar"/>
              </w:rPr>
              <w:t>2</w:t>
            </w:r>
            <w:r>
              <w:rPr>
                <w:rFonts w:hint="eastAsia" w:ascii="宋体" w:hAnsi="宋体" w:eastAsia="宋体" w:cs="宋体"/>
                <w:kern w:val="0"/>
                <w:sz w:val="24"/>
                <w:szCs w:val="24"/>
                <w:vertAlign w:val="baseline"/>
                <w:lang w:val="en-US" w:eastAsia="zh-CN" w:bidi="ar"/>
              </w:rPr>
              <w:t>种方式同步输出多台显示器（多个屏幕）的高分辨率画面。</w:t>
            </w:r>
            <w:r>
              <w:rPr>
                <w:rFonts w:hint="default" w:ascii="????" w:hAnsi="????" w:eastAsia="Times New Roman" w:cs="????"/>
                <w:kern w:val="0"/>
                <w:sz w:val="24"/>
                <w:szCs w:val="24"/>
                <w:vertAlign w:val="baseline"/>
                <w:lang w:val="en-US" w:eastAsia="zh-CN" w:bidi="ar"/>
              </w:rPr>
              <w:br w:type="textWrapping"/>
            </w:r>
            <w:r>
              <w:rPr>
                <w:rFonts w:hint="default" w:ascii="????" w:hAnsi="????" w:eastAsia="宋体" w:cs="????"/>
                <w:kern w:val="0"/>
                <w:sz w:val="24"/>
                <w:szCs w:val="24"/>
                <w:vertAlign w:val="baseline"/>
                <w:lang w:val="en-US" w:eastAsia="zh-CN" w:bidi="ar"/>
              </w:rPr>
              <w:t>5</w:t>
            </w:r>
            <w:r>
              <w:rPr>
                <w:rFonts w:hint="default" w:ascii="????" w:hAnsi="????" w:eastAsia="Times New Roman" w:cs="????"/>
                <w:kern w:val="0"/>
                <w:sz w:val="24"/>
                <w:szCs w:val="24"/>
                <w:vertAlign w:val="baseline"/>
                <w:lang w:val="en-US" w:eastAsia="zh-CN" w:bidi="ar"/>
              </w:rPr>
              <w:t>.</w:t>
            </w:r>
            <w:r>
              <w:rPr>
                <w:rFonts w:hint="eastAsia" w:ascii="宋体" w:hAnsi="宋体" w:eastAsia="宋体" w:cs="宋体"/>
                <w:kern w:val="0"/>
                <w:sz w:val="24"/>
                <w:szCs w:val="24"/>
                <w:vertAlign w:val="baseline"/>
                <w:lang w:val="en-US" w:eastAsia="zh-CN" w:bidi="ar"/>
              </w:rPr>
              <w:t>为了体验更多的虚拟现实沉浸式环境内容，软件需支持</w:t>
            </w:r>
            <w:r>
              <w:rPr>
                <w:rFonts w:hint="default" w:ascii="????" w:hAnsi="????" w:eastAsia="Times New Roman" w:cs="????"/>
                <w:kern w:val="0"/>
                <w:sz w:val="24"/>
                <w:szCs w:val="24"/>
                <w:vertAlign w:val="baseline"/>
                <w:lang w:val="en-US" w:eastAsia="zh-CN" w:bidi="ar"/>
              </w:rPr>
              <w:t>Unity</w:t>
            </w:r>
            <w:r>
              <w:rPr>
                <w:rFonts w:hint="eastAsia" w:ascii="宋体" w:hAnsi="宋体" w:eastAsia="宋体" w:cs="宋体"/>
                <w:kern w:val="0"/>
                <w:sz w:val="24"/>
                <w:szCs w:val="24"/>
                <w:vertAlign w:val="baseline"/>
                <w:lang w:val="en-US" w:eastAsia="zh-CN" w:bidi="ar"/>
              </w:rPr>
              <w:t>和</w:t>
            </w:r>
            <w:r>
              <w:rPr>
                <w:rFonts w:hint="default" w:ascii="????" w:hAnsi="????" w:eastAsia="Times New Roman" w:cs="????"/>
                <w:kern w:val="0"/>
                <w:sz w:val="24"/>
                <w:szCs w:val="24"/>
                <w:vertAlign w:val="baseline"/>
                <w:lang w:val="en-US" w:eastAsia="zh-CN" w:bidi="ar"/>
              </w:rPr>
              <w:t>Unreal</w:t>
            </w:r>
            <w:r>
              <w:rPr>
                <w:rFonts w:hint="eastAsia" w:ascii="宋体" w:hAnsi="宋体" w:eastAsia="宋体" w:cs="宋体"/>
                <w:kern w:val="0"/>
                <w:sz w:val="24"/>
                <w:szCs w:val="24"/>
                <w:vertAlign w:val="baseline"/>
                <w:lang w:val="en-US" w:eastAsia="zh-CN" w:bidi="ar"/>
              </w:rPr>
              <w:t>开发的内容适配到</w:t>
            </w:r>
            <w:r>
              <w:rPr>
                <w:rFonts w:hint="default" w:ascii="????" w:hAnsi="????" w:eastAsia="Times New Roman" w:cs="????"/>
                <w:kern w:val="0"/>
                <w:sz w:val="24"/>
                <w:szCs w:val="24"/>
                <w:vertAlign w:val="baseline"/>
                <w:lang w:val="en-US" w:eastAsia="zh-CN" w:bidi="ar"/>
              </w:rPr>
              <w:t>VR</w:t>
            </w:r>
            <w:r>
              <w:rPr>
                <w:rFonts w:hint="eastAsia" w:ascii="宋体" w:hAnsi="宋体" w:eastAsia="宋体" w:cs="宋体"/>
                <w:kern w:val="0"/>
                <w:sz w:val="24"/>
                <w:szCs w:val="24"/>
                <w:vertAlign w:val="baseline"/>
                <w:lang w:val="en-US" w:eastAsia="zh-CN" w:bidi="ar"/>
              </w:rPr>
              <w:t>沉浸式环境。</w:t>
            </w:r>
            <w:r>
              <w:rPr>
                <w:rFonts w:hint="default" w:ascii="????" w:hAnsi="????" w:eastAsia="Times New Roman" w:cs="????"/>
                <w:kern w:val="0"/>
                <w:sz w:val="24"/>
                <w:szCs w:val="24"/>
                <w:vertAlign w:val="baseline"/>
                <w:lang w:val="en-US" w:eastAsia="zh-CN" w:bidi="ar"/>
              </w:rPr>
              <w:br w:type="textWrapping"/>
            </w:r>
            <w:r>
              <w:rPr>
                <w:rFonts w:hint="default" w:ascii="????" w:hAnsi="????" w:eastAsia="宋体" w:cs="????"/>
                <w:kern w:val="0"/>
                <w:sz w:val="24"/>
                <w:szCs w:val="24"/>
                <w:vertAlign w:val="baseline"/>
                <w:lang w:val="en-US" w:eastAsia="zh-CN" w:bidi="ar"/>
              </w:rPr>
              <w:t>6</w:t>
            </w:r>
            <w:r>
              <w:rPr>
                <w:rFonts w:hint="default" w:ascii="????" w:hAnsi="????" w:eastAsia="Times New Roman" w:cs="????"/>
                <w:kern w:val="0"/>
                <w:sz w:val="24"/>
                <w:szCs w:val="24"/>
                <w:vertAlign w:val="baseline"/>
                <w:lang w:val="en-US" w:eastAsia="zh-CN" w:bidi="ar"/>
              </w:rPr>
              <w:t>.</w:t>
            </w:r>
            <w:r>
              <w:rPr>
                <w:rFonts w:hint="eastAsia" w:ascii="宋体" w:hAnsi="宋体" w:eastAsia="宋体" w:cs="宋体"/>
                <w:kern w:val="0"/>
                <w:sz w:val="24"/>
                <w:szCs w:val="24"/>
                <w:vertAlign w:val="baseline"/>
                <w:lang w:val="en-US" w:eastAsia="zh-CN" w:bidi="ar"/>
              </w:rPr>
              <w:t>为了减少多硬件系统之间的适配难度和成本，软件需支持大部分</w:t>
            </w:r>
            <w:r>
              <w:rPr>
                <w:rFonts w:hint="default" w:ascii="????" w:hAnsi="????" w:eastAsia="Times New Roman" w:cs="????"/>
                <w:kern w:val="0"/>
                <w:sz w:val="24"/>
                <w:szCs w:val="24"/>
                <w:vertAlign w:val="baseline"/>
                <w:lang w:val="en-US" w:eastAsia="zh-CN" w:bidi="ar"/>
              </w:rPr>
              <w:t>VR</w:t>
            </w:r>
            <w:r>
              <w:rPr>
                <w:rFonts w:hint="eastAsia" w:ascii="宋体" w:hAnsi="宋体" w:eastAsia="宋体" w:cs="宋体"/>
                <w:kern w:val="0"/>
                <w:sz w:val="24"/>
                <w:szCs w:val="24"/>
                <w:vertAlign w:val="baseline"/>
                <w:lang w:val="en-US" w:eastAsia="zh-CN" w:bidi="ar"/>
              </w:rPr>
              <w:t>沉浸式环境硬件系统，如</w:t>
            </w:r>
            <w:r>
              <w:rPr>
                <w:rFonts w:hint="default" w:ascii="????" w:hAnsi="????" w:eastAsia="Times New Roman" w:cs="????"/>
                <w:kern w:val="0"/>
                <w:sz w:val="24"/>
                <w:szCs w:val="24"/>
                <w:vertAlign w:val="baseline"/>
                <w:lang w:val="en-US" w:eastAsia="zh-CN" w:bidi="ar"/>
              </w:rPr>
              <w:t>LED</w:t>
            </w:r>
            <w:r>
              <w:rPr>
                <w:rFonts w:hint="eastAsia" w:ascii="宋体" w:hAnsi="宋体" w:eastAsia="宋体" w:cs="宋体"/>
                <w:kern w:val="0"/>
                <w:sz w:val="24"/>
                <w:szCs w:val="24"/>
                <w:vertAlign w:val="baseline"/>
                <w:lang w:val="en-US" w:eastAsia="zh-CN" w:bidi="ar"/>
              </w:rPr>
              <w:t>大屏、多通道交互显示系统、洞穴式</w:t>
            </w:r>
            <w:r>
              <w:rPr>
                <w:rFonts w:hint="default" w:ascii="????" w:hAnsi="????" w:eastAsia="Times New Roman" w:cs="????"/>
                <w:kern w:val="0"/>
                <w:sz w:val="24"/>
                <w:szCs w:val="24"/>
                <w:vertAlign w:val="baseline"/>
                <w:lang w:val="en-US" w:eastAsia="zh-CN" w:bidi="ar"/>
              </w:rPr>
              <w:t>Cave</w:t>
            </w:r>
            <w:r>
              <w:rPr>
                <w:rFonts w:hint="eastAsia" w:ascii="宋体" w:hAnsi="宋体" w:eastAsia="宋体" w:cs="宋体"/>
                <w:kern w:val="0"/>
                <w:sz w:val="24"/>
                <w:szCs w:val="24"/>
                <w:vertAlign w:val="baseline"/>
                <w:lang w:val="en-US" w:eastAsia="zh-CN" w:bidi="ar"/>
              </w:rPr>
              <w:t>交互显示系统、立体显示器等。支持不同环境内容的快速移植，无需二次开发。</w:t>
            </w:r>
            <w:r>
              <w:rPr>
                <w:rFonts w:hint="default" w:ascii="????" w:hAnsi="????" w:eastAsia="Times New Roman" w:cs="????"/>
                <w:kern w:val="0"/>
                <w:sz w:val="24"/>
                <w:szCs w:val="24"/>
                <w:vertAlign w:val="baseline"/>
                <w:lang w:val="en-US" w:eastAsia="zh-CN" w:bidi="ar"/>
              </w:rPr>
              <w:br w:type="textWrapping"/>
            </w:r>
            <w:r>
              <w:rPr>
                <w:rFonts w:hint="default" w:ascii="????" w:hAnsi="????" w:eastAsia="宋体" w:cs="????"/>
                <w:kern w:val="0"/>
                <w:sz w:val="24"/>
                <w:szCs w:val="24"/>
                <w:vertAlign w:val="baseline"/>
                <w:lang w:val="en-US" w:eastAsia="zh-CN" w:bidi="ar"/>
              </w:rPr>
              <w:t>7</w:t>
            </w:r>
            <w:r>
              <w:rPr>
                <w:rFonts w:hint="default" w:ascii="????" w:hAnsi="????" w:eastAsia="Times New Roman" w:cs="????"/>
                <w:kern w:val="0"/>
                <w:sz w:val="24"/>
                <w:szCs w:val="24"/>
                <w:vertAlign w:val="baseline"/>
                <w:lang w:val="en-US" w:eastAsia="zh-CN" w:bidi="ar"/>
              </w:rPr>
              <w:t>.</w:t>
            </w:r>
            <w:r>
              <w:rPr>
                <w:rFonts w:hint="eastAsia" w:ascii="宋体" w:hAnsi="宋体" w:eastAsia="宋体" w:cs="宋体"/>
                <w:kern w:val="0"/>
                <w:sz w:val="24"/>
                <w:szCs w:val="24"/>
                <w:vertAlign w:val="baseline"/>
                <w:lang w:val="en-US" w:eastAsia="zh-CN" w:bidi="ar"/>
              </w:rPr>
              <w:t>软件需支持对</w:t>
            </w:r>
            <w:r>
              <w:rPr>
                <w:rFonts w:hint="default" w:ascii="????" w:hAnsi="????" w:eastAsia="Times New Roman" w:cs="????"/>
                <w:kern w:val="0"/>
                <w:sz w:val="24"/>
                <w:szCs w:val="24"/>
                <w:vertAlign w:val="baseline"/>
                <w:lang w:val="en-US" w:eastAsia="zh-CN" w:bidi="ar"/>
              </w:rPr>
              <w:t>VR</w:t>
            </w:r>
            <w:r>
              <w:rPr>
                <w:rFonts w:hint="eastAsia" w:ascii="宋体" w:hAnsi="宋体" w:eastAsia="宋体" w:cs="宋体"/>
                <w:kern w:val="0"/>
                <w:sz w:val="24"/>
                <w:szCs w:val="24"/>
                <w:vertAlign w:val="baseline"/>
                <w:lang w:val="en-US" w:eastAsia="zh-CN" w:bidi="ar"/>
              </w:rPr>
              <w:t>沉浸式环境参数的配置，提供对渲染机</w:t>
            </w:r>
            <w:r>
              <w:rPr>
                <w:rFonts w:hint="default" w:ascii="????" w:hAnsi="????" w:eastAsia="Times New Roman" w:cs="????"/>
                <w:kern w:val="0"/>
                <w:sz w:val="24"/>
                <w:szCs w:val="24"/>
                <w:vertAlign w:val="baseline"/>
                <w:lang w:val="en-US" w:eastAsia="zh-CN" w:bidi="ar"/>
              </w:rPr>
              <w:t>IP</w:t>
            </w:r>
            <w:r>
              <w:rPr>
                <w:rFonts w:hint="eastAsia" w:ascii="宋体" w:hAnsi="宋体" w:eastAsia="宋体" w:cs="宋体"/>
                <w:kern w:val="0"/>
                <w:sz w:val="24"/>
                <w:szCs w:val="24"/>
                <w:vertAlign w:val="baseline"/>
                <w:lang w:val="en-US" w:eastAsia="zh-CN" w:bidi="ar"/>
              </w:rPr>
              <w:t>、渲染机屏幕分辨率、渲染机屏幕宽高和位置、追踪系统</w:t>
            </w:r>
            <w:r>
              <w:rPr>
                <w:rFonts w:hint="default" w:ascii="????" w:hAnsi="????" w:eastAsia="Times New Roman" w:cs="????"/>
                <w:kern w:val="0"/>
                <w:sz w:val="24"/>
                <w:szCs w:val="24"/>
                <w:vertAlign w:val="baseline"/>
                <w:lang w:val="en-US" w:eastAsia="zh-CN" w:bidi="ar"/>
              </w:rPr>
              <w:t>IP</w:t>
            </w:r>
            <w:r>
              <w:rPr>
                <w:rFonts w:hint="eastAsia" w:ascii="宋体" w:hAnsi="宋体" w:eastAsia="宋体" w:cs="宋体"/>
                <w:kern w:val="0"/>
                <w:sz w:val="24"/>
                <w:szCs w:val="24"/>
                <w:vertAlign w:val="baseline"/>
                <w:lang w:val="en-US" w:eastAsia="zh-CN" w:bidi="ar"/>
              </w:rPr>
              <w:t>、追踪系统交互设备等参数的配置。提供追踪数据监控和验证功能，可实时显示眼镜和手柄的追踪位置和旋转状态，以及手柄按键状态。提供网络状态监控和验证功能，可实时显示多台渲染机之间以及追踪系统的网络连接状态。</w:t>
            </w:r>
            <w:r>
              <w:rPr>
                <w:rFonts w:hint="default" w:ascii="????" w:hAnsi="????" w:eastAsia="Times New Roman" w:cs="????"/>
                <w:kern w:val="0"/>
                <w:sz w:val="24"/>
                <w:szCs w:val="24"/>
                <w:vertAlign w:val="baseline"/>
                <w:lang w:val="en-US" w:eastAsia="zh-CN" w:bidi="ar"/>
              </w:rPr>
              <w:br w:type="textWrapping"/>
            </w:r>
            <w:r>
              <w:rPr>
                <w:rFonts w:hint="default" w:ascii="????" w:hAnsi="????" w:eastAsia="宋体" w:cs="????"/>
                <w:kern w:val="0"/>
                <w:sz w:val="24"/>
                <w:szCs w:val="24"/>
                <w:vertAlign w:val="baseline"/>
                <w:lang w:val="en-US" w:eastAsia="zh-CN" w:bidi="ar"/>
              </w:rPr>
              <w:t>8</w:t>
            </w:r>
            <w:r>
              <w:rPr>
                <w:rFonts w:hint="default" w:ascii="????" w:hAnsi="????" w:eastAsia="Times New Roman" w:cs="????"/>
                <w:kern w:val="0"/>
                <w:sz w:val="24"/>
                <w:szCs w:val="24"/>
                <w:vertAlign w:val="baseline"/>
                <w:lang w:val="en-US" w:eastAsia="zh-CN" w:bidi="ar"/>
              </w:rPr>
              <w:t>.</w:t>
            </w:r>
            <w:r>
              <w:rPr>
                <w:rFonts w:hint="eastAsia" w:ascii="宋体" w:hAnsi="宋体" w:eastAsia="宋体" w:cs="宋体"/>
                <w:kern w:val="0"/>
                <w:sz w:val="24"/>
                <w:szCs w:val="24"/>
                <w:vertAlign w:val="baseline"/>
                <w:lang w:val="en-US" w:eastAsia="zh-CN" w:bidi="ar"/>
              </w:rPr>
              <w:t>为了省去在软件启动后频繁地选择配置文件和项目案例，软件需支持配置文件和案例内容的历史纪录功能。</w:t>
            </w:r>
            <w:r>
              <w:rPr>
                <w:rFonts w:hint="default" w:ascii="????" w:hAnsi="????" w:eastAsia="Times New Roman" w:cs="????"/>
                <w:kern w:val="0"/>
                <w:sz w:val="24"/>
                <w:szCs w:val="24"/>
                <w:vertAlign w:val="baseline"/>
                <w:lang w:val="en-US" w:eastAsia="zh-CN" w:bidi="ar"/>
              </w:rPr>
              <w:br w:type="textWrapping"/>
            </w:r>
            <w:r>
              <w:rPr>
                <w:rFonts w:hint="default" w:ascii="????" w:hAnsi="????" w:eastAsia="宋体" w:cs="????"/>
                <w:kern w:val="0"/>
                <w:sz w:val="24"/>
                <w:szCs w:val="24"/>
                <w:vertAlign w:val="baseline"/>
                <w:lang w:val="en-US" w:eastAsia="zh-CN" w:bidi="ar"/>
              </w:rPr>
              <w:t>9</w:t>
            </w:r>
            <w:r>
              <w:rPr>
                <w:rFonts w:hint="default" w:ascii="????" w:hAnsi="????" w:eastAsia="Times New Roman" w:cs="????"/>
                <w:kern w:val="0"/>
                <w:sz w:val="24"/>
                <w:szCs w:val="24"/>
                <w:vertAlign w:val="baseline"/>
                <w:lang w:val="en-US" w:eastAsia="zh-CN" w:bidi="ar"/>
              </w:rPr>
              <w:t>.</w:t>
            </w:r>
            <w:r>
              <w:rPr>
                <w:rFonts w:hint="eastAsia" w:ascii="宋体" w:hAnsi="宋体" w:eastAsia="宋体" w:cs="宋体"/>
                <w:kern w:val="0"/>
                <w:sz w:val="24"/>
                <w:szCs w:val="24"/>
                <w:vertAlign w:val="baseline"/>
                <w:lang w:val="en-US" w:eastAsia="zh-CN" w:bidi="ar"/>
              </w:rPr>
              <w:t>为了方便多通道环境部署，避免用户在渲染机上繁琐地拷贝配置文件和项目案例，软件需支持主控端一键分发配置文件和案例内容，并体现分发进度。</w:t>
            </w:r>
            <w:r>
              <w:rPr>
                <w:rFonts w:hint="default" w:ascii="????" w:hAnsi="????" w:eastAsia="Times New Roman" w:cs="????"/>
                <w:kern w:val="0"/>
                <w:sz w:val="24"/>
                <w:szCs w:val="24"/>
                <w:vertAlign w:val="baseline"/>
                <w:lang w:val="en-US" w:eastAsia="zh-CN" w:bidi="ar"/>
              </w:rPr>
              <w:br w:type="textWrapping"/>
            </w:r>
            <w:r>
              <w:rPr>
                <w:rFonts w:hint="default" w:ascii="????" w:hAnsi="????" w:eastAsia="Times New Roman" w:cs="????"/>
                <w:kern w:val="0"/>
                <w:sz w:val="24"/>
                <w:szCs w:val="24"/>
                <w:vertAlign w:val="baseline"/>
                <w:lang w:val="en-US" w:eastAsia="zh-CN" w:bidi="ar"/>
              </w:rPr>
              <w:t>1</w:t>
            </w:r>
            <w:r>
              <w:rPr>
                <w:rFonts w:hint="default" w:ascii="????" w:hAnsi="????" w:eastAsia="宋体" w:cs="????"/>
                <w:kern w:val="0"/>
                <w:sz w:val="24"/>
                <w:szCs w:val="24"/>
                <w:vertAlign w:val="baseline"/>
                <w:lang w:val="en-US" w:eastAsia="zh-CN" w:bidi="ar"/>
              </w:rPr>
              <w:t>0</w:t>
            </w:r>
            <w:r>
              <w:rPr>
                <w:rFonts w:hint="default" w:ascii="????" w:hAnsi="????" w:eastAsia="Times New Roman" w:cs="????"/>
                <w:kern w:val="0"/>
                <w:sz w:val="24"/>
                <w:szCs w:val="24"/>
                <w:vertAlign w:val="baseline"/>
                <w:lang w:val="en-US" w:eastAsia="zh-CN" w:bidi="ar"/>
              </w:rPr>
              <w:t>.</w:t>
            </w:r>
            <w:r>
              <w:rPr>
                <w:rFonts w:hint="eastAsia" w:ascii="宋体" w:hAnsi="宋体" w:eastAsia="宋体" w:cs="宋体"/>
                <w:kern w:val="0"/>
                <w:sz w:val="24"/>
                <w:szCs w:val="24"/>
                <w:vertAlign w:val="baseline"/>
                <w:lang w:val="en-US" w:eastAsia="zh-CN" w:bidi="ar"/>
              </w:rPr>
              <w:t>为了方便自主创作，软件需提供用于</w:t>
            </w:r>
            <w:r>
              <w:rPr>
                <w:rFonts w:hint="default" w:ascii="????" w:hAnsi="????" w:eastAsia="Times New Roman" w:cs="????"/>
                <w:kern w:val="0"/>
                <w:sz w:val="24"/>
                <w:szCs w:val="24"/>
                <w:vertAlign w:val="baseline"/>
                <w:lang w:val="en-US" w:eastAsia="zh-CN" w:bidi="ar"/>
              </w:rPr>
              <w:t>Unity</w:t>
            </w:r>
            <w:r>
              <w:rPr>
                <w:rFonts w:hint="eastAsia" w:ascii="宋体" w:hAnsi="宋体" w:eastAsia="宋体" w:cs="宋体"/>
                <w:kern w:val="0"/>
                <w:sz w:val="24"/>
                <w:szCs w:val="24"/>
                <w:vertAlign w:val="baseline"/>
                <w:lang w:val="en-US" w:eastAsia="zh-CN" w:bidi="ar"/>
              </w:rPr>
              <w:t>开发的</w:t>
            </w:r>
            <w:r>
              <w:rPr>
                <w:rFonts w:hint="default" w:ascii="????" w:hAnsi="????" w:eastAsia="Times New Roman" w:cs="????"/>
                <w:kern w:val="0"/>
                <w:sz w:val="24"/>
                <w:szCs w:val="24"/>
                <w:vertAlign w:val="baseline"/>
                <w:lang w:val="en-US" w:eastAsia="zh-CN" w:bidi="ar"/>
              </w:rPr>
              <w:t>SDK</w:t>
            </w:r>
            <w:r>
              <w:rPr>
                <w:rFonts w:hint="eastAsia" w:ascii="宋体" w:hAnsi="宋体" w:eastAsia="宋体" w:cs="宋体"/>
                <w:kern w:val="0"/>
                <w:sz w:val="24"/>
                <w:szCs w:val="24"/>
                <w:vertAlign w:val="baseline"/>
                <w:lang w:val="en-US" w:eastAsia="zh-CN" w:bidi="ar"/>
              </w:rPr>
              <w:t>，内置基于</w:t>
            </w:r>
            <w:r>
              <w:rPr>
                <w:rFonts w:hint="default" w:ascii="????" w:hAnsi="????" w:eastAsia="Times New Roman" w:cs="????"/>
                <w:kern w:val="0"/>
                <w:sz w:val="24"/>
                <w:szCs w:val="24"/>
                <w:vertAlign w:val="baseline"/>
                <w:lang w:val="en-US" w:eastAsia="zh-CN" w:bidi="ar"/>
              </w:rPr>
              <w:t>VR</w:t>
            </w:r>
            <w:r>
              <w:rPr>
                <w:rFonts w:hint="eastAsia" w:ascii="宋体" w:hAnsi="宋体" w:eastAsia="宋体" w:cs="宋体"/>
                <w:kern w:val="0"/>
                <w:sz w:val="24"/>
                <w:szCs w:val="24"/>
                <w:vertAlign w:val="baseline"/>
                <w:lang w:val="en-US" w:eastAsia="zh-CN" w:bidi="ar"/>
              </w:rPr>
              <w:t>沉浸式环境交互方式的场景跳转、场景漫游、</w:t>
            </w:r>
            <w:r>
              <w:rPr>
                <w:rFonts w:hint="default" w:ascii="????" w:hAnsi="????" w:eastAsia="Times New Roman" w:cs="????"/>
                <w:kern w:val="0"/>
                <w:sz w:val="24"/>
                <w:szCs w:val="24"/>
                <w:vertAlign w:val="baseline"/>
                <w:lang w:val="en-US" w:eastAsia="zh-CN" w:bidi="ar"/>
              </w:rPr>
              <w:t>UI</w:t>
            </w:r>
            <w:r>
              <w:rPr>
                <w:rFonts w:hint="eastAsia" w:ascii="宋体" w:hAnsi="宋体" w:eastAsia="宋体" w:cs="宋体"/>
                <w:kern w:val="0"/>
                <w:sz w:val="24"/>
                <w:szCs w:val="24"/>
                <w:vertAlign w:val="baseline"/>
                <w:lang w:val="en-US" w:eastAsia="zh-CN" w:bidi="ar"/>
              </w:rPr>
              <w:t>交互、物体抓取、双手旋转物体、双手缩放物体、人物瞬移等基本功能。提供开发者使用手册，包含快速入门和开发进阶等用于对开发者进行教学指导的说明。提供</w:t>
            </w:r>
            <w:r>
              <w:rPr>
                <w:rFonts w:hint="default" w:ascii="????" w:hAnsi="????" w:eastAsia="Times New Roman" w:cs="????"/>
                <w:kern w:val="0"/>
                <w:sz w:val="24"/>
                <w:szCs w:val="24"/>
                <w:vertAlign w:val="baseline"/>
                <w:lang w:val="en-US" w:eastAsia="zh-CN" w:bidi="ar"/>
              </w:rPr>
              <w:t>API</w:t>
            </w:r>
            <w:r>
              <w:rPr>
                <w:rFonts w:hint="eastAsia" w:ascii="宋体" w:hAnsi="宋体" w:eastAsia="宋体" w:cs="宋体"/>
                <w:kern w:val="0"/>
                <w:sz w:val="24"/>
                <w:szCs w:val="24"/>
                <w:vertAlign w:val="baseline"/>
                <w:lang w:val="en-US" w:eastAsia="zh-CN" w:bidi="ar"/>
              </w:rPr>
              <w:t>接口说明文档，包含手柄按键调用、获取人物头部手部等六自由度姿态数据，获取沉浸式环境参数等基本</w:t>
            </w:r>
            <w:r>
              <w:rPr>
                <w:rFonts w:hint="default" w:ascii="????" w:hAnsi="????" w:eastAsia="Times New Roman" w:cs="????"/>
                <w:kern w:val="0"/>
                <w:sz w:val="24"/>
                <w:szCs w:val="24"/>
                <w:vertAlign w:val="baseline"/>
                <w:lang w:val="en-US" w:eastAsia="zh-CN" w:bidi="ar"/>
              </w:rPr>
              <w:t>API</w:t>
            </w:r>
            <w:r>
              <w:rPr>
                <w:rFonts w:hint="eastAsia" w:ascii="宋体" w:hAnsi="宋体" w:eastAsia="宋体" w:cs="宋体"/>
                <w:kern w:val="0"/>
                <w:sz w:val="24"/>
                <w:szCs w:val="24"/>
                <w:vertAlign w:val="baseline"/>
                <w:lang w:val="en-US" w:eastAsia="zh-CN" w:bidi="ar"/>
              </w:rPr>
              <w:t>接口。</w:t>
            </w:r>
            <w:r>
              <w:rPr>
                <w:rFonts w:hint="default" w:ascii="????" w:hAnsi="????" w:eastAsia="Times New Roman" w:cs="????"/>
                <w:kern w:val="0"/>
                <w:sz w:val="24"/>
                <w:szCs w:val="24"/>
                <w:vertAlign w:val="baseline"/>
                <w:lang w:val="en-US" w:eastAsia="zh-CN" w:bidi="ar"/>
              </w:rPr>
              <w:br w:type="textWrapping"/>
            </w:r>
            <w:r>
              <w:rPr>
                <w:rFonts w:hint="default" w:ascii="????" w:hAnsi="????" w:eastAsia="Times New Roman" w:cs="????"/>
                <w:kern w:val="0"/>
                <w:sz w:val="24"/>
                <w:szCs w:val="24"/>
                <w:vertAlign w:val="baseline"/>
                <w:lang w:val="en-US" w:eastAsia="zh-CN" w:bidi="ar"/>
              </w:rPr>
              <w:t>1</w:t>
            </w:r>
            <w:r>
              <w:rPr>
                <w:rFonts w:hint="default" w:ascii="????" w:hAnsi="????" w:eastAsia="宋体" w:cs="????"/>
                <w:kern w:val="0"/>
                <w:sz w:val="24"/>
                <w:szCs w:val="24"/>
                <w:vertAlign w:val="baseline"/>
                <w:lang w:val="en-US" w:eastAsia="zh-CN" w:bidi="ar"/>
              </w:rPr>
              <w:t>1</w:t>
            </w:r>
            <w:r>
              <w:rPr>
                <w:rFonts w:hint="default" w:ascii="????" w:hAnsi="????" w:eastAsia="Times New Roman" w:cs="????"/>
                <w:kern w:val="0"/>
                <w:sz w:val="24"/>
                <w:szCs w:val="24"/>
                <w:vertAlign w:val="baseline"/>
                <w:lang w:val="en-US" w:eastAsia="zh-CN" w:bidi="ar"/>
              </w:rPr>
              <w:t>.</w:t>
            </w:r>
            <w:r>
              <w:rPr>
                <w:rFonts w:hint="eastAsia" w:ascii="宋体" w:hAnsi="宋体" w:eastAsia="宋体" w:cs="宋体"/>
                <w:kern w:val="0"/>
                <w:sz w:val="24"/>
                <w:szCs w:val="24"/>
                <w:vertAlign w:val="baseline"/>
                <w:lang w:val="en-US" w:eastAsia="zh-CN" w:bidi="ar"/>
              </w:rPr>
              <w:t>为了方便入门学习，软件需提供开发示例</w:t>
            </w:r>
            <w:r>
              <w:rPr>
                <w:rFonts w:hint="default" w:ascii="????" w:hAnsi="????" w:eastAsia="Times New Roman" w:cs="????"/>
                <w:kern w:val="0"/>
                <w:sz w:val="24"/>
                <w:szCs w:val="24"/>
                <w:vertAlign w:val="baseline"/>
                <w:lang w:val="en-US" w:eastAsia="zh-CN" w:bidi="ar"/>
              </w:rPr>
              <w:t>Demo</w:t>
            </w:r>
            <w:r>
              <w:rPr>
                <w:rFonts w:hint="eastAsia" w:ascii="宋体" w:hAnsi="宋体" w:eastAsia="宋体" w:cs="宋体"/>
                <w:kern w:val="0"/>
                <w:sz w:val="24"/>
                <w:szCs w:val="24"/>
                <w:vertAlign w:val="baseline"/>
                <w:lang w:val="en-US" w:eastAsia="zh-CN" w:bidi="ar"/>
              </w:rPr>
              <w:t>，</w:t>
            </w:r>
            <w:r>
              <w:rPr>
                <w:rFonts w:hint="default" w:ascii="????" w:hAnsi="????" w:eastAsia="Times New Roman" w:cs="????"/>
                <w:kern w:val="0"/>
                <w:sz w:val="24"/>
                <w:szCs w:val="24"/>
                <w:vertAlign w:val="baseline"/>
                <w:lang w:val="en-US" w:eastAsia="zh-CN" w:bidi="ar"/>
              </w:rPr>
              <w:t>Demo</w:t>
            </w:r>
            <w:r>
              <w:rPr>
                <w:rFonts w:hint="eastAsia" w:ascii="宋体" w:hAnsi="宋体" w:eastAsia="宋体" w:cs="宋体"/>
                <w:kern w:val="0"/>
                <w:sz w:val="24"/>
                <w:szCs w:val="24"/>
                <w:vertAlign w:val="baseline"/>
                <w:lang w:val="en-US" w:eastAsia="zh-CN" w:bidi="ar"/>
              </w:rPr>
              <w:t>需包含场景跳转、</w:t>
            </w:r>
            <w:r>
              <w:rPr>
                <w:rFonts w:hint="default" w:ascii="????" w:hAnsi="????" w:eastAsia="Times New Roman" w:cs="????"/>
                <w:kern w:val="0"/>
                <w:sz w:val="24"/>
                <w:szCs w:val="24"/>
                <w:vertAlign w:val="baseline"/>
                <w:lang w:val="en-US" w:eastAsia="zh-CN" w:bidi="ar"/>
              </w:rPr>
              <w:t>VR</w:t>
            </w:r>
            <w:r>
              <w:rPr>
                <w:rFonts w:hint="eastAsia" w:ascii="宋体" w:hAnsi="宋体" w:eastAsia="宋体" w:cs="宋体"/>
                <w:kern w:val="0"/>
                <w:sz w:val="24"/>
                <w:szCs w:val="24"/>
                <w:vertAlign w:val="baseline"/>
                <w:lang w:val="en-US" w:eastAsia="zh-CN" w:bidi="ar"/>
              </w:rPr>
              <w:t>手柄摇杆进行场景漫游、</w:t>
            </w:r>
            <w:r>
              <w:rPr>
                <w:rFonts w:hint="default" w:ascii="????" w:hAnsi="????" w:eastAsia="Times New Roman" w:cs="????"/>
                <w:kern w:val="0"/>
                <w:sz w:val="24"/>
                <w:szCs w:val="24"/>
                <w:vertAlign w:val="baseline"/>
                <w:lang w:val="en-US" w:eastAsia="zh-CN" w:bidi="ar"/>
              </w:rPr>
              <w:t>UI</w:t>
            </w:r>
            <w:r>
              <w:rPr>
                <w:rFonts w:hint="eastAsia" w:ascii="宋体" w:hAnsi="宋体" w:eastAsia="宋体" w:cs="宋体"/>
                <w:kern w:val="0"/>
                <w:sz w:val="24"/>
                <w:szCs w:val="24"/>
                <w:vertAlign w:val="baseline"/>
                <w:lang w:val="en-US" w:eastAsia="zh-CN" w:bidi="ar"/>
              </w:rPr>
              <w:t>交互、物体抓取、旋转物体、缩放物体、</w:t>
            </w:r>
            <w:r>
              <w:rPr>
                <w:rFonts w:hint="default" w:ascii="????" w:hAnsi="????" w:eastAsia="Times New Roman" w:cs="????"/>
                <w:kern w:val="0"/>
                <w:sz w:val="24"/>
                <w:szCs w:val="24"/>
                <w:vertAlign w:val="baseline"/>
                <w:lang w:val="en-US" w:eastAsia="zh-CN" w:bidi="ar"/>
              </w:rPr>
              <w:t>VR</w:t>
            </w:r>
            <w:r>
              <w:rPr>
                <w:rFonts w:hint="eastAsia" w:ascii="宋体" w:hAnsi="宋体" w:eastAsia="宋体" w:cs="宋体"/>
                <w:kern w:val="0"/>
                <w:sz w:val="24"/>
                <w:szCs w:val="24"/>
                <w:vertAlign w:val="baseline"/>
                <w:lang w:val="en-US" w:eastAsia="zh-CN" w:bidi="ar"/>
              </w:rPr>
              <w:t>手柄按键进行人物瞬移等功能。</w:t>
            </w:r>
            <w:r>
              <w:rPr>
                <w:rFonts w:hint="default" w:ascii="????" w:hAnsi="????" w:eastAsia="Times New Roman" w:cs="????"/>
                <w:kern w:val="0"/>
                <w:sz w:val="24"/>
                <w:szCs w:val="24"/>
                <w:vertAlign w:val="baseline"/>
                <w:lang w:val="en-US" w:eastAsia="zh-CN" w:bidi="ar"/>
              </w:rPr>
              <w:br w:type="textWrapping"/>
            </w:r>
            <w:r>
              <w:rPr>
                <w:rFonts w:hint="default" w:ascii="????" w:hAnsi="????" w:eastAsia="Times New Roman" w:cs="????"/>
                <w:kern w:val="0"/>
                <w:sz w:val="24"/>
                <w:szCs w:val="24"/>
                <w:vertAlign w:val="baseline"/>
                <w:lang w:val="en-US" w:eastAsia="zh-CN" w:bidi="ar"/>
              </w:rPr>
              <w:t>1</w:t>
            </w:r>
            <w:r>
              <w:rPr>
                <w:rFonts w:hint="default" w:ascii="????" w:hAnsi="????" w:eastAsia="宋体" w:cs="????"/>
                <w:kern w:val="0"/>
                <w:sz w:val="24"/>
                <w:szCs w:val="24"/>
                <w:vertAlign w:val="baseline"/>
                <w:lang w:val="en-US" w:eastAsia="zh-CN" w:bidi="ar"/>
              </w:rPr>
              <w:t>2</w:t>
            </w:r>
            <w:r>
              <w:rPr>
                <w:rFonts w:hint="default" w:ascii="????" w:hAnsi="????" w:eastAsia="Times New Roman" w:cs="????"/>
                <w:kern w:val="0"/>
                <w:sz w:val="24"/>
                <w:szCs w:val="24"/>
                <w:vertAlign w:val="baseline"/>
                <w:lang w:val="en-US" w:eastAsia="zh-CN" w:bidi="ar"/>
              </w:rPr>
              <w:t>.</w:t>
            </w:r>
            <w:r>
              <w:rPr>
                <w:rFonts w:hint="eastAsia" w:ascii="宋体" w:hAnsi="宋体" w:eastAsia="宋体" w:cs="宋体"/>
                <w:kern w:val="0"/>
                <w:sz w:val="24"/>
                <w:szCs w:val="24"/>
                <w:vertAlign w:val="baseline"/>
                <w:lang w:val="en-US" w:eastAsia="zh-CN" w:bidi="ar"/>
              </w:rPr>
              <w:t>为了方便用户学习，需提供在线用户使用手册和开发者使用手册。</w:t>
            </w:r>
            <w:r>
              <w:rPr>
                <w:rFonts w:hint="default" w:ascii="????" w:hAnsi="????" w:eastAsia="Times New Roman" w:cs="????"/>
                <w:kern w:val="0"/>
                <w:sz w:val="24"/>
                <w:szCs w:val="24"/>
                <w:vertAlign w:val="baseline"/>
                <w:lang w:val="en-US" w:eastAsia="zh-CN" w:bidi="ar"/>
              </w:rPr>
              <w:br w:type="textWrapping"/>
            </w:r>
            <w:r>
              <w:rPr>
                <w:rFonts w:hint="default" w:ascii="????" w:hAnsi="????" w:eastAsia="Times New Roman" w:cs="????"/>
                <w:kern w:val="0"/>
                <w:sz w:val="24"/>
                <w:szCs w:val="24"/>
                <w:vertAlign w:val="baseline"/>
                <w:lang w:val="en-US" w:eastAsia="zh-CN" w:bidi="ar"/>
              </w:rPr>
              <w:t>1</w:t>
            </w:r>
            <w:r>
              <w:rPr>
                <w:rFonts w:hint="default" w:ascii="????" w:hAnsi="????" w:eastAsia="宋体" w:cs="????"/>
                <w:kern w:val="0"/>
                <w:sz w:val="24"/>
                <w:szCs w:val="24"/>
                <w:vertAlign w:val="baseline"/>
                <w:lang w:val="en-US" w:eastAsia="zh-CN" w:bidi="ar"/>
              </w:rPr>
              <w:t>3</w:t>
            </w:r>
            <w:r>
              <w:rPr>
                <w:rFonts w:hint="default" w:ascii="????" w:hAnsi="????" w:eastAsia="Times New Roman" w:cs="????"/>
                <w:kern w:val="0"/>
                <w:sz w:val="24"/>
                <w:szCs w:val="24"/>
                <w:vertAlign w:val="baseline"/>
                <w:lang w:val="en-US" w:eastAsia="zh-CN" w:bidi="ar"/>
              </w:rPr>
              <w:t>.</w:t>
            </w:r>
            <w:r>
              <w:rPr>
                <w:rFonts w:hint="eastAsia" w:ascii="宋体" w:hAnsi="宋体" w:eastAsia="宋体" w:cs="宋体"/>
                <w:kern w:val="0"/>
                <w:sz w:val="24"/>
                <w:szCs w:val="24"/>
                <w:vertAlign w:val="baseline"/>
                <w:lang w:val="en-US" w:eastAsia="zh-CN" w:bidi="ar"/>
              </w:rPr>
              <w:t>为了使开发者迅速掌握开发沉浸式环境内容的技能，需提供</w:t>
            </w:r>
            <w:r>
              <w:rPr>
                <w:rFonts w:hint="default" w:ascii="????" w:hAnsi="????" w:eastAsia="Times New Roman" w:cs="????"/>
                <w:kern w:val="0"/>
                <w:sz w:val="24"/>
                <w:szCs w:val="24"/>
                <w:vertAlign w:val="baseline"/>
                <w:lang w:val="en-US" w:eastAsia="zh-CN" w:bidi="ar"/>
              </w:rPr>
              <w:t>UnitySDK</w:t>
            </w:r>
            <w:r>
              <w:rPr>
                <w:rFonts w:hint="eastAsia" w:ascii="宋体" w:hAnsi="宋体" w:eastAsia="宋体" w:cs="宋体"/>
                <w:kern w:val="0"/>
                <w:sz w:val="24"/>
                <w:szCs w:val="24"/>
                <w:vertAlign w:val="baseline"/>
                <w:lang w:val="en-US" w:eastAsia="zh-CN" w:bidi="ar"/>
              </w:rPr>
              <w:t>视频培训教程。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567" w:hRule="atLeast"/>
          <w:jc w:val="center"/>
        </w:trPr>
        <w:tc>
          <w:tcPr>
            <w:tcW w:w="6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 w:hAnsi="????" w:eastAsia="Times New Roman" w:cs="????"/>
                <w:kern w:val="0"/>
                <w:sz w:val="24"/>
                <w:szCs w:val="24"/>
                <w:lang w:val="en-US"/>
              </w:rPr>
            </w:pPr>
            <w:r>
              <w:rPr>
                <w:rFonts w:hint="default" w:ascii="????" w:hAnsi="????" w:eastAsia="Times New Roman" w:cs="????"/>
                <w:kern w:val="0"/>
                <w:sz w:val="24"/>
                <w:szCs w:val="24"/>
                <w:lang w:val="en-US" w:eastAsia="zh-CN" w:bidi="ar"/>
              </w:rPr>
              <w:t>11</w:t>
            </w:r>
          </w:p>
        </w:tc>
        <w:tc>
          <w:tcPr>
            <w:tcW w:w="94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 w:hAnsi="????" w:eastAsia="Times New Roman" w:cs="????"/>
                <w:color w:val="000000"/>
                <w:sz w:val="24"/>
                <w:szCs w:val="24"/>
                <w:lang w:val="en-US"/>
              </w:rPr>
            </w:pPr>
            <w:r>
              <w:rPr>
                <w:rFonts w:hint="eastAsia" w:ascii="宋体" w:hAnsi="宋体" w:eastAsia="宋体" w:cs="宋体"/>
                <w:color w:val="000000"/>
                <w:kern w:val="2"/>
                <w:sz w:val="24"/>
                <w:szCs w:val="24"/>
                <w:lang w:val="en-US" w:eastAsia="zh-CN" w:bidi="ar"/>
              </w:rPr>
              <w:t>虚拟现实内容管理平台</w:t>
            </w:r>
          </w:p>
        </w:tc>
        <w:tc>
          <w:tcPr>
            <w:tcW w:w="67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left"/>
              <w:rPr>
                <w:rFonts w:hint="default" w:ascii="????" w:hAnsi="????" w:eastAsia="Times New Roman" w:cs="????"/>
                <w:kern w:val="0"/>
                <w:sz w:val="24"/>
                <w:szCs w:val="24"/>
                <w:lang w:val="en-US"/>
              </w:rPr>
            </w:pPr>
            <w:r>
              <w:rPr>
                <w:rFonts w:hint="eastAsia" w:ascii="宋体" w:hAnsi="宋体" w:eastAsia="宋体" w:cs="宋体"/>
                <w:kern w:val="0"/>
                <w:sz w:val="24"/>
                <w:szCs w:val="24"/>
                <w:lang w:val="en-US" w:eastAsia="zh-CN" w:bidi="ar"/>
              </w:rPr>
              <w:t>一、平台基础模块</w:t>
            </w:r>
            <w:r>
              <w:rPr>
                <w:rFonts w:hint="default" w:ascii="????" w:hAnsi="????" w:eastAsia="Times New Roman" w:cs="????"/>
                <w:kern w:val="0"/>
                <w:sz w:val="24"/>
                <w:szCs w:val="24"/>
                <w:lang w:val="en-US" w:eastAsia="zh-CN" w:bidi="ar"/>
              </w:rPr>
              <w:t xml:space="preserve"> </w:t>
            </w:r>
            <w:r>
              <w:rPr>
                <w:rFonts w:hint="default" w:ascii="????" w:hAnsi="????" w:eastAsia="Times New Roman" w:cs="????"/>
                <w:kern w:val="0"/>
                <w:sz w:val="24"/>
                <w:szCs w:val="24"/>
                <w:lang w:val="en-US" w:eastAsia="zh-CN" w:bidi="ar"/>
              </w:rPr>
              <w:br w:type="textWrapping"/>
            </w:r>
            <w:r>
              <w:rPr>
                <w:rFonts w:hint="default" w:ascii="????" w:hAnsi="????" w:eastAsia="Times New Roman" w:cs="????"/>
                <w:kern w:val="0"/>
                <w:sz w:val="24"/>
                <w:szCs w:val="24"/>
                <w:lang w:val="en-US" w:eastAsia="zh-CN" w:bidi="ar"/>
              </w:rPr>
              <w:t>1.</w:t>
            </w:r>
            <w:r>
              <w:rPr>
                <w:rFonts w:hint="eastAsia" w:ascii="宋体" w:hAnsi="宋体" w:eastAsia="宋体" w:cs="宋体"/>
                <w:kern w:val="0"/>
                <w:sz w:val="24"/>
                <w:szCs w:val="24"/>
                <w:lang w:val="en-US" w:eastAsia="zh-CN" w:bidi="ar"/>
              </w:rPr>
              <w:t>平台需支持</w:t>
            </w:r>
            <w:r>
              <w:rPr>
                <w:rFonts w:hint="default" w:ascii="????" w:hAnsi="????" w:eastAsia="Times New Roman" w:cs="????"/>
                <w:kern w:val="0"/>
                <w:sz w:val="24"/>
                <w:szCs w:val="24"/>
                <w:lang w:val="en-US" w:eastAsia="zh-CN" w:bidi="ar"/>
              </w:rPr>
              <w:t>web</w:t>
            </w:r>
            <w:r>
              <w:rPr>
                <w:rFonts w:hint="eastAsia" w:ascii="宋体" w:hAnsi="宋体" w:eastAsia="宋体" w:cs="宋体"/>
                <w:kern w:val="0"/>
                <w:sz w:val="24"/>
                <w:szCs w:val="24"/>
                <w:lang w:val="en-US" w:eastAsia="zh-CN" w:bidi="ar"/>
              </w:rPr>
              <w:t>端、</w:t>
            </w:r>
            <w:r>
              <w:rPr>
                <w:rFonts w:hint="default" w:ascii="????" w:hAnsi="????" w:eastAsia="Times New Roman" w:cs="????"/>
                <w:kern w:val="0"/>
                <w:sz w:val="24"/>
                <w:szCs w:val="24"/>
                <w:lang w:val="en-US" w:eastAsia="zh-CN" w:bidi="ar"/>
              </w:rPr>
              <w:t>PC</w:t>
            </w:r>
            <w:r>
              <w:rPr>
                <w:rFonts w:hint="eastAsia" w:ascii="宋体" w:hAnsi="宋体" w:eastAsia="宋体" w:cs="宋体"/>
                <w:kern w:val="0"/>
                <w:sz w:val="24"/>
                <w:szCs w:val="24"/>
                <w:lang w:val="en-US" w:eastAsia="zh-CN" w:bidi="ar"/>
              </w:rPr>
              <w:t>端、移动端和</w:t>
            </w:r>
            <w:r>
              <w:rPr>
                <w:rFonts w:hint="default" w:ascii="????" w:hAnsi="????" w:eastAsia="Times New Roman" w:cs="????"/>
                <w:kern w:val="0"/>
                <w:sz w:val="24"/>
                <w:szCs w:val="24"/>
                <w:lang w:val="en-US" w:eastAsia="zh-CN" w:bidi="ar"/>
              </w:rPr>
              <w:t>VR</w:t>
            </w:r>
            <w:r>
              <w:rPr>
                <w:rFonts w:hint="eastAsia" w:ascii="宋体" w:hAnsi="宋体" w:eastAsia="宋体" w:cs="宋体"/>
                <w:kern w:val="0"/>
                <w:sz w:val="24"/>
                <w:szCs w:val="24"/>
                <w:lang w:val="en-US" w:eastAsia="zh-CN" w:bidi="ar"/>
              </w:rPr>
              <w:t>端访问；</w:t>
            </w:r>
            <w:r>
              <w:rPr>
                <w:rFonts w:hint="default" w:ascii="????" w:hAnsi="????" w:eastAsia="Times New Roman" w:cs="????"/>
                <w:kern w:val="0"/>
                <w:sz w:val="24"/>
                <w:szCs w:val="24"/>
                <w:lang w:val="en-US" w:eastAsia="zh-CN" w:bidi="ar"/>
              </w:rPr>
              <w:t xml:space="preserve"> </w:t>
            </w:r>
            <w:r>
              <w:rPr>
                <w:rFonts w:hint="default" w:ascii="????" w:hAnsi="????" w:eastAsia="Times New Roman" w:cs="????"/>
                <w:kern w:val="0"/>
                <w:sz w:val="24"/>
                <w:szCs w:val="24"/>
                <w:lang w:val="en-US" w:eastAsia="zh-CN" w:bidi="ar"/>
              </w:rPr>
              <w:br w:type="textWrapping"/>
            </w:r>
            <w:r>
              <w:rPr>
                <w:rFonts w:hint="default" w:ascii="????" w:hAnsi="????" w:eastAsia="Times New Roman" w:cs="????"/>
                <w:kern w:val="0"/>
                <w:sz w:val="24"/>
                <w:szCs w:val="24"/>
                <w:lang w:val="en-US" w:eastAsia="zh-CN" w:bidi="ar"/>
              </w:rPr>
              <w:t>2.</w:t>
            </w:r>
            <w:r>
              <w:rPr>
                <w:rFonts w:hint="eastAsia" w:ascii="宋体" w:hAnsi="宋体" w:eastAsia="宋体" w:cs="宋体"/>
                <w:kern w:val="0"/>
                <w:sz w:val="24"/>
                <w:szCs w:val="24"/>
                <w:lang w:val="en-US" w:eastAsia="zh-CN" w:bidi="ar"/>
              </w:rPr>
              <w:t>提供关于相关产品的用户交流论坛，以便我方了解产品最新动态、快速解决问题。</w:t>
            </w:r>
            <w:r>
              <w:rPr>
                <w:rFonts w:hint="default" w:ascii="????" w:hAnsi="????" w:eastAsia="Times New Roman" w:cs="????"/>
                <w:kern w:val="0"/>
                <w:sz w:val="24"/>
                <w:szCs w:val="24"/>
                <w:lang w:val="en-US" w:eastAsia="zh-CN" w:bidi="ar"/>
              </w:rPr>
              <w:t xml:space="preserve"> </w:t>
            </w:r>
            <w:r>
              <w:rPr>
                <w:rFonts w:hint="default" w:ascii="????" w:hAnsi="????" w:eastAsia="Times New Roman" w:cs="????"/>
                <w:kern w:val="0"/>
                <w:sz w:val="24"/>
                <w:szCs w:val="24"/>
                <w:lang w:val="en-US" w:eastAsia="zh-CN" w:bidi="ar"/>
              </w:rPr>
              <w:br w:type="textWrapping"/>
            </w:r>
            <w:r>
              <w:rPr>
                <w:rFonts w:hint="default" w:ascii="????" w:hAnsi="????" w:eastAsia="Times New Roman" w:cs="????"/>
                <w:kern w:val="0"/>
                <w:sz w:val="24"/>
                <w:szCs w:val="24"/>
                <w:lang w:val="en-US" w:eastAsia="zh-CN" w:bidi="ar"/>
              </w:rPr>
              <w:t>3.</w:t>
            </w:r>
            <w:r>
              <w:rPr>
                <w:rFonts w:hint="eastAsia" w:ascii="宋体" w:hAnsi="宋体" w:eastAsia="宋体" w:cs="宋体"/>
                <w:kern w:val="0"/>
                <w:sz w:val="24"/>
                <w:szCs w:val="24"/>
                <w:lang w:val="en-US" w:eastAsia="zh-CN" w:bidi="ar"/>
              </w:rPr>
              <w:t>平台公有云需包含普通高校服务模块涵盖跨境电商、外贸、会展、机械制造、汽车维修、电子信息、交通运输、临床护理、旅游管理、红色教育、建筑施工、资源勘探、工业机器人、安全管理、水利环境的虚拟现实教学资源；</w:t>
            </w:r>
            <w:r>
              <w:rPr>
                <w:rFonts w:hint="default" w:ascii="????" w:hAnsi="????" w:eastAsia="Times New Roman" w:cs="????"/>
                <w:kern w:val="0"/>
                <w:sz w:val="24"/>
                <w:szCs w:val="24"/>
                <w:lang w:val="en-US" w:eastAsia="zh-CN" w:bidi="ar"/>
              </w:rPr>
              <w:t xml:space="preserve"> </w:t>
            </w:r>
            <w:r>
              <w:rPr>
                <w:rFonts w:hint="default" w:ascii="????" w:hAnsi="????" w:eastAsia="Times New Roman" w:cs="????"/>
                <w:kern w:val="0"/>
                <w:sz w:val="24"/>
                <w:szCs w:val="24"/>
                <w:lang w:val="en-US" w:eastAsia="zh-CN" w:bidi="ar"/>
              </w:rPr>
              <w:br w:type="textWrapping"/>
            </w:r>
            <w:r>
              <w:rPr>
                <w:rFonts w:hint="default" w:ascii="????" w:hAnsi="????" w:eastAsia="Times New Roman" w:cs="????"/>
                <w:kern w:val="0"/>
                <w:sz w:val="24"/>
                <w:szCs w:val="24"/>
                <w:lang w:val="en-US" w:eastAsia="zh-CN" w:bidi="ar"/>
              </w:rPr>
              <w:t>4.</w:t>
            </w:r>
            <w:r>
              <w:rPr>
                <w:rFonts w:hint="eastAsia" w:ascii="宋体" w:hAnsi="宋体" w:eastAsia="宋体" w:cs="宋体"/>
                <w:kern w:val="0"/>
                <w:sz w:val="24"/>
                <w:szCs w:val="24"/>
                <w:lang w:val="en-US" w:eastAsia="zh-CN" w:bidi="ar"/>
              </w:rPr>
              <w:t>平台公有云需包含中高职服务模块涵盖跨境电商、外贸、会展、机械制造、汽车维修、电子信息、交通运输、临床护理、旅游管理、红色教育、建筑施工、资源勘探、工业机器人、安全管理、水利环境的</w:t>
            </w:r>
            <w:r>
              <w:rPr>
                <w:rFonts w:hint="default" w:ascii="????" w:hAnsi="????" w:eastAsia="Times New Roman" w:cs="????"/>
                <w:kern w:val="0"/>
                <w:sz w:val="24"/>
                <w:szCs w:val="24"/>
                <w:lang w:val="en-US" w:eastAsia="zh-CN" w:bidi="ar"/>
              </w:rPr>
              <w:t>VR</w:t>
            </w:r>
            <w:r>
              <w:rPr>
                <w:rFonts w:hint="eastAsia" w:ascii="宋体" w:hAnsi="宋体" w:eastAsia="宋体" w:cs="宋体"/>
                <w:kern w:val="0"/>
                <w:sz w:val="24"/>
                <w:szCs w:val="24"/>
                <w:lang w:val="en-US" w:eastAsia="zh-CN" w:bidi="ar"/>
              </w:rPr>
              <w:t>教学资源，每个教学资源需提供包括产品名称、评分、收藏、浏览统计、行业标签、分类等参数信息；</w:t>
            </w:r>
            <w:r>
              <w:rPr>
                <w:rFonts w:hint="default" w:ascii="????" w:hAnsi="????" w:eastAsia="Times New Roman" w:cs="????"/>
                <w:kern w:val="0"/>
                <w:sz w:val="24"/>
                <w:szCs w:val="24"/>
                <w:lang w:val="en-US" w:eastAsia="zh-CN" w:bidi="ar"/>
              </w:rPr>
              <w:t xml:space="preserve"> </w:t>
            </w:r>
            <w:r>
              <w:rPr>
                <w:rFonts w:hint="default" w:ascii="????" w:hAnsi="????" w:eastAsia="Times New Roman" w:cs="????"/>
                <w:kern w:val="0"/>
                <w:sz w:val="24"/>
                <w:szCs w:val="24"/>
                <w:lang w:val="en-US" w:eastAsia="zh-CN" w:bidi="ar"/>
              </w:rPr>
              <w:br w:type="textWrapping"/>
            </w:r>
            <w:r>
              <w:rPr>
                <w:rFonts w:hint="default" w:ascii="????" w:hAnsi="????" w:eastAsia="Times New Roman" w:cs="????"/>
                <w:kern w:val="0"/>
                <w:sz w:val="24"/>
                <w:szCs w:val="24"/>
                <w:lang w:val="en-US" w:eastAsia="zh-CN" w:bidi="ar"/>
              </w:rPr>
              <w:t>5.</w:t>
            </w:r>
            <w:r>
              <w:rPr>
                <w:rFonts w:hint="eastAsia" w:ascii="宋体" w:hAnsi="宋体" w:eastAsia="宋体" w:cs="宋体"/>
                <w:kern w:val="0"/>
                <w:sz w:val="24"/>
                <w:szCs w:val="24"/>
                <w:lang w:val="en-US" w:eastAsia="zh-CN" w:bidi="ar"/>
              </w:rPr>
              <w:t>平台公有云服务模块需涵盖物理、生物、化学、自然科普、生命科学、安全管理、德育教育的</w:t>
            </w:r>
            <w:r>
              <w:rPr>
                <w:rFonts w:hint="default" w:ascii="????" w:hAnsi="????" w:eastAsia="Times New Roman" w:cs="????"/>
                <w:kern w:val="0"/>
                <w:sz w:val="24"/>
                <w:szCs w:val="24"/>
                <w:lang w:val="en-US" w:eastAsia="zh-CN" w:bidi="ar"/>
              </w:rPr>
              <w:t>VR</w:t>
            </w:r>
            <w:r>
              <w:rPr>
                <w:rFonts w:hint="eastAsia" w:ascii="宋体" w:hAnsi="宋体" w:eastAsia="宋体" w:cs="宋体"/>
                <w:kern w:val="0"/>
                <w:sz w:val="24"/>
                <w:szCs w:val="24"/>
                <w:lang w:val="en-US" w:eastAsia="zh-CN" w:bidi="ar"/>
              </w:rPr>
              <w:t>教学资源；</w:t>
            </w:r>
            <w:r>
              <w:rPr>
                <w:rFonts w:hint="default" w:ascii="????" w:hAnsi="????" w:eastAsia="Times New Roman" w:cs="????"/>
                <w:kern w:val="0"/>
                <w:sz w:val="24"/>
                <w:szCs w:val="24"/>
                <w:lang w:val="en-US" w:eastAsia="zh-CN" w:bidi="ar"/>
              </w:rPr>
              <w:t xml:space="preserve"> </w:t>
            </w:r>
            <w:r>
              <w:rPr>
                <w:rFonts w:hint="default" w:ascii="????" w:hAnsi="????" w:eastAsia="Times New Roman" w:cs="????"/>
                <w:kern w:val="0"/>
                <w:sz w:val="24"/>
                <w:szCs w:val="24"/>
                <w:lang w:val="en-US" w:eastAsia="zh-CN" w:bidi="ar"/>
              </w:rPr>
              <w:br w:type="textWrapping"/>
            </w:r>
            <w:r>
              <w:rPr>
                <w:rFonts w:hint="default" w:ascii="????" w:hAnsi="????" w:eastAsia="Times New Roman" w:cs="????"/>
                <w:kern w:val="0"/>
                <w:sz w:val="24"/>
                <w:szCs w:val="24"/>
                <w:lang w:val="en-US" w:eastAsia="zh-CN" w:bidi="ar"/>
              </w:rPr>
              <w:t>6.</w:t>
            </w:r>
            <w:r>
              <w:rPr>
                <w:rFonts w:hint="eastAsia" w:ascii="宋体" w:hAnsi="宋体" w:eastAsia="宋体" w:cs="宋体"/>
                <w:kern w:val="0"/>
                <w:sz w:val="24"/>
                <w:szCs w:val="24"/>
                <w:lang w:val="en-US" w:eastAsia="zh-CN" w:bidi="ar"/>
              </w:rPr>
              <w:t>提供开发者平台模块，使用方可通过提交真实信息审核成为平台开发者，开发者可在开发者账户中进行创建自己</w:t>
            </w:r>
            <w:r>
              <w:rPr>
                <w:rFonts w:hint="default" w:ascii="????" w:hAnsi="????" w:eastAsia="Times New Roman" w:cs="????"/>
                <w:kern w:val="0"/>
                <w:sz w:val="24"/>
                <w:szCs w:val="24"/>
                <w:lang w:val="en-US" w:eastAsia="zh-CN" w:bidi="ar"/>
              </w:rPr>
              <w:t>VR</w:t>
            </w:r>
            <w:r>
              <w:rPr>
                <w:rFonts w:hint="eastAsia" w:ascii="宋体" w:hAnsi="宋体" w:eastAsia="宋体" w:cs="宋体"/>
                <w:kern w:val="0"/>
                <w:sz w:val="24"/>
                <w:szCs w:val="24"/>
                <w:lang w:val="en-US" w:eastAsia="zh-CN" w:bidi="ar"/>
              </w:rPr>
              <w:t>内容，并提供</w:t>
            </w:r>
            <w:r>
              <w:rPr>
                <w:rFonts w:hint="default" w:ascii="????" w:hAnsi="????" w:eastAsia="Times New Roman" w:cs="????"/>
                <w:kern w:val="0"/>
                <w:sz w:val="24"/>
                <w:szCs w:val="24"/>
                <w:lang w:val="en-US" w:eastAsia="zh-CN" w:bidi="ar"/>
              </w:rPr>
              <w:t>VR</w:t>
            </w:r>
            <w:r>
              <w:rPr>
                <w:rFonts w:hint="eastAsia" w:ascii="宋体" w:hAnsi="宋体" w:eastAsia="宋体" w:cs="宋体"/>
                <w:kern w:val="0"/>
                <w:sz w:val="24"/>
                <w:szCs w:val="24"/>
                <w:lang w:val="en-US" w:eastAsia="zh-CN" w:bidi="ar"/>
              </w:rPr>
              <w:t>内容的基础参数、图片、视频、执行文件等资料，开发者可对创建的</w:t>
            </w:r>
            <w:r>
              <w:rPr>
                <w:rFonts w:hint="default" w:ascii="????" w:hAnsi="????" w:eastAsia="Times New Roman" w:cs="????"/>
                <w:kern w:val="0"/>
                <w:sz w:val="24"/>
                <w:szCs w:val="24"/>
                <w:lang w:val="en-US" w:eastAsia="zh-CN" w:bidi="ar"/>
              </w:rPr>
              <w:t>VR</w:t>
            </w:r>
            <w:r>
              <w:rPr>
                <w:rFonts w:hint="eastAsia" w:ascii="宋体" w:hAnsi="宋体" w:eastAsia="宋体" w:cs="宋体"/>
                <w:kern w:val="0"/>
                <w:sz w:val="24"/>
                <w:szCs w:val="24"/>
                <w:lang w:val="en-US" w:eastAsia="zh-CN" w:bidi="ar"/>
              </w:rPr>
              <w:t>内容进行修改、删除、提交审批等操作，提交审批的</w:t>
            </w:r>
            <w:r>
              <w:rPr>
                <w:rFonts w:hint="default" w:ascii="????" w:hAnsi="????" w:eastAsia="Times New Roman" w:cs="????"/>
                <w:kern w:val="0"/>
                <w:sz w:val="24"/>
                <w:szCs w:val="24"/>
                <w:lang w:val="en-US" w:eastAsia="zh-CN" w:bidi="ar"/>
              </w:rPr>
              <w:t>VR</w:t>
            </w:r>
            <w:r>
              <w:rPr>
                <w:rFonts w:hint="eastAsia" w:ascii="宋体" w:hAnsi="宋体" w:eastAsia="宋体" w:cs="宋体"/>
                <w:kern w:val="0"/>
                <w:sz w:val="24"/>
                <w:szCs w:val="24"/>
                <w:lang w:val="en-US" w:eastAsia="zh-CN" w:bidi="ar"/>
              </w:rPr>
              <w:t>内容需通过专业团队审核后才可以展示在云平台上，其他用户可通过云平台访问开发者上传的</w:t>
            </w:r>
            <w:r>
              <w:rPr>
                <w:rFonts w:hint="default" w:ascii="????" w:hAnsi="????" w:eastAsia="Times New Roman" w:cs="????"/>
                <w:kern w:val="0"/>
                <w:sz w:val="24"/>
                <w:szCs w:val="24"/>
                <w:lang w:val="en-US" w:eastAsia="zh-CN" w:bidi="ar"/>
              </w:rPr>
              <w:t>VR</w:t>
            </w:r>
            <w:r>
              <w:rPr>
                <w:rFonts w:hint="eastAsia" w:ascii="宋体" w:hAnsi="宋体" w:eastAsia="宋体" w:cs="宋体"/>
                <w:kern w:val="0"/>
                <w:sz w:val="24"/>
                <w:szCs w:val="24"/>
                <w:lang w:val="en-US" w:eastAsia="zh-CN" w:bidi="ar"/>
              </w:rPr>
              <w:t>内容。云端</w:t>
            </w:r>
            <w:r>
              <w:rPr>
                <w:rFonts w:hint="default" w:ascii="????" w:hAnsi="????" w:eastAsia="Times New Roman" w:cs="????"/>
                <w:kern w:val="0"/>
                <w:sz w:val="24"/>
                <w:szCs w:val="24"/>
                <w:lang w:val="en-US" w:eastAsia="zh-CN" w:bidi="ar"/>
              </w:rPr>
              <w:t>VR</w:t>
            </w:r>
            <w:r>
              <w:rPr>
                <w:rFonts w:hint="eastAsia" w:ascii="宋体" w:hAnsi="宋体" w:eastAsia="宋体" w:cs="宋体"/>
                <w:kern w:val="0"/>
                <w:sz w:val="24"/>
                <w:szCs w:val="24"/>
                <w:lang w:val="en-US" w:eastAsia="zh-CN" w:bidi="ar"/>
              </w:rPr>
              <w:t>教学资源包括内容的视频、图片、参数、详情等介绍，帮助用户快速了解该内容；</w:t>
            </w:r>
            <w:r>
              <w:rPr>
                <w:rFonts w:hint="default" w:ascii="????" w:hAnsi="????" w:eastAsia="Times New Roman" w:cs="????"/>
                <w:kern w:val="0"/>
                <w:sz w:val="24"/>
                <w:szCs w:val="24"/>
                <w:lang w:val="en-US" w:eastAsia="zh-CN" w:bidi="ar"/>
              </w:rPr>
              <w:br w:type="textWrapping"/>
            </w:r>
            <w:r>
              <w:rPr>
                <w:rFonts w:hint="default" w:ascii="????" w:hAnsi="????" w:eastAsia="Times New Roman" w:cs="????"/>
                <w:kern w:val="0"/>
                <w:sz w:val="24"/>
                <w:szCs w:val="24"/>
                <w:lang w:val="en-US" w:eastAsia="zh-CN" w:bidi="ar"/>
              </w:rPr>
              <w:t>7.</w:t>
            </w:r>
            <w:r>
              <w:rPr>
                <w:rFonts w:hint="eastAsia" w:ascii="宋体" w:hAnsi="宋体" w:eastAsia="宋体" w:cs="宋体"/>
                <w:kern w:val="0"/>
                <w:sz w:val="24"/>
                <w:szCs w:val="24"/>
                <w:lang w:val="en-US" w:eastAsia="zh-CN" w:bidi="ar"/>
              </w:rPr>
              <w:t>云端虚拟教学资源需有明确的分类</w:t>
            </w:r>
            <w:r>
              <w:rPr>
                <w:rFonts w:hint="default" w:ascii="????" w:hAnsi="????" w:eastAsia="Times New Roman" w:cs="????"/>
                <w:kern w:val="0"/>
                <w:sz w:val="24"/>
                <w:szCs w:val="24"/>
                <w:lang w:val="en-US" w:eastAsia="zh-CN" w:bidi="ar"/>
              </w:rPr>
              <w:t xml:space="preserve"> </w:t>
            </w:r>
            <w:r>
              <w:rPr>
                <w:rFonts w:hint="default" w:ascii="????" w:hAnsi="????" w:eastAsia="Times New Roman" w:cs="????"/>
                <w:kern w:val="0"/>
                <w:sz w:val="24"/>
                <w:szCs w:val="24"/>
                <w:lang w:val="en-US" w:eastAsia="zh-CN" w:bidi="ar"/>
              </w:rPr>
              <w:br w:type="textWrapping"/>
            </w:r>
            <w:r>
              <w:rPr>
                <w:rFonts w:hint="default" w:ascii="????" w:hAnsi="????" w:eastAsia="Times New Roman" w:cs="????"/>
                <w:kern w:val="0"/>
                <w:sz w:val="24"/>
                <w:szCs w:val="24"/>
                <w:lang w:val="en-US" w:eastAsia="zh-CN" w:bidi="ar"/>
              </w:rPr>
              <w:t>8.</w:t>
            </w:r>
            <w:r>
              <w:rPr>
                <w:rFonts w:hint="eastAsia" w:ascii="宋体" w:hAnsi="宋体" w:eastAsia="宋体" w:cs="宋体"/>
                <w:kern w:val="0"/>
                <w:sz w:val="24"/>
                <w:szCs w:val="24"/>
                <w:lang w:val="en-US" w:eastAsia="zh-CN" w:bidi="ar"/>
              </w:rPr>
              <w:t>平台需采用成熟稳定的网络分布式架构方式，完全模块化多层结构设计，扩容性强；</w:t>
            </w:r>
            <w:r>
              <w:rPr>
                <w:rFonts w:hint="default" w:ascii="????" w:hAnsi="????" w:eastAsia="Times New Roman" w:cs="????"/>
                <w:kern w:val="0"/>
                <w:sz w:val="24"/>
                <w:szCs w:val="24"/>
                <w:lang w:val="en-US" w:eastAsia="zh-CN" w:bidi="ar"/>
              </w:rPr>
              <w:t xml:space="preserve"> </w:t>
            </w:r>
            <w:r>
              <w:rPr>
                <w:rFonts w:hint="default" w:ascii="????" w:hAnsi="????" w:eastAsia="Times New Roman" w:cs="????"/>
                <w:kern w:val="0"/>
                <w:sz w:val="24"/>
                <w:szCs w:val="24"/>
                <w:lang w:val="en-US" w:eastAsia="zh-CN" w:bidi="ar"/>
              </w:rPr>
              <w:br w:type="textWrapping"/>
            </w:r>
            <w:r>
              <w:rPr>
                <w:rFonts w:hint="default" w:ascii="????" w:hAnsi="????" w:eastAsia="Times New Roman" w:cs="????"/>
                <w:kern w:val="0"/>
                <w:sz w:val="24"/>
                <w:szCs w:val="24"/>
                <w:lang w:val="en-US" w:eastAsia="zh-CN" w:bidi="ar"/>
              </w:rPr>
              <w:t>9.</w:t>
            </w:r>
            <w:r>
              <w:rPr>
                <w:rFonts w:hint="eastAsia" w:ascii="宋体" w:hAnsi="宋体" w:eastAsia="宋体" w:cs="宋体"/>
                <w:kern w:val="0"/>
                <w:sz w:val="24"/>
                <w:szCs w:val="24"/>
                <w:lang w:val="en-US" w:eastAsia="zh-CN" w:bidi="ar"/>
              </w:rPr>
              <w:t>系统需采用</w:t>
            </w:r>
            <w:r>
              <w:rPr>
                <w:rFonts w:hint="default" w:ascii="????" w:hAnsi="????" w:eastAsia="Times New Roman" w:cs="????"/>
                <w:kern w:val="0"/>
                <w:sz w:val="24"/>
                <w:szCs w:val="24"/>
                <w:lang w:val="en-US" w:eastAsia="zh-CN" w:bidi="ar"/>
              </w:rPr>
              <w:t xml:space="preserve"> C/S </w:t>
            </w:r>
            <w:r>
              <w:rPr>
                <w:rFonts w:hint="eastAsia" w:ascii="宋体" w:hAnsi="宋体" w:eastAsia="宋体" w:cs="宋体"/>
                <w:kern w:val="0"/>
                <w:sz w:val="24"/>
                <w:szCs w:val="24"/>
                <w:lang w:val="en-US" w:eastAsia="zh-CN" w:bidi="ar"/>
              </w:rPr>
              <w:t>与</w:t>
            </w:r>
            <w:r>
              <w:rPr>
                <w:rFonts w:hint="default" w:ascii="????" w:hAnsi="????" w:eastAsia="Times New Roman" w:cs="????"/>
                <w:kern w:val="0"/>
                <w:sz w:val="24"/>
                <w:szCs w:val="24"/>
                <w:lang w:val="en-US" w:eastAsia="zh-CN" w:bidi="ar"/>
              </w:rPr>
              <w:t xml:space="preserve"> B/S </w:t>
            </w:r>
            <w:r>
              <w:rPr>
                <w:rFonts w:hint="eastAsia" w:ascii="宋体" w:hAnsi="宋体" w:eastAsia="宋体" w:cs="宋体"/>
                <w:kern w:val="0"/>
                <w:sz w:val="24"/>
                <w:szCs w:val="24"/>
                <w:lang w:val="en-US" w:eastAsia="zh-CN" w:bidi="ar"/>
              </w:rPr>
              <w:t>架构相结合的设计方式，方便用户在不同场景下的使用需求；</w:t>
            </w:r>
            <w:r>
              <w:rPr>
                <w:rFonts w:hint="default" w:ascii="????" w:hAnsi="????" w:eastAsia="Times New Roman" w:cs="????"/>
                <w:kern w:val="0"/>
                <w:sz w:val="24"/>
                <w:szCs w:val="24"/>
                <w:lang w:val="en-US" w:eastAsia="zh-CN" w:bidi="ar"/>
              </w:rPr>
              <w:t xml:space="preserve"> </w:t>
            </w:r>
            <w:r>
              <w:rPr>
                <w:rFonts w:hint="default" w:ascii="????" w:hAnsi="????" w:eastAsia="Times New Roman" w:cs="????"/>
                <w:kern w:val="0"/>
                <w:sz w:val="24"/>
                <w:szCs w:val="24"/>
                <w:lang w:val="en-US" w:eastAsia="zh-CN" w:bidi="ar"/>
              </w:rPr>
              <w:br w:type="textWrapping"/>
            </w:r>
            <w:r>
              <w:rPr>
                <w:rFonts w:hint="eastAsia" w:ascii="宋体" w:hAnsi="宋体" w:eastAsia="宋体" w:cs="宋体"/>
                <w:kern w:val="0"/>
                <w:sz w:val="24"/>
                <w:szCs w:val="24"/>
                <w:lang w:val="en-US" w:eastAsia="zh-CN" w:bidi="ar"/>
              </w:rPr>
              <w:t>二、平台客户端</w:t>
            </w:r>
            <w:r>
              <w:rPr>
                <w:rFonts w:hint="default" w:ascii="????" w:hAnsi="????" w:eastAsia="Times New Roman" w:cs="????"/>
                <w:kern w:val="0"/>
                <w:sz w:val="24"/>
                <w:szCs w:val="24"/>
                <w:lang w:val="en-US" w:eastAsia="zh-CN" w:bidi="ar"/>
              </w:rPr>
              <w:t xml:space="preserve"> </w:t>
            </w:r>
            <w:r>
              <w:rPr>
                <w:rFonts w:hint="default" w:ascii="????" w:hAnsi="????" w:eastAsia="Times New Roman" w:cs="????"/>
                <w:kern w:val="0"/>
                <w:sz w:val="24"/>
                <w:szCs w:val="24"/>
                <w:lang w:val="en-US" w:eastAsia="zh-CN" w:bidi="ar"/>
              </w:rPr>
              <w:br w:type="textWrapping"/>
            </w:r>
            <w:r>
              <w:rPr>
                <w:rFonts w:hint="default" w:ascii="????" w:hAnsi="????" w:eastAsia="Times New Roman" w:cs="????"/>
                <w:kern w:val="0"/>
                <w:sz w:val="24"/>
                <w:szCs w:val="24"/>
                <w:lang w:val="en-US" w:eastAsia="zh-CN" w:bidi="ar"/>
              </w:rPr>
              <w:t>1.</w:t>
            </w:r>
            <w:r>
              <w:rPr>
                <w:rFonts w:hint="eastAsia" w:ascii="宋体" w:hAnsi="宋体" w:eastAsia="宋体" w:cs="宋体"/>
                <w:kern w:val="0"/>
                <w:sz w:val="24"/>
                <w:szCs w:val="24"/>
                <w:lang w:val="en-US" w:eastAsia="zh-CN" w:bidi="ar"/>
              </w:rPr>
              <w:t>平台客户端需提供免费教学资源内容</w:t>
            </w:r>
            <w:r>
              <w:rPr>
                <w:rFonts w:hint="default" w:ascii="????" w:hAnsi="????" w:eastAsia="Times New Roman" w:cs="????"/>
                <w:kern w:val="0"/>
                <w:sz w:val="24"/>
                <w:szCs w:val="24"/>
                <w:lang w:val="en-US" w:eastAsia="zh-CN" w:bidi="ar"/>
              </w:rPr>
              <w:t>10</w:t>
            </w:r>
            <w:r>
              <w:rPr>
                <w:rFonts w:hint="eastAsia" w:ascii="宋体" w:hAnsi="宋体" w:eastAsia="宋体" w:cs="宋体"/>
                <w:kern w:val="0"/>
                <w:sz w:val="24"/>
                <w:szCs w:val="24"/>
                <w:lang w:val="en-US" w:eastAsia="zh-CN" w:bidi="ar"/>
              </w:rPr>
              <w:t>个</w:t>
            </w:r>
            <w:r>
              <w:rPr>
                <w:rFonts w:hint="default" w:ascii="????" w:hAnsi="????" w:eastAsia="Times New Roman" w:cs="????"/>
                <w:kern w:val="0"/>
                <w:sz w:val="24"/>
                <w:szCs w:val="24"/>
                <w:lang w:val="en-US" w:eastAsia="zh-CN" w:bidi="ar"/>
              </w:rPr>
              <w:t>,</w:t>
            </w:r>
            <w:r>
              <w:rPr>
                <w:rFonts w:hint="eastAsia" w:ascii="宋体" w:hAnsi="宋体" w:eastAsia="宋体" w:cs="宋体"/>
                <w:kern w:val="0"/>
                <w:sz w:val="24"/>
                <w:szCs w:val="24"/>
                <w:lang w:val="en-US" w:eastAsia="zh-CN" w:bidi="ar"/>
              </w:rPr>
              <w:t>支持使用方从云平台下载</w:t>
            </w:r>
            <w:r>
              <w:rPr>
                <w:rFonts w:hint="default" w:ascii="????" w:hAnsi="????" w:eastAsia="Times New Roman" w:cs="????"/>
                <w:kern w:val="0"/>
                <w:sz w:val="24"/>
                <w:szCs w:val="24"/>
                <w:lang w:val="en-US" w:eastAsia="zh-CN" w:bidi="ar"/>
              </w:rPr>
              <w:t>VR</w:t>
            </w:r>
            <w:r>
              <w:rPr>
                <w:rFonts w:hint="eastAsia" w:ascii="宋体" w:hAnsi="宋体" w:eastAsia="宋体" w:cs="宋体"/>
                <w:kern w:val="0"/>
                <w:sz w:val="24"/>
                <w:szCs w:val="24"/>
                <w:lang w:val="en-US" w:eastAsia="zh-CN" w:bidi="ar"/>
              </w:rPr>
              <w:t>内容到本地，并进行体验、浏览、管理；</w:t>
            </w:r>
            <w:r>
              <w:rPr>
                <w:rFonts w:hint="default" w:ascii="????" w:hAnsi="????" w:eastAsia="Times New Roman" w:cs="????"/>
                <w:kern w:val="0"/>
                <w:sz w:val="24"/>
                <w:szCs w:val="24"/>
                <w:lang w:val="en-US" w:eastAsia="zh-CN" w:bidi="ar"/>
              </w:rPr>
              <w:t xml:space="preserve"> </w:t>
            </w:r>
            <w:r>
              <w:rPr>
                <w:rFonts w:hint="default" w:ascii="????" w:hAnsi="????" w:eastAsia="Times New Roman" w:cs="????"/>
                <w:kern w:val="0"/>
                <w:sz w:val="24"/>
                <w:szCs w:val="24"/>
                <w:lang w:val="en-US" w:eastAsia="zh-CN" w:bidi="ar"/>
              </w:rPr>
              <w:br w:type="textWrapping"/>
            </w:r>
            <w:r>
              <w:rPr>
                <w:rFonts w:hint="default" w:ascii="????" w:hAnsi="????" w:eastAsia="Times New Roman" w:cs="????"/>
                <w:kern w:val="0"/>
                <w:sz w:val="24"/>
                <w:szCs w:val="24"/>
                <w:lang w:val="en-US" w:eastAsia="zh-CN" w:bidi="ar"/>
              </w:rPr>
              <w:t>2.</w:t>
            </w:r>
            <w:r>
              <w:rPr>
                <w:rFonts w:hint="eastAsia" w:ascii="宋体" w:hAnsi="宋体" w:eastAsia="宋体" w:cs="宋体"/>
                <w:kern w:val="0"/>
                <w:sz w:val="24"/>
                <w:szCs w:val="24"/>
                <w:lang w:val="en-US" w:eastAsia="zh-CN" w:bidi="ar"/>
              </w:rPr>
              <w:t>平台客户端需提供新手教程，帮助用户快速熟悉产品；</w:t>
            </w:r>
            <w:r>
              <w:rPr>
                <w:rFonts w:hint="default" w:ascii="????" w:hAnsi="????" w:eastAsia="Times New Roman" w:cs="????"/>
                <w:kern w:val="0"/>
                <w:sz w:val="24"/>
                <w:szCs w:val="24"/>
                <w:lang w:val="en-US" w:eastAsia="zh-CN" w:bidi="ar"/>
              </w:rPr>
              <w:t xml:space="preserve"> </w:t>
            </w:r>
            <w:r>
              <w:rPr>
                <w:rFonts w:hint="default" w:ascii="????" w:hAnsi="????" w:eastAsia="Times New Roman" w:cs="????"/>
                <w:kern w:val="0"/>
                <w:sz w:val="24"/>
                <w:szCs w:val="24"/>
                <w:lang w:val="en-US" w:eastAsia="zh-CN" w:bidi="ar"/>
              </w:rPr>
              <w:br w:type="textWrapping"/>
            </w:r>
            <w:r>
              <w:rPr>
                <w:rFonts w:hint="default" w:ascii="????" w:hAnsi="????" w:eastAsia="Times New Roman" w:cs="????"/>
                <w:kern w:val="0"/>
                <w:sz w:val="24"/>
                <w:szCs w:val="24"/>
                <w:lang w:val="en-US" w:eastAsia="zh-CN" w:bidi="ar"/>
              </w:rPr>
              <w:t>3.</w:t>
            </w:r>
            <w:r>
              <w:rPr>
                <w:rFonts w:hint="eastAsia" w:ascii="宋体" w:hAnsi="宋体" w:eastAsia="宋体" w:cs="宋体"/>
                <w:kern w:val="0"/>
                <w:sz w:val="24"/>
                <w:szCs w:val="24"/>
                <w:lang w:val="en-US" w:eastAsia="zh-CN" w:bidi="ar"/>
              </w:rPr>
              <w:t>平台客户端需提供在线更新功能，方便用户即时体验最新版本功能；</w:t>
            </w:r>
            <w:r>
              <w:rPr>
                <w:rFonts w:hint="default" w:ascii="????" w:hAnsi="????" w:eastAsia="Times New Roman" w:cs="????"/>
                <w:kern w:val="0"/>
                <w:sz w:val="24"/>
                <w:szCs w:val="24"/>
                <w:lang w:val="en-US" w:eastAsia="zh-CN" w:bidi="ar"/>
              </w:rPr>
              <w:t xml:space="preserve"> </w:t>
            </w:r>
            <w:r>
              <w:rPr>
                <w:rFonts w:hint="default" w:ascii="????" w:hAnsi="????" w:eastAsia="Times New Roman" w:cs="????"/>
                <w:kern w:val="0"/>
                <w:sz w:val="24"/>
                <w:szCs w:val="24"/>
                <w:lang w:val="en-US" w:eastAsia="zh-CN" w:bidi="ar"/>
              </w:rPr>
              <w:br w:type="textWrapping"/>
            </w:r>
            <w:r>
              <w:rPr>
                <w:rFonts w:hint="default" w:ascii="????" w:hAnsi="????" w:eastAsia="Times New Roman" w:cs="????"/>
                <w:kern w:val="0"/>
                <w:sz w:val="24"/>
                <w:szCs w:val="24"/>
                <w:lang w:val="en-US" w:eastAsia="zh-CN" w:bidi="ar"/>
              </w:rPr>
              <w:t>4.</w:t>
            </w:r>
            <w:r>
              <w:rPr>
                <w:rFonts w:hint="eastAsia" w:ascii="宋体" w:hAnsi="宋体" w:eastAsia="宋体" w:cs="宋体"/>
                <w:kern w:val="0"/>
                <w:sz w:val="24"/>
                <w:szCs w:val="24"/>
                <w:lang w:val="en-US" w:eastAsia="zh-CN" w:bidi="ar"/>
              </w:rPr>
              <w:t>平台客户端需有单独软件入口，使用方可以登陆账户体验</w:t>
            </w:r>
            <w:r>
              <w:rPr>
                <w:rFonts w:hint="default" w:ascii="????" w:hAnsi="????" w:eastAsia="Times New Roman" w:cs="????"/>
                <w:kern w:val="0"/>
                <w:sz w:val="24"/>
                <w:szCs w:val="24"/>
                <w:lang w:val="en-US" w:eastAsia="zh-CN" w:bidi="ar"/>
              </w:rPr>
              <w:t>VR</w:t>
            </w:r>
            <w:r>
              <w:rPr>
                <w:rFonts w:hint="eastAsia" w:ascii="宋体" w:hAnsi="宋体" w:eastAsia="宋体" w:cs="宋体"/>
                <w:kern w:val="0"/>
                <w:sz w:val="24"/>
                <w:szCs w:val="24"/>
                <w:lang w:val="en-US" w:eastAsia="zh-CN" w:bidi="ar"/>
              </w:rPr>
              <w:t>内容，利用本地</w:t>
            </w:r>
            <w:r>
              <w:rPr>
                <w:rFonts w:hint="default" w:ascii="????" w:hAnsi="????" w:eastAsia="Times New Roman" w:cs="????"/>
                <w:kern w:val="0"/>
                <w:sz w:val="24"/>
                <w:szCs w:val="24"/>
                <w:lang w:val="en-US" w:eastAsia="zh-CN" w:bidi="ar"/>
              </w:rPr>
              <w:t>VR</w:t>
            </w:r>
            <w:r>
              <w:rPr>
                <w:rFonts w:hint="eastAsia" w:ascii="宋体" w:hAnsi="宋体" w:eastAsia="宋体" w:cs="宋体"/>
                <w:kern w:val="0"/>
                <w:sz w:val="24"/>
                <w:szCs w:val="24"/>
                <w:lang w:val="en-US" w:eastAsia="zh-CN" w:bidi="ar"/>
              </w:rPr>
              <w:t>环境运行相应的</w:t>
            </w:r>
            <w:r>
              <w:rPr>
                <w:rFonts w:hint="default" w:ascii="????" w:hAnsi="????" w:eastAsia="Times New Roman" w:cs="????"/>
                <w:kern w:val="0"/>
                <w:sz w:val="24"/>
                <w:szCs w:val="24"/>
                <w:lang w:val="en-US" w:eastAsia="zh-CN" w:bidi="ar"/>
              </w:rPr>
              <w:t>VR</w:t>
            </w:r>
            <w:r>
              <w:rPr>
                <w:rFonts w:hint="eastAsia" w:ascii="宋体" w:hAnsi="宋体" w:eastAsia="宋体" w:cs="宋体"/>
                <w:kern w:val="0"/>
                <w:sz w:val="24"/>
                <w:szCs w:val="24"/>
                <w:lang w:val="en-US" w:eastAsia="zh-CN" w:bidi="ar"/>
              </w:rPr>
              <w:t>资源；</w:t>
            </w:r>
            <w:r>
              <w:rPr>
                <w:rFonts w:hint="default" w:ascii="????" w:hAnsi="????" w:eastAsia="Times New Roman" w:cs="????"/>
                <w:kern w:val="0"/>
                <w:sz w:val="24"/>
                <w:szCs w:val="24"/>
                <w:lang w:val="en-US" w:eastAsia="zh-CN" w:bidi="ar"/>
              </w:rPr>
              <w:t xml:space="preserve"> </w:t>
            </w:r>
            <w:r>
              <w:rPr>
                <w:rFonts w:hint="default" w:ascii="????" w:hAnsi="????" w:eastAsia="Times New Roman" w:cs="????"/>
                <w:kern w:val="0"/>
                <w:sz w:val="24"/>
                <w:szCs w:val="24"/>
                <w:lang w:val="en-US" w:eastAsia="zh-CN" w:bidi="ar"/>
              </w:rPr>
              <w:br w:type="textWrapping"/>
            </w:r>
            <w:r>
              <w:rPr>
                <w:rFonts w:hint="default" w:ascii="????" w:hAnsi="????" w:eastAsia="Times New Roman" w:cs="????"/>
                <w:kern w:val="0"/>
                <w:sz w:val="24"/>
                <w:szCs w:val="24"/>
                <w:lang w:val="en-US" w:eastAsia="zh-CN" w:bidi="ar"/>
              </w:rPr>
              <w:t>5.</w:t>
            </w:r>
            <w:r>
              <w:rPr>
                <w:rFonts w:hint="eastAsia" w:ascii="宋体" w:hAnsi="宋体" w:eastAsia="宋体" w:cs="宋体"/>
                <w:kern w:val="0"/>
                <w:sz w:val="24"/>
                <w:szCs w:val="24"/>
                <w:lang w:val="en-US" w:eastAsia="zh-CN" w:bidi="ar"/>
              </w:rPr>
              <w:t>平台客户端需支持在</w:t>
            </w:r>
            <w:r>
              <w:rPr>
                <w:rFonts w:hint="default" w:ascii="????" w:hAnsi="????" w:eastAsia="Times New Roman" w:cs="????"/>
                <w:kern w:val="0"/>
                <w:sz w:val="24"/>
                <w:szCs w:val="24"/>
                <w:lang w:val="en-US" w:eastAsia="zh-CN" w:bidi="ar"/>
              </w:rPr>
              <w:t>PC</w:t>
            </w:r>
            <w:r>
              <w:rPr>
                <w:rFonts w:hint="eastAsia" w:ascii="宋体" w:hAnsi="宋体" w:eastAsia="宋体" w:cs="宋体"/>
                <w:kern w:val="0"/>
                <w:sz w:val="24"/>
                <w:szCs w:val="24"/>
                <w:lang w:val="en-US" w:eastAsia="zh-CN" w:bidi="ar"/>
              </w:rPr>
              <w:t>和</w:t>
            </w:r>
            <w:r>
              <w:rPr>
                <w:rFonts w:hint="default" w:ascii="????" w:hAnsi="????" w:eastAsia="Times New Roman" w:cs="????"/>
                <w:kern w:val="0"/>
                <w:sz w:val="24"/>
                <w:szCs w:val="24"/>
                <w:lang w:val="en-US" w:eastAsia="zh-CN" w:bidi="ar"/>
              </w:rPr>
              <w:t>VR</w:t>
            </w:r>
            <w:r>
              <w:rPr>
                <w:rFonts w:hint="eastAsia" w:ascii="宋体" w:hAnsi="宋体" w:eastAsia="宋体" w:cs="宋体"/>
                <w:kern w:val="0"/>
                <w:sz w:val="24"/>
                <w:szCs w:val="24"/>
                <w:lang w:val="en-US" w:eastAsia="zh-CN" w:bidi="ar"/>
              </w:rPr>
              <w:t>两种模式间自由切换，简化操作流程；</w:t>
            </w:r>
            <w:r>
              <w:rPr>
                <w:rFonts w:hint="default" w:ascii="????" w:hAnsi="????" w:eastAsia="Times New Roman" w:cs="????"/>
                <w:kern w:val="0"/>
                <w:sz w:val="24"/>
                <w:szCs w:val="24"/>
                <w:lang w:val="en-US" w:eastAsia="zh-CN" w:bidi="ar"/>
              </w:rPr>
              <w:t xml:space="preserve"> </w:t>
            </w:r>
            <w:r>
              <w:rPr>
                <w:rFonts w:hint="default" w:ascii="????" w:hAnsi="????" w:eastAsia="Times New Roman" w:cs="????"/>
                <w:kern w:val="0"/>
                <w:sz w:val="24"/>
                <w:szCs w:val="24"/>
                <w:lang w:val="en-US" w:eastAsia="zh-CN" w:bidi="ar"/>
              </w:rPr>
              <w:br w:type="textWrapping"/>
            </w:r>
            <w:r>
              <w:rPr>
                <w:rFonts w:hint="default" w:ascii="????" w:hAnsi="????" w:eastAsia="Times New Roman" w:cs="????"/>
                <w:kern w:val="0"/>
                <w:sz w:val="24"/>
                <w:szCs w:val="24"/>
                <w:lang w:val="en-US" w:eastAsia="zh-CN" w:bidi="ar"/>
              </w:rPr>
              <w:t>6.</w:t>
            </w:r>
            <w:r>
              <w:rPr>
                <w:rFonts w:hint="eastAsia" w:ascii="宋体" w:hAnsi="宋体" w:eastAsia="宋体" w:cs="宋体"/>
                <w:kern w:val="0"/>
                <w:sz w:val="24"/>
                <w:szCs w:val="24"/>
                <w:lang w:val="en-US" w:eastAsia="zh-CN" w:bidi="ar"/>
              </w:rPr>
              <w:t>平台客户端需支持行业的偏好设置，根据用户所关心的行业，推送相关的内容，帮助用户及时了解最新内容；</w:t>
            </w:r>
            <w:r>
              <w:rPr>
                <w:rFonts w:hint="default" w:ascii="????" w:hAnsi="????" w:eastAsia="Times New Roman" w:cs="????"/>
                <w:kern w:val="0"/>
                <w:sz w:val="24"/>
                <w:szCs w:val="24"/>
                <w:lang w:val="en-US" w:eastAsia="zh-CN" w:bidi="ar"/>
              </w:rPr>
              <w:t xml:space="preserve"> </w:t>
            </w:r>
            <w:r>
              <w:rPr>
                <w:rFonts w:hint="default" w:ascii="????" w:hAnsi="????" w:eastAsia="Times New Roman" w:cs="????"/>
                <w:kern w:val="0"/>
                <w:sz w:val="24"/>
                <w:szCs w:val="24"/>
                <w:lang w:val="en-US" w:eastAsia="zh-CN" w:bidi="ar"/>
              </w:rPr>
              <w:br w:type="textWrapping"/>
            </w:r>
            <w:r>
              <w:rPr>
                <w:rFonts w:hint="default" w:ascii="????" w:hAnsi="????" w:eastAsia="Times New Roman" w:cs="????"/>
                <w:kern w:val="0"/>
                <w:sz w:val="24"/>
                <w:szCs w:val="24"/>
                <w:lang w:val="en-US" w:eastAsia="zh-CN" w:bidi="ar"/>
              </w:rPr>
              <w:t>7.</w:t>
            </w:r>
            <w:r>
              <w:rPr>
                <w:rFonts w:hint="eastAsia" w:ascii="宋体" w:hAnsi="宋体" w:eastAsia="宋体" w:cs="宋体"/>
                <w:kern w:val="0"/>
                <w:sz w:val="24"/>
                <w:szCs w:val="24"/>
                <w:lang w:val="en-US" w:eastAsia="zh-CN" w:bidi="ar"/>
              </w:rPr>
              <w:t>平台客户端需支持对本地的</w:t>
            </w:r>
            <w:r>
              <w:rPr>
                <w:rFonts w:hint="default" w:ascii="????" w:hAnsi="????" w:eastAsia="Times New Roman" w:cs="????"/>
                <w:kern w:val="0"/>
                <w:sz w:val="24"/>
                <w:szCs w:val="24"/>
                <w:lang w:val="en-US" w:eastAsia="zh-CN" w:bidi="ar"/>
              </w:rPr>
              <w:t>VR</w:t>
            </w:r>
            <w:r>
              <w:rPr>
                <w:rFonts w:hint="eastAsia" w:ascii="宋体" w:hAnsi="宋体" w:eastAsia="宋体" w:cs="宋体"/>
                <w:kern w:val="0"/>
                <w:sz w:val="24"/>
                <w:szCs w:val="24"/>
                <w:lang w:val="en-US" w:eastAsia="zh-CN" w:bidi="ar"/>
              </w:rPr>
              <w:t>内容及虚拟仿真内容进行添加和删除，方便对内容进行统一管理；</w:t>
            </w:r>
            <w:r>
              <w:rPr>
                <w:rFonts w:hint="default" w:ascii="????" w:hAnsi="????" w:eastAsia="Times New Roman" w:cs="????"/>
                <w:kern w:val="0"/>
                <w:sz w:val="24"/>
                <w:szCs w:val="24"/>
                <w:lang w:val="en-US" w:eastAsia="zh-CN" w:bidi="ar"/>
              </w:rPr>
              <w:t xml:space="preserve"> </w:t>
            </w:r>
            <w:r>
              <w:rPr>
                <w:rFonts w:hint="default" w:ascii="????" w:hAnsi="????" w:eastAsia="Times New Roman" w:cs="????"/>
                <w:kern w:val="0"/>
                <w:sz w:val="24"/>
                <w:szCs w:val="24"/>
                <w:lang w:val="en-US" w:eastAsia="zh-CN" w:bidi="ar"/>
              </w:rPr>
              <w:br w:type="textWrapping"/>
            </w:r>
            <w:r>
              <w:rPr>
                <w:rFonts w:hint="default" w:ascii="????" w:hAnsi="????" w:eastAsia="Times New Roman" w:cs="????"/>
                <w:kern w:val="0"/>
                <w:sz w:val="24"/>
                <w:szCs w:val="24"/>
                <w:lang w:val="en-US" w:eastAsia="zh-CN" w:bidi="ar"/>
              </w:rPr>
              <w:t>8.</w:t>
            </w:r>
            <w:r>
              <w:rPr>
                <w:rFonts w:hint="eastAsia" w:ascii="宋体" w:hAnsi="宋体" w:eastAsia="宋体" w:cs="宋体"/>
                <w:kern w:val="0"/>
                <w:sz w:val="24"/>
                <w:szCs w:val="24"/>
                <w:lang w:val="en-US" w:eastAsia="zh-CN" w:bidi="ar"/>
              </w:rPr>
              <w:t>平台客户端需支持在不去除头盔或手柄等硬件设备的情况下进行内容案例的切换；</w:t>
            </w:r>
            <w:r>
              <w:rPr>
                <w:rFonts w:hint="default" w:ascii="????" w:hAnsi="????" w:eastAsia="Times New Roman" w:cs="????"/>
                <w:kern w:val="0"/>
                <w:sz w:val="24"/>
                <w:szCs w:val="24"/>
                <w:lang w:val="en-US" w:eastAsia="zh-CN" w:bidi="ar"/>
              </w:rPr>
              <w:t xml:space="preserve"> </w:t>
            </w:r>
            <w:r>
              <w:rPr>
                <w:rFonts w:hint="default" w:ascii="????" w:hAnsi="????" w:eastAsia="Times New Roman" w:cs="????"/>
                <w:kern w:val="0"/>
                <w:sz w:val="24"/>
                <w:szCs w:val="24"/>
                <w:lang w:val="en-US" w:eastAsia="zh-CN" w:bidi="ar"/>
              </w:rPr>
              <w:br w:type="textWrapping"/>
            </w:r>
            <w:r>
              <w:rPr>
                <w:rFonts w:hint="default" w:ascii="????" w:hAnsi="????" w:eastAsia="Times New Roman" w:cs="????"/>
                <w:kern w:val="0"/>
                <w:sz w:val="24"/>
                <w:szCs w:val="24"/>
                <w:lang w:val="en-US" w:eastAsia="zh-CN" w:bidi="ar"/>
              </w:rPr>
              <w:t>9.</w:t>
            </w:r>
            <w:r>
              <w:rPr>
                <w:rFonts w:hint="eastAsia" w:ascii="宋体" w:hAnsi="宋体" w:eastAsia="宋体" w:cs="宋体"/>
                <w:kern w:val="0"/>
                <w:sz w:val="24"/>
                <w:szCs w:val="24"/>
                <w:lang w:val="en-US" w:eastAsia="zh-CN" w:bidi="ar"/>
              </w:rPr>
              <w:t>平台客户端需具备网络应急处理功能：在网络中断的情况下，恢复网络后支持断点续传，提高资源下载的稳定性；</w:t>
            </w:r>
            <w:r>
              <w:rPr>
                <w:rFonts w:hint="default" w:ascii="????" w:hAnsi="????" w:eastAsia="Times New Roman" w:cs="????"/>
                <w:kern w:val="0"/>
                <w:sz w:val="24"/>
                <w:szCs w:val="24"/>
                <w:lang w:val="en-US" w:eastAsia="zh-CN" w:bidi="ar"/>
              </w:rPr>
              <w:t xml:space="preserve"> </w:t>
            </w:r>
            <w:r>
              <w:rPr>
                <w:rFonts w:hint="default" w:ascii="????" w:hAnsi="????" w:eastAsia="Times New Roman" w:cs="????"/>
                <w:kern w:val="0"/>
                <w:sz w:val="24"/>
                <w:szCs w:val="24"/>
                <w:lang w:val="en-US" w:eastAsia="zh-CN" w:bidi="ar"/>
              </w:rPr>
              <w:br w:type="textWrapping"/>
            </w:r>
            <w:r>
              <w:rPr>
                <w:rFonts w:hint="default" w:ascii="????" w:hAnsi="????" w:eastAsia="Times New Roman" w:cs="????"/>
                <w:kern w:val="0"/>
                <w:sz w:val="24"/>
                <w:szCs w:val="24"/>
                <w:lang w:val="en-US" w:eastAsia="zh-CN" w:bidi="ar"/>
              </w:rPr>
              <w:t>10.</w:t>
            </w:r>
            <w:r>
              <w:rPr>
                <w:rFonts w:hint="eastAsia" w:ascii="宋体" w:hAnsi="宋体" w:eastAsia="宋体" w:cs="宋体"/>
                <w:kern w:val="0"/>
                <w:sz w:val="24"/>
                <w:szCs w:val="24"/>
                <w:lang w:val="en-US" w:eastAsia="zh-CN" w:bidi="ar"/>
              </w:rPr>
              <w:t>平台客户端软件提供</w:t>
            </w:r>
            <w:r>
              <w:rPr>
                <w:rFonts w:hint="default" w:ascii="????" w:hAnsi="????" w:eastAsia="Times New Roman" w:cs="????"/>
                <w:kern w:val="0"/>
                <w:sz w:val="24"/>
                <w:szCs w:val="24"/>
                <w:lang w:val="en-US" w:eastAsia="zh-CN" w:bidi="ar"/>
              </w:rPr>
              <w:t>Win7/10 64</w:t>
            </w:r>
            <w:r>
              <w:rPr>
                <w:rFonts w:hint="eastAsia" w:ascii="宋体" w:hAnsi="宋体" w:eastAsia="宋体" w:cs="宋体"/>
                <w:kern w:val="0"/>
                <w:sz w:val="24"/>
                <w:szCs w:val="24"/>
                <w:lang w:val="en-US" w:eastAsia="zh-CN" w:bidi="ar"/>
              </w:rPr>
              <w:t>位版本；</w:t>
            </w:r>
            <w:r>
              <w:rPr>
                <w:rFonts w:hint="default" w:ascii="????" w:hAnsi="????" w:eastAsia="Times New Roman" w:cs="????"/>
                <w:kern w:val="0"/>
                <w:sz w:val="24"/>
                <w:szCs w:val="24"/>
                <w:lang w:val="en-US" w:eastAsia="zh-CN" w:bidi="ar"/>
              </w:rPr>
              <w:t xml:space="preserve"> </w:t>
            </w:r>
            <w:r>
              <w:rPr>
                <w:rFonts w:hint="default" w:ascii="????" w:hAnsi="????" w:eastAsia="Times New Roman" w:cs="????"/>
                <w:kern w:val="0"/>
                <w:sz w:val="24"/>
                <w:szCs w:val="24"/>
                <w:lang w:val="en-US" w:eastAsia="zh-CN" w:bidi="ar"/>
              </w:rPr>
              <w:br w:type="textWrapping"/>
            </w:r>
            <w:r>
              <w:rPr>
                <w:rFonts w:hint="default" w:ascii="????" w:hAnsi="????" w:eastAsia="Times New Roman" w:cs="????"/>
                <w:kern w:val="0"/>
                <w:sz w:val="24"/>
                <w:szCs w:val="24"/>
                <w:lang w:val="en-US" w:eastAsia="zh-CN" w:bidi="ar"/>
              </w:rPr>
              <w:t>11.</w:t>
            </w:r>
            <w:r>
              <w:rPr>
                <w:rFonts w:hint="eastAsia" w:ascii="宋体" w:hAnsi="宋体" w:eastAsia="宋体" w:cs="宋体"/>
                <w:kern w:val="0"/>
                <w:sz w:val="24"/>
                <w:szCs w:val="24"/>
                <w:lang w:val="en-US" w:eastAsia="zh-CN" w:bidi="ar"/>
              </w:rPr>
              <w:t>平台客户端具有较强的软硬件自适应功能，支持多种</w:t>
            </w:r>
            <w:r>
              <w:rPr>
                <w:rFonts w:hint="default" w:ascii="????" w:hAnsi="????" w:eastAsia="Times New Roman" w:cs="????"/>
                <w:kern w:val="0"/>
                <w:sz w:val="24"/>
                <w:szCs w:val="24"/>
                <w:lang w:val="en-US" w:eastAsia="zh-CN" w:bidi="ar"/>
              </w:rPr>
              <w:t>VR</w:t>
            </w:r>
            <w:r>
              <w:rPr>
                <w:rFonts w:hint="eastAsia" w:ascii="宋体" w:hAnsi="宋体" w:eastAsia="宋体" w:cs="宋体"/>
                <w:kern w:val="0"/>
                <w:sz w:val="24"/>
                <w:szCs w:val="24"/>
                <w:lang w:val="en-US" w:eastAsia="zh-CN" w:bidi="ar"/>
              </w:rPr>
              <w:t>硬件设备适配如：</w:t>
            </w:r>
            <w:r>
              <w:rPr>
                <w:rFonts w:hint="default" w:ascii="????" w:hAnsi="????" w:eastAsia="Times New Roman" w:cs="????"/>
                <w:kern w:val="0"/>
                <w:sz w:val="24"/>
                <w:szCs w:val="24"/>
                <w:lang w:val="en-US" w:eastAsia="zh-CN" w:bidi="ar"/>
              </w:rPr>
              <w:t>Windows MR</w:t>
            </w:r>
            <w:r>
              <w:rPr>
                <w:rFonts w:hint="eastAsia" w:ascii="宋体" w:hAnsi="宋体" w:eastAsia="宋体" w:cs="宋体"/>
                <w:kern w:val="0"/>
                <w:sz w:val="24"/>
                <w:szCs w:val="24"/>
                <w:lang w:val="en-US" w:eastAsia="zh-CN" w:bidi="ar"/>
              </w:rPr>
              <w:t>、</w:t>
            </w:r>
            <w:r>
              <w:rPr>
                <w:rFonts w:hint="default" w:ascii="????" w:hAnsi="????" w:eastAsia="Times New Roman" w:cs="????"/>
                <w:kern w:val="0"/>
                <w:sz w:val="24"/>
                <w:szCs w:val="24"/>
                <w:lang w:val="en-US" w:eastAsia="zh-CN" w:bidi="ar"/>
              </w:rPr>
              <w:t>HTC VIVE</w:t>
            </w:r>
            <w:r>
              <w:rPr>
                <w:rFonts w:hint="eastAsia" w:ascii="宋体" w:hAnsi="宋体" w:eastAsia="宋体" w:cs="宋体"/>
                <w:kern w:val="0"/>
                <w:sz w:val="24"/>
                <w:szCs w:val="24"/>
                <w:lang w:val="en-US" w:eastAsia="zh-CN" w:bidi="ar"/>
              </w:rPr>
              <w:t>等，满足多硬件的使用需求。</w:t>
            </w:r>
          </w:p>
          <w:p>
            <w:pPr>
              <w:keepNext w:val="0"/>
              <w:keepLines w:val="0"/>
              <w:widowControl w:val="0"/>
              <w:suppressLineNumbers w:val="0"/>
              <w:autoSpaceDE w:val="0"/>
              <w:autoSpaceDN w:val="0"/>
              <w:spacing w:before="0" w:beforeAutospacing="0" w:after="0" w:afterAutospacing="0"/>
              <w:ind w:left="0" w:right="0"/>
              <w:jc w:val="left"/>
              <w:outlineLvl w:val="0"/>
              <w:rPr>
                <w:rFonts w:hint="default" w:ascii="????" w:hAnsi="????" w:eastAsia="????" w:cs="????"/>
                <w:sz w:val="24"/>
                <w:szCs w:val="24"/>
                <w:lang w:val="en-US"/>
              </w:rPr>
            </w:pPr>
            <w:r>
              <w:rPr>
                <w:rFonts w:hint="eastAsia" w:ascii="宋体" w:hAnsi="宋体" w:eastAsia="宋体" w:cs="宋体"/>
                <w:kern w:val="2"/>
                <w:sz w:val="24"/>
                <w:szCs w:val="24"/>
                <w:lang w:val="en-US" w:eastAsia="zh-CN" w:bidi="ar"/>
              </w:rPr>
              <w:t>三、自主学习功能要求</w:t>
            </w:r>
          </w:p>
          <w:p>
            <w:pPr>
              <w:keepNext w:val="0"/>
              <w:keepLines w:val="0"/>
              <w:widowControl w:val="0"/>
              <w:suppressLineNumbers w:val="0"/>
              <w:spacing w:before="0" w:beforeAutospacing="0" w:after="0" w:afterAutospacing="0"/>
              <w:ind w:left="0" w:right="0"/>
              <w:jc w:val="both"/>
              <w:textAlignment w:val="baseline"/>
              <w:rPr>
                <w:rFonts w:hint="default" w:ascii="????" w:hAnsi="????" w:eastAsia="Times New Roman" w:cs="????"/>
                <w:kern w:val="0"/>
                <w:sz w:val="24"/>
                <w:szCs w:val="24"/>
                <w:vertAlign w:val="baseline"/>
                <w:lang w:val="en-US"/>
              </w:rPr>
            </w:pPr>
            <w:r>
              <w:rPr>
                <w:rFonts w:hint="default" w:ascii="????" w:hAnsi="????" w:eastAsia="Times New Roman" w:cs="????"/>
                <w:kern w:val="0"/>
                <w:sz w:val="24"/>
                <w:szCs w:val="24"/>
                <w:vertAlign w:val="baseline"/>
                <w:lang w:val="en-US" w:eastAsia="zh-CN" w:bidi="ar"/>
              </w:rPr>
              <w:t>1.</w:t>
            </w:r>
            <w:r>
              <w:rPr>
                <w:rFonts w:hint="eastAsia" w:ascii="宋体" w:hAnsi="宋体" w:eastAsia="宋体" w:cs="宋体"/>
                <w:kern w:val="0"/>
                <w:sz w:val="24"/>
                <w:szCs w:val="24"/>
                <w:vertAlign w:val="baseline"/>
                <w:lang w:val="en-US" w:eastAsia="zh-CN" w:bidi="ar"/>
              </w:rPr>
              <w:t>平台界面引导</w:t>
            </w:r>
          </w:p>
          <w:p>
            <w:pPr>
              <w:keepNext w:val="0"/>
              <w:keepLines w:val="0"/>
              <w:widowControl w:val="0"/>
              <w:suppressLineNumbers w:val="0"/>
              <w:spacing w:before="0" w:beforeAutospacing="0" w:after="0" w:afterAutospacing="0"/>
              <w:ind w:left="0" w:right="0"/>
              <w:jc w:val="both"/>
              <w:textAlignment w:val="baseline"/>
              <w:rPr>
                <w:rFonts w:hint="default" w:ascii="????" w:hAnsi="????" w:eastAsia="Times New Roman" w:cs="????"/>
                <w:kern w:val="0"/>
                <w:sz w:val="24"/>
                <w:szCs w:val="24"/>
                <w:vertAlign w:val="baseline"/>
                <w:lang w:val="en-US"/>
              </w:rPr>
            </w:pPr>
            <w:r>
              <w:rPr>
                <w:rFonts w:hint="eastAsia" w:ascii="宋体" w:hAnsi="宋体" w:eastAsia="宋体" w:cs="宋体"/>
                <w:kern w:val="0"/>
                <w:sz w:val="24"/>
                <w:szCs w:val="24"/>
                <w:vertAlign w:val="baseline"/>
                <w:lang w:val="en-US" w:eastAsia="zh-CN" w:bidi="ar"/>
              </w:rPr>
              <w:t>对首次登陆学习平台的用户进行各个功能模块的简单介绍。</w:t>
            </w:r>
          </w:p>
          <w:p>
            <w:pPr>
              <w:keepNext w:val="0"/>
              <w:keepLines w:val="0"/>
              <w:widowControl w:val="0"/>
              <w:suppressLineNumbers w:val="0"/>
              <w:spacing w:before="0" w:beforeAutospacing="0" w:after="0" w:afterAutospacing="0"/>
              <w:ind w:left="0" w:right="0"/>
              <w:jc w:val="both"/>
              <w:textAlignment w:val="baseline"/>
              <w:rPr>
                <w:rFonts w:hint="default" w:ascii="????" w:hAnsi="????" w:eastAsia="Times New Roman" w:cs="????"/>
                <w:kern w:val="0"/>
                <w:sz w:val="24"/>
                <w:szCs w:val="24"/>
                <w:vertAlign w:val="baseline"/>
                <w:lang w:val="en-US"/>
              </w:rPr>
            </w:pPr>
            <w:r>
              <w:rPr>
                <w:rFonts w:hint="default" w:ascii="????" w:hAnsi="????" w:eastAsia="Times New Roman" w:cs="????"/>
                <w:kern w:val="0"/>
                <w:sz w:val="24"/>
                <w:szCs w:val="24"/>
                <w:vertAlign w:val="baseline"/>
                <w:lang w:val="en-US" w:eastAsia="zh-CN" w:bidi="ar"/>
              </w:rPr>
              <w:t>2.</w:t>
            </w:r>
            <w:r>
              <w:rPr>
                <w:rFonts w:hint="eastAsia" w:ascii="宋体" w:hAnsi="宋体" w:eastAsia="宋体" w:cs="宋体"/>
                <w:kern w:val="0"/>
                <w:sz w:val="24"/>
                <w:szCs w:val="24"/>
                <w:vertAlign w:val="baseline"/>
                <w:lang w:val="en-US" w:eastAsia="zh-CN" w:bidi="ar"/>
              </w:rPr>
              <w:t>必修课程</w:t>
            </w:r>
          </w:p>
          <w:p>
            <w:pPr>
              <w:keepNext w:val="0"/>
              <w:keepLines w:val="0"/>
              <w:widowControl w:val="0"/>
              <w:suppressLineNumbers w:val="0"/>
              <w:spacing w:before="0" w:beforeAutospacing="0" w:after="0" w:afterAutospacing="0"/>
              <w:ind w:left="0" w:right="0"/>
              <w:jc w:val="both"/>
              <w:textAlignment w:val="baseline"/>
              <w:rPr>
                <w:rFonts w:hint="default" w:ascii="????" w:hAnsi="????" w:eastAsia="Times New Roman" w:cs="????"/>
                <w:kern w:val="0"/>
                <w:sz w:val="24"/>
                <w:szCs w:val="24"/>
                <w:vertAlign w:val="baseline"/>
                <w:lang w:val="en-US"/>
              </w:rPr>
            </w:pPr>
            <w:r>
              <w:rPr>
                <w:rFonts w:hint="eastAsia" w:ascii="宋体" w:hAnsi="宋体" w:eastAsia="宋体" w:cs="宋体"/>
                <w:kern w:val="0"/>
                <w:sz w:val="24"/>
                <w:szCs w:val="24"/>
                <w:vertAlign w:val="baseline"/>
                <w:lang w:val="en-US" w:eastAsia="zh-CN" w:bidi="ar"/>
              </w:rPr>
              <w:t>用户需在规定时间段内讲必修课程学习完毕并进行答题测试；测试成绩满分后才可通过；满分通过可获得积分。若规定时间段内未学习完毕，该账户将无法使用其他功能；如有特殊情况可联系管理员解锁。</w:t>
            </w:r>
          </w:p>
          <w:p>
            <w:pPr>
              <w:keepNext w:val="0"/>
              <w:keepLines w:val="0"/>
              <w:widowControl w:val="0"/>
              <w:suppressLineNumbers w:val="0"/>
              <w:spacing w:before="0" w:beforeAutospacing="0" w:after="0" w:afterAutospacing="0"/>
              <w:ind w:left="0" w:right="0"/>
              <w:jc w:val="both"/>
              <w:textAlignment w:val="baseline"/>
              <w:rPr>
                <w:rFonts w:hint="default" w:ascii="????" w:hAnsi="????" w:eastAsia="Times New Roman" w:cs="????"/>
                <w:kern w:val="0"/>
                <w:sz w:val="24"/>
                <w:szCs w:val="24"/>
                <w:vertAlign w:val="baseline"/>
                <w:lang w:val="en-US"/>
              </w:rPr>
            </w:pPr>
            <w:r>
              <w:rPr>
                <w:rFonts w:hint="default" w:ascii="????" w:hAnsi="????" w:eastAsia="Times New Roman" w:cs="????"/>
                <w:kern w:val="0"/>
                <w:sz w:val="24"/>
                <w:szCs w:val="24"/>
                <w:vertAlign w:val="baseline"/>
                <w:lang w:val="en-US" w:eastAsia="zh-CN" w:bidi="ar"/>
              </w:rPr>
              <w:t>3.</w:t>
            </w:r>
            <w:r>
              <w:rPr>
                <w:rFonts w:hint="eastAsia" w:ascii="宋体" w:hAnsi="宋体" w:eastAsia="宋体" w:cs="宋体"/>
                <w:kern w:val="0"/>
                <w:sz w:val="24"/>
                <w:szCs w:val="24"/>
                <w:vertAlign w:val="baseline"/>
                <w:lang w:val="en-US" w:eastAsia="zh-CN" w:bidi="ar"/>
              </w:rPr>
              <w:t>精品课程</w:t>
            </w:r>
          </w:p>
          <w:p>
            <w:pPr>
              <w:keepNext w:val="0"/>
              <w:keepLines w:val="0"/>
              <w:widowControl w:val="0"/>
              <w:suppressLineNumbers w:val="0"/>
              <w:spacing w:before="0" w:beforeAutospacing="0" w:after="0" w:afterAutospacing="0"/>
              <w:ind w:left="0" w:right="0"/>
              <w:jc w:val="both"/>
              <w:textAlignment w:val="baseline"/>
              <w:rPr>
                <w:rFonts w:hint="default" w:ascii="????" w:hAnsi="????" w:eastAsia="Times New Roman" w:cs="????"/>
                <w:kern w:val="0"/>
                <w:sz w:val="24"/>
                <w:szCs w:val="24"/>
                <w:vertAlign w:val="baseline"/>
                <w:lang w:val="en-US"/>
              </w:rPr>
            </w:pPr>
            <w:r>
              <w:rPr>
                <w:rFonts w:hint="eastAsia" w:ascii="宋体" w:hAnsi="宋体" w:eastAsia="宋体" w:cs="宋体"/>
                <w:kern w:val="0"/>
                <w:sz w:val="24"/>
                <w:szCs w:val="24"/>
                <w:vertAlign w:val="baseline"/>
                <w:lang w:val="en-US" w:eastAsia="zh-CN" w:bidi="ar"/>
              </w:rPr>
              <w:t>提供课程简介、章节、排序等功能菜单；用户可对发布的课程进行评价、点赞；评价、点赞可获得积分；部分付费课程需要积分解锁。</w:t>
            </w:r>
          </w:p>
          <w:p>
            <w:pPr>
              <w:keepNext w:val="0"/>
              <w:keepLines w:val="0"/>
              <w:widowControl w:val="0"/>
              <w:suppressLineNumbers w:val="0"/>
              <w:spacing w:before="0" w:beforeAutospacing="0" w:after="0" w:afterAutospacing="0"/>
              <w:ind w:left="0" w:right="0"/>
              <w:jc w:val="both"/>
              <w:textAlignment w:val="baseline"/>
              <w:rPr>
                <w:rFonts w:hint="default" w:ascii="????" w:hAnsi="????" w:eastAsia="Times New Roman" w:cs="????"/>
                <w:kern w:val="0"/>
                <w:sz w:val="24"/>
                <w:szCs w:val="24"/>
                <w:vertAlign w:val="baseline"/>
                <w:lang w:val="en-US"/>
              </w:rPr>
            </w:pPr>
            <w:r>
              <w:rPr>
                <w:rFonts w:hint="eastAsia" w:ascii="宋体" w:hAnsi="宋体" w:eastAsia="宋体" w:cs="宋体"/>
                <w:kern w:val="0"/>
                <w:sz w:val="24"/>
                <w:szCs w:val="24"/>
                <w:vertAlign w:val="baseline"/>
                <w:lang w:val="en-US" w:eastAsia="zh-CN" w:bidi="ar"/>
              </w:rPr>
              <w:t>（</w:t>
            </w:r>
            <w:r>
              <w:rPr>
                <w:rFonts w:hint="default" w:ascii="????" w:hAnsi="????" w:eastAsia="Times New Roman" w:cs="????"/>
                <w:kern w:val="0"/>
                <w:sz w:val="24"/>
                <w:szCs w:val="24"/>
                <w:vertAlign w:val="baseline"/>
                <w:lang w:val="en-US" w:eastAsia="zh-CN" w:bidi="ar"/>
              </w:rPr>
              <w:t>1</w:t>
            </w:r>
            <w:r>
              <w:rPr>
                <w:rFonts w:hint="eastAsia" w:ascii="宋体" w:hAnsi="宋体" w:eastAsia="宋体" w:cs="宋体"/>
                <w:kern w:val="0"/>
                <w:sz w:val="24"/>
                <w:szCs w:val="24"/>
                <w:vertAlign w:val="baseline"/>
                <w:lang w:val="en-US" w:eastAsia="zh-CN" w:bidi="ar"/>
              </w:rPr>
              <w:t>）简介：提供课程介绍、课程须知、授课讲师信息。</w:t>
            </w:r>
          </w:p>
          <w:p>
            <w:pPr>
              <w:keepNext w:val="0"/>
              <w:keepLines w:val="0"/>
              <w:widowControl w:val="0"/>
              <w:suppressLineNumbers w:val="0"/>
              <w:spacing w:before="0" w:beforeAutospacing="0" w:after="0" w:afterAutospacing="0"/>
              <w:ind w:left="0" w:right="0"/>
              <w:jc w:val="both"/>
              <w:textAlignment w:val="baseline"/>
              <w:rPr>
                <w:rFonts w:hint="default" w:ascii="????" w:hAnsi="????" w:eastAsia="Times New Roman" w:cs="????"/>
                <w:kern w:val="0"/>
                <w:sz w:val="24"/>
                <w:szCs w:val="24"/>
                <w:vertAlign w:val="baseline"/>
                <w:lang w:val="en-US"/>
              </w:rPr>
            </w:pPr>
            <w:r>
              <w:rPr>
                <w:rFonts w:hint="eastAsia" w:ascii="宋体" w:hAnsi="宋体" w:eastAsia="宋体" w:cs="宋体"/>
                <w:kern w:val="0"/>
                <w:sz w:val="24"/>
                <w:szCs w:val="24"/>
                <w:vertAlign w:val="baseline"/>
                <w:lang w:val="en-US" w:eastAsia="zh-CN" w:bidi="ar"/>
              </w:rPr>
              <w:t>（</w:t>
            </w:r>
            <w:r>
              <w:rPr>
                <w:rFonts w:hint="default" w:ascii="????" w:hAnsi="????" w:eastAsia="Times New Roman" w:cs="????"/>
                <w:kern w:val="0"/>
                <w:sz w:val="24"/>
                <w:szCs w:val="24"/>
                <w:vertAlign w:val="baseline"/>
                <w:lang w:val="en-US" w:eastAsia="zh-CN" w:bidi="ar"/>
              </w:rPr>
              <w:t>2</w:t>
            </w:r>
            <w:r>
              <w:rPr>
                <w:rFonts w:hint="eastAsia" w:ascii="宋体" w:hAnsi="宋体" w:eastAsia="宋体" w:cs="宋体"/>
                <w:kern w:val="0"/>
                <w:sz w:val="24"/>
                <w:szCs w:val="24"/>
                <w:vertAlign w:val="baseline"/>
                <w:lang w:val="en-US" w:eastAsia="zh-CN" w:bidi="ar"/>
              </w:rPr>
              <w:t>）章节：显示课程章节大纲信息。</w:t>
            </w:r>
          </w:p>
          <w:p>
            <w:pPr>
              <w:keepNext w:val="0"/>
              <w:keepLines w:val="0"/>
              <w:widowControl w:val="0"/>
              <w:suppressLineNumbers w:val="0"/>
              <w:spacing w:before="0" w:beforeAutospacing="0" w:after="0" w:afterAutospacing="0"/>
              <w:ind w:left="0" w:right="0"/>
              <w:jc w:val="both"/>
              <w:textAlignment w:val="baseline"/>
              <w:rPr>
                <w:rFonts w:hint="default" w:ascii="????" w:hAnsi="????" w:eastAsia="Times New Roman" w:cs="????"/>
                <w:kern w:val="0"/>
                <w:sz w:val="24"/>
                <w:szCs w:val="24"/>
                <w:vertAlign w:val="baseline"/>
                <w:lang w:val="en-US"/>
              </w:rPr>
            </w:pPr>
            <w:r>
              <w:rPr>
                <w:rFonts w:hint="eastAsia" w:ascii="宋体" w:hAnsi="宋体" w:eastAsia="宋体" w:cs="宋体"/>
                <w:kern w:val="0"/>
                <w:sz w:val="24"/>
                <w:szCs w:val="24"/>
                <w:vertAlign w:val="baseline"/>
                <w:lang w:val="en-US" w:eastAsia="zh-CN" w:bidi="ar"/>
              </w:rPr>
              <w:t>（</w:t>
            </w:r>
            <w:r>
              <w:rPr>
                <w:rFonts w:hint="default" w:ascii="????" w:hAnsi="????" w:eastAsia="Times New Roman" w:cs="????"/>
                <w:kern w:val="0"/>
                <w:sz w:val="24"/>
                <w:szCs w:val="24"/>
                <w:vertAlign w:val="baseline"/>
                <w:lang w:val="en-US" w:eastAsia="zh-CN" w:bidi="ar"/>
              </w:rPr>
              <w:t>3</w:t>
            </w:r>
            <w:r>
              <w:rPr>
                <w:rFonts w:hint="eastAsia" w:ascii="宋体" w:hAnsi="宋体" w:eastAsia="宋体" w:cs="宋体"/>
                <w:kern w:val="0"/>
                <w:sz w:val="24"/>
                <w:szCs w:val="24"/>
                <w:vertAlign w:val="baseline"/>
                <w:lang w:val="en-US" w:eastAsia="zh-CN" w:bidi="ar"/>
              </w:rPr>
              <w:t>）点赞：用户可对自己认为好的课程内容进行点赞。</w:t>
            </w:r>
          </w:p>
          <w:p>
            <w:pPr>
              <w:keepNext w:val="0"/>
              <w:keepLines w:val="0"/>
              <w:widowControl w:val="0"/>
              <w:suppressLineNumbers w:val="0"/>
              <w:spacing w:before="0" w:beforeAutospacing="0" w:after="0" w:afterAutospacing="0"/>
              <w:ind w:left="0" w:right="0"/>
              <w:jc w:val="both"/>
              <w:textAlignment w:val="baseline"/>
              <w:rPr>
                <w:rFonts w:hint="default" w:ascii="????" w:hAnsi="????" w:eastAsia="Times New Roman" w:cs="????"/>
                <w:kern w:val="0"/>
                <w:sz w:val="24"/>
                <w:szCs w:val="24"/>
                <w:vertAlign w:val="baseline"/>
                <w:lang w:val="en-US"/>
              </w:rPr>
            </w:pPr>
            <w:r>
              <w:rPr>
                <w:rFonts w:hint="eastAsia" w:ascii="宋体" w:hAnsi="宋体" w:eastAsia="宋体" w:cs="宋体"/>
                <w:kern w:val="0"/>
                <w:sz w:val="24"/>
                <w:szCs w:val="24"/>
                <w:vertAlign w:val="baseline"/>
                <w:lang w:val="en-US" w:eastAsia="zh-CN" w:bidi="ar"/>
              </w:rPr>
              <w:t>（</w:t>
            </w:r>
            <w:r>
              <w:rPr>
                <w:rFonts w:hint="default" w:ascii="????" w:hAnsi="????" w:eastAsia="Times New Roman" w:cs="????"/>
                <w:kern w:val="0"/>
                <w:sz w:val="24"/>
                <w:szCs w:val="24"/>
                <w:vertAlign w:val="baseline"/>
                <w:lang w:val="en-US" w:eastAsia="zh-CN" w:bidi="ar"/>
              </w:rPr>
              <w:t>4</w:t>
            </w:r>
            <w:r>
              <w:rPr>
                <w:rFonts w:hint="eastAsia" w:ascii="宋体" w:hAnsi="宋体" w:eastAsia="宋体" w:cs="宋体"/>
                <w:kern w:val="0"/>
                <w:sz w:val="24"/>
                <w:szCs w:val="24"/>
                <w:vertAlign w:val="baseline"/>
                <w:lang w:val="en-US" w:eastAsia="zh-CN" w:bidi="ar"/>
              </w:rPr>
              <w:t>）评价：查看课程评价情况、参与课程评价；评价内容需管理员审核。</w:t>
            </w:r>
          </w:p>
          <w:p>
            <w:pPr>
              <w:keepNext w:val="0"/>
              <w:keepLines w:val="0"/>
              <w:widowControl w:val="0"/>
              <w:suppressLineNumbers w:val="0"/>
              <w:spacing w:before="0" w:beforeAutospacing="0" w:after="0" w:afterAutospacing="0"/>
              <w:ind w:left="0" w:right="0"/>
              <w:jc w:val="both"/>
              <w:textAlignment w:val="baseline"/>
              <w:rPr>
                <w:rFonts w:hint="default" w:ascii="????" w:hAnsi="????" w:eastAsia="Times New Roman" w:cs="????"/>
                <w:kern w:val="0"/>
                <w:sz w:val="24"/>
                <w:szCs w:val="24"/>
                <w:vertAlign w:val="baseline"/>
                <w:lang w:val="en-US"/>
              </w:rPr>
            </w:pPr>
            <w:r>
              <w:rPr>
                <w:rFonts w:hint="eastAsia" w:ascii="宋体" w:hAnsi="宋体" w:eastAsia="宋体" w:cs="宋体"/>
                <w:kern w:val="0"/>
                <w:sz w:val="24"/>
                <w:szCs w:val="24"/>
                <w:vertAlign w:val="baseline"/>
                <w:lang w:val="en-US" w:eastAsia="zh-CN" w:bidi="ar"/>
              </w:rPr>
              <w:t>（</w:t>
            </w:r>
            <w:r>
              <w:rPr>
                <w:rFonts w:hint="default" w:ascii="????" w:hAnsi="????" w:eastAsia="Times New Roman" w:cs="????"/>
                <w:kern w:val="0"/>
                <w:sz w:val="24"/>
                <w:szCs w:val="24"/>
                <w:vertAlign w:val="baseline"/>
                <w:lang w:val="en-US" w:eastAsia="zh-CN" w:bidi="ar"/>
              </w:rPr>
              <w:t>5</w:t>
            </w:r>
            <w:r>
              <w:rPr>
                <w:rFonts w:hint="eastAsia" w:ascii="宋体" w:hAnsi="宋体" w:eastAsia="宋体" w:cs="宋体"/>
                <w:kern w:val="0"/>
                <w:sz w:val="24"/>
                <w:szCs w:val="24"/>
                <w:vertAlign w:val="baseline"/>
                <w:lang w:val="en-US" w:eastAsia="zh-CN" w:bidi="ar"/>
              </w:rPr>
              <w:t>）排序：用户可按发布时间、点赞数进行排序筛选热门课程。</w:t>
            </w:r>
          </w:p>
          <w:p>
            <w:pPr>
              <w:keepNext w:val="0"/>
              <w:keepLines w:val="0"/>
              <w:widowControl w:val="0"/>
              <w:suppressLineNumbers w:val="0"/>
              <w:spacing w:before="0" w:beforeAutospacing="0" w:after="0" w:afterAutospacing="0"/>
              <w:ind w:left="0" w:right="0"/>
              <w:jc w:val="both"/>
              <w:textAlignment w:val="baseline"/>
              <w:rPr>
                <w:rFonts w:hint="default" w:ascii="????" w:hAnsi="????" w:eastAsia="Times New Roman" w:cs="????"/>
                <w:kern w:val="0"/>
                <w:sz w:val="24"/>
                <w:szCs w:val="24"/>
                <w:vertAlign w:val="baseline"/>
                <w:lang w:val="en-US"/>
              </w:rPr>
            </w:pPr>
            <w:r>
              <w:rPr>
                <w:rFonts w:hint="default" w:ascii="????" w:hAnsi="????" w:eastAsia="Times New Roman" w:cs="????"/>
                <w:kern w:val="0"/>
                <w:sz w:val="24"/>
                <w:szCs w:val="24"/>
                <w:vertAlign w:val="baseline"/>
                <w:lang w:val="en-US" w:eastAsia="zh-CN" w:bidi="ar"/>
              </w:rPr>
              <w:t>4.</w:t>
            </w:r>
            <w:r>
              <w:rPr>
                <w:rFonts w:hint="eastAsia" w:ascii="宋体" w:hAnsi="宋体" w:eastAsia="宋体" w:cs="宋体"/>
                <w:kern w:val="0"/>
                <w:sz w:val="24"/>
                <w:szCs w:val="24"/>
                <w:vertAlign w:val="baseline"/>
                <w:lang w:val="en-US" w:eastAsia="zh-CN" w:bidi="ar"/>
              </w:rPr>
              <w:t>专题课程</w:t>
            </w:r>
          </w:p>
          <w:p>
            <w:pPr>
              <w:keepNext w:val="0"/>
              <w:keepLines w:val="0"/>
              <w:widowControl w:val="0"/>
              <w:suppressLineNumbers w:val="0"/>
              <w:spacing w:before="0" w:beforeAutospacing="0" w:after="0" w:afterAutospacing="0"/>
              <w:ind w:left="0" w:right="0"/>
              <w:jc w:val="both"/>
              <w:textAlignment w:val="baseline"/>
              <w:rPr>
                <w:rFonts w:hint="default" w:ascii="????" w:hAnsi="????" w:eastAsia="Times New Roman" w:cs="????"/>
                <w:kern w:val="0"/>
                <w:sz w:val="24"/>
                <w:szCs w:val="24"/>
                <w:vertAlign w:val="baseline"/>
                <w:lang w:val="en-US"/>
              </w:rPr>
            </w:pPr>
            <w:r>
              <w:rPr>
                <w:rFonts w:hint="eastAsia" w:ascii="宋体" w:hAnsi="宋体" w:eastAsia="宋体" w:cs="宋体"/>
                <w:kern w:val="0"/>
                <w:sz w:val="24"/>
                <w:szCs w:val="24"/>
                <w:vertAlign w:val="baseline"/>
                <w:lang w:val="en-US" w:eastAsia="zh-CN" w:bidi="ar"/>
              </w:rPr>
              <w:t>提供课程简介、章节、排序等功能菜单。</w:t>
            </w:r>
          </w:p>
          <w:p>
            <w:pPr>
              <w:keepNext w:val="0"/>
              <w:keepLines w:val="0"/>
              <w:widowControl w:val="0"/>
              <w:suppressLineNumbers w:val="0"/>
              <w:spacing w:before="0" w:beforeAutospacing="0" w:after="0" w:afterAutospacing="0"/>
              <w:ind w:left="0" w:right="0"/>
              <w:jc w:val="both"/>
              <w:textAlignment w:val="baseline"/>
              <w:rPr>
                <w:rFonts w:hint="default" w:ascii="????" w:hAnsi="????" w:eastAsia="Times New Roman" w:cs="????"/>
                <w:kern w:val="0"/>
                <w:sz w:val="24"/>
                <w:szCs w:val="24"/>
                <w:vertAlign w:val="baseline"/>
                <w:lang w:val="en-US"/>
              </w:rPr>
            </w:pPr>
            <w:r>
              <w:rPr>
                <w:rFonts w:hint="default" w:ascii="????" w:hAnsi="????" w:eastAsia="Times New Roman" w:cs="????"/>
                <w:kern w:val="0"/>
                <w:sz w:val="24"/>
                <w:szCs w:val="24"/>
                <w:vertAlign w:val="baseline"/>
                <w:lang w:val="en-US" w:eastAsia="zh-CN" w:bidi="ar"/>
              </w:rPr>
              <w:t>5.</w:t>
            </w:r>
            <w:r>
              <w:rPr>
                <w:rFonts w:hint="eastAsia" w:ascii="宋体" w:hAnsi="宋体" w:eastAsia="宋体" w:cs="宋体"/>
                <w:kern w:val="0"/>
                <w:sz w:val="24"/>
                <w:szCs w:val="24"/>
                <w:vertAlign w:val="baseline"/>
                <w:lang w:val="en-US" w:eastAsia="zh-CN" w:bidi="ar"/>
              </w:rPr>
              <w:t>每日一练</w:t>
            </w:r>
          </w:p>
          <w:p>
            <w:pPr>
              <w:keepNext w:val="0"/>
              <w:keepLines w:val="0"/>
              <w:widowControl w:val="0"/>
              <w:suppressLineNumbers w:val="0"/>
              <w:spacing w:before="0" w:beforeAutospacing="0" w:after="0" w:afterAutospacing="0"/>
              <w:ind w:left="0" w:right="0"/>
              <w:jc w:val="both"/>
              <w:textAlignment w:val="baseline"/>
              <w:rPr>
                <w:rFonts w:hint="default" w:ascii="????" w:hAnsi="????" w:eastAsia="Times New Roman" w:cs="????"/>
                <w:kern w:val="0"/>
                <w:sz w:val="24"/>
                <w:szCs w:val="24"/>
                <w:vertAlign w:val="baseline"/>
                <w:lang w:val="en-US"/>
              </w:rPr>
            </w:pPr>
            <w:r>
              <w:rPr>
                <w:rFonts w:hint="eastAsia" w:ascii="宋体" w:hAnsi="宋体" w:eastAsia="宋体" w:cs="宋体"/>
                <w:kern w:val="0"/>
                <w:sz w:val="24"/>
                <w:szCs w:val="24"/>
                <w:vertAlign w:val="baseline"/>
                <w:lang w:val="en-US" w:eastAsia="zh-CN" w:bidi="ar"/>
              </w:rPr>
              <w:t>每日随机抽取题库内试题给用户测试，测试完成后展示题目解析；测试满分可获得相应积分。</w:t>
            </w:r>
          </w:p>
          <w:p>
            <w:pPr>
              <w:keepNext w:val="0"/>
              <w:keepLines w:val="0"/>
              <w:widowControl w:val="0"/>
              <w:suppressLineNumbers w:val="0"/>
              <w:spacing w:before="0" w:beforeAutospacing="0" w:after="0" w:afterAutospacing="0"/>
              <w:ind w:left="0" w:right="0"/>
              <w:jc w:val="both"/>
              <w:textAlignment w:val="baseline"/>
              <w:rPr>
                <w:rFonts w:hint="default" w:ascii="????" w:hAnsi="????" w:eastAsia="Times New Roman" w:cs="????"/>
                <w:kern w:val="0"/>
                <w:sz w:val="24"/>
                <w:szCs w:val="24"/>
                <w:vertAlign w:val="baseline"/>
                <w:lang w:val="en-US"/>
              </w:rPr>
            </w:pPr>
            <w:r>
              <w:rPr>
                <w:rFonts w:hint="default" w:ascii="????" w:hAnsi="????" w:eastAsia="Times New Roman" w:cs="????"/>
                <w:kern w:val="0"/>
                <w:sz w:val="24"/>
                <w:szCs w:val="24"/>
                <w:vertAlign w:val="baseline"/>
                <w:lang w:val="en-US" w:eastAsia="zh-CN" w:bidi="ar"/>
              </w:rPr>
              <w:t>6.</w:t>
            </w:r>
            <w:r>
              <w:rPr>
                <w:rFonts w:hint="eastAsia" w:ascii="宋体" w:hAnsi="宋体" w:eastAsia="宋体" w:cs="宋体"/>
                <w:kern w:val="0"/>
                <w:sz w:val="24"/>
                <w:szCs w:val="24"/>
                <w:vertAlign w:val="baseline"/>
                <w:lang w:val="en-US" w:eastAsia="zh-CN" w:bidi="ar"/>
              </w:rPr>
              <w:t>专项考核</w:t>
            </w:r>
          </w:p>
          <w:p>
            <w:pPr>
              <w:keepNext w:val="0"/>
              <w:keepLines w:val="0"/>
              <w:widowControl w:val="0"/>
              <w:suppressLineNumbers w:val="0"/>
              <w:spacing w:before="0" w:beforeAutospacing="0" w:after="0" w:afterAutospacing="0"/>
              <w:ind w:left="0" w:right="0"/>
              <w:jc w:val="both"/>
              <w:textAlignment w:val="baseline"/>
              <w:rPr>
                <w:rFonts w:hint="default" w:ascii="????" w:hAnsi="????" w:eastAsia="Times New Roman" w:cs="????"/>
                <w:kern w:val="0"/>
                <w:sz w:val="24"/>
                <w:szCs w:val="24"/>
                <w:vertAlign w:val="baseline"/>
                <w:lang w:val="en-US"/>
              </w:rPr>
            </w:pPr>
            <w:r>
              <w:rPr>
                <w:rFonts w:hint="eastAsia" w:ascii="宋体" w:hAnsi="宋体" w:eastAsia="宋体" w:cs="宋体"/>
                <w:kern w:val="0"/>
                <w:sz w:val="24"/>
                <w:szCs w:val="24"/>
                <w:vertAlign w:val="baseline"/>
                <w:lang w:val="en-US" w:eastAsia="zh-CN" w:bidi="ar"/>
              </w:rPr>
              <w:t>在指定时间内，组织测试考核；考核满分可获得相应积分。</w:t>
            </w:r>
          </w:p>
          <w:p>
            <w:pPr>
              <w:keepNext w:val="0"/>
              <w:keepLines w:val="0"/>
              <w:widowControl w:val="0"/>
              <w:suppressLineNumbers w:val="0"/>
              <w:spacing w:before="0" w:beforeAutospacing="0" w:after="0" w:afterAutospacing="0"/>
              <w:ind w:left="0" w:right="0"/>
              <w:jc w:val="both"/>
              <w:textAlignment w:val="baseline"/>
              <w:rPr>
                <w:rFonts w:hint="default" w:ascii="????" w:hAnsi="????" w:eastAsia="Times New Roman" w:cs="????"/>
                <w:kern w:val="0"/>
                <w:sz w:val="24"/>
                <w:szCs w:val="24"/>
                <w:vertAlign w:val="baseline"/>
                <w:lang w:val="en-US"/>
              </w:rPr>
            </w:pPr>
            <w:r>
              <w:rPr>
                <w:rFonts w:hint="default" w:ascii="????" w:hAnsi="????" w:eastAsia="Times New Roman" w:cs="????"/>
                <w:kern w:val="0"/>
                <w:sz w:val="24"/>
                <w:szCs w:val="24"/>
                <w:vertAlign w:val="baseline"/>
                <w:lang w:val="en-US" w:eastAsia="zh-CN" w:bidi="ar"/>
              </w:rPr>
              <w:t>7.</w:t>
            </w:r>
            <w:r>
              <w:rPr>
                <w:rFonts w:hint="eastAsia" w:ascii="宋体" w:hAnsi="宋体" w:eastAsia="宋体" w:cs="宋体"/>
                <w:kern w:val="0"/>
                <w:sz w:val="24"/>
                <w:szCs w:val="24"/>
                <w:vertAlign w:val="baseline"/>
                <w:lang w:val="en-US" w:eastAsia="zh-CN" w:bidi="ar"/>
              </w:rPr>
              <w:t>产品展示</w:t>
            </w:r>
          </w:p>
          <w:p>
            <w:pPr>
              <w:keepNext w:val="0"/>
              <w:keepLines w:val="0"/>
              <w:widowControl w:val="0"/>
              <w:suppressLineNumbers w:val="0"/>
              <w:spacing w:before="0" w:beforeAutospacing="0" w:after="0" w:afterAutospacing="0"/>
              <w:ind w:left="0" w:right="0"/>
              <w:jc w:val="both"/>
              <w:textAlignment w:val="baseline"/>
              <w:rPr>
                <w:rFonts w:hint="default" w:ascii="????" w:hAnsi="????" w:eastAsia="Times New Roman" w:cs="????"/>
                <w:kern w:val="0"/>
                <w:sz w:val="24"/>
                <w:szCs w:val="24"/>
                <w:vertAlign w:val="baseline"/>
                <w:lang w:val="en-US"/>
              </w:rPr>
            </w:pPr>
            <w:r>
              <w:rPr>
                <w:rFonts w:hint="eastAsia" w:ascii="宋体" w:hAnsi="宋体" w:eastAsia="宋体" w:cs="宋体"/>
                <w:kern w:val="0"/>
                <w:sz w:val="24"/>
                <w:szCs w:val="24"/>
                <w:vertAlign w:val="baseline"/>
                <w:lang w:val="en-US" w:eastAsia="zh-CN" w:bidi="ar"/>
              </w:rPr>
              <w:t>微介绍：支持对产品型号、名称等搜索，用户可对自己喜欢的产品进行点赞。</w:t>
            </w:r>
          </w:p>
          <w:p>
            <w:pPr>
              <w:keepNext w:val="0"/>
              <w:keepLines w:val="0"/>
              <w:widowControl w:val="0"/>
              <w:suppressLineNumbers w:val="0"/>
              <w:spacing w:before="0" w:beforeAutospacing="0" w:after="0" w:afterAutospacing="0"/>
              <w:ind w:left="0" w:right="0"/>
              <w:jc w:val="both"/>
              <w:textAlignment w:val="baseline"/>
              <w:rPr>
                <w:rFonts w:hint="default" w:ascii="????" w:hAnsi="????" w:eastAsia="Times New Roman" w:cs="????"/>
                <w:kern w:val="0"/>
                <w:sz w:val="24"/>
                <w:szCs w:val="24"/>
                <w:vertAlign w:val="baseline"/>
                <w:lang w:val="en-US"/>
              </w:rPr>
            </w:pPr>
            <w:r>
              <w:rPr>
                <w:rFonts w:hint="default" w:ascii="????" w:hAnsi="????" w:eastAsia="Times New Roman" w:cs="????"/>
                <w:kern w:val="0"/>
                <w:sz w:val="24"/>
                <w:szCs w:val="24"/>
                <w:vertAlign w:val="baseline"/>
                <w:lang w:val="en-US" w:eastAsia="zh-CN" w:bidi="ar"/>
              </w:rPr>
              <w:t>3D</w:t>
            </w:r>
            <w:r>
              <w:rPr>
                <w:rFonts w:hint="eastAsia" w:ascii="宋体" w:hAnsi="宋体" w:eastAsia="宋体" w:cs="宋体"/>
                <w:kern w:val="0"/>
                <w:sz w:val="24"/>
                <w:szCs w:val="24"/>
                <w:vertAlign w:val="baseline"/>
                <w:lang w:val="en-US" w:eastAsia="zh-CN" w:bidi="ar"/>
              </w:rPr>
              <w:t>展示：对选定产品进行旋转、缩放等三维展示。</w:t>
            </w:r>
          </w:p>
          <w:p>
            <w:pPr>
              <w:keepNext w:val="0"/>
              <w:keepLines w:val="0"/>
              <w:widowControl w:val="0"/>
              <w:suppressLineNumbers w:val="0"/>
              <w:spacing w:before="0" w:beforeAutospacing="0" w:after="0" w:afterAutospacing="0"/>
              <w:ind w:left="0" w:right="0"/>
              <w:jc w:val="both"/>
              <w:textAlignment w:val="baseline"/>
              <w:rPr>
                <w:rFonts w:hint="default" w:ascii="????" w:hAnsi="????" w:eastAsia="Times New Roman" w:cs="????"/>
                <w:kern w:val="0"/>
                <w:sz w:val="24"/>
                <w:szCs w:val="24"/>
                <w:vertAlign w:val="baseline"/>
                <w:lang w:val="en-US"/>
              </w:rPr>
            </w:pPr>
            <w:r>
              <w:rPr>
                <w:rFonts w:hint="default" w:ascii="????" w:hAnsi="????" w:eastAsia="Times New Roman" w:cs="????"/>
                <w:kern w:val="0"/>
                <w:sz w:val="24"/>
                <w:szCs w:val="24"/>
                <w:vertAlign w:val="baseline"/>
                <w:lang w:val="en-US" w:eastAsia="zh-CN" w:bidi="ar"/>
              </w:rPr>
              <w:t>8.</w:t>
            </w:r>
            <w:r>
              <w:rPr>
                <w:rFonts w:hint="eastAsia" w:ascii="宋体" w:hAnsi="宋体" w:eastAsia="宋体" w:cs="宋体"/>
                <w:kern w:val="0"/>
                <w:sz w:val="24"/>
                <w:szCs w:val="24"/>
                <w:vertAlign w:val="baseline"/>
                <w:lang w:val="en-US" w:eastAsia="zh-CN" w:bidi="ar"/>
              </w:rPr>
              <w:t>话题发布</w:t>
            </w:r>
          </w:p>
          <w:p>
            <w:pPr>
              <w:keepNext w:val="0"/>
              <w:keepLines w:val="0"/>
              <w:widowControl w:val="0"/>
              <w:suppressLineNumbers w:val="0"/>
              <w:spacing w:before="0" w:beforeAutospacing="0" w:after="0" w:afterAutospacing="0"/>
              <w:ind w:left="0" w:right="0"/>
              <w:jc w:val="both"/>
              <w:textAlignment w:val="baseline"/>
              <w:rPr>
                <w:rFonts w:hint="default" w:ascii="????" w:hAnsi="????" w:eastAsia="Times New Roman" w:cs="????"/>
                <w:kern w:val="0"/>
                <w:sz w:val="24"/>
                <w:szCs w:val="24"/>
                <w:vertAlign w:val="baseline"/>
                <w:lang w:val="en-US"/>
              </w:rPr>
            </w:pPr>
            <w:r>
              <w:rPr>
                <w:rFonts w:hint="eastAsia" w:ascii="宋体" w:hAnsi="宋体" w:eastAsia="宋体" w:cs="宋体"/>
                <w:kern w:val="0"/>
                <w:sz w:val="24"/>
                <w:szCs w:val="24"/>
                <w:vertAlign w:val="baseline"/>
                <w:lang w:val="en-US" w:eastAsia="zh-CN" w:bidi="ar"/>
              </w:rPr>
              <w:t>（</w:t>
            </w:r>
            <w:r>
              <w:rPr>
                <w:rFonts w:hint="default" w:ascii="????" w:hAnsi="????" w:eastAsia="Times New Roman" w:cs="????"/>
                <w:kern w:val="0"/>
                <w:sz w:val="24"/>
                <w:szCs w:val="24"/>
                <w:vertAlign w:val="baseline"/>
                <w:lang w:val="en-US" w:eastAsia="zh-CN" w:bidi="ar"/>
              </w:rPr>
              <w:t>1</w:t>
            </w:r>
            <w:r>
              <w:rPr>
                <w:rFonts w:hint="eastAsia" w:ascii="宋体" w:hAnsi="宋体" w:eastAsia="宋体" w:cs="宋体"/>
                <w:kern w:val="0"/>
                <w:sz w:val="24"/>
                <w:szCs w:val="24"/>
                <w:vertAlign w:val="baseline"/>
                <w:lang w:val="en-US" w:eastAsia="zh-CN" w:bidi="ar"/>
              </w:rPr>
              <w:t>）问卷调查：以选项的形式发布问卷对用户进行调研。</w:t>
            </w:r>
          </w:p>
          <w:p>
            <w:pPr>
              <w:keepNext w:val="0"/>
              <w:keepLines w:val="0"/>
              <w:widowControl w:val="0"/>
              <w:suppressLineNumbers w:val="0"/>
              <w:spacing w:before="0" w:beforeAutospacing="0" w:after="0" w:afterAutospacing="0"/>
              <w:ind w:left="0" w:right="0"/>
              <w:jc w:val="both"/>
              <w:textAlignment w:val="baseline"/>
              <w:rPr>
                <w:rFonts w:hint="default" w:ascii="????" w:hAnsi="????" w:eastAsia="Times New Roman" w:cs="????"/>
                <w:kern w:val="0"/>
                <w:sz w:val="24"/>
                <w:szCs w:val="24"/>
                <w:vertAlign w:val="baseline"/>
                <w:lang w:val="en-US"/>
              </w:rPr>
            </w:pPr>
            <w:r>
              <w:rPr>
                <w:rFonts w:hint="eastAsia" w:ascii="宋体" w:hAnsi="宋体" w:eastAsia="宋体" w:cs="宋体"/>
                <w:kern w:val="0"/>
                <w:sz w:val="24"/>
                <w:szCs w:val="24"/>
                <w:vertAlign w:val="baseline"/>
                <w:lang w:val="en-US" w:eastAsia="zh-CN" w:bidi="ar"/>
              </w:rPr>
              <w:t>（</w:t>
            </w:r>
            <w:r>
              <w:rPr>
                <w:rFonts w:hint="default" w:ascii="????" w:hAnsi="????" w:eastAsia="Times New Roman" w:cs="????"/>
                <w:kern w:val="0"/>
                <w:sz w:val="24"/>
                <w:szCs w:val="24"/>
                <w:vertAlign w:val="baseline"/>
                <w:lang w:val="en-US" w:eastAsia="zh-CN" w:bidi="ar"/>
              </w:rPr>
              <w:t>2</w:t>
            </w:r>
            <w:r>
              <w:rPr>
                <w:rFonts w:hint="eastAsia" w:ascii="宋体" w:hAnsi="宋体" w:eastAsia="宋体" w:cs="宋体"/>
                <w:kern w:val="0"/>
                <w:sz w:val="24"/>
                <w:szCs w:val="24"/>
                <w:vertAlign w:val="baseline"/>
                <w:lang w:val="en-US" w:eastAsia="zh-CN" w:bidi="ar"/>
              </w:rPr>
              <w:t>）热点发布：发布近期热点以评论的形式供用户讨论；评论内容需管理员审核。</w:t>
            </w:r>
          </w:p>
          <w:p>
            <w:pPr>
              <w:keepNext w:val="0"/>
              <w:keepLines w:val="0"/>
              <w:widowControl w:val="0"/>
              <w:suppressLineNumbers w:val="0"/>
              <w:spacing w:before="0" w:beforeAutospacing="0" w:after="0" w:afterAutospacing="0"/>
              <w:ind w:left="0" w:right="0"/>
              <w:jc w:val="both"/>
              <w:textAlignment w:val="baseline"/>
              <w:rPr>
                <w:rFonts w:hint="default" w:ascii="????" w:hAnsi="????" w:eastAsia="Times New Roman" w:cs="????"/>
                <w:kern w:val="0"/>
                <w:sz w:val="24"/>
                <w:szCs w:val="24"/>
                <w:vertAlign w:val="baseline"/>
                <w:lang w:val="en-US"/>
              </w:rPr>
            </w:pPr>
            <w:r>
              <w:rPr>
                <w:rFonts w:hint="default" w:ascii="????" w:hAnsi="????" w:eastAsia="Times New Roman" w:cs="????"/>
                <w:kern w:val="0"/>
                <w:sz w:val="24"/>
                <w:szCs w:val="24"/>
                <w:vertAlign w:val="baseline"/>
                <w:lang w:val="en-US" w:eastAsia="zh-CN" w:bidi="ar"/>
              </w:rPr>
              <w:t>9.</w:t>
            </w:r>
            <w:r>
              <w:rPr>
                <w:rFonts w:hint="eastAsia" w:ascii="宋体" w:hAnsi="宋体" w:eastAsia="宋体" w:cs="宋体"/>
                <w:kern w:val="0"/>
                <w:sz w:val="24"/>
                <w:szCs w:val="24"/>
                <w:vertAlign w:val="baseline"/>
                <w:lang w:val="en-US" w:eastAsia="zh-CN" w:bidi="ar"/>
              </w:rPr>
              <w:t>成绩记录</w:t>
            </w:r>
          </w:p>
          <w:p>
            <w:pPr>
              <w:keepNext w:val="0"/>
              <w:keepLines w:val="0"/>
              <w:widowControl w:val="0"/>
              <w:suppressLineNumbers w:val="0"/>
              <w:spacing w:before="0" w:beforeAutospacing="0" w:after="0" w:afterAutospacing="0"/>
              <w:ind w:left="0" w:right="0"/>
              <w:jc w:val="both"/>
              <w:textAlignment w:val="baseline"/>
              <w:rPr>
                <w:rFonts w:hint="default" w:ascii="????" w:hAnsi="????" w:eastAsia="Times New Roman" w:cs="????"/>
                <w:kern w:val="0"/>
                <w:sz w:val="24"/>
                <w:szCs w:val="24"/>
                <w:vertAlign w:val="baseline"/>
                <w:lang w:val="en-US"/>
              </w:rPr>
            </w:pPr>
            <w:r>
              <w:rPr>
                <w:rFonts w:hint="eastAsia" w:ascii="宋体" w:hAnsi="宋体" w:eastAsia="宋体" w:cs="宋体"/>
                <w:kern w:val="0"/>
                <w:sz w:val="24"/>
                <w:szCs w:val="24"/>
                <w:vertAlign w:val="baseline"/>
                <w:lang w:val="en-US" w:eastAsia="zh-CN" w:bidi="ar"/>
              </w:rPr>
              <w:t>用户可查看自己每次每日一练成绩和专项考核成绩。</w:t>
            </w:r>
          </w:p>
          <w:p>
            <w:pPr>
              <w:keepNext w:val="0"/>
              <w:keepLines w:val="0"/>
              <w:widowControl w:val="0"/>
              <w:suppressLineNumbers w:val="0"/>
              <w:spacing w:before="0" w:beforeAutospacing="0" w:after="0" w:afterAutospacing="0"/>
              <w:ind w:left="0" w:right="0"/>
              <w:jc w:val="both"/>
              <w:textAlignment w:val="baseline"/>
              <w:rPr>
                <w:rFonts w:hint="default" w:ascii="????" w:hAnsi="????" w:eastAsia="Times New Roman" w:cs="????"/>
                <w:kern w:val="0"/>
                <w:sz w:val="24"/>
                <w:szCs w:val="24"/>
                <w:vertAlign w:val="baseline"/>
                <w:lang w:val="en-US"/>
              </w:rPr>
            </w:pPr>
            <w:r>
              <w:rPr>
                <w:rFonts w:hint="default" w:ascii="????" w:hAnsi="????" w:eastAsia="Times New Roman" w:cs="????"/>
                <w:kern w:val="0"/>
                <w:sz w:val="24"/>
                <w:szCs w:val="24"/>
                <w:vertAlign w:val="baseline"/>
                <w:lang w:val="en-US" w:eastAsia="zh-CN" w:bidi="ar"/>
              </w:rPr>
              <w:t>10.</w:t>
            </w:r>
            <w:r>
              <w:rPr>
                <w:rFonts w:hint="eastAsia" w:ascii="宋体" w:hAnsi="宋体" w:eastAsia="宋体" w:cs="宋体"/>
                <w:kern w:val="0"/>
                <w:sz w:val="24"/>
                <w:szCs w:val="24"/>
                <w:vertAlign w:val="baseline"/>
                <w:lang w:val="en-US" w:eastAsia="zh-CN" w:bidi="ar"/>
              </w:rPr>
              <w:t>讲师风采</w:t>
            </w:r>
          </w:p>
          <w:p>
            <w:pPr>
              <w:keepNext w:val="0"/>
              <w:keepLines w:val="0"/>
              <w:widowControl w:val="0"/>
              <w:suppressLineNumbers w:val="0"/>
              <w:spacing w:before="0" w:beforeAutospacing="0" w:after="0" w:afterAutospacing="0"/>
              <w:ind w:left="0" w:right="0"/>
              <w:jc w:val="both"/>
              <w:textAlignment w:val="baseline"/>
              <w:rPr>
                <w:rFonts w:hint="default" w:ascii="????" w:hAnsi="????" w:eastAsia="Times New Roman" w:cs="????"/>
                <w:kern w:val="0"/>
                <w:sz w:val="24"/>
                <w:szCs w:val="24"/>
                <w:vertAlign w:val="baseline"/>
                <w:lang w:val="en-US"/>
              </w:rPr>
            </w:pPr>
            <w:r>
              <w:rPr>
                <w:rFonts w:hint="eastAsia" w:ascii="宋体" w:hAnsi="宋体" w:eastAsia="宋体" w:cs="宋体"/>
                <w:kern w:val="0"/>
                <w:sz w:val="24"/>
                <w:szCs w:val="24"/>
                <w:vertAlign w:val="baseline"/>
                <w:lang w:val="en-US" w:eastAsia="zh-CN" w:bidi="ar"/>
              </w:rPr>
              <w:t>展示讲师照片；讲师简介，展示讲师特色课程、讲师简单介绍。</w:t>
            </w:r>
          </w:p>
          <w:p>
            <w:pPr>
              <w:keepNext w:val="0"/>
              <w:keepLines w:val="0"/>
              <w:widowControl w:val="0"/>
              <w:suppressLineNumbers w:val="0"/>
              <w:spacing w:before="0" w:beforeAutospacing="0" w:after="0" w:afterAutospacing="0"/>
              <w:ind w:left="0" w:right="0"/>
              <w:jc w:val="both"/>
              <w:textAlignment w:val="baseline"/>
              <w:rPr>
                <w:rFonts w:hint="default" w:ascii="????" w:hAnsi="????" w:eastAsia="Times New Roman" w:cs="????"/>
                <w:kern w:val="0"/>
                <w:sz w:val="24"/>
                <w:szCs w:val="24"/>
                <w:vertAlign w:val="baseline"/>
                <w:lang w:val="en-US"/>
              </w:rPr>
            </w:pPr>
            <w:r>
              <w:rPr>
                <w:rFonts w:hint="default" w:ascii="????" w:hAnsi="????" w:eastAsia="Times New Roman" w:cs="????"/>
                <w:kern w:val="0"/>
                <w:sz w:val="24"/>
                <w:szCs w:val="24"/>
                <w:vertAlign w:val="baseline"/>
                <w:lang w:val="en-US" w:eastAsia="zh-CN" w:bidi="ar"/>
              </w:rPr>
              <w:t>11.</w:t>
            </w:r>
            <w:r>
              <w:rPr>
                <w:rFonts w:hint="eastAsia" w:ascii="宋体" w:hAnsi="宋体" w:eastAsia="宋体" w:cs="宋体"/>
                <w:kern w:val="0"/>
                <w:sz w:val="24"/>
                <w:szCs w:val="24"/>
                <w:vertAlign w:val="baseline"/>
                <w:lang w:val="en-US" w:eastAsia="zh-CN" w:bidi="ar"/>
              </w:rPr>
              <w:t>个人中心</w:t>
            </w:r>
          </w:p>
          <w:p>
            <w:pPr>
              <w:keepNext w:val="0"/>
              <w:keepLines w:val="0"/>
              <w:widowControl w:val="0"/>
              <w:suppressLineNumbers w:val="0"/>
              <w:spacing w:before="0" w:beforeAutospacing="0" w:after="0" w:afterAutospacing="0"/>
              <w:ind w:left="0" w:right="0"/>
              <w:jc w:val="both"/>
              <w:textAlignment w:val="baseline"/>
              <w:rPr>
                <w:rFonts w:hint="default" w:ascii="????" w:hAnsi="????" w:eastAsia="Times New Roman" w:cs="????"/>
                <w:kern w:val="0"/>
                <w:sz w:val="24"/>
                <w:szCs w:val="24"/>
                <w:vertAlign w:val="baseline"/>
                <w:lang w:val="en-US"/>
              </w:rPr>
            </w:pPr>
            <w:r>
              <w:rPr>
                <w:rFonts w:hint="eastAsia" w:ascii="宋体" w:hAnsi="宋体" w:eastAsia="宋体" w:cs="宋体"/>
                <w:kern w:val="0"/>
                <w:sz w:val="24"/>
                <w:szCs w:val="24"/>
                <w:vertAlign w:val="baseline"/>
                <w:lang w:val="en-US" w:eastAsia="zh-CN" w:bidi="ar"/>
              </w:rPr>
              <w:t>（</w:t>
            </w:r>
            <w:r>
              <w:rPr>
                <w:rFonts w:hint="default" w:ascii="????" w:hAnsi="????" w:eastAsia="Times New Roman" w:cs="????"/>
                <w:kern w:val="0"/>
                <w:sz w:val="24"/>
                <w:szCs w:val="24"/>
                <w:vertAlign w:val="baseline"/>
                <w:lang w:val="en-US" w:eastAsia="zh-CN" w:bidi="ar"/>
              </w:rPr>
              <w:t>1</w:t>
            </w:r>
            <w:r>
              <w:rPr>
                <w:rFonts w:hint="eastAsia" w:ascii="宋体" w:hAnsi="宋体" w:eastAsia="宋体" w:cs="宋体"/>
                <w:kern w:val="0"/>
                <w:sz w:val="24"/>
                <w:szCs w:val="24"/>
                <w:vertAlign w:val="baseline"/>
                <w:lang w:val="en-US" w:eastAsia="zh-CN" w:bidi="ar"/>
              </w:rPr>
              <w:t>）提供个人信息的修改。</w:t>
            </w:r>
          </w:p>
          <w:p>
            <w:pPr>
              <w:keepNext w:val="0"/>
              <w:keepLines w:val="0"/>
              <w:widowControl w:val="0"/>
              <w:suppressLineNumbers w:val="0"/>
              <w:spacing w:before="0" w:beforeAutospacing="0" w:after="0" w:afterAutospacing="0"/>
              <w:ind w:left="0" w:right="0"/>
              <w:jc w:val="both"/>
              <w:textAlignment w:val="baseline"/>
              <w:rPr>
                <w:rFonts w:hint="default" w:ascii="????" w:hAnsi="????" w:eastAsia="Times New Roman" w:cs="????"/>
                <w:kern w:val="0"/>
                <w:sz w:val="24"/>
                <w:szCs w:val="24"/>
                <w:vertAlign w:val="baseline"/>
                <w:lang w:val="en-US"/>
              </w:rPr>
            </w:pPr>
            <w:r>
              <w:rPr>
                <w:rFonts w:hint="eastAsia" w:ascii="宋体" w:hAnsi="宋体" w:eastAsia="宋体" w:cs="宋体"/>
                <w:kern w:val="0"/>
                <w:sz w:val="24"/>
                <w:szCs w:val="24"/>
                <w:vertAlign w:val="baseline"/>
                <w:lang w:val="en-US" w:eastAsia="zh-CN" w:bidi="ar"/>
              </w:rPr>
              <w:t>（</w:t>
            </w:r>
            <w:r>
              <w:rPr>
                <w:rFonts w:hint="default" w:ascii="????" w:hAnsi="????" w:eastAsia="Times New Roman" w:cs="????"/>
                <w:kern w:val="0"/>
                <w:sz w:val="24"/>
                <w:szCs w:val="24"/>
                <w:vertAlign w:val="baseline"/>
                <w:lang w:val="en-US" w:eastAsia="zh-CN" w:bidi="ar"/>
              </w:rPr>
              <w:t>2</w:t>
            </w:r>
            <w:r>
              <w:rPr>
                <w:rFonts w:hint="eastAsia" w:ascii="宋体" w:hAnsi="宋体" w:eastAsia="宋体" w:cs="宋体"/>
                <w:kern w:val="0"/>
                <w:sz w:val="24"/>
                <w:szCs w:val="24"/>
                <w:vertAlign w:val="baseline"/>
                <w:lang w:val="en-US" w:eastAsia="zh-CN" w:bidi="ar"/>
              </w:rPr>
              <w:t>）积分排行：提供展示用户积分数量、积分排行名次、积分；获取规则和积分获取明细。</w:t>
            </w:r>
          </w:p>
          <w:p>
            <w:pPr>
              <w:keepNext w:val="0"/>
              <w:keepLines w:val="0"/>
              <w:widowControl w:val="0"/>
              <w:suppressLineNumbers w:val="0"/>
              <w:spacing w:before="0" w:beforeAutospacing="0" w:after="0" w:afterAutospacing="0"/>
              <w:ind w:left="0" w:right="0"/>
              <w:jc w:val="left"/>
              <w:textAlignment w:val="baseline"/>
              <w:rPr>
                <w:rFonts w:hint="default" w:ascii="????" w:hAnsi="????" w:eastAsia="Times New Roman" w:cs="????"/>
                <w:kern w:val="0"/>
                <w:sz w:val="24"/>
                <w:szCs w:val="24"/>
                <w:vertAlign w:val="baseline"/>
                <w:lang w:val="en-US"/>
              </w:rPr>
            </w:pPr>
            <w:r>
              <w:rPr>
                <w:rFonts w:hint="eastAsia" w:ascii="宋体" w:hAnsi="宋体" w:eastAsia="宋体" w:cs="宋体"/>
                <w:kern w:val="0"/>
                <w:sz w:val="24"/>
                <w:szCs w:val="24"/>
                <w:vertAlign w:val="baseline"/>
                <w:lang w:val="en-US" w:eastAsia="zh-CN" w:bidi="ar"/>
              </w:rPr>
              <w:t>（</w:t>
            </w:r>
            <w:r>
              <w:rPr>
                <w:rFonts w:hint="default" w:ascii="????" w:hAnsi="????" w:eastAsia="Times New Roman" w:cs="????"/>
                <w:kern w:val="0"/>
                <w:sz w:val="24"/>
                <w:szCs w:val="24"/>
                <w:vertAlign w:val="baseline"/>
                <w:lang w:val="en-US" w:eastAsia="zh-CN" w:bidi="ar"/>
              </w:rPr>
              <w:t>3</w:t>
            </w:r>
            <w:r>
              <w:rPr>
                <w:rFonts w:hint="eastAsia" w:ascii="宋体" w:hAnsi="宋体" w:eastAsia="宋体" w:cs="宋体"/>
                <w:kern w:val="0"/>
                <w:sz w:val="24"/>
                <w:szCs w:val="24"/>
                <w:vertAlign w:val="baseline"/>
                <w:lang w:val="en-US" w:eastAsia="zh-CN" w:bidi="ar"/>
              </w:rPr>
              <w:t>）观看列表：用户可查看观看学习视频的历史记录。</w:t>
            </w:r>
          </w:p>
          <w:p>
            <w:pPr>
              <w:keepNext w:val="0"/>
              <w:keepLines w:val="0"/>
              <w:widowControl w:val="0"/>
              <w:suppressLineNumbers w:val="0"/>
              <w:spacing w:before="0" w:beforeAutospacing="0" w:after="0" w:afterAutospacing="0"/>
              <w:ind w:left="0" w:right="0"/>
              <w:jc w:val="left"/>
              <w:textAlignment w:val="baseline"/>
              <w:rPr>
                <w:rFonts w:hint="default" w:ascii="????" w:hAnsi="????" w:eastAsia="Times New Roman" w:cs="????"/>
                <w:sz w:val="24"/>
                <w:szCs w:val="24"/>
                <w:vertAlign w:val="baseline"/>
                <w:lang w:val="en-US"/>
              </w:rPr>
            </w:pPr>
            <w:r>
              <w:rPr>
                <w:rFonts w:hint="eastAsia" w:ascii="宋体" w:hAnsi="宋体" w:eastAsia="宋体" w:cs="宋体"/>
                <w:kern w:val="0"/>
                <w:sz w:val="24"/>
                <w:szCs w:val="24"/>
                <w:vertAlign w:val="baseline"/>
                <w:lang w:val="en-US" w:eastAsia="zh-CN" w:bidi="ar"/>
              </w:rPr>
              <w:t>（</w:t>
            </w:r>
            <w:r>
              <w:rPr>
                <w:rFonts w:hint="default" w:ascii="????" w:hAnsi="????" w:eastAsia="Times New Roman" w:cs="????"/>
                <w:kern w:val="0"/>
                <w:sz w:val="24"/>
                <w:szCs w:val="24"/>
                <w:vertAlign w:val="baseline"/>
                <w:lang w:val="en-US" w:eastAsia="zh-CN" w:bidi="ar"/>
              </w:rPr>
              <w:t>4</w:t>
            </w:r>
            <w:r>
              <w:rPr>
                <w:rFonts w:hint="eastAsia" w:ascii="宋体" w:hAnsi="宋体" w:eastAsia="宋体" w:cs="宋体"/>
                <w:kern w:val="0"/>
                <w:sz w:val="24"/>
                <w:szCs w:val="24"/>
                <w:vertAlign w:val="baseline"/>
                <w:lang w:val="en-US" w:eastAsia="zh-CN" w:bidi="ar"/>
              </w:rPr>
              <w:t>）地址管理：支持用户填写个人联系地址、联系方式、联系人等信息。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567" w:hRule="atLeast"/>
          <w:jc w:val="center"/>
        </w:trPr>
        <w:tc>
          <w:tcPr>
            <w:tcW w:w="6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 w:hAnsi="????" w:eastAsia="Times New Roman" w:cs="????"/>
                <w:kern w:val="0"/>
                <w:sz w:val="24"/>
                <w:szCs w:val="24"/>
                <w:lang w:val="en-US"/>
              </w:rPr>
            </w:pPr>
            <w:r>
              <w:rPr>
                <w:rFonts w:hint="default" w:ascii="????" w:hAnsi="????" w:eastAsia="Times New Roman" w:cs="????"/>
                <w:kern w:val="0"/>
                <w:sz w:val="24"/>
                <w:szCs w:val="24"/>
                <w:lang w:val="en-US" w:eastAsia="zh-CN" w:bidi="ar"/>
              </w:rPr>
              <w:t>12</w:t>
            </w:r>
          </w:p>
        </w:tc>
        <w:tc>
          <w:tcPr>
            <w:tcW w:w="94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 w:hAnsi="????" w:eastAsia="Times New Roman" w:cs="????"/>
                <w:sz w:val="24"/>
                <w:szCs w:val="24"/>
                <w:lang w:val="en-US"/>
              </w:rPr>
            </w:pPr>
            <w:r>
              <w:rPr>
                <w:rFonts w:hint="eastAsia" w:ascii="宋体" w:hAnsi="宋体" w:eastAsia="宋体" w:cs="宋体"/>
                <w:kern w:val="2"/>
                <w:sz w:val="24"/>
                <w:szCs w:val="24"/>
                <w:lang w:val="en-US" w:eastAsia="zh-CN" w:bidi="ar"/>
              </w:rPr>
              <w:t>可移动升降讲台</w:t>
            </w:r>
          </w:p>
        </w:tc>
        <w:tc>
          <w:tcPr>
            <w:tcW w:w="67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0" w:right="0"/>
              <w:jc w:val="left"/>
              <w:textAlignment w:val="baseline"/>
              <w:rPr>
                <w:rFonts w:hint="default" w:ascii="????" w:hAnsi="????" w:eastAsia="Times New Roman" w:cs="????"/>
                <w:kern w:val="0"/>
                <w:sz w:val="24"/>
                <w:szCs w:val="24"/>
                <w:vertAlign w:val="baseline"/>
                <w:lang w:val="en-US"/>
              </w:rPr>
            </w:pPr>
            <w:r>
              <w:rPr>
                <w:rFonts w:hint="default" w:ascii="????" w:hAnsi="????" w:eastAsia="Times New Roman" w:cs="????"/>
                <w:kern w:val="0"/>
                <w:sz w:val="24"/>
                <w:szCs w:val="24"/>
                <w:vertAlign w:val="baseline"/>
                <w:lang w:val="en-US" w:eastAsia="zh-CN" w:bidi="ar"/>
              </w:rPr>
              <w:t>1.</w:t>
            </w:r>
            <w:r>
              <w:rPr>
                <w:rFonts w:hint="eastAsia" w:ascii="宋体" w:hAnsi="宋体" w:eastAsia="宋体" w:cs="宋体"/>
                <w:kern w:val="0"/>
                <w:sz w:val="24"/>
                <w:szCs w:val="24"/>
                <w:vertAlign w:val="baseline"/>
                <w:lang w:val="en-US" w:eastAsia="zh-CN" w:bidi="ar"/>
              </w:rPr>
              <w:t>根据现场教室定做，桌板面积至少达到</w:t>
            </w:r>
            <w:r>
              <w:rPr>
                <w:rFonts w:hint="default" w:ascii="????" w:hAnsi="????" w:eastAsia="Times New Roman" w:cs="????"/>
                <w:kern w:val="0"/>
                <w:sz w:val="24"/>
                <w:szCs w:val="24"/>
                <w:vertAlign w:val="baseline"/>
                <w:lang w:val="en-US" w:eastAsia="zh-CN" w:bidi="ar"/>
              </w:rPr>
              <w:t>65*45cm</w:t>
            </w:r>
            <w:r>
              <w:rPr>
                <w:rFonts w:hint="default" w:ascii="????" w:hAnsi="????" w:eastAsia="Times New Roman" w:cs="????"/>
                <w:kern w:val="0"/>
                <w:sz w:val="24"/>
                <w:szCs w:val="24"/>
                <w:vertAlign w:val="baseline"/>
                <w:lang w:val="en-US" w:eastAsia="zh-CN" w:bidi="ar"/>
              </w:rPr>
              <w:br w:type="textWrapping"/>
            </w:r>
            <w:r>
              <w:rPr>
                <w:rFonts w:hint="default" w:ascii="????" w:hAnsi="????" w:eastAsia="Times New Roman" w:cs="????"/>
                <w:kern w:val="0"/>
                <w:sz w:val="24"/>
                <w:szCs w:val="24"/>
                <w:vertAlign w:val="baseline"/>
                <w:lang w:val="en-US" w:eastAsia="zh-CN" w:bidi="ar"/>
              </w:rPr>
              <w:t>2.</w:t>
            </w:r>
            <w:r>
              <w:rPr>
                <w:rFonts w:hint="eastAsia" w:ascii="宋体" w:hAnsi="宋体" w:eastAsia="宋体" w:cs="宋体"/>
                <w:kern w:val="0"/>
                <w:sz w:val="24"/>
                <w:szCs w:val="24"/>
                <w:vertAlign w:val="baseline"/>
                <w:lang w:val="en-US" w:eastAsia="zh-CN" w:bidi="ar"/>
              </w:rPr>
              <w:t>支架高低可调节，易调节（气压杆机构）</w:t>
            </w:r>
            <w:r>
              <w:rPr>
                <w:rFonts w:hint="default" w:ascii="????" w:hAnsi="????" w:eastAsia="Times New Roman" w:cs="????"/>
                <w:kern w:val="0"/>
                <w:sz w:val="24"/>
                <w:szCs w:val="24"/>
                <w:vertAlign w:val="baseline"/>
                <w:lang w:val="en-US" w:eastAsia="zh-CN" w:bidi="ar"/>
              </w:rPr>
              <w:t>,</w:t>
            </w:r>
            <w:r>
              <w:rPr>
                <w:rFonts w:hint="eastAsia" w:ascii="宋体" w:hAnsi="宋体" w:eastAsia="宋体" w:cs="宋体"/>
                <w:kern w:val="0"/>
                <w:sz w:val="24"/>
                <w:szCs w:val="24"/>
                <w:vertAlign w:val="baseline"/>
                <w:lang w:val="en-US" w:eastAsia="zh-CN" w:bidi="ar"/>
              </w:rPr>
              <w:t>升降阻尼效果顺滑。</w:t>
            </w:r>
            <w:r>
              <w:rPr>
                <w:rFonts w:hint="default" w:ascii="????" w:hAnsi="????" w:eastAsia="Times New Roman" w:cs="????"/>
                <w:kern w:val="0"/>
                <w:sz w:val="24"/>
                <w:szCs w:val="24"/>
                <w:vertAlign w:val="baseline"/>
                <w:lang w:val="en-US" w:eastAsia="zh-CN" w:bidi="ar"/>
              </w:rPr>
              <w:br w:type="textWrapping"/>
            </w:r>
            <w:r>
              <w:rPr>
                <w:rFonts w:hint="default" w:ascii="????" w:hAnsi="????" w:eastAsia="Times New Roman" w:cs="????"/>
                <w:kern w:val="0"/>
                <w:sz w:val="24"/>
                <w:szCs w:val="24"/>
                <w:vertAlign w:val="baseline"/>
                <w:lang w:val="en-US" w:eastAsia="zh-CN" w:bidi="ar"/>
              </w:rPr>
              <w:t>3.</w:t>
            </w:r>
            <w:r>
              <w:rPr>
                <w:rFonts w:hint="eastAsia" w:ascii="宋体" w:hAnsi="宋体" w:eastAsia="宋体" w:cs="宋体"/>
                <w:kern w:val="0"/>
                <w:sz w:val="24"/>
                <w:szCs w:val="24"/>
                <w:vertAlign w:val="baseline"/>
                <w:lang w:val="en-US" w:eastAsia="zh-CN" w:bidi="ar"/>
              </w:rPr>
              <w:t>脚架稳定，给移动讲台整体提供稳定靠下的重心，且在空间上不阻挡教师腿脚部空间</w:t>
            </w:r>
            <w:r>
              <w:rPr>
                <w:rFonts w:hint="default" w:ascii="????" w:hAnsi="????" w:eastAsia="Times New Roman" w:cs="????"/>
                <w:kern w:val="0"/>
                <w:sz w:val="24"/>
                <w:szCs w:val="24"/>
                <w:vertAlign w:val="baseline"/>
                <w:lang w:val="en-US" w:eastAsia="zh-CN" w:bidi="ar"/>
              </w:rPr>
              <w:br w:type="textWrapping"/>
            </w:r>
            <w:r>
              <w:rPr>
                <w:rFonts w:hint="default" w:ascii="????" w:hAnsi="????" w:eastAsia="Times New Roman" w:cs="????"/>
                <w:kern w:val="0"/>
                <w:sz w:val="24"/>
                <w:szCs w:val="24"/>
                <w:vertAlign w:val="baseline"/>
                <w:lang w:val="en-US" w:eastAsia="zh-CN" w:bidi="ar"/>
              </w:rPr>
              <w:t>4.</w:t>
            </w:r>
            <w:r>
              <w:rPr>
                <w:rFonts w:hint="eastAsia" w:ascii="宋体" w:hAnsi="宋体" w:eastAsia="宋体" w:cs="宋体"/>
                <w:kern w:val="0"/>
                <w:sz w:val="24"/>
                <w:szCs w:val="24"/>
                <w:vertAlign w:val="baseline"/>
                <w:lang w:val="en-US" w:eastAsia="zh-CN" w:bidi="ar"/>
              </w:rPr>
              <w:t>滚轮静音，同时可提供锁定功能</w:t>
            </w:r>
            <w:r>
              <w:rPr>
                <w:rFonts w:hint="default" w:ascii="????" w:hAnsi="????" w:eastAsia="Times New Roman" w:cs="????"/>
                <w:kern w:val="0"/>
                <w:sz w:val="24"/>
                <w:szCs w:val="24"/>
                <w:vertAlign w:val="baseline"/>
                <w:lang w:val="en-US" w:eastAsia="zh-CN" w:bidi="ar"/>
              </w:rPr>
              <w:br w:type="textWrapping"/>
            </w:r>
            <w:r>
              <w:rPr>
                <w:rFonts w:hint="default" w:ascii="????" w:hAnsi="????" w:eastAsia="Times New Roman" w:cs="????"/>
                <w:kern w:val="0"/>
                <w:sz w:val="24"/>
                <w:szCs w:val="24"/>
                <w:vertAlign w:val="baseline"/>
                <w:lang w:val="en-US" w:eastAsia="zh-CN" w:bidi="ar"/>
              </w:rPr>
              <w:t>5.</w:t>
            </w:r>
            <w:r>
              <w:rPr>
                <w:rFonts w:hint="eastAsia" w:ascii="宋体" w:hAnsi="宋体" w:eastAsia="宋体" w:cs="宋体"/>
                <w:kern w:val="0"/>
                <w:sz w:val="24"/>
                <w:szCs w:val="24"/>
                <w:vertAlign w:val="baseline"/>
                <w:lang w:val="en-US" w:eastAsia="zh-CN" w:bidi="ar"/>
              </w:rPr>
              <w:t>讲台提供用户推拉产品的把手</w:t>
            </w:r>
            <w:r>
              <w:rPr>
                <w:rFonts w:hint="default" w:ascii="????" w:hAnsi="????" w:eastAsia="Times New Roman" w:cs="????"/>
                <w:kern w:val="0"/>
                <w:sz w:val="24"/>
                <w:szCs w:val="24"/>
                <w:vertAlign w:val="baseline"/>
                <w:lang w:val="en-US" w:eastAsia="zh-CN" w:bidi="ar"/>
              </w:rPr>
              <w:br w:type="textWrapping"/>
            </w:r>
            <w:r>
              <w:rPr>
                <w:rFonts w:hint="default" w:ascii="????" w:hAnsi="????" w:eastAsia="Times New Roman" w:cs="????"/>
                <w:kern w:val="0"/>
                <w:sz w:val="24"/>
                <w:szCs w:val="24"/>
                <w:vertAlign w:val="baseline"/>
                <w:lang w:val="en-US" w:eastAsia="zh-CN" w:bidi="ar"/>
              </w:rPr>
              <w:t>6.</w:t>
            </w:r>
            <w:r>
              <w:rPr>
                <w:rFonts w:hint="eastAsia" w:ascii="宋体" w:hAnsi="宋体" w:eastAsia="宋体" w:cs="宋体"/>
                <w:kern w:val="0"/>
                <w:sz w:val="24"/>
                <w:szCs w:val="24"/>
                <w:vertAlign w:val="baseline"/>
                <w:lang w:val="en-US" w:eastAsia="zh-CN" w:bidi="ar"/>
              </w:rPr>
              <w:t>桌板承重：大于</w:t>
            </w:r>
            <w:r>
              <w:rPr>
                <w:rFonts w:hint="default" w:ascii="????" w:hAnsi="????" w:eastAsia="Times New Roman" w:cs="????"/>
                <w:kern w:val="0"/>
                <w:sz w:val="24"/>
                <w:szCs w:val="24"/>
                <w:vertAlign w:val="baseline"/>
                <w:lang w:val="en-US" w:eastAsia="zh-CN" w:bidi="ar"/>
              </w:rPr>
              <w:t>4kg</w:t>
            </w:r>
            <w:r>
              <w:rPr>
                <w:rFonts w:hint="default" w:ascii="????" w:hAnsi="????" w:eastAsia="Times New Roman" w:cs="????"/>
                <w:kern w:val="0"/>
                <w:sz w:val="24"/>
                <w:szCs w:val="24"/>
                <w:vertAlign w:val="baseline"/>
                <w:lang w:val="en-US" w:eastAsia="zh-CN" w:bidi="ar"/>
              </w:rPr>
              <w:br w:type="textWrapping"/>
            </w:r>
            <w:r>
              <w:rPr>
                <w:rFonts w:hint="default" w:ascii="????" w:hAnsi="????" w:eastAsia="Times New Roman" w:cs="????"/>
                <w:kern w:val="0"/>
                <w:sz w:val="24"/>
                <w:szCs w:val="24"/>
                <w:vertAlign w:val="baseline"/>
                <w:lang w:val="en-US" w:eastAsia="zh-CN" w:bidi="ar"/>
              </w:rPr>
              <w:t>7.</w:t>
            </w:r>
            <w:r>
              <w:rPr>
                <w:rFonts w:hint="eastAsia" w:ascii="宋体" w:hAnsi="宋体" w:eastAsia="宋体" w:cs="宋体"/>
                <w:kern w:val="0"/>
                <w:sz w:val="24"/>
                <w:szCs w:val="24"/>
                <w:vertAlign w:val="baseline"/>
                <w:lang w:val="en-US" w:eastAsia="zh-CN" w:bidi="ar"/>
              </w:rPr>
              <w:t>移动滚轮方向：</w:t>
            </w:r>
            <w:r>
              <w:rPr>
                <w:rFonts w:hint="default" w:ascii="????" w:hAnsi="????" w:eastAsia="Times New Roman" w:cs="????"/>
                <w:kern w:val="0"/>
                <w:sz w:val="24"/>
                <w:szCs w:val="24"/>
                <w:vertAlign w:val="baseline"/>
                <w:lang w:val="en-US" w:eastAsia="zh-CN" w:bidi="ar"/>
              </w:rPr>
              <w:t>0-360°</w:t>
            </w:r>
            <w:r>
              <w:rPr>
                <w:rFonts w:hint="default" w:ascii="????" w:hAnsi="????" w:eastAsia="Times New Roman" w:cs="????"/>
                <w:kern w:val="0"/>
                <w:sz w:val="24"/>
                <w:szCs w:val="24"/>
                <w:vertAlign w:val="baseline"/>
                <w:lang w:val="en-US" w:eastAsia="zh-CN" w:bidi="ar"/>
              </w:rPr>
              <w:br w:type="textWrapping"/>
            </w:r>
            <w:r>
              <w:rPr>
                <w:rFonts w:hint="default" w:ascii="????" w:hAnsi="????" w:eastAsia="Times New Roman" w:cs="????"/>
                <w:kern w:val="0"/>
                <w:sz w:val="24"/>
                <w:szCs w:val="24"/>
                <w:vertAlign w:val="baseline"/>
                <w:lang w:val="en-US" w:eastAsia="zh-CN" w:bidi="ar"/>
              </w:rPr>
              <w:t>8.</w:t>
            </w:r>
            <w:r>
              <w:rPr>
                <w:rFonts w:hint="eastAsia" w:ascii="宋体" w:hAnsi="宋体" w:eastAsia="宋体" w:cs="宋体"/>
                <w:kern w:val="0"/>
                <w:sz w:val="24"/>
                <w:szCs w:val="24"/>
                <w:vertAlign w:val="baseline"/>
                <w:lang w:val="en-US" w:eastAsia="zh-CN" w:bidi="ar"/>
              </w:rPr>
              <w:t>面板材料：高密度板材；表面工艺：静电喷塑（</w:t>
            </w:r>
            <w:r>
              <w:rPr>
                <w:rFonts w:hint="default" w:ascii="????" w:hAnsi="????" w:eastAsia="Times New Roman" w:cs="????"/>
                <w:kern w:val="0"/>
                <w:sz w:val="24"/>
                <w:szCs w:val="24"/>
                <w:vertAlign w:val="baseline"/>
                <w:lang w:val="en-US" w:eastAsia="zh-CN" w:bidi="ar"/>
              </w:rPr>
              <w:t>MDF</w:t>
            </w:r>
            <w:r>
              <w:rPr>
                <w:rFonts w:hint="eastAsia" w:ascii="宋体" w:hAnsi="宋体" w:eastAsia="宋体" w:cs="宋体"/>
                <w:kern w:val="0"/>
                <w:sz w:val="24"/>
                <w:szCs w:val="24"/>
                <w:vertAlign w:val="baseline"/>
                <w:lang w:val="en-US" w:eastAsia="zh-CN" w:bidi="ar"/>
              </w:rPr>
              <w:t>）</w:t>
            </w:r>
          </w:p>
          <w:p>
            <w:pPr>
              <w:keepNext w:val="0"/>
              <w:keepLines w:val="0"/>
              <w:widowControl w:val="0"/>
              <w:suppressLineNumbers w:val="0"/>
              <w:spacing w:before="0" w:beforeAutospacing="0" w:after="0" w:afterAutospacing="0"/>
              <w:ind w:left="0" w:right="0"/>
              <w:jc w:val="left"/>
              <w:textAlignment w:val="baseline"/>
              <w:rPr>
                <w:rFonts w:hint="default" w:ascii="????" w:hAnsi="????" w:eastAsia="Times New Roman" w:cs="????"/>
                <w:kern w:val="0"/>
                <w:sz w:val="24"/>
                <w:szCs w:val="24"/>
                <w:vertAlign w:val="baseline"/>
                <w:lang w:val="en-US"/>
              </w:rPr>
            </w:pPr>
            <w:r>
              <w:rPr>
                <w:rFonts w:hint="eastAsia" w:ascii="宋体" w:hAnsi="宋体" w:eastAsia="宋体" w:cs="宋体"/>
                <w:kern w:val="0"/>
                <w:sz w:val="24"/>
                <w:szCs w:val="24"/>
                <w:vertAlign w:val="baseline"/>
                <w:lang w:val="en-US" w:eastAsia="zh-CN" w:bidi="ar"/>
              </w:rPr>
              <w:t>参考图：</w:t>
            </w:r>
          </w:p>
          <w:p>
            <w:pPr>
              <w:keepNext w:val="0"/>
              <w:keepLines w:val="0"/>
              <w:widowControl/>
              <w:suppressLineNumbers w:val="0"/>
              <w:spacing w:before="0" w:beforeAutospacing="0" w:after="0" w:afterAutospacing="0"/>
              <w:ind w:left="0" w:right="0"/>
              <w:jc w:val="both"/>
              <w:textAlignment w:val="center"/>
              <w:rPr>
                <w:rFonts w:hint="default" w:ascii="????" w:hAnsi="????" w:eastAsia="Times New Roman" w:cs="????"/>
                <w:sz w:val="24"/>
                <w:szCs w:val="24"/>
                <w:lang w:val="en-US"/>
              </w:rPr>
            </w:pPr>
            <w:r>
              <w:rPr>
                <w:rFonts w:hint="default" w:ascii="????" w:hAnsi="Calibri" w:eastAsia="Times New Roman" w:cs="????"/>
                <w:kern w:val="2"/>
                <w:sz w:val="21"/>
                <w:szCs w:val="24"/>
                <w:lang w:val="en-US" w:eastAsia="zh-CN" w:bidi="ar"/>
              </w:rPr>
              <w:drawing>
                <wp:inline distT="0" distB="0" distL="114300" distR="114300">
                  <wp:extent cx="752475" cy="923925"/>
                  <wp:effectExtent l="0" t="0" r="9525" b="9525"/>
                  <wp:docPr id="45"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8"/>
                          <pic:cNvPicPr>
                            <a:picLocks noChangeAspect="1"/>
                          </pic:cNvPicPr>
                        </pic:nvPicPr>
                        <pic:blipFill>
                          <a:blip r:embed="rId43"/>
                          <a:stretch>
                            <a:fillRect/>
                          </a:stretch>
                        </pic:blipFill>
                        <pic:spPr>
                          <a:xfrm>
                            <a:off x="0" y="0"/>
                            <a:ext cx="752475" cy="9239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567" w:hRule="atLeast"/>
          <w:jc w:val="center"/>
        </w:trPr>
        <w:tc>
          <w:tcPr>
            <w:tcW w:w="6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 w:hAnsi="????" w:eastAsia="Times New Roman" w:cs="????"/>
                <w:kern w:val="0"/>
                <w:sz w:val="24"/>
                <w:szCs w:val="24"/>
                <w:lang w:val="en-US"/>
              </w:rPr>
            </w:pPr>
            <w:r>
              <w:rPr>
                <w:rFonts w:hint="default" w:ascii="????" w:hAnsi="????" w:eastAsia="Times New Roman" w:cs="????"/>
                <w:kern w:val="0"/>
                <w:sz w:val="24"/>
                <w:szCs w:val="24"/>
                <w:lang w:val="en-US" w:eastAsia="zh-CN" w:bidi="ar"/>
              </w:rPr>
              <w:t>13</w:t>
            </w:r>
          </w:p>
        </w:tc>
        <w:tc>
          <w:tcPr>
            <w:tcW w:w="94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 w:hAnsi="????" w:eastAsia="Times New Roman" w:cs="????"/>
                <w:sz w:val="24"/>
                <w:szCs w:val="24"/>
                <w:lang w:val="en-US"/>
              </w:rPr>
            </w:pPr>
            <w:r>
              <w:rPr>
                <w:rFonts w:hint="eastAsia" w:ascii="宋体" w:hAnsi="宋体" w:eastAsia="宋体" w:cs="宋体"/>
                <w:kern w:val="2"/>
                <w:sz w:val="24"/>
                <w:szCs w:val="24"/>
                <w:lang w:val="en-US" w:eastAsia="zh-CN" w:bidi="ar"/>
              </w:rPr>
              <w:t>学生自主学习椅</w:t>
            </w:r>
          </w:p>
        </w:tc>
        <w:tc>
          <w:tcPr>
            <w:tcW w:w="67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left"/>
              <w:rPr>
                <w:rFonts w:hint="default" w:ascii="????" w:hAnsi="????" w:eastAsia="Times New Roman" w:cs="????"/>
                <w:kern w:val="0"/>
                <w:sz w:val="24"/>
                <w:szCs w:val="24"/>
                <w:lang w:val="en-US"/>
              </w:rPr>
            </w:pPr>
            <w:r>
              <w:rPr>
                <w:rFonts w:hint="eastAsia" w:ascii="宋体" w:hAnsi="宋体" w:eastAsia="宋体" w:cs="宋体"/>
                <w:kern w:val="0"/>
                <w:sz w:val="24"/>
                <w:szCs w:val="24"/>
                <w:lang w:val="en-US" w:eastAsia="zh-CN" w:bidi="ar"/>
              </w:rPr>
              <w:t>尺寸：</w:t>
            </w:r>
            <w:r>
              <w:rPr>
                <w:rFonts w:hint="default" w:ascii="????" w:hAnsi="????" w:eastAsia="Times New Roman" w:cs="????"/>
                <w:kern w:val="0"/>
                <w:sz w:val="24"/>
                <w:szCs w:val="24"/>
                <w:lang w:val="en-US" w:eastAsia="zh-CN" w:bidi="ar"/>
              </w:rPr>
              <w:t>831*733*853mm</w:t>
            </w:r>
          </w:p>
          <w:p>
            <w:pPr>
              <w:keepNext w:val="0"/>
              <w:keepLines w:val="0"/>
              <w:widowControl w:val="0"/>
              <w:suppressLineNumbers w:val="0"/>
              <w:autoSpaceDE w:val="0"/>
              <w:autoSpaceDN w:val="0"/>
              <w:spacing w:before="0" w:beforeAutospacing="0" w:after="0" w:afterAutospacing="0"/>
              <w:ind w:left="0" w:right="0"/>
              <w:jc w:val="left"/>
              <w:rPr>
                <w:rFonts w:hint="default" w:ascii="????" w:hAnsi="????" w:eastAsia="Times New Roman" w:cs="????"/>
                <w:kern w:val="0"/>
                <w:sz w:val="24"/>
                <w:szCs w:val="24"/>
                <w:lang w:val="en-US"/>
              </w:rPr>
            </w:pPr>
            <w:r>
              <w:rPr>
                <w:rFonts w:hint="eastAsia" w:ascii="宋体" w:hAnsi="宋体" w:eastAsia="宋体" w:cs="宋体"/>
                <w:kern w:val="0"/>
                <w:sz w:val="24"/>
                <w:szCs w:val="24"/>
                <w:lang w:val="en-US" w:eastAsia="zh-CN" w:bidi="ar"/>
              </w:rPr>
              <w:t>椅面：椅面使用改性</w:t>
            </w:r>
            <w:r>
              <w:rPr>
                <w:rFonts w:hint="default" w:ascii="????" w:hAnsi="????" w:eastAsia="Times New Roman" w:cs="????"/>
                <w:kern w:val="0"/>
                <w:sz w:val="24"/>
                <w:szCs w:val="24"/>
                <w:lang w:val="en-US" w:eastAsia="zh-CN" w:bidi="ar"/>
              </w:rPr>
              <w:t>PP</w:t>
            </w:r>
            <w:r>
              <w:rPr>
                <w:rFonts w:hint="eastAsia" w:ascii="宋体" w:hAnsi="宋体" w:eastAsia="宋体" w:cs="宋体"/>
                <w:kern w:val="0"/>
                <w:sz w:val="24"/>
                <w:szCs w:val="24"/>
                <w:lang w:val="en-US" w:eastAsia="zh-CN" w:bidi="ar"/>
              </w:rPr>
              <w:t>材料混入加强纤维，经模具一次注塑成型，独具匠心的椅背设计，提供舒适安全背部支撑的同时，曲线的椅背也可以提供肘部支撑，满足使用者最大程度的灵活坐姿，让学习工作更高效，背包也可以轻松的悬挂在椅背上。；</w:t>
            </w:r>
          </w:p>
          <w:p>
            <w:pPr>
              <w:keepNext w:val="0"/>
              <w:keepLines w:val="0"/>
              <w:widowControl w:val="0"/>
              <w:suppressLineNumbers w:val="0"/>
              <w:autoSpaceDE w:val="0"/>
              <w:autoSpaceDN w:val="0"/>
              <w:spacing w:before="0" w:beforeAutospacing="0" w:after="0" w:afterAutospacing="0"/>
              <w:ind w:left="0" w:right="0"/>
              <w:jc w:val="left"/>
              <w:rPr>
                <w:rFonts w:hint="default" w:ascii="????" w:hAnsi="????" w:eastAsia="Times New Roman" w:cs="????"/>
                <w:kern w:val="0"/>
                <w:sz w:val="24"/>
                <w:szCs w:val="24"/>
                <w:lang w:val="en-US"/>
              </w:rPr>
            </w:pPr>
            <w:r>
              <w:rPr>
                <w:rFonts w:hint="eastAsia" w:ascii="宋体" w:hAnsi="宋体" w:eastAsia="宋体" w:cs="宋体"/>
                <w:kern w:val="0"/>
                <w:sz w:val="24"/>
                <w:szCs w:val="24"/>
                <w:lang w:val="en-US" w:eastAsia="zh-CN" w:bidi="ar"/>
              </w:rPr>
              <w:t>书写板：尺寸</w:t>
            </w:r>
            <w:r>
              <w:rPr>
                <w:rFonts w:hint="default" w:ascii="????" w:hAnsi="????" w:eastAsia="Times New Roman" w:cs="????"/>
                <w:kern w:val="0"/>
                <w:sz w:val="24"/>
                <w:szCs w:val="24"/>
                <w:lang w:val="en-US" w:eastAsia="zh-CN" w:bidi="ar"/>
              </w:rPr>
              <w:t>300*530*35mm</w:t>
            </w:r>
            <w:r>
              <w:rPr>
                <w:rFonts w:hint="eastAsia" w:ascii="宋体" w:hAnsi="宋体" w:eastAsia="宋体" w:cs="宋体"/>
                <w:kern w:val="0"/>
                <w:sz w:val="24"/>
                <w:szCs w:val="24"/>
                <w:lang w:val="en-US" w:eastAsia="zh-CN" w:bidi="ar"/>
              </w:rPr>
              <w:t>，</w:t>
            </w:r>
            <w:r>
              <w:rPr>
                <w:rFonts w:hint="default" w:ascii="????" w:hAnsi="????" w:eastAsia="Times New Roman" w:cs="????"/>
                <w:kern w:val="0"/>
                <w:sz w:val="24"/>
                <w:szCs w:val="24"/>
                <w:lang w:val="en-US" w:eastAsia="zh-CN" w:bidi="ar"/>
              </w:rPr>
              <w:t>PP</w:t>
            </w:r>
            <w:r>
              <w:rPr>
                <w:rFonts w:hint="eastAsia" w:ascii="宋体" w:hAnsi="宋体" w:eastAsia="宋体" w:cs="宋体"/>
                <w:kern w:val="0"/>
                <w:sz w:val="24"/>
                <w:szCs w:val="24"/>
                <w:lang w:val="en-US" w:eastAsia="zh-CN" w:bidi="ar"/>
              </w:rPr>
              <w:t>材质，冷灰白色；</w:t>
            </w:r>
          </w:p>
          <w:p>
            <w:pPr>
              <w:keepNext w:val="0"/>
              <w:keepLines w:val="0"/>
              <w:widowControl w:val="0"/>
              <w:suppressLineNumbers w:val="0"/>
              <w:autoSpaceDE w:val="0"/>
              <w:autoSpaceDN w:val="0"/>
              <w:spacing w:before="0" w:beforeAutospacing="0" w:after="0" w:afterAutospacing="0"/>
              <w:ind w:left="0" w:right="0"/>
              <w:jc w:val="left"/>
              <w:rPr>
                <w:rFonts w:hint="default" w:ascii="????" w:hAnsi="????" w:eastAsia="Times New Roman" w:cs="????"/>
                <w:kern w:val="0"/>
                <w:sz w:val="24"/>
                <w:szCs w:val="24"/>
                <w:lang w:val="en-US"/>
              </w:rPr>
            </w:pPr>
            <w:r>
              <w:rPr>
                <w:rFonts w:hint="eastAsia" w:ascii="宋体" w:hAnsi="宋体" w:eastAsia="宋体" w:cs="宋体"/>
                <w:kern w:val="0"/>
                <w:sz w:val="24"/>
                <w:szCs w:val="24"/>
                <w:lang w:val="en-US" w:eastAsia="zh-CN" w:bidi="ar"/>
              </w:rPr>
              <w:t>托臂：</w:t>
            </w:r>
            <w:r>
              <w:rPr>
                <w:rFonts w:hint="default" w:ascii="????" w:hAnsi="????" w:eastAsia="Times New Roman" w:cs="????"/>
                <w:kern w:val="0"/>
                <w:sz w:val="24"/>
                <w:szCs w:val="24"/>
                <w:lang w:val="en-US" w:eastAsia="zh-CN" w:bidi="ar"/>
              </w:rPr>
              <w:t>20*30*1.5</w:t>
            </w:r>
            <w:r>
              <w:rPr>
                <w:rFonts w:hint="eastAsia" w:ascii="宋体" w:hAnsi="宋体" w:eastAsia="宋体" w:cs="宋体"/>
                <w:kern w:val="0"/>
                <w:sz w:val="24"/>
                <w:szCs w:val="24"/>
                <w:lang w:val="en-US" w:eastAsia="zh-CN" w:bidi="ar"/>
              </w:rPr>
              <w:t>方管和</w:t>
            </w:r>
            <w:r>
              <w:rPr>
                <w:rFonts w:hint="default" w:ascii="Tahoma" w:hAnsi="Tahoma" w:eastAsia="Times New Roman" w:cs="Tahoma"/>
                <w:kern w:val="0"/>
                <w:sz w:val="24"/>
                <w:szCs w:val="24"/>
                <w:lang w:val="en-US" w:eastAsia="zh-CN" w:bidi="ar"/>
              </w:rPr>
              <w:t>φ</w:t>
            </w:r>
            <w:r>
              <w:rPr>
                <w:rFonts w:hint="default" w:ascii="????" w:hAnsi="????" w:eastAsia="Times New Roman" w:cs="????"/>
                <w:kern w:val="0"/>
                <w:sz w:val="24"/>
                <w:szCs w:val="24"/>
                <w:lang w:val="en-US" w:eastAsia="zh-CN" w:bidi="ar"/>
              </w:rPr>
              <w:t>25*1.5</w:t>
            </w:r>
            <w:r>
              <w:rPr>
                <w:rFonts w:hint="eastAsia" w:ascii="宋体" w:hAnsi="宋体" w:eastAsia="宋体" w:cs="宋体"/>
                <w:kern w:val="0"/>
                <w:sz w:val="24"/>
                <w:szCs w:val="24"/>
                <w:lang w:val="en-US" w:eastAsia="zh-CN" w:bidi="ar"/>
              </w:rPr>
              <w:t>圆管焊接成型，搭配浅灰色</w:t>
            </w:r>
            <w:r>
              <w:rPr>
                <w:rFonts w:hint="default" w:ascii="????" w:hAnsi="????" w:eastAsia="Times New Roman" w:cs="????"/>
                <w:kern w:val="0"/>
                <w:sz w:val="24"/>
                <w:szCs w:val="24"/>
                <w:lang w:val="en-US" w:eastAsia="zh-CN" w:bidi="ar"/>
              </w:rPr>
              <w:t>PP</w:t>
            </w:r>
            <w:r>
              <w:rPr>
                <w:rFonts w:hint="eastAsia" w:ascii="宋体" w:hAnsi="宋体" w:eastAsia="宋体" w:cs="宋体"/>
                <w:kern w:val="0"/>
                <w:sz w:val="24"/>
                <w:szCs w:val="24"/>
                <w:lang w:val="en-US" w:eastAsia="zh-CN" w:bidi="ar"/>
              </w:rPr>
              <w:t>装饰外壳；</w:t>
            </w:r>
          </w:p>
          <w:p>
            <w:pPr>
              <w:keepNext w:val="0"/>
              <w:keepLines w:val="0"/>
              <w:widowControl w:val="0"/>
              <w:suppressLineNumbers w:val="0"/>
              <w:autoSpaceDE w:val="0"/>
              <w:autoSpaceDN w:val="0"/>
              <w:spacing w:before="0" w:beforeAutospacing="0" w:after="0" w:afterAutospacing="0"/>
              <w:ind w:left="0" w:right="0"/>
              <w:jc w:val="left"/>
              <w:rPr>
                <w:rFonts w:hint="default" w:ascii="????" w:hAnsi="????" w:eastAsia="Times New Roman" w:cs="????"/>
                <w:kern w:val="0"/>
                <w:sz w:val="24"/>
                <w:szCs w:val="24"/>
                <w:lang w:val="en-US"/>
              </w:rPr>
            </w:pPr>
            <w:r>
              <w:rPr>
                <w:rFonts w:hint="eastAsia" w:ascii="宋体" w:hAnsi="宋体" w:eastAsia="宋体" w:cs="宋体"/>
                <w:kern w:val="0"/>
                <w:sz w:val="24"/>
                <w:szCs w:val="24"/>
                <w:lang w:val="en-US" w:eastAsia="zh-CN" w:bidi="ar"/>
              </w:rPr>
              <w:t>气杆：</w:t>
            </w:r>
            <w:r>
              <w:rPr>
                <w:rFonts w:hint="default" w:ascii="Tahoma" w:hAnsi="Tahoma" w:eastAsia="Times New Roman" w:cs="Tahoma"/>
                <w:kern w:val="0"/>
                <w:sz w:val="24"/>
                <w:szCs w:val="24"/>
                <w:lang w:val="en-US" w:eastAsia="zh-CN" w:bidi="ar"/>
              </w:rPr>
              <w:t>φ</w:t>
            </w:r>
            <w:r>
              <w:rPr>
                <w:rFonts w:hint="default" w:ascii="????" w:hAnsi="????" w:eastAsia="Times New Roman" w:cs="????"/>
                <w:kern w:val="0"/>
                <w:sz w:val="24"/>
                <w:szCs w:val="24"/>
                <w:lang w:val="en-US" w:eastAsia="zh-CN" w:bidi="ar"/>
              </w:rPr>
              <w:t>28mm</w:t>
            </w:r>
            <w:r>
              <w:rPr>
                <w:rFonts w:hint="eastAsia" w:ascii="宋体" w:hAnsi="宋体" w:eastAsia="宋体" w:cs="宋体"/>
                <w:kern w:val="0"/>
                <w:sz w:val="24"/>
                <w:szCs w:val="24"/>
                <w:lang w:val="en-US" w:eastAsia="zh-CN" w:bidi="ar"/>
              </w:rPr>
              <w:t>亚光不锈钢和</w:t>
            </w:r>
            <w:r>
              <w:rPr>
                <w:rFonts w:hint="default" w:ascii="Tahoma" w:hAnsi="Tahoma" w:eastAsia="Times New Roman" w:cs="Tahoma"/>
                <w:kern w:val="0"/>
                <w:sz w:val="24"/>
                <w:szCs w:val="24"/>
                <w:lang w:val="en-US" w:eastAsia="zh-CN" w:bidi="ar"/>
              </w:rPr>
              <w:t>φ</w:t>
            </w:r>
            <w:r>
              <w:rPr>
                <w:rFonts w:hint="default" w:ascii="????" w:hAnsi="????" w:eastAsia="Times New Roman" w:cs="????"/>
                <w:kern w:val="0"/>
                <w:sz w:val="24"/>
                <w:szCs w:val="24"/>
                <w:lang w:val="en-US" w:eastAsia="zh-CN" w:bidi="ar"/>
              </w:rPr>
              <w:t>50mm</w:t>
            </w:r>
            <w:r>
              <w:rPr>
                <w:rFonts w:hint="eastAsia" w:ascii="宋体" w:hAnsi="宋体" w:eastAsia="宋体" w:cs="宋体"/>
                <w:kern w:val="0"/>
                <w:sz w:val="24"/>
                <w:szCs w:val="24"/>
                <w:lang w:val="en-US" w:eastAsia="zh-CN" w:bidi="ar"/>
              </w:rPr>
              <w:t>亮面不锈钢组合而成，可旋转；</w:t>
            </w:r>
          </w:p>
          <w:p>
            <w:pPr>
              <w:keepNext w:val="0"/>
              <w:keepLines w:val="0"/>
              <w:widowControl w:val="0"/>
              <w:suppressLineNumbers w:val="0"/>
              <w:autoSpaceDE w:val="0"/>
              <w:autoSpaceDN w:val="0"/>
              <w:spacing w:before="0" w:beforeAutospacing="0" w:after="0" w:afterAutospacing="0"/>
              <w:ind w:left="0" w:right="0"/>
              <w:jc w:val="left"/>
              <w:rPr>
                <w:rFonts w:hint="default" w:ascii="????" w:hAnsi="????" w:eastAsia="Times New Roman" w:cs="????"/>
                <w:kern w:val="0"/>
                <w:sz w:val="24"/>
                <w:szCs w:val="24"/>
                <w:lang w:val="en-US"/>
              </w:rPr>
            </w:pPr>
            <w:r>
              <w:rPr>
                <w:rFonts w:hint="eastAsia" w:ascii="宋体" w:hAnsi="宋体" w:eastAsia="宋体" w:cs="宋体"/>
                <w:kern w:val="0"/>
                <w:sz w:val="24"/>
                <w:szCs w:val="24"/>
                <w:lang w:val="en-US" w:eastAsia="zh-CN" w:bidi="ar"/>
              </w:rPr>
              <w:t>底盘：软碳黑色，</w:t>
            </w:r>
            <w:r>
              <w:rPr>
                <w:rFonts w:hint="default" w:ascii="????" w:hAnsi="????" w:eastAsia="Times New Roman" w:cs="????"/>
                <w:kern w:val="0"/>
                <w:sz w:val="24"/>
                <w:szCs w:val="24"/>
                <w:lang w:val="en-US" w:eastAsia="zh-CN" w:bidi="ar"/>
              </w:rPr>
              <w:t>PP</w:t>
            </w:r>
            <w:r>
              <w:rPr>
                <w:rFonts w:hint="eastAsia" w:ascii="宋体" w:hAnsi="宋体" w:eastAsia="宋体" w:cs="宋体"/>
                <w:kern w:val="0"/>
                <w:sz w:val="24"/>
                <w:szCs w:val="24"/>
                <w:lang w:val="en-US" w:eastAsia="zh-CN" w:bidi="ar"/>
              </w:rPr>
              <w:t>材质</w:t>
            </w:r>
            <w:r>
              <w:rPr>
                <w:rFonts w:hint="default" w:ascii="Tahoma" w:hAnsi="Tahoma" w:eastAsia="Times New Roman" w:cs="Tahoma"/>
                <w:kern w:val="0"/>
                <w:sz w:val="24"/>
                <w:szCs w:val="24"/>
                <w:lang w:val="en-US" w:eastAsia="zh-CN" w:bidi="ar"/>
              </w:rPr>
              <w:t>φ</w:t>
            </w:r>
            <w:r>
              <w:rPr>
                <w:rFonts w:hint="default" w:ascii="????" w:hAnsi="????" w:eastAsia="Times New Roman" w:cs="????"/>
                <w:kern w:val="0"/>
                <w:sz w:val="24"/>
                <w:szCs w:val="24"/>
                <w:lang w:val="en-US" w:eastAsia="zh-CN" w:bidi="ar"/>
              </w:rPr>
              <w:t>680mm</w:t>
            </w:r>
            <w:r>
              <w:rPr>
                <w:rFonts w:hint="eastAsia" w:ascii="宋体" w:hAnsi="宋体" w:eastAsia="宋体" w:cs="宋体"/>
                <w:kern w:val="0"/>
                <w:sz w:val="24"/>
                <w:szCs w:val="24"/>
                <w:lang w:val="en-US" w:eastAsia="zh-CN" w:bidi="ar"/>
              </w:rPr>
              <w:t>五星脚；</w:t>
            </w:r>
          </w:p>
          <w:p>
            <w:pPr>
              <w:keepNext w:val="0"/>
              <w:keepLines w:val="0"/>
              <w:widowControl/>
              <w:suppressLineNumbers w:val="0"/>
              <w:adjustRightInd w:val="0"/>
              <w:spacing w:before="0" w:beforeAutospacing="0" w:after="0" w:afterAutospacing="0"/>
              <w:ind w:left="0" w:right="0"/>
              <w:jc w:val="both"/>
              <w:textAlignment w:val="center"/>
              <w:rPr>
                <w:rFonts w:hint="default" w:ascii="????" w:hAnsi="????" w:eastAsia="Times New Roman" w:cs="????"/>
                <w:kern w:val="0"/>
                <w:sz w:val="24"/>
                <w:szCs w:val="24"/>
                <w:lang w:val="en-US"/>
              </w:rPr>
            </w:pPr>
            <w:r>
              <w:rPr>
                <w:rFonts w:hint="eastAsia" w:ascii="宋体" w:hAnsi="宋体" w:eastAsia="宋体" w:cs="宋体"/>
                <w:kern w:val="0"/>
                <w:sz w:val="24"/>
                <w:szCs w:val="24"/>
                <w:lang w:val="en-US" w:eastAsia="zh-CN" w:bidi="ar"/>
              </w:rPr>
              <w:t>脚轮：</w:t>
            </w:r>
            <w:r>
              <w:rPr>
                <w:rFonts w:hint="default" w:ascii="????" w:hAnsi="????" w:eastAsia="Times New Roman" w:cs="????"/>
                <w:kern w:val="0"/>
                <w:sz w:val="24"/>
                <w:szCs w:val="24"/>
                <w:lang w:val="en-US" w:eastAsia="zh-CN" w:bidi="ar"/>
              </w:rPr>
              <w:t>φ63mm</w:t>
            </w:r>
            <w:r>
              <w:rPr>
                <w:rFonts w:hint="eastAsia" w:ascii="宋体" w:hAnsi="宋体" w:eastAsia="宋体" w:cs="宋体"/>
                <w:kern w:val="0"/>
                <w:sz w:val="24"/>
                <w:szCs w:val="24"/>
                <w:lang w:val="en-US" w:eastAsia="zh-CN" w:bidi="ar"/>
              </w:rPr>
              <w:t>脚轮静音尼龙脚轮。</w:t>
            </w:r>
          </w:p>
          <w:p>
            <w:pPr>
              <w:keepNext w:val="0"/>
              <w:keepLines w:val="0"/>
              <w:widowControl/>
              <w:suppressLineNumbers w:val="0"/>
              <w:adjustRightInd w:val="0"/>
              <w:spacing w:before="0" w:beforeAutospacing="0" w:after="0" w:afterAutospacing="0"/>
              <w:ind w:left="0" w:right="0"/>
              <w:jc w:val="both"/>
              <w:textAlignment w:val="center"/>
              <w:rPr>
                <w:rFonts w:hint="default" w:ascii="????" w:hAnsi="????" w:eastAsia="Times New Roman" w:cs="????"/>
                <w:sz w:val="24"/>
                <w:szCs w:val="24"/>
                <w:lang w:val="en-US"/>
              </w:rPr>
            </w:pPr>
            <w:r>
              <w:rPr>
                <w:rFonts w:hint="eastAsia" w:ascii="宋体" w:hAnsi="宋体" w:eastAsia="宋体" w:cs="宋体"/>
                <w:kern w:val="2"/>
                <w:sz w:val="24"/>
                <w:szCs w:val="24"/>
                <w:lang w:val="en-US" w:eastAsia="zh-CN" w:bidi="ar"/>
              </w:rPr>
              <w:t>参考图：</w:t>
            </w:r>
          </w:p>
          <w:p>
            <w:pPr>
              <w:keepNext w:val="0"/>
              <w:keepLines w:val="0"/>
              <w:widowControl w:val="0"/>
              <w:suppressLineNumbers w:val="0"/>
              <w:autoSpaceDE w:val="0"/>
              <w:autoSpaceDN w:val="0"/>
              <w:spacing w:before="0" w:beforeAutospacing="0" w:after="0" w:afterAutospacing="0"/>
              <w:ind w:left="0" w:right="0"/>
              <w:jc w:val="left"/>
              <w:rPr>
                <w:rFonts w:hint="default" w:ascii="????" w:hAnsi="????" w:eastAsia="Times New Roman" w:cs="????"/>
                <w:kern w:val="0"/>
                <w:sz w:val="24"/>
                <w:szCs w:val="24"/>
                <w:lang w:val="en-US"/>
              </w:rPr>
            </w:pPr>
            <w:r>
              <w:rPr>
                <w:rFonts w:hint="default" w:ascii="????" w:hAnsi="Calibri" w:eastAsia="Times New Roman" w:cs="????"/>
                <w:kern w:val="2"/>
                <w:sz w:val="21"/>
                <w:szCs w:val="24"/>
                <w:lang w:val="en-US" w:eastAsia="zh-CN" w:bidi="ar"/>
              </w:rPr>
              <w:drawing>
                <wp:inline distT="0" distB="0" distL="114300" distR="114300">
                  <wp:extent cx="952500" cy="914400"/>
                  <wp:effectExtent l="0" t="0" r="0" b="0"/>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
                          <pic:cNvPicPr>
                            <a:picLocks noChangeAspect="1"/>
                          </pic:cNvPicPr>
                        </pic:nvPicPr>
                        <pic:blipFill>
                          <a:blip r:embed="rId44"/>
                          <a:stretch>
                            <a:fillRect/>
                          </a:stretch>
                        </pic:blipFill>
                        <pic:spPr>
                          <a:xfrm>
                            <a:off x="0" y="0"/>
                            <a:ext cx="952500" cy="9144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567" w:hRule="atLeast"/>
          <w:jc w:val="center"/>
        </w:trPr>
        <w:tc>
          <w:tcPr>
            <w:tcW w:w="6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 w:hAnsi="????" w:eastAsia="Times New Roman" w:cs="????"/>
                <w:kern w:val="0"/>
                <w:sz w:val="24"/>
                <w:szCs w:val="24"/>
                <w:lang w:val="en-US"/>
              </w:rPr>
            </w:pPr>
            <w:r>
              <w:rPr>
                <w:rFonts w:hint="default" w:ascii="????" w:hAnsi="????" w:eastAsia="Times New Roman" w:cs="????"/>
                <w:kern w:val="0"/>
                <w:sz w:val="24"/>
                <w:szCs w:val="24"/>
                <w:lang w:val="en-US" w:eastAsia="zh-CN" w:bidi="ar"/>
              </w:rPr>
              <w:t>14</w:t>
            </w:r>
          </w:p>
        </w:tc>
        <w:tc>
          <w:tcPr>
            <w:tcW w:w="94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 w:hAnsi="????" w:eastAsia="Times New Roman" w:cs="????"/>
                <w:sz w:val="24"/>
                <w:szCs w:val="24"/>
                <w:lang w:val="en-US"/>
              </w:rPr>
            </w:pPr>
            <w:r>
              <w:rPr>
                <w:rFonts w:hint="default" w:ascii="????" w:hAnsi="????" w:eastAsia="Times New Roman" w:cs="????"/>
                <w:kern w:val="2"/>
                <w:sz w:val="24"/>
                <w:szCs w:val="24"/>
                <w:lang w:val="en-US" w:eastAsia="zh-CN" w:bidi="ar"/>
              </w:rPr>
              <w:t>24</w:t>
            </w:r>
            <w:r>
              <w:rPr>
                <w:rFonts w:hint="eastAsia" w:ascii="宋体" w:hAnsi="宋体" w:eastAsia="宋体" w:cs="宋体"/>
                <w:kern w:val="2"/>
                <w:sz w:val="24"/>
                <w:szCs w:val="24"/>
                <w:lang w:val="en-US" w:eastAsia="zh-CN" w:bidi="ar"/>
              </w:rPr>
              <w:t>口</w:t>
            </w:r>
            <w:r>
              <w:rPr>
                <w:rFonts w:hint="default" w:ascii="????" w:hAnsi="????" w:eastAsia="Times New Roman" w:cs="????"/>
                <w:kern w:val="2"/>
                <w:sz w:val="24"/>
                <w:szCs w:val="24"/>
                <w:lang w:val="en-US" w:eastAsia="zh-CN" w:bidi="ar"/>
              </w:rPr>
              <w:t>POE</w:t>
            </w:r>
            <w:r>
              <w:rPr>
                <w:rFonts w:hint="eastAsia" w:ascii="宋体" w:hAnsi="宋体" w:eastAsia="宋体" w:cs="宋体"/>
                <w:kern w:val="2"/>
                <w:sz w:val="24"/>
                <w:szCs w:val="24"/>
                <w:lang w:val="en-US" w:eastAsia="zh-CN" w:bidi="ar"/>
              </w:rPr>
              <w:t>交换机</w:t>
            </w:r>
          </w:p>
        </w:tc>
        <w:tc>
          <w:tcPr>
            <w:tcW w:w="67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autoSpaceDE w:val="0"/>
              <w:autoSpaceDN w:val="0"/>
              <w:spacing w:before="0" w:beforeAutospacing="0" w:after="0" w:afterAutospacing="0"/>
              <w:ind w:left="0" w:right="0"/>
              <w:jc w:val="left"/>
              <w:rPr>
                <w:rFonts w:hint="default" w:ascii="????" w:hAnsi="????" w:eastAsia="Times New Roman" w:cs="????"/>
                <w:kern w:val="0"/>
                <w:sz w:val="24"/>
                <w:szCs w:val="24"/>
                <w:lang w:val="en-US"/>
              </w:rPr>
            </w:pPr>
            <w:r>
              <w:rPr>
                <w:rFonts w:hint="default" w:ascii="????" w:hAnsi="????" w:eastAsia="Times New Roman" w:cs="????"/>
                <w:kern w:val="0"/>
                <w:sz w:val="24"/>
                <w:szCs w:val="24"/>
                <w:lang w:val="en-US" w:eastAsia="zh-CN" w:bidi="ar"/>
              </w:rPr>
              <w:t>1.</w:t>
            </w:r>
            <w:r>
              <w:rPr>
                <w:rFonts w:hint="eastAsia" w:ascii="宋体" w:hAnsi="宋体" w:eastAsia="宋体" w:cs="宋体"/>
                <w:kern w:val="0"/>
                <w:sz w:val="24"/>
                <w:szCs w:val="24"/>
                <w:lang w:val="en-US" w:eastAsia="zh-CN" w:bidi="ar"/>
              </w:rPr>
              <w:t>固化千兆电接口</w:t>
            </w:r>
            <w:r>
              <w:rPr>
                <w:rFonts w:hint="default" w:ascii="Tahoma" w:hAnsi="Tahoma" w:eastAsia="Times New Roman" w:cs="Tahoma"/>
                <w:kern w:val="0"/>
                <w:sz w:val="24"/>
                <w:szCs w:val="24"/>
                <w:lang w:val="en-US" w:eastAsia="zh-CN" w:bidi="ar"/>
              </w:rPr>
              <w:t>≥</w:t>
            </w:r>
            <w:r>
              <w:rPr>
                <w:rFonts w:hint="default" w:ascii="????" w:hAnsi="????" w:eastAsia="Times New Roman" w:cs="????"/>
                <w:kern w:val="0"/>
                <w:sz w:val="24"/>
                <w:szCs w:val="24"/>
                <w:lang w:val="en-US" w:eastAsia="zh-CN" w:bidi="ar"/>
              </w:rPr>
              <w:t>24</w:t>
            </w:r>
            <w:r>
              <w:rPr>
                <w:rFonts w:hint="eastAsia" w:ascii="宋体" w:hAnsi="宋体" w:eastAsia="宋体" w:cs="宋体"/>
                <w:kern w:val="0"/>
                <w:sz w:val="24"/>
                <w:szCs w:val="24"/>
                <w:lang w:val="en-US" w:eastAsia="zh-CN" w:bidi="ar"/>
              </w:rPr>
              <w:t>个，</w:t>
            </w:r>
            <w:r>
              <w:rPr>
                <w:rFonts w:hint="default" w:ascii="????" w:hAnsi="????" w:eastAsia="Times New Roman" w:cs="????"/>
                <w:kern w:val="0"/>
                <w:sz w:val="24"/>
                <w:szCs w:val="24"/>
                <w:lang w:val="en-US" w:eastAsia="zh-CN" w:bidi="ar"/>
              </w:rPr>
              <w:t>SFP</w:t>
            </w:r>
            <w:r>
              <w:rPr>
                <w:rFonts w:hint="eastAsia" w:ascii="宋体" w:hAnsi="宋体" w:eastAsia="宋体" w:cs="宋体"/>
                <w:kern w:val="0"/>
                <w:sz w:val="24"/>
                <w:szCs w:val="24"/>
                <w:lang w:val="en-US" w:eastAsia="zh-CN" w:bidi="ar"/>
              </w:rPr>
              <w:t>千兆光接口</w:t>
            </w:r>
            <w:r>
              <w:rPr>
                <w:rFonts w:hint="default" w:ascii="Tahoma" w:hAnsi="Tahoma" w:eastAsia="Times New Roman" w:cs="Tahoma"/>
                <w:kern w:val="0"/>
                <w:sz w:val="24"/>
                <w:szCs w:val="24"/>
                <w:lang w:val="en-US" w:eastAsia="zh-CN" w:bidi="ar"/>
              </w:rPr>
              <w:t>≥</w:t>
            </w:r>
            <w:r>
              <w:rPr>
                <w:rFonts w:hint="default" w:ascii="????" w:hAnsi="????" w:eastAsia="Times New Roman" w:cs="????"/>
                <w:kern w:val="0"/>
                <w:sz w:val="24"/>
                <w:szCs w:val="24"/>
                <w:lang w:val="en-US" w:eastAsia="zh-CN" w:bidi="ar"/>
              </w:rPr>
              <w:t>4</w:t>
            </w:r>
            <w:r>
              <w:rPr>
                <w:rFonts w:hint="eastAsia" w:ascii="宋体" w:hAnsi="宋体" w:eastAsia="宋体" w:cs="宋体"/>
                <w:kern w:val="0"/>
                <w:sz w:val="24"/>
                <w:szCs w:val="24"/>
                <w:lang w:val="en-US" w:eastAsia="zh-CN" w:bidi="ar"/>
              </w:rPr>
              <w:t>个</w:t>
            </w:r>
            <w:r>
              <w:rPr>
                <w:rFonts w:hint="default" w:ascii="????" w:hAnsi="????" w:eastAsia="Times New Roman" w:cs="????"/>
                <w:kern w:val="0"/>
                <w:sz w:val="24"/>
                <w:szCs w:val="24"/>
                <w:lang w:val="en-US" w:eastAsia="zh-CN" w:bidi="ar"/>
              </w:rPr>
              <w:t xml:space="preserve"> </w:t>
            </w:r>
          </w:p>
          <w:p>
            <w:pPr>
              <w:keepNext w:val="0"/>
              <w:keepLines w:val="0"/>
              <w:widowControl w:val="0"/>
              <w:suppressLineNumbers w:val="0"/>
              <w:autoSpaceDE w:val="0"/>
              <w:autoSpaceDN w:val="0"/>
              <w:spacing w:before="0" w:beforeAutospacing="0" w:after="0" w:afterAutospacing="0"/>
              <w:ind w:left="0" w:right="0"/>
              <w:jc w:val="left"/>
              <w:rPr>
                <w:rFonts w:hint="default" w:ascii="????" w:hAnsi="????" w:eastAsia="Times New Roman" w:cs="????"/>
                <w:kern w:val="0"/>
                <w:sz w:val="24"/>
                <w:szCs w:val="24"/>
                <w:lang w:val="en-US"/>
              </w:rPr>
            </w:pPr>
            <w:r>
              <w:rPr>
                <w:rFonts w:hint="default" w:ascii="????" w:hAnsi="????" w:eastAsia="Times New Roman" w:cs="????"/>
                <w:kern w:val="0"/>
                <w:sz w:val="24"/>
                <w:szCs w:val="24"/>
                <w:lang w:val="en-US" w:eastAsia="zh-CN" w:bidi="ar"/>
              </w:rPr>
              <w:t>2.</w:t>
            </w:r>
            <w:r>
              <w:rPr>
                <w:rFonts w:hint="eastAsia" w:ascii="宋体" w:hAnsi="宋体" w:eastAsia="宋体" w:cs="宋体"/>
                <w:kern w:val="0"/>
                <w:sz w:val="24"/>
                <w:szCs w:val="24"/>
                <w:lang w:val="en-US" w:eastAsia="zh-CN" w:bidi="ar"/>
              </w:rPr>
              <w:t>交换容量</w:t>
            </w:r>
            <w:r>
              <w:rPr>
                <w:rFonts w:hint="default" w:ascii="Tahoma" w:hAnsi="Tahoma" w:eastAsia="Times New Roman" w:cs="Tahoma"/>
                <w:kern w:val="0"/>
                <w:sz w:val="24"/>
                <w:szCs w:val="24"/>
                <w:lang w:val="en-US" w:eastAsia="zh-CN" w:bidi="ar"/>
              </w:rPr>
              <w:t>≥</w:t>
            </w:r>
            <w:r>
              <w:rPr>
                <w:rFonts w:hint="default" w:ascii="????" w:hAnsi="????" w:eastAsia="Times New Roman" w:cs="????"/>
                <w:kern w:val="0"/>
                <w:sz w:val="24"/>
                <w:szCs w:val="24"/>
                <w:lang w:val="en-US" w:eastAsia="zh-CN" w:bidi="ar"/>
              </w:rPr>
              <w:t>336Gbps</w:t>
            </w:r>
            <w:r>
              <w:rPr>
                <w:rFonts w:hint="eastAsia" w:ascii="宋体" w:hAnsi="宋体" w:eastAsia="宋体" w:cs="宋体"/>
                <w:kern w:val="0"/>
                <w:sz w:val="24"/>
                <w:szCs w:val="24"/>
                <w:lang w:val="en-US" w:eastAsia="zh-CN" w:bidi="ar"/>
              </w:rPr>
              <w:t>，包转发率</w:t>
            </w:r>
            <w:r>
              <w:rPr>
                <w:rFonts w:hint="default" w:ascii="Tahoma" w:hAnsi="Tahoma" w:eastAsia="Times New Roman" w:cs="Tahoma"/>
                <w:kern w:val="0"/>
                <w:sz w:val="24"/>
                <w:szCs w:val="24"/>
                <w:lang w:val="en-US" w:eastAsia="zh-CN" w:bidi="ar"/>
              </w:rPr>
              <w:t>≥</w:t>
            </w:r>
            <w:r>
              <w:rPr>
                <w:rFonts w:hint="default" w:ascii="????" w:hAnsi="????" w:eastAsia="Times New Roman" w:cs="????"/>
                <w:kern w:val="0"/>
                <w:sz w:val="24"/>
                <w:szCs w:val="24"/>
                <w:lang w:val="en-US" w:eastAsia="zh-CN" w:bidi="ar"/>
              </w:rPr>
              <w:t>126Mpps</w:t>
            </w:r>
            <w:r>
              <w:rPr>
                <w:rFonts w:hint="eastAsia" w:ascii="宋体" w:hAnsi="宋体" w:eastAsia="宋体" w:cs="宋体"/>
                <w:kern w:val="0"/>
                <w:sz w:val="24"/>
                <w:szCs w:val="24"/>
                <w:lang w:val="en-US" w:eastAsia="zh-CN" w:bidi="ar"/>
              </w:rPr>
              <w:t>；</w:t>
            </w:r>
          </w:p>
          <w:p>
            <w:pPr>
              <w:keepNext w:val="0"/>
              <w:keepLines w:val="0"/>
              <w:widowControl w:val="0"/>
              <w:suppressLineNumbers w:val="0"/>
              <w:autoSpaceDE w:val="0"/>
              <w:autoSpaceDN w:val="0"/>
              <w:spacing w:before="0" w:beforeAutospacing="0" w:after="0" w:afterAutospacing="0"/>
              <w:ind w:left="0" w:right="0"/>
              <w:jc w:val="left"/>
              <w:rPr>
                <w:rFonts w:hint="default" w:ascii="????" w:hAnsi="????" w:eastAsia="Times New Roman" w:cs="????"/>
                <w:kern w:val="0"/>
                <w:sz w:val="24"/>
                <w:szCs w:val="24"/>
                <w:lang w:val="en-US"/>
              </w:rPr>
            </w:pPr>
            <w:r>
              <w:rPr>
                <w:rFonts w:hint="default" w:ascii="????" w:hAnsi="????" w:eastAsia="Times New Roman" w:cs="????"/>
                <w:kern w:val="0"/>
                <w:sz w:val="24"/>
                <w:szCs w:val="24"/>
                <w:lang w:val="en-US" w:eastAsia="zh-CN" w:bidi="ar"/>
              </w:rPr>
              <w:t>3.</w:t>
            </w:r>
            <w:r>
              <w:rPr>
                <w:rFonts w:hint="eastAsia" w:ascii="宋体" w:hAnsi="宋体" w:eastAsia="宋体" w:cs="宋体"/>
                <w:kern w:val="0"/>
                <w:sz w:val="24"/>
                <w:szCs w:val="24"/>
                <w:lang w:val="en-US" w:eastAsia="zh-CN" w:bidi="ar"/>
              </w:rPr>
              <w:t>要求所投设备</w:t>
            </w:r>
            <w:r>
              <w:rPr>
                <w:rFonts w:hint="default" w:ascii="????" w:hAnsi="????" w:eastAsia="Times New Roman" w:cs="????"/>
                <w:kern w:val="0"/>
                <w:sz w:val="24"/>
                <w:szCs w:val="24"/>
                <w:lang w:val="en-US" w:eastAsia="zh-CN" w:bidi="ar"/>
              </w:rPr>
              <w:t>MAC</w:t>
            </w:r>
            <w:r>
              <w:rPr>
                <w:rFonts w:hint="eastAsia" w:ascii="宋体" w:hAnsi="宋体" w:eastAsia="宋体" w:cs="宋体"/>
                <w:kern w:val="0"/>
                <w:sz w:val="24"/>
                <w:szCs w:val="24"/>
                <w:lang w:val="en-US" w:eastAsia="zh-CN" w:bidi="ar"/>
              </w:rPr>
              <w:t>地址</w:t>
            </w:r>
            <w:r>
              <w:rPr>
                <w:rFonts w:hint="default" w:ascii="Tahoma" w:hAnsi="Tahoma" w:eastAsia="Times New Roman" w:cs="Tahoma"/>
                <w:kern w:val="0"/>
                <w:sz w:val="24"/>
                <w:szCs w:val="24"/>
                <w:lang w:val="en-US" w:eastAsia="zh-CN" w:bidi="ar"/>
              </w:rPr>
              <w:t>≥</w:t>
            </w:r>
            <w:r>
              <w:rPr>
                <w:rFonts w:hint="default" w:ascii="????" w:hAnsi="????" w:eastAsia="Times New Roman" w:cs="????"/>
                <w:kern w:val="0"/>
                <w:sz w:val="24"/>
                <w:szCs w:val="24"/>
                <w:lang w:val="en-US" w:eastAsia="zh-CN" w:bidi="ar"/>
              </w:rPr>
              <w:t>16K</w:t>
            </w:r>
            <w:r>
              <w:rPr>
                <w:rFonts w:hint="eastAsia" w:ascii="宋体" w:hAnsi="宋体" w:eastAsia="宋体" w:cs="宋体"/>
                <w:kern w:val="0"/>
                <w:sz w:val="24"/>
                <w:szCs w:val="24"/>
                <w:lang w:val="en-US" w:eastAsia="zh-CN" w:bidi="ar"/>
              </w:rPr>
              <w:t>；</w:t>
            </w:r>
          </w:p>
          <w:p>
            <w:pPr>
              <w:keepNext w:val="0"/>
              <w:keepLines w:val="0"/>
              <w:widowControl w:val="0"/>
              <w:suppressLineNumbers w:val="0"/>
              <w:autoSpaceDE w:val="0"/>
              <w:autoSpaceDN w:val="0"/>
              <w:spacing w:before="0" w:beforeAutospacing="0" w:after="0" w:afterAutospacing="0"/>
              <w:ind w:left="0" w:right="0"/>
              <w:jc w:val="left"/>
              <w:rPr>
                <w:rFonts w:hint="default" w:ascii="????" w:hAnsi="????" w:eastAsia="Times New Roman" w:cs="????"/>
                <w:kern w:val="0"/>
                <w:sz w:val="24"/>
                <w:szCs w:val="24"/>
                <w:lang w:val="en-US"/>
              </w:rPr>
            </w:pPr>
            <w:r>
              <w:rPr>
                <w:rFonts w:hint="default" w:ascii="????" w:hAnsi="????" w:eastAsia="Times New Roman" w:cs="????"/>
                <w:kern w:val="0"/>
                <w:sz w:val="24"/>
                <w:szCs w:val="24"/>
                <w:lang w:val="en-US" w:eastAsia="zh-CN" w:bidi="ar"/>
              </w:rPr>
              <w:t>4.</w:t>
            </w:r>
            <w:r>
              <w:rPr>
                <w:rFonts w:hint="eastAsia" w:ascii="宋体" w:hAnsi="宋体" w:eastAsia="宋体" w:cs="宋体"/>
                <w:kern w:val="0"/>
                <w:sz w:val="24"/>
                <w:szCs w:val="24"/>
                <w:lang w:val="en-US" w:eastAsia="zh-CN" w:bidi="ar"/>
              </w:rPr>
              <w:t>支持</w:t>
            </w:r>
            <w:r>
              <w:rPr>
                <w:rFonts w:hint="default" w:ascii="????" w:hAnsi="????" w:eastAsia="Times New Roman" w:cs="????"/>
                <w:kern w:val="0"/>
                <w:sz w:val="24"/>
                <w:szCs w:val="24"/>
                <w:lang w:val="en-US" w:eastAsia="zh-CN" w:bidi="ar"/>
              </w:rPr>
              <w:t>POE</w:t>
            </w:r>
            <w:r>
              <w:rPr>
                <w:rFonts w:hint="eastAsia" w:ascii="宋体" w:hAnsi="宋体" w:eastAsia="宋体" w:cs="宋体"/>
                <w:kern w:val="0"/>
                <w:sz w:val="24"/>
                <w:szCs w:val="24"/>
                <w:lang w:val="en-US" w:eastAsia="zh-CN" w:bidi="ar"/>
              </w:rPr>
              <w:t>和</w:t>
            </w:r>
            <w:r>
              <w:rPr>
                <w:rFonts w:hint="default" w:ascii="????" w:hAnsi="????" w:eastAsia="Times New Roman" w:cs="????"/>
                <w:kern w:val="0"/>
                <w:sz w:val="24"/>
                <w:szCs w:val="24"/>
                <w:lang w:val="en-US" w:eastAsia="zh-CN" w:bidi="ar"/>
              </w:rPr>
              <w:t>POE+,</w:t>
            </w:r>
            <w:r>
              <w:rPr>
                <w:rFonts w:hint="eastAsia" w:ascii="宋体" w:hAnsi="宋体" w:eastAsia="宋体" w:cs="宋体"/>
                <w:kern w:val="0"/>
                <w:sz w:val="24"/>
                <w:szCs w:val="24"/>
                <w:lang w:val="en-US" w:eastAsia="zh-CN" w:bidi="ar"/>
              </w:rPr>
              <w:t>同时可</w:t>
            </w:r>
            <w:r>
              <w:rPr>
                <w:rFonts w:hint="default" w:ascii="????" w:hAnsi="????" w:eastAsia="Times New Roman" w:cs="????"/>
                <w:kern w:val="0"/>
                <w:sz w:val="24"/>
                <w:szCs w:val="24"/>
                <w:lang w:val="en-US" w:eastAsia="zh-CN" w:bidi="ar"/>
              </w:rPr>
              <w:t>POE</w:t>
            </w:r>
            <w:r>
              <w:rPr>
                <w:rFonts w:hint="eastAsia" w:ascii="宋体" w:hAnsi="宋体" w:eastAsia="宋体" w:cs="宋体"/>
                <w:kern w:val="0"/>
                <w:sz w:val="24"/>
                <w:szCs w:val="24"/>
                <w:lang w:val="en-US" w:eastAsia="zh-CN" w:bidi="ar"/>
              </w:rPr>
              <w:t>供电端口</w:t>
            </w:r>
            <w:r>
              <w:rPr>
                <w:rFonts w:hint="default" w:ascii="Tahoma" w:hAnsi="Tahoma" w:eastAsia="Times New Roman" w:cs="Tahoma"/>
                <w:kern w:val="0"/>
                <w:sz w:val="24"/>
                <w:szCs w:val="24"/>
                <w:lang w:val="en-US" w:eastAsia="zh-CN" w:bidi="ar"/>
              </w:rPr>
              <w:t>≥</w:t>
            </w:r>
            <w:r>
              <w:rPr>
                <w:rFonts w:hint="default" w:ascii="????" w:hAnsi="????" w:eastAsia="Times New Roman" w:cs="????"/>
                <w:kern w:val="0"/>
                <w:sz w:val="24"/>
                <w:szCs w:val="24"/>
                <w:lang w:val="en-US" w:eastAsia="zh-CN" w:bidi="ar"/>
              </w:rPr>
              <w:t>24</w:t>
            </w:r>
            <w:r>
              <w:rPr>
                <w:rFonts w:hint="eastAsia" w:ascii="宋体" w:hAnsi="宋体" w:eastAsia="宋体" w:cs="宋体"/>
                <w:kern w:val="0"/>
                <w:sz w:val="24"/>
                <w:szCs w:val="24"/>
                <w:lang w:val="en-US" w:eastAsia="zh-CN" w:bidi="ar"/>
              </w:rPr>
              <w:t>个，</w:t>
            </w:r>
            <w:r>
              <w:rPr>
                <w:rFonts w:hint="default" w:ascii="????" w:hAnsi="????" w:eastAsia="Times New Roman" w:cs="????"/>
                <w:kern w:val="0"/>
                <w:sz w:val="24"/>
                <w:szCs w:val="24"/>
                <w:lang w:val="en-US" w:eastAsia="zh-CN" w:bidi="ar"/>
              </w:rPr>
              <w:t>POE</w:t>
            </w:r>
            <w:r>
              <w:rPr>
                <w:rFonts w:hint="eastAsia" w:ascii="宋体" w:hAnsi="宋体" w:eastAsia="宋体" w:cs="宋体"/>
                <w:kern w:val="0"/>
                <w:sz w:val="24"/>
                <w:szCs w:val="24"/>
                <w:lang w:val="en-US" w:eastAsia="zh-CN" w:bidi="ar"/>
              </w:rPr>
              <w:t>最大输出功率</w:t>
            </w:r>
            <w:r>
              <w:rPr>
                <w:rFonts w:hint="default" w:ascii="Tahoma" w:hAnsi="Tahoma" w:eastAsia="Times New Roman" w:cs="Tahoma"/>
                <w:kern w:val="0"/>
                <w:sz w:val="24"/>
                <w:szCs w:val="24"/>
                <w:lang w:val="en-US" w:eastAsia="zh-CN" w:bidi="ar"/>
              </w:rPr>
              <w:t>≥</w:t>
            </w:r>
            <w:r>
              <w:rPr>
                <w:rFonts w:hint="default" w:ascii="????" w:hAnsi="????" w:eastAsia="Times New Roman" w:cs="????"/>
                <w:kern w:val="0"/>
                <w:sz w:val="24"/>
                <w:szCs w:val="24"/>
                <w:lang w:val="en-US" w:eastAsia="zh-CN" w:bidi="ar"/>
              </w:rPr>
              <w:t>370W</w:t>
            </w:r>
            <w:r>
              <w:rPr>
                <w:rFonts w:hint="eastAsia" w:ascii="宋体" w:hAnsi="宋体" w:eastAsia="宋体" w:cs="宋体"/>
                <w:kern w:val="0"/>
                <w:sz w:val="24"/>
                <w:szCs w:val="24"/>
                <w:lang w:val="en-US" w:eastAsia="zh-CN" w:bidi="ar"/>
              </w:rPr>
              <w:t>；</w:t>
            </w:r>
          </w:p>
          <w:p>
            <w:pPr>
              <w:keepNext w:val="0"/>
              <w:keepLines w:val="0"/>
              <w:widowControl w:val="0"/>
              <w:suppressLineNumbers w:val="0"/>
              <w:autoSpaceDE w:val="0"/>
              <w:autoSpaceDN w:val="0"/>
              <w:spacing w:before="0" w:beforeAutospacing="0" w:after="0" w:afterAutospacing="0"/>
              <w:ind w:left="0" w:right="0"/>
              <w:jc w:val="left"/>
              <w:rPr>
                <w:rFonts w:hint="default" w:ascii="????" w:hAnsi="????" w:eastAsia="Times New Roman" w:cs="????"/>
                <w:kern w:val="0"/>
                <w:sz w:val="24"/>
                <w:szCs w:val="24"/>
                <w:lang w:val="en-US"/>
              </w:rPr>
            </w:pPr>
            <w:r>
              <w:rPr>
                <w:rFonts w:hint="default" w:ascii="????" w:hAnsi="????" w:eastAsia="Times New Roman" w:cs="????"/>
                <w:kern w:val="0"/>
                <w:sz w:val="24"/>
                <w:szCs w:val="24"/>
                <w:lang w:val="en-US" w:eastAsia="zh-CN" w:bidi="ar"/>
              </w:rPr>
              <w:t>5.</w:t>
            </w:r>
            <w:r>
              <w:rPr>
                <w:rFonts w:hint="eastAsia" w:ascii="宋体" w:hAnsi="宋体" w:eastAsia="宋体" w:cs="宋体"/>
                <w:kern w:val="0"/>
                <w:sz w:val="24"/>
                <w:szCs w:val="24"/>
                <w:lang w:val="en-US" w:eastAsia="zh-CN" w:bidi="ar"/>
              </w:rPr>
              <w:t>支持生成树协议</w:t>
            </w:r>
            <w:r>
              <w:rPr>
                <w:rFonts w:hint="default" w:ascii="????" w:hAnsi="????" w:eastAsia="Times New Roman" w:cs="????"/>
                <w:kern w:val="0"/>
                <w:sz w:val="24"/>
                <w:szCs w:val="24"/>
                <w:lang w:val="en-US" w:eastAsia="zh-CN" w:bidi="ar"/>
              </w:rPr>
              <w:t>STP(IEEE 802.1d)</w:t>
            </w:r>
            <w:r>
              <w:rPr>
                <w:rFonts w:hint="eastAsia" w:ascii="宋体" w:hAnsi="宋体" w:eastAsia="宋体" w:cs="宋体"/>
                <w:kern w:val="0"/>
                <w:sz w:val="24"/>
                <w:szCs w:val="24"/>
                <w:lang w:val="en-US" w:eastAsia="zh-CN" w:bidi="ar"/>
              </w:rPr>
              <w:t>，</w:t>
            </w:r>
            <w:r>
              <w:rPr>
                <w:rFonts w:hint="default" w:ascii="????" w:hAnsi="????" w:eastAsia="Times New Roman" w:cs="????"/>
                <w:kern w:val="0"/>
                <w:sz w:val="24"/>
                <w:szCs w:val="24"/>
                <w:lang w:val="en-US" w:eastAsia="zh-CN" w:bidi="ar"/>
              </w:rPr>
              <w:t>RSTP(IEEE 802.1w)</w:t>
            </w:r>
            <w:r>
              <w:rPr>
                <w:rFonts w:hint="eastAsia" w:ascii="宋体" w:hAnsi="宋体" w:eastAsia="宋体" w:cs="宋体"/>
                <w:kern w:val="0"/>
                <w:sz w:val="24"/>
                <w:szCs w:val="24"/>
                <w:lang w:val="en-US" w:eastAsia="zh-CN" w:bidi="ar"/>
              </w:rPr>
              <w:t>和</w:t>
            </w:r>
            <w:r>
              <w:rPr>
                <w:rFonts w:hint="default" w:ascii="????" w:hAnsi="????" w:eastAsia="Times New Roman" w:cs="????"/>
                <w:kern w:val="0"/>
                <w:sz w:val="24"/>
                <w:szCs w:val="24"/>
                <w:lang w:val="en-US" w:eastAsia="zh-CN" w:bidi="ar"/>
              </w:rPr>
              <w:t>MSTP(IEEE 802.1s)</w:t>
            </w:r>
            <w:r>
              <w:rPr>
                <w:rFonts w:hint="eastAsia" w:ascii="宋体" w:hAnsi="宋体" w:eastAsia="宋体" w:cs="宋体"/>
                <w:kern w:val="0"/>
                <w:sz w:val="24"/>
                <w:szCs w:val="24"/>
                <w:lang w:val="en-US" w:eastAsia="zh-CN" w:bidi="ar"/>
              </w:rPr>
              <w:t>，完全保证快速收敛，提高容错能力，保证网络的稳定运行和链路的负载均衡，合理使用网络通道，提供冗余链路利用率；</w:t>
            </w:r>
          </w:p>
          <w:p>
            <w:pPr>
              <w:keepNext w:val="0"/>
              <w:keepLines w:val="0"/>
              <w:widowControl w:val="0"/>
              <w:suppressLineNumbers w:val="0"/>
              <w:autoSpaceDE w:val="0"/>
              <w:autoSpaceDN w:val="0"/>
              <w:spacing w:before="0" w:beforeAutospacing="0" w:after="0" w:afterAutospacing="0"/>
              <w:ind w:left="0" w:right="0"/>
              <w:jc w:val="left"/>
              <w:rPr>
                <w:rFonts w:hint="default" w:ascii="????" w:hAnsi="????" w:eastAsia="Times New Roman" w:cs="????"/>
                <w:kern w:val="0"/>
                <w:sz w:val="24"/>
                <w:szCs w:val="24"/>
                <w:lang w:val="en-US"/>
              </w:rPr>
            </w:pPr>
            <w:r>
              <w:rPr>
                <w:rFonts w:hint="default" w:ascii="????" w:hAnsi="????" w:eastAsia="Times New Roman" w:cs="????"/>
                <w:kern w:val="0"/>
                <w:sz w:val="24"/>
                <w:szCs w:val="24"/>
                <w:lang w:val="en-US" w:eastAsia="zh-CN" w:bidi="ar"/>
              </w:rPr>
              <w:t>6.</w:t>
            </w:r>
            <w:r>
              <w:rPr>
                <w:rFonts w:hint="eastAsia" w:ascii="宋体" w:hAnsi="宋体" w:eastAsia="宋体" w:cs="宋体"/>
                <w:kern w:val="0"/>
                <w:sz w:val="24"/>
                <w:szCs w:val="24"/>
                <w:lang w:val="en-US" w:eastAsia="zh-CN" w:bidi="ar"/>
              </w:rPr>
              <w:t>设备自带云管理功能，支持一键设备发现，并在线生成交付验收报告；支持一键全网巡检操作，随时随地掌握网络健康状况，并自动生成巡检报告；支持短信认证、微信认证、</w:t>
            </w:r>
            <w:r>
              <w:rPr>
                <w:rFonts w:hint="default" w:ascii="????" w:hAnsi="????" w:eastAsia="Times New Roman" w:cs="????"/>
                <w:kern w:val="0"/>
                <w:sz w:val="24"/>
                <w:szCs w:val="24"/>
                <w:lang w:val="en-US" w:eastAsia="zh-CN" w:bidi="ar"/>
              </w:rPr>
              <w:t>web</w:t>
            </w:r>
            <w:r>
              <w:rPr>
                <w:rFonts w:hint="eastAsia" w:ascii="宋体" w:hAnsi="宋体" w:eastAsia="宋体" w:cs="宋体"/>
                <w:kern w:val="0"/>
                <w:sz w:val="24"/>
                <w:szCs w:val="24"/>
                <w:lang w:val="en-US" w:eastAsia="zh-CN" w:bidi="ar"/>
              </w:rPr>
              <w:t>认证，支持认证页面自定义；支持一键升级、定时升级网络中的网络设备；支持分级分权功能，实现分布区域，统一管理等。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567" w:hRule="atLeast"/>
          <w:jc w:val="center"/>
        </w:trPr>
        <w:tc>
          <w:tcPr>
            <w:tcW w:w="6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 w:hAnsi="????" w:eastAsia="Times New Roman" w:cs="????"/>
                <w:kern w:val="0"/>
                <w:sz w:val="24"/>
                <w:szCs w:val="24"/>
                <w:lang w:val="en-US"/>
              </w:rPr>
            </w:pPr>
            <w:r>
              <w:rPr>
                <w:rFonts w:hint="default" w:ascii="????" w:hAnsi="????" w:eastAsia="Times New Roman" w:cs="????"/>
                <w:kern w:val="0"/>
                <w:sz w:val="24"/>
                <w:szCs w:val="24"/>
                <w:lang w:val="en-US" w:eastAsia="zh-CN" w:bidi="ar"/>
              </w:rPr>
              <w:t>15</w:t>
            </w:r>
          </w:p>
        </w:tc>
        <w:tc>
          <w:tcPr>
            <w:tcW w:w="94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 w:hAnsi="????" w:eastAsia="Times New Roman" w:cs="????"/>
                <w:sz w:val="24"/>
                <w:szCs w:val="24"/>
                <w:lang w:val="en-US"/>
              </w:rPr>
            </w:pPr>
            <w:r>
              <w:rPr>
                <w:rFonts w:hint="eastAsia" w:ascii="宋体" w:hAnsi="宋体" w:eastAsia="宋体" w:cs="宋体"/>
                <w:kern w:val="2"/>
                <w:sz w:val="24"/>
                <w:szCs w:val="24"/>
                <w:lang w:val="en-US" w:eastAsia="zh-CN" w:bidi="ar"/>
              </w:rPr>
              <w:t>中控系统</w:t>
            </w:r>
          </w:p>
        </w:tc>
        <w:tc>
          <w:tcPr>
            <w:tcW w:w="67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both"/>
              <w:textAlignment w:val="center"/>
              <w:rPr>
                <w:rFonts w:hint="default" w:ascii="????" w:hAnsi="????" w:eastAsia="Times New Roman" w:cs="????"/>
                <w:b/>
                <w:bCs w:val="0"/>
                <w:sz w:val="24"/>
                <w:szCs w:val="24"/>
                <w:lang w:val="en-US"/>
              </w:rPr>
            </w:pPr>
            <w:r>
              <w:rPr>
                <w:rFonts w:hint="eastAsia" w:ascii="宋体" w:hAnsi="宋体" w:eastAsia="宋体" w:cs="宋体"/>
                <w:b/>
                <w:bCs w:val="0"/>
                <w:kern w:val="2"/>
                <w:sz w:val="24"/>
                <w:szCs w:val="24"/>
                <w:lang w:val="en-US" w:eastAsia="zh-CN" w:bidi="ar"/>
              </w:rPr>
              <w:t>一、多媒体网络中央控制器</w:t>
            </w:r>
            <w:r>
              <w:rPr>
                <w:rFonts w:hint="default" w:ascii="Tahoma" w:hAnsi="Tahoma" w:eastAsia="Times New Roman" w:cs="Tahoma"/>
                <w:b/>
                <w:bCs w:val="0"/>
                <w:kern w:val="2"/>
                <w:sz w:val="24"/>
                <w:szCs w:val="24"/>
                <w:lang w:val="en-US" w:eastAsia="zh-CN" w:bidi="ar"/>
              </w:rPr>
              <w:t>×</w:t>
            </w:r>
            <w:r>
              <w:rPr>
                <w:rFonts w:hint="default" w:ascii="????" w:hAnsi="????" w:eastAsia="Times New Roman" w:cs="????"/>
                <w:b/>
                <w:bCs w:val="0"/>
                <w:kern w:val="2"/>
                <w:sz w:val="24"/>
                <w:szCs w:val="24"/>
                <w:lang w:val="en-US" w:eastAsia="zh-CN" w:bidi="ar"/>
              </w:rPr>
              <w:t>1</w:t>
            </w:r>
            <w:r>
              <w:rPr>
                <w:rFonts w:hint="eastAsia" w:ascii="宋体" w:hAnsi="宋体" w:eastAsia="宋体" w:cs="宋体"/>
                <w:b/>
                <w:bCs w:val="0"/>
                <w:kern w:val="2"/>
                <w:sz w:val="24"/>
                <w:szCs w:val="24"/>
                <w:lang w:val="en-US" w:eastAsia="zh-CN" w:bidi="ar"/>
              </w:rPr>
              <w:t>台</w:t>
            </w:r>
          </w:p>
          <w:p>
            <w:pPr>
              <w:keepNext w:val="0"/>
              <w:keepLines w:val="0"/>
              <w:widowControl/>
              <w:suppressLineNumbers w:val="0"/>
              <w:spacing w:before="0" w:beforeAutospacing="0" w:after="0" w:afterAutospacing="0"/>
              <w:ind w:left="0" w:right="0"/>
              <w:jc w:val="both"/>
              <w:textAlignment w:val="center"/>
              <w:rPr>
                <w:rFonts w:hint="default" w:ascii="????" w:hAnsi="????" w:eastAsia="Times New Roman" w:cs="????"/>
                <w:sz w:val="24"/>
                <w:szCs w:val="24"/>
                <w:lang w:val="en-US"/>
              </w:rPr>
            </w:pPr>
            <w:r>
              <w:rPr>
                <w:rFonts w:hint="default" w:ascii="????" w:hAnsi="????" w:eastAsia="Times New Roman" w:cs="????"/>
                <w:kern w:val="2"/>
                <w:sz w:val="24"/>
                <w:szCs w:val="24"/>
                <w:lang w:val="en-US" w:eastAsia="zh-CN" w:bidi="ar"/>
              </w:rPr>
              <w:t>1</w:t>
            </w:r>
            <w:r>
              <w:rPr>
                <w:rFonts w:hint="eastAsia" w:ascii="宋体" w:hAnsi="宋体" w:eastAsia="宋体" w:cs="宋体"/>
                <w:kern w:val="2"/>
                <w:sz w:val="24"/>
                <w:szCs w:val="24"/>
                <w:lang w:val="en-US" w:eastAsia="zh-CN" w:bidi="ar"/>
              </w:rPr>
              <w:t>、网络中控采用嵌入式设计，模块化总线结构，多路电源独立时序控制，具有四种输入源选择，控制面板可四键或自定义加密并可远程批量设置。</w:t>
            </w:r>
            <w:r>
              <w:rPr>
                <w:rFonts w:hint="default" w:ascii="????" w:hAnsi="????" w:eastAsia="Times New Roman" w:cs="????"/>
                <w:kern w:val="2"/>
                <w:sz w:val="24"/>
                <w:szCs w:val="24"/>
                <w:lang w:val="en-US" w:eastAsia="zh-CN" w:bidi="ar"/>
              </w:rPr>
              <w:br w:type="textWrapping"/>
            </w:r>
            <w:r>
              <w:rPr>
                <w:rFonts w:hint="default" w:ascii="????" w:hAnsi="????" w:eastAsia="Times New Roman" w:cs="????"/>
                <w:kern w:val="2"/>
                <w:sz w:val="24"/>
                <w:szCs w:val="24"/>
                <w:lang w:val="en-US" w:eastAsia="zh-CN" w:bidi="ar"/>
              </w:rPr>
              <w:t>2</w:t>
            </w:r>
            <w:r>
              <w:rPr>
                <w:rFonts w:hint="eastAsia" w:ascii="宋体" w:hAnsi="宋体" w:eastAsia="宋体" w:cs="宋体"/>
                <w:kern w:val="2"/>
                <w:sz w:val="24"/>
                <w:szCs w:val="24"/>
                <w:lang w:val="en-US" w:eastAsia="zh-CN" w:bidi="ar"/>
              </w:rPr>
              <w:t>、具有</w:t>
            </w:r>
            <w:r>
              <w:rPr>
                <w:rFonts w:hint="default" w:ascii="Tahoma" w:hAnsi="Tahoma" w:eastAsia="Times New Roman" w:cs="Tahoma"/>
                <w:kern w:val="2"/>
                <w:sz w:val="24"/>
                <w:szCs w:val="24"/>
                <w:lang w:val="en-US" w:eastAsia="zh-CN" w:bidi="ar"/>
              </w:rPr>
              <w:t>≥</w:t>
            </w:r>
            <w:r>
              <w:rPr>
                <w:rFonts w:hint="default" w:ascii="????" w:hAnsi="????" w:eastAsia="Times New Roman" w:cs="????"/>
                <w:kern w:val="2"/>
                <w:sz w:val="24"/>
                <w:szCs w:val="24"/>
                <w:lang w:val="en-US" w:eastAsia="zh-CN" w:bidi="ar"/>
              </w:rPr>
              <w:t>6</w:t>
            </w:r>
            <w:r>
              <w:rPr>
                <w:rFonts w:hint="eastAsia" w:ascii="宋体" w:hAnsi="宋体" w:eastAsia="宋体" w:cs="宋体"/>
                <w:kern w:val="2"/>
                <w:sz w:val="24"/>
                <w:szCs w:val="24"/>
                <w:lang w:val="en-US" w:eastAsia="zh-CN" w:bidi="ar"/>
              </w:rPr>
              <w:t>进</w:t>
            </w:r>
            <w:r>
              <w:rPr>
                <w:rFonts w:hint="default" w:ascii="????" w:hAnsi="????" w:eastAsia="Times New Roman" w:cs="????"/>
                <w:kern w:val="2"/>
                <w:sz w:val="24"/>
                <w:szCs w:val="24"/>
                <w:lang w:val="en-US" w:eastAsia="zh-CN" w:bidi="ar"/>
              </w:rPr>
              <w:t>4</w:t>
            </w:r>
            <w:r>
              <w:rPr>
                <w:rFonts w:hint="eastAsia" w:ascii="宋体" w:hAnsi="宋体" w:eastAsia="宋体" w:cs="宋体"/>
                <w:kern w:val="2"/>
                <w:sz w:val="24"/>
                <w:szCs w:val="24"/>
                <w:lang w:val="en-US" w:eastAsia="zh-CN" w:bidi="ar"/>
              </w:rPr>
              <w:t>出</w:t>
            </w:r>
            <w:r>
              <w:rPr>
                <w:rFonts w:hint="default" w:ascii="????" w:hAnsi="????" w:eastAsia="Times New Roman" w:cs="????"/>
                <w:kern w:val="2"/>
                <w:sz w:val="24"/>
                <w:szCs w:val="24"/>
                <w:lang w:val="en-US" w:eastAsia="zh-CN" w:bidi="ar"/>
              </w:rPr>
              <w:t>HDMI/VGA</w:t>
            </w:r>
            <w:r>
              <w:rPr>
                <w:rFonts w:hint="eastAsia" w:ascii="宋体" w:hAnsi="宋体" w:eastAsia="宋体" w:cs="宋体"/>
                <w:kern w:val="2"/>
                <w:sz w:val="24"/>
                <w:szCs w:val="24"/>
                <w:lang w:val="en-US" w:eastAsia="zh-CN" w:bidi="ar"/>
              </w:rPr>
              <w:t>混合接口和</w:t>
            </w:r>
            <w:r>
              <w:rPr>
                <w:rFonts w:hint="default" w:ascii="????" w:hAnsi="????" w:eastAsia="Times New Roman" w:cs="????"/>
                <w:kern w:val="2"/>
                <w:sz w:val="24"/>
                <w:szCs w:val="24"/>
                <w:lang w:val="en-US" w:eastAsia="zh-CN" w:bidi="ar"/>
              </w:rPr>
              <w:t>HDBase</w:t>
            </w:r>
            <w:r>
              <w:rPr>
                <w:rFonts w:hint="eastAsia" w:ascii="宋体" w:hAnsi="宋体" w:eastAsia="宋体" w:cs="宋体"/>
                <w:kern w:val="2"/>
                <w:sz w:val="24"/>
                <w:szCs w:val="24"/>
                <w:lang w:val="en-US" w:eastAsia="zh-CN" w:bidi="ar"/>
              </w:rPr>
              <w:t>传输接口（</w:t>
            </w:r>
            <w:r>
              <w:rPr>
                <w:rFonts w:hint="default" w:ascii="????" w:hAnsi="????" w:eastAsia="Times New Roman" w:cs="????"/>
                <w:kern w:val="2"/>
                <w:sz w:val="24"/>
                <w:szCs w:val="24"/>
                <w:lang w:val="en-US" w:eastAsia="zh-CN" w:bidi="ar"/>
              </w:rPr>
              <w:t>HDBase</w:t>
            </w:r>
            <w:r>
              <w:rPr>
                <w:rFonts w:hint="eastAsia" w:ascii="宋体" w:hAnsi="宋体" w:eastAsia="宋体" w:cs="宋体"/>
                <w:kern w:val="2"/>
                <w:sz w:val="24"/>
                <w:szCs w:val="24"/>
                <w:lang w:val="en-US" w:eastAsia="zh-CN" w:bidi="ar"/>
              </w:rPr>
              <w:t>接口</w:t>
            </w:r>
            <w:r>
              <w:rPr>
                <w:rFonts w:hint="default" w:ascii="Tahoma" w:hAnsi="Tahoma" w:eastAsia="Times New Roman" w:cs="Tahoma"/>
                <w:kern w:val="2"/>
                <w:sz w:val="24"/>
                <w:szCs w:val="24"/>
                <w:lang w:val="en-US" w:eastAsia="zh-CN" w:bidi="ar"/>
              </w:rPr>
              <w:t>≥</w:t>
            </w:r>
            <w:r>
              <w:rPr>
                <w:rFonts w:hint="default" w:ascii="????" w:hAnsi="????" w:eastAsia="Times New Roman" w:cs="????"/>
                <w:kern w:val="2"/>
                <w:sz w:val="24"/>
                <w:szCs w:val="24"/>
                <w:lang w:val="en-US" w:eastAsia="zh-CN" w:bidi="ar"/>
              </w:rPr>
              <w:t>1</w:t>
            </w:r>
            <w:r>
              <w:rPr>
                <w:rFonts w:hint="eastAsia" w:ascii="宋体" w:hAnsi="宋体" w:eastAsia="宋体" w:cs="宋体"/>
                <w:kern w:val="2"/>
                <w:sz w:val="24"/>
                <w:szCs w:val="24"/>
                <w:lang w:val="en-US" w:eastAsia="zh-CN" w:bidi="ar"/>
              </w:rPr>
              <w:t>路）：支持电脑、笔记本、投影机等高清数字信号自由混合切换，超低功耗支持节能标准数据速率最大支持</w:t>
            </w:r>
            <w:r>
              <w:rPr>
                <w:rFonts w:hint="default" w:ascii="????" w:hAnsi="????" w:eastAsia="Times New Roman" w:cs="????"/>
                <w:kern w:val="2"/>
                <w:sz w:val="24"/>
                <w:szCs w:val="24"/>
                <w:lang w:val="en-US" w:eastAsia="zh-CN" w:bidi="ar"/>
              </w:rPr>
              <w:t>3.4Gbs</w:t>
            </w:r>
            <w:r>
              <w:rPr>
                <w:rFonts w:hint="eastAsia" w:ascii="宋体" w:hAnsi="宋体" w:eastAsia="宋体" w:cs="宋体"/>
                <w:kern w:val="2"/>
                <w:sz w:val="24"/>
                <w:szCs w:val="24"/>
                <w:lang w:val="en-US" w:eastAsia="zh-CN" w:bidi="ar"/>
              </w:rPr>
              <w:t>，每路输出都带抗静电保护；支持</w:t>
            </w:r>
            <w:r>
              <w:rPr>
                <w:rFonts w:hint="default" w:ascii="????" w:hAnsi="????" w:eastAsia="Times New Roman" w:cs="????"/>
                <w:kern w:val="2"/>
                <w:sz w:val="24"/>
                <w:szCs w:val="24"/>
                <w:lang w:val="en-US" w:eastAsia="zh-CN" w:bidi="ar"/>
              </w:rPr>
              <w:t xml:space="preserve">12bit </w:t>
            </w:r>
            <w:r>
              <w:rPr>
                <w:rFonts w:hint="eastAsia" w:ascii="宋体" w:hAnsi="宋体" w:eastAsia="宋体" w:cs="宋体"/>
                <w:kern w:val="2"/>
                <w:sz w:val="24"/>
                <w:szCs w:val="24"/>
                <w:lang w:val="en-US" w:eastAsia="zh-CN" w:bidi="ar"/>
              </w:rPr>
              <w:t>深色技术，支持</w:t>
            </w:r>
            <w:r>
              <w:rPr>
                <w:rFonts w:hint="default" w:ascii="????" w:hAnsi="????" w:eastAsia="Times New Roman" w:cs="????"/>
                <w:kern w:val="2"/>
                <w:sz w:val="24"/>
                <w:szCs w:val="24"/>
                <w:lang w:val="en-US" w:eastAsia="zh-CN" w:bidi="ar"/>
              </w:rPr>
              <w:t>3D</w:t>
            </w:r>
            <w:r>
              <w:rPr>
                <w:rFonts w:hint="eastAsia" w:ascii="宋体" w:hAnsi="宋体" w:eastAsia="宋体" w:cs="宋体"/>
                <w:kern w:val="2"/>
                <w:sz w:val="24"/>
                <w:szCs w:val="24"/>
                <w:lang w:val="en-US" w:eastAsia="zh-CN" w:bidi="ar"/>
              </w:rPr>
              <w:t>输入输出，支持</w:t>
            </w:r>
            <w:r>
              <w:rPr>
                <w:rFonts w:hint="default" w:ascii="????" w:hAnsi="????" w:eastAsia="Times New Roman" w:cs="????"/>
                <w:kern w:val="2"/>
                <w:sz w:val="24"/>
                <w:szCs w:val="24"/>
                <w:lang w:val="en-US" w:eastAsia="zh-CN" w:bidi="ar"/>
              </w:rPr>
              <w:t>485</w:t>
            </w:r>
            <w:r>
              <w:rPr>
                <w:rFonts w:hint="eastAsia" w:ascii="宋体" w:hAnsi="宋体" w:eastAsia="宋体" w:cs="宋体"/>
                <w:kern w:val="2"/>
                <w:sz w:val="24"/>
                <w:szCs w:val="24"/>
                <w:lang w:val="en-US" w:eastAsia="zh-CN" w:bidi="ar"/>
              </w:rPr>
              <w:t>命令控制，支持</w:t>
            </w:r>
            <w:r>
              <w:rPr>
                <w:rFonts w:hint="default" w:ascii="????" w:hAnsi="????" w:eastAsia="Times New Roman" w:cs="????"/>
                <w:kern w:val="2"/>
                <w:sz w:val="24"/>
                <w:szCs w:val="24"/>
                <w:lang w:val="en-US" w:eastAsia="zh-CN" w:bidi="ar"/>
              </w:rPr>
              <w:t>HDMI1.4</w:t>
            </w:r>
            <w:r>
              <w:rPr>
                <w:rFonts w:hint="eastAsia" w:ascii="宋体" w:hAnsi="宋体" w:eastAsia="宋体" w:cs="宋体"/>
                <w:kern w:val="2"/>
                <w:sz w:val="24"/>
                <w:szCs w:val="24"/>
                <w:lang w:val="en-US" w:eastAsia="zh-CN" w:bidi="ar"/>
              </w:rPr>
              <w:t>版本，支持全高清</w:t>
            </w:r>
            <w:r>
              <w:rPr>
                <w:rFonts w:hint="default" w:ascii="????" w:hAnsi="????" w:eastAsia="Times New Roman" w:cs="????"/>
                <w:kern w:val="2"/>
                <w:sz w:val="24"/>
                <w:szCs w:val="24"/>
                <w:lang w:val="en-US" w:eastAsia="zh-CN" w:bidi="ar"/>
              </w:rPr>
              <w:t>3D</w:t>
            </w:r>
            <w:r>
              <w:rPr>
                <w:rFonts w:hint="eastAsia" w:ascii="宋体" w:hAnsi="宋体" w:eastAsia="宋体" w:cs="宋体"/>
                <w:kern w:val="2"/>
                <w:sz w:val="24"/>
                <w:szCs w:val="24"/>
                <w:lang w:val="en-US" w:eastAsia="zh-CN" w:bidi="ar"/>
              </w:rPr>
              <w:t>和</w:t>
            </w:r>
            <w:r>
              <w:rPr>
                <w:rFonts w:hint="default" w:ascii="????" w:hAnsi="????" w:eastAsia="Times New Roman" w:cs="????"/>
                <w:kern w:val="2"/>
                <w:sz w:val="24"/>
                <w:szCs w:val="24"/>
                <w:lang w:val="en-US" w:eastAsia="zh-CN" w:bidi="ar"/>
              </w:rPr>
              <w:t>4Kx2K</w:t>
            </w:r>
            <w:r>
              <w:rPr>
                <w:rFonts w:hint="eastAsia" w:ascii="宋体" w:hAnsi="宋体" w:eastAsia="宋体" w:cs="宋体"/>
                <w:kern w:val="2"/>
                <w:sz w:val="24"/>
                <w:szCs w:val="24"/>
                <w:lang w:val="en-US" w:eastAsia="zh-CN" w:bidi="ar"/>
              </w:rPr>
              <w:t>分辨率，支持</w:t>
            </w:r>
            <w:r>
              <w:rPr>
                <w:rFonts w:hint="default" w:ascii="????" w:hAnsi="????" w:eastAsia="Times New Roman" w:cs="????"/>
                <w:kern w:val="2"/>
                <w:sz w:val="24"/>
                <w:szCs w:val="24"/>
                <w:lang w:val="en-US" w:eastAsia="zh-CN" w:bidi="ar"/>
              </w:rPr>
              <w:t>340MHz/3.4Gbps</w:t>
            </w:r>
            <w:r>
              <w:rPr>
                <w:rFonts w:hint="eastAsia" w:ascii="宋体" w:hAnsi="宋体" w:eastAsia="宋体" w:cs="宋体"/>
                <w:kern w:val="2"/>
                <w:sz w:val="24"/>
                <w:szCs w:val="24"/>
                <w:lang w:val="en-US" w:eastAsia="zh-CN" w:bidi="ar"/>
              </w:rPr>
              <w:t>单通道</w:t>
            </w:r>
            <w:r>
              <w:rPr>
                <w:rFonts w:hint="default" w:ascii="????" w:hAnsi="????" w:eastAsia="Times New Roman" w:cs="????"/>
                <w:kern w:val="2"/>
                <w:sz w:val="24"/>
                <w:szCs w:val="24"/>
                <w:lang w:val="en-US" w:eastAsia="zh-CN" w:bidi="ar"/>
              </w:rPr>
              <w:t>(10.2Gbps</w:t>
            </w:r>
            <w:r>
              <w:rPr>
                <w:rFonts w:hint="eastAsia" w:ascii="宋体" w:hAnsi="宋体" w:eastAsia="宋体" w:cs="宋体"/>
                <w:kern w:val="2"/>
                <w:sz w:val="24"/>
                <w:szCs w:val="24"/>
                <w:lang w:val="en-US" w:eastAsia="zh-CN" w:bidi="ar"/>
              </w:rPr>
              <w:t>所有通道</w:t>
            </w:r>
            <w:r>
              <w:rPr>
                <w:rFonts w:hint="default" w:ascii="????" w:hAnsi="????" w:eastAsia="Times New Roman" w:cs="????"/>
                <w:kern w:val="2"/>
                <w:sz w:val="24"/>
                <w:szCs w:val="24"/>
                <w:lang w:val="en-US" w:eastAsia="zh-CN" w:bidi="ar"/>
              </w:rPr>
              <w:t>)</w:t>
            </w:r>
            <w:r>
              <w:rPr>
                <w:rFonts w:hint="eastAsia" w:ascii="宋体" w:hAnsi="宋体" w:eastAsia="宋体" w:cs="宋体"/>
                <w:kern w:val="2"/>
                <w:sz w:val="24"/>
                <w:szCs w:val="24"/>
                <w:lang w:val="en-US" w:eastAsia="zh-CN" w:bidi="ar"/>
              </w:rPr>
              <w:t>带宽，支持无压缩音频，支持</w:t>
            </w:r>
            <w:r>
              <w:rPr>
                <w:rFonts w:hint="default" w:ascii="????" w:hAnsi="????" w:eastAsia="Times New Roman" w:cs="????"/>
                <w:kern w:val="2"/>
                <w:sz w:val="24"/>
                <w:szCs w:val="24"/>
                <w:lang w:val="en-US" w:eastAsia="zh-CN" w:bidi="ar"/>
              </w:rPr>
              <w:t>12bit</w:t>
            </w:r>
            <w:r>
              <w:rPr>
                <w:rFonts w:hint="eastAsia" w:ascii="宋体" w:hAnsi="宋体" w:eastAsia="宋体" w:cs="宋体"/>
                <w:kern w:val="2"/>
                <w:sz w:val="24"/>
                <w:szCs w:val="24"/>
                <w:lang w:val="en-US" w:eastAsia="zh-CN" w:bidi="ar"/>
              </w:rPr>
              <w:t>单通道</w:t>
            </w:r>
            <w:r>
              <w:rPr>
                <w:rFonts w:hint="default" w:ascii="????" w:hAnsi="????" w:eastAsia="Times New Roman" w:cs="????"/>
                <w:kern w:val="2"/>
                <w:sz w:val="24"/>
                <w:szCs w:val="24"/>
                <w:lang w:val="en-US" w:eastAsia="zh-CN" w:bidi="ar"/>
              </w:rPr>
              <w:t>(36bit</w:t>
            </w:r>
            <w:r>
              <w:rPr>
                <w:rFonts w:hint="eastAsia" w:ascii="宋体" w:hAnsi="宋体" w:eastAsia="宋体" w:cs="宋体"/>
                <w:kern w:val="2"/>
                <w:sz w:val="24"/>
                <w:szCs w:val="24"/>
                <w:lang w:val="en-US" w:eastAsia="zh-CN" w:bidi="ar"/>
              </w:rPr>
              <w:t>所有通道深色技术</w:t>
            </w:r>
            <w:r>
              <w:rPr>
                <w:rFonts w:hint="default" w:ascii="????" w:hAnsi="????" w:eastAsia="Times New Roman" w:cs="????"/>
                <w:kern w:val="2"/>
                <w:sz w:val="24"/>
                <w:szCs w:val="24"/>
                <w:lang w:val="en-US" w:eastAsia="zh-CN" w:bidi="ar"/>
              </w:rPr>
              <w:t>)</w:t>
            </w:r>
            <w:r>
              <w:rPr>
                <w:rFonts w:hint="eastAsia" w:ascii="宋体" w:hAnsi="宋体" w:eastAsia="宋体" w:cs="宋体"/>
                <w:kern w:val="2"/>
                <w:sz w:val="24"/>
                <w:szCs w:val="24"/>
                <w:lang w:val="en-US" w:eastAsia="zh-CN" w:bidi="ar"/>
              </w:rPr>
              <w:t>。</w:t>
            </w:r>
            <w:r>
              <w:rPr>
                <w:rFonts w:hint="default" w:ascii="????" w:hAnsi="????" w:eastAsia="Times New Roman" w:cs="????"/>
                <w:kern w:val="2"/>
                <w:sz w:val="24"/>
                <w:szCs w:val="24"/>
                <w:lang w:val="en-US" w:eastAsia="zh-CN" w:bidi="ar"/>
              </w:rPr>
              <w:br w:type="textWrapping"/>
            </w:r>
            <w:r>
              <w:rPr>
                <w:rFonts w:hint="default" w:ascii="????" w:hAnsi="????" w:eastAsia="Times New Roman" w:cs="????"/>
                <w:kern w:val="2"/>
                <w:sz w:val="24"/>
                <w:szCs w:val="24"/>
                <w:lang w:val="en-US" w:eastAsia="zh-CN" w:bidi="ar"/>
              </w:rPr>
              <w:t>3</w:t>
            </w:r>
            <w:r>
              <w:rPr>
                <w:rFonts w:hint="eastAsia" w:ascii="宋体" w:hAnsi="宋体" w:eastAsia="宋体" w:cs="宋体"/>
                <w:kern w:val="2"/>
                <w:sz w:val="24"/>
                <w:szCs w:val="24"/>
                <w:lang w:val="en-US" w:eastAsia="zh-CN" w:bidi="ar"/>
              </w:rPr>
              <w:t>、具有</w:t>
            </w:r>
            <w:r>
              <w:rPr>
                <w:rFonts w:hint="default" w:ascii="Tahoma" w:hAnsi="Tahoma" w:eastAsia="Times New Roman" w:cs="Tahoma"/>
                <w:kern w:val="2"/>
                <w:sz w:val="24"/>
                <w:szCs w:val="24"/>
                <w:lang w:val="en-US" w:eastAsia="zh-CN" w:bidi="ar"/>
              </w:rPr>
              <w:t>≥</w:t>
            </w:r>
            <w:r>
              <w:rPr>
                <w:rFonts w:hint="default" w:ascii="????" w:hAnsi="????" w:eastAsia="Times New Roman" w:cs="????"/>
                <w:kern w:val="2"/>
                <w:sz w:val="24"/>
                <w:szCs w:val="24"/>
                <w:lang w:val="en-US" w:eastAsia="zh-CN" w:bidi="ar"/>
              </w:rPr>
              <w:t>5</w:t>
            </w:r>
            <w:r>
              <w:rPr>
                <w:rFonts w:hint="eastAsia" w:ascii="宋体" w:hAnsi="宋体" w:eastAsia="宋体" w:cs="宋体"/>
                <w:kern w:val="2"/>
                <w:sz w:val="24"/>
                <w:szCs w:val="24"/>
                <w:lang w:val="en-US" w:eastAsia="zh-CN" w:bidi="ar"/>
              </w:rPr>
              <w:t>路</w:t>
            </w:r>
            <w:r>
              <w:rPr>
                <w:rFonts w:hint="default" w:ascii="????" w:hAnsi="????" w:eastAsia="Times New Roman" w:cs="????"/>
                <w:kern w:val="2"/>
                <w:sz w:val="24"/>
                <w:szCs w:val="24"/>
                <w:lang w:val="en-US" w:eastAsia="zh-CN" w:bidi="ar"/>
              </w:rPr>
              <w:t>232</w:t>
            </w:r>
            <w:r>
              <w:rPr>
                <w:rFonts w:hint="eastAsia" w:ascii="宋体" w:hAnsi="宋体" w:eastAsia="宋体" w:cs="宋体"/>
                <w:kern w:val="2"/>
                <w:sz w:val="24"/>
                <w:szCs w:val="24"/>
                <w:lang w:val="en-US" w:eastAsia="zh-CN" w:bidi="ar"/>
              </w:rPr>
              <w:t>进制接口，</w:t>
            </w:r>
            <w:r>
              <w:rPr>
                <w:rFonts w:hint="default" w:ascii="????" w:hAnsi="????" w:eastAsia="Times New Roman" w:cs="????"/>
                <w:kern w:val="2"/>
                <w:sz w:val="24"/>
                <w:szCs w:val="24"/>
                <w:lang w:val="en-US" w:eastAsia="zh-CN" w:bidi="ar"/>
              </w:rPr>
              <w:t>485</w:t>
            </w:r>
            <w:r>
              <w:rPr>
                <w:rFonts w:hint="eastAsia" w:ascii="宋体" w:hAnsi="宋体" w:eastAsia="宋体" w:cs="宋体"/>
                <w:kern w:val="2"/>
                <w:sz w:val="24"/>
                <w:szCs w:val="24"/>
                <w:lang w:val="en-US" w:eastAsia="zh-CN" w:bidi="ar"/>
              </w:rPr>
              <w:t>控制接口</w:t>
            </w:r>
            <w:r>
              <w:rPr>
                <w:rFonts w:hint="default" w:ascii="Tahoma" w:hAnsi="Tahoma" w:eastAsia="Times New Roman" w:cs="Tahoma"/>
                <w:kern w:val="2"/>
                <w:sz w:val="24"/>
                <w:szCs w:val="24"/>
                <w:lang w:val="en-US" w:eastAsia="zh-CN" w:bidi="ar"/>
              </w:rPr>
              <w:t>≥</w:t>
            </w:r>
            <w:r>
              <w:rPr>
                <w:rFonts w:hint="default" w:ascii="????" w:hAnsi="????" w:eastAsia="Times New Roman" w:cs="????"/>
                <w:kern w:val="2"/>
                <w:sz w:val="24"/>
                <w:szCs w:val="24"/>
                <w:lang w:val="en-US" w:eastAsia="zh-CN" w:bidi="ar"/>
              </w:rPr>
              <w:t>2</w:t>
            </w:r>
            <w:r>
              <w:rPr>
                <w:rFonts w:hint="eastAsia" w:ascii="宋体" w:hAnsi="宋体" w:eastAsia="宋体" w:cs="宋体"/>
                <w:kern w:val="2"/>
                <w:sz w:val="24"/>
                <w:szCs w:val="24"/>
                <w:lang w:val="en-US" w:eastAsia="zh-CN" w:bidi="ar"/>
              </w:rPr>
              <w:t>路，红外控制接口</w:t>
            </w:r>
            <w:r>
              <w:rPr>
                <w:rFonts w:hint="default" w:ascii="Tahoma" w:hAnsi="Tahoma" w:eastAsia="Times New Roman" w:cs="Tahoma"/>
                <w:kern w:val="2"/>
                <w:sz w:val="24"/>
                <w:szCs w:val="24"/>
                <w:lang w:val="en-US" w:eastAsia="zh-CN" w:bidi="ar"/>
              </w:rPr>
              <w:t>≥</w:t>
            </w:r>
            <w:r>
              <w:rPr>
                <w:rFonts w:hint="default" w:ascii="????" w:hAnsi="????" w:eastAsia="Times New Roman" w:cs="????"/>
                <w:kern w:val="2"/>
                <w:sz w:val="24"/>
                <w:szCs w:val="24"/>
                <w:lang w:val="en-US" w:eastAsia="zh-CN" w:bidi="ar"/>
              </w:rPr>
              <w:t>1</w:t>
            </w:r>
            <w:r>
              <w:rPr>
                <w:rFonts w:hint="eastAsia" w:ascii="宋体" w:hAnsi="宋体" w:eastAsia="宋体" w:cs="宋体"/>
                <w:kern w:val="2"/>
                <w:sz w:val="24"/>
                <w:szCs w:val="24"/>
                <w:lang w:val="en-US" w:eastAsia="zh-CN" w:bidi="ar"/>
              </w:rPr>
              <w:t>路，</w:t>
            </w:r>
            <w:r>
              <w:rPr>
                <w:rFonts w:hint="default" w:ascii="????" w:hAnsi="????" w:eastAsia="Times New Roman" w:cs="????"/>
                <w:kern w:val="2"/>
                <w:sz w:val="24"/>
                <w:szCs w:val="24"/>
                <w:lang w:val="en-US" w:eastAsia="zh-CN" w:bidi="ar"/>
              </w:rPr>
              <w:t>IO</w:t>
            </w:r>
            <w:r>
              <w:rPr>
                <w:rFonts w:hint="eastAsia" w:ascii="宋体" w:hAnsi="宋体" w:eastAsia="宋体" w:cs="宋体"/>
                <w:kern w:val="2"/>
                <w:sz w:val="24"/>
                <w:szCs w:val="24"/>
                <w:lang w:val="en-US" w:eastAsia="zh-CN" w:bidi="ar"/>
              </w:rPr>
              <w:t>控制接口</w:t>
            </w:r>
            <w:r>
              <w:rPr>
                <w:rFonts w:hint="default" w:ascii="Tahoma" w:hAnsi="Tahoma" w:eastAsia="Times New Roman" w:cs="Tahoma"/>
                <w:kern w:val="2"/>
                <w:sz w:val="24"/>
                <w:szCs w:val="24"/>
                <w:lang w:val="en-US" w:eastAsia="zh-CN" w:bidi="ar"/>
              </w:rPr>
              <w:t>≥</w:t>
            </w:r>
            <w:r>
              <w:rPr>
                <w:rFonts w:hint="default" w:ascii="????" w:hAnsi="????" w:eastAsia="Times New Roman" w:cs="????"/>
                <w:kern w:val="2"/>
                <w:sz w:val="24"/>
                <w:szCs w:val="24"/>
                <w:lang w:val="en-US" w:eastAsia="zh-CN" w:bidi="ar"/>
              </w:rPr>
              <w:t>4</w:t>
            </w:r>
            <w:r>
              <w:rPr>
                <w:rFonts w:hint="eastAsia" w:ascii="宋体" w:hAnsi="宋体" w:eastAsia="宋体" w:cs="宋体"/>
                <w:kern w:val="2"/>
                <w:sz w:val="24"/>
                <w:szCs w:val="24"/>
                <w:lang w:val="en-US" w:eastAsia="zh-CN" w:bidi="ar"/>
              </w:rPr>
              <w:t>路。支持韦根协议。</w:t>
            </w:r>
            <w:r>
              <w:rPr>
                <w:rFonts w:hint="default" w:ascii="????" w:hAnsi="????" w:eastAsia="Times New Roman" w:cs="????"/>
                <w:kern w:val="2"/>
                <w:sz w:val="24"/>
                <w:szCs w:val="24"/>
                <w:lang w:val="en-US" w:eastAsia="zh-CN" w:bidi="ar"/>
              </w:rPr>
              <w:br w:type="textWrapping"/>
            </w:r>
            <w:r>
              <w:rPr>
                <w:rFonts w:hint="default" w:ascii="????" w:hAnsi="????" w:eastAsia="Times New Roman" w:cs="????"/>
                <w:kern w:val="2"/>
                <w:sz w:val="24"/>
                <w:szCs w:val="24"/>
                <w:lang w:val="en-US" w:eastAsia="zh-CN" w:bidi="ar"/>
              </w:rPr>
              <w:t>4</w:t>
            </w:r>
            <w:r>
              <w:rPr>
                <w:rFonts w:hint="eastAsia" w:ascii="宋体" w:hAnsi="宋体" w:eastAsia="宋体" w:cs="宋体"/>
                <w:kern w:val="2"/>
                <w:sz w:val="24"/>
                <w:szCs w:val="24"/>
                <w:lang w:val="en-US" w:eastAsia="zh-CN" w:bidi="ar"/>
              </w:rPr>
              <w:t>、集成</w:t>
            </w:r>
            <w:r>
              <w:rPr>
                <w:rFonts w:hint="default" w:ascii="????" w:hAnsi="????" w:eastAsia="Times New Roman" w:cs="????"/>
                <w:kern w:val="2"/>
                <w:sz w:val="24"/>
                <w:szCs w:val="24"/>
                <w:lang w:val="en-US" w:eastAsia="zh-CN" w:bidi="ar"/>
              </w:rPr>
              <w:t>10M/100M/1000M RJ45 6</w:t>
            </w:r>
            <w:r>
              <w:rPr>
                <w:rFonts w:hint="eastAsia" w:ascii="宋体" w:hAnsi="宋体" w:eastAsia="宋体" w:cs="宋体"/>
                <w:kern w:val="2"/>
                <w:sz w:val="24"/>
                <w:szCs w:val="24"/>
                <w:lang w:val="en-US" w:eastAsia="zh-CN" w:bidi="ar"/>
              </w:rPr>
              <w:t>口千兆网络交换机，本机集成数字智能功放。</w:t>
            </w:r>
            <w:r>
              <w:rPr>
                <w:rFonts w:hint="default" w:ascii="????" w:hAnsi="????" w:eastAsia="Times New Roman" w:cs="????"/>
                <w:kern w:val="2"/>
                <w:sz w:val="24"/>
                <w:szCs w:val="24"/>
                <w:lang w:val="en-US" w:eastAsia="zh-CN" w:bidi="ar"/>
              </w:rPr>
              <w:t>5</w:t>
            </w:r>
            <w:r>
              <w:rPr>
                <w:rFonts w:hint="eastAsia" w:ascii="宋体" w:hAnsi="宋体" w:eastAsia="宋体" w:cs="宋体"/>
                <w:kern w:val="2"/>
                <w:sz w:val="24"/>
                <w:szCs w:val="24"/>
                <w:lang w:val="en-US" w:eastAsia="zh-CN" w:bidi="ar"/>
              </w:rPr>
              <w:t>路</w:t>
            </w:r>
            <w:r>
              <w:rPr>
                <w:rFonts w:hint="default" w:ascii="????" w:hAnsi="????" w:eastAsia="Times New Roman" w:cs="????"/>
                <w:kern w:val="2"/>
                <w:sz w:val="24"/>
                <w:szCs w:val="24"/>
                <w:lang w:val="en-US" w:eastAsia="zh-CN" w:bidi="ar"/>
              </w:rPr>
              <w:t>3.5mm</w:t>
            </w:r>
            <w:r>
              <w:rPr>
                <w:rFonts w:hint="eastAsia" w:ascii="宋体" w:hAnsi="宋体" w:eastAsia="宋体" w:cs="宋体"/>
                <w:kern w:val="2"/>
                <w:sz w:val="24"/>
                <w:szCs w:val="24"/>
                <w:lang w:val="en-US" w:eastAsia="zh-CN" w:bidi="ar"/>
              </w:rPr>
              <w:t>接口音频输入；</w:t>
            </w:r>
            <w:r>
              <w:rPr>
                <w:rFonts w:hint="default" w:ascii="????" w:hAnsi="????" w:eastAsia="Times New Roman" w:cs="????"/>
                <w:kern w:val="2"/>
                <w:sz w:val="24"/>
                <w:szCs w:val="24"/>
                <w:lang w:val="en-US" w:eastAsia="zh-CN" w:bidi="ar"/>
              </w:rPr>
              <w:t>1</w:t>
            </w:r>
            <w:r>
              <w:rPr>
                <w:rFonts w:hint="eastAsia" w:ascii="宋体" w:hAnsi="宋体" w:eastAsia="宋体" w:cs="宋体"/>
                <w:kern w:val="2"/>
                <w:sz w:val="24"/>
                <w:szCs w:val="24"/>
                <w:lang w:val="en-US" w:eastAsia="zh-CN" w:bidi="ar"/>
              </w:rPr>
              <w:t>路</w:t>
            </w:r>
            <w:r>
              <w:rPr>
                <w:rFonts w:hint="default" w:ascii="????" w:hAnsi="????" w:eastAsia="Times New Roman" w:cs="????"/>
                <w:kern w:val="2"/>
                <w:sz w:val="24"/>
                <w:szCs w:val="24"/>
                <w:lang w:val="en-US" w:eastAsia="zh-CN" w:bidi="ar"/>
              </w:rPr>
              <w:t>6.5mm</w:t>
            </w:r>
            <w:r>
              <w:rPr>
                <w:rFonts w:hint="eastAsia" w:ascii="宋体" w:hAnsi="宋体" w:eastAsia="宋体" w:cs="宋体"/>
                <w:kern w:val="2"/>
                <w:sz w:val="24"/>
                <w:szCs w:val="24"/>
                <w:lang w:val="en-US" w:eastAsia="zh-CN" w:bidi="ar"/>
              </w:rPr>
              <w:t>音频线性输出；</w:t>
            </w:r>
            <w:r>
              <w:rPr>
                <w:rFonts w:hint="default" w:ascii="????" w:hAnsi="????" w:eastAsia="Times New Roman" w:cs="????"/>
                <w:kern w:val="2"/>
                <w:sz w:val="24"/>
                <w:szCs w:val="24"/>
                <w:lang w:val="en-US" w:eastAsia="zh-CN" w:bidi="ar"/>
              </w:rPr>
              <w:br w:type="textWrapping"/>
            </w:r>
            <w:r>
              <w:rPr>
                <w:rFonts w:hint="default" w:ascii="????" w:hAnsi="????" w:eastAsia="Times New Roman" w:cs="????"/>
                <w:kern w:val="2"/>
                <w:sz w:val="24"/>
                <w:szCs w:val="24"/>
                <w:lang w:val="en-US" w:eastAsia="zh-CN" w:bidi="ar"/>
              </w:rPr>
              <w:t>5</w:t>
            </w:r>
            <w:r>
              <w:rPr>
                <w:rFonts w:hint="eastAsia" w:ascii="宋体" w:hAnsi="宋体" w:eastAsia="宋体" w:cs="宋体"/>
                <w:kern w:val="2"/>
                <w:sz w:val="24"/>
                <w:szCs w:val="24"/>
                <w:lang w:val="en-US" w:eastAsia="zh-CN" w:bidi="ar"/>
              </w:rPr>
              <w:t>、系统可实现定教室，定人、定时启用，具有</w:t>
            </w:r>
            <w:r>
              <w:rPr>
                <w:rFonts w:hint="default" w:ascii="????" w:hAnsi="????" w:eastAsia="Times New Roman" w:cs="????"/>
                <w:kern w:val="2"/>
                <w:sz w:val="24"/>
                <w:szCs w:val="24"/>
                <w:lang w:val="en-US" w:eastAsia="zh-CN" w:bidi="ar"/>
              </w:rPr>
              <w:t>IC</w:t>
            </w:r>
            <w:r>
              <w:rPr>
                <w:rFonts w:hint="eastAsia" w:ascii="宋体" w:hAnsi="宋体" w:eastAsia="宋体" w:cs="宋体"/>
                <w:kern w:val="2"/>
                <w:sz w:val="24"/>
                <w:szCs w:val="24"/>
                <w:lang w:val="en-US" w:eastAsia="zh-CN" w:bidi="ar"/>
              </w:rPr>
              <w:t>卡远程授权功能。</w:t>
            </w:r>
            <w:r>
              <w:rPr>
                <w:rFonts w:hint="default" w:ascii="Tahoma" w:hAnsi="Tahoma" w:eastAsia="Times New Roman" w:cs="Tahoma"/>
                <w:kern w:val="2"/>
                <w:sz w:val="24"/>
                <w:szCs w:val="24"/>
                <w:lang w:val="en-US" w:eastAsia="zh-CN" w:bidi="ar"/>
              </w:rPr>
              <w:t>“</w:t>
            </w:r>
            <w:r>
              <w:rPr>
                <w:rFonts w:hint="eastAsia" w:ascii="宋体" w:hAnsi="宋体" w:eastAsia="宋体" w:cs="宋体"/>
                <w:kern w:val="2"/>
                <w:sz w:val="24"/>
                <w:szCs w:val="24"/>
                <w:lang w:val="en-US" w:eastAsia="zh-CN" w:bidi="ar"/>
              </w:rPr>
              <w:t>插卡即用，拔卡即走</w:t>
            </w:r>
            <w:r>
              <w:rPr>
                <w:rFonts w:hint="default" w:ascii="Tahoma" w:hAnsi="Tahoma" w:eastAsia="Times New Roman" w:cs="Tahoma"/>
                <w:kern w:val="2"/>
                <w:sz w:val="24"/>
                <w:szCs w:val="24"/>
                <w:lang w:val="en-US" w:eastAsia="zh-CN" w:bidi="ar"/>
              </w:rPr>
              <w:t>”</w:t>
            </w:r>
            <w:r>
              <w:rPr>
                <w:rFonts w:hint="eastAsia" w:ascii="宋体" w:hAnsi="宋体" w:eastAsia="宋体" w:cs="宋体"/>
                <w:kern w:val="2"/>
                <w:sz w:val="24"/>
                <w:szCs w:val="24"/>
                <w:lang w:val="en-US" w:eastAsia="zh-CN" w:bidi="ar"/>
              </w:rPr>
              <w:t>。</w:t>
            </w:r>
            <w:r>
              <w:rPr>
                <w:rFonts w:hint="default" w:ascii="????" w:hAnsi="????" w:eastAsia="Times New Roman" w:cs="????"/>
                <w:kern w:val="2"/>
                <w:sz w:val="24"/>
                <w:szCs w:val="24"/>
                <w:lang w:val="en-US" w:eastAsia="zh-CN" w:bidi="ar"/>
              </w:rPr>
              <w:br w:type="textWrapping"/>
            </w:r>
            <w:r>
              <w:rPr>
                <w:rFonts w:hint="default" w:ascii="????" w:hAnsi="????" w:eastAsia="Times New Roman" w:cs="????"/>
                <w:kern w:val="2"/>
                <w:sz w:val="24"/>
                <w:szCs w:val="24"/>
                <w:lang w:val="en-US" w:eastAsia="zh-CN" w:bidi="ar"/>
              </w:rPr>
              <w:t>6</w:t>
            </w:r>
            <w:r>
              <w:rPr>
                <w:rFonts w:hint="eastAsia" w:ascii="宋体" w:hAnsi="宋体" w:eastAsia="宋体" w:cs="宋体"/>
                <w:kern w:val="2"/>
                <w:sz w:val="24"/>
                <w:szCs w:val="24"/>
                <w:lang w:val="en-US" w:eastAsia="zh-CN" w:bidi="ar"/>
              </w:rPr>
              <w:t>、有网络远程控制功能：网络中控可以进行远程管理，实现智能化。可以远程控制教室端各种设备的动作，可远程检测教室设备的工作状态、参数设置等。当网络出现故障时，所有中控自动开启应急状态，任何一张卡插入即可用。</w:t>
            </w:r>
            <w:r>
              <w:rPr>
                <w:rFonts w:hint="default" w:ascii="????" w:hAnsi="????" w:eastAsia="Times New Roman" w:cs="????"/>
                <w:kern w:val="2"/>
                <w:sz w:val="24"/>
                <w:szCs w:val="24"/>
                <w:lang w:val="en-US" w:eastAsia="zh-CN" w:bidi="ar"/>
              </w:rPr>
              <w:br w:type="textWrapping"/>
            </w:r>
            <w:r>
              <w:rPr>
                <w:rFonts w:hint="default" w:ascii="????" w:hAnsi="????" w:eastAsia="Times New Roman" w:cs="????"/>
                <w:kern w:val="2"/>
                <w:sz w:val="24"/>
                <w:szCs w:val="24"/>
                <w:lang w:val="en-US" w:eastAsia="zh-CN" w:bidi="ar"/>
              </w:rPr>
              <w:t>7</w:t>
            </w:r>
            <w:r>
              <w:rPr>
                <w:rFonts w:hint="eastAsia" w:ascii="宋体" w:hAnsi="宋体" w:eastAsia="宋体" w:cs="宋体"/>
                <w:kern w:val="2"/>
                <w:sz w:val="24"/>
                <w:szCs w:val="24"/>
                <w:lang w:val="en-US" w:eastAsia="zh-CN" w:bidi="ar"/>
              </w:rPr>
              <w:t>、可按照课表安排教室内设备的定时开关，能对教室设备工作状态进行实时监测，统计各多媒体教室使用的课时数；与投影机数据同步，真实记录投影机工作时间，统计各多媒体教室投影机灯泡使用时间、滤网使用时间等。</w:t>
            </w:r>
            <w:r>
              <w:rPr>
                <w:rFonts w:hint="default" w:ascii="????" w:hAnsi="????" w:eastAsia="Times New Roman" w:cs="????"/>
                <w:kern w:val="2"/>
                <w:sz w:val="24"/>
                <w:szCs w:val="24"/>
                <w:lang w:val="en-US" w:eastAsia="zh-CN" w:bidi="ar"/>
              </w:rPr>
              <w:br w:type="textWrapping"/>
            </w:r>
            <w:r>
              <w:rPr>
                <w:rFonts w:hint="default" w:ascii="????" w:hAnsi="????" w:eastAsia="Times New Roman" w:cs="????"/>
                <w:kern w:val="2"/>
                <w:sz w:val="24"/>
                <w:szCs w:val="24"/>
                <w:lang w:val="en-US" w:eastAsia="zh-CN" w:bidi="ar"/>
              </w:rPr>
              <w:t>8</w:t>
            </w:r>
            <w:r>
              <w:rPr>
                <w:rFonts w:hint="eastAsia" w:ascii="宋体" w:hAnsi="宋体" w:eastAsia="宋体" w:cs="宋体"/>
                <w:kern w:val="2"/>
                <w:sz w:val="24"/>
                <w:szCs w:val="24"/>
                <w:lang w:val="en-US" w:eastAsia="zh-CN" w:bidi="ar"/>
              </w:rPr>
              <w:t>、具备教务管理功能，系统详细记录教师的所授课时、所用设备、时间等内容，具有时间志、实名志记录查询功能，可按时间和姓名查询教师使用信息、设备使用信息和故障信息等记录，并进行统计分析，为教务管理提供真实的量化数据。可以对教师使用电教课程进行考勤管理。可以进行分类汇总，可与学校的教务排课系统无缝对接，做到实时更新。</w:t>
            </w:r>
            <w:r>
              <w:rPr>
                <w:rFonts w:hint="default" w:ascii="????" w:hAnsi="????" w:eastAsia="Times New Roman" w:cs="????"/>
                <w:kern w:val="2"/>
                <w:sz w:val="24"/>
                <w:szCs w:val="24"/>
                <w:lang w:val="en-US" w:eastAsia="zh-CN" w:bidi="ar"/>
              </w:rPr>
              <w:br w:type="textWrapping"/>
            </w:r>
            <w:r>
              <w:rPr>
                <w:rFonts w:hint="default" w:ascii="????" w:hAnsi="????" w:eastAsia="Times New Roman" w:cs="????"/>
                <w:kern w:val="2"/>
                <w:sz w:val="24"/>
                <w:szCs w:val="24"/>
                <w:lang w:val="en-US" w:eastAsia="zh-CN" w:bidi="ar"/>
              </w:rPr>
              <w:t>9</w:t>
            </w:r>
            <w:r>
              <w:rPr>
                <w:rFonts w:hint="eastAsia" w:ascii="宋体" w:hAnsi="宋体" w:eastAsia="宋体" w:cs="宋体"/>
                <w:kern w:val="2"/>
                <w:sz w:val="24"/>
                <w:szCs w:val="24"/>
                <w:lang w:val="en-US" w:eastAsia="zh-CN" w:bidi="ar"/>
              </w:rPr>
              <w:t>、跨网段要求，控制机可放置在任意网段并能完成对中控设备的管理，中控设备所在网段无需再增加额外电脑。</w:t>
            </w:r>
            <w:r>
              <w:rPr>
                <w:rFonts w:hint="default" w:ascii="????" w:hAnsi="????" w:eastAsia="Times New Roman" w:cs="????"/>
                <w:kern w:val="2"/>
                <w:sz w:val="24"/>
                <w:szCs w:val="24"/>
                <w:lang w:val="en-US" w:eastAsia="zh-CN" w:bidi="ar"/>
              </w:rPr>
              <w:br w:type="textWrapping"/>
            </w:r>
            <w:r>
              <w:rPr>
                <w:rFonts w:hint="default" w:ascii="????" w:hAnsi="????" w:eastAsia="Times New Roman" w:cs="????"/>
                <w:kern w:val="2"/>
                <w:sz w:val="24"/>
                <w:szCs w:val="24"/>
                <w:lang w:val="en-US" w:eastAsia="zh-CN" w:bidi="ar"/>
              </w:rPr>
              <w:t>10</w:t>
            </w:r>
            <w:r>
              <w:rPr>
                <w:rFonts w:hint="eastAsia" w:ascii="宋体" w:hAnsi="宋体" w:eastAsia="宋体" w:cs="宋体"/>
                <w:kern w:val="2"/>
                <w:sz w:val="24"/>
                <w:szCs w:val="24"/>
                <w:lang w:val="en-US" w:eastAsia="zh-CN" w:bidi="ar"/>
              </w:rPr>
              <w:t>、防盗报警功能，系统将除投影机、银幕以外所有设备集中于全封闭的控制台内，实现设备的全封闭管理。若投影机被盗或发生其它意外事件时，网络中控会自动向主控室报警。</w:t>
            </w:r>
            <w:r>
              <w:rPr>
                <w:rFonts w:hint="default" w:ascii="????" w:hAnsi="????" w:eastAsia="Times New Roman" w:cs="????"/>
                <w:kern w:val="2"/>
                <w:sz w:val="24"/>
                <w:szCs w:val="24"/>
                <w:lang w:val="en-US" w:eastAsia="zh-CN" w:bidi="ar"/>
              </w:rPr>
              <w:br w:type="textWrapping"/>
            </w:r>
            <w:r>
              <w:rPr>
                <w:rFonts w:hint="default" w:ascii="????" w:hAnsi="????" w:eastAsia="Times New Roman" w:cs="????"/>
                <w:kern w:val="2"/>
                <w:sz w:val="24"/>
                <w:szCs w:val="24"/>
                <w:lang w:val="en-US" w:eastAsia="zh-CN" w:bidi="ar"/>
              </w:rPr>
              <w:t>11</w:t>
            </w:r>
            <w:r>
              <w:rPr>
                <w:rFonts w:hint="eastAsia" w:ascii="宋体" w:hAnsi="宋体" w:eastAsia="宋体" w:cs="宋体"/>
                <w:kern w:val="2"/>
                <w:sz w:val="24"/>
                <w:szCs w:val="24"/>
                <w:lang w:val="en-US" w:eastAsia="zh-CN" w:bidi="ar"/>
              </w:rPr>
              <w:t>、支持脱机和联网两种运行方式：网络畅通时数据上传至中心数据库，网络故障时，可脱离服务器独立工作，实现本地认证和操作记录，实现脱机和联网运行两种方式。</w:t>
            </w:r>
            <w:r>
              <w:rPr>
                <w:rFonts w:hint="default" w:ascii="????" w:hAnsi="????" w:eastAsia="Times New Roman" w:cs="????"/>
                <w:kern w:val="2"/>
                <w:sz w:val="24"/>
                <w:szCs w:val="24"/>
                <w:lang w:val="en-US" w:eastAsia="zh-CN" w:bidi="ar"/>
              </w:rPr>
              <w:br w:type="textWrapping"/>
            </w:r>
            <w:r>
              <w:rPr>
                <w:rFonts w:hint="default" w:ascii="????" w:hAnsi="????" w:eastAsia="Times New Roman" w:cs="????"/>
                <w:kern w:val="2"/>
                <w:sz w:val="24"/>
                <w:szCs w:val="24"/>
                <w:lang w:val="en-US" w:eastAsia="zh-CN" w:bidi="ar"/>
              </w:rPr>
              <w:t>12</w:t>
            </w:r>
            <w:r>
              <w:rPr>
                <w:rFonts w:hint="eastAsia" w:ascii="宋体" w:hAnsi="宋体" w:eastAsia="宋体" w:cs="宋体"/>
                <w:kern w:val="2"/>
                <w:sz w:val="24"/>
                <w:szCs w:val="24"/>
                <w:lang w:val="en-US" w:eastAsia="zh-CN" w:bidi="ar"/>
              </w:rPr>
              <w:t>、内置（非电话机形式）语音对讲网络功能：运用数字语音压缩传输技术实现对讲，一键式按钮呼叫，呼叫排队等待及网络故障时有真人语音提示功能</w:t>
            </w:r>
            <w:r>
              <w:rPr>
                <w:rFonts w:hint="default" w:ascii="????" w:hAnsi="????" w:eastAsia="Times New Roman" w:cs="????"/>
                <w:kern w:val="2"/>
                <w:sz w:val="24"/>
                <w:szCs w:val="24"/>
                <w:lang w:val="en-US" w:eastAsia="zh-CN" w:bidi="ar"/>
              </w:rPr>
              <w:t>,</w:t>
            </w:r>
            <w:r>
              <w:rPr>
                <w:rFonts w:hint="eastAsia" w:ascii="宋体" w:hAnsi="宋体" w:eastAsia="宋体" w:cs="宋体"/>
                <w:kern w:val="2"/>
                <w:sz w:val="24"/>
                <w:szCs w:val="24"/>
                <w:lang w:val="en-US" w:eastAsia="zh-CN" w:bidi="ar"/>
              </w:rPr>
              <w:t>教师可以通过对讲与控制室的管理人员通话，实时解决问题，接通后自动显示该教室的视频画面及计算机桌面</w:t>
            </w:r>
            <w:r>
              <w:rPr>
                <w:rFonts w:hint="default" w:ascii="????" w:hAnsi="????" w:eastAsia="Times New Roman" w:cs="????"/>
                <w:kern w:val="2"/>
                <w:sz w:val="24"/>
                <w:szCs w:val="24"/>
                <w:lang w:val="en-US" w:eastAsia="zh-CN" w:bidi="ar"/>
              </w:rPr>
              <w:t>,</w:t>
            </w:r>
            <w:r>
              <w:rPr>
                <w:rFonts w:hint="eastAsia" w:ascii="宋体" w:hAnsi="宋体" w:eastAsia="宋体" w:cs="宋体"/>
                <w:kern w:val="2"/>
                <w:sz w:val="24"/>
                <w:szCs w:val="24"/>
                <w:lang w:val="en-US" w:eastAsia="zh-CN" w:bidi="ar"/>
              </w:rPr>
              <w:t>对讲内容可同步录音存储</w:t>
            </w:r>
            <w:r>
              <w:rPr>
                <w:rFonts w:hint="default" w:ascii="????" w:hAnsi="????" w:eastAsia="Times New Roman" w:cs="????"/>
                <w:kern w:val="2"/>
                <w:sz w:val="24"/>
                <w:szCs w:val="24"/>
                <w:lang w:val="en-US" w:eastAsia="zh-CN" w:bidi="ar"/>
              </w:rPr>
              <w:t>,</w:t>
            </w:r>
            <w:r>
              <w:rPr>
                <w:rFonts w:hint="eastAsia" w:ascii="宋体" w:hAnsi="宋体" w:eastAsia="宋体" w:cs="宋体"/>
                <w:kern w:val="2"/>
                <w:sz w:val="24"/>
                <w:szCs w:val="24"/>
                <w:lang w:val="en-US" w:eastAsia="zh-CN" w:bidi="ar"/>
              </w:rPr>
              <w:t>（教师按讲台上按钮的同时，远端主控室管理员电脑屏幕上自动弹出呼叫请求画面；管理员与教师双向对讲，并可同时处理不同教室的呼叫请求，支持呼叫排队、等待、调度等功能）。</w:t>
            </w:r>
            <w:r>
              <w:rPr>
                <w:rFonts w:hint="default" w:ascii="????" w:hAnsi="????" w:eastAsia="Times New Roman" w:cs="????"/>
                <w:kern w:val="2"/>
                <w:sz w:val="24"/>
                <w:szCs w:val="24"/>
                <w:lang w:val="en-US" w:eastAsia="zh-CN" w:bidi="ar"/>
              </w:rPr>
              <w:br w:type="textWrapping"/>
            </w:r>
            <w:r>
              <w:rPr>
                <w:rFonts w:hint="default" w:ascii="????" w:hAnsi="????" w:eastAsia="Times New Roman" w:cs="????"/>
                <w:kern w:val="2"/>
                <w:sz w:val="24"/>
                <w:szCs w:val="24"/>
                <w:lang w:val="en-US" w:eastAsia="zh-CN" w:bidi="ar"/>
              </w:rPr>
              <w:t>13</w:t>
            </w:r>
            <w:r>
              <w:rPr>
                <w:rFonts w:hint="eastAsia" w:ascii="宋体" w:hAnsi="宋体" w:eastAsia="宋体" w:cs="宋体"/>
                <w:kern w:val="2"/>
                <w:sz w:val="24"/>
                <w:szCs w:val="24"/>
                <w:lang w:val="en-US" w:eastAsia="zh-CN" w:bidi="ar"/>
              </w:rPr>
              <w:t>、支持</w:t>
            </w:r>
            <w:r>
              <w:rPr>
                <w:rFonts w:hint="default" w:ascii="????" w:hAnsi="????" w:eastAsia="Times New Roman" w:cs="????"/>
                <w:kern w:val="2"/>
                <w:sz w:val="24"/>
                <w:szCs w:val="24"/>
                <w:lang w:val="en-US" w:eastAsia="zh-CN" w:bidi="ar"/>
              </w:rPr>
              <w:t>IP</w:t>
            </w:r>
            <w:r>
              <w:rPr>
                <w:rFonts w:hint="eastAsia" w:ascii="宋体" w:hAnsi="宋体" w:eastAsia="宋体" w:cs="宋体"/>
                <w:kern w:val="2"/>
                <w:sz w:val="24"/>
                <w:szCs w:val="24"/>
                <w:lang w:val="en-US" w:eastAsia="zh-CN" w:bidi="ar"/>
              </w:rPr>
              <w:t>语音广播功能。</w:t>
            </w:r>
            <w:r>
              <w:rPr>
                <w:rFonts w:hint="default" w:ascii="????" w:hAnsi="????" w:eastAsia="Times New Roman" w:cs="????"/>
                <w:kern w:val="2"/>
                <w:sz w:val="24"/>
                <w:szCs w:val="24"/>
                <w:lang w:val="en-US" w:eastAsia="zh-CN" w:bidi="ar"/>
              </w:rPr>
              <w:br w:type="textWrapping"/>
            </w:r>
            <w:r>
              <w:rPr>
                <w:rFonts w:hint="default" w:ascii="????" w:hAnsi="????" w:eastAsia="Times New Roman" w:cs="????"/>
                <w:kern w:val="2"/>
                <w:sz w:val="24"/>
                <w:szCs w:val="24"/>
                <w:lang w:val="en-US" w:eastAsia="zh-CN" w:bidi="ar"/>
              </w:rPr>
              <w:t>14</w:t>
            </w:r>
            <w:r>
              <w:rPr>
                <w:rFonts w:hint="eastAsia" w:ascii="宋体" w:hAnsi="宋体" w:eastAsia="宋体" w:cs="宋体"/>
                <w:kern w:val="2"/>
                <w:sz w:val="24"/>
                <w:szCs w:val="24"/>
                <w:lang w:val="en-US" w:eastAsia="zh-CN" w:bidi="ar"/>
              </w:rPr>
              <w:t>、支持自定义</w:t>
            </w:r>
            <w:r>
              <w:rPr>
                <w:rFonts w:hint="default" w:ascii="????" w:hAnsi="????" w:eastAsia="Times New Roman" w:cs="????"/>
                <w:kern w:val="2"/>
                <w:sz w:val="24"/>
                <w:szCs w:val="24"/>
                <w:lang w:val="en-US" w:eastAsia="zh-CN" w:bidi="ar"/>
              </w:rPr>
              <w:t>POE</w:t>
            </w:r>
            <w:r>
              <w:rPr>
                <w:rFonts w:hint="eastAsia" w:ascii="宋体" w:hAnsi="宋体" w:eastAsia="宋体" w:cs="宋体"/>
                <w:kern w:val="2"/>
                <w:sz w:val="24"/>
                <w:szCs w:val="24"/>
                <w:lang w:val="en-US" w:eastAsia="zh-CN" w:bidi="ar"/>
              </w:rPr>
              <w:t>（串口）及</w:t>
            </w:r>
            <w:r>
              <w:rPr>
                <w:rFonts w:hint="default" w:ascii="????" w:hAnsi="????" w:eastAsia="Times New Roman" w:cs="????"/>
                <w:kern w:val="2"/>
                <w:sz w:val="24"/>
                <w:szCs w:val="24"/>
                <w:lang w:val="en-US" w:eastAsia="zh-CN" w:bidi="ar"/>
              </w:rPr>
              <w:t>5V</w:t>
            </w:r>
            <w:r>
              <w:rPr>
                <w:rFonts w:hint="eastAsia" w:ascii="宋体" w:hAnsi="宋体" w:eastAsia="宋体" w:cs="宋体"/>
                <w:kern w:val="2"/>
                <w:sz w:val="24"/>
                <w:szCs w:val="24"/>
                <w:lang w:val="en-US" w:eastAsia="zh-CN" w:bidi="ar"/>
              </w:rPr>
              <w:t>电源两种方式供电，具有模式选择开关，拨码自助升级。具有电源指示灯、通讯指示灯及网络指示灯。</w:t>
            </w:r>
          </w:p>
          <w:p>
            <w:pPr>
              <w:keepNext w:val="0"/>
              <w:keepLines w:val="0"/>
              <w:widowControl/>
              <w:suppressLineNumbers w:val="0"/>
              <w:spacing w:before="0" w:beforeAutospacing="0" w:after="0" w:afterAutospacing="0"/>
              <w:ind w:left="0" w:right="0"/>
              <w:jc w:val="both"/>
              <w:textAlignment w:val="center"/>
              <w:rPr>
                <w:rFonts w:hint="default" w:ascii="????" w:hAnsi="????" w:eastAsia="Times New Roman" w:cs="????"/>
                <w:b/>
                <w:bCs w:val="0"/>
                <w:sz w:val="24"/>
                <w:szCs w:val="24"/>
                <w:lang w:val="en-US"/>
              </w:rPr>
            </w:pPr>
            <w:r>
              <w:rPr>
                <w:rFonts w:hint="eastAsia" w:ascii="宋体" w:hAnsi="宋体" w:eastAsia="宋体" w:cs="宋体"/>
                <w:b/>
                <w:bCs w:val="0"/>
                <w:kern w:val="2"/>
                <w:sz w:val="24"/>
                <w:szCs w:val="24"/>
                <w:lang w:val="en-US" w:eastAsia="zh-CN" w:bidi="ar"/>
              </w:rPr>
              <w:t>二、液晶控制面板</w:t>
            </w:r>
            <w:r>
              <w:rPr>
                <w:rFonts w:hint="default" w:ascii="Tahoma" w:hAnsi="Tahoma" w:eastAsia="Times New Roman" w:cs="Tahoma"/>
                <w:b/>
                <w:bCs w:val="0"/>
                <w:kern w:val="2"/>
                <w:sz w:val="24"/>
                <w:szCs w:val="24"/>
                <w:lang w:val="en-US" w:eastAsia="zh-CN" w:bidi="ar"/>
              </w:rPr>
              <w:t>×</w:t>
            </w:r>
            <w:r>
              <w:rPr>
                <w:rFonts w:hint="default" w:ascii="????" w:hAnsi="????" w:eastAsia="Times New Roman" w:cs="????"/>
                <w:b/>
                <w:bCs w:val="0"/>
                <w:kern w:val="2"/>
                <w:sz w:val="24"/>
                <w:szCs w:val="24"/>
                <w:lang w:val="en-US" w:eastAsia="zh-CN" w:bidi="ar"/>
              </w:rPr>
              <w:t>1</w:t>
            </w:r>
            <w:r>
              <w:rPr>
                <w:rFonts w:hint="eastAsia" w:ascii="宋体" w:hAnsi="宋体" w:eastAsia="宋体" w:cs="宋体"/>
                <w:b/>
                <w:bCs w:val="0"/>
                <w:kern w:val="2"/>
                <w:sz w:val="24"/>
                <w:szCs w:val="24"/>
                <w:lang w:val="en-US" w:eastAsia="zh-CN" w:bidi="ar"/>
              </w:rPr>
              <w:t>块</w:t>
            </w:r>
          </w:p>
          <w:p>
            <w:pPr>
              <w:keepNext w:val="0"/>
              <w:keepLines w:val="0"/>
              <w:widowControl/>
              <w:suppressLineNumbers w:val="0"/>
              <w:spacing w:before="0" w:beforeAutospacing="0" w:after="0" w:afterAutospacing="0"/>
              <w:ind w:left="0" w:right="0"/>
              <w:jc w:val="both"/>
              <w:textAlignment w:val="center"/>
              <w:rPr>
                <w:rFonts w:hint="default" w:ascii="????" w:hAnsi="????" w:eastAsia="Times New Roman" w:cs="????"/>
                <w:sz w:val="24"/>
                <w:szCs w:val="24"/>
                <w:lang w:val="en-US"/>
              </w:rPr>
            </w:pPr>
            <w:r>
              <w:rPr>
                <w:rFonts w:hint="eastAsia" w:ascii="宋体" w:hAnsi="宋体" w:eastAsia="宋体" w:cs="宋体"/>
                <w:kern w:val="2"/>
                <w:sz w:val="24"/>
                <w:szCs w:val="24"/>
                <w:lang w:val="en-US" w:eastAsia="zh-CN" w:bidi="ar"/>
              </w:rPr>
              <w:t>屏幕尺寸：</w:t>
            </w:r>
            <w:r>
              <w:rPr>
                <w:rFonts w:hint="default" w:ascii="Tahoma" w:hAnsi="Tahoma" w:eastAsia="Times New Roman" w:cs="Tahoma"/>
                <w:kern w:val="2"/>
                <w:sz w:val="24"/>
                <w:szCs w:val="24"/>
                <w:lang w:val="en-US" w:eastAsia="zh-CN" w:bidi="ar"/>
              </w:rPr>
              <w:t>≥</w:t>
            </w:r>
            <w:r>
              <w:rPr>
                <w:rFonts w:hint="default" w:ascii="????" w:hAnsi="????" w:eastAsia="Times New Roman" w:cs="????"/>
                <w:kern w:val="2"/>
                <w:sz w:val="24"/>
                <w:szCs w:val="24"/>
                <w:lang w:val="en-US" w:eastAsia="zh-CN" w:bidi="ar"/>
              </w:rPr>
              <w:t>7</w:t>
            </w:r>
            <w:r>
              <w:rPr>
                <w:rFonts w:hint="eastAsia" w:ascii="宋体" w:hAnsi="宋体" w:eastAsia="宋体" w:cs="宋体"/>
                <w:kern w:val="2"/>
                <w:sz w:val="24"/>
                <w:szCs w:val="24"/>
                <w:lang w:val="en-US" w:eastAsia="zh-CN" w:bidi="ar"/>
              </w:rPr>
              <w:t>英寸。</w:t>
            </w:r>
          </w:p>
          <w:p>
            <w:pPr>
              <w:keepNext w:val="0"/>
              <w:keepLines w:val="0"/>
              <w:widowControl/>
              <w:suppressLineNumbers w:val="0"/>
              <w:spacing w:before="0" w:beforeAutospacing="0" w:after="0" w:afterAutospacing="0"/>
              <w:ind w:left="0" w:right="0"/>
              <w:jc w:val="both"/>
              <w:textAlignment w:val="center"/>
              <w:rPr>
                <w:rFonts w:hint="default" w:ascii="????" w:hAnsi="????" w:eastAsia="Times New Roman" w:cs="????"/>
                <w:sz w:val="24"/>
                <w:szCs w:val="24"/>
                <w:lang w:val="en-US"/>
              </w:rPr>
            </w:pPr>
            <w:r>
              <w:rPr>
                <w:rFonts w:hint="eastAsia" w:ascii="宋体" w:hAnsi="宋体" w:eastAsia="宋体" w:cs="宋体"/>
                <w:kern w:val="2"/>
                <w:sz w:val="24"/>
                <w:szCs w:val="24"/>
                <w:lang w:val="en-US" w:eastAsia="zh-CN" w:bidi="ar"/>
              </w:rPr>
              <w:t>采用电容感应式触摸设计，防尘、防水，无限次按键寿命面板。</w:t>
            </w:r>
          </w:p>
          <w:p>
            <w:pPr>
              <w:keepNext w:val="0"/>
              <w:keepLines w:val="0"/>
              <w:widowControl/>
              <w:suppressLineNumbers w:val="0"/>
              <w:spacing w:before="0" w:beforeAutospacing="0" w:after="0" w:afterAutospacing="0"/>
              <w:ind w:left="0" w:right="0"/>
              <w:jc w:val="both"/>
              <w:textAlignment w:val="center"/>
              <w:rPr>
                <w:rFonts w:hint="default" w:ascii="????" w:hAnsi="????" w:eastAsia="Times New Roman" w:cs="????"/>
                <w:sz w:val="24"/>
                <w:szCs w:val="24"/>
                <w:lang w:val="en-US"/>
              </w:rPr>
            </w:pPr>
            <w:r>
              <w:rPr>
                <w:rFonts w:hint="eastAsia" w:ascii="宋体" w:hAnsi="宋体" w:eastAsia="宋体" w:cs="宋体"/>
                <w:kern w:val="2"/>
                <w:sz w:val="24"/>
                <w:szCs w:val="24"/>
                <w:lang w:val="en-US" w:eastAsia="zh-CN" w:bidi="ar"/>
              </w:rPr>
              <w:t>采用工业级</w:t>
            </w:r>
            <w:r>
              <w:rPr>
                <w:rFonts w:hint="default" w:ascii="????" w:hAnsi="????" w:eastAsia="Times New Roman" w:cs="????"/>
                <w:kern w:val="2"/>
                <w:sz w:val="24"/>
                <w:szCs w:val="24"/>
                <w:lang w:val="en-US" w:eastAsia="zh-CN" w:bidi="ar"/>
              </w:rPr>
              <w:t>ARM</w:t>
            </w:r>
            <w:r>
              <w:rPr>
                <w:rFonts w:hint="eastAsia" w:ascii="宋体" w:hAnsi="宋体" w:eastAsia="宋体" w:cs="宋体"/>
                <w:kern w:val="2"/>
                <w:sz w:val="24"/>
                <w:szCs w:val="24"/>
                <w:lang w:val="en-US" w:eastAsia="zh-CN" w:bidi="ar"/>
              </w:rPr>
              <w:t>芯片架构、专业系统设计。</w:t>
            </w:r>
          </w:p>
          <w:p>
            <w:pPr>
              <w:keepNext w:val="0"/>
              <w:keepLines w:val="0"/>
              <w:widowControl/>
              <w:suppressLineNumbers w:val="0"/>
              <w:spacing w:before="0" w:beforeAutospacing="0" w:after="0" w:afterAutospacing="0"/>
              <w:ind w:left="0" w:right="0"/>
              <w:jc w:val="both"/>
              <w:textAlignment w:val="center"/>
              <w:rPr>
                <w:rFonts w:hint="default" w:ascii="????" w:hAnsi="????" w:eastAsia="Times New Roman" w:cs="????"/>
                <w:sz w:val="24"/>
                <w:szCs w:val="24"/>
                <w:lang w:val="en-US"/>
              </w:rPr>
            </w:pPr>
            <w:r>
              <w:rPr>
                <w:rFonts w:hint="eastAsia" w:ascii="宋体" w:hAnsi="宋体" w:eastAsia="宋体" w:cs="宋体"/>
                <w:kern w:val="2"/>
                <w:sz w:val="24"/>
                <w:szCs w:val="24"/>
                <w:lang w:val="en-US" w:eastAsia="zh-CN" w:bidi="ar"/>
              </w:rPr>
              <w:t>具有锁定功能，控制中心可根据需要远程对面板加锁</w:t>
            </w:r>
            <w:r>
              <w:rPr>
                <w:rFonts w:hint="default" w:ascii="????" w:hAnsi="????" w:eastAsia="Times New Roman" w:cs="????"/>
                <w:kern w:val="2"/>
                <w:sz w:val="24"/>
                <w:szCs w:val="24"/>
                <w:lang w:val="en-US" w:eastAsia="zh-CN" w:bidi="ar"/>
              </w:rPr>
              <w:t>/</w:t>
            </w:r>
            <w:r>
              <w:rPr>
                <w:rFonts w:hint="eastAsia" w:ascii="宋体" w:hAnsi="宋体" w:eastAsia="宋体" w:cs="宋体"/>
                <w:kern w:val="2"/>
                <w:sz w:val="24"/>
                <w:szCs w:val="24"/>
                <w:lang w:val="en-US" w:eastAsia="zh-CN" w:bidi="ar"/>
              </w:rPr>
              <w:t>解锁或由老师插卡解锁，</w:t>
            </w:r>
          </w:p>
          <w:p>
            <w:pPr>
              <w:keepNext w:val="0"/>
              <w:keepLines w:val="0"/>
              <w:widowControl/>
              <w:suppressLineNumbers w:val="0"/>
              <w:spacing w:before="0" w:beforeAutospacing="0" w:after="0" w:afterAutospacing="0"/>
              <w:ind w:left="0" w:right="0"/>
              <w:jc w:val="both"/>
              <w:textAlignment w:val="center"/>
              <w:rPr>
                <w:rFonts w:hint="default" w:ascii="????" w:hAnsi="????" w:eastAsia="Times New Roman" w:cs="????"/>
                <w:sz w:val="24"/>
                <w:szCs w:val="24"/>
                <w:lang w:val="en-US"/>
              </w:rPr>
            </w:pPr>
            <w:r>
              <w:rPr>
                <w:rFonts w:hint="eastAsia" w:ascii="宋体" w:hAnsi="宋体" w:eastAsia="宋体" w:cs="宋体"/>
                <w:kern w:val="2"/>
                <w:sz w:val="24"/>
                <w:szCs w:val="24"/>
                <w:lang w:val="en-US" w:eastAsia="zh-CN" w:bidi="ar"/>
              </w:rPr>
              <w:t>可与窗帘、灯光、空调、温湿度等各类传感器及设备互动控制，面板上直接操控，各类数据实时显示，例如当前教学设备状态、小组展示类别、温湿度数据、</w:t>
            </w:r>
            <w:r>
              <w:rPr>
                <w:rFonts w:hint="default" w:ascii="????" w:hAnsi="????" w:eastAsia="Times New Roman" w:cs="????"/>
                <w:kern w:val="2"/>
                <w:sz w:val="24"/>
                <w:szCs w:val="24"/>
                <w:lang w:val="en-US" w:eastAsia="zh-CN" w:bidi="ar"/>
              </w:rPr>
              <w:t>PM2.5</w:t>
            </w:r>
            <w:r>
              <w:rPr>
                <w:rFonts w:hint="eastAsia" w:ascii="宋体" w:hAnsi="宋体" w:eastAsia="宋体" w:cs="宋体"/>
                <w:kern w:val="2"/>
                <w:sz w:val="24"/>
                <w:szCs w:val="24"/>
                <w:lang w:val="en-US" w:eastAsia="zh-CN" w:bidi="ar"/>
              </w:rPr>
              <w:t>数据等。</w:t>
            </w:r>
          </w:p>
          <w:p>
            <w:pPr>
              <w:keepNext w:val="0"/>
              <w:keepLines w:val="0"/>
              <w:widowControl/>
              <w:suppressLineNumbers w:val="0"/>
              <w:spacing w:before="0" w:beforeAutospacing="0" w:after="0" w:afterAutospacing="0"/>
              <w:ind w:left="0" w:right="0"/>
              <w:jc w:val="both"/>
              <w:textAlignment w:val="center"/>
              <w:rPr>
                <w:rFonts w:hint="default" w:ascii="????" w:hAnsi="????" w:eastAsia="Times New Roman" w:cs="????"/>
                <w:sz w:val="24"/>
                <w:szCs w:val="24"/>
                <w:lang w:val="en-US"/>
              </w:rPr>
            </w:pPr>
            <w:r>
              <w:rPr>
                <w:rFonts w:hint="eastAsia" w:ascii="宋体" w:hAnsi="宋体" w:eastAsia="宋体" w:cs="宋体"/>
                <w:kern w:val="2"/>
                <w:sz w:val="24"/>
                <w:szCs w:val="24"/>
                <w:lang w:val="en-US" w:eastAsia="zh-CN" w:bidi="ar"/>
              </w:rPr>
              <w:t>可自由定义各种操作模式：单一开关，组合开关等，也提供短按</w:t>
            </w:r>
            <w:r>
              <w:rPr>
                <w:rFonts w:hint="default" w:ascii="????" w:hAnsi="????" w:eastAsia="Times New Roman" w:cs="????"/>
                <w:kern w:val="2"/>
                <w:sz w:val="24"/>
                <w:szCs w:val="24"/>
                <w:lang w:val="en-US" w:eastAsia="zh-CN" w:bidi="ar"/>
              </w:rPr>
              <w:t>.</w:t>
            </w:r>
            <w:r>
              <w:rPr>
                <w:rFonts w:hint="eastAsia" w:ascii="宋体" w:hAnsi="宋体" w:eastAsia="宋体" w:cs="宋体"/>
                <w:kern w:val="2"/>
                <w:sz w:val="24"/>
                <w:szCs w:val="24"/>
                <w:lang w:val="en-US" w:eastAsia="zh-CN" w:bidi="ar"/>
              </w:rPr>
              <w:t>长按功能设定。</w:t>
            </w:r>
          </w:p>
          <w:p>
            <w:pPr>
              <w:keepNext w:val="0"/>
              <w:keepLines w:val="0"/>
              <w:widowControl/>
              <w:suppressLineNumbers w:val="0"/>
              <w:spacing w:before="0" w:beforeAutospacing="0" w:after="0" w:afterAutospacing="0"/>
              <w:ind w:left="0" w:right="0"/>
              <w:jc w:val="both"/>
              <w:textAlignment w:val="center"/>
              <w:rPr>
                <w:rFonts w:hint="default" w:ascii="????" w:hAnsi="????" w:eastAsia="Times New Roman" w:cs="????"/>
                <w:sz w:val="24"/>
                <w:szCs w:val="24"/>
                <w:lang w:val="en-US"/>
              </w:rPr>
            </w:pPr>
            <w:r>
              <w:rPr>
                <w:rFonts w:hint="eastAsia" w:ascii="宋体" w:hAnsi="宋体" w:eastAsia="宋体" w:cs="宋体"/>
                <w:kern w:val="2"/>
                <w:sz w:val="24"/>
                <w:szCs w:val="24"/>
                <w:lang w:val="en-US" w:eastAsia="zh-CN" w:bidi="ar"/>
              </w:rPr>
              <w:t>可对多种控制目标进行控制，包括灯光，场景，逻辑控制，空调等。</w:t>
            </w:r>
          </w:p>
          <w:p>
            <w:pPr>
              <w:keepNext w:val="0"/>
              <w:keepLines w:val="0"/>
              <w:widowControl/>
              <w:suppressLineNumbers w:val="0"/>
              <w:spacing w:before="0" w:beforeAutospacing="0" w:after="0" w:afterAutospacing="0"/>
              <w:ind w:left="0" w:right="0"/>
              <w:jc w:val="both"/>
              <w:textAlignment w:val="center"/>
              <w:rPr>
                <w:rFonts w:hint="default" w:ascii="????" w:hAnsi="????" w:eastAsia="Times New Roman" w:cs="????"/>
                <w:sz w:val="24"/>
                <w:szCs w:val="24"/>
                <w:lang w:val="en-US"/>
              </w:rPr>
            </w:pPr>
            <w:r>
              <w:rPr>
                <w:rFonts w:hint="eastAsia" w:ascii="宋体" w:hAnsi="宋体" w:eastAsia="宋体" w:cs="宋体"/>
                <w:kern w:val="2"/>
                <w:sz w:val="24"/>
                <w:szCs w:val="24"/>
                <w:lang w:val="en-US" w:eastAsia="zh-CN" w:bidi="ar"/>
              </w:rPr>
              <w:t>可设置一键场景功能，对于教室内环境相关设备进行统一设置。</w:t>
            </w:r>
          </w:p>
          <w:p>
            <w:pPr>
              <w:keepNext w:val="0"/>
              <w:keepLines w:val="0"/>
              <w:widowControl/>
              <w:suppressLineNumbers w:val="0"/>
              <w:spacing w:before="0" w:beforeAutospacing="0" w:after="0" w:afterAutospacing="0"/>
              <w:ind w:left="0" w:right="0"/>
              <w:jc w:val="both"/>
              <w:textAlignment w:val="center"/>
              <w:rPr>
                <w:rFonts w:hint="default" w:ascii="????" w:hAnsi="????" w:eastAsia="Times New Roman" w:cs="????"/>
                <w:sz w:val="24"/>
                <w:szCs w:val="24"/>
                <w:lang w:val="en-US"/>
              </w:rPr>
            </w:pPr>
            <w:r>
              <w:rPr>
                <w:rFonts w:hint="eastAsia" w:ascii="宋体" w:hAnsi="宋体" w:eastAsia="宋体" w:cs="宋体"/>
                <w:kern w:val="2"/>
                <w:sz w:val="24"/>
                <w:szCs w:val="24"/>
                <w:lang w:val="en-US" w:eastAsia="zh-CN" w:bidi="ar"/>
              </w:rPr>
              <w:t>具有进行高清信号与模拟信号切换功能。</w:t>
            </w:r>
          </w:p>
          <w:p>
            <w:pPr>
              <w:keepNext w:val="0"/>
              <w:keepLines w:val="0"/>
              <w:widowControl/>
              <w:suppressLineNumbers w:val="0"/>
              <w:spacing w:before="0" w:beforeAutospacing="0" w:after="0" w:afterAutospacing="0"/>
              <w:ind w:left="0" w:right="0"/>
              <w:jc w:val="both"/>
              <w:textAlignment w:val="center"/>
              <w:rPr>
                <w:rFonts w:hint="default" w:ascii="????" w:hAnsi="????" w:eastAsia="Times New Roman" w:cs="????"/>
                <w:sz w:val="24"/>
                <w:szCs w:val="24"/>
                <w:lang w:val="en-US"/>
              </w:rPr>
            </w:pPr>
            <w:r>
              <w:rPr>
                <w:rFonts w:hint="eastAsia" w:ascii="宋体" w:hAnsi="宋体" w:eastAsia="宋体" w:cs="宋体"/>
                <w:kern w:val="2"/>
                <w:sz w:val="24"/>
                <w:szCs w:val="24"/>
                <w:lang w:val="en-US" w:eastAsia="zh-CN" w:bidi="ar"/>
              </w:rPr>
              <w:t>具有进行本地电脑、笔记本和无线移动设备等之间的切换功能。</w:t>
            </w:r>
          </w:p>
          <w:p>
            <w:pPr>
              <w:keepNext w:val="0"/>
              <w:keepLines w:val="0"/>
              <w:widowControl/>
              <w:suppressLineNumbers w:val="0"/>
              <w:spacing w:before="0" w:beforeAutospacing="0" w:after="0" w:afterAutospacing="0"/>
              <w:ind w:left="0" w:right="0"/>
              <w:jc w:val="both"/>
              <w:textAlignment w:val="center"/>
              <w:rPr>
                <w:rFonts w:hint="default" w:ascii="????" w:hAnsi="????" w:eastAsia="Times New Roman" w:cs="????"/>
                <w:sz w:val="24"/>
                <w:szCs w:val="24"/>
                <w:lang w:val="en-US"/>
              </w:rPr>
            </w:pPr>
            <w:r>
              <w:rPr>
                <w:rFonts w:hint="eastAsia" w:ascii="宋体" w:hAnsi="宋体" w:eastAsia="宋体" w:cs="宋体"/>
                <w:kern w:val="2"/>
                <w:sz w:val="24"/>
                <w:szCs w:val="24"/>
                <w:lang w:val="en-US" w:eastAsia="zh-CN" w:bidi="ar"/>
              </w:rPr>
              <w:t>具有按钮功能名称、排列、风格等个性化定制功能。</w:t>
            </w:r>
          </w:p>
          <w:p>
            <w:pPr>
              <w:keepNext w:val="0"/>
              <w:keepLines w:val="0"/>
              <w:widowControl/>
              <w:suppressLineNumbers w:val="0"/>
              <w:spacing w:before="0" w:beforeAutospacing="0" w:after="0" w:afterAutospacing="0"/>
              <w:ind w:left="0" w:right="0"/>
              <w:jc w:val="both"/>
              <w:textAlignment w:val="center"/>
              <w:rPr>
                <w:rFonts w:hint="default" w:ascii="????" w:hAnsi="????" w:eastAsia="Times New Roman" w:cs="????"/>
                <w:sz w:val="24"/>
                <w:szCs w:val="24"/>
                <w:highlight w:val="yellow"/>
                <w:lang w:val="en-US"/>
              </w:rPr>
            </w:pPr>
            <w:r>
              <w:rPr>
                <w:rFonts w:hint="eastAsia" w:ascii="宋体" w:hAnsi="宋体" w:eastAsia="宋体" w:cs="宋体"/>
                <w:kern w:val="2"/>
                <w:sz w:val="24"/>
                <w:szCs w:val="24"/>
                <w:lang w:val="en-US" w:eastAsia="zh-CN" w:bidi="ar"/>
              </w:rPr>
              <w:t>为了产品兼容稳定性，须与多媒体网络中央控制器保持兼容性，便于用户的集控管理。</w:t>
            </w:r>
          </w:p>
        </w:tc>
      </w:tr>
    </w:tbl>
    <w:p>
      <w:pPr>
        <w:keepNext w:val="0"/>
        <w:keepLines w:val="0"/>
        <w:widowControl w:val="0"/>
        <w:suppressLineNumbers w:val="0"/>
        <w:kinsoku w:val="0"/>
        <w:overflowPunct w:val="0"/>
        <w:autoSpaceDE w:val="0"/>
        <w:autoSpaceDN w:val="0"/>
        <w:spacing w:before="0" w:beforeAutospacing="0" w:after="0" w:afterAutospacing="0"/>
        <w:ind w:left="0" w:right="0"/>
        <w:jc w:val="left"/>
        <w:rPr>
          <w:rFonts w:hint="default" w:ascii="????" w:hAnsi="????" w:eastAsia="????" w:cs="????"/>
          <w:b/>
          <w:bCs w:val="0"/>
          <w:sz w:val="24"/>
          <w:szCs w:val="24"/>
          <w:lang w:val="en-US"/>
        </w:rPr>
      </w:pPr>
    </w:p>
    <w:p>
      <w:pPr>
        <w:keepNext w:val="0"/>
        <w:keepLines w:val="0"/>
        <w:widowControl w:val="0"/>
        <w:suppressLineNumbers w:val="0"/>
        <w:tabs>
          <w:tab w:val="left" w:pos="1541"/>
        </w:tabs>
        <w:kinsoku w:val="0"/>
        <w:overflowPunct w:val="0"/>
        <w:autoSpaceDE w:val="0"/>
        <w:autoSpaceDN w:val="0"/>
        <w:spacing w:before="0" w:beforeAutospacing="0" w:after="0" w:afterAutospacing="0"/>
        <w:ind w:left="0" w:right="0"/>
        <w:jc w:val="left"/>
        <w:outlineLvl w:val="1"/>
        <w:rPr>
          <w:rFonts w:hint="default" w:ascii="????" w:hAnsi="????" w:eastAsia="Microsoft JhengHei" w:cs="????"/>
          <w:b/>
          <w:bCs w:val="0"/>
          <w:sz w:val="24"/>
          <w:szCs w:val="24"/>
          <w:lang w:val="en-US"/>
        </w:rPr>
      </w:pPr>
      <w:r>
        <w:rPr>
          <w:rFonts w:hint="eastAsia" w:ascii="宋体" w:hAnsi="宋体" w:eastAsia="宋体" w:cs="宋体"/>
          <w:b/>
          <w:bCs w:val="0"/>
          <w:kern w:val="2"/>
          <w:sz w:val="24"/>
          <w:szCs w:val="24"/>
          <w:lang w:val="en-US" w:eastAsia="zh-CN" w:bidi="ar"/>
        </w:rPr>
        <w:t>四、图纸</w:t>
      </w:r>
    </w:p>
    <w:p>
      <w:pPr>
        <w:keepNext w:val="0"/>
        <w:keepLines w:val="0"/>
        <w:widowControl w:val="0"/>
        <w:suppressLineNumbers w:val="0"/>
        <w:spacing w:before="0" w:beforeAutospacing="0" w:after="0" w:afterAutospacing="0"/>
        <w:ind w:left="0" w:right="0"/>
        <w:jc w:val="left"/>
        <w:rPr>
          <w:rFonts w:hint="default" w:ascii="????" w:hAnsi="????" w:eastAsia="Times New Roman" w:cs="????"/>
          <w:kern w:val="0"/>
          <w:sz w:val="24"/>
          <w:szCs w:val="24"/>
          <w:lang w:val="en-US"/>
        </w:rPr>
      </w:pPr>
      <w:r>
        <w:rPr>
          <w:rFonts w:hint="eastAsia" w:ascii="宋体" w:hAnsi="宋体" w:eastAsia="宋体" w:cs="宋体"/>
          <w:kern w:val="0"/>
          <w:sz w:val="24"/>
          <w:szCs w:val="24"/>
          <w:lang w:val="en-US" w:eastAsia="zh-CN" w:bidi="ar"/>
        </w:rPr>
        <w:t>附</w:t>
      </w:r>
      <w:r>
        <w:rPr>
          <w:rFonts w:hint="default" w:ascii="????" w:hAnsi="????" w:eastAsia="Times New Roman" w:cs="????"/>
          <w:kern w:val="0"/>
          <w:sz w:val="24"/>
          <w:szCs w:val="24"/>
          <w:lang w:val="en-US" w:eastAsia="zh-CN" w:bidi="ar"/>
        </w:rPr>
        <w:t>1</w:t>
      </w:r>
      <w:r>
        <w:rPr>
          <w:rFonts w:hint="eastAsia" w:ascii="宋体" w:hAnsi="宋体" w:eastAsia="宋体" w:cs="宋体"/>
          <w:kern w:val="0"/>
          <w:sz w:val="24"/>
          <w:szCs w:val="24"/>
          <w:lang w:val="en-US" w:eastAsia="zh-CN" w:bidi="ar"/>
        </w:rPr>
        <w:t>：一带一路国家文化虚拟仿真实训室（即双高</w:t>
      </w:r>
      <w:r>
        <w:rPr>
          <w:rFonts w:hint="default" w:ascii="Tahoma" w:hAnsi="Tahoma" w:eastAsia="Times New Roman" w:cs="Tahoma"/>
          <w:kern w:val="0"/>
          <w:sz w:val="24"/>
          <w:szCs w:val="24"/>
          <w:lang w:val="en-US" w:eastAsia="zh-CN" w:bidi="ar"/>
        </w:rPr>
        <w:t>“</w:t>
      </w:r>
      <w:r>
        <w:rPr>
          <w:rFonts w:hint="eastAsia" w:ascii="宋体" w:hAnsi="宋体" w:eastAsia="宋体" w:cs="宋体"/>
          <w:kern w:val="0"/>
          <w:sz w:val="24"/>
          <w:szCs w:val="24"/>
          <w:lang w:val="en-US" w:eastAsia="zh-CN" w:bidi="ar"/>
        </w:rPr>
        <w:t>一带一路</w:t>
      </w:r>
      <w:r>
        <w:rPr>
          <w:rFonts w:hint="default" w:ascii="Tahoma" w:hAnsi="Tahoma" w:eastAsia="Times New Roman" w:cs="Tahoma"/>
          <w:kern w:val="0"/>
          <w:sz w:val="24"/>
          <w:szCs w:val="24"/>
          <w:lang w:val="en-US" w:eastAsia="zh-CN" w:bidi="ar"/>
        </w:rPr>
        <w:t>”</w:t>
      </w:r>
      <w:r>
        <w:rPr>
          <w:rFonts w:hint="eastAsia" w:ascii="宋体" w:hAnsi="宋体" w:eastAsia="宋体" w:cs="宋体"/>
          <w:kern w:val="0"/>
          <w:sz w:val="24"/>
          <w:szCs w:val="24"/>
          <w:lang w:val="en-US" w:eastAsia="zh-CN" w:bidi="ar"/>
        </w:rPr>
        <w:t>构架文化体验馆项目）参考平面图及效果图</w:t>
      </w:r>
    </w:p>
    <w:p>
      <w:pPr>
        <w:keepNext w:val="0"/>
        <w:keepLines w:val="0"/>
        <w:widowControl w:val="0"/>
        <w:suppressLineNumbers w:val="0"/>
        <w:spacing w:before="0" w:beforeAutospacing="0" w:after="0" w:afterAutospacing="0"/>
        <w:ind w:left="0" w:right="0"/>
        <w:jc w:val="center"/>
        <w:rPr>
          <w:rFonts w:hint="default" w:ascii="????" w:hAnsi="????" w:eastAsia="Times New Roman" w:cs="????"/>
          <w:kern w:val="0"/>
          <w:sz w:val="24"/>
          <w:szCs w:val="24"/>
          <w:lang w:val="en-US"/>
        </w:rPr>
      </w:pPr>
      <w:r>
        <w:rPr>
          <w:rFonts w:hint="default" w:ascii="????" w:hAnsi="Calibri" w:eastAsia="Times New Roman" w:cs="????"/>
          <w:kern w:val="2"/>
          <w:sz w:val="21"/>
          <w:szCs w:val="24"/>
          <w:lang w:val="en-US" w:eastAsia="zh-CN" w:bidi="ar"/>
        </w:rPr>
        <w:drawing>
          <wp:inline distT="0" distB="0" distL="114300" distR="114300">
            <wp:extent cx="4857750" cy="2886075"/>
            <wp:effectExtent l="0" t="0" r="0" b="9525"/>
            <wp:docPr id="47" name="鍥剧墖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鍥剧墖 17"/>
                    <pic:cNvPicPr>
                      <a:picLocks noChangeAspect="1"/>
                    </pic:cNvPicPr>
                  </pic:nvPicPr>
                  <pic:blipFill>
                    <a:blip r:embed="rId45"/>
                    <a:srcRect t="17178"/>
                    <a:stretch>
                      <a:fillRect/>
                    </a:stretch>
                  </pic:blipFill>
                  <pic:spPr>
                    <a:xfrm>
                      <a:off x="0" y="0"/>
                      <a:ext cx="4857750" cy="2886075"/>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ind w:left="0" w:right="0"/>
        <w:jc w:val="center"/>
        <w:rPr>
          <w:rFonts w:hint="default" w:ascii="????" w:hAnsi="????" w:eastAsia="Times New Roman" w:cs="????"/>
          <w:kern w:val="0"/>
          <w:sz w:val="24"/>
          <w:szCs w:val="24"/>
          <w:lang w:val="en-US"/>
        </w:rPr>
      </w:pPr>
    </w:p>
    <w:p>
      <w:pPr>
        <w:keepNext w:val="0"/>
        <w:keepLines w:val="0"/>
        <w:widowControl w:val="0"/>
        <w:suppressLineNumbers w:val="0"/>
        <w:spacing w:before="0" w:beforeAutospacing="0" w:after="0" w:afterAutospacing="0"/>
        <w:ind w:left="0" w:right="0"/>
        <w:jc w:val="center"/>
        <w:rPr>
          <w:rFonts w:hint="default" w:ascii="ï¿¤ï¾»ï¾¿ï¿¥ï¾®ï¾‹" w:hAnsi="Calibri" w:eastAsia="ï¿¤ï¾»ï¾¿ï¿¥ï¾®ï¾‹" w:cs="ï¿¤ï¾»ï¾¿ï¿¥ï¾®ï¾‹"/>
          <w:b/>
          <w:bCs w:val="0"/>
          <w:sz w:val="24"/>
          <w:szCs w:val="24"/>
          <w:lang w:val="en-US"/>
        </w:rPr>
      </w:pPr>
      <w:r>
        <w:rPr>
          <w:rFonts w:hint="default" w:ascii="ï¿¤ï¾»ï¾¿ï¿¥ï¾®ï¾‹" w:hAnsi="Calibri" w:eastAsia="Times New Roman" w:cs="ï¿¤ï¾»ï¾¿ï¿¥ï¾®ï¾‹"/>
          <w:kern w:val="2"/>
          <w:sz w:val="24"/>
          <w:szCs w:val="24"/>
          <w:lang w:val="en-US" w:eastAsia="zh-CN" w:bidi="ar"/>
        </w:rPr>
        <w:drawing>
          <wp:inline distT="0" distB="0" distL="114300" distR="114300">
            <wp:extent cx="5324475" cy="2990850"/>
            <wp:effectExtent l="0" t="0" r="9525" b="0"/>
            <wp:docPr id="48" name="鍥剧墖 10" descr="閲戣瀺鍥涙ゼ-2-涓€甯︿竴璺浗瀹舵枃鍖栦綋楠岄&amp;鏁板瓧鍥介檯璐告槗鍗氳棣?20211116-11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鍥剧墖 10" descr="閲戣瀺鍥涙ゼ-2-涓€甯︿竴璺浗瀹舵枃鍖栦綋楠岄&amp;鏁板瓧鍥介檯璐告槗鍗氳棣?20211116-112154"/>
                    <pic:cNvPicPr>
                      <a:picLocks noChangeAspect="1"/>
                    </pic:cNvPicPr>
                  </pic:nvPicPr>
                  <pic:blipFill>
                    <a:blip r:embed="rId46"/>
                    <a:stretch>
                      <a:fillRect/>
                    </a:stretch>
                  </pic:blipFill>
                  <pic:spPr>
                    <a:xfrm>
                      <a:off x="0" y="0"/>
                      <a:ext cx="5324475" cy="2990850"/>
                    </a:xfrm>
                    <a:prstGeom prst="rect">
                      <a:avLst/>
                    </a:prstGeom>
                    <a:noFill/>
                    <a:ln>
                      <a:noFill/>
                    </a:ln>
                  </pic:spPr>
                </pic:pic>
              </a:graphicData>
            </a:graphic>
          </wp:inline>
        </w:drawing>
      </w:r>
      <w:bookmarkStart w:id="38" w:name="关于采购项目不专门面向中小企业预留份额的说明"/>
      <w:bookmarkEnd w:id="38"/>
    </w:p>
    <w:p>
      <w:pPr>
        <w:rPr>
          <w:rFonts w:hint="default" w:ascii="ï¿¤ï¾»ï¾¿ï¿¥ï¾®ï¾‹" w:hAnsi="Calibri" w:eastAsia="宋体" w:cs="Times New Roman"/>
          <w:b/>
          <w:bCs w:val="0"/>
          <w:sz w:val="24"/>
          <w:szCs w:val="24"/>
          <w:lang w:val="en-US" w:eastAsia="zh-CN" w:bidi="ar"/>
        </w:rPr>
        <w:sectPr>
          <w:pgSz w:w="11910" w:h="16840"/>
          <w:pgMar w:top="1440" w:right="1797" w:bottom="1440" w:left="1797" w:header="1" w:footer="879" w:gutter="0"/>
          <w:pgNumType w:start="1"/>
          <w:cols w:space="720" w:num="1"/>
          <w:docGrid w:linePitch="312" w:charSpace="0"/>
        </w:sectPr>
      </w:pPr>
    </w:p>
    <w:p>
      <w:pPr>
        <w:keepNext w:val="0"/>
        <w:keepLines w:val="0"/>
        <w:widowControl w:val="0"/>
        <w:suppressLineNumbers w:val="0"/>
        <w:tabs>
          <w:tab w:val="left" w:pos="1541"/>
        </w:tabs>
        <w:kinsoku w:val="0"/>
        <w:overflowPunct w:val="0"/>
        <w:autoSpaceDE w:val="0"/>
        <w:autoSpaceDN w:val="0"/>
        <w:spacing w:before="0" w:beforeAutospacing="0" w:after="0" w:afterAutospacing="0"/>
        <w:ind w:left="0" w:right="0"/>
        <w:jc w:val="center"/>
        <w:outlineLvl w:val="1"/>
        <w:rPr>
          <w:rFonts w:hint="default" w:ascii="????" w:hAnsi="????" w:eastAsia="Microsoft JhengHei" w:cs="????"/>
          <w:b/>
          <w:bCs w:val="0"/>
          <w:sz w:val="30"/>
          <w:szCs w:val="30"/>
          <w:lang w:val="en-US"/>
        </w:rPr>
      </w:pPr>
      <w:r>
        <w:rPr>
          <w:rFonts w:hint="eastAsia" w:ascii="宋体" w:hAnsi="宋体" w:eastAsia="宋体" w:cs="宋体"/>
          <w:b/>
          <w:bCs w:val="0"/>
          <w:kern w:val="2"/>
          <w:sz w:val="30"/>
          <w:szCs w:val="30"/>
          <w:lang w:val="en-US" w:eastAsia="zh-CN" w:bidi="ar"/>
        </w:rPr>
        <w:t>D.施工要求</w:t>
      </w:r>
    </w:p>
    <w:p>
      <w:pPr>
        <w:keepNext w:val="0"/>
        <w:keepLines w:val="0"/>
        <w:widowControl w:val="0"/>
        <w:suppressLineNumbers w:val="0"/>
        <w:tabs>
          <w:tab w:val="left" w:pos="1604"/>
        </w:tabs>
        <w:kinsoku w:val="0"/>
        <w:overflowPunct w:val="0"/>
        <w:autoSpaceDE w:val="0"/>
        <w:autoSpaceDN w:val="0"/>
        <w:spacing w:before="0" w:beforeAutospacing="0" w:after="0" w:afterAutospacing="0"/>
        <w:ind w:left="0" w:right="0" w:firstLine="480"/>
        <w:jc w:val="left"/>
        <w:rPr>
          <w:rFonts w:hint="default" w:ascii="????" w:hAnsi="????" w:eastAsia="????" w:cs="????"/>
          <w:sz w:val="24"/>
          <w:szCs w:val="24"/>
          <w:lang w:val="en-US"/>
        </w:rPr>
      </w:pPr>
      <w:r>
        <w:rPr>
          <w:rFonts w:hint="default" w:ascii="????" w:hAnsi="????" w:eastAsia="????" w:cs="????"/>
          <w:kern w:val="2"/>
          <w:sz w:val="24"/>
          <w:szCs w:val="24"/>
          <w:lang w:val="en-US" w:eastAsia="zh-CN" w:bidi="ar"/>
        </w:rPr>
        <w:t>1.</w:t>
      </w:r>
      <w:r>
        <w:rPr>
          <w:rFonts w:hint="eastAsia" w:ascii="宋体" w:hAnsi="宋体" w:eastAsia="宋体" w:cs="宋体"/>
          <w:kern w:val="2"/>
          <w:sz w:val="24"/>
          <w:szCs w:val="24"/>
          <w:lang w:val="en-US" w:eastAsia="zh-CN" w:bidi="ar"/>
        </w:rPr>
        <w:t>每个座位按照座位顺序标识座位号、座位号与布线标号一致，在交换机中按照顺序连接并标识（比如</w:t>
      </w:r>
      <w:r>
        <w:rPr>
          <w:rFonts w:hint="default" w:ascii="????" w:hAnsi="????" w:eastAsia="????" w:cs="????"/>
          <w:kern w:val="2"/>
          <w:sz w:val="24"/>
          <w:szCs w:val="24"/>
          <w:lang w:val="en-US" w:eastAsia="zh-CN" w:bidi="ar"/>
        </w:rPr>
        <w:t>60</w:t>
      </w:r>
      <w:r>
        <w:rPr>
          <w:rFonts w:hint="eastAsia" w:ascii="宋体" w:hAnsi="宋体" w:eastAsia="宋体" w:cs="宋体"/>
          <w:kern w:val="2"/>
          <w:sz w:val="24"/>
          <w:szCs w:val="24"/>
          <w:lang w:val="en-US" w:eastAsia="zh-CN" w:bidi="ar"/>
        </w:rPr>
        <w:t>人位的教室，每个交换机使用</w:t>
      </w:r>
      <w:r>
        <w:rPr>
          <w:rFonts w:hint="default" w:ascii="????" w:hAnsi="????" w:eastAsia="????" w:cs="????"/>
          <w:kern w:val="2"/>
          <w:sz w:val="24"/>
          <w:szCs w:val="24"/>
          <w:lang w:val="en-US" w:eastAsia="zh-CN" w:bidi="ar"/>
        </w:rPr>
        <w:t>1~20</w:t>
      </w:r>
      <w:r>
        <w:rPr>
          <w:rFonts w:hint="eastAsia" w:ascii="宋体" w:hAnsi="宋体" w:eastAsia="宋体" w:cs="宋体"/>
          <w:kern w:val="2"/>
          <w:sz w:val="24"/>
          <w:szCs w:val="24"/>
          <w:lang w:val="en-US" w:eastAsia="zh-CN" w:bidi="ar"/>
        </w:rPr>
        <w:t>口，使用</w:t>
      </w:r>
      <w:r>
        <w:rPr>
          <w:rFonts w:hint="default" w:ascii="????" w:hAnsi="????" w:eastAsia="????" w:cs="????"/>
          <w:kern w:val="2"/>
          <w:sz w:val="24"/>
          <w:szCs w:val="24"/>
          <w:lang w:val="en-US" w:eastAsia="zh-CN" w:bidi="ar"/>
        </w:rPr>
        <w:t>3</w:t>
      </w:r>
      <w:r>
        <w:rPr>
          <w:rFonts w:hint="eastAsia" w:ascii="宋体" w:hAnsi="宋体" w:eastAsia="宋体" w:cs="宋体"/>
          <w:kern w:val="2"/>
          <w:sz w:val="24"/>
          <w:szCs w:val="24"/>
          <w:lang w:val="en-US" w:eastAsia="zh-CN" w:bidi="ar"/>
        </w:rPr>
        <w:t>台交换机即可标识出</w:t>
      </w:r>
      <w:r>
        <w:rPr>
          <w:rFonts w:hint="default" w:ascii="????" w:hAnsi="????" w:eastAsia="????" w:cs="????"/>
          <w:kern w:val="2"/>
          <w:sz w:val="24"/>
          <w:szCs w:val="24"/>
          <w:lang w:val="en-US" w:eastAsia="zh-CN" w:bidi="ar"/>
        </w:rPr>
        <w:t>60</w:t>
      </w:r>
      <w:r>
        <w:rPr>
          <w:rFonts w:hint="eastAsia" w:ascii="宋体" w:hAnsi="宋体" w:eastAsia="宋体" w:cs="宋体"/>
          <w:kern w:val="2"/>
          <w:sz w:val="24"/>
          <w:szCs w:val="24"/>
          <w:lang w:val="en-US" w:eastAsia="zh-CN" w:bidi="ar"/>
        </w:rPr>
        <w:t>个机位）；清楚标识上联线路和其他特殊接入设备，方便维护。</w:t>
      </w:r>
    </w:p>
    <w:p>
      <w:pPr>
        <w:keepNext w:val="0"/>
        <w:keepLines w:val="0"/>
        <w:widowControl w:val="0"/>
        <w:suppressLineNumbers w:val="0"/>
        <w:tabs>
          <w:tab w:val="left" w:pos="1604"/>
        </w:tabs>
        <w:kinsoku w:val="0"/>
        <w:overflowPunct w:val="0"/>
        <w:autoSpaceDE w:val="0"/>
        <w:autoSpaceDN w:val="0"/>
        <w:spacing w:before="0" w:beforeAutospacing="0" w:after="0" w:afterAutospacing="0"/>
        <w:ind w:left="0" w:right="0" w:firstLine="480"/>
        <w:jc w:val="left"/>
        <w:rPr>
          <w:rFonts w:hint="default" w:ascii="????" w:hAnsi="????" w:eastAsia="????" w:cs="????"/>
          <w:sz w:val="24"/>
          <w:szCs w:val="24"/>
          <w:lang w:val="en-US"/>
        </w:rPr>
      </w:pPr>
      <w:r>
        <w:rPr>
          <w:rFonts w:hint="default" w:ascii="????" w:hAnsi="????" w:eastAsia="????" w:cs="????"/>
          <w:kern w:val="2"/>
          <w:sz w:val="24"/>
          <w:szCs w:val="24"/>
          <w:lang w:val="en-US" w:eastAsia="zh-CN" w:bidi="ar"/>
        </w:rPr>
        <w:t>2.</w:t>
      </w:r>
      <w:r>
        <w:rPr>
          <w:rFonts w:hint="eastAsia" w:ascii="宋体" w:hAnsi="宋体" w:eastAsia="宋体" w:cs="宋体"/>
          <w:kern w:val="2"/>
          <w:sz w:val="24"/>
          <w:szCs w:val="24"/>
          <w:lang w:val="en-US" w:eastAsia="zh-CN" w:bidi="ar"/>
        </w:rPr>
        <w:t>学生桌</w:t>
      </w:r>
      <w:r>
        <w:rPr>
          <w:rFonts w:hint="default" w:ascii="????" w:hAnsi="????" w:eastAsia="????" w:cs="????"/>
          <w:kern w:val="2"/>
          <w:sz w:val="24"/>
          <w:szCs w:val="24"/>
          <w:lang w:val="en-US" w:eastAsia="zh-CN" w:bidi="ar"/>
        </w:rPr>
        <w:t>PVC</w:t>
      </w:r>
      <w:r>
        <w:rPr>
          <w:rFonts w:hint="eastAsia" w:ascii="宋体" w:hAnsi="宋体" w:eastAsia="宋体" w:cs="宋体"/>
          <w:kern w:val="2"/>
          <w:sz w:val="24"/>
          <w:szCs w:val="24"/>
          <w:lang w:val="en-US" w:eastAsia="zh-CN" w:bidi="ar"/>
        </w:rPr>
        <w:t>磨砂塑片防水不干胶桌贴：号码从</w:t>
      </w:r>
      <w:r>
        <w:rPr>
          <w:rFonts w:hint="default" w:ascii="????" w:hAnsi="????" w:eastAsia="????" w:cs="????"/>
          <w:kern w:val="2"/>
          <w:sz w:val="24"/>
          <w:szCs w:val="24"/>
          <w:lang w:val="en-US" w:eastAsia="zh-CN" w:bidi="ar"/>
        </w:rPr>
        <w:t>01</w:t>
      </w:r>
      <w:r>
        <w:rPr>
          <w:rFonts w:hint="eastAsia" w:ascii="宋体" w:hAnsi="宋体" w:eastAsia="宋体" w:cs="宋体"/>
          <w:kern w:val="2"/>
          <w:sz w:val="24"/>
          <w:szCs w:val="24"/>
          <w:lang w:val="en-US" w:eastAsia="zh-CN" w:bidi="ar"/>
        </w:rPr>
        <w:t>号至该教室学生桌数量的最大值（</w:t>
      </w:r>
      <w:r>
        <w:rPr>
          <w:rFonts w:hint="eastAsia" w:ascii="宋体" w:hAnsi="宋体" w:eastAsia="宋体" w:cs="宋体"/>
          <w:spacing w:val="-2"/>
          <w:kern w:val="2"/>
          <w:sz w:val="24"/>
          <w:szCs w:val="24"/>
          <w:lang w:val="en-US" w:eastAsia="zh-CN" w:bidi="ar"/>
        </w:rPr>
        <w:t>比如教室有</w:t>
      </w:r>
      <w:r>
        <w:rPr>
          <w:rFonts w:hint="default" w:ascii="????" w:hAnsi="????" w:eastAsia="????" w:cs="????"/>
          <w:kern w:val="2"/>
          <w:sz w:val="24"/>
          <w:szCs w:val="24"/>
          <w:lang w:val="en-US" w:eastAsia="zh-CN" w:bidi="ar"/>
        </w:rPr>
        <w:t>60</w:t>
      </w:r>
      <w:r>
        <w:rPr>
          <w:rFonts w:hint="eastAsia" w:ascii="宋体" w:hAnsi="宋体" w:eastAsia="宋体" w:cs="宋体"/>
          <w:spacing w:val="-1"/>
          <w:kern w:val="2"/>
          <w:sz w:val="24"/>
          <w:szCs w:val="24"/>
          <w:lang w:val="en-US" w:eastAsia="zh-CN" w:bidi="ar"/>
        </w:rPr>
        <w:t>个学生桌，号码从</w:t>
      </w:r>
      <w:r>
        <w:rPr>
          <w:rFonts w:hint="default" w:ascii="????" w:hAnsi="????" w:eastAsia="????" w:cs="????"/>
          <w:kern w:val="2"/>
          <w:sz w:val="24"/>
          <w:szCs w:val="24"/>
          <w:lang w:val="en-US" w:eastAsia="zh-CN" w:bidi="ar"/>
        </w:rPr>
        <w:t>01</w:t>
      </w:r>
      <w:r>
        <w:rPr>
          <w:rFonts w:hint="eastAsia" w:ascii="宋体" w:hAnsi="宋体" w:eastAsia="宋体" w:cs="宋体"/>
          <w:spacing w:val="-3"/>
          <w:kern w:val="2"/>
          <w:sz w:val="24"/>
          <w:szCs w:val="24"/>
          <w:lang w:val="en-US" w:eastAsia="zh-CN" w:bidi="ar"/>
        </w:rPr>
        <w:t>号至</w:t>
      </w:r>
      <w:r>
        <w:rPr>
          <w:rFonts w:hint="default" w:ascii="????" w:hAnsi="????" w:eastAsia="????" w:cs="????"/>
          <w:kern w:val="2"/>
          <w:sz w:val="24"/>
          <w:szCs w:val="24"/>
          <w:lang w:val="en-US" w:eastAsia="zh-CN" w:bidi="ar"/>
        </w:rPr>
        <w:t>60</w:t>
      </w:r>
      <w:r>
        <w:rPr>
          <w:rFonts w:hint="eastAsia" w:ascii="宋体" w:hAnsi="宋体" w:eastAsia="宋体" w:cs="宋体"/>
          <w:kern w:val="2"/>
          <w:sz w:val="24"/>
          <w:szCs w:val="24"/>
          <w:lang w:val="en-US" w:eastAsia="zh-CN" w:bidi="ar"/>
        </w:rPr>
        <w:t>号）</w:t>
      </w:r>
    </w:p>
    <w:p>
      <w:pPr>
        <w:keepNext w:val="0"/>
        <w:keepLines w:val="0"/>
        <w:widowControl w:val="0"/>
        <w:suppressLineNumbers w:val="0"/>
        <w:kinsoku w:val="0"/>
        <w:overflowPunct w:val="0"/>
        <w:autoSpaceDE w:val="0"/>
        <w:autoSpaceDN w:val="0"/>
        <w:spacing w:before="0" w:beforeAutospacing="0" w:after="0" w:afterAutospacing="0"/>
        <w:ind w:left="0" w:right="0" w:firstLine="480"/>
        <w:jc w:val="left"/>
        <w:rPr>
          <w:rFonts w:hint="default" w:ascii="????" w:hAnsi="????" w:eastAsia="????" w:cs="????"/>
          <w:sz w:val="24"/>
          <w:szCs w:val="24"/>
          <w:lang w:val="en-US"/>
        </w:rPr>
      </w:pPr>
      <w:r>
        <w:rPr>
          <w:rFonts w:hint="eastAsia" w:ascii="宋体" w:hAnsi="宋体" w:eastAsia="宋体" w:cs="宋体"/>
          <w:kern w:val="2"/>
          <w:sz w:val="24"/>
          <w:szCs w:val="24"/>
          <w:lang w:val="en-US" w:eastAsia="zh-CN" w:bidi="ar"/>
        </w:rPr>
        <w:t>尺寸：</w:t>
      </w:r>
      <w:r>
        <w:rPr>
          <w:rFonts w:hint="default" w:ascii="????" w:hAnsi="????" w:eastAsia="????" w:cs="????"/>
          <w:kern w:val="2"/>
          <w:sz w:val="24"/>
          <w:szCs w:val="24"/>
          <w:lang w:val="en-US" w:eastAsia="zh-CN" w:bidi="ar"/>
        </w:rPr>
        <w:t>12cm*8cm</w:t>
      </w:r>
      <w:r>
        <w:rPr>
          <w:rFonts w:hint="eastAsia" w:ascii="宋体" w:hAnsi="宋体" w:eastAsia="宋体" w:cs="宋体"/>
          <w:kern w:val="2"/>
          <w:sz w:val="24"/>
          <w:szCs w:val="24"/>
          <w:lang w:val="en-US" w:eastAsia="zh-CN" w:bidi="ar"/>
        </w:rPr>
        <w:t>。</w:t>
      </w:r>
    </w:p>
    <w:p>
      <w:pPr>
        <w:keepNext w:val="0"/>
        <w:keepLines w:val="0"/>
        <w:widowControl w:val="0"/>
        <w:suppressLineNumbers w:val="0"/>
        <w:kinsoku w:val="0"/>
        <w:overflowPunct w:val="0"/>
        <w:autoSpaceDE w:val="0"/>
        <w:autoSpaceDN w:val="0"/>
        <w:spacing w:before="0" w:beforeAutospacing="0" w:after="0" w:afterAutospacing="0"/>
        <w:ind w:left="0" w:right="0" w:firstLine="480"/>
        <w:jc w:val="left"/>
        <w:rPr>
          <w:rFonts w:hint="default" w:ascii="????" w:hAnsi="????" w:eastAsia="????" w:cs="????"/>
          <w:sz w:val="24"/>
          <w:szCs w:val="24"/>
          <w:lang w:val="en-US"/>
        </w:rPr>
      </w:pPr>
      <w:r>
        <w:rPr>
          <w:rFonts w:hint="eastAsia" w:ascii="宋体" w:hAnsi="宋体" w:eastAsia="宋体" w:cs="宋体"/>
          <w:kern w:val="2"/>
          <w:sz w:val="24"/>
          <w:szCs w:val="24"/>
          <w:lang w:val="en-US" w:eastAsia="zh-CN" w:bidi="ar"/>
        </w:rPr>
        <w:t>贴纸厚度：</w:t>
      </w:r>
      <w:r>
        <w:rPr>
          <w:rFonts w:hint="default" w:ascii="????" w:hAnsi="????" w:eastAsia="????" w:cs="????"/>
          <w:kern w:val="2"/>
          <w:sz w:val="24"/>
          <w:szCs w:val="24"/>
          <w:lang w:val="en-US" w:eastAsia="zh-CN" w:bidi="ar"/>
        </w:rPr>
        <w:t>25</w:t>
      </w:r>
      <w:r>
        <w:rPr>
          <w:rFonts w:hint="eastAsia" w:ascii="宋体" w:hAnsi="宋体" w:eastAsia="宋体" w:cs="宋体"/>
          <w:kern w:val="2"/>
          <w:sz w:val="24"/>
          <w:szCs w:val="24"/>
          <w:lang w:val="en-US" w:eastAsia="zh-CN" w:bidi="ar"/>
        </w:rPr>
        <w:t>丝以上。四角圆角半径：</w:t>
      </w:r>
      <w:r>
        <w:rPr>
          <w:rFonts w:hint="default" w:ascii="????" w:hAnsi="????" w:eastAsia="????" w:cs="????"/>
          <w:kern w:val="2"/>
          <w:sz w:val="24"/>
          <w:szCs w:val="24"/>
          <w:lang w:val="en-US" w:eastAsia="zh-CN" w:bidi="ar"/>
        </w:rPr>
        <w:t>1cm</w:t>
      </w:r>
      <w:r>
        <w:rPr>
          <w:rFonts w:hint="eastAsia" w:ascii="宋体" w:hAnsi="宋体" w:eastAsia="宋体" w:cs="宋体"/>
          <w:kern w:val="2"/>
          <w:sz w:val="24"/>
          <w:szCs w:val="24"/>
          <w:lang w:val="en-US" w:eastAsia="zh-CN" w:bidi="ar"/>
        </w:rPr>
        <w:t>。</w:t>
      </w:r>
    </w:p>
    <w:p>
      <w:pPr>
        <w:keepNext w:val="0"/>
        <w:keepLines w:val="0"/>
        <w:widowControl w:val="0"/>
        <w:suppressLineNumbers w:val="0"/>
        <w:tabs>
          <w:tab w:val="left" w:pos="2501"/>
        </w:tabs>
        <w:kinsoku w:val="0"/>
        <w:overflowPunct w:val="0"/>
        <w:autoSpaceDE w:val="0"/>
        <w:autoSpaceDN w:val="0"/>
        <w:spacing w:before="0" w:beforeAutospacing="0" w:after="0" w:afterAutospacing="0"/>
        <w:ind w:left="0" w:right="0" w:firstLine="480"/>
        <w:jc w:val="left"/>
        <w:rPr>
          <w:rFonts w:hint="default" w:ascii="????" w:hAnsi="????" w:eastAsia="????" w:cs="????"/>
          <w:sz w:val="24"/>
          <w:szCs w:val="24"/>
          <w:lang w:val="en-US"/>
        </w:rPr>
      </w:pPr>
      <w:r>
        <w:rPr>
          <w:rFonts w:hint="eastAsia" w:ascii="宋体" w:hAnsi="宋体" w:eastAsia="宋体" w:cs="宋体"/>
          <w:kern w:val="2"/>
          <w:sz w:val="24"/>
          <w:szCs w:val="24"/>
          <w:lang w:val="en-US" w:eastAsia="zh-CN" w:bidi="ar"/>
        </w:rPr>
        <w:t>底色蓝色</w:t>
      </w:r>
      <w:r>
        <w:rPr>
          <w:rFonts w:hint="default" w:ascii="????" w:hAnsi="????" w:eastAsia="????" w:cs="????"/>
          <w:kern w:val="2"/>
          <w:sz w:val="24"/>
          <w:szCs w:val="24"/>
          <w:lang w:val="en-US" w:eastAsia="zh-CN" w:bidi="ar"/>
        </w:rPr>
        <w:t>R:127G:208B:201</w:t>
      </w:r>
    </w:p>
    <w:p>
      <w:pPr>
        <w:keepNext w:val="0"/>
        <w:keepLines w:val="0"/>
        <w:widowControl w:val="0"/>
        <w:suppressLineNumbers w:val="0"/>
        <w:tabs>
          <w:tab w:val="left" w:pos="2501"/>
        </w:tabs>
        <w:kinsoku w:val="0"/>
        <w:overflowPunct w:val="0"/>
        <w:autoSpaceDE w:val="0"/>
        <w:autoSpaceDN w:val="0"/>
        <w:spacing w:before="0" w:beforeAutospacing="0" w:after="0" w:afterAutospacing="0"/>
        <w:ind w:left="0" w:right="0" w:firstLine="480"/>
        <w:jc w:val="left"/>
        <w:rPr>
          <w:rFonts w:hint="default" w:ascii="????" w:hAnsi="????" w:eastAsia="????" w:cs="????"/>
          <w:sz w:val="24"/>
          <w:szCs w:val="24"/>
          <w:lang w:val="en-US"/>
        </w:rPr>
      </w:pPr>
      <w:r>
        <w:rPr>
          <w:rFonts w:hint="eastAsia" w:ascii="宋体" w:hAnsi="宋体" w:eastAsia="宋体" w:cs="宋体"/>
          <w:kern w:val="2"/>
          <w:sz w:val="24"/>
          <w:szCs w:val="24"/>
          <w:lang w:val="en-US" w:eastAsia="zh-CN" w:bidi="ar"/>
        </w:rPr>
        <w:t>数字黑色</w:t>
      </w:r>
      <w:r>
        <w:rPr>
          <w:rFonts w:hint="default" w:ascii="????" w:hAnsi="????" w:eastAsia="????" w:cs="????"/>
          <w:kern w:val="2"/>
          <w:sz w:val="24"/>
          <w:szCs w:val="24"/>
          <w:lang w:val="en-US" w:eastAsia="zh-CN" w:bidi="ar"/>
        </w:rPr>
        <w:t>R:0G:0B:0</w:t>
      </w:r>
    </w:p>
    <w:p>
      <w:pPr>
        <w:keepNext w:val="0"/>
        <w:keepLines w:val="0"/>
        <w:widowControl w:val="0"/>
        <w:suppressLineNumbers w:val="0"/>
        <w:kinsoku w:val="0"/>
        <w:overflowPunct w:val="0"/>
        <w:autoSpaceDE w:val="0"/>
        <w:autoSpaceDN w:val="0"/>
        <w:spacing w:before="0" w:beforeAutospacing="0" w:after="0" w:afterAutospacing="0"/>
        <w:ind w:left="0" w:right="0" w:firstLine="480"/>
        <w:jc w:val="left"/>
        <w:rPr>
          <w:rFonts w:hint="default" w:ascii="????" w:hAnsi="????" w:eastAsia="????" w:cs="????"/>
          <w:sz w:val="24"/>
          <w:szCs w:val="24"/>
          <w:lang w:val="en-US"/>
        </w:rPr>
      </w:pPr>
      <w:r>
        <w:rPr>
          <w:rFonts w:hint="eastAsia" w:ascii="宋体" w:hAnsi="宋体" w:eastAsia="宋体" w:cs="宋体"/>
          <w:kern w:val="2"/>
          <w:sz w:val="24"/>
          <w:szCs w:val="24"/>
          <w:lang w:val="en-US" w:eastAsia="zh-CN" w:bidi="ar"/>
        </w:rPr>
        <w:t>字体：黑体字号：</w:t>
      </w:r>
      <w:r>
        <w:rPr>
          <w:rFonts w:hint="default" w:ascii="????" w:hAnsi="????" w:eastAsia="????" w:cs="????"/>
          <w:kern w:val="2"/>
          <w:sz w:val="24"/>
          <w:szCs w:val="24"/>
          <w:lang w:val="en-US" w:eastAsia="zh-CN" w:bidi="ar"/>
        </w:rPr>
        <w:t>240</w:t>
      </w:r>
    </w:p>
    <w:p>
      <w:pPr>
        <w:keepNext w:val="0"/>
        <w:keepLines w:val="0"/>
        <w:widowControl w:val="0"/>
        <w:suppressLineNumbers w:val="0"/>
        <w:kinsoku w:val="0"/>
        <w:overflowPunct w:val="0"/>
        <w:autoSpaceDE w:val="0"/>
        <w:autoSpaceDN w:val="0"/>
        <w:spacing w:before="0" w:beforeAutospacing="0" w:after="0" w:afterAutospacing="0"/>
        <w:ind w:left="0" w:right="0" w:firstLine="480"/>
        <w:jc w:val="left"/>
        <w:rPr>
          <w:rFonts w:hint="default" w:ascii="????" w:hAnsi="????" w:eastAsia="????" w:cs="????"/>
          <w:sz w:val="24"/>
          <w:szCs w:val="24"/>
          <w:lang w:val="en-US"/>
        </w:rPr>
      </w:pPr>
      <w:r>
        <w:rPr>
          <w:rFonts w:hint="eastAsia" w:ascii="宋体" w:hAnsi="宋体" w:eastAsia="宋体" w:cs="宋体"/>
          <w:kern w:val="2"/>
          <w:sz w:val="24"/>
          <w:szCs w:val="24"/>
          <w:lang w:val="en-US" w:eastAsia="zh-CN" w:bidi="ar"/>
        </w:rPr>
        <w:t>文字左右上下居中。</w:t>
      </w:r>
    </w:p>
    <w:p>
      <w:pPr>
        <w:keepNext w:val="0"/>
        <w:keepLines w:val="0"/>
        <w:widowControl w:val="0"/>
        <w:suppressLineNumbers w:val="0"/>
        <w:kinsoku w:val="0"/>
        <w:overflowPunct w:val="0"/>
        <w:autoSpaceDE w:val="0"/>
        <w:autoSpaceDN w:val="0"/>
        <w:spacing w:before="0" w:beforeAutospacing="0" w:after="0" w:afterAutospacing="0"/>
        <w:ind w:left="0" w:right="0" w:firstLine="480"/>
        <w:jc w:val="left"/>
        <w:rPr>
          <w:rFonts w:hint="default" w:ascii="????" w:hAnsi="????" w:eastAsia="????" w:cs="????"/>
          <w:sz w:val="24"/>
          <w:szCs w:val="24"/>
          <w:lang w:val="en-US"/>
        </w:rPr>
      </w:pPr>
      <w:r>
        <w:rPr>
          <w:rFonts w:hint="eastAsia" w:ascii="宋体" w:hAnsi="宋体" w:eastAsia="宋体" w:cs="宋体"/>
          <w:kern w:val="2"/>
          <w:sz w:val="24"/>
          <w:szCs w:val="24"/>
          <w:lang w:val="en-US" w:eastAsia="zh-CN" w:bidi="ar"/>
        </w:rPr>
        <w:t>粘贴位置：贴于每一个机位电脑桌面左前侧。图例如下：</w:t>
      </w:r>
    </w:p>
    <w:p>
      <w:pPr>
        <w:keepNext w:val="0"/>
        <w:keepLines w:val="0"/>
        <w:widowControl w:val="0"/>
        <w:suppressLineNumbers w:val="0"/>
        <w:kinsoku w:val="0"/>
        <w:overflowPunct w:val="0"/>
        <w:autoSpaceDE w:val="0"/>
        <w:autoSpaceDN w:val="0"/>
        <w:spacing w:before="0" w:beforeAutospacing="0" w:after="0" w:afterAutospacing="0"/>
        <w:ind w:left="0" w:right="0"/>
        <w:jc w:val="center"/>
        <w:rPr>
          <w:rFonts w:hint="default" w:ascii="????" w:hAnsi="????" w:eastAsia="????" w:cs="????"/>
          <w:sz w:val="24"/>
          <w:szCs w:val="24"/>
          <w:lang w:val="en-US"/>
        </w:rPr>
      </w:pPr>
      <w:r>
        <w:rPr>
          <w:rFonts w:hint="default" w:ascii="????" w:hAnsi="????" w:eastAsia="????" w:cs="????"/>
          <w:kern w:val="2"/>
          <w:sz w:val="24"/>
          <w:szCs w:val="24"/>
          <w:lang w:val="en-US" w:eastAsia="zh-CN" w:bidi="ar"/>
        </w:rPr>
        <w:drawing>
          <wp:inline distT="0" distB="0" distL="114300" distR="114300">
            <wp:extent cx="2038350" cy="1362075"/>
            <wp:effectExtent l="0" t="0" r="0" b="9525"/>
            <wp:docPr id="49" name="鍥剧墖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鍥剧墖 1"/>
                    <pic:cNvPicPr>
                      <a:picLocks noChangeAspect="1"/>
                    </pic:cNvPicPr>
                  </pic:nvPicPr>
                  <pic:blipFill>
                    <a:blip r:embed="rId33"/>
                    <a:stretch>
                      <a:fillRect/>
                    </a:stretch>
                  </pic:blipFill>
                  <pic:spPr>
                    <a:xfrm>
                      <a:off x="0" y="0"/>
                      <a:ext cx="2038350" cy="1362075"/>
                    </a:xfrm>
                    <a:prstGeom prst="rect">
                      <a:avLst/>
                    </a:prstGeom>
                    <a:noFill/>
                    <a:ln>
                      <a:noFill/>
                    </a:ln>
                  </pic:spPr>
                </pic:pic>
              </a:graphicData>
            </a:graphic>
          </wp:inline>
        </w:drawing>
      </w:r>
    </w:p>
    <w:p>
      <w:pPr>
        <w:keepNext w:val="0"/>
        <w:keepLines w:val="0"/>
        <w:widowControl w:val="0"/>
        <w:suppressLineNumbers w:val="0"/>
        <w:kinsoku w:val="0"/>
        <w:overflowPunct w:val="0"/>
        <w:autoSpaceDE w:val="0"/>
        <w:autoSpaceDN w:val="0"/>
        <w:spacing w:before="0" w:beforeAutospacing="0" w:after="0" w:afterAutospacing="0"/>
        <w:ind w:left="0" w:right="0" w:firstLine="480"/>
        <w:jc w:val="left"/>
        <w:rPr>
          <w:rFonts w:hint="default" w:ascii="????" w:hAnsi="????" w:eastAsia="????" w:cs="????"/>
          <w:sz w:val="24"/>
          <w:szCs w:val="24"/>
          <w:lang w:val="en-US"/>
        </w:rPr>
      </w:pPr>
      <w:r>
        <w:rPr>
          <w:rFonts w:hint="default" w:ascii="????" w:hAnsi="????" w:eastAsia="????" w:cs="????"/>
          <w:kern w:val="2"/>
          <w:sz w:val="24"/>
          <w:szCs w:val="24"/>
          <w:lang w:val="en-US" w:eastAsia="zh-CN" w:bidi="ar"/>
        </w:rPr>
        <w:t>3.</w:t>
      </w:r>
      <w:r>
        <w:rPr>
          <w:rFonts w:hint="eastAsia" w:ascii="宋体" w:hAnsi="宋体" w:eastAsia="宋体" w:cs="宋体"/>
          <w:kern w:val="2"/>
          <w:sz w:val="24"/>
          <w:szCs w:val="24"/>
          <w:lang w:val="en-US" w:eastAsia="zh-CN" w:bidi="ar"/>
        </w:rPr>
        <w:t>弱电要求：网线两端套号码标记，交换机端网线需在稳定连接交换机接口基础上留有</w:t>
      </w:r>
      <w:r>
        <w:rPr>
          <w:rFonts w:hint="default" w:ascii="????" w:hAnsi="????" w:eastAsia="????" w:cs="????"/>
          <w:kern w:val="2"/>
          <w:sz w:val="24"/>
          <w:szCs w:val="24"/>
          <w:lang w:val="en-US" w:eastAsia="zh-CN" w:bidi="ar"/>
        </w:rPr>
        <w:t>20</w:t>
      </w:r>
      <w:r>
        <w:rPr>
          <w:rFonts w:hint="eastAsia" w:ascii="宋体" w:hAnsi="宋体" w:eastAsia="宋体" w:cs="宋体"/>
          <w:kern w:val="2"/>
          <w:sz w:val="24"/>
          <w:szCs w:val="24"/>
          <w:lang w:val="en-US" w:eastAsia="zh-CN" w:bidi="ar"/>
        </w:rPr>
        <w:t>厘米余量；设备端网线需在满足接入电脑端正常使用基础上再留</w:t>
      </w:r>
      <w:r>
        <w:rPr>
          <w:rFonts w:hint="default" w:ascii="????" w:hAnsi="????" w:eastAsia="????" w:cs="????"/>
          <w:kern w:val="2"/>
          <w:sz w:val="24"/>
          <w:szCs w:val="24"/>
          <w:lang w:val="en-US" w:eastAsia="zh-CN" w:bidi="ar"/>
        </w:rPr>
        <w:t>60</w:t>
      </w:r>
      <w:r>
        <w:rPr>
          <w:rFonts w:hint="eastAsia" w:ascii="宋体" w:hAnsi="宋体" w:eastAsia="宋体" w:cs="宋体"/>
          <w:kern w:val="2"/>
          <w:sz w:val="24"/>
          <w:szCs w:val="24"/>
          <w:lang w:val="en-US" w:eastAsia="zh-CN" w:bidi="ar"/>
        </w:rPr>
        <w:t>厘米余量。并给出对应点位图。</w:t>
      </w:r>
    </w:p>
    <w:p>
      <w:pPr>
        <w:keepNext w:val="0"/>
        <w:keepLines w:val="0"/>
        <w:widowControl w:val="0"/>
        <w:suppressLineNumbers w:val="0"/>
        <w:kinsoku w:val="0"/>
        <w:overflowPunct w:val="0"/>
        <w:autoSpaceDE w:val="0"/>
        <w:autoSpaceDN w:val="0"/>
        <w:spacing w:before="0" w:beforeAutospacing="0" w:after="0" w:afterAutospacing="0"/>
        <w:ind w:left="0" w:right="0" w:firstLine="480"/>
        <w:jc w:val="both"/>
        <w:rPr>
          <w:rFonts w:hint="default" w:ascii="????" w:hAnsi="????" w:eastAsia="????" w:cs="????"/>
          <w:sz w:val="24"/>
          <w:szCs w:val="24"/>
          <w:lang w:val="en-US"/>
        </w:rPr>
      </w:pPr>
      <w:r>
        <w:rPr>
          <w:rFonts w:hint="default" w:ascii="????" w:hAnsi="????" w:eastAsia="????" w:cs="????"/>
          <w:kern w:val="2"/>
          <w:sz w:val="24"/>
          <w:szCs w:val="24"/>
          <w:lang w:val="en-US" w:eastAsia="zh-CN" w:bidi="ar"/>
        </w:rPr>
        <w:t>4</w:t>
      </w:r>
      <w:r>
        <w:rPr>
          <w:rFonts w:hint="default" w:ascii="????" w:hAnsi="????" w:eastAsia="????" w:cs="????"/>
          <w:spacing w:val="-4"/>
          <w:kern w:val="2"/>
          <w:sz w:val="24"/>
          <w:szCs w:val="24"/>
          <w:lang w:val="en-US" w:eastAsia="zh-CN" w:bidi="ar"/>
        </w:rPr>
        <w:t>.</w:t>
      </w:r>
      <w:r>
        <w:rPr>
          <w:rFonts w:hint="eastAsia" w:ascii="宋体" w:hAnsi="宋体" w:eastAsia="宋体" w:cs="宋体"/>
          <w:spacing w:val="-4"/>
          <w:kern w:val="2"/>
          <w:sz w:val="24"/>
          <w:szCs w:val="24"/>
          <w:lang w:val="en-US" w:eastAsia="zh-CN" w:bidi="ar"/>
        </w:rPr>
        <w:t>强电要求：强电线缆应采用国标</w:t>
      </w:r>
      <w:r>
        <w:rPr>
          <w:rFonts w:hint="default" w:ascii="????" w:hAnsi="????" w:eastAsia="????" w:cs="????"/>
          <w:kern w:val="2"/>
          <w:sz w:val="24"/>
          <w:szCs w:val="24"/>
          <w:lang w:val="en-US" w:eastAsia="zh-CN" w:bidi="ar"/>
        </w:rPr>
        <w:t>2.5</w:t>
      </w:r>
      <w:r>
        <w:rPr>
          <w:rFonts w:hint="eastAsia" w:ascii="宋体" w:hAnsi="宋体" w:eastAsia="宋体" w:cs="宋体"/>
          <w:spacing w:val="-13"/>
          <w:kern w:val="2"/>
          <w:sz w:val="24"/>
          <w:szCs w:val="24"/>
          <w:lang w:val="en-US" w:eastAsia="zh-CN" w:bidi="ar"/>
        </w:rPr>
        <w:t>平方</w:t>
      </w:r>
      <w:r>
        <w:rPr>
          <w:rFonts w:hint="eastAsia" w:ascii="宋体" w:hAnsi="宋体" w:eastAsia="宋体" w:cs="宋体"/>
          <w:kern w:val="2"/>
          <w:sz w:val="24"/>
          <w:szCs w:val="24"/>
          <w:lang w:val="en-US" w:eastAsia="zh-CN" w:bidi="ar"/>
        </w:rPr>
        <w:t>（含</w:t>
      </w:r>
      <w:r>
        <w:rPr>
          <w:rFonts w:hint="eastAsia" w:ascii="宋体" w:hAnsi="宋体" w:eastAsia="宋体" w:cs="宋体"/>
          <w:spacing w:val="-12"/>
          <w:kern w:val="2"/>
          <w:sz w:val="24"/>
          <w:szCs w:val="24"/>
          <w:lang w:val="en-US" w:eastAsia="zh-CN" w:bidi="ar"/>
        </w:rPr>
        <w:t>）</w:t>
      </w:r>
      <w:r>
        <w:rPr>
          <w:rFonts w:hint="eastAsia" w:ascii="宋体" w:hAnsi="宋体" w:eastAsia="宋体" w:cs="宋体"/>
          <w:kern w:val="2"/>
          <w:sz w:val="24"/>
          <w:szCs w:val="24"/>
          <w:lang w:val="en-US" w:eastAsia="zh-CN" w:bidi="ar"/>
        </w:rPr>
        <w:t>以上线缆按要求穿管铺设</w:t>
      </w:r>
      <w:r>
        <w:rPr>
          <w:rFonts w:hint="default" w:ascii="????" w:hAnsi="????" w:eastAsia="????" w:cs="????"/>
          <w:kern w:val="2"/>
          <w:sz w:val="24"/>
          <w:szCs w:val="24"/>
          <w:lang w:val="en-US" w:eastAsia="zh-CN" w:bidi="ar"/>
        </w:rPr>
        <w:t>,</w:t>
      </w:r>
      <w:r>
        <w:rPr>
          <w:rFonts w:hint="eastAsia" w:ascii="宋体" w:hAnsi="宋体" w:eastAsia="宋体" w:cs="宋体"/>
          <w:spacing w:val="-6"/>
          <w:kern w:val="2"/>
          <w:sz w:val="24"/>
          <w:szCs w:val="24"/>
          <w:lang w:val="en-US" w:eastAsia="zh-CN" w:bidi="ar"/>
        </w:rPr>
        <w:t>与弱电线管保持</w:t>
      </w:r>
      <w:r>
        <w:rPr>
          <w:rFonts w:hint="default" w:ascii="????" w:hAnsi="????" w:eastAsia="????" w:cs="????"/>
          <w:kern w:val="2"/>
          <w:sz w:val="24"/>
          <w:szCs w:val="24"/>
          <w:lang w:val="en-US" w:eastAsia="zh-CN" w:bidi="ar"/>
        </w:rPr>
        <w:t>10CM-30CM</w:t>
      </w:r>
      <w:r>
        <w:rPr>
          <w:rFonts w:hint="eastAsia" w:ascii="宋体" w:hAnsi="宋体" w:eastAsia="宋体" w:cs="宋体"/>
          <w:spacing w:val="-7"/>
          <w:kern w:val="2"/>
          <w:sz w:val="24"/>
          <w:szCs w:val="24"/>
          <w:lang w:val="en-US" w:eastAsia="zh-CN" w:bidi="ar"/>
        </w:rPr>
        <w:t>距离。电源插座在地板以上进行固定，使其牢靠，</w:t>
      </w:r>
      <w:r>
        <w:rPr>
          <w:rFonts w:hint="eastAsia" w:ascii="宋体" w:hAnsi="宋体" w:eastAsia="宋体" w:cs="宋体"/>
          <w:spacing w:val="-13"/>
          <w:kern w:val="2"/>
          <w:sz w:val="24"/>
          <w:szCs w:val="24"/>
          <w:lang w:val="en-US" w:eastAsia="zh-CN" w:bidi="ar"/>
        </w:rPr>
        <w:t>不易滑动。每个区域强电安排需保证国家标准线材安全电流并留有</w:t>
      </w:r>
      <w:r>
        <w:rPr>
          <w:rFonts w:hint="default" w:ascii="????" w:hAnsi="????" w:eastAsia="????" w:cs="????"/>
          <w:kern w:val="2"/>
          <w:sz w:val="24"/>
          <w:szCs w:val="24"/>
          <w:lang w:val="en-US" w:eastAsia="zh-CN" w:bidi="ar"/>
        </w:rPr>
        <w:t>30%</w:t>
      </w:r>
      <w:r>
        <w:rPr>
          <w:rFonts w:hint="eastAsia" w:ascii="宋体" w:hAnsi="宋体" w:eastAsia="宋体" w:cs="宋体"/>
          <w:kern w:val="2"/>
          <w:sz w:val="24"/>
          <w:szCs w:val="24"/>
          <w:lang w:val="en-US" w:eastAsia="zh-CN" w:bidi="ar"/>
        </w:rPr>
        <w:t>的动态余量。实施单位应对强电布线部分做好接地线措施，保证设备的正常使用。</w:t>
      </w:r>
    </w:p>
    <w:p>
      <w:pPr>
        <w:keepNext w:val="0"/>
        <w:keepLines w:val="0"/>
        <w:widowControl w:val="0"/>
        <w:suppressLineNumbers w:val="0"/>
        <w:kinsoku w:val="0"/>
        <w:overflowPunct w:val="0"/>
        <w:autoSpaceDE w:val="0"/>
        <w:autoSpaceDN w:val="0"/>
        <w:spacing w:before="0" w:beforeAutospacing="0" w:after="0" w:afterAutospacing="0"/>
        <w:ind w:left="0" w:right="0" w:firstLine="480"/>
        <w:jc w:val="left"/>
        <w:rPr>
          <w:rFonts w:hint="default" w:ascii="????" w:hAnsi="????" w:eastAsia="????" w:cs="????"/>
          <w:sz w:val="24"/>
          <w:szCs w:val="24"/>
          <w:lang w:val="en-US"/>
        </w:rPr>
      </w:pPr>
      <w:r>
        <w:rPr>
          <w:rFonts w:hint="default" w:ascii="????" w:hAnsi="????" w:eastAsia="????" w:cs="????"/>
          <w:kern w:val="2"/>
          <w:sz w:val="24"/>
          <w:szCs w:val="24"/>
          <w:lang w:val="en-US" w:eastAsia="zh-CN" w:bidi="ar"/>
        </w:rPr>
        <w:t>5.</w:t>
      </w:r>
      <w:r>
        <w:rPr>
          <w:rFonts w:hint="eastAsia" w:ascii="宋体" w:hAnsi="宋体" w:eastAsia="宋体" w:cs="宋体"/>
          <w:kern w:val="2"/>
          <w:sz w:val="24"/>
          <w:szCs w:val="24"/>
          <w:lang w:val="en-US" w:eastAsia="zh-CN" w:bidi="ar"/>
        </w:rPr>
        <w:t>搬迁要求：根据学校要求，将原有设备拆卸，帮到校方指定地点。</w:t>
      </w:r>
    </w:p>
    <w:p>
      <w:pPr>
        <w:keepNext w:val="0"/>
        <w:keepLines w:val="0"/>
        <w:widowControl w:val="0"/>
        <w:suppressLineNumbers w:val="0"/>
        <w:kinsoku w:val="0"/>
        <w:overflowPunct w:val="0"/>
        <w:autoSpaceDE w:val="0"/>
        <w:autoSpaceDN w:val="0"/>
        <w:spacing w:before="0" w:beforeAutospacing="0" w:after="0" w:afterAutospacing="0"/>
        <w:ind w:left="0" w:right="0" w:firstLine="480"/>
        <w:jc w:val="both"/>
        <w:rPr>
          <w:rFonts w:hint="default" w:ascii="????" w:hAnsi="????" w:eastAsia="????" w:cs="????"/>
          <w:spacing w:val="-8"/>
          <w:sz w:val="24"/>
          <w:szCs w:val="24"/>
          <w:lang w:val="en-US"/>
        </w:rPr>
      </w:pPr>
      <w:r>
        <w:rPr>
          <w:rFonts w:hint="default" w:ascii="????" w:hAnsi="????" w:eastAsia="????" w:cs="????"/>
          <w:kern w:val="2"/>
          <w:sz w:val="24"/>
          <w:szCs w:val="24"/>
          <w:lang w:val="en-US" w:eastAsia="zh-CN" w:bidi="ar"/>
        </w:rPr>
        <w:t>6.</w:t>
      </w:r>
      <w:r>
        <w:rPr>
          <w:rFonts w:hint="eastAsia" w:ascii="宋体" w:hAnsi="宋体" w:eastAsia="宋体" w:cs="宋体"/>
          <w:kern w:val="2"/>
          <w:sz w:val="24"/>
          <w:szCs w:val="24"/>
          <w:lang w:val="en-US" w:eastAsia="zh-CN" w:bidi="ar"/>
        </w:rPr>
        <w:t>本项目为交钥匙工程，包括所有设备的安装和调试，项目完成时要保证</w:t>
      </w:r>
      <w:r>
        <w:rPr>
          <w:rFonts w:hint="eastAsia" w:ascii="宋体" w:hAnsi="宋体" w:eastAsia="宋体" w:cs="宋体"/>
          <w:spacing w:val="-4"/>
          <w:kern w:val="2"/>
          <w:sz w:val="24"/>
          <w:szCs w:val="24"/>
          <w:lang w:val="en-US" w:eastAsia="zh-CN" w:bidi="ar"/>
        </w:rPr>
        <w:t>安装设备的正常运行，桌面要保持整洁干净</w:t>
      </w:r>
      <w:r>
        <w:rPr>
          <w:rFonts w:hint="eastAsia" w:ascii="宋体" w:hAnsi="宋体" w:eastAsia="宋体" w:cs="宋体"/>
          <w:kern w:val="2"/>
          <w:sz w:val="24"/>
          <w:szCs w:val="24"/>
          <w:lang w:val="en-US" w:eastAsia="zh-CN" w:bidi="ar"/>
        </w:rPr>
        <w:t>（</w:t>
      </w:r>
      <w:r>
        <w:rPr>
          <w:rFonts w:hint="eastAsia" w:ascii="宋体" w:hAnsi="宋体" w:eastAsia="宋体" w:cs="宋体"/>
          <w:spacing w:val="-7"/>
          <w:kern w:val="2"/>
          <w:sz w:val="24"/>
          <w:szCs w:val="24"/>
          <w:lang w:val="en-US" w:eastAsia="zh-CN" w:bidi="ar"/>
        </w:rPr>
        <w:t>鼠标、键盘、电源线等利用扎带使其美观大方</w:t>
      </w:r>
      <w:r>
        <w:rPr>
          <w:rFonts w:hint="eastAsia" w:ascii="宋体" w:hAnsi="宋体" w:eastAsia="宋体" w:cs="宋体"/>
          <w:spacing w:val="-32"/>
          <w:kern w:val="2"/>
          <w:sz w:val="24"/>
          <w:szCs w:val="24"/>
          <w:lang w:val="en-US" w:eastAsia="zh-CN" w:bidi="ar"/>
        </w:rPr>
        <w:t>）</w:t>
      </w:r>
      <w:r>
        <w:rPr>
          <w:rFonts w:hint="eastAsia" w:ascii="宋体" w:hAnsi="宋体" w:eastAsia="宋体" w:cs="宋体"/>
          <w:spacing w:val="-8"/>
          <w:kern w:val="2"/>
          <w:sz w:val="24"/>
          <w:szCs w:val="24"/>
          <w:lang w:val="en-US" w:eastAsia="zh-CN" w:bidi="ar"/>
        </w:rPr>
        <w:t>。地板在安装完毕后每快板均要每条边下都有牢固支撑，不易滑动为标准，在进门处和沿墙一圈进一步加固。</w:t>
      </w:r>
    </w:p>
    <w:p>
      <w:pPr>
        <w:keepNext w:val="0"/>
        <w:keepLines w:val="0"/>
        <w:widowControl w:val="0"/>
        <w:suppressLineNumbers w:val="0"/>
        <w:kinsoku w:val="0"/>
        <w:overflowPunct w:val="0"/>
        <w:autoSpaceDE w:val="0"/>
        <w:autoSpaceDN w:val="0"/>
        <w:spacing w:before="0" w:beforeAutospacing="0" w:after="0" w:afterAutospacing="0"/>
        <w:ind w:left="0" w:right="0" w:firstLine="480"/>
        <w:jc w:val="left"/>
        <w:rPr>
          <w:rFonts w:hint="default" w:ascii="????" w:hAnsi="????" w:eastAsia="????" w:cs="????"/>
          <w:sz w:val="24"/>
          <w:szCs w:val="24"/>
          <w:lang w:val="en-US"/>
        </w:rPr>
      </w:pPr>
      <w:r>
        <w:rPr>
          <w:rFonts w:hint="default" w:ascii="????" w:hAnsi="????" w:eastAsia="????" w:cs="????"/>
          <w:kern w:val="2"/>
          <w:sz w:val="24"/>
          <w:szCs w:val="24"/>
          <w:lang w:val="en-US" w:eastAsia="zh-CN" w:bidi="ar"/>
        </w:rPr>
        <w:t>7.</w:t>
      </w:r>
      <w:r>
        <w:rPr>
          <w:rFonts w:hint="eastAsia" w:ascii="宋体" w:hAnsi="宋体" w:eastAsia="宋体" w:cs="宋体"/>
          <w:kern w:val="2"/>
          <w:sz w:val="24"/>
          <w:szCs w:val="24"/>
          <w:lang w:val="en-US" w:eastAsia="zh-CN" w:bidi="ar"/>
        </w:rPr>
        <w:t>安全要求</w:t>
      </w:r>
    </w:p>
    <w:p>
      <w:pPr>
        <w:keepNext w:val="0"/>
        <w:keepLines w:val="0"/>
        <w:widowControl w:val="0"/>
        <w:suppressLineNumbers w:val="0"/>
        <w:kinsoku w:val="0"/>
        <w:overflowPunct w:val="0"/>
        <w:autoSpaceDE w:val="0"/>
        <w:autoSpaceDN w:val="0"/>
        <w:spacing w:before="0" w:beforeAutospacing="0" w:after="0" w:afterAutospacing="0"/>
        <w:ind w:left="0" w:right="0" w:firstLine="480"/>
        <w:jc w:val="left"/>
        <w:rPr>
          <w:rFonts w:hint="default" w:ascii="????" w:hAnsi="????" w:eastAsia="????" w:cs="????"/>
          <w:sz w:val="24"/>
          <w:szCs w:val="24"/>
          <w:lang w:val="en-US"/>
        </w:rPr>
      </w:pPr>
      <w:r>
        <w:rPr>
          <w:rFonts w:hint="eastAsia" w:ascii="宋体" w:hAnsi="宋体" w:eastAsia="宋体" w:cs="宋体"/>
          <w:kern w:val="2"/>
          <w:sz w:val="24"/>
          <w:szCs w:val="24"/>
          <w:lang w:val="en-US" w:eastAsia="zh-CN" w:bidi="ar"/>
        </w:rPr>
        <w:t>项目设计参照标准</w:t>
      </w:r>
    </w:p>
    <w:p>
      <w:pPr>
        <w:keepNext w:val="0"/>
        <w:keepLines w:val="0"/>
        <w:widowControl w:val="0"/>
        <w:suppressLineNumbers w:val="0"/>
        <w:kinsoku w:val="0"/>
        <w:overflowPunct w:val="0"/>
        <w:autoSpaceDE w:val="0"/>
        <w:autoSpaceDN w:val="0"/>
        <w:spacing w:before="0" w:beforeAutospacing="0" w:after="0" w:afterAutospacing="0"/>
        <w:ind w:left="0" w:right="0" w:firstLine="460"/>
        <w:jc w:val="left"/>
        <w:rPr>
          <w:rFonts w:hint="default" w:ascii="????" w:hAnsi="????" w:eastAsia="????" w:cs="????"/>
          <w:spacing w:val="-5"/>
          <w:sz w:val="24"/>
          <w:szCs w:val="24"/>
          <w:lang w:val="en-US"/>
        </w:rPr>
      </w:pPr>
      <w:r>
        <w:rPr>
          <w:rFonts w:hint="eastAsia" w:ascii="宋体" w:hAnsi="宋体" w:eastAsia="宋体" w:cs="宋体"/>
          <w:spacing w:val="-5"/>
          <w:kern w:val="2"/>
          <w:sz w:val="24"/>
          <w:szCs w:val="24"/>
          <w:lang w:val="en-US" w:eastAsia="zh-CN" w:bidi="ar"/>
        </w:rPr>
        <w:t>由投标人提供的所有产品和服务须符合下列规范、条例及标准但不限于此或不低于下述标准的国际标准。</w:t>
      </w:r>
    </w:p>
    <w:p>
      <w:pPr>
        <w:keepNext w:val="0"/>
        <w:keepLines w:val="0"/>
        <w:widowControl w:val="0"/>
        <w:suppressLineNumbers w:val="0"/>
        <w:kinsoku w:val="0"/>
        <w:overflowPunct w:val="0"/>
        <w:autoSpaceDE w:val="0"/>
        <w:autoSpaceDN w:val="0"/>
        <w:spacing w:before="0" w:beforeAutospacing="0" w:after="0" w:afterAutospacing="0"/>
        <w:ind w:left="0" w:right="0" w:firstLine="460"/>
        <w:jc w:val="left"/>
        <w:rPr>
          <w:rFonts w:hint="default" w:ascii="????" w:hAnsi="????" w:eastAsia="????" w:cs="????"/>
          <w:spacing w:val="-5"/>
          <w:sz w:val="24"/>
          <w:szCs w:val="24"/>
          <w:lang w:val="en-US"/>
        </w:rPr>
      </w:pPr>
      <w:r>
        <w:rPr>
          <w:rFonts w:hint="eastAsia" w:ascii="宋体" w:hAnsi="宋体" w:eastAsia="宋体" w:cs="宋体"/>
          <w:spacing w:val="-5"/>
          <w:kern w:val="2"/>
          <w:sz w:val="24"/>
          <w:szCs w:val="24"/>
          <w:lang w:val="en-US" w:eastAsia="zh-CN" w:bidi="ar"/>
        </w:rPr>
        <w:t>《电子计算机机房设计规范》（</w:t>
      </w:r>
      <w:r>
        <w:rPr>
          <w:rFonts w:hint="default" w:ascii="????" w:hAnsi="????" w:eastAsia="????" w:cs="????"/>
          <w:spacing w:val="-5"/>
          <w:kern w:val="2"/>
          <w:sz w:val="24"/>
          <w:szCs w:val="24"/>
          <w:lang w:val="en-US" w:eastAsia="zh-CN" w:bidi="ar"/>
        </w:rPr>
        <w:t>GB50174-2008</w:t>
      </w:r>
      <w:r>
        <w:rPr>
          <w:rFonts w:hint="eastAsia" w:ascii="宋体" w:hAnsi="宋体" w:eastAsia="宋体" w:cs="宋体"/>
          <w:spacing w:val="-5"/>
          <w:kern w:val="2"/>
          <w:sz w:val="24"/>
          <w:szCs w:val="24"/>
          <w:lang w:val="en-US" w:eastAsia="zh-CN" w:bidi="ar"/>
        </w:rPr>
        <w:t>）</w:t>
      </w:r>
    </w:p>
    <w:p>
      <w:pPr>
        <w:keepNext w:val="0"/>
        <w:keepLines w:val="0"/>
        <w:widowControl w:val="0"/>
        <w:suppressLineNumbers w:val="0"/>
        <w:kinsoku w:val="0"/>
        <w:overflowPunct w:val="0"/>
        <w:autoSpaceDE w:val="0"/>
        <w:autoSpaceDN w:val="0"/>
        <w:spacing w:before="0" w:beforeAutospacing="0" w:after="0" w:afterAutospacing="0"/>
        <w:ind w:left="0" w:right="0" w:firstLine="460"/>
        <w:jc w:val="left"/>
        <w:rPr>
          <w:rFonts w:hint="default" w:ascii="????" w:hAnsi="????" w:eastAsia="????" w:cs="????"/>
          <w:spacing w:val="-5"/>
          <w:sz w:val="24"/>
          <w:szCs w:val="24"/>
          <w:lang w:val="en-US"/>
        </w:rPr>
      </w:pPr>
      <w:r>
        <w:rPr>
          <w:rFonts w:hint="eastAsia" w:ascii="宋体" w:hAnsi="宋体" w:eastAsia="宋体" w:cs="宋体"/>
          <w:spacing w:val="-5"/>
          <w:kern w:val="2"/>
          <w:sz w:val="24"/>
          <w:szCs w:val="24"/>
          <w:lang w:val="en-US" w:eastAsia="zh-CN" w:bidi="ar"/>
        </w:rPr>
        <w:t>《计算机机房场地通用规范》（</w:t>
      </w:r>
      <w:r>
        <w:rPr>
          <w:rFonts w:hint="default" w:ascii="????" w:hAnsi="????" w:eastAsia="????" w:cs="????"/>
          <w:spacing w:val="-5"/>
          <w:kern w:val="2"/>
          <w:sz w:val="24"/>
          <w:szCs w:val="24"/>
          <w:lang w:val="en-US" w:eastAsia="zh-CN" w:bidi="ar"/>
        </w:rPr>
        <w:t>GB2887-2000</w:t>
      </w:r>
      <w:r>
        <w:rPr>
          <w:rFonts w:hint="eastAsia" w:ascii="宋体" w:hAnsi="宋体" w:eastAsia="宋体" w:cs="宋体"/>
          <w:spacing w:val="-5"/>
          <w:kern w:val="2"/>
          <w:sz w:val="24"/>
          <w:szCs w:val="24"/>
          <w:lang w:val="en-US" w:eastAsia="zh-CN" w:bidi="ar"/>
        </w:rPr>
        <w:t>）</w:t>
      </w:r>
    </w:p>
    <w:p>
      <w:pPr>
        <w:keepNext w:val="0"/>
        <w:keepLines w:val="0"/>
        <w:widowControl w:val="0"/>
        <w:suppressLineNumbers w:val="0"/>
        <w:kinsoku w:val="0"/>
        <w:overflowPunct w:val="0"/>
        <w:autoSpaceDE w:val="0"/>
        <w:autoSpaceDN w:val="0"/>
        <w:spacing w:before="0" w:beforeAutospacing="0" w:after="0" w:afterAutospacing="0"/>
        <w:ind w:left="0" w:right="0" w:firstLine="460"/>
        <w:jc w:val="left"/>
        <w:rPr>
          <w:rFonts w:hint="default" w:ascii="????" w:hAnsi="????" w:eastAsia="????" w:cs="????"/>
          <w:spacing w:val="-5"/>
          <w:sz w:val="24"/>
          <w:szCs w:val="24"/>
          <w:lang w:val="en-US"/>
        </w:rPr>
      </w:pPr>
      <w:r>
        <w:rPr>
          <w:rFonts w:hint="eastAsia" w:ascii="宋体" w:hAnsi="宋体" w:eastAsia="宋体" w:cs="宋体"/>
          <w:spacing w:val="-5"/>
          <w:kern w:val="2"/>
          <w:sz w:val="24"/>
          <w:szCs w:val="24"/>
          <w:lang w:val="en-US" w:eastAsia="zh-CN" w:bidi="ar"/>
        </w:rPr>
        <w:t>《电子计算机机房施工及验收规范》（</w:t>
      </w:r>
      <w:r>
        <w:rPr>
          <w:rFonts w:hint="default" w:ascii="????" w:hAnsi="????" w:eastAsia="????" w:cs="????"/>
          <w:spacing w:val="-5"/>
          <w:kern w:val="2"/>
          <w:sz w:val="24"/>
          <w:szCs w:val="24"/>
          <w:lang w:val="en-US" w:eastAsia="zh-CN" w:bidi="ar"/>
        </w:rPr>
        <w:t>SJ/T3003-93</w:t>
      </w:r>
      <w:r>
        <w:rPr>
          <w:rFonts w:hint="eastAsia" w:ascii="宋体" w:hAnsi="宋体" w:eastAsia="宋体" w:cs="宋体"/>
          <w:spacing w:val="-5"/>
          <w:kern w:val="2"/>
          <w:sz w:val="24"/>
          <w:szCs w:val="24"/>
          <w:lang w:val="en-US" w:eastAsia="zh-CN" w:bidi="ar"/>
        </w:rPr>
        <w:t>）</w:t>
      </w:r>
    </w:p>
    <w:p>
      <w:pPr>
        <w:keepNext w:val="0"/>
        <w:keepLines w:val="0"/>
        <w:widowControl w:val="0"/>
        <w:suppressLineNumbers w:val="0"/>
        <w:kinsoku w:val="0"/>
        <w:overflowPunct w:val="0"/>
        <w:autoSpaceDE w:val="0"/>
        <w:autoSpaceDN w:val="0"/>
        <w:spacing w:before="0" w:beforeAutospacing="0" w:after="0" w:afterAutospacing="0"/>
        <w:ind w:left="0" w:right="0" w:firstLine="460"/>
        <w:jc w:val="left"/>
        <w:rPr>
          <w:rFonts w:hint="default" w:ascii="????" w:hAnsi="????" w:eastAsia="????" w:cs="????"/>
          <w:spacing w:val="-5"/>
          <w:sz w:val="24"/>
          <w:szCs w:val="24"/>
          <w:lang w:val="en-US"/>
        </w:rPr>
      </w:pPr>
      <w:r>
        <w:rPr>
          <w:rFonts w:hint="eastAsia" w:ascii="宋体" w:hAnsi="宋体" w:eastAsia="宋体" w:cs="宋体"/>
          <w:spacing w:val="-5"/>
          <w:kern w:val="2"/>
          <w:sz w:val="24"/>
          <w:szCs w:val="24"/>
          <w:lang w:val="en-US" w:eastAsia="zh-CN" w:bidi="ar"/>
        </w:rPr>
        <w:t>《低压配电设计规范》（</w:t>
      </w:r>
      <w:r>
        <w:rPr>
          <w:rFonts w:hint="default" w:ascii="????" w:hAnsi="????" w:eastAsia="????" w:cs="????"/>
          <w:spacing w:val="-5"/>
          <w:kern w:val="2"/>
          <w:sz w:val="24"/>
          <w:szCs w:val="24"/>
          <w:lang w:val="en-US" w:eastAsia="zh-CN" w:bidi="ar"/>
        </w:rPr>
        <w:t>GB50054-2011</w:t>
      </w:r>
      <w:r>
        <w:rPr>
          <w:rFonts w:hint="eastAsia" w:ascii="宋体" w:hAnsi="宋体" w:eastAsia="宋体" w:cs="宋体"/>
          <w:spacing w:val="-5"/>
          <w:kern w:val="2"/>
          <w:sz w:val="24"/>
          <w:szCs w:val="24"/>
          <w:lang w:val="en-US" w:eastAsia="zh-CN" w:bidi="ar"/>
        </w:rPr>
        <w:t>）</w:t>
      </w:r>
    </w:p>
    <w:p>
      <w:pPr>
        <w:keepNext w:val="0"/>
        <w:keepLines w:val="0"/>
        <w:widowControl w:val="0"/>
        <w:suppressLineNumbers w:val="0"/>
        <w:kinsoku w:val="0"/>
        <w:overflowPunct w:val="0"/>
        <w:autoSpaceDE w:val="0"/>
        <w:autoSpaceDN w:val="0"/>
        <w:spacing w:before="0" w:beforeAutospacing="0" w:after="0" w:afterAutospacing="0"/>
        <w:ind w:left="0" w:right="0" w:firstLine="460"/>
        <w:jc w:val="left"/>
        <w:rPr>
          <w:rFonts w:hint="default" w:ascii="????" w:hAnsi="????" w:eastAsia="????" w:cs="????"/>
          <w:spacing w:val="-5"/>
          <w:sz w:val="24"/>
          <w:szCs w:val="24"/>
          <w:lang w:val="en-US"/>
        </w:rPr>
      </w:pPr>
      <w:r>
        <w:rPr>
          <w:rFonts w:hint="eastAsia" w:ascii="宋体" w:hAnsi="宋体" w:eastAsia="宋体" w:cs="宋体"/>
          <w:spacing w:val="-5"/>
          <w:kern w:val="2"/>
          <w:sz w:val="24"/>
          <w:szCs w:val="24"/>
          <w:lang w:val="en-US" w:eastAsia="zh-CN" w:bidi="ar"/>
        </w:rPr>
        <w:t>《建筑设计防火规范》（</w:t>
      </w:r>
      <w:r>
        <w:rPr>
          <w:rFonts w:hint="default" w:ascii="????" w:hAnsi="????" w:eastAsia="????" w:cs="????"/>
          <w:spacing w:val="-5"/>
          <w:kern w:val="2"/>
          <w:sz w:val="24"/>
          <w:szCs w:val="24"/>
          <w:lang w:val="en-US" w:eastAsia="zh-CN" w:bidi="ar"/>
        </w:rPr>
        <w:t>GB50016-2014</w:t>
      </w:r>
      <w:r>
        <w:rPr>
          <w:rFonts w:hint="eastAsia" w:ascii="宋体" w:hAnsi="宋体" w:eastAsia="宋体" w:cs="宋体"/>
          <w:spacing w:val="-5"/>
          <w:kern w:val="2"/>
          <w:sz w:val="24"/>
          <w:szCs w:val="24"/>
          <w:lang w:val="en-US" w:eastAsia="zh-CN" w:bidi="ar"/>
        </w:rPr>
        <w:t>）</w:t>
      </w:r>
    </w:p>
    <w:p>
      <w:pPr>
        <w:keepNext w:val="0"/>
        <w:keepLines w:val="0"/>
        <w:widowControl w:val="0"/>
        <w:suppressLineNumbers w:val="0"/>
        <w:kinsoku w:val="0"/>
        <w:overflowPunct w:val="0"/>
        <w:autoSpaceDE w:val="0"/>
        <w:autoSpaceDN w:val="0"/>
        <w:spacing w:before="0" w:beforeAutospacing="0" w:after="0" w:afterAutospacing="0"/>
        <w:ind w:left="0" w:right="0" w:firstLine="460"/>
        <w:jc w:val="left"/>
        <w:rPr>
          <w:rFonts w:hint="default" w:ascii="????" w:hAnsi="????" w:eastAsia="????" w:cs="????"/>
          <w:spacing w:val="-5"/>
          <w:sz w:val="24"/>
          <w:szCs w:val="24"/>
          <w:lang w:val="en-US"/>
        </w:rPr>
      </w:pPr>
      <w:r>
        <w:rPr>
          <w:rFonts w:hint="eastAsia" w:ascii="宋体" w:hAnsi="宋体" w:eastAsia="宋体" w:cs="宋体"/>
          <w:spacing w:val="-5"/>
          <w:kern w:val="2"/>
          <w:sz w:val="24"/>
          <w:szCs w:val="24"/>
          <w:lang w:val="en-US" w:eastAsia="zh-CN" w:bidi="ar"/>
        </w:rPr>
        <w:t>《建筑用安全玻璃》（</w:t>
      </w:r>
      <w:r>
        <w:rPr>
          <w:rFonts w:hint="default" w:ascii="????" w:hAnsi="????" w:eastAsia="????" w:cs="????"/>
          <w:spacing w:val="-5"/>
          <w:kern w:val="2"/>
          <w:sz w:val="24"/>
          <w:szCs w:val="24"/>
          <w:lang w:val="en-US" w:eastAsia="zh-CN" w:bidi="ar"/>
        </w:rPr>
        <w:t>GB15763.1-2009</w:t>
      </w:r>
      <w:r>
        <w:rPr>
          <w:rFonts w:hint="eastAsia" w:ascii="宋体" w:hAnsi="宋体" w:eastAsia="宋体" w:cs="宋体"/>
          <w:spacing w:val="-5"/>
          <w:kern w:val="2"/>
          <w:sz w:val="24"/>
          <w:szCs w:val="24"/>
          <w:lang w:val="en-US" w:eastAsia="zh-CN" w:bidi="ar"/>
        </w:rPr>
        <w:t>）</w:t>
      </w:r>
    </w:p>
    <w:p>
      <w:pPr>
        <w:keepNext w:val="0"/>
        <w:keepLines w:val="0"/>
        <w:widowControl w:val="0"/>
        <w:suppressLineNumbers w:val="0"/>
        <w:kinsoku w:val="0"/>
        <w:overflowPunct w:val="0"/>
        <w:autoSpaceDE w:val="0"/>
        <w:autoSpaceDN w:val="0"/>
        <w:spacing w:before="0" w:beforeAutospacing="0" w:after="0" w:afterAutospacing="0"/>
        <w:ind w:left="0" w:right="0" w:firstLine="460"/>
        <w:jc w:val="left"/>
        <w:rPr>
          <w:rFonts w:hint="default" w:ascii="????" w:hAnsi="????" w:eastAsia="????" w:cs="????"/>
          <w:spacing w:val="-5"/>
          <w:sz w:val="24"/>
          <w:szCs w:val="24"/>
          <w:lang w:val="en-US"/>
        </w:rPr>
      </w:pPr>
      <w:r>
        <w:rPr>
          <w:rFonts w:hint="eastAsia" w:ascii="宋体" w:hAnsi="宋体" w:eastAsia="宋体" w:cs="宋体"/>
          <w:spacing w:val="-5"/>
          <w:kern w:val="2"/>
          <w:sz w:val="24"/>
          <w:szCs w:val="24"/>
          <w:lang w:val="en-US" w:eastAsia="zh-CN" w:bidi="ar"/>
        </w:rPr>
        <w:t>《安全防范系统验收规则》（</w:t>
      </w:r>
      <w:r>
        <w:rPr>
          <w:rFonts w:hint="default" w:ascii="????" w:hAnsi="????" w:eastAsia="????" w:cs="????"/>
          <w:spacing w:val="-5"/>
          <w:kern w:val="2"/>
          <w:sz w:val="24"/>
          <w:szCs w:val="24"/>
          <w:lang w:val="en-US" w:eastAsia="zh-CN" w:bidi="ar"/>
        </w:rPr>
        <w:t>GA308-2001</w:t>
      </w:r>
      <w:r>
        <w:rPr>
          <w:rFonts w:hint="eastAsia" w:ascii="宋体" w:hAnsi="宋体" w:eastAsia="宋体" w:cs="宋体"/>
          <w:spacing w:val="-5"/>
          <w:kern w:val="2"/>
          <w:sz w:val="24"/>
          <w:szCs w:val="24"/>
          <w:lang w:val="en-US" w:eastAsia="zh-CN" w:bidi="ar"/>
        </w:rPr>
        <w:t>）</w:t>
      </w:r>
    </w:p>
    <w:p>
      <w:pPr>
        <w:keepNext w:val="0"/>
        <w:keepLines w:val="0"/>
        <w:widowControl w:val="0"/>
        <w:suppressLineNumbers w:val="0"/>
        <w:kinsoku w:val="0"/>
        <w:overflowPunct w:val="0"/>
        <w:autoSpaceDE w:val="0"/>
        <w:autoSpaceDN w:val="0"/>
        <w:spacing w:before="0" w:beforeAutospacing="0" w:after="0" w:afterAutospacing="0"/>
        <w:ind w:left="0" w:right="0" w:firstLine="460"/>
        <w:jc w:val="left"/>
        <w:rPr>
          <w:rFonts w:hint="default" w:ascii="????" w:hAnsi="????" w:eastAsia="????" w:cs="????"/>
          <w:spacing w:val="-5"/>
          <w:sz w:val="24"/>
          <w:szCs w:val="24"/>
          <w:lang w:val="en-US"/>
        </w:rPr>
      </w:pPr>
      <w:r>
        <w:rPr>
          <w:rFonts w:hint="eastAsia" w:ascii="宋体" w:hAnsi="宋体" w:eastAsia="宋体" w:cs="宋体"/>
          <w:spacing w:val="-5"/>
          <w:kern w:val="2"/>
          <w:sz w:val="24"/>
          <w:szCs w:val="24"/>
          <w:lang w:val="en-US" w:eastAsia="zh-CN" w:bidi="ar"/>
        </w:rPr>
        <w:t>《智能建筑设计标准》（</w:t>
      </w:r>
      <w:r>
        <w:rPr>
          <w:rFonts w:hint="default" w:ascii="????" w:hAnsi="????" w:eastAsia="????" w:cs="????"/>
          <w:spacing w:val="-5"/>
          <w:kern w:val="2"/>
          <w:sz w:val="24"/>
          <w:szCs w:val="24"/>
          <w:lang w:val="en-US" w:eastAsia="zh-CN" w:bidi="ar"/>
        </w:rPr>
        <w:t>GB/T50314-2015</w:t>
      </w:r>
      <w:r>
        <w:rPr>
          <w:rFonts w:hint="eastAsia" w:ascii="宋体" w:hAnsi="宋体" w:eastAsia="宋体" w:cs="宋体"/>
          <w:spacing w:val="-5"/>
          <w:kern w:val="2"/>
          <w:sz w:val="24"/>
          <w:szCs w:val="24"/>
          <w:lang w:val="en-US" w:eastAsia="zh-CN" w:bidi="ar"/>
        </w:rPr>
        <w:t>）</w:t>
      </w:r>
    </w:p>
    <w:p>
      <w:pPr>
        <w:keepNext w:val="0"/>
        <w:keepLines w:val="0"/>
        <w:widowControl w:val="0"/>
        <w:suppressLineNumbers w:val="0"/>
        <w:kinsoku w:val="0"/>
        <w:overflowPunct w:val="0"/>
        <w:autoSpaceDE w:val="0"/>
        <w:autoSpaceDN w:val="0"/>
        <w:spacing w:before="0" w:beforeAutospacing="0" w:after="0" w:afterAutospacing="0"/>
        <w:ind w:left="0" w:right="0" w:firstLine="460"/>
        <w:jc w:val="left"/>
        <w:rPr>
          <w:rFonts w:hint="default" w:ascii="????" w:hAnsi="????" w:eastAsia="????" w:cs="????"/>
          <w:spacing w:val="-5"/>
          <w:sz w:val="24"/>
          <w:szCs w:val="24"/>
          <w:lang w:val="en-US"/>
        </w:rPr>
      </w:pPr>
      <w:r>
        <w:rPr>
          <w:rFonts w:hint="eastAsia" w:ascii="宋体" w:hAnsi="宋体" w:eastAsia="宋体" w:cs="宋体"/>
          <w:spacing w:val="-5"/>
          <w:kern w:val="2"/>
          <w:sz w:val="24"/>
          <w:szCs w:val="24"/>
          <w:lang w:val="en-US" w:eastAsia="zh-CN" w:bidi="ar"/>
        </w:rPr>
        <w:t>《中华人民共和国消防相关法律法规》</w:t>
      </w:r>
    </w:p>
    <w:p>
      <w:pPr>
        <w:keepNext w:val="0"/>
        <w:keepLines w:val="0"/>
        <w:widowControl w:val="0"/>
        <w:suppressLineNumbers w:val="0"/>
        <w:kinsoku w:val="0"/>
        <w:overflowPunct w:val="0"/>
        <w:autoSpaceDE w:val="0"/>
        <w:autoSpaceDN w:val="0"/>
        <w:spacing w:before="0" w:beforeAutospacing="0" w:after="0" w:afterAutospacing="0"/>
        <w:ind w:left="0" w:right="0" w:firstLine="460"/>
        <w:jc w:val="left"/>
        <w:rPr>
          <w:rFonts w:hint="default" w:ascii="????" w:hAnsi="????" w:eastAsia="????" w:cs="????"/>
          <w:spacing w:val="-5"/>
          <w:sz w:val="24"/>
          <w:szCs w:val="24"/>
          <w:lang w:val="en-US"/>
        </w:rPr>
      </w:pPr>
      <w:r>
        <w:rPr>
          <w:rFonts w:hint="eastAsia" w:ascii="宋体" w:hAnsi="宋体" w:eastAsia="宋体" w:cs="宋体"/>
          <w:spacing w:val="-5"/>
          <w:kern w:val="2"/>
          <w:sz w:val="24"/>
          <w:szCs w:val="24"/>
          <w:lang w:val="en-US" w:eastAsia="zh-CN" w:bidi="ar"/>
        </w:rPr>
        <w:t>《国家或省规定的其他最新相关标准和规范》</w:t>
      </w:r>
    </w:p>
    <w:p>
      <w:pPr>
        <w:keepNext w:val="0"/>
        <w:keepLines w:val="0"/>
        <w:widowControl w:val="0"/>
        <w:suppressLineNumbers w:val="0"/>
        <w:kinsoku w:val="0"/>
        <w:overflowPunct w:val="0"/>
        <w:autoSpaceDE w:val="0"/>
        <w:autoSpaceDN w:val="0"/>
        <w:spacing w:before="0" w:beforeAutospacing="0" w:after="0" w:afterAutospacing="0"/>
        <w:ind w:left="0" w:right="0" w:firstLine="460"/>
        <w:jc w:val="left"/>
        <w:rPr>
          <w:rFonts w:hint="default" w:ascii="????" w:hAnsi="????" w:eastAsia="????" w:cs="????"/>
          <w:spacing w:val="-5"/>
          <w:sz w:val="24"/>
          <w:szCs w:val="24"/>
          <w:lang w:val="en-US"/>
        </w:rPr>
      </w:pPr>
      <w:r>
        <w:rPr>
          <w:rFonts w:hint="eastAsia" w:ascii="宋体" w:hAnsi="宋体" w:eastAsia="宋体" w:cs="宋体"/>
          <w:spacing w:val="-5"/>
          <w:kern w:val="2"/>
          <w:sz w:val="24"/>
          <w:szCs w:val="24"/>
          <w:lang w:val="en-US" w:eastAsia="zh-CN" w:bidi="ar"/>
        </w:rPr>
        <w:t>《浙江省消防部门的条例》</w:t>
      </w:r>
    </w:p>
    <w:p>
      <w:pPr>
        <w:keepNext w:val="0"/>
        <w:keepLines w:val="0"/>
        <w:widowControl w:val="0"/>
        <w:suppressLineNumbers w:val="0"/>
        <w:kinsoku w:val="0"/>
        <w:overflowPunct w:val="0"/>
        <w:autoSpaceDE w:val="0"/>
        <w:autoSpaceDN w:val="0"/>
        <w:spacing w:before="0" w:beforeAutospacing="0" w:after="0" w:afterAutospacing="0"/>
        <w:ind w:left="0" w:right="0" w:firstLine="480"/>
        <w:jc w:val="both"/>
        <w:rPr>
          <w:rFonts w:hint="default" w:ascii="????" w:hAnsi="????" w:eastAsia="????" w:cs="????"/>
          <w:spacing w:val="-13"/>
          <w:sz w:val="24"/>
          <w:szCs w:val="24"/>
          <w:lang w:val="en-US"/>
        </w:rPr>
      </w:pPr>
      <w:r>
        <w:rPr>
          <w:rFonts w:hint="eastAsia" w:ascii="宋体" w:hAnsi="宋体" w:eastAsia="宋体" w:cs="宋体"/>
          <w:kern w:val="2"/>
          <w:sz w:val="24"/>
          <w:szCs w:val="24"/>
          <w:lang w:val="en-US" w:eastAsia="zh-CN" w:bidi="ar"/>
        </w:rPr>
        <w:t>为确保项目施工安全</w:t>
      </w:r>
      <w:r>
        <w:rPr>
          <w:rFonts w:hint="default" w:ascii="????" w:hAnsi="????" w:eastAsia="????" w:cs="????"/>
          <w:kern w:val="2"/>
          <w:sz w:val="24"/>
          <w:szCs w:val="24"/>
          <w:lang w:val="en-US" w:eastAsia="zh-CN" w:bidi="ar"/>
        </w:rPr>
        <w:t>,</w:t>
      </w:r>
      <w:r>
        <w:rPr>
          <w:rFonts w:hint="eastAsia" w:ascii="宋体" w:hAnsi="宋体" w:eastAsia="宋体" w:cs="宋体"/>
          <w:kern w:val="2"/>
          <w:sz w:val="24"/>
          <w:szCs w:val="24"/>
          <w:lang w:val="en-US" w:eastAsia="zh-CN" w:bidi="ar"/>
        </w:rPr>
        <w:t>中标方需严格遵守相关的法律法规</w:t>
      </w:r>
      <w:r>
        <w:rPr>
          <w:rFonts w:hint="default" w:ascii="????" w:hAnsi="????" w:eastAsia="????" w:cs="????"/>
          <w:kern w:val="2"/>
          <w:sz w:val="24"/>
          <w:szCs w:val="24"/>
          <w:lang w:val="en-US" w:eastAsia="zh-CN" w:bidi="ar"/>
        </w:rPr>
        <w:t>,</w:t>
      </w:r>
      <w:r>
        <w:rPr>
          <w:rFonts w:hint="eastAsia" w:ascii="宋体" w:hAnsi="宋体" w:eastAsia="宋体" w:cs="宋体"/>
          <w:kern w:val="2"/>
          <w:sz w:val="24"/>
          <w:szCs w:val="24"/>
          <w:lang w:val="en-US" w:eastAsia="zh-CN" w:bidi="ar"/>
        </w:rPr>
        <w:t>规范施工人员的</w:t>
      </w:r>
      <w:r>
        <w:rPr>
          <w:rFonts w:hint="eastAsia" w:ascii="宋体" w:hAnsi="宋体" w:eastAsia="宋体" w:cs="宋体"/>
          <w:spacing w:val="-9"/>
          <w:kern w:val="2"/>
          <w:sz w:val="24"/>
          <w:szCs w:val="24"/>
          <w:lang w:val="en-US" w:eastAsia="zh-CN" w:bidi="ar"/>
        </w:rPr>
        <w:t>行为。施工期间明确安全责任，做好相应的技术安全培训，若因施工发生意外或</w:t>
      </w:r>
      <w:r>
        <w:rPr>
          <w:rFonts w:hint="eastAsia" w:ascii="宋体" w:hAnsi="宋体" w:eastAsia="宋体" w:cs="宋体"/>
          <w:spacing w:val="-13"/>
          <w:kern w:val="2"/>
          <w:sz w:val="24"/>
          <w:szCs w:val="24"/>
          <w:lang w:val="en-US" w:eastAsia="zh-CN" w:bidi="ar"/>
        </w:rPr>
        <w:t>造成人员伤亡，由中标方承担。中标方需对施工人员进行安全教育，与项目无关的人员不得带入校内，若违规造成的后果也由中标方承担。</w:t>
      </w:r>
    </w:p>
    <w:p>
      <w:pPr>
        <w:keepNext w:val="0"/>
        <w:keepLines w:val="0"/>
        <w:widowControl w:val="0"/>
        <w:suppressLineNumbers w:val="0"/>
        <w:tabs>
          <w:tab w:val="left" w:pos="720"/>
          <w:tab w:val="left" w:pos="7826"/>
        </w:tabs>
        <w:spacing w:before="0" w:beforeAutospacing="0" w:after="0" w:afterAutospacing="0"/>
        <w:ind w:left="0" w:right="0"/>
        <w:jc w:val="both"/>
        <w:rPr>
          <w:rFonts w:hint="eastAsia" w:ascii="宋体" w:hAnsi="宋体" w:eastAsia="宋体" w:cs="宋体"/>
          <w:b/>
          <w:bCs w:val="0"/>
          <w:sz w:val="30"/>
          <w:szCs w:val="30"/>
          <w:lang w:val="en-US"/>
        </w:rPr>
      </w:pPr>
    </w:p>
    <w:p>
      <w:pPr>
        <w:keepNext w:val="0"/>
        <w:keepLines w:val="0"/>
        <w:widowControl w:val="0"/>
        <w:suppressLineNumbers w:val="0"/>
        <w:tabs>
          <w:tab w:val="left" w:pos="720"/>
          <w:tab w:val="left" w:pos="7826"/>
        </w:tabs>
        <w:spacing w:before="0" w:beforeAutospacing="0" w:after="0" w:afterAutospacing="0"/>
        <w:ind w:left="0" w:right="0"/>
        <w:jc w:val="both"/>
        <w:rPr>
          <w:rFonts w:hint="eastAsia" w:ascii="宋体" w:hAnsi="宋体" w:eastAsia="宋体" w:cs="宋体"/>
          <w:b/>
          <w:bCs w:val="0"/>
          <w:sz w:val="30"/>
          <w:szCs w:val="30"/>
          <w:lang w:val="en-US"/>
        </w:rPr>
      </w:pPr>
    </w:p>
    <w:p>
      <w:pPr>
        <w:keepNext w:val="0"/>
        <w:keepLines w:val="0"/>
        <w:widowControl w:val="0"/>
        <w:suppressLineNumbers w:val="0"/>
        <w:tabs>
          <w:tab w:val="left" w:pos="720"/>
          <w:tab w:val="left" w:pos="7826"/>
        </w:tabs>
        <w:spacing w:before="0" w:beforeAutospacing="0" w:after="0" w:afterAutospacing="0"/>
        <w:ind w:left="0" w:right="0"/>
        <w:jc w:val="both"/>
        <w:rPr>
          <w:rFonts w:hint="eastAsia" w:ascii="宋体" w:hAnsi="宋体" w:eastAsia="宋体" w:cs="宋体"/>
          <w:b/>
          <w:bCs w:val="0"/>
          <w:sz w:val="30"/>
          <w:szCs w:val="30"/>
          <w:lang w:val="en-US"/>
        </w:rPr>
      </w:pPr>
    </w:p>
    <w:p>
      <w:pPr>
        <w:keepNext w:val="0"/>
        <w:keepLines w:val="0"/>
        <w:widowControl w:val="0"/>
        <w:suppressLineNumbers w:val="0"/>
        <w:tabs>
          <w:tab w:val="left" w:pos="720"/>
          <w:tab w:val="left" w:pos="7826"/>
        </w:tabs>
        <w:spacing w:before="0" w:beforeAutospacing="0" w:after="0" w:afterAutospacing="0"/>
        <w:ind w:left="0" w:right="0"/>
        <w:jc w:val="both"/>
        <w:rPr>
          <w:rFonts w:hint="eastAsia" w:ascii="宋体" w:hAnsi="宋体" w:eastAsia="宋体" w:cs="宋体"/>
          <w:b/>
          <w:bCs w:val="0"/>
          <w:sz w:val="30"/>
          <w:szCs w:val="30"/>
          <w:lang w:val="en-US"/>
        </w:rPr>
      </w:pPr>
    </w:p>
    <w:p>
      <w:pPr>
        <w:keepNext w:val="0"/>
        <w:keepLines w:val="0"/>
        <w:widowControl w:val="0"/>
        <w:suppressLineNumbers w:val="0"/>
        <w:tabs>
          <w:tab w:val="left" w:pos="720"/>
          <w:tab w:val="left" w:pos="7826"/>
        </w:tabs>
        <w:spacing w:before="0" w:beforeAutospacing="0" w:after="0" w:afterAutospacing="0"/>
        <w:ind w:left="0" w:right="0"/>
        <w:jc w:val="both"/>
        <w:rPr>
          <w:rFonts w:hint="eastAsia" w:ascii="宋体" w:hAnsi="宋体" w:eastAsia="宋体" w:cs="宋体"/>
          <w:b/>
          <w:bCs w:val="0"/>
          <w:sz w:val="30"/>
          <w:szCs w:val="30"/>
          <w:lang w:val="en-US"/>
        </w:rPr>
      </w:pPr>
    </w:p>
    <w:p>
      <w:pPr>
        <w:keepNext w:val="0"/>
        <w:keepLines w:val="0"/>
        <w:widowControl w:val="0"/>
        <w:suppressLineNumbers w:val="0"/>
        <w:tabs>
          <w:tab w:val="left" w:pos="720"/>
          <w:tab w:val="left" w:pos="7826"/>
        </w:tabs>
        <w:spacing w:before="0" w:beforeAutospacing="0" w:after="0" w:afterAutospacing="0"/>
        <w:ind w:left="0" w:right="0"/>
        <w:jc w:val="both"/>
        <w:rPr>
          <w:rFonts w:hint="eastAsia" w:ascii="宋体" w:hAnsi="宋体" w:eastAsia="宋体" w:cs="宋体"/>
          <w:b/>
          <w:bCs w:val="0"/>
          <w:sz w:val="30"/>
          <w:szCs w:val="30"/>
          <w:lang w:val="en-US"/>
        </w:rPr>
      </w:pPr>
    </w:p>
    <w:p>
      <w:pPr>
        <w:keepNext w:val="0"/>
        <w:keepLines w:val="0"/>
        <w:widowControl w:val="0"/>
        <w:suppressLineNumbers w:val="0"/>
        <w:tabs>
          <w:tab w:val="left" w:pos="720"/>
          <w:tab w:val="left" w:pos="7826"/>
        </w:tabs>
        <w:spacing w:before="0" w:beforeAutospacing="0" w:after="0" w:afterAutospacing="0"/>
        <w:ind w:left="0" w:right="0"/>
        <w:jc w:val="both"/>
        <w:rPr>
          <w:rFonts w:hint="eastAsia" w:ascii="宋体" w:hAnsi="宋体" w:eastAsia="宋体" w:cs="宋体"/>
          <w:b/>
          <w:bCs w:val="0"/>
          <w:sz w:val="30"/>
          <w:szCs w:val="30"/>
          <w:lang w:val="en-US"/>
        </w:rPr>
      </w:pPr>
    </w:p>
    <w:p>
      <w:pPr>
        <w:pStyle w:val="2"/>
        <w:widowControl/>
        <w:rPr>
          <w:lang w:val="en-US"/>
        </w:rPr>
      </w:pPr>
    </w:p>
    <w:p>
      <w:pPr>
        <w:keepNext w:val="0"/>
        <w:keepLines w:val="0"/>
        <w:widowControl w:val="0"/>
        <w:suppressLineNumbers w:val="0"/>
        <w:spacing w:before="0" w:beforeAutospacing="0" w:after="0" w:afterAutospacing="0"/>
        <w:ind w:left="0" w:right="0"/>
        <w:jc w:val="both"/>
        <w:rPr>
          <w:lang w:val="en-US"/>
        </w:rPr>
      </w:pPr>
    </w:p>
    <w:p>
      <w:pPr>
        <w:pStyle w:val="2"/>
        <w:widowControl/>
        <w:rPr>
          <w:lang w:val="en-US"/>
        </w:rPr>
      </w:pPr>
    </w:p>
    <w:p>
      <w:pPr>
        <w:keepNext w:val="0"/>
        <w:keepLines w:val="0"/>
        <w:widowControl w:val="0"/>
        <w:suppressLineNumbers w:val="0"/>
        <w:spacing w:before="0" w:beforeAutospacing="0" w:after="0" w:afterAutospacing="0"/>
        <w:ind w:left="0" w:right="0"/>
        <w:jc w:val="both"/>
        <w:rPr>
          <w:lang w:val="en-US"/>
        </w:rPr>
      </w:pPr>
    </w:p>
    <w:p>
      <w:pPr>
        <w:pStyle w:val="2"/>
        <w:widowControl/>
        <w:rPr>
          <w:lang w:val="en-US"/>
        </w:rPr>
      </w:pPr>
    </w:p>
    <w:p>
      <w:pPr>
        <w:keepNext w:val="0"/>
        <w:keepLines w:val="0"/>
        <w:widowControl w:val="0"/>
        <w:suppressLineNumbers w:val="0"/>
        <w:spacing w:before="0" w:beforeAutospacing="0" w:after="0" w:afterAutospacing="0"/>
        <w:ind w:left="0" w:right="0"/>
        <w:jc w:val="both"/>
        <w:rPr>
          <w:lang w:val="en-US"/>
        </w:rPr>
      </w:pPr>
    </w:p>
    <w:p>
      <w:pPr>
        <w:pStyle w:val="2"/>
        <w:widowControl/>
        <w:rPr>
          <w:lang w:val="en-US"/>
        </w:rPr>
      </w:pPr>
    </w:p>
    <w:p>
      <w:pPr>
        <w:keepNext w:val="0"/>
        <w:keepLines w:val="0"/>
        <w:widowControl w:val="0"/>
        <w:suppressLineNumbers w:val="0"/>
        <w:spacing w:before="0" w:beforeAutospacing="0" w:after="0" w:afterAutospacing="0"/>
        <w:ind w:left="0" w:right="0"/>
        <w:jc w:val="both"/>
        <w:rPr>
          <w:lang w:val="en-US"/>
        </w:rPr>
      </w:pPr>
    </w:p>
    <w:p>
      <w:pPr>
        <w:pStyle w:val="2"/>
        <w:widowControl/>
        <w:rPr>
          <w:lang w:val="en-US"/>
        </w:rPr>
      </w:pPr>
    </w:p>
    <w:p>
      <w:pPr>
        <w:keepNext w:val="0"/>
        <w:keepLines w:val="0"/>
        <w:widowControl w:val="0"/>
        <w:suppressLineNumbers w:val="0"/>
        <w:spacing w:before="0" w:beforeAutospacing="0" w:after="0" w:afterAutospacing="0"/>
        <w:ind w:left="0" w:right="0"/>
        <w:jc w:val="both"/>
        <w:rPr>
          <w:lang w:val="en-US"/>
        </w:rPr>
      </w:pPr>
    </w:p>
    <w:p>
      <w:pPr>
        <w:pStyle w:val="2"/>
        <w:widowControl/>
        <w:rPr>
          <w:lang w:val="en-US"/>
        </w:rPr>
      </w:pPr>
    </w:p>
    <w:p>
      <w:pPr>
        <w:keepNext w:val="0"/>
        <w:keepLines w:val="0"/>
        <w:widowControl w:val="0"/>
        <w:suppressLineNumbers w:val="0"/>
        <w:tabs>
          <w:tab w:val="left" w:pos="720"/>
          <w:tab w:val="left" w:pos="7826"/>
        </w:tabs>
        <w:spacing w:before="0" w:beforeAutospacing="0" w:after="0" w:afterAutospacing="0"/>
        <w:ind w:left="0" w:right="0"/>
        <w:jc w:val="both"/>
        <w:rPr>
          <w:rFonts w:hint="eastAsia" w:ascii="宋体" w:hAnsi="宋体" w:eastAsia="宋体" w:cs="宋体"/>
          <w:b/>
          <w:bCs w:val="0"/>
          <w:sz w:val="30"/>
          <w:szCs w:val="30"/>
          <w:lang w:val="en-US"/>
        </w:rPr>
      </w:pPr>
    </w:p>
    <w:p>
      <w:pPr>
        <w:keepNext w:val="0"/>
        <w:keepLines w:val="0"/>
        <w:widowControl w:val="0"/>
        <w:suppressLineNumbers w:val="0"/>
        <w:tabs>
          <w:tab w:val="left" w:pos="720"/>
          <w:tab w:val="left" w:pos="7826"/>
        </w:tabs>
        <w:spacing w:before="0" w:beforeAutospacing="0" w:after="0" w:afterAutospacing="0"/>
        <w:ind w:left="0" w:right="0"/>
        <w:jc w:val="both"/>
        <w:rPr>
          <w:rFonts w:hint="eastAsia" w:ascii="宋体" w:hAnsi="宋体" w:eastAsia="宋体" w:cs="宋体"/>
          <w:b/>
          <w:bCs w:val="0"/>
          <w:sz w:val="30"/>
          <w:szCs w:val="30"/>
          <w:lang w:val="en-US"/>
        </w:rPr>
      </w:pPr>
    </w:p>
    <w:p>
      <w:pPr>
        <w:keepNext w:val="0"/>
        <w:keepLines w:val="0"/>
        <w:widowControl w:val="0"/>
        <w:suppressLineNumbers w:val="0"/>
        <w:tabs>
          <w:tab w:val="left" w:pos="720"/>
          <w:tab w:val="left" w:pos="7826"/>
        </w:tabs>
        <w:spacing w:before="0" w:beforeAutospacing="0" w:after="0" w:afterAutospacing="0"/>
        <w:ind w:left="0" w:right="0"/>
        <w:jc w:val="center"/>
        <w:rPr>
          <w:rFonts w:hint="eastAsia" w:ascii="宋体" w:hAnsi="宋体" w:eastAsia="宋体" w:cs="宋体"/>
          <w:b/>
          <w:bCs w:val="0"/>
          <w:sz w:val="30"/>
          <w:szCs w:val="30"/>
          <w:lang w:val="en-US"/>
        </w:rPr>
      </w:pPr>
    </w:p>
    <w:p>
      <w:pPr>
        <w:keepNext w:val="0"/>
        <w:keepLines w:val="0"/>
        <w:widowControl w:val="0"/>
        <w:suppressLineNumbers w:val="0"/>
        <w:tabs>
          <w:tab w:val="left" w:pos="720"/>
        </w:tabs>
        <w:spacing w:before="0" w:beforeAutospacing="0" w:after="0" w:afterAutospacing="0"/>
        <w:ind w:left="0" w:right="0"/>
        <w:jc w:val="both"/>
        <w:rPr>
          <w:rFonts w:hint="eastAsia" w:ascii="宋体" w:hAnsi="宋体" w:eastAsia="宋体" w:cs="宋体"/>
          <w:b/>
          <w:bCs w:val="0"/>
          <w:sz w:val="30"/>
          <w:szCs w:val="30"/>
          <w:lang w:val="en-US"/>
        </w:rPr>
      </w:pPr>
      <w:r>
        <w:rPr>
          <w:rFonts w:hint="eastAsia" w:ascii="宋体" w:hAnsi="宋体" w:eastAsia="宋体" w:cs="宋体"/>
          <w:b/>
          <w:bCs w:val="0"/>
          <w:kern w:val="2"/>
          <w:sz w:val="30"/>
          <w:szCs w:val="30"/>
          <w:lang w:val="en-US" w:eastAsia="zh-CN" w:bidi="ar"/>
        </w:rPr>
        <w:t>商务要求表</w:t>
      </w:r>
    </w:p>
    <w:tbl>
      <w:tblPr>
        <w:tblStyle w:val="59"/>
        <w:tblW w:w="87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75"/>
        <w:gridCol w:w="1305"/>
        <w:gridCol w:w="67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902" w:hRule="atLeast"/>
        </w:trPr>
        <w:tc>
          <w:tcPr>
            <w:tcW w:w="198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left"/>
              <w:rPr>
                <w:rFonts w:hint="eastAsia" w:ascii="仿宋" w:hAnsi="仿宋" w:eastAsia="仿宋" w:cs="仿宋_GB2312"/>
                <w:b/>
                <w:bCs w:val="0"/>
                <w:sz w:val="28"/>
                <w:szCs w:val="28"/>
                <w:lang w:val="en-US"/>
              </w:rPr>
            </w:pPr>
            <w:r>
              <w:rPr>
                <w:rFonts w:hint="eastAsia" w:ascii="仿宋" w:hAnsi="仿宋" w:eastAsia="仿宋" w:cs="仿宋_GB2312"/>
                <w:b/>
                <w:bCs w:val="0"/>
                <w:kern w:val="2"/>
                <w:sz w:val="28"/>
                <w:szCs w:val="28"/>
                <w:lang w:val="en-US" w:eastAsia="zh-CN" w:bidi="ar"/>
              </w:rPr>
              <w:t>▲项目工期（交货期）及地点</w:t>
            </w:r>
          </w:p>
        </w:tc>
        <w:tc>
          <w:tcPr>
            <w:tcW w:w="677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仿宋" w:hAnsi="仿宋" w:eastAsia="仿宋" w:cs="仿宋"/>
                <w:sz w:val="28"/>
                <w:szCs w:val="28"/>
                <w:lang w:val="en-US"/>
              </w:rPr>
            </w:pPr>
            <w:r>
              <w:rPr>
                <w:rFonts w:hint="eastAsia" w:ascii="宋体" w:hAnsi="宋体" w:eastAsia="宋体" w:cs="仿宋"/>
                <w:color w:val="000000"/>
                <w:kern w:val="2"/>
                <w:sz w:val="24"/>
                <w:szCs w:val="21"/>
                <w:lang w:val="en-US" w:eastAsia="zh-CN" w:bidi="ar"/>
              </w:rPr>
              <w:t>合同签订后8月15日前（不能影响正常教学）、交货到老师指定地点、完成安装调试。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2" w:hRule="atLeast"/>
        </w:trPr>
        <w:tc>
          <w:tcPr>
            <w:tcW w:w="198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left"/>
              <w:rPr>
                <w:rFonts w:hint="eastAsia" w:ascii="仿宋" w:hAnsi="仿宋" w:eastAsia="仿宋" w:cs="仿宋_GB2312"/>
                <w:b/>
                <w:bCs w:val="0"/>
                <w:sz w:val="28"/>
                <w:szCs w:val="28"/>
                <w:lang w:val="en-US"/>
              </w:rPr>
            </w:pPr>
            <w:r>
              <w:rPr>
                <w:rFonts w:hint="eastAsia" w:ascii="仿宋" w:hAnsi="仿宋" w:eastAsia="仿宋" w:cs="仿宋_GB2312"/>
                <w:b/>
                <w:bCs w:val="0"/>
                <w:kern w:val="2"/>
                <w:sz w:val="28"/>
                <w:szCs w:val="28"/>
                <w:lang w:val="en-US" w:eastAsia="zh-CN" w:bidi="ar"/>
              </w:rPr>
              <w:t>▲付款条件（明确是否需要履约保证金）</w:t>
            </w:r>
          </w:p>
        </w:tc>
        <w:tc>
          <w:tcPr>
            <w:tcW w:w="677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仿宋"/>
                <w:b/>
                <w:bCs w:val="0"/>
                <w:color w:val="000000"/>
                <w:sz w:val="24"/>
                <w:szCs w:val="21"/>
                <w:lang w:val="en-US"/>
              </w:rPr>
            </w:pPr>
            <w:r>
              <w:rPr>
                <w:rFonts w:hint="eastAsia" w:ascii="宋体" w:hAnsi="宋体" w:eastAsia="宋体" w:cs="仿宋"/>
                <w:b/>
                <w:bCs w:val="0"/>
                <w:color w:val="000000"/>
                <w:kern w:val="2"/>
                <w:sz w:val="24"/>
                <w:szCs w:val="21"/>
                <w:lang w:val="en-US" w:eastAsia="zh-CN" w:bidi="ar"/>
              </w:rPr>
              <w:t xml:space="preserve">履约保证金  </w:t>
            </w:r>
          </w:p>
          <w:p>
            <w:pPr>
              <w:keepNext w:val="0"/>
              <w:keepLines w:val="0"/>
              <w:widowControl w:val="0"/>
              <w:suppressLineNumbers w:val="0"/>
              <w:spacing w:before="0" w:beforeAutospacing="0" w:after="0" w:afterAutospacing="0"/>
              <w:ind w:left="0" w:right="0"/>
              <w:jc w:val="both"/>
              <w:rPr>
                <w:rFonts w:hint="eastAsia" w:ascii="宋体" w:hAnsi="宋体" w:eastAsia="宋体" w:cs="仿宋"/>
                <w:color w:val="000000"/>
                <w:sz w:val="24"/>
                <w:szCs w:val="21"/>
                <w:lang w:val="en-US"/>
              </w:rPr>
            </w:pPr>
            <w:r>
              <w:rPr>
                <w:rFonts w:hint="eastAsia" w:ascii="宋体" w:hAnsi="宋体" w:eastAsia="宋体" w:cs="仿宋"/>
                <w:color w:val="000000"/>
                <w:kern w:val="2"/>
                <w:sz w:val="24"/>
                <w:szCs w:val="21"/>
                <w:lang w:val="en-US" w:eastAsia="zh-CN" w:bidi="ar"/>
              </w:rPr>
              <w:t>1.合同签订后一周内，成交供应商向采购人提交合同总价1%的履约保证金，履约保证金在合同履约期间无违约情形的，项目验收结束后，于一周内退还（不计息）；</w:t>
            </w:r>
          </w:p>
          <w:p>
            <w:pPr>
              <w:keepNext w:val="0"/>
              <w:keepLines w:val="0"/>
              <w:widowControl w:val="0"/>
              <w:suppressLineNumbers w:val="0"/>
              <w:spacing w:before="0" w:beforeAutospacing="0" w:after="0" w:afterAutospacing="0"/>
              <w:ind w:left="0" w:right="0"/>
              <w:jc w:val="both"/>
              <w:rPr>
                <w:rFonts w:hint="eastAsia" w:ascii="宋体" w:hAnsi="宋体" w:eastAsia="宋体" w:cs="仿宋"/>
                <w:color w:val="000000"/>
                <w:sz w:val="24"/>
                <w:szCs w:val="21"/>
                <w:lang w:val="en-US"/>
              </w:rPr>
            </w:pPr>
            <w:r>
              <w:rPr>
                <w:rFonts w:hint="eastAsia" w:ascii="宋体" w:hAnsi="宋体" w:eastAsia="宋体" w:cs="仿宋"/>
                <w:color w:val="000000"/>
                <w:kern w:val="2"/>
                <w:sz w:val="24"/>
                <w:szCs w:val="21"/>
                <w:lang w:val="en-US" w:eastAsia="zh-CN" w:bidi="ar"/>
              </w:rPr>
              <w:t>2.提交方式：支票、汇票、本票或金融机构、担保机构出具的保函等非现金形式。</w:t>
            </w:r>
          </w:p>
          <w:p>
            <w:pPr>
              <w:keepNext w:val="0"/>
              <w:keepLines w:val="0"/>
              <w:widowControl w:val="0"/>
              <w:suppressLineNumbers w:val="0"/>
              <w:spacing w:before="0" w:beforeAutospacing="0" w:after="0" w:afterAutospacing="0"/>
              <w:ind w:left="0" w:right="0"/>
              <w:jc w:val="both"/>
              <w:rPr>
                <w:rFonts w:hint="eastAsia" w:ascii="宋体" w:hAnsi="宋体" w:eastAsia="宋体" w:cs="仿宋"/>
                <w:b/>
                <w:bCs w:val="0"/>
                <w:color w:val="000000"/>
                <w:sz w:val="24"/>
                <w:szCs w:val="21"/>
                <w:lang w:val="en-US"/>
              </w:rPr>
            </w:pPr>
            <w:r>
              <w:rPr>
                <w:rFonts w:hint="eastAsia" w:ascii="宋体" w:hAnsi="宋体" w:eastAsia="宋体" w:cs="仿宋"/>
                <w:b/>
                <w:bCs w:val="0"/>
                <w:color w:val="000000"/>
                <w:kern w:val="2"/>
                <w:sz w:val="24"/>
                <w:szCs w:val="21"/>
                <w:lang w:val="en-US" w:eastAsia="zh-CN" w:bidi="ar"/>
              </w:rPr>
              <w:t>付款方式</w:t>
            </w:r>
          </w:p>
          <w:p>
            <w:pPr>
              <w:keepNext w:val="0"/>
              <w:keepLines w:val="0"/>
              <w:widowControl w:val="0"/>
              <w:suppressLineNumbers w:val="0"/>
              <w:spacing w:before="0" w:beforeAutospacing="0" w:after="0" w:afterAutospacing="0"/>
              <w:ind w:left="0" w:right="0"/>
              <w:jc w:val="both"/>
              <w:rPr>
                <w:rFonts w:hint="eastAsia" w:ascii="宋体" w:hAnsi="宋体" w:eastAsia="宋体" w:cs="仿宋"/>
                <w:color w:val="000000"/>
                <w:sz w:val="24"/>
                <w:szCs w:val="21"/>
                <w:lang w:val="en-US"/>
              </w:rPr>
            </w:pPr>
            <w:r>
              <w:rPr>
                <w:rFonts w:hint="eastAsia" w:ascii="宋体" w:hAnsi="宋体" w:eastAsia="宋体" w:cs="仿宋"/>
                <w:color w:val="000000"/>
                <w:kern w:val="2"/>
                <w:sz w:val="24"/>
                <w:szCs w:val="21"/>
                <w:lang w:val="en-US" w:eastAsia="zh-CN" w:bidi="ar"/>
              </w:rPr>
              <w:t>1.预付款：</w:t>
            </w:r>
          </w:p>
          <w:p>
            <w:pPr>
              <w:keepNext w:val="0"/>
              <w:keepLines w:val="0"/>
              <w:widowControl w:val="0"/>
              <w:suppressLineNumbers w:val="0"/>
              <w:spacing w:before="0" w:beforeAutospacing="0" w:after="0" w:afterAutospacing="0"/>
              <w:ind w:left="0" w:right="0"/>
              <w:jc w:val="both"/>
              <w:rPr>
                <w:rFonts w:hint="eastAsia" w:ascii="宋体" w:hAnsi="宋体" w:eastAsia="宋体" w:cs="仿宋"/>
                <w:color w:val="000000"/>
                <w:sz w:val="24"/>
                <w:szCs w:val="21"/>
                <w:lang w:val="en-US"/>
              </w:rPr>
            </w:pPr>
            <w:r>
              <w:rPr>
                <w:rFonts w:hint="eastAsia" w:ascii="宋体" w:hAnsi="宋体" w:eastAsia="宋体" w:cs="仿宋"/>
                <w:color w:val="000000"/>
                <w:kern w:val="2"/>
                <w:sz w:val="24"/>
                <w:szCs w:val="21"/>
                <w:lang w:val="en-US" w:eastAsia="zh-CN" w:bidi="ar"/>
              </w:rPr>
              <w:t>1.1.支付条件：供应商提交银行、保险公司等金融机构出具的预付款保函；</w:t>
            </w:r>
          </w:p>
          <w:p>
            <w:pPr>
              <w:keepNext w:val="0"/>
              <w:keepLines w:val="0"/>
              <w:widowControl w:val="0"/>
              <w:suppressLineNumbers w:val="0"/>
              <w:spacing w:before="0" w:beforeAutospacing="0" w:after="0" w:afterAutospacing="0"/>
              <w:ind w:left="0" w:right="0"/>
              <w:jc w:val="both"/>
              <w:rPr>
                <w:rFonts w:hint="eastAsia" w:ascii="宋体" w:hAnsi="宋体" w:eastAsia="宋体" w:cs="仿宋"/>
                <w:color w:val="000000"/>
                <w:sz w:val="24"/>
                <w:szCs w:val="21"/>
                <w:lang w:val="en-US"/>
              </w:rPr>
            </w:pPr>
            <w:r>
              <w:rPr>
                <w:rFonts w:hint="eastAsia" w:ascii="宋体" w:hAnsi="宋体" w:eastAsia="宋体" w:cs="仿宋"/>
                <w:color w:val="000000"/>
                <w:kern w:val="2"/>
                <w:sz w:val="24"/>
                <w:szCs w:val="21"/>
                <w:lang w:val="en-US" w:eastAsia="zh-CN" w:bidi="ar"/>
              </w:rPr>
              <w:t>1.2.支付时间、数额：合同生效且成交供应商提交履约保证金及预付款保函后七个工作日内，采购人向成交供应商支付合同金额50%的预付款。</w:t>
            </w:r>
          </w:p>
          <w:p>
            <w:pPr>
              <w:keepNext w:val="0"/>
              <w:keepLines w:val="0"/>
              <w:widowControl w:val="0"/>
              <w:suppressLineNumbers w:val="0"/>
              <w:spacing w:before="0" w:beforeAutospacing="0" w:after="0" w:afterAutospacing="0"/>
              <w:ind w:left="0" w:right="0"/>
              <w:jc w:val="both"/>
              <w:rPr>
                <w:rFonts w:hint="eastAsia" w:ascii="宋体" w:hAnsi="宋体" w:eastAsia="宋体" w:cs="仿宋"/>
                <w:color w:val="000000"/>
                <w:sz w:val="24"/>
                <w:szCs w:val="21"/>
                <w:lang w:val="en-US"/>
              </w:rPr>
            </w:pPr>
            <w:r>
              <w:rPr>
                <w:rFonts w:hint="eastAsia" w:ascii="宋体" w:hAnsi="宋体" w:eastAsia="宋体" w:cs="仿宋"/>
                <w:color w:val="000000"/>
                <w:kern w:val="2"/>
                <w:sz w:val="24"/>
                <w:szCs w:val="21"/>
                <w:lang w:val="en-US" w:eastAsia="zh-CN" w:bidi="ar"/>
              </w:rPr>
              <w:t>备注：签订合同时，供应商明确表示无需预付款或者主动要求降低预付款比例的，采购单位可不适用前述规定。</w:t>
            </w:r>
          </w:p>
          <w:p>
            <w:pPr>
              <w:keepNext w:val="0"/>
              <w:keepLines w:val="0"/>
              <w:widowControl w:val="0"/>
              <w:suppressLineNumbers w:val="0"/>
              <w:spacing w:before="0" w:beforeAutospacing="0" w:after="0" w:afterAutospacing="0"/>
              <w:ind w:left="0" w:right="0"/>
              <w:jc w:val="both"/>
              <w:rPr>
                <w:rFonts w:hint="eastAsia" w:ascii="仿宋" w:hAnsi="仿宋" w:eastAsia="仿宋" w:cs="仿宋"/>
                <w:b/>
                <w:bCs w:val="0"/>
                <w:sz w:val="28"/>
                <w:szCs w:val="28"/>
                <w:lang w:val="en-US"/>
              </w:rPr>
            </w:pPr>
            <w:r>
              <w:rPr>
                <w:rFonts w:hint="eastAsia" w:ascii="宋体" w:hAnsi="宋体" w:eastAsia="宋体" w:cs="仿宋"/>
                <w:color w:val="000000"/>
                <w:kern w:val="2"/>
                <w:sz w:val="24"/>
                <w:szCs w:val="21"/>
                <w:lang w:val="en-US" w:eastAsia="zh-CN" w:bidi="ar"/>
              </w:rPr>
              <w:t>2.货物送达指定地点，经采购人验收合格且成交供应商已提交履约保证金的，采购人向成交供应商支付至合同总价的100%。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2" w:hRule="atLeast"/>
        </w:trPr>
        <w:tc>
          <w:tcPr>
            <w:tcW w:w="198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left"/>
              <w:rPr>
                <w:rFonts w:hint="eastAsia" w:ascii="仿宋" w:hAnsi="仿宋" w:eastAsia="仿宋" w:cs="仿宋_GB2312"/>
                <w:b/>
                <w:bCs w:val="0"/>
                <w:sz w:val="28"/>
                <w:szCs w:val="28"/>
                <w:lang w:val="en-US"/>
              </w:rPr>
            </w:pPr>
            <w:r>
              <w:rPr>
                <w:rFonts w:hint="eastAsia" w:ascii="仿宋" w:hAnsi="仿宋" w:eastAsia="仿宋" w:cs="仿宋_GB2312"/>
                <w:b/>
                <w:bCs w:val="0"/>
                <w:kern w:val="2"/>
                <w:sz w:val="28"/>
                <w:szCs w:val="28"/>
                <w:lang w:val="en-US" w:eastAsia="zh-CN" w:bidi="ar"/>
              </w:rPr>
              <w:t>违约责任及争议解决方式</w:t>
            </w:r>
          </w:p>
        </w:tc>
        <w:tc>
          <w:tcPr>
            <w:tcW w:w="677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无特别说明，按“第五章  浙江省政府采购合同主要条款指引”相关违约责任及争议解决方式内容。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2" w:hRule="atLeast"/>
        </w:trPr>
        <w:tc>
          <w:tcPr>
            <w:tcW w:w="67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left"/>
              <w:rPr>
                <w:rFonts w:hint="eastAsia" w:ascii="仿宋" w:hAnsi="仿宋" w:eastAsia="仿宋" w:cs="仿宋_GB2312"/>
                <w:b/>
                <w:bCs w:val="0"/>
                <w:sz w:val="28"/>
                <w:szCs w:val="28"/>
                <w:lang w:val="en-US"/>
              </w:rPr>
            </w:pPr>
            <w:r>
              <w:rPr>
                <w:rFonts w:hint="eastAsia" w:ascii="仿宋" w:hAnsi="仿宋" w:eastAsia="仿宋" w:cs="仿宋_GB2312"/>
                <w:b/>
                <w:bCs w:val="0"/>
                <w:kern w:val="2"/>
                <w:sz w:val="28"/>
                <w:szCs w:val="28"/>
                <w:lang w:val="en-US" w:eastAsia="zh-CN" w:bidi="ar"/>
              </w:rPr>
              <w:t>售</w:t>
            </w:r>
          </w:p>
          <w:p>
            <w:pPr>
              <w:keepNext w:val="0"/>
              <w:keepLines w:val="0"/>
              <w:widowControl w:val="0"/>
              <w:suppressLineNumbers w:val="0"/>
              <w:snapToGrid w:val="0"/>
              <w:spacing w:before="0" w:beforeAutospacing="0" w:after="0" w:afterAutospacing="0"/>
              <w:ind w:left="0" w:right="0"/>
              <w:jc w:val="left"/>
              <w:rPr>
                <w:rFonts w:hint="eastAsia" w:ascii="仿宋" w:hAnsi="仿宋" w:eastAsia="仿宋" w:cs="仿宋_GB2312"/>
                <w:b/>
                <w:bCs w:val="0"/>
                <w:sz w:val="28"/>
                <w:szCs w:val="28"/>
                <w:lang w:val="en-US"/>
              </w:rPr>
            </w:pPr>
            <w:r>
              <w:rPr>
                <w:rFonts w:hint="eastAsia" w:ascii="仿宋" w:hAnsi="仿宋" w:eastAsia="仿宋" w:cs="仿宋_GB2312"/>
                <w:b/>
                <w:bCs w:val="0"/>
                <w:kern w:val="2"/>
                <w:sz w:val="28"/>
                <w:szCs w:val="28"/>
                <w:lang w:val="en-US" w:eastAsia="zh-CN" w:bidi="ar"/>
              </w:rPr>
              <w:t>后</w:t>
            </w:r>
          </w:p>
          <w:p>
            <w:pPr>
              <w:keepNext w:val="0"/>
              <w:keepLines w:val="0"/>
              <w:widowControl w:val="0"/>
              <w:suppressLineNumbers w:val="0"/>
              <w:snapToGrid w:val="0"/>
              <w:spacing w:before="0" w:beforeAutospacing="0" w:after="0" w:afterAutospacing="0"/>
              <w:ind w:left="0" w:right="0"/>
              <w:jc w:val="left"/>
              <w:rPr>
                <w:rFonts w:hint="eastAsia" w:ascii="仿宋" w:hAnsi="仿宋" w:eastAsia="仿宋" w:cs="仿宋_GB2312"/>
                <w:b/>
                <w:bCs w:val="0"/>
                <w:sz w:val="28"/>
                <w:szCs w:val="28"/>
                <w:lang w:val="en-US"/>
              </w:rPr>
            </w:pPr>
            <w:r>
              <w:rPr>
                <w:rFonts w:hint="eastAsia" w:ascii="仿宋" w:hAnsi="仿宋" w:eastAsia="仿宋" w:cs="仿宋_GB2312"/>
                <w:b/>
                <w:bCs w:val="0"/>
                <w:kern w:val="2"/>
                <w:sz w:val="28"/>
                <w:szCs w:val="28"/>
                <w:lang w:val="en-US" w:eastAsia="zh-CN" w:bidi="ar"/>
              </w:rPr>
              <w:t>服务</w:t>
            </w:r>
          </w:p>
        </w:tc>
        <w:tc>
          <w:tcPr>
            <w:tcW w:w="13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left"/>
              <w:rPr>
                <w:rFonts w:hint="eastAsia" w:ascii="仿宋" w:hAnsi="仿宋" w:eastAsia="仿宋" w:cs="仿宋_GB2312"/>
                <w:b/>
                <w:bCs w:val="0"/>
                <w:sz w:val="28"/>
                <w:szCs w:val="28"/>
                <w:lang w:val="en-US"/>
              </w:rPr>
            </w:pPr>
            <w:r>
              <w:rPr>
                <w:rFonts w:hint="eastAsia" w:ascii="仿宋" w:hAnsi="仿宋" w:eastAsia="仿宋" w:cs="仿宋_GB2312"/>
                <w:b/>
                <w:bCs w:val="0"/>
                <w:kern w:val="2"/>
                <w:sz w:val="28"/>
                <w:szCs w:val="28"/>
                <w:lang w:val="en-US" w:eastAsia="zh-CN" w:bidi="ar"/>
              </w:rPr>
              <w:t>项目维护计划</w:t>
            </w:r>
          </w:p>
        </w:tc>
        <w:tc>
          <w:tcPr>
            <w:tcW w:w="677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仿宋" w:hAnsi="仿宋" w:eastAsia="仿宋" w:cs="仿宋_GB2312"/>
                <w:sz w:val="28"/>
                <w:szCs w:val="28"/>
                <w:lang w:val="en-US"/>
              </w:rPr>
            </w:pPr>
            <w:r>
              <w:rPr>
                <w:rFonts w:hint="eastAsia" w:ascii="宋体" w:hAnsi="宋体" w:eastAsia="宋体" w:cs="仿宋"/>
                <w:color w:val="000000"/>
                <w:kern w:val="2"/>
                <w:sz w:val="24"/>
                <w:szCs w:val="21"/>
                <w:lang w:val="en-US" w:eastAsia="zh-CN" w:bidi="ar"/>
              </w:rPr>
              <w:t>应自验收合格之日起提供5年的设备质保，并提供3年的软件系统的免费升级服务，及永久技术咨询和技术支持服务；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9" w:hRule="atLeast"/>
        </w:trPr>
        <w:tc>
          <w:tcPr>
            <w:tcW w:w="6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13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left"/>
              <w:rPr>
                <w:rFonts w:hint="eastAsia" w:ascii="仿宋" w:hAnsi="仿宋" w:eastAsia="仿宋" w:cs="仿宋_GB2312"/>
                <w:b/>
                <w:bCs w:val="0"/>
                <w:sz w:val="28"/>
                <w:szCs w:val="28"/>
                <w:lang w:val="en-US"/>
              </w:rPr>
            </w:pPr>
            <w:r>
              <w:rPr>
                <w:rFonts w:hint="eastAsia" w:ascii="仿宋" w:hAnsi="仿宋" w:eastAsia="仿宋" w:cs="仿宋_GB2312"/>
                <w:b/>
                <w:bCs w:val="0"/>
                <w:kern w:val="2"/>
                <w:sz w:val="28"/>
                <w:szCs w:val="28"/>
                <w:lang w:val="en-US" w:eastAsia="zh-CN" w:bidi="ar"/>
              </w:rPr>
              <w:t>响应情况</w:t>
            </w:r>
          </w:p>
        </w:tc>
        <w:tc>
          <w:tcPr>
            <w:tcW w:w="677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仿宋"/>
                <w:color w:val="000000"/>
                <w:sz w:val="24"/>
                <w:szCs w:val="21"/>
                <w:lang w:val="en-US"/>
              </w:rPr>
            </w:pPr>
            <w:r>
              <w:rPr>
                <w:rFonts w:hint="eastAsia" w:ascii="宋体" w:hAnsi="宋体" w:eastAsia="宋体" w:cs="仿宋"/>
                <w:color w:val="000000"/>
                <w:kern w:val="2"/>
                <w:sz w:val="24"/>
                <w:szCs w:val="21"/>
                <w:lang w:val="en-US" w:eastAsia="zh-CN" w:bidi="ar"/>
              </w:rPr>
              <w:t xml:space="preserve">服务方式：定期（一年4次）上门巡查，测试线路和设备。 </w:t>
            </w:r>
          </w:p>
          <w:p>
            <w:pPr>
              <w:keepNext w:val="0"/>
              <w:keepLines w:val="0"/>
              <w:widowControl w:val="0"/>
              <w:suppressLineNumbers w:val="0"/>
              <w:spacing w:before="0" w:beforeAutospacing="0" w:after="0" w:afterAutospacing="0"/>
              <w:ind w:left="0" w:right="0"/>
              <w:jc w:val="both"/>
              <w:rPr>
                <w:rFonts w:hint="eastAsia" w:ascii="宋体" w:hAnsi="宋体" w:eastAsia="宋体" w:cs="仿宋"/>
                <w:color w:val="000000"/>
                <w:sz w:val="24"/>
                <w:szCs w:val="21"/>
                <w:lang w:val="en-US"/>
              </w:rPr>
            </w:pPr>
            <w:r>
              <w:rPr>
                <w:rFonts w:hint="eastAsia" w:ascii="宋体" w:hAnsi="宋体" w:eastAsia="宋体" w:cs="仿宋"/>
                <w:color w:val="000000"/>
                <w:kern w:val="2"/>
                <w:sz w:val="24"/>
                <w:szCs w:val="21"/>
                <w:lang w:val="en-US" w:eastAsia="zh-CN" w:bidi="ar"/>
              </w:rPr>
              <w:t>测试内容：强弱电线路、电脑主机、音响扩声、投影等教学应用功能检测及维护。若在质保期内发生产品质量问题导致的使用问题，无偿维修。</w:t>
            </w:r>
          </w:p>
          <w:p>
            <w:pPr>
              <w:keepNext w:val="0"/>
              <w:keepLines w:val="0"/>
              <w:widowControl w:val="0"/>
              <w:suppressLineNumbers w:val="0"/>
              <w:spacing w:before="0" w:beforeAutospacing="0" w:after="0" w:afterAutospacing="0"/>
              <w:ind w:left="0" w:right="0"/>
              <w:jc w:val="both"/>
              <w:rPr>
                <w:rFonts w:hint="eastAsia" w:ascii="宋体" w:hAnsi="宋体" w:eastAsia="宋体" w:cs="仿宋"/>
                <w:color w:val="000000"/>
                <w:sz w:val="24"/>
                <w:szCs w:val="21"/>
                <w:lang w:val="en-US"/>
              </w:rPr>
            </w:pPr>
            <w:r>
              <w:rPr>
                <w:rFonts w:hint="eastAsia" w:ascii="宋体" w:hAnsi="宋体" w:eastAsia="宋体" w:cs="仿宋"/>
                <w:color w:val="000000"/>
                <w:kern w:val="2"/>
                <w:sz w:val="24"/>
                <w:szCs w:val="21"/>
                <w:lang w:val="en-US" w:eastAsia="zh-CN" w:bidi="ar"/>
              </w:rPr>
              <w:t>供应商在接到故障通知后，要求1小时内响应，2小时内到达现场，4小时内保证解决，24小时内不能解决问题应提供备机、备件。</w:t>
            </w:r>
          </w:p>
          <w:p>
            <w:pPr>
              <w:keepNext w:val="0"/>
              <w:keepLines w:val="0"/>
              <w:widowControl w:val="0"/>
              <w:suppressLineNumbers w:val="0"/>
              <w:spacing w:before="0" w:beforeAutospacing="0" w:after="0" w:afterAutospacing="0"/>
              <w:ind w:left="0" w:right="0"/>
              <w:jc w:val="both"/>
              <w:rPr>
                <w:rFonts w:hint="eastAsia" w:ascii="仿宋" w:hAnsi="仿宋" w:eastAsia="仿宋" w:cs="仿宋"/>
                <w:sz w:val="28"/>
                <w:szCs w:val="28"/>
                <w:lang w:val="en-US"/>
              </w:rPr>
            </w:pPr>
            <w:r>
              <w:rPr>
                <w:rFonts w:hint="eastAsia" w:ascii="宋体" w:hAnsi="宋体" w:eastAsia="宋体" w:cs="仿宋"/>
                <w:color w:val="000000"/>
                <w:kern w:val="2"/>
                <w:sz w:val="24"/>
                <w:szCs w:val="21"/>
                <w:lang w:val="en-US" w:eastAsia="zh-CN" w:bidi="ar"/>
              </w:rPr>
              <w:t>免费提供教师和学生配套实验教学材料（操作手册、实验指导书和完整的实验教材电子版本）；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0" w:hRule="atLeast"/>
        </w:trPr>
        <w:tc>
          <w:tcPr>
            <w:tcW w:w="6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13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left"/>
              <w:rPr>
                <w:rFonts w:hint="eastAsia" w:ascii="仿宋" w:hAnsi="仿宋" w:eastAsia="仿宋" w:cs="仿宋_GB2312"/>
                <w:b/>
                <w:bCs w:val="0"/>
                <w:sz w:val="28"/>
                <w:szCs w:val="28"/>
                <w:lang w:val="en-US"/>
              </w:rPr>
            </w:pPr>
            <w:r>
              <w:rPr>
                <w:rFonts w:hint="eastAsia" w:ascii="仿宋" w:hAnsi="仿宋" w:eastAsia="仿宋" w:cs="仿宋_GB2312"/>
                <w:b/>
                <w:bCs w:val="0"/>
                <w:kern w:val="2"/>
                <w:sz w:val="28"/>
                <w:szCs w:val="28"/>
                <w:lang w:val="en-US" w:eastAsia="zh-CN" w:bidi="ar"/>
              </w:rPr>
              <w:t>技术培训</w:t>
            </w:r>
          </w:p>
        </w:tc>
        <w:tc>
          <w:tcPr>
            <w:tcW w:w="677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仿宋"/>
                <w:color w:val="000000"/>
                <w:sz w:val="24"/>
                <w:szCs w:val="21"/>
                <w:lang w:val="en-US"/>
              </w:rPr>
            </w:pPr>
            <w:r>
              <w:rPr>
                <w:rFonts w:hint="eastAsia" w:ascii="宋体" w:hAnsi="宋体" w:eastAsia="宋体" w:cs="仿宋"/>
                <w:color w:val="000000"/>
                <w:kern w:val="2"/>
                <w:sz w:val="24"/>
                <w:szCs w:val="21"/>
                <w:lang w:val="en-US" w:eastAsia="zh-CN" w:bidi="ar"/>
              </w:rPr>
              <w:t>应无条件根据采购方要求提供免费的软件安装、调试工作，必须对教师进行不少于4次（每次至少1天）的现场培训工作，以保证教师熟练使用；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3" w:hRule="atLeast"/>
        </w:trPr>
        <w:tc>
          <w:tcPr>
            <w:tcW w:w="67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left"/>
              <w:rPr>
                <w:rFonts w:hint="eastAsia" w:ascii="仿宋" w:hAnsi="仿宋" w:eastAsia="仿宋" w:cs="仿宋_GB2312"/>
                <w:b/>
                <w:bCs w:val="0"/>
                <w:sz w:val="28"/>
                <w:szCs w:val="28"/>
                <w:lang w:val="en-US"/>
              </w:rPr>
            </w:pPr>
            <w:r>
              <w:rPr>
                <w:rFonts w:hint="eastAsia" w:ascii="仿宋" w:hAnsi="仿宋" w:eastAsia="仿宋" w:cs="仿宋_GB2312"/>
                <w:b/>
                <w:bCs w:val="0"/>
                <w:kern w:val="2"/>
                <w:sz w:val="28"/>
                <w:szCs w:val="28"/>
                <w:lang w:val="en-US" w:eastAsia="zh-CN" w:bidi="ar"/>
              </w:rPr>
              <w:t>履约能力</w:t>
            </w:r>
          </w:p>
        </w:tc>
        <w:tc>
          <w:tcPr>
            <w:tcW w:w="13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left"/>
              <w:rPr>
                <w:rFonts w:hint="eastAsia" w:ascii="仿宋" w:hAnsi="仿宋" w:eastAsia="仿宋" w:cs="仿宋_GB2312"/>
                <w:b/>
                <w:bCs w:val="0"/>
                <w:sz w:val="28"/>
                <w:szCs w:val="28"/>
                <w:lang w:val="en-US"/>
              </w:rPr>
            </w:pPr>
            <w:r>
              <w:rPr>
                <w:rFonts w:hint="eastAsia" w:ascii="仿宋" w:hAnsi="仿宋" w:eastAsia="仿宋" w:cs="仿宋_GB2312"/>
                <w:b/>
                <w:bCs w:val="0"/>
                <w:kern w:val="2"/>
                <w:sz w:val="28"/>
                <w:szCs w:val="28"/>
                <w:lang w:val="en-US" w:eastAsia="zh-CN" w:bidi="ar"/>
              </w:rPr>
              <w:t>投标人技术力量情况</w:t>
            </w:r>
          </w:p>
        </w:tc>
        <w:tc>
          <w:tcPr>
            <w:tcW w:w="677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仿宋" w:hAnsi="仿宋" w:eastAsia="仿宋" w:cs="仿宋_GB2312"/>
                <w:sz w:val="28"/>
                <w:szCs w:val="28"/>
                <w:lang w:val="en-US"/>
              </w:rPr>
            </w:pPr>
            <w:r>
              <w:rPr>
                <w:rFonts w:hint="eastAsia" w:ascii="宋体" w:hAnsi="宋体" w:eastAsia="宋体" w:cs="仿宋"/>
                <w:color w:val="000000"/>
                <w:kern w:val="2"/>
                <w:sz w:val="24"/>
                <w:szCs w:val="21"/>
                <w:lang w:val="en-US" w:eastAsia="zh-CN" w:bidi="ar"/>
              </w:rPr>
              <w:t>如有，请自行提供。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5" w:hRule="atLeast"/>
        </w:trPr>
        <w:tc>
          <w:tcPr>
            <w:tcW w:w="6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13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left"/>
              <w:rPr>
                <w:rFonts w:hint="eastAsia" w:ascii="仿宋" w:hAnsi="仿宋" w:eastAsia="仿宋" w:cs="仿宋_GB2312"/>
                <w:b/>
                <w:bCs w:val="0"/>
                <w:sz w:val="28"/>
                <w:szCs w:val="28"/>
                <w:lang w:val="en-US"/>
              </w:rPr>
            </w:pPr>
            <w:r>
              <w:rPr>
                <w:rFonts w:hint="eastAsia" w:ascii="仿宋" w:hAnsi="仿宋" w:eastAsia="仿宋" w:cs="仿宋_GB2312"/>
                <w:b/>
                <w:bCs w:val="0"/>
                <w:kern w:val="2"/>
                <w:sz w:val="28"/>
                <w:szCs w:val="28"/>
                <w:lang w:val="en-US" w:eastAsia="zh-CN" w:bidi="ar"/>
              </w:rPr>
              <w:t>经验或业绩要求</w:t>
            </w:r>
          </w:p>
        </w:tc>
        <w:tc>
          <w:tcPr>
            <w:tcW w:w="677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both"/>
              <w:rPr>
                <w:rFonts w:hint="eastAsia" w:ascii="仿宋" w:hAnsi="仿宋" w:eastAsia="仿宋" w:cs="仿宋_GB2312"/>
                <w:sz w:val="28"/>
                <w:szCs w:val="28"/>
                <w:lang w:val="en-US"/>
              </w:rPr>
            </w:pPr>
            <w:r>
              <w:rPr>
                <w:rFonts w:hint="eastAsia" w:ascii="宋体" w:hAnsi="宋体" w:eastAsia="宋体" w:cs="仿宋"/>
                <w:color w:val="000000"/>
                <w:kern w:val="2"/>
                <w:sz w:val="24"/>
                <w:szCs w:val="21"/>
                <w:lang w:val="en-US" w:eastAsia="zh-CN" w:bidi="ar"/>
              </w:rPr>
              <w:t>提供2019年1月1日至今同类项目成功案例完整合同复印件，每提供一个得一分。</w:t>
            </w:r>
          </w:p>
        </w:tc>
      </w:tr>
    </w:tbl>
    <w:p>
      <w:pPr>
        <w:pStyle w:val="2"/>
        <w:widowControl/>
        <w:rPr>
          <w:lang w:val="en-US"/>
        </w:rPr>
      </w:pPr>
    </w:p>
    <w:p>
      <w:pPr>
        <w:pStyle w:val="53"/>
        <w:widowControl/>
        <w:shd w:val="clear" w:fill="FFFFFF"/>
        <w:spacing w:before="0" w:beforeAutospacing="0" w:after="0" w:afterAutospacing="0"/>
        <w:ind w:left="0" w:right="0" w:firstLine="420" w:firstLineChars="200"/>
        <w:jc w:val="both"/>
        <w:rPr>
          <w:sz w:val="21"/>
          <w:szCs w:val="21"/>
          <w:shd w:val="clear" w:fill="FFFFFF"/>
          <w:lang w:val="en-US"/>
        </w:rPr>
      </w:pPr>
    </w:p>
    <w:p>
      <w:pPr>
        <w:keepNext w:val="0"/>
        <w:keepLines w:val="0"/>
        <w:widowControl/>
        <w:suppressLineNumbers w:val="0"/>
        <w:spacing w:before="0" w:beforeAutospacing="0" w:after="0" w:afterAutospacing="0"/>
        <w:ind w:left="0" w:right="0"/>
        <w:jc w:val="left"/>
        <w:rPr>
          <w:rFonts w:hint="eastAsia" w:ascii="宋体" w:hAnsi="宋体" w:eastAsia="宋体" w:cs="宋体"/>
          <w:lang w:val="en-US"/>
        </w:rPr>
      </w:pPr>
      <w:r>
        <w:rPr>
          <w:rFonts w:hint="default" w:ascii="Calibri" w:hAnsi="Calibri" w:eastAsia="宋体" w:cs="Times New Roman"/>
          <w:sz w:val="21"/>
          <w:szCs w:val="21"/>
          <w:lang w:val="en-US" w:eastAsia="zh-CN" w:bidi="ar"/>
        </w:rPr>
        <w:br w:type="page"/>
      </w:r>
    </w:p>
    <w:p>
      <w:pPr>
        <w:keepNext w:val="0"/>
        <w:keepLines w:val="0"/>
        <w:widowControl w:val="0"/>
        <w:suppressLineNumbers w:val="0"/>
        <w:spacing w:before="0" w:beforeAutospacing="0" w:after="0" w:afterAutospacing="0"/>
        <w:ind w:left="0" w:right="0"/>
        <w:jc w:val="left"/>
        <w:rPr>
          <w:rFonts w:hint="eastAsia" w:ascii="宋体" w:hAnsi="宋体" w:eastAsia="宋体" w:cs="宋体"/>
          <w:b/>
          <w:bCs w:val="0"/>
          <w:sz w:val="32"/>
          <w:szCs w:val="32"/>
          <w:lang w:val="en-US"/>
        </w:rPr>
      </w:pPr>
      <w:r>
        <w:rPr>
          <w:rFonts w:hint="eastAsia" w:ascii="宋体" w:hAnsi="宋体" w:eastAsia="宋体" w:cs="宋体"/>
          <w:b/>
          <w:bCs w:val="0"/>
          <w:kern w:val="2"/>
          <w:sz w:val="32"/>
          <w:szCs w:val="32"/>
          <w:lang w:val="en-US" w:eastAsia="zh-CN" w:bidi="ar"/>
        </w:rPr>
        <w:t>标项三：浙江金融职业学院跨境电商AI物流体验中心项目</w:t>
      </w:r>
    </w:p>
    <w:p>
      <w:pPr>
        <w:keepNext w:val="0"/>
        <w:keepLines w:val="0"/>
        <w:widowControl w:val="0"/>
        <w:suppressLineNumbers w:val="0"/>
        <w:spacing w:before="0" w:beforeAutospacing="0" w:after="0" w:afterAutospacing="0"/>
        <w:ind w:left="0" w:right="0"/>
        <w:jc w:val="center"/>
        <w:rPr>
          <w:rFonts w:hint="eastAsia" w:ascii="宋体" w:hAnsi="Calibri" w:eastAsia="宋体" w:cs="宋体"/>
          <w:b/>
          <w:sz w:val="30"/>
          <w:szCs w:val="30"/>
          <w:lang w:val="en-US"/>
        </w:rPr>
      </w:pPr>
      <w:r>
        <w:rPr>
          <w:rFonts w:hint="eastAsia" w:ascii="宋体" w:hAnsi="宋体" w:eastAsia="宋体" w:cs="宋体"/>
          <w:b/>
          <w:bCs w:val="0"/>
          <w:kern w:val="2"/>
          <w:sz w:val="30"/>
          <w:szCs w:val="30"/>
          <w:lang w:val="en-US" w:eastAsia="zh-CN" w:bidi="ar"/>
        </w:rPr>
        <w:t>A.跨境电商AI物流体验中心项目</w:t>
      </w:r>
    </w:p>
    <w:p>
      <w:pPr>
        <w:keepNext w:val="0"/>
        <w:keepLines w:val="0"/>
        <w:widowControl w:val="0"/>
        <w:suppressLineNumbers w:val="0"/>
        <w:spacing w:before="0" w:beforeAutospacing="0" w:after="0" w:afterAutospacing="0"/>
        <w:ind w:left="0" w:right="0"/>
        <w:jc w:val="both"/>
        <w:rPr>
          <w:rFonts w:hint="eastAsia" w:ascii="宋体" w:hAnsi="宋体" w:eastAsia="宋体" w:cs="宋体"/>
          <w:b/>
          <w:bCs w:val="0"/>
          <w:sz w:val="24"/>
          <w:szCs w:val="24"/>
          <w:lang w:val="en-US"/>
        </w:rPr>
      </w:pPr>
      <w:r>
        <w:rPr>
          <w:rFonts w:hint="eastAsia" w:ascii="宋体" w:hAnsi="宋体" w:eastAsia="宋体" w:cs="宋体"/>
          <w:b/>
          <w:bCs w:val="0"/>
          <w:kern w:val="2"/>
          <w:sz w:val="24"/>
          <w:szCs w:val="24"/>
          <w:lang w:val="en-US" w:eastAsia="zh-CN" w:bidi="ar"/>
        </w:rPr>
        <w:t>一、项目概况</w:t>
      </w:r>
    </w:p>
    <w:p>
      <w:pPr>
        <w:pStyle w:val="4"/>
        <w:widowControl/>
        <w:spacing w:before="0" w:beforeAutospacing="0" w:after="0" w:afterAutospacing="0" w:line="240" w:lineRule="auto"/>
        <w:ind w:left="0" w:right="0"/>
        <w:rPr>
          <w:rFonts w:hint="eastAsia" w:ascii="宋体" w:hAnsi="宋体" w:eastAsia="宋体" w:cs="宋体"/>
          <w:sz w:val="21"/>
          <w:szCs w:val="21"/>
          <w:lang w:val="en-US"/>
        </w:rPr>
      </w:pPr>
      <w:bookmarkStart w:id="39" w:name="_Toc1823"/>
      <w:bookmarkStart w:id="40" w:name="_Toc10129"/>
      <w:bookmarkStart w:id="41" w:name="_Toc9201"/>
      <w:r>
        <w:rPr>
          <w:rFonts w:hint="eastAsia" w:ascii="宋体" w:hAnsi="宋体" w:eastAsia="宋体" w:cs="宋体"/>
          <w:bCs w:val="0"/>
          <w:sz w:val="21"/>
          <w:szCs w:val="21"/>
          <w:lang w:val="en-US"/>
        </w:rPr>
        <w:t>1</w:t>
      </w:r>
      <w:r>
        <w:rPr>
          <w:rFonts w:hint="eastAsia" w:ascii="宋体" w:hAnsi="宋体" w:eastAsia="宋体" w:cs="宋体"/>
          <w:bCs w:val="0"/>
          <w:sz w:val="21"/>
          <w:szCs w:val="21"/>
          <w:lang w:eastAsia="zh-CN"/>
        </w:rPr>
        <w:t>、</w:t>
      </w:r>
      <w:r>
        <w:rPr>
          <w:rFonts w:hint="eastAsia" w:ascii="宋体" w:hAnsi="宋体" w:eastAsia="宋体" w:cs="宋体"/>
          <w:sz w:val="21"/>
          <w:szCs w:val="21"/>
          <w:lang w:eastAsia="zh-CN"/>
        </w:rPr>
        <w:t>虚拟现实技术及应用落地发展迅速</w:t>
      </w:r>
      <w:bookmarkEnd w:id="39"/>
      <w:bookmarkEnd w:id="40"/>
      <w:bookmarkEnd w:id="41"/>
    </w:p>
    <w:p>
      <w:pPr>
        <w:pStyle w:val="2"/>
        <w:widowControl/>
        <w:spacing w:before="0" w:beforeAutospacing="0" w:after="0" w:afterAutospacing="0" w:line="240" w:lineRule="auto"/>
        <w:ind w:left="0" w:right="0"/>
        <w:rPr>
          <w:rFonts w:hint="eastAsia" w:ascii="宋体" w:hAnsi="宋体" w:eastAsia="宋体" w:cs="宋体"/>
          <w:sz w:val="21"/>
          <w:szCs w:val="21"/>
          <w:lang w:val="en-US"/>
        </w:rPr>
      </w:pPr>
      <w:bookmarkStart w:id="42" w:name="_Toc4026"/>
      <w:bookmarkStart w:id="43" w:name="_Toc14664"/>
      <w:bookmarkStart w:id="44" w:name="_Toc26384"/>
      <w:r>
        <w:rPr>
          <w:rFonts w:hint="eastAsia" w:ascii="宋体" w:hAnsi="宋体" w:eastAsia="宋体" w:cs="宋体"/>
          <w:sz w:val="21"/>
          <w:szCs w:val="21"/>
          <w:lang w:val="en-US"/>
        </w:rPr>
        <w:t>1.1</w:t>
      </w:r>
      <w:r>
        <w:rPr>
          <w:rFonts w:hint="eastAsia" w:ascii="宋体" w:hAnsi="宋体" w:eastAsia="宋体" w:cs="宋体"/>
          <w:sz w:val="21"/>
          <w:szCs w:val="21"/>
          <w:lang w:eastAsia="zh-CN"/>
        </w:rPr>
        <w:t>虚拟现实技术发展日益成熟</w:t>
      </w:r>
      <w:bookmarkEnd w:id="42"/>
      <w:bookmarkEnd w:id="43"/>
      <w:bookmarkEnd w:id="44"/>
    </w:p>
    <w:p>
      <w:pPr>
        <w:pStyle w:val="53"/>
        <w:widowControl/>
        <w:shd w:val="clear" w:fill="FFFFFF"/>
        <w:spacing w:before="0" w:beforeAutospacing="0" w:after="0" w:afterAutospacing="0"/>
        <w:ind w:left="0" w:right="0" w:firstLine="420" w:firstLineChars="200"/>
        <w:jc w:val="both"/>
        <w:rPr>
          <w:sz w:val="21"/>
          <w:szCs w:val="21"/>
          <w:shd w:val="clear" w:fill="FFFFFF"/>
          <w:lang w:val="en-US"/>
        </w:rPr>
      </w:pPr>
      <w:r>
        <w:rPr>
          <w:sz w:val="21"/>
          <w:szCs w:val="21"/>
          <w:shd w:val="clear" w:fill="FFFFFF"/>
          <w:lang w:eastAsia="zh-CN"/>
        </w:rPr>
        <w:t>目前</w:t>
      </w:r>
      <w:r>
        <w:rPr>
          <w:sz w:val="21"/>
          <w:szCs w:val="21"/>
          <w:shd w:val="clear" w:fill="FFFFFF"/>
          <w:lang w:val="en-US"/>
        </w:rPr>
        <w:t>VR</w:t>
      </w:r>
      <w:r>
        <w:rPr>
          <w:sz w:val="21"/>
          <w:szCs w:val="21"/>
          <w:shd w:val="clear" w:fill="FFFFFF"/>
          <w:lang w:eastAsia="zh-CN"/>
        </w:rPr>
        <w:t>产业已经形成了以设备为核心的产业链，已经覆盖零部件、硬件设备、交互设备、信息处理和系统平台的软件、内容制作、平台分发、行业应用等多个细分行业，</w:t>
      </w:r>
      <w:r>
        <w:rPr>
          <w:sz w:val="21"/>
          <w:szCs w:val="21"/>
          <w:shd w:val="clear" w:fill="FFFFFF"/>
          <w:lang w:val="en-US"/>
        </w:rPr>
        <w:t>VR</w:t>
      </w:r>
      <w:r>
        <w:rPr>
          <w:sz w:val="21"/>
          <w:szCs w:val="21"/>
          <w:shd w:val="clear" w:fill="FFFFFF"/>
          <w:lang w:eastAsia="zh-CN"/>
        </w:rPr>
        <w:t>产业链覆盖面广，具备产业做大的基础与潜力。</w:t>
      </w:r>
    </w:p>
    <w:p>
      <w:pPr>
        <w:pStyle w:val="53"/>
        <w:widowControl/>
        <w:shd w:val="clear" w:fill="FFFFFF"/>
        <w:spacing w:before="0" w:beforeAutospacing="0" w:after="0" w:afterAutospacing="0"/>
        <w:ind w:left="0" w:right="0" w:firstLine="480" w:firstLineChars="200"/>
        <w:jc w:val="both"/>
        <w:rPr>
          <w:rFonts w:cs="微软雅黑"/>
          <w:shd w:val="clear" w:fill="FFFFFF"/>
          <w:lang w:val="en-US"/>
        </w:rPr>
      </w:pPr>
      <w:r>
        <w:rPr>
          <w:shd w:val="clear" w:fill="FFFFFF"/>
          <w:lang w:val="en-US"/>
        </w:rPr>
        <w:fldChar w:fldCharType="begin"/>
      </w:r>
      <w:r>
        <w:rPr>
          <w:shd w:val="clear" w:fill="FFFFFF"/>
          <w:lang w:val="en-US"/>
        </w:rPr>
        <w:instrText xml:space="preserve"> HYPERLINK "http://www.chinairn.com/report/20191219/094923942.html?id=1741792&amp;name=liumingyue" \t "https://www.chinairn.com/hyzx/20200515/_blank" </w:instrText>
      </w:r>
      <w:r>
        <w:rPr>
          <w:shd w:val="clear" w:fill="FFFFFF"/>
          <w:lang w:val="en-US"/>
        </w:rPr>
        <w:fldChar w:fldCharType="separate"/>
      </w:r>
      <w:r>
        <w:rPr>
          <w:rStyle w:val="69"/>
          <w:color w:val="auto"/>
          <w:sz w:val="21"/>
          <w:szCs w:val="21"/>
          <w:u w:val="none"/>
          <w:shd w:val="clear" w:fill="FFFFFF"/>
          <w:lang w:val="en-US"/>
        </w:rPr>
        <w:t>虚拟现实</w:t>
      </w:r>
      <w:r>
        <w:rPr>
          <w:shd w:val="clear" w:fill="FFFFFF"/>
          <w:lang w:val="en-US"/>
        </w:rPr>
        <w:fldChar w:fldCharType="end"/>
      </w:r>
      <w:r>
        <w:rPr>
          <w:sz w:val="21"/>
          <w:szCs w:val="21"/>
          <w:shd w:val="clear" w:fill="FFFFFF"/>
          <w:lang w:eastAsia="zh-CN"/>
        </w:rPr>
        <w:t>的技术不断成熟，行业标准逐步推出，对产品的视场角、透光率、屏幕分辨率、佩戴舒适度等进行规范。与应用贴合紧密的技术，如社交领域需要的多人交互技术、制造领域的空间定位技术、无线技术的研发取得突破。随着空间定位和多人交互技术的发展，多人交互</w:t>
      </w:r>
      <w:r>
        <w:rPr>
          <w:sz w:val="21"/>
          <w:szCs w:val="21"/>
          <w:shd w:val="clear" w:fill="FFFFFF"/>
          <w:lang w:val="en-US"/>
        </w:rPr>
        <w:t>VR</w:t>
      </w:r>
      <w:r>
        <w:rPr>
          <w:sz w:val="21"/>
          <w:szCs w:val="21"/>
          <w:shd w:val="clear" w:fill="FFFFFF"/>
          <w:lang w:eastAsia="zh-CN"/>
        </w:rPr>
        <w:t>游戏、社交互动平台出现，多人</w:t>
      </w:r>
      <w:r>
        <w:rPr>
          <w:sz w:val="21"/>
          <w:szCs w:val="21"/>
          <w:shd w:val="clear" w:fill="FFFFFF"/>
          <w:lang w:val="en-US"/>
        </w:rPr>
        <w:t>VR</w:t>
      </w:r>
      <w:r>
        <w:rPr>
          <w:sz w:val="21"/>
          <w:szCs w:val="21"/>
          <w:shd w:val="clear" w:fill="FFFFFF"/>
          <w:lang w:eastAsia="zh-CN"/>
        </w:rPr>
        <w:t>互动可满足多用户间的协作和交流，有效地解决单人</w:t>
      </w:r>
      <w:r>
        <w:rPr>
          <w:sz w:val="21"/>
          <w:szCs w:val="21"/>
          <w:shd w:val="clear" w:fill="FFFFFF"/>
          <w:lang w:val="en-US"/>
        </w:rPr>
        <w:t>VR</w:t>
      </w:r>
      <w:r>
        <w:rPr>
          <w:sz w:val="21"/>
          <w:szCs w:val="21"/>
          <w:shd w:val="clear" w:fill="FFFFFF"/>
          <w:lang w:eastAsia="zh-CN"/>
        </w:rPr>
        <w:t>体验的不足，提升体验效果，用户在不同类型的虚拟环境中社交互动更加自然。各大虚拟现实头显公司都在积极的研发无线头显，随着一体机方案、近场蓝牙、</w:t>
      </w:r>
      <w:r>
        <w:rPr>
          <w:sz w:val="21"/>
          <w:szCs w:val="21"/>
          <w:shd w:val="clear" w:fill="FFFFFF"/>
          <w:lang w:val="en-US"/>
        </w:rPr>
        <w:t>Wi-Fi</w:t>
      </w:r>
      <w:r>
        <w:rPr>
          <w:sz w:val="21"/>
          <w:szCs w:val="21"/>
          <w:shd w:val="clear" w:fill="FFFFFF"/>
          <w:lang w:eastAsia="zh-CN"/>
        </w:rPr>
        <w:t>功能和</w:t>
      </w:r>
      <w:r>
        <w:rPr>
          <w:sz w:val="21"/>
          <w:szCs w:val="21"/>
          <w:shd w:val="clear" w:fill="FFFFFF"/>
          <w:lang w:val="en-US"/>
        </w:rPr>
        <w:t>5G</w:t>
      </w:r>
      <w:r>
        <w:rPr>
          <w:sz w:val="21"/>
          <w:szCs w:val="21"/>
          <w:shd w:val="clear" w:fill="FFFFFF"/>
          <w:lang w:eastAsia="zh-CN"/>
        </w:rPr>
        <w:t>技术的不断成熟，</w:t>
      </w:r>
      <w:r>
        <w:rPr>
          <w:sz w:val="21"/>
          <w:szCs w:val="21"/>
          <w:shd w:val="clear" w:fill="FFFFFF"/>
          <w:lang w:val="en-US"/>
        </w:rPr>
        <w:t>PC</w:t>
      </w:r>
      <w:r>
        <w:rPr>
          <w:sz w:val="21"/>
          <w:szCs w:val="21"/>
          <w:shd w:val="clear" w:fill="FFFFFF"/>
          <w:lang w:eastAsia="zh-CN"/>
        </w:rPr>
        <w:t>端相连的线缆将被逐步取消，无线</w:t>
      </w:r>
      <w:r>
        <w:rPr>
          <w:sz w:val="21"/>
          <w:szCs w:val="21"/>
          <w:shd w:val="clear" w:fill="FFFFFF"/>
          <w:lang w:val="en-US"/>
        </w:rPr>
        <w:t>VR</w:t>
      </w:r>
      <w:r>
        <w:rPr>
          <w:sz w:val="21"/>
          <w:szCs w:val="21"/>
          <w:shd w:val="clear" w:fill="FFFFFF"/>
          <w:lang w:eastAsia="zh-CN"/>
        </w:rPr>
        <w:t>设备将成为主流。国内的行业组织也积极参与制定</w:t>
      </w:r>
      <w:r>
        <w:rPr>
          <w:sz w:val="21"/>
          <w:szCs w:val="21"/>
          <w:shd w:val="clear" w:fill="FFFFFF"/>
          <w:lang w:val="en-US"/>
        </w:rPr>
        <w:t>VR</w:t>
      </w:r>
      <w:r>
        <w:rPr>
          <w:sz w:val="21"/>
          <w:szCs w:val="21"/>
          <w:shd w:val="clear" w:fill="FFFFFF"/>
          <w:lang w:eastAsia="zh-CN"/>
        </w:rPr>
        <w:t>行业标准，组织产业研合作，</w:t>
      </w:r>
      <w:r>
        <w:rPr>
          <w:sz w:val="21"/>
          <w:szCs w:val="21"/>
          <w:shd w:val="clear" w:fill="FFFFFF"/>
          <w:lang w:val="en-US"/>
        </w:rPr>
        <w:t>VR</w:t>
      </w:r>
      <w:r>
        <w:rPr>
          <w:sz w:val="21"/>
          <w:szCs w:val="21"/>
          <w:shd w:val="clear" w:fill="FFFFFF"/>
          <w:lang w:eastAsia="zh-CN"/>
        </w:rPr>
        <w:t>共性技术研发有望得到突破。</w:t>
      </w:r>
    </w:p>
    <w:p>
      <w:pPr>
        <w:pStyle w:val="2"/>
        <w:widowControl/>
        <w:spacing w:before="0" w:beforeAutospacing="0" w:after="0" w:afterAutospacing="0" w:line="240" w:lineRule="auto"/>
        <w:ind w:left="0" w:right="0"/>
        <w:rPr>
          <w:rFonts w:hint="eastAsia" w:ascii="宋体" w:hAnsi="宋体" w:eastAsia="宋体" w:cs="宋体"/>
          <w:sz w:val="21"/>
          <w:szCs w:val="21"/>
          <w:lang w:val="en-US"/>
        </w:rPr>
      </w:pPr>
      <w:bookmarkStart w:id="45" w:name="_Toc28054"/>
      <w:bookmarkStart w:id="46" w:name="_Toc3746"/>
      <w:bookmarkStart w:id="47" w:name="_Toc12560"/>
      <w:r>
        <w:rPr>
          <w:rFonts w:hint="eastAsia" w:ascii="宋体" w:hAnsi="宋体" w:eastAsia="宋体" w:cs="宋体"/>
          <w:sz w:val="21"/>
          <w:szCs w:val="21"/>
          <w:lang w:val="en-US"/>
        </w:rPr>
        <w:t xml:space="preserve">1.2 </w:t>
      </w:r>
      <w:r>
        <w:rPr>
          <w:rFonts w:hint="eastAsia" w:ascii="宋体" w:hAnsi="宋体" w:eastAsia="宋体" w:cs="宋体"/>
          <w:sz w:val="21"/>
          <w:szCs w:val="21"/>
          <w:lang w:eastAsia="zh-CN"/>
        </w:rPr>
        <w:t>虚拟现实技术行业应用广泛</w:t>
      </w:r>
      <w:bookmarkEnd w:id="45"/>
      <w:bookmarkEnd w:id="46"/>
      <w:bookmarkEnd w:id="47"/>
    </w:p>
    <w:p>
      <w:pPr>
        <w:pStyle w:val="53"/>
        <w:widowControl/>
        <w:shd w:val="clear" w:fill="FFFFFF"/>
        <w:spacing w:before="0" w:beforeAutospacing="0" w:after="0" w:afterAutospacing="0"/>
        <w:ind w:left="0" w:right="0" w:firstLine="420" w:firstLineChars="200"/>
        <w:jc w:val="both"/>
        <w:rPr>
          <w:sz w:val="21"/>
          <w:szCs w:val="21"/>
          <w:shd w:val="clear" w:fill="FFFFFF"/>
          <w:lang w:val="en-US"/>
        </w:rPr>
      </w:pPr>
      <w:r>
        <w:rPr>
          <w:sz w:val="21"/>
          <w:szCs w:val="21"/>
          <w:shd w:val="clear" w:fill="FFFFFF"/>
          <w:lang w:eastAsia="zh-CN"/>
        </w:rPr>
        <w:t>随着虚拟现实技术的发展和普及，正在不断地渗透到各行业各领域，市场需求、行业应用正在激活，虚拟现实产业发展的战略窗口期已然形成。据前瞻产业研究院发布的《</w:t>
      </w:r>
      <w:r>
        <w:rPr>
          <w:sz w:val="21"/>
          <w:szCs w:val="21"/>
          <w:shd w:val="clear" w:fill="FFFFFF"/>
          <w:lang w:val="en-US"/>
        </w:rPr>
        <w:t>2020-2025</w:t>
      </w:r>
      <w:r>
        <w:rPr>
          <w:sz w:val="21"/>
          <w:szCs w:val="21"/>
          <w:shd w:val="clear" w:fill="FFFFFF"/>
          <w:lang w:eastAsia="zh-CN"/>
        </w:rPr>
        <w:t>年中国</w:t>
      </w:r>
      <w:r>
        <w:rPr>
          <w:shd w:val="clear" w:fill="FFFFFF"/>
          <w:lang w:val="en-US"/>
        </w:rPr>
        <w:fldChar w:fldCharType="begin"/>
      </w:r>
      <w:r>
        <w:rPr>
          <w:shd w:val="clear" w:fill="FFFFFF"/>
          <w:lang w:val="en-US"/>
        </w:rPr>
        <w:instrText xml:space="preserve"> HYPERLINK "https://bg.qianzhan.com/report/detail/733a498e736a440b.html" \t "https://bg.qianzhan.com/report/detail/458/_blank" </w:instrText>
      </w:r>
      <w:r>
        <w:rPr>
          <w:shd w:val="clear" w:fill="FFFFFF"/>
          <w:lang w:val="en-US"/>
        </w:rPr>
        <w:fldChar w:fldCharType="separate"/>
      </w:r>
      <w:r>
        <w:rPr>
          <w:rStyle w:val="69"/>
          <w:color w:val="auto"/>
          <w:sz w:val="21"/>
          <w:szCs w:val="21"/>
          <w:u w:val="none"/>
          <w:shd w:val="clear" w:fill="FFFFFF"/>
          <w:lang w:val="en-US"/>
        </w:rPr>
        <w:t>虚拟现实（VR）行业发展前景预测与投资战略规划分析报告</w:t>
      </w:r>
      <w:r>
        <w:rPr>
          <w:shd w:val="clear" w:fill="FFFFFF"/>
          <w:lang w:val="en-US"/>
        </w:rPr>
        <w:fldChar w:fldCharType="end"/>
      </w:r>
      <w:r>
        <w:rPr>
          <w:sz w:val="21"/>
          <w:szCs w:val="21"/>
          <w:shd w:val="clear" w:fill="FFFFFF"/>
          <w:lang w:eastAsia="zh-CN"/>
        </w:rPr>
        <w:t>》统计数据显示，目前，全球</w:t>
      </w:r>
      <w:r>
        <w:rPr>
          <w:sz w:val="21"/>
          <w:szCs w:val="21"/>
          <w:shd w:val="clear" w:fill="FFFFFF"/>
          <w:lang w:val="en-US"/>
        </w:rPr>
        <w:t>VR</w:t>
      </w:r>
      <w:r>
        <w:rPr>
          <w:sz w:val="21"/>
          <w:szCs w:val="21"/>
          <w:shd w:val="clear" w:fill="FFFFFF"/>
          <w:lang w:eastAsia="zh-CN"/>
        </w:rPr>
        <w:t>产业规模已近千亿元人民币，年均复合增长率超</w:t>
      </w:r>
      <w:r>
        <w:rPr>
          <w:sz w:val="21"/>
          <w:szCs w:val="21"/>
          <w:shd w:val="clear" w:fill="FFFFFF"/>
          <w:lang w:val="en-US"/>
        </w:rPr>
        <w:t>70%</w:t>
      </w:r>
      <w:r>
        <w:rPr>
          <w:sz w:val="21"/>
          <w:szCs w:val="21"/>
          <w:shd w:val="clear" w:fill="FFFFFF"/>
          <w:lang w:eastAsia="zh-CN"/>
        </w:rPr>
        <w:t>，全球投融资重点已从硬件终端转向内容应用。预计，</w:t>
      </w:r>
      <w:r>
        <w:rPr>
          <w:sz w:val="21"/>
          <w:szCs w:val="21"/>
          <w:shd w:val="clear" w:fill="FFFFFF"/>
          <w:lang w:val="en-US"/>
        </w:rPr>
        <w:t>2020</w:t>
      </w:r>
      <w:r>
        <w:rPr>
          <w:sz w:val="21"/>
          <w:szCs w:val="21"/>
          <w:shd w:val="clear" w:fill="FFFFFF"/>
          <w:lang w:eastAsia="zh-CN"/>
        </w:rPr>
        <w:t>年全球</w:t>
      </w:r>
      <w:r>
        <w:rPr>
          <w:sz w:val="21"/>
          <w:szCs w:val="21"/>
          <w:shd w:val="clear" w:fill="FFFFFF"/>
          <w:lang w:val="en-US"/>
        </w:rPr>
        <w:t>VR</w:t>
      </w:r>
      <w:r>
        <w:rPr>
          <w:sz w:val="21"/>
          <w:szCs w:val="21"/>
          <w:shd w:val="clear" w:fill="FFFFFF"/>
          <w:lang w:eastAsia="zh-CN"/>
        </w:rPr>
        <w:t>产业规模将超</w:t>
      </w:r>
      <w:r>
        <w:rPr>
          <w:sz w:val="21"/>
          <w:szCs w:val="21"/>
          <w:shd w:val="clear" w:fill="FFFFFF"/>
          <w:lang w:val="en-US"/>
        </w:rPr>
        <w:t>2000</w:t>
      </w:r>
      <w:r>
        <w:rPr>
          <w:sz w:val="21"/>
          <w:szCs w:val="21"/>
          <w:shd w:val="clear" w:fill="FFFFFF"/>
          <w:lang w:eastAsia="zh-CN"/>
        </w:rPr>
        <w:t>亿元，其中</w:t>
      </w:r>
      <w:r>
        <w:rPr>
          <w:sz w:val="21"/>
          <w:szCs w:val="21"/>
          <w:shd w:val="clear" w:fill="FFFFFF"/>
          <w:lang w:val="en-US"/>
        </w:rPr>
        <w:t>VR</w:t>
      </w:r>
      <w:r>
        <w:rPr>
          <w:sz w:val="21"/>
          <w:szCs w:val="21"/>
          <w:shd w:val="clear" w:fill="FFFFFF"/>
          <w:lang w:eastAsia="zh-CN"/>
        </w:rPr>
        <w:t>市场</w:t>
      </w:r>
      <w:r>
        <w:rPr>
          <w:sz w:val="21"/>
          <w:szCs w:val="21"/>
          <w:shd w:val="clear" w:fill="FFFFFF"/>
          <w:lang w:val="en-US"/>
        </w:rPr>
        <w:t>1600</w:t>
      </w:r>
      <w:r>
        <w:rPr>
          <w:sz w:val="21"/>
          <w:szCs w:val="21"/>
          <w:shd w:val="clear" w:fill="FFFFFF"/>
          <w:lang w:eastAsia="zh-CN"/>
        </w:rPr>
        <w:t>亿元，</w:t>
      </w:r>
      <w:r>
        <w:rPr>
          <w:shd w:val="clear" w:fill="FFFFFF"/>
          <w:lang w:val="en-US"/>
        </w:rPr>
        <w:fldChar w:fldCharType="begin"/>
      </w:r>
      <w:r>
        <w:rPr>
          <w:shd w:val="clear" w:fill="FFFFFF"/>
          <w:lang w:val="en-US"/>
        </w:rPr>
        <w:instrText xml:space="preserve"> HYPERLINK "https://bg.qianzhan.com/report/detail/32187444833e4860.html" \t "https://bg.qianzhan.com/report/detail/458/_blank" </w:instrText>
      </w:r>
      <w:r>
        <w:rPr>
          <w:shd w:val="clear" w:fill="FFFFFF"/>
          <w:lang w:val="en-US"/>
        </w:rPr>
        <w:fldChar w:fldCharType="separate"/>
      </w:r>
      <w:r>
        <w:rPr>
          <w:rStyle w:val="69"/>
          <w:color w:val="auto"/>
          <w:sz w:val="21"/>
          <w:szCs w:val="21"/>
          <w:u w:val="none"/>
          <w:shd w:val="clear" w:fill="FFFFFF"/>
          <w:lang w:val="en-US"/>
        </w:rPr>
        <w:t>AR</w:t>
      </w:r>
      <w:r>
        <w:rPr>
          <w:shd w:val="clear" w:fill="FFFFFF"/>
          <w:lang w:val="en-US"/>
        </w:rPr>
        <w:fldChar w:fldCharType="end"/>
      </w:r>
      <w:r>
        <w:rPr>
          <w:sz w:val="21"/>
          <w:szCs w:val="21"/>
          <w:shd w:val="clear" w:fill="FFFFFF"/>
          <w:lang w:eastAsia="zh-CN"/>
        </w:rPr>
        <w:t>市场</w:t>
      </w:r>
      <w:r>
        <w:rPr>
          <w:sz w:val="21"/>
          <w:szCs w:val="21"/>
          <w:shd w:val="clear" w:fill="FFFFFF"/>
          <w:lang w:val="en-US"/>
        </w:rPr>
        <w:t>450</w:t>
      </w:r>
      <w:r>
        <w:rPr>
          <w:sz w:val="21"/>
          <w:szCs w:val="21"/>
          <w:shd w:val="clear" w:fill="FFFFFF"/>
          <w:lang w:eastAsia="zh-CN"/>
        </w:rPr>
        <w:t>亿元。</w:t>
      </w:r>
      <w:r>
        <w:rPr>
          <w:sz w:val="21"/>
          <w:szCs w:val="21"/>
          <w:shd w:val="clear" w:fill="FFFFFF"/>
          <w:lang w:val="en-US"/>
        </w:rPr>
        <w:t>2017</w:t>
      </w:r>
      <w:r>
        <w:rPr>
          <w:sz w:val="21"/>
          <w:szCs w:val="21"/>
          <w:shd w:val="clear" w:fill="FFFFFF"/>
          <w:lang w:eastAsia="zh-CN"/>
        </w:rPr>
        <w:t>年我国虚拟现实产业市场规模同比增长</w:t>
      </w:r>
      <w:r>
        <w:rPr>
          <w:sz w:val="21"/>
          <w:szCs w:val="21"/>
          <w:shd w:val="clear" w:fill="FFFFFF"/>
          <w:lang w:val="en-US"/>
        </w:rPr>
        <w:t>164%</w:t>
      </w:r>
      <w:r>
        <w:rPr>
          <w:sz w:val="21"/>
          <w:szCs w:val="21"/>
          <w:shd w:val="clear" w:fill="FFFFFF"/>
          <w:lang w:eastAsia="zh-CN"/>
        </w:rPr>
        <w:t>；</w:t>
      </w:r>
      <w:r>
        <w:rPr>
          <w:sz w:val="21"/>
          <w:szCs w:val="21"/>
          <w:shd w:val="clear" w:fill="FFFFFF"/>
          <w:lang w:val="en-US"/>
        </w:rPr>
        <w:t>2018</w:t>
      </w:r>
      <w:r>
        <w:rPr>
          <w:sz w:val="21"/>
          <w:szCs w:val="21"/>
          <w:shd w:val="clear" w:fill="FFFFFF"/>
          <w:lang w:eastAsia="zh-CN"/>
        </w:rPr>
        <w:t>年我国</w:t>
      </w:r>
      <w:r>
        <w:rPr>
          <w:sz w:val="21"/>
          <w:szCs w:val="21"/>
          <w:shd w:val="clear" w:fill="FFFFFF"/>
          <w:lang w:val="en-US"/>
        </w:rPr>
        <w:t>VR/AR</w:t>
      </w:r>
      <w:r>
        <w:rPr>
          <w:sz w:val="21"/>
          <w:szCs w:val="21"/>
          <w:shd w:val="clear" w:fill="FFFFFF"/>
          <w:lang w:eastAsia="zh-CN"/>
        </w:rPr>
        <w:t>行业的消费支出为</w:t>
      </w:r>
      <w:r>
        <w:rPr>
          <w:sz w:val="21"/>
          <w:szCs w:val="21"/>
          <w:shd w:val="clear" w:fill="FFFFFF"/>
          <w:lang w:val="en-US"/>
        </w:rPr>
        <w:t>30.38</w:t>
      </w:r>
      <w:r>
        <w:rPr>
          <w:sz w:val="21"/>
          <w:szCs w:val="21"/>
          <w:shd w:val="clear" w:fill="FFFFFF"/>
          <w:lang w:eastAsia="zh-CN"/>
        </w:rPr>
        <w:t>亿元，预计在</w:t>
      </w:r>
      <w:r>
        <w:rPr>
          <w:sz w:val="21"/>
          <w:szCs w:val="21"/>
          <w:shd w:val="clear" w:fill="FFFFFF"/>
          <w:lang w:val="en-US"/>
        </w:rPr>
        <w:t>2019-2023</w:t>
      </w:r>
      <w:r>
        <w:rPr>
          <w:sz w:val="21"/>
          <w:szCs w:val="21"/>
          <w:shd w:val="clear" w:fill="FFFFFF"/>
          <w:lang w:eastAsia="zh-CN"/>
        </w:rPr>
        <w:t>年保持高速增长趋势，年均复合增速将会达到</w:t>
      </w:r>
      <w:r>
        <w:rPr>
          <w:sz w:val="21"/>
          <w:szCs w:val="21"/>
          <w:shd w:val="clear" w:fill="FFFFFF"/>
          <w:lang w:val="en-US"/>
        </w:rPr>
        <w:t>77.8%</w:t>
      </w:r>
      <w:r>
        <w:rPr>
          <w:sz w:val="21"/>
          <w:szCs w:val="21"/>
          <w:shd w:val="clear" w:fill="FFFFFF"/>
          <w:lang w:eastAsia="zh-CN"/>
        </w:rPr>
        <w:t>，至</w:t>
      </w:r>
      <w:r>
        <w:rPr>
          <w:sz w:val="21"/>
          <w:szCs w:val="21"/>
          <w:shd w:val="clear" w:fill="FFFFFF"/>
          <w:lang w:val="en-US"/>
        </w:rPr>
        <w:t>2023</w:t>
      </w:r>
      <w:r>
        <w:rPr>
          <w:sz w:val="21"/>
          <w:szCs w:val="21"/>
          <w:shd w:val="clear" w:fill="FFFFFF"/>
          <w:lang w:eastAsia="zh-CN"/>
        </w:rPr>
        <w:t>年，消费支出规模有望破</w:t>
      </w:r>
      <w:r>
        <w:rPr>
          <w:sz w:val="21"/>
          <w:szCs w:val="21"/>
          <w:shd w:val="clear" w:fill="FFFFFF"/>
          <w:lang w:val="en-US"/>
        </w:rPr>
        <w:t>650</w:t>
      </w:r>
      <w:r>
        <w:rPr>
          <w:sz w:val="21"/>
          <w:szCs w:val="21"/>
          <w:shd w:val="clear" w:fill="FFFFFF"/>
          <w:lang w:eastAsia="zh-CN"/>
        </w:rPr>
        <w:t>亿元。</w:t>
      </w:r>
    </w:p>
    <w:p>
      <w:pPr>
        <w:pStyle w:val="4"/>
        <w:widowControl/>
        <w:spacing w:before="0" w:beforeAutospacing="0" w:after="0" w:afterAutospacing="0" w:line="240" w:lineRule="auto"/>
        <w:ind w:left="0" w:right="0"/>
        <w:rPr>
          <w:rFonts w:hint="eastAsia" w:ascii="宋体" w:hAnsi="宋体" w:eastAsia="宋体" w:cs="宋体"/>
          <w:sz w:val="21"/>
          <w:szCs w:val="21"/>
          <w:lang w:val="en-US"/>
        </w:rPr>
      </w:pPr>
      <w:bookmarkStart w:id="48" w:name="_Toc676"/>
      <w:bookmarkStart w:id="49" w:name="_Toc1059"/>
      <w:bookmarkStart w:id="50" w:name="_Toc8649"/>
      <w:r>
        <w:rPr>
          <w:rFonts w:hint="eastAsia" w:ascii="宋体" w:hAnsi="宋体" w:eastAsia="宋体" w:cs="宋体"/>
          <w:bCs w:val="0"/>
          <w:sz w:val="21"/>
          <w:szCs w:val="21"/>
          <w:lang w:val="en-US"/>
        </w:rPr>
        <w:t>1.3</w:t>
      </w:r>
      <w:r>
        <w:rPr>
          <w:rFonts w:hint="eastAsia" w:ascii="宋体" w:hAnsi="宋体" w:eastAsia="宋体" w:cs="宋体"/>
          <w:sz w:val="21"/>
          <w:szCs w:val="21"/>
          <w:lang w:eastAsia="zh-CN"/>
        </w:rPr>
        <w:t>虚拟现实技术促进教学质量提升</w:t>
      </w:r>
      <w:bookmarkEnd w:id="48"/>
      <w:bookmarkEnd w:id="49"/>
      <w:bookmarkEnd w:id="50"/>
    </w:p>
    <w:p>
      <w:pPr>
        <w:pStyle w:val="2"/>
        <w:widowControl/>
        <w:spacing w:before="0" w:beforeAutospacing="0" w:after="0" w:afterAutospacing="0" w:line="240" w:lineRule="auto"/>
        <w:ind w:left="0" w:right="0"/>
        <w:rPr>
          <w:rFonts w:hint="eastAsia" w:ascii="宋体" w:hAnsi="宋体" w:eastAsia="宋体" w:cs="宋体"/>
          <w:sz w:val="21"/>
          <w:szCs w:val="21"/>
          <w:lang w:val="en-US"/>
        </w:rPr>
      </w:pPr>
      <w:bookmarkStart w:id="51" w:name="_Toc27489"/>
      <w:bookmarkStart w:id="52" w:name="_Toc27358"/>
      <w:bookmarkStart w:id="53" w:name="_Toc22278"/>
      <w:r>
        <w:rPr>
          <w:rFonts w:hint="eastAsia" w:ascii="宋体" w:hAnsi="宋体" w:eastAsia="宋体" w:cs="宋体"/>
          <w:sz w:val="21"/>
          <w:szCs w:val="21"/>
          <w:lang w:val="en-US"/>
        </w:rPr>
        <w:t>1.3.1</w:t>
      </w:r>
      <w:r>
        <w:rPr>
          <w:rFonts w:hint="eastAsia" w:ascii="宋体" w:hAnsi="宋体" w:eastAsia="宋体" w:cs="宋体"/>
          <w:sz w:val="21"/>
          <w:szCs w:val="21"/>
          <w:lang w:eastAsia="zh-CN"/>
        </w:rPr>
        <w:t>虚拟现实技术对教育的积极作用</w:t>
      </w:r>
      <w:bookmarkEnd w:id="51"/>
      <w:bookmarkEnd w:id="52"/>
      <w:bookmarkEnd w:id="53"/>
    </w:p>
    <w:p>
      <w:pPr>
        <w:pStyle w:val="21"/>
        <w:widowControl/>
        <w:ind w:left="0" w:firstLine="420"/>
        <w:rPr>
          <w:rFonts w:hint="eastAsia" w:ascii="宋体" w:hAnsi="宋体" w:eastAsia="宋体" w:cs="宋体"/>
          <w:lang w:val="en-US"/>
        </w:rPr>
      </w:pPr>
      <w:r>
        <w:rPr>
          <w:rFonts w:hint="eastAsia" w:ascii="宋体" w:hAnsi="宋体" w:eastAsia="宋体" w:cs="宋体"/>
          <w:lang w:eastAsia="zh-CN"/>
        </w:rPr>
        <w:t>随着</w:t>
      </w:r>
      <w:r>
        <w:rPr>
          <w:rFonts w:hint="eastAsia" w:ascii="宋体" w:hAnsi="宋体" w:eastAsia="宋体" w:cs="宋体"/>
          <w:lang w:val="en-US"/>
        </w:rPr>
        <w:t>VR/AR</w:t>
      </w:r>
      <w:r>
        <w:rPr>
          <w:rFonts w:hint="eastAsia" w:ascii="宋体" w:hAnsi="宋体" w:eastAsia="宋体" w:cs="宋体"/>
          <w:lang w:eastAsia="zh-CN"/>
        </w:rPr>
        <w:t>技术的日臻成熟和硬件设备的不断完善，虚拟现实技术在逐步地推广运用。在沉浸式、交互式的体验下，从教育理念、教学方式、教学体验、教学展示等方面突破传统教育的瓶颈，让教育焕发出新活力，</w:t>
      </w:r>
      <w:r>
        <w:rPr>
          <w:rFonts w:hint="eastAsia" w:ascii="宋体" w:hAnsi="宋体" w:eastAsia="宋体" w:cs="宋体"/>
          <w:lang w:val="en-US"/>
        </w:rPr>
        <w:t>VR/AR</w:t>
      </w:r>
      <w:r>
        <w:rPr>
          <w:rFonts w:hint="eastAsia" w:ascii="宋体" w:hAnsi="宋体" w:eastAsia="宋体" w:cs="宋体"/>
          <w:lang w:eastAsia="zh-CN"/>
        </w:rPr>
        <w:t>技术对教育行业的积极性主要表现在以下方面。</w:t>
      </w:r>
    </w:p>
    <w:p>
      <w:pPr>
        <w:keepNext w:val="0"/>
        <w:keepLines w:val="0"/>
        <w:widowControl w:val="0"/>
        <w:suppressLineNumbers w:val="0"/>
        <w:spacing w:before="0" w:beforeAutospacing="0" w:after="0" w:afterAutospacing="0"/>
        <w:ind w:left="0" w:right="0" w:firstLine="42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（1）探究式教育理念</w:t>
      </w:r>
    </w:p>
    <w:p>
      <w:pPr>
        <w:keepNext w:val="0"/>
        <w:keepLines w:val="0"/>
        <w:widowControl w:val="0"/>
        <w:suppressLineNumbers w:val="0"/>
        <w:spacing w:before="0" w:beforeAutospacing="0" w:after="0" w:afterAutospacing="0"/>
        <w:ind w:left="0" w:right="0" w:firstLine="42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VR/AR技术能够将教学中抽象的概念和原理融入到仿真的场景中生动地展现出来，从表现形式上吸引学生参与到教学中，提升对知识学习的兴趣，以互动的方式探查、研究更深层次的内容。</w:t>
      </w:r>
    </w:p>
    <w:p>
      <w:pPr>
        <w:pStyle w:val="53"/>
        <w:keepNext w:val="0"/>
        <w:keepLines w:val="0"/>
        <w:widowControl w:val="0"/>
        <w:suppressLineNumbers w:val="0"/>
        <w:spacing w:before="120" w:beforeLines="50" w:beforeAutospacing="0" w:after="0" w:afterAutospacing="0" w:line="240" w:lineRule="auto"/>
        <w:ind w:left="0" w:right="0" w:firstLine="420"/>
        <w:jc w:val="both"/>
        <w:rPr>
          <w:rFonts w:hAnsi="宋体" w:cs="宋体"/>
          <w:sz w:val="21"/>
          <w:szCs w:val="21"/>
          <w:lang w:val="en-US"/>
        </w:rPr>
      </w:pPr>
      <w:r>
        <w:rPr>
          <w:rFonts w:hint="eastAsia" w:ascii="宋体" w:hAnsi="宋体" w:eastAsia="宋体" w:cs="宋体"/>
          <w:kern w:val="2"/>
          <w:sz w:val="21"/>
          <w:szCs w:val="21"/>
          <w:lang w:val="en-US" w:eastAsia="zh-CN" w:bidi="ar"/>
        </w:rPr>
        <w:t>（2）沉浸式教学方式</w:t>
      </w:r>
    </w:p>
    <w:p>
      <w:pPr>
        <w:keepNext w:val="0"/>
        <w:keepLines w:val="0"/>
        <w:widowControl w:val="0"/>
        <w:suppressLineNumbers w:val="0"/>
        <w:spacing w:before="0" w:beforeAutospacing="0" w:after="0" w:afterAutospacing="0"/>
        <w:ind w:left="0" w:right="0" w:firstLine="42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相对于传统教育中知识的扁平性，VR/AR技术能够给学生一个特殊的场景，让他们置身于多元化知识的场景中，在呈现方式上更加立体，沉浸式教学带来身临其境的感觉，有效帮助学生加深知识印象。</w:t>
      </w:r>
    </w:p>
    <w:p>
      <w:pPr>
        <w:pStyle w:val="53"/>
        <w:keepNext w:val="0"/>
        <w:keepLines w:val="0"/>
        <w:widowControl w:val="0"/>
        <w:suppressLineNumbers w:val="0"/>
        <w:spacing w:before="120" w:beforeLines="50" w:beforeAutospacing="0" w:after="0" w:afterAutospacing="0" w:line="240" w:lineRule="auto"/>
        <w:ind w:left="0" w:right="0" w:firstLine="420"/>
        <w:jc w:val="both"/>
        <w:rPr>
          <w:rFonts w:hAnsi="宋体" w:cs="宋体"/>
          <w:sz w:val="21"/>
          <w:szCs w:val="21"/>
          <w:lang w:val="en-US"/>
        </w:rPr>
      </w:pPr>
      <w:r>
        <w:rPr>
          <w:rFonts w:hint="eastAsia" w:ascii="宋体" w:hAnsi="宋体" w:eastAsia="宋体" w:cs="宋体"/>
          <w:kern w:val="2"/>
          <w:sz w:val="21"/>
          <w:szCs w:val="21"/>
          <w:lang w:val="en-US" w:eastAsia="zh-CN" w:bidi="ar"/>
        </w:rPr>
        <w:t>（3）全新互动教学体验</w:t>
      </w:r>
    </w:p>
    <w:p>
      <w:pPr>
        <w:keepNext w:val="0"/>
        <w:keepLines w:val="0"/>
        <w:widowControl w:val="0"/>
        <w:suppressLineNumbers w:val="0"/>
        <w:spacing w:before="0" w:beforeAutospacing="0" w:after="0" w:afterAutospacing="0"/>
        <w:ind w:left="0" w:right="0" w:firstLine="42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VR/AR技术特有的互动体验，能够赋予教学内容以娱乐性和互动性，让学生采用相对更贴切的交互方式用眼看、用耳听、动手做、用脑想，真正实现多元互动化教学。</w:t>
      </w:r>
    </w:p>
    <w:p>
      <w:pPr>
        <w:pStyle w:val="53"/>
        <w:keepNext w:val="0"/>
        <w:keepLines w:val="0"/>
        <w:widowControl w:val="0"/>
        <w:suppressLineNumbers w:val="0"/>
        <w:spacing w:before="120" w:beforeLines="50" w:beforeAutospacing="0" w:after="0" w:afterAutospacing="0" w:line="240" w:lineRule="auto"/>
        <w:ind w:left="0" w:right="0" w:firstLine="420"/>
        <w:jc w:val="both"/>
        <w:rPr>
          <w:rFonts w:hAnsi="宋体" w:cs="宋体"/>
          <w:sz w:val="21"/>
          <w:szCs w:val="21"/>
          <w:lang w:val="en-US"/>
        </w:rPr>
      </w:pPr>
      <w:r>
        <w:rPr>
          <w:rFonts w:hint="eastAsia" w:ascii="宋体" w:hAnsi="宋体" w:eastAsia="宋体" w:cs="宋体"/>
          <w:kern w:val="2"/>
          <w:sz w:val="21"/>
          <w:szCs w:val="21"/>
          <w:lang w:val="en-US" w:eastAsia="zh-CN" w:bidi="ar"/>
        </w:rPr>
        <w:t>（4）更直观的教学呈现</w:t>
      </w:r>
    </w:p>
    <w:p>
      <w:pPr>
        <w:keepNext w:val="0"/>
        <w:keepLines w:val="0"/>
        <w:widowControl w:val="0"/>
        <w:suppressLineNumbers w:val="0"/>
        <w:spacing w:before="0" w:beforeAutospacing="0" w:after="0" w:afterAutospacing="0"/>
        <w:ind w:left="0" w:right="0" w:firstLine="42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融入增强现实技术和虚拟现实技术后，通过构建高度仿真的教学场景，辅以图片、视频、动画等多种方式表现教学内容，将抽象、晦涩难懂的知识以更生动、直观、全面的方式呈现，增强学生的体验感。</w:t>
      </w:r>
    </w:p>
    <w:p>
      <w:pPr>
        <w:pStyle w:val="2"/>
        <w:widowControl/>
        <w:spacing w:before="0" w:beforeAutospacing="0" w:after="0" w:afterAutospacing="0" w:line="240" w:lineRule="auto"/>
        <w:ind w:left="0" w:right="0"/>
        <w:rPr>
          <w:rFonts w:hint="eastAsia" w:ascii="宋体" w:hAnsi="宋体" w:eastAsia="宋体" w:cs="宋体"/>
          <w:sz w:val="21"/>
          <w:szCs w:val="21"/>
          <w:lang w:val="en-US"/>
        </w:rPr>
      </w:pPr>
      <w:bookmarkStart w:id="54" w:name="_Toc26515"/>
      <w:bookmarkStart w:id="55" w:name="_Toc9490"/>
      <w:bookmarkStart w:id="56" w:name="_Toc235"/>
      <w:r>
        <w:rPr>
          <w:rFonts w:hint="eastAsia" w:ascii="宋体" w:hAnsi="宋体" w:eastAsia="宋体" w:cs="宋体"/>
          <w:sz w:val="21"/>
          <w:szCs w:val="21"/>
          <w:lang w:val="en-US"/>
        </w:rPr>
        <w:t>1.3.2</w:t>
      </w:r>
      <w:r>
        <w:rPr>
          <w:rFonts w:hint="eastAsia" w:ascii="宋体" w:hAnsi="宋体" w:eastAsia="宋体" w:cs="宋体"/>
          <w:sz w:val="21"/>
          <w:szCs w:val="21"/>
          <w:lang w:eastAsia="zh-CN"/>
        </w:rPr>
        <w:t>教育政策推动虚拟现实技术应用</w:t>
      </w:r>
      <w:bookmarkEnd w:id="54"/>
      <w:bookmarkEnd w:id="55"/>
      <w:bookmarkEnd w:id="56"/>
    </w:p>
    <w:p>
      <w:pPr>
        <w:keepNext w:val="0"/>
        <w:keepLines w:val="0"/>
        <w:widowControl w:val="0"/>
        <w:suppressLineNumbers w:val="0"/>
        <w:spacing w:before="0" w:beforeAutospacing="0" w:after="0" w:afterAutospacing="0"/>
        <w:ind w:left="0" w:right="0" w:firstLine="42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2017年，教育部办公厅印发《教育部办公厅关于2017-2020年开展示范性虚拟仿真实验教学项目建设的通知》，深入推进信息技术与高等教育实验教学的深度融合，不断加强高等教育实验教学优质资源架设与应用，着力提高教育实验教学质量和实践育人水平。通知提出：虚拟仿真实验教学项目的研发要以完成教学要求和内容为目标，综合应用多媒体、大数据、三维建模、人工智能、人机交互、传感器、超级计算、</w:t>
      </w:r>
      <w:r>
        <w:rPr>
          <w:rFonts w:hint="eastAsia" w:ascii="宋体" w:hAnsi="宋体" w:eastAsia="宋体" w:cs="宋体"/>
          <w:b/>
          <w:kern w:val="2"/>
          <w:sz w:val="21"/>
          <w:szCs w:val="21"/>
          <w:lang w:val="en-US" w:eastAsia="zh-CN" w:bidi="ar"/>
        </w:rPr>
        <w:t>虚拟现实、增强现实、</w:t>
      </w:r>
      <w:r>
        <w:rPr>
          <w:rFonts w:hint="eastAsia" w:ascii="宋体" w:hAnsi="宋体" w:eastAsia="宋体" w:cs="宋体"/>
          <w:kern w:val="2"/>
          <w:sz w:val="21"/>
          <w:szCs w:val="21"/>
          <w:lang w:val="en-US" w:eastAsia="zh-CN" w:bidi="ar"/>
        </w:rPr>
        <w:t>云计算等网络化、数字化、智能化技术手段，提高实验教学项目的吸引力和教学有效度。</w:t>
      </w:r>
    </w:p>
    <w:p>
      <w:pPr>
        <w:keepNext w:val="0"/>
        <w:keepLines w:val="0"/>
        <w:widowControl w:val="0"/>
        <w:suppressLineNumbers w:val="0"/>
        <w:spacing w:before="0" w:beforeAutospacing="0" w:after="0" w:afterAutospacing="0"/>
        <w:ind w:left="0" w:right="0" w:firstLine="42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2018年3月，教育部等五部门发布《教师教育振兴行动计划（2018-2022年）》，提出充分利用云计算、大数据、</w:t>
      </w:r>
      <w:r>
        <w:rPr>
          <w:rFonts w:hint="eastAsia" w:ascii="宋体" w:hAnsi="宋体" w:eastAsia="宋体" w:cs="宋体"/>
          <w:b/>
          <w:kern w:val="2"/>
          <w:sz w:val="21"/>
          <w:szCs w:val="21"/>
          <w:lang w:val="en-US" w:eastAsia="zh-CN" w:bidi="ar"/>
        </w:rPr>
        <w:t>虚拟现实</w:t>
      </w:r>
      <w:r>
        <w:rPr>
          <w:rFonts w:hint="eastAsia" w:ascii="宋体" w:hAnsi="宋体" w:eastAsia="宋体" w:cs="宋体"/>
          <w:kern w:val="2"/>
          <w:sz w:val="21"/>
          <w:szCs w:val="21"/>
          <w:lang w:val="en-US" w:eastAsia="zh-CN" w:bidi="ar"/>
        </w:rPr>
        <w:t>、人工智能等新技术，推动以自主、合作、探究为主要特征的教学方式变革。</w:t>
      </w:r>
    </w:p>
    <w:p>
      <w:pPr>
        <w:keepNext w:val="0"/>
        <w:keepLines w:val="0"/>
        <w:widowControl w:val="0"/>
        <w:suppressLineNumbers w:val="0"/>
        <w:spacing w:before="0" w:beforeAutospacing="0" w:after="0" w:afterAutospacing="0"/>
        <w:ind w:left="0" w:right="0" w:firstLine="42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2019年3月，教育部办公厅发布关于印发《2019年教育信息化和网络安全工作要点》的通知。该通知中提出要培养提升教师和学生的信息素养，推动大数据、</w:t>
      </w:r>
      <w:r>
        <w:rPr>
          <w:rFonts w:hint="eastAsia" w:ascii="宋体" w:hAnsi="宋体" w:eastAsia="宋体" w:cs="宋体"/>
          <w:b/>
          <w:kern w:val="2"/>
          <w:sz w:val="21"/>
          <w:szCs w:val="21"/>
          <w:lang w:val="en-US" w:eastAsia="zh-CN" w:bidi="ar"/>
        </w:rPr>
        <w:t>虚拟现实</w:t>
      </w:r>
      <w:r>
        <w:rPr>
          <w:rFonts w:hint="eastAsia" w:ascii="宋体" w:hAnsi="宋体" w:eastAsia="宋体" w:cs="宋体"/>
          <w:kern w:val="2"/>
          <w:sz w:val="21"/>
          <w:szCs w:val="21"/>
          <w:lang w:val="en-US" w:eastAsia="zh-CN" w:bidi="ar"/>
        </w:rPr>
        <w:t>、人工智能等新技术在教育教学中的深入应用。</w:t>
      </w:r>
    </w:p>
    <w:p>
      <w:pPr>
        <w:keepNext w:val="0"/>
        <w:keepLines w:val="0"/>
        <w:widowControl w:val="0"/>
        <w:suppressLineNumbers w:val="0"/>
        <w:spacing w:before="0" w:beforeAutospacing="0" w:after="0" w:afterAutospacing="0"/>
        <w:ind w:left="0" w:right="0" w:firstLine="42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2019年11月，为贯彻落实国家职业教育改革，教育部等十四部门研究制定了《职业院校全面开展职业培训促进就业创业行动计划》。该计划指出，职业院校应推进培训资源建设和模式改革，要积极开发微课、慕课、</w:t>
      </w:r>
      <w:r>
        <w:rPr>
          <w:rFonts w:hint="eastAsia" w:ascii="宋体" w:hAnsi="宋体" w:eastAsia="宋体" w:cs="宋体"/>
          <w:b/>
          <w:kern w:val="2"/>
          <w:sz w:val="21"/>
          <w:szCs w:val="21"/>
          <w:lang w:val="en-US" w:eastAsia="zh-CN" w:bidi="ar"/>
        </w:rPr>
        <w:t>VR(虚拟现实技术)</w:t>
      </w:r>
      <w:r>
        <w:rPr>
          <w:rFonts w:hint="eastAsia" w:ascii="宋体" w:hAnsi="宋体" w:eastAsia="宋体" w:cs="宋体"/>
          <w:kern w:val="2"/>
          <w:sz w:val="21"/>
          <w:szCs w:val="21"/>
          <w:lang w:val="en-US" w:eastAsia="zh-CN" w:bidi="ar"/>
        </w:rPr>
        <w:t>等数字化培训资源，完善专业教学资源库，进一步扩大优质资源覆盖面。</w:t>
      </w:r>
    </w:p>
    <w:p>
      <w:pPr>
        <w:keepNext w:val="0"/>
        <w:keepLines w:val="0"/>
        <w:widowControl w:val="0"/>
        <w:suppressLineNumbers w:val="0"/>
        <w:spacing w:before="0" w:beforeAutospacing="0" w:after="0" w:afterAutospacing="0"/>
        <w:ind w:left="0" w:right="0" w:firstLine="42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2020年2月，工信部发布《关于有序推动工业通信业企业复工复产的指导意见》，支持新业态模式，丰富5G+、超高清视频、</w:t>
      </w:r>
      <w:r>
        <w:rPr>
          <w:rFonts w:hint="eastAsia" w:ascii="宋体" w:hAnsi="宋体" w:eastAsia="宋体" w:cs="宋体"/>
          <w:b/>
          <w:kern w:val="2"/>
          <w:sz w:val="21"/>
          <w:szCs w:val="21"/>
          <w:lang w:val="en-US" w:eastAsia="zh-CN" w:bidi="ar"/>
        </w:rPr>
        <w:t>增强现实/虚拟现实</w:t>
      </w:r>
      <w:r>
        <w:rPr>
          <w:rFonts w:hint="eastAsia" w:ascii="宋体" w:hAnsi="宋体" w:eastAsia="宋体" w:cs="宋体"/>
          <w:kern w:val="2"/>
          <w:sz w:val="21"/>
          <w:szCs w:val="21"/>
          <w:lang w:val="en-US" w:eastAsia="zh-CN" w:bidi="ar"/>
        </w:rPr>
        <w:t>等应用场景，推动发展远程医疗、在线教育、数字科普、在线办公、协同作业、服务机器人等，带动智能终端消费。</w:t>
      </w:r>
    </w:p>
    <w:p>
      <w:pPr>
        <w:keepNext w:val="0"/>
        <w:keepLines w:val="0"/>
        <w:widowControl w:val="0"/>
        <w:suppressLineNumbers w:val="0"/>
        <w:spacing w:before="0" w:beforeAutospacing="0" w:after="0" w:afterAutospacing="0"/>
        <w:ind w:left="0" w:right="0" w:firstLine="42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2020年9月，教育部职成司发布《关于开展职业教育示范性虚拟仿真实训基地建设的通知》。教育部职成司委托</w:t>
      </w:r>
      <w:bookmarkStart w:id="57" w:name="qihoosnap0"/>
      <w:bookmarkEnd w:id="57"/>
      <w:r>
        <w:rPr>
          <w:rFonts w:hint="eastAsia" w:ascii="宋体" w:hAnsi="宋体" w:eastAsia="宋体" w:cs="宋体"/>
          <w:kern w:val="2"/>
          <w:sz w:val="21"/>
          <w:szCs w:val="21"/>
          <w:lang w:val="en-US" w:eastAsia="zh-CN" w:bidi="ar"/>
        </w:rPr>
        <w:t>教育部科技发展中心指导职业教育示范性虚拟仿真实训基地建设工作。包括制定虚拟仿真实践教学国家标准，指导有关课程建设，适时开展示范性虚拟仿真实训基地建设优秀案例培育项目和优秀案例项目遴选工作。</w:t>
      </w:r>
    </w:p>
    <w:p>
      <w:pPr>
        <w:pStyle w:val="2"/>
        <w:widowControl/>
        <w:spacing w:before="0" w:beforeAutospacing="0" w:after="0" w:afterAutospacing="0" w:line="240" w:lineRule="auto"/>
        <w:ind w:left="0" w:right="0"/>
        <w:rPr>
          <w:rFonts w:hint="eastAsia" w:ascii="宋体" w:hAnsi="宋体" w:eastAsia="宋体" w:cs="宋体"/>
          <w:sz w:val="21"/>
          <w:szCs w:val="21"/>
          <w:lang w:val="en-US"/>
        </w:rPr>
      </w:pPr>
      <w:bookmarkStart w:id="58" w:name="_Toc10512"/>
      <w:bookmarkStart w:id="59" w:name="_Toc5554"/>
      <w:bookmarkStart w:id="60" w:name="_Toc11401"/>
      <w:r>
        <w:rPr>
          <w:rFonts w:hint="eastAsia" w:ascii="宋体" w:hAnsi="宋体" w:eastAsia="宋体" w:cs="宋体"/>
          <w:sz w:val="21"/>
          <w:szCs w:val="21"/>
          <w:lang w:val="en-US"/>
        </w:rPr>
        <w:t>1.3.3</w:t>
      </w:r>
      <w:r>
        <w:rPr>
          <w:rFonts w:hint="eastAsia" w:ascii="宋体" w:hAnsi="宋体" w:eastAsia="宋体" w:cs="宋体"/>
          <w:sz w:val="21"/>
          <w:szCs w:val="21"/>
          <w:lang w:eastAsia="zh-CN"/>
        </w:rPr>
        <w:t>虚拟现实技术与专业教学的</w:t>
      </w:r>
      <w:bookmarkEnd w:id="58"/>
      <w:bookmarkEnd w:id="59"/>
      <w:r>
        <w:rPr>
          <w:rFonts w:hint="eastAsia" w:ascii="宋体" w:hAnsi="宋体" w:eastAsia="宋体" w:cs="宋体"/>
          <w:sz w:val="21"/>
          <w:szCs w:val="21"/>
          <w:lang w:eastAsia="zh-CN"/>
        </w:rPr>
        <w:t>融合</w:t>
      </w:r>
      <w:bookmarkEnd w:id="60"/>
    </w:p>
    <w:p>
      <w:pPr>
        <w:pStyle w:val="21"/>
        <w:widowControl/>
        <w:ind w:left="0" w:firstLine="420"/>
        <w:jc w:val="both"/>
        <w:rPr>
          <w:rFonts w:hint="eastAsia" w:ascii="宋体" w:hAnsi="宋体" w:eastAsia="宋体" w:cs="宋体"/>
          <w:lang w:val="en-US"/>
        </w:rPr>
      </w:pPr>
      <w:r>
        <w:rPr>
          <w:rFonts w:hint="eastAsia" w:ascii="宋体" w:hAnsi="宋体" w:eastAsia="宋体" w:cs="宋体"/>
          <w:lang w:eastAsia="zh-CN"/>
        </w:rPr>
        <w:t>浙经金融职业学院国际经济与贸易双高专业群核心课程包括《跨境电商物流》《跨境电商仓储管理》《跨境电商供应链管理综合实训》等课程，这些课程难以开展验性强的实训项目，</w:t>
      </w:r>
      <w:r>
        <w:rPr>
          <w:rFonts w:hint="eastAsia" w:ascii="宋体" w:hAnsi="宋体" w:eastAsia="宋体" w:cs="宋体"/>
          <w:lang w:val="en-US"/>
        </w:rPr>
        <w:t>VR/AR</w:t>
      </w:r>
      <w:r>
        <w:rPr>
          <w:rFonts w:hint="eastAsia" w:ascii="宋体" w:hAnsi="宋体" w:eastAsia="宋体" w:cs="宋体"/>
          <w:lang w:eastAsia="zh-CN"/>
        </w:rPr>
        <w:t>技术应用为本专业核心课程提供了强有力的支撑，能帮助提高学生核心能力的培养。</w:t>
      </w:r>
    </w:p>
    <w:p>
      <w:pPr>
        <w:pStyle w:val="21"/>
        <w:widowControl/>
        <w:ind w:left="0" w:firstLine="420"/>
        <w:jc w:val="both"/>
        <w:rPr>
          <w:rFonts w:hint="eastAsia" w:ascii="宋体" w:hAnsi="宋体" w:eastAsia="宋体" w:cs="宋体"/>
          <w:lang w:val="en-US"/>
        </w:rPr>
      </w:pPr>
      <w:r>
        <w:rPr>
          <w:rFonts w:hint="eastAsia" w:ascii="宋体" w:hAnsi="宋体" w:eastAsia="宋体" w:cs="宋体"/>
          <w:lang w:val="en-US"/>
        </w:rPr>
        <w:t>VR/AR</w:t>
      </w:r>
      <w:r>
        <w:rPr>
          <w:rFonts w:hint="eastAsia" w:ascii="宋体" w:hAnsi="宋体" w:eastAsia="宋体" w:cs="宋体"/>
          <w:lang w:eastAsia="zh-CN"/>
        </w:rPr>
        <w:t>技术应用于教育领域有其特有的优势。在物流教育中应用</w:t>
      </w:r>
      <w:r>
        <w:rPr>
          <w:rFonts w:hint="eastAsia" w:ascii="宋体" w:hAnsi="宋体" w:eastAsia="宋体" w:cs="宋体"/>
          <w:lang w:val="en-US"/>
        </w:rPr>
        <w:t>VR/AR</w:t>
      </w:r>
      <w:r>
        <w:rPr>
          <w:rFonts w:hint="eastAsia" w:ascii="宋体" w:hAnsi="宋体" w:eastAsia="宋体" w:cs="宋体"/>
          <w:lang w:eastAsia="zh-CN"/>
        </w:rPr>
        <w:t>技术，能够为学生提供生动、逼真的学习环境，如设计仓储布局，操作物流设备，漫游港口、物流园区等，在比较难到达的区域里提供无限的虚拟学习体验，从而加速学生学习速度，强化学生学习内容。学生亲身去经历、亲身去感受比空洞抽象的说教更具说服力，主动地去交互与被动地灌输，有本质的差别。</w:t>
      </w:r>
    </w:p>
    <w:p>
      <w:pPr>
        <w:keepNext w:val="0"/>
        <w:keepLines w:val="0"/>
        <w:widowControl w:val="0"/>
        <w:suppressLineNumbers w:val="0"/>
        <w:spacing w:before="0" w:beforeAutospacing="0" w:after="0" w:afterAutospacing="0"/>
        <w:ind w:left="0" w:right="0" w:firstLine="420"/>
        <w:jc w:val="both"/>
      </w:pPr>
      <w:r>
        <w:rPr>
          <w:rFonts w:hint="eastAsia" w:ascii="宋体" w:hAnsi="宋体" w:eastAsia="宋体" w:cs="宋体"/>
          <w:kern w:val="2"/>
          <w:sz w:val="21"/>
          <w:szCs w:val="21"/>
          <w:lang w:val="en-US" w:eastAsia="zh-CN" w:bidi="ar"/>
        </w:rPr>
        <w:t>利用虚拟现实技术，可以建立各种虚拟实验室，如可仿真各种仓库、配送中心、港口码头、机场、设施设备训练场等实验环境，拥有传统实验室难以比拟的优势，而且利用虚拟现实技术建立起来的虚拟实训场所，其“设备”与“部件”多是虚拟</w:t>
      </w:r>
      <w:r>
        <w:rPr>
          <w:rFonts w:hint="eastAsia" w:ascii="宋体" w:hAnsi="宋体" w:eastAsia="宋体" w:cs="微软雅黑"/>
          <w:kern w:val="2"/>
          <w:sz w:val="21"/>
          <w:szCs w:val="21"/>
          <w:lang w:val="en-US" w:eastAsia="zh-CN" w:bidi="ar"/>
        </w:rPr>
        <w:t>的，可以随时生成新的“设备”来更新教学内容，使实践训练及时跟上技术的发展。</w:t>
      </w:r>
    </w:p>
    <w:p>
      <w:pPr>
        <w:keepNext w:val="0"/>
        <w:keepLines w:val="0"/>
        <w:widowControl w:val="0"/>
        <w:suppressLineNumbers w:val="0"/>
        <w:spacing w:before="0" w:beforeAutospacing="0" w:after="0" w:afterAutospacing="0"/>
        <w:ind w:left="0" w:right="0"/>
        <w:jc w:val="center"/>
      </w:pPr>
      <w:r>
        <w:rPr>
          <w:rFonts w:hint="default" w:ascii="Calibri" w:hAnsi="Calibri" w:eastAsia="宋体" w:cs="Times New Roman"/>
          <w:kern w:val="2"/>
          <w:sz w:val="21"/>
          <w:szCs w:val="21"/>
          <w:lang w:val="en-US" w:eastAsia="zh-CN" w:bidi="ar"/>
        </w:rPr>
        <w:drawing>
          <wp:inline distT="0" distB="0" distL="114300" distR="114300">
            <wp:extent cx="5581650" cy="3971925"/>
            <wp:effectExtent l="0" t="0" r="0" b="9525"/>
            <wp:docPr id="50" name="图片 6" descr="3e195481-95d0-4ca4-b0c7-dff513f7b8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6" descr="3e195481-95d0-4ca4-b0c7-dff513f7b8fb"/>
                    <pic:cNvPicPr>
                      <a:picLocks noChangeAspect="1"/>
                    </pic:cNvPicPr>
                  </pic:nvPicPr>
                  <pic:blipFill>
                    <a:blip r:embed="rId47"/>
                    <a:stretch>
                      <a:fillRect/>
                    </a:stretch>
                  </pic:blipFill>
                  <pic:spPr>
                    <a:xfrm>
                      <a:off x="0" y="0"/>
                      <a:ext cx="5581650" cy="3971925"/>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ind w:left="0" w:right="0"/>
        <w:jc w:val="both"/>
        <w:rPr>
          <w:rFonts w:hint="eastAsia" w:ascii="宋体" w:hAnsi="宋体" w:eastAsia="宋体" w:cs="宋体"/>
          <w:b/>
          <w:bCs w:val="0"/>
          <w:sz w:val="24"/>
          <w:szCs w:val="24"/>
          <w:lang w:val="en-US"/>
        </w:rPr>
      </w:pPr>
      <w:r>
        <w:rPr>
          <w:rFonts w:hint="eastAsia" w:ascii="宋体" w:hAnsi="宋体" w:eastAsia="宋体" w:cs="宋体"/>
          <w:b/>
          <w:bCs w:val="0"/>
          <w:kern w:val="2"/>
          <w:sz w:val="24"/>
          <w:szCs w:val="24"/>
          <w:lang w:val="en-US" w:eastAsia="zh-CN" w:bidi="ar"/>
        </w:rPr>
        <w:t>二、采购清单</w:t>
      </w:r>
    </w:p>
    <w:tbl>
      <w:tblPr>
        <w:tblStyle w:val="59"/>
        <w:tblW w:w="640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90"/>
        <w:gridCol w:w="3102"/>
        <w:gridCol w:w="1135"/>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567" w:hRule="atLeast"/>
          <w:jc w:val="center"/>
        </w:trPr>
        <w:tc>
          <w:tcPr>
            <w:tcW w:w="6403"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lang w:val="en-US"/>
              </w:rPr>
            </w:pPr>
            <w:r>
              <w:rPr>
                <w:rFonts w:hint="eastAsia" w:ascii="宋体" w:hAnsi="宋体" w:eastAsia="宋体" w:cs="宋体"/>
                <w:b/>
                <w:bCs w:val="0"/>
                <w:color w:val="000000"/>
                <w:kern w:val="2"/>
                <w:sz w:val="24"/>
                <w:szCs w:val="24"/>
                <w:lang w:val="en-US" w:eastAsia="zh-CN" w:bidi="ar"/>
              </w:rPr>
              <w:t>▲最高限价：</w:t>
            </w:r>
            <w:r>
              <w:rPr>
                <w:rFonts w:hint="eastAsia" w:ascii="宋体" w:hAnsi="宋体" w:eastAsia="宋体" w:cs="宋体"/>
                <w:b/>
                <w:bCs/>
                <w:color w:val="000000"/>
                <w:kern w:val="2"/>
                <w:sz w:val="24"/>
                <w:szCs w:val="24"/>
                <w:lang w:val="en-US" w:eastAsia="zh-CN" w:bidi="ar"/>
              </w:rPr>
              <w:t>1110000元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lang w:val="en-US"/>
              </w:rPr>
            </w:pPr>
            <w:r>
              <w:rPr>
                <w:rFonts w:hint="eastAsia" w:ascii="宋体" w:hAnsi="宋体" w:eastAsia="宋体" w:cs="宋体"/>
                <w:kern w:val="2"/>
                <w:sz w:val="21"/>
                <w:szCs w:val="21"/>
                <w:lang w:val="en-US" w:eastAsia="zh-CN" w:bidi="ar"/>
              </w:rPr>
              <w:t>序号</w:t>
            </w:r>
          </w:p>
        </w:tc>
        <w:tc>
          <w:tcPr>
            <w:tcW w:w="3102"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center"/>
              <w:rPr>
                <w:rFonts w:hint="eastAsia" w:ascii="宋体" w:hAnsi="宋体" w:eastAsia="宋体" w:cs="宋体"/>
                <w:lang w:val="en-US"/>
              </w:rPr>
            </w:pPr>
            <w:r>
              <w:rPr>
                <w:rFonts w:hint="eastAsia" w:ascii="宋体" w:hAnsi="宋体" w:eastAsia="宋体" w:cs="宋体"/>
                <w:kern w:val="2"/>
                <w:sz w:val="21"/>
                <w:szCs w:val="21"/>
                <w:lang w:val="en-US" w:eastAsia="zh-CN" w:bidi="ar"/>
              </w:rPr>
              <w:t>采购内容</w:t>
            </w:r>
          </w:p>
        </w:tc>
        <w:tc>
          <w:tcPr>
            <w:tcW w:w="113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center"/>
              <w:rPr>
                <w:rFonts w:hint="eastAsia" w:ascii="宋体" w:hAnsi="宋体" w:eastAsia="宋体" w:cs="宋体"/>
                <w:lang w:val="en-US"/>
              </w:rPr>
            </w:pPr>
            <w:r>
              <w:rPr>
                <w:rFonts w:hint="eastAsia" w:ascii="宋体" w:hAnsi="宋体" w:eastAsia="宋体" w:cs="宋体"/>
                <w:kern w:val="2"/>
                <w:sz w:val="21"/>
                <w:szCs w:val="21"/>
                <w:lang w:val="en-US" w:eastAsia="zh-CN" w:bidi="ar"/>
              </w:rPr>
              <w:t>数量</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center"/>
              <w:rPr>
                <w:rFonts w:hint="eastAsia" w:ascii="宋体" w:hAnsi="宋体" w:eastAsia="宋体" w:cs="宋体"/>
                <w:lang w:val="en-US"/>
              </w:rPr>
            </w:pPr>
            <w:r>
              <w:rPr>
                <w:rFonts w:hint="eastAsia" w:ascii="宋体" w:hAnsi="宋体" w:eastAsia="宋体" w:cs="宋体"/>
                <w:kern w:val="2"/>
                <w:sz w:val="21"/>
                <w:szCs w:val="21"/>
                <w:lang w:val="en-US" w:eastAsia="zh-CN" w:bidi="ar"/>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numPr>
                <w:ilvl w:val="0"/>
                <w:numId w:val="36"/>
              </w:numPr>
              <w:suppressLineNumbers w:val="0"/>
              <w:spacing w:before="0" w:beforeAutospacing="0" w:after="0" w:afterAutospacing="0"/>
              <w:ind w:left="420" w:right="0" w:hanging="420"/>
              <w:jc w:val="center"/>
              <w:rPr>
                <w:rFonts w:hint="eastAsia" w:ascii="宋体" w:hAnsi="宋体" w:eastAsia="宋体" w:cs="宋体"/>
                <w:lang w:val="en-US"/>
              </w:rPr>
            </w:pPr>
          </w:p>
        </w:tc>
        <w:tc>
          <w:tcPr>
            <w:tcW w:w="31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lang w:val="en-US"/>
              </w:rPr>
            </w:pPr>
            <w:r>
              <w:rPr>
                <w:rFonts w:hint="eastAsia" w:ascii="宋体" w:hAnsi="宋体" w:eastAsia="宋体" w:cs="宋体"/>
                <w:kern w:val="2"/>
                <w:sz w:val="21"/>
                <w:szCs w:val="21"/>
                <w:lang w:val="en-US" w:eastAsia="zh-CN" w:bidi="ar"/>
              </w:rPr>
              <w:t>行走平台</w:t>
            </w:r>
          </w:p>
        </w:tc>
        <w:tc>
          <w:tcPr>
            <w:tcW w:w="1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lang w:val="en-US"/>
              </w:rPr>
            </w:pPr>
            <w:r>
              <w:rPr>
                <w:rFonts w:hint="eastAsia" w:ascii="宋体" w:hAnsi="宋体" w:eastAsia="宋体" w:cs="宋体"/>
                <w:kern w:val="2"/>
                <w:sz w:val="21"/>
                <w:szCs w:val="21"/>
                <w:lang w:val="en-US" w:eastAsia="zh-CN" w:bidi="ar"/>
              </w:rPr>
              <w:t>2</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lang w:val="en-US"/>
              </w:rPr>
            </w:pPr>
            <w:r>
              <w:rPr>
                <w:rFonts w:hint="eastAsia" w:ascii="宋体" w:hAnsi="宋体" w:eastAsia="宋体" w:cs="宋体"/>
                <w:kern w:val="2"/>
                <w:sz w:val="21"/>
                <w:szCs w:val="21"/>
                <w:lang w:val="en-US" w:eastAsia="zh-CN" w:bidi="ar"/>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numPr>
                <w:ilvl w:val="0"/>
                <w:numId w:val="36"/>
              </w:numPr>
              <w:suppressLineNumbers w:val="0"/>
              <w:spacing w:before="0" w:beforeAutospacing="0" w:after="0" w:afterAutospacing="0"/>
              <w:ind w:left="420" w:right="0" w:hanging="420"/>
              <w:jc w:val="center"/>
              <w:rPr>
                <w:rFonts w:hint="eastAsia" w:ascii="宋体" w:hAnsi="宋体" w:eastAsia="宋体" w:cs="宋体"/>
                <w:lang w:val="en-US"/>
              </w:rPr>
            </w:pPr>
          </w:p>
        </w:tc>
        <w:tc>
          <w:tcPr>
            <w:tcW w:w="31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lang w:val="en-US"/>
              </w:rPr>
            </w:pPr>
            <w:r>
              <w:rPr>
                <w:rFonts w:hint="eastAsia" w:ascii="宋体" w:hAnsi="宋体" w:eastAsia="宋体" w:cs="宋体"/>
                <w:kern w:val="2"/>
                <w:sz w:val="21"/>
                <w:szCs w:val="21"/>
                <w:lang w:val="en-US" w:eastAsia="zh-CN" w:bidi="ar"/>
              </w:rPr>
              <w:t>MR拣选头盔</w:t>
            </w:r>
          </w:p>
        </w:tc>
        <w:tc>
          <w:tcPr>
            <w:tcW w:w="1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lang w:val="en-US"/>
              </w:rPr>
            </w:pPr>
            <w:r>
              <w:rPr>
                <w:rFonts w:hint="eastAsia" w:ascii="宋体" w:hAnsi="宋体" w:eastAsia="宋体" w:cs="宋体"/>
                <w:kern w:val="2"/>
                <w:sz w:val="21"/>
                <w:szCs w:val="21"/>
                <w:lang w:val="en-US" w:eastAsia="zh-CN" w:bidi="ar"/>
              </w:rPr>
              <w:t>1</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lang w:val="en-US"/>
              </w:rPr>
            </w:pPr>
            <w:r>
              <w:rPr>
                <w:rFonts w:hint="eastAsia" w:ascii="宋体" w:hAnsi="宋体" w:eastAsia="宋体" w:cs="宋体"/>
                <w:kern w:val="2"/>
                <w:sz w:val="21"/>
                <w:szCs w:val="21"/>
                <w:lang w:val="en-US" w:eastAsia="zh-CN"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numPr>
                <w:ilvl w:val="0"/>
                <w:numId w:val="36"/>
              </w:numPr>
              <w:suppressLineNumbers w:val="0"/>
              <w:spacing w:before="0" w:beforeAutospacing="0" w:after="0" w:afterAutospacing="0"/>
              <w:ind w:left="420" w:right="0" w:hanging="420"/>
              <w:jc w:val="center"/>
              <w:rPr>
                <w:rFonts w:hint="eastAsia" w:ascii="宋体" w:hAnsi="宋体" w:eastAsia="宋体" w:cs="宋体"/>
                <w:lang w:val="en-US"/>
              </w:rPr>
            </w:pPr>
          </w:p>
        </w:tc>
        <w:tc>
          <w:tcPr>
            <w:tcW w:w="31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lang w:val="en-US"/>
              </w:rPr>
            </w:pPr>
            <w:r>
              <w:rPr>
                <w:rFonts w:hint="eastAsia" w:ascii="宋体" w:hAnsi="宋体" w:eastAsia="宋体" w:cs="宋体"/>
                <w:color w:val="000000"/>
                <w:kern w:val="2"/>
                <w:sz w:val="21"/>
                <w:szCs w:val="21"/>
                <w:lang w:val="en-US" w:eastAsia="zh-CN" w:bidi="ar"/>
              </w:rPr>
              <w:t>工作站</w:t>
            </w:r>
          </w:p>
        </w:tc>
        <w:tc>
          <w:tcPr>
            <w:tcW w:w="1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lang w:val="en-US"/>
              </w:rPr>
            </w:pPr>
            <w:r>
              <w:rPr>
                <w:rFonts w:hint="eastAsia" w:ascii="宋体" w:hAnsi="宋体" w:eastAsia="宋体" w:cs="宋体"/>
                <w:kern w:val="2"/>
                <w:sz w:val="21"/>
                <w:szCs w:val="21"/>
                <w:lang w:val="en-US" w:eastAsia="zh-CN" w:bidi="ar"/>
              </w:rPr>
              <w:t>1</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lang w:val="en-US"/>
              </w:rPr>
            </w:pPr>
            <w:r>
              <w:rPr>
                <w:rFonts w:hint="eastAsia" w:ascii="宋体" w:hAnsi="宋体" w:eastAsia="宋体" w:cs="宋体"/>
                <w:kern w:val="2"/>
                <w:sz w:val="21"/>
                <w:szCs w:val="21"/>
                <w:lang w:val="en-US" w:eastAsia="zh-CN"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numPr>
                <w:ilvl w:val="0"/>
                <w:numId w:val="36"/>
              </w:numPr>
              <w:suppressLineNumbers w:val="0"/>
              <w:spacing w:before="0" w:beforeAutospacing="0" w:after="0" w:afterAutospacing="0"/>
              <w:ind w:left="420" w:right="0" w:hanging="420"/>
              <w:jc w:val="center"/>
              <w:rPr>
                <w:rFonts w:hint="eastAsia" w:ascii="宋体" w:hAnsi="宋体" w:eastAsia="宋体" w:cs="宋体"/>
                <w:lang w:val="en-US"/>
              </w:rPr>
            </w:pPr>
          </w:p>
        </w:tc>
        <w:tc>
          <w:tcPr>
            <w:tcW w:w="31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lang w:val="en-US"/>
              </w:rPr>
            </w:pPr>
            <w:r>
              <w:rPr>
                <w:rFonts w:hint="eastAsia" w:ascii="宋体" w:hAnsi="宋体" w:eastAsia="宋体" w:cs="宋体"/>
                <w:kern w:val="2"/>
                <w:sz w:val="21"/>
                <w:szCs w:val="21"/>
                <w:lang w:val="en-US" w:eastAsia="zh-CN" w:bidi="ar"/>
              </w:rPr>
              <w:t>VR交互座椅</w:t>
            </w:r>
          </w:p>
        </w:tc>
        <w:tc>
          <w:tcPr>
            <w:tcW w:w="1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lang w:val="en-US"/>
              </w:rPr>
            </w:pPr>
            <w:r>
              <w:rPr>
                <w:rFonts w:hint="eastAsia" w:ascii="宋体" w:hAnsi="宋体" w:eastAsia="宋体" w:cs="宋体"/>
                <w:kern w:val="2"/>
                <w:sz w:val="21"/>
                <w:szCs w:val="21"/>
                <w:lang w:val="en-US" w:eastAsia="zh-CN" w:bidi="ar"/>
              </w:rPr>
              <w:t>2</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lang w:val="en-US"/>
              </w:rPr>
            </w:pPr>
            <w:r>
              <w:rPr>
                <w:rFonts w:hint="eastAsia" w:ascii="宋体" w:hAnsi="宋体" w:eastAsia="宋体" w:cs="宋体"/>
                <w:kern w:val="2"/>
                <w:sz w:val="21"/>
                <w:szCs w:val="21"/>
                <w:lang w:val="en-US" w:eastAsia="zh-CN"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numPr>
                <w:ilvl w:val="0"/>
                <w:numId w:val="36"/>
              </w:numPr>
              <w:suppressLineNumbers w:val="0"/>
              <w:spacing w:before="0" w:beforeAutospacing="0" w:after="0" w:afterAutospacing="0"/>
              <w:ind w:left="420" w:right="0" w:hanging="420"/>
              <w:jc w:val="center"/>
              <w:rPr>
                <w:rFonts w:hint="eastAsia" w:ascii="宋体" w:hAnsi="宋体" w:eastAsia="宋体" w:cs="宋体"/>
                <w:lang w:val="en-US"/>
              </w:rPr>
            </w:pPr>
          </w:p>
        </w:tc>
        <w:tc>
          <w:tcPr>
            <w:tcW w:w="31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lang w:val="en-US"/>
              </w:rPr>
            </w:pPr>
            <w:r>
              <w:rPr>
                <w:rFonts w:hint="eastAsia" w:ascii="宋体" w:hAnsi="宋体" w:eastAsia="宋体" w:cs="宋体"/>
                <w:kern w:val="2"/>
                <w:sz w:val="21"/>
                <w:szCs w:val="21"/>
                <w:lang w:val="en-US" w:eastAsia="zh-CN" w:bidi="ar"/>
              </w:rPr>
              <w:t>头戴设备</w:t>
            </w:r>
          </w:p>
        </w:tc>
        <w:tc>
          <w:tcPr>
            <w:tcW w:w="1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lang w:val="en-US"/>
              </w:rPr>
            </w:pPr>
            <w:r>
              <w:rPr>
                <w:rFonts w:hint="eastAsia" w:ascii="宋体" w:hAnsi="宋体" w:eastAsia="宋体" w:cs="宋体"/>
                <w:kern w:val="2"/>
                <w:sz w:val="21"/>
                <w:szCs w:val="21"/>
                <w:lang w:val="en-US" w:eastAsia="zh-CN" w:bidi="ar"/>
              </w:rPr>
              <w:t>2</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lang w:val="en-US"/>
              </w:rPr>
            </w:pPr>
            <w:r>
              <w:rPr>
                <w:rFonts w:hint="eastAsia" w:ascii="宋体" w:hAnsi="宋体" w:eastAsia="宋体" w:cs="宋体"/>
                <w:kern w:val="2"/>
                <w:sz w:val="21"/>
                <w:szCs w:val="21"/>
                <w:lang w:val="en-US" w:eastAsia="zh-CN"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numPr>
                <w:ilvl w:val="0"/>
                <w:numId w:val="36"/>
              </w:numPr>
              <w:suppressLineNumbers w:val="0"/>
              <w:spacing w:before="0" w:beforeAutospacing="0" w:after="0" w:afterAutospacing="0"/>
              <w:ind w:left="420" w:right="0" w:hanging="420"/>
              <w:jc w:val="center"/>
              <w:rPr>
                <w:rFonts w:hint="eastAsia" w:ascii="宋体" w:hAnsi="宋体" w:eastAsia="宋体" w:cs="宋体"/>
                <w:lang w:val="en-US"/>
              </w:rPr>
            </w:pPr>
          </w:p>
        </w:tc>
        <w:tc>
          <w:tcPr>
            <w:tcW w:w="31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lang w:val="en-US"/>
              </w:rPr>
            </w:pPr>
            <w:r>
              <w:rPr>
                <w:rFonts w:hint="eastAsia" w:ascii="宋体" w:hAnsi="宋体" w:eastAsia="宋体" w:cs="宋体"/>
                <w:kern w:val="2"/>
                <w:sz w:val="21"/>
                <w:szCs w:val="21"/>
                <w:lang w:val="en-US" w:eastAsia="zh-CN" w:bidi="ar"/>
              </w:rPr>
              <w:t>VR中控机</w:t>
            </w:r>
          </w:p>
        </w:tc>
        <w:tc>
          <w:tcPr>
            <w:tcW w:w="1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lang w:val="en-US"/>
              </w:rPr>
            </w:pPr>
            <w:r>
              <w:rPr>
                <w:rFonts w:hint="eastAsia" w:ascii="宋体" w:hAnsi="宋体" w:eastAsia="宋体" w:cs="宋体"/>
                <w:kern w:val="2"/>
                <w:sz w:val="21"/>
                <w:szCs w:val="21"/>
                <w:lang w:val="en-US" w:eastAsia="zh-CN" w:bidi="ar"/>
              </w:rPr>
              <w:t>2</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lang w:val="en-US"/>
              </w:rPr>
            </w:pPr>
            <w:r>
              <w:rPr>
                <w:rFonts w:hint="eastAsia" w:ascii="宋体" w:hAnsi="宋体" w:eastAsia="宋体" w:cs="宋体"/>
                <w:kern w:val="2"/>
                <w:sz w:val="21"/>
                <w:szCs w:val="21"/>
                <w:lang w:val="en-US" w:eastAsia="zh-CN"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numPr>
                <w:ilvl w:val="0"/>
                <w:numId w:val="36"/>
              </w:numPr>
              <w:suppressLineNumbers w:val="0"/>
              <w:spacing w:before="0" w:beforeAutospacing="0" w:after="0" w:afterAutospacing="0"/>
              <w:ind w:left="420" w:right="0" w:hanging="420"/>
              <w:jc w:val="center"/>
              <w:rPr>
                <w:rFonts w:hint="eastAsia" w:ascii="宋体" w:hAnsi="宋体" w:eastAsia="宋体" w:cs="宋体"/>
                <w:lang w:val="en-US"/>
              </w:rPr>
            </w:pPr>
          </w:p>
        </w:tc>
        <w:tc>
          <w:tcPr>
            <w:tcW w:w="31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lang w:val="en-US"/>
              </w:rPr>
            </w:pPr>
            <w:r>
              <w:rPr>
                <w:rFonts w:hint="eastAsia" w:ascii="宋体" w:hAnsi="宋体" w:eastAsia="宋体" w:cs="宋体"/>
                <w:color w:val="000000"/>
                <w:kern w:val="2"/>
                <w:sz w:val="21"/>
                <w:szCs w:val="21"/>
                <w:lang w:val="en-US" w:eastAsia="zh-CN" w:bidi="ar"/>
              </w:rPr>
              <w:t>小点距拼接屏</w:t>
            </w:r>
            <w:r>
              <w:rPr>
                <w:rFonts w:hint="eastAsia" w:ascii="宋体" w:hAnsi="宋体" w:eastAsia="宋体" w:cs="宋体"/>
                <w:b/>
                <w:bCs w:val="0"/>
                <w:color w:val="000000"/>
                <w:kern w:val="2"/>
                <w:sz w:val="21"/>
                <w:szCs w:val="21"/>
                <w:lang w:val="en-US" w:eastAsia="zh-CN" w:bidi="ar"/>
              </w:rPr>
              <w:t>(核心产品)</w:t>
            </w:r>
          </w:p>
        </w:tc>
        <w:tc>
          <w:tcPr>
            <w:tcW w:w="1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lang w:val="en-US"/>
              </w:rPr>
            </w:pPr>
            <w:r>
              <w:rPr>
                <w:rFonts w:hint="eastAsia" w:ascii="宋体" w:hAnsi="宋体" w:eastAsia="宋体" w:cs="宋体"/>
                <w:kern w:val="2"/>
                <w:sz w:val="21"/>
                <w:szCs w:val="21"/>
                <w:lang w:val="en-US" w:eastAsia="zh-CN" w:bidi="ar"/>
              </w:rPr>
              <w:t>5.5</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lang w:val="en-US"/>
              </w:rPr>
            </w:pPr>
            <w:r>
              <w:rPr>
                <w:rFonts w:hint="eastAsia" w:ascii="宋体" w:hAnsi="宋体" w:eastAsia="宋体" w:cs="宋体"/>
                <w:kern w:val="2"/>
                <w:sz w:val="21"/>
                <w:szCs w:val="21"/>
                <w:lang w:val="en-US" w:eastAsia="zh-CN" w:bidi="ar"/>
              </w:rPr>
              <w:t>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numPr>
                <w:ilvl w:val="0"/>
                <w:numId w:val="36"/>
              </w:numPr>
              <w:suppressLineNumbers w:val="0"/>
              <w:spacing w:before="0" w:beforeAutospacing="0" w:after="0" w:afterAutospacing="0"/>
              <w:ind w:left="420" w:right="0" w:hanging="420"/>
              <w:jc w:val="center"/>
              <w:rPr>
                <w:rFonts w:hint="eastAsia" w:ascii="宋体" w:hAnsi="宋体" w:eastAsia="宋体" w:cs="宋体"/>
                <w:lang w:val="en-US"/>
              </w:rPr>
            </w:pPr>
          </w:p>
        </w:tc>
        <w:tc>
          <w:tcPr>
            <w:tcW w:w="31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lang w:val="en-US"/>
              </w:rPr>
            </w:pPr>
            <w:r>
              <w:rPr>
                <w:rFonts w:hint="eastAsia" w:ascii="宋体" w:hAnsi="宋体" w:eastAsia="宋体" w:cs="宋体"/>
                <w:kern w:val="2"/>
                <w:sz w:val="21"/>
                <w:szCs w:val="21"/>
                <w:lang w:val="en-US" w:eastAsia="zh-CN" w:bidi="ar"/>
              </w:rPr>
              <w:t>VR智慧仓储实训系统</w:t>
            </w:r>
          </w:p>
        </w:tc>
        <w:tc>
          <w:tcPr>
            <w:tcW w:w="1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lang w:val="en-US"/>
              </w:rPr>
            </w:pPr>
            <w:r>
              <w:rPr>
                <w:rFonts w:hint="eastAsia" w:ascii="宋体" w:hAnsi="宋体" w:eastAsia="宋体" w:cs="宋体"/>
                <w:kern w:val="2"/>
                <w:sz w:val="21"/>
                <w:szCs w:val="21"/>
                <w:lang w:val="en-US" w:eastAsia="zh-CN" w:bidi="ar"/>
              </w:rPr>
              <w:t>1</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lang w:val="en-US"/>
              </w:rPr>
            </w:pPr>
            <w:r>
              <w:rPr>
                <w:rFonts w:hint="eastAsia" w:ascii="宋体" w:hAnsi="宋体" w:eastAsia="宋体" w:cs="宋体"/>
                <w:kern w:val="2"/>
                <w:sz w:val="21"/>
                <w:szCs w:val="21"/>
                <w:lang w:val="en-US" w:eastAsia="zh-CN"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numPr>
                <w:ilvl w:val="0"/>
                <w:numId w:val="36"/>
              </w:numPr>
              <w:suppressLineNumbers w:val="0"/>
              <w:spacing w:before="0" w:beforeAutospacing="0" w:after="0" w:afterAutospacing="0"/>
              <w:ind w:left="420" w:right="0" w:hanging="420"/>
              <w:jc w:val="center"/>
              <w:rPr>
                <w:rFonts w:hint="eastAsia" w:ascii="宋体" w:hAnsi="宋体" w:eastAsia="宋体" w:cs="宋体"/>
                <w:lang w:val="en-US"/>
              </w:rPr>
            </w:pPr>
          </w:p>
        </w:tc>
        <w:tc>
          <w:tcPr>
            <w:tcW w:w="31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lang w:val="en-US"/>
              </w:rPr>
            </w:pPr>
            <w:r>
              <w:rPr>
                <w:rFonts w:hint="eastAsia" w:ascii="宋体" w:hAnsi="宋体" w:eastAsia="宋体" w:cs="宋体"/>
                <w:kern w:val="2"/>
                <w:sz w:val="21"/>
                <w:szCs w:val="21"/>
                <w:lang w:val="en-US" w:eastAsia="zh-CN" w:bidi="ar"/>
              </w:rPr>
              <w:t>VR物流文化认知实训系统</w:t>
            </w:r>
          </w:p>
        </w:tc>
        <w:tc>
          <w:tcPr>
            <w:tcW w:w="1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lang w:val="en-US"/>
              </w:rPr>
            </w:pPr>
            <w:r>
              <w:rPr>
                <w:rFonts w:hint="eastAsia" w:ascii="宋体" w:hAnsi="宋体" w:eastAsia="宋体" w:cs="宋体"/>
                <w:kern w:val="2"/>
                <w:sz w:val="21"/>
                <w:szCs w:val="21"/>
                <w:lang w:val="en-US" w:eastAsia="zh-CN" w:bidi="ar"/>
              </w:rPr>
              <w:t>1</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lang w:val="en-US"/>
              </w:rPr>
            </w:pPr>
            <w:r>
              <w:rPr>
                <w:rFonts w:hint="eastAsia" w:ascii="宋体" w:hAnsi="宋体" w:eastAsia="宋体" w:cs="宋体"/>
                <w:kern w:val="2"/>
                <w:sz w:val="21"/>
                <w:szCs w:val="21"/>
                <w:lang w:val="en-US" w:eastAsia="zh-CN"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numPr>
                <w:ilvl w:val="0"/>
                <w:numId w:val="36"/>
              </w:numPr>
              <w:suppressLineNumbers w:val="0"/>
              <w:spacing w:before="0" w:beforeAutospacing="0" w:after="0" w:afterAutospacing="0"/>
              <w:ind w:left="420" w:right="0" w:hanging="420"/>
              <w:jc w:val="center"/>
              <w:rPr>
                <w:rFonts w:hint="eastAsia" w:ascii="宋体" w:hAnsi="宋体" w:eastAsia="宋体" w:cs="宋体"/>
                <w:lang w:val="en-US"/>
              </w:rPr>
            </w:pPr>
          </w:p>
        </w:tc>
        <w:tc>
          <w:tcPr>
            <w:tcW w:w="31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lang w:val="en-US"/>
              </w:rPr>
            </w:pPr>
            <w:r>
              <w:rPr>
                <w:rFonts w:hint="eastAsia" w:ascii="宋体" w:hAnsi="宋体" w:eastAsia="宋体" w:cs="宋体"/>
                <w:kern w:val="2"/>
                <w:sz w:val="21"/>
                <w:szCs w:val="21"/>
                <w:lang w:val="en-US" w:eastAsia="zh-CN" w:bidi="ar"/>
              </w:rPr>
              <w:t>VR物流安全认知实训系统</w:t>
            </w:r>
          </w:p>
        </w:tc>
        <w:tc>
          <w:tcPr>
            <w:tcW w:w="1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lang w:val="en-US"/>
              </w:rPr>
            </w:pPr>
            <w:r>
              <w:rPr>
                <w:rFonts w:hint="eastAsia" w:ascii="宋体" w:hAnsi="宋体" w:eastAsia="宋体" w:cs="宋体"/>
                <w:kern w:val="2"/>
                <w:sz w:val="21"/>
                <w:szCs w:val="21"/>
                <w:lang w:val="en-US" w:eastAsia="zh-CN" w:bidi="ar"/>
              </w:rPr>
              <w:t>1</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lang w:val="en-US"/>
              </w:rPr>
            </w:pPr>
            <w:r>
              <w:rPr>
                <w:rFonts w:hint="eastAsia" w:ascii="宋体" w:hAnsi="宋体" w:eastAsia="宋体" w:cs="宋体"/>
                <w:kern w:val="2"/>
                <w:sz w:val="21"/>
                <w:szCs w:val="21"/>
                <w:lang w:val="en-US" w:eastAsia="zh-CN"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numPr>
                <w:ilvl w:val="0"/>
                <w:numId w:val="36"/>
              </w:numPr>
              <w:suppressLineNumbers w:val="0"/>
              <w:spacing w:before="0" w:beforeAutospacing="0" w:after="0" w:afterAutospacing="0"/>
              <w:ind w:left="420" w:right="0" w:hanging="420"/>
              <w:jc w:val="center"/>
              <w:rPr>
                <w:rFonts w:hint="eastAsia" w:ascii="宋体" w:hAnsi="宋体" w:eastAsia="宋体" w:cs="宋体"/>
                <w:lang w:val="en-US"/>
              </w:rPr>
            </w:pPr>
          </w:p>
        </w:tc>
        <w:tc>
          <w:tcPr>
            <w:tcW w:w="31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lang w:val="en-US"/>
              </w:rPr>
            </w:pPr>
            <w:r>
              <w:rPr>
                <w:rFonts w:hint="eastAsia" w:ascii="宋体" w:hAnsi="宋体" w:eastAsia="宋体" w:cs="宋体"/>
                <w:kern w:val="2"/>
                <w:sz w:val="21"/>
                <w:szCs w:val="21"/>
                <w:lang w:val="en-US" w:eastAsia="zh-CN" w:bidi="ar"/>
              </w:rPr>
              <w:t>VR港口实务实训系统</w:t>
            </w:r>
          </w:p>
        </w:tc>
        <w:tc>
          <w:tcPr>
            <w:tcW w:w="1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lang w:val="en-US"/>
              </w:rPr>
            </w:pPr>
            <w:r>
              <w:rPr>
                <w:rFonts w:hint="eastAsia" w:ascii="宋体" w:hAnsi="宋体" w:eastAsia="宋体" w:cs="宋体"/>
                <w:kern w:val="2"/>
                <w:sz w:val="21"/>
                <w:szCs w:val="21"/>
                <w:lang w:val="en-US" w:eastAsia="zh-CN" w:bidi="ar"/>
              </w:rPr>
              <w:t>1</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lang w:val="en-US"/>
              </w:rPr>
            </w:pPr>
            <w:r>
              <w:rPr>
                <w:rFonts w:hint="eastAsia" w:ascii="宋体" w:hAnsi="宋体" w:eastAsia="宋体" w:cs="宋体"/>
                <w:kern w:val="2"/>
                <w:sz w:val="21"/>
                <w:szCs w:val="21"/>
                <w:lang w:val="en-US" w:eastAsia="zh-CN"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numPr>
                <w:ilvl w:val="0"/>
                <w:numId w:val="36"/>
              </w:numPr>
              <w:suppressLineNumbers w:val="0"/>
              <w:spacing w:before="0" w:beforeAutospacing="0" w:after="0" w:afterAutospacing="0"/>
              <w:ind w:left="420" w:right="0" w:hanging="420"/>
              <w:jc w:val="center"/>
              <w:rPr>
                <w:rFonts w:hint="eastAsia" w:ascii="宋体" w:hAnsi="宋体" w:eastAsia="宋体" w:cs="宋体"/>
                <w:lang w:val="en-US"/>
              </w:rPr>
            </w:pPr>
          </w:p>
        </w:tc>
        <w:tc>
          <w:tcPr>
            <w:tcW w:w="31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lang w:val="en-US"/>
              </w:rPr>
            </w:pPr>
            <w:r>
              <w:rPr>
                <w:rFonts w:hint="eastAsia" w:ascii="宋体" w:hAnsi="宋体" w:eastAsia="宋体" w:cs="宋体"/>
                <w:kern w:val="2"/>
                <w:sz w:val="21"/>
                <w:szCs w:val="21"/>
                <w:lang w:val="en-US" w:eastAsia="zh-CN" w:bidi="ar"/>
              </w:rPr>
              <w:t>MR智慧物流拣选系统</w:t>
            </w:r>
          </w:p>
        </w:tc>
        <w:tc>
          <w:tcPr>
            <w:tcW w:w="1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lang w:val="en-US"/>
              </w:rPr>
            </w:pPr>
            <w:r>
              <w:rPr>
                <w:rFonts w:hint="eastAsia" w:ascii="宋体" w:hAnsi="宋体" w:eastAsia="宋体" w:cs="宋体"/>
                <w:kern w:val="2"/>
                <w:sz w:val="21"/>
                <w:szCs w:val="21"/>
                <w:lang w:val="en-US" w:eastAsia="zh-CN" w:bidi="ar"/>
              </w:rPr>
              <w:t>1</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lang w:val="en-US"/>
              </w:rPr>
            </w:pPr>
            <w:r>
              <w:rPr>
                <w:rFonts w:hint="eastAsia" w:ascii="宋体" w:hAnsi="宋体" w:eastAsia="宋体" w:cs="宋体"/>
                <w:kern w:val="2"/>
                <w:sz w:val="21"/>
                <w:szCs w:val="21"/>
                <w:lang w:val="en-US" w:eastAsia="zh-CN"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numPr>
                <w:ilvl w:val="0"/>
                <w:numId w:val="36"/>
              </w:numPr>
              <w:suppressLineNumbers w:val="0"/>
              <w:spacing w:before="0" w:beforeAutospacing="0" w:after="0" w:afterAutospacing="0"/>
              <w:ind w:left="420" w:right="0" w:hanging="420"/>
              <w:jc w:val="center"/>
              <w:rPr>
                <w:rFonts w:hint="eastAsia" w:ascii="宋体" w:hAnsi="宋体" w:eastAsia="宋体" w:cs="宋体"/>
                <w:lang w:val="en-US"/>
              </w:rPr>
            </w:pPr>
          </w:p>
        </w:tc>
        <w:tc>
          <w:tcPr>
            <w:tcW w:w="31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lang w:val="en-US"/>
              </w:rPr>
            </w:pPr>
            <w:r>
              <w:rPr>
                <w:rFonts w:hint="eastAsia" w:ascii="宋体" w:hAnsi="宋体" w:eastAsia="宋体" w:cs="宋体"/>
                <w:kern w:val="2"/>
                <w:sz w:val="21"/>
                <w:szCs w:val="21"/>
                <w:lang w:val="en-US" w:eastAsia="zh-CN" w:bidi="ar"/>
              </w:rPr>
              <w:t>触摸一体机（86寸）</w:t>
            </w:r>
          </w:p>
        </w:tc>
        <w:tc>
          <w:tcPr>
            <w:tcW w:w="1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lang w:val="en-US"/>
              </w:rPr>
            </w:pPr>
            <w:r>
              <w:rPr>
                <w:rFonts w:hint="eastAsia" w:ascii="宋体" w:hAnsi="宋体" w:eastAsia="宋体" w:cs="宋体"/>
                <w:kern w:val="2"/>
                <w:sz w:val="21"/>
                <w:szCs w:val="21"/>
                <w:lang w:val="en-US" w:eastAsia="zh-CN" w:bidi="ar"/>
              </w:rPr>
              <w:t>2</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lang w:val="en-US"/>
              </w:rPr>
            </w:pPr>
            <w:r>
              <w:rPr>
                <w:rFonts w:hint="eastAsia" w:ascii="宋体" w:hAnsi="宋体" w:eastAsia="宋体" w:cs="宋体"/>
                <w:kern w:val="2"/>
                <w:sz w:val="21"/>
                <w:szCs w:val="21"/>
                <w:lang w:val="en-US" w:eastAsia="zh-CN" w:bidi="ar"/>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numPr>
                <w:ilvl w:val="0"/>
                <w:numId w:val="36"/>
              </w:numPr>
              <w:suppressLineNumbers w:val="0"/>
              <w:spacing w:before="0" w:beforeAutospacing="0" w:after="0" w:afterAutospacing="0"/>
              <w:ind w:left="420" w:right="0" w:hanging="420"/>
              <w:jc w:val="center"/>
              <w:rPr>
                <w:rFonts w:hint="eastAsia" w:ascii="宋体" w:hAnsi="宋体" w:eastAsia="宋体" w:cs="宋体"/>
                <w:lang w:val="en-US"/>
              </w:rPr>
            </w:pPr>
          </w:p>
        </w:tc>
        <w:tc>
          <w:tcPr>
            <w:tcW w:w="31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lang w:val="en-US"/>
              </w:rPr>
            </w:pPr>
            <w:r>
              <w:rPr>
                <w:rFonts w:hint="eastAsia" w:ascii="宋体" w:hAnsi="宋体" w:eastAsia="宋体" w:cs="宋体"/>
                <w:kern w:val="2"/>
                <w:sz w:val="21"/>
                <w:szCs w:val="21"/>
                <w:lang w:val="en-US" w:eastAsia="zh-CN" w:bidi="ar"/>
              </w:rPr>
              <w:t>触摸一体机（55寸）</w:t>
            </w:r>
          </w:p>
        </w:tc>
        <w:tc>
          <w:tcPr>
            <w:tcW w:w="1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lang w:val="en-US"/>
              </w:rPr>
            </w:pPr>
            <w:r>
              <w:rPr>
                <w:rFonts w:hint="eastAsia" w:ascii="宋体" w:hAnsi="宋体" w:eastAsia="宋体" w:cs="宋体"/>
                <w:kern w:val="2"/>
                <w:sz w:val="21"/>
                <w:szCs w:val="21"/>
                <w:lang w:val="en-US" w:eastAsia="zh-CN" w:bidi="ar"/>
              </w:rPr>
              <w:t>1</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lang w:val="en-US"/>
              </w:rPr>
            </w:pPr>
            <w:r>
              <w:rPr>
                <w:rFonts w:hint="eastAsia" w:ascii="宋体" w:hAnsi="宋体" w:eastAsia="宋体" w:cs="宋体"/>
                <w:kern w:val="2"/>
                <w:sz w:val="21"/>
                <w:szCs w:val="21"/>
                <w:lang w:val="en-US" w:eastAsia="zh-CN" w:bidi="ar"/>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numPr>
                <w:ilvl w:val="0"/>
                <w:numId w:val="36"/>
              </w:numPr>
              <w:suppressLineNumbers w:val="0"/>
              <w:spacing w:before="0" w:beforeAutospacing="0" w:after="0" w:afterAutospacing="0"/>
              <w:ind w:left="420" w:right="0" w:hanging="420"/>
              <w:jc w:val="center"/>
              <w:rPr>
                <w:rFonts w:hint="eastAsia" w:ascii="宋体" w:hAnsi="宋体" w:eastAsia="宋体" w:cs="宋体"/>
                <w:lang w:val="en-US"/>
              </w:rPr>
            </w:pPr>
          </w:p>
        </w:tc>
        <w:tc>
          <w:tcPr>
            <w:tcW w:w="31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lang w:val="en-US"/>
              </w:rPr>
            </w:pPr>
            <w:r>
              <w:rPr>
                <w:rFonts w:hint="eastAsia" w:ascii="宋体" w:hAnsi="宋体" w:eastAsia="宋体" w:cs="宋体"/>
                <w:kern w:val="2"/>
                <w:sz w:val="21"/>
                <w:szCs w:val="21"/>
                <w:lang w:val="en-US" w:eastAsia="zh-CN" w:bidi="ar"/>
              </w:rPr>
              <w:t>音响扩声系统</w:t>
            </w:r>
          </w:p>
        </w:tc>
        <w:tc>
          <w:tcPr>
            <w:tcW w:w="1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lang w:val="en-US"/>
              </w:rPr>
            </w:pPr>
            <w:r>
              <w:rPr>
                <w:rFonts w:hint="eastAsia" w:ascii="宋体" w:hAnsi="宋体" w:eastAsia="宋体" w:cs="宋体"/>
                <w:kern w:val="2"/>
                <w:sz w:val="21"/>
                <w:szCs w:val="21"/>
                <w:lang w:val="en-US" w:eastAsia="zh-CN" w:bidi="ar"/>
              </w:rPr>
              <w:t>1</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lang w:val="en-US"/>
              </w:rPr>
            </w:pPr>
            <w:r>
              <w:rPr>
                <w:rFonts w:hint="eastAsia" w:ascii="宋体" w:hAnsi="宋体" w:eastAsia="宋体" w:cs="宋体"/>
                <w:kern w:val="2"/>
                <w:sz w:val="21"/>
                <w:szCs w:val="21"/>
                <w:lang w:val="en-US" w:eastAsia="zh-CN"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numPr>
                <w:ilvl w:val="0"/>
                <w:numId w:val="36"/>
              </w:numPr>
              <w:suppressLineNumbers w:val="0"/>
              <w:spacing w:before="0" w:beforeAutospacing="0" w:after="0" w:afterAutospacing="0"/>
              <w:ind w:left="420" w:right="0" w:hanging="420"/>
              <w:jc w:val="center"/>
              <w:rPr>
                <w:rFonts w:hint="eastAsia" w:ascii="宋体" w:hAnsi="宋体" w:eastAsia="宋体" w:cs="宋体"/>
                <w:lang w:val="en-US"/>
              </w:rPr>
            </w:pPr>
          </w:p>
        </w:tc>
        <w:tc>
          <w:tcPr>
            <w:tcW w:w="31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lang w:val="en-US"/>
              </w:rPr>
            </w:pPr>
            <w:r>
              <w:rPr>
                <w:rFonts w:hint="eastAsia" w:ascii="宋体" w:hAnsi="宋体" w:eastAsia="宋体" w:cs="宋体"/>
                <w:kern w:val="2"/>
                <w:sz w:val="21"/>
                <w:szCs w:val="21"/>
                <w:lang w:val="en-US" w:eastAsia="zh-CN" w:bidi="ar"/>
              </w:rPr>
              <w:t>无线麦克风</w:t>
            </w:r>
          </w:p>
        </w:tc>
        <w:tc>
          <w:tcPr>
            <w:tcW w:w="1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lang w:val="en-US"/>
              </w:rPr>
            </w:pPr>
            <w:r>
              <w:rPr>
                <w:rFonts w:hint="eastAsia" w:ascii="宋体" w:hAnsi="宋体" w:eastAsia="宋体" w:cs="宋体"/>
                <w:kern w:val="2"/>
                <w:sz w:val="21"/>
                <w:szCs w:val="21"/>
                <w:lang w:val="en-US" w:eastAsia="zh-CN" w:bidi="ar"/>
              </w:rPr>
              <w:t>2</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lang w:val="en-US"/>
              </w:rPr>
            </w:pPr>
            <w:r>
              <w:rPr>
                <w:rFonts w:hint="eastAsia" w:ascii="宋体" w:hAnsi="宋体" w:eastAsia="宋体" w:cs="宋体"/>
                <w:kern w:val="2"/>
                <w:sz w:val="21"/>
                <w:szCs w:val="21"/>
                <w:lang w:val="en-US" w:eastAsia="zh-CN"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numPr>
                <w:ilvl w:val="0"/>
                <w:numId w:val="36"/>
              </w:numPr>
              <w:suppressLineNumbers w:val="0"/>
              <w:spacing w:before="0" w:beforeAutospacing="0" w:after="0" w:afterAutospacing="0"/>
              <w:ind w:left="420" w:right="0" w:hanging="420"/>
              <w:jc w:val="center"/>
              <w:rPr>
                <w:rFonts w:hint="eastAsia" w:ascii="宋体" w:hAnsi="宋体" w:eastAsia="宋体" w:cs="宋体"/>
                <w:lang w:val="en-US"/>
              </w:rPr>
            </w:pPr>
          </w:p>
        </w:tc>
        <w:tc>
          <w:tcPr>
            <w:tcW w:w="31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lang w:val="en-US"/>
              </w:rPr>
            </w:pPr>
            <w:r>
              <w:rPr>
                <w:rFonts w:hint="eastAsia" w:ascii="宋体" w:hAnsi="宋体" w:eastAsia="宋体" w:cs="宋体"/>
                <w:kern w:val="2"/>
                <w:sz w:val="21"/>
                <w:szCs w:val="21"/>
                <w:lang w:val="en-US" w:eastAsia="zh-CN" w:bidi="ar"/>
              </w:rPr>
              <w:t>学生椅</w:t>
            </w:r>
          </w:p>
        </w:tc>
        <w:tc>
          <w:tcPr>
            <w:tcW w:w="1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lang w:val="en-US"/>
              </w:rPr>
            </w:pPr>
            <w:r>
              <w:rPr>
                <w:rFonts w:hint="eastAsia" w:ascii="宋体" w:hAnsi="宋体" w:eastAsia="宋体" w:cs="宋体"/>
                <w:kern w:val="2"/>
                <w:sz w:val="21"/>
                <w:szCs w:val="21"/>
                <w:lang w:val="en-US" w:eastAsia="zh-CN" w:bidi="ar"/>
              </w:rPr>
              <w:t>35</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lang w:val="en-US"/>
              </w:rPr>
            </w:pPr>
            <w:r>
              <w:rPr>
                <w:rFonts w:hint="eastAsia" w:ascii="宋体" w:hAnsi="宋体" w:eastAsia="宋体" w:cs="宋体"/>
                <w:kern w:val="2"/>
                <w:sz w:val="21"/>
                <w:szCs w:val="21"/>
                <w:lang w:val="en-US" w:eastAsia="zh-CN"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numPr>
                <w:ilvl w:val="0"/>
                <w:numId w:val="36"/>
              </w:numPr>
              <w:suppressLineNumbers w:val="0"/>
              <w:spacing w:before="0" w:beforeAutospacing="0" w:after="0" w:afterAutospacing="0"/>
              <w:ind w:left="420" w:right="0" w:hanging="420"/>
              <w:jc w:val="center"/>
              <w:rPr>
                <w:rFonts w:hint="eastAsia" w:ascii="宋体" w:hAnsi="宋体" w:eastAsia="宋体" w:cs="宋体"/>
                <w:lang w:val="en-US"/>
              </w:rPr>
            </w:pPr>
          </w:p>
        </w:tc>
        <w:tc>
          <w:tcPr>
            <w:tcW w:w="31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lang w:val="en-US"/>
              </w:rPr>
            </w:pPr>
            <w:r>
              <w:rPr>
                <w:rFonts w:hint="eastAsia" w:ascii="宋体" w:hAnsi="宋体" w:eastAsia="宋体" w:cs="宋体"/>
                <w:kern w:val="2"/>
                <w:sz w:val="21"/>
                <w:szCs w:val="21"/>
                <w:lang w:val="en-US" w:eastAsia="zh-CN" w:bidi="ar"/>
              </w:rPr>
              <w:t>24口交换机</w:t>
            </w:r>
          </w:p>
        </w:tc>
        <w:tc>
          <w:tcPr>
            <w:tcW w:w="1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lang w:val="en-US"/>
              </w:rPr>
            </w:pPr>
            <w:r>
              <w:rPr>
                <w:rFonts w:hint="eastAsia" w:ascii="宋体" w:hAnsi="宋体" w:eastAsia="宋体" w:cs="宋体"/>
                <w:kern w:val="2"/>
                <w:sz w:val="21"/>
                <w:szCs w:val="21"/>
                <w:lang w:val="en-US" w:eastAsia="zh-CN" w:bidi="ar"/>
              </w:rPr>
              <w:t>1</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lang w:val="en-US"/>
              </w:rPr>
            </w:pPr>
            <w:r>
              <w:rPr>
                <w:rFonts w:hint="eastAsia" w:ascii="宋体" w:hAnsi="宋体" w:eastAsia="宋体" w:cs="宋体"/>
                <w:kern w:val="2"/>
                <w:sz w:val="21"/>
                <w:szCs w:val="21"/>
                <w:lang w:val="en-US" w:eastAsia="zh-CN"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numPr>
                <w:ilvl w:val="0"/>
                <w:numId w:val="36"/>
              </w:numPr>
              <w:suppressLineNumbers w:val="0"/>
              <w:spacing w:before="0" w:beforeAutospacing="0" w:after="0" w:afterAutospacing="0"/>
              <w:ind w:left="420" w:right="0" w:hanging="420"/>
              <w:jc w:val="center"/>
              <w:rPr>
                <w:rFonts w:hint="eastAsia" w:ascii="宋体" w:hAnsi="宋体" w:eastAsia="宋体" w:cs="宋体"/>
                <w:lang w:val="en-US"/>
              </w:rPr>
            </w:pPr>
          </w:p>
        </w:tc>
        <w:tc>
          <w:tcPr>
            <w:tcW w:w="31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lang w:val="en-US"/>
              </w:rPr>
            </w:pPr>
            <w:r>
              <w:rPr>
                <w:rFonts w:hint="eastAsia" w:ascii="宋体" w:hAnsi="宋体" w:eastAsia="宋体" w:cs="宋体"/>
                <w:kern w:val="2"/>
                <w:sz w:val="21"/>
                <w:szCs w:val="21"/>
                <w:lang w:val="en-US" w:eastAsia="zh-CN" w:bidi="ar"/>
              </w:rPr>
              <w:t>32U机柜</w:t>
            </w:r>
          </w:p>
        </w:tc>
        <w:tc>
          <w:tcPr>
            <w:tcW w:w="1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lang w:val="en-US"/>
              </w:rPr>
            </w:pPr>
            <w:r>
              <w:rPr>
                <w:rFonts w:hint="eastAsia" w:ascii="宋体" w:hAnsi="宋体" w:eastAsia="宋体" w:cs="宋体"/>
                <w:kern w:val="2"/>
                <w:sz w:val="21"/>
                <w:szCs w:val="21"/>
                <w:lang w:val="en-US" w:eastAsia="zh-CN" w:bidi="ar"/>
              </w:rPr>
              <w:t>1</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lang w:val="en-US"/>
              </w:rPr>
            </w:pPr>
            <w:r>
              <w:rPr>
                <w:rFonts w:hint="eastAsia" w:ascii="宋体" w:hAnsi="宋体" w:eastAsia="宋体" w:cs="宋体"/>
                <w:kern w:val="2"/>
                <w:sz w:val="21"/>
                <w:szCs w:val="21"/>
                <w:lang w:val="en-US" w:eastAsia="zh-CN"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numPr>
                <w:ilvl w:val="0"/>
                <w:numId w:val="36"/>
              </w:numPr>
              <w:suppressLineNumbers w:val="0"/>
              <w:spacing w:before="0" w:beforeAutospacing="0" w:after="0" w:afterAutospacing="0"/>
              <w:ind w:left="420" w:right="0" w:hanging="420"/>
              <w:jc w:val="center"/>
              <w:rPr>
                <w:rFonts w:hint="eastAsia" w:ascii="宋体" w:hAnsi="宋体" w:eastAsia="宋体" w:cs="宋体"/>
                <w:lang w:val="en-US"/>
              </w:rPr>
            </w:pPr>
          </w:p>
        </w:tc>
        <w:tc>
          <w:tcPr>
            <w:tcW w:w="31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lang w:val="en-US"/>
              </w:rPr>
            </w:pPr>
            <w:r>
              <w:rPr>
                <w:rFonts w:hint="eastAsia" w:ascii="宋体" w:hAnsi="宋体" w:eastAsia="宋体" w:cs="宋体"/>
                <w:kern w:val="2"/>
                <w:sz w:val="21"/>
                <w:szCs w:val="21"/>
                <w:lang w:val="en-US" w:eastAsia="zh-CN" w:bidi="ar"/>
              </w:rPr>
              <w:t>智能灯光照明系统</w:t>
            </w:r>
          </w:p>
        </w:tc>
        <w:tc>
          <w:tcPr>
            <w:tcW w:w="1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lang w:val="en-US"/>
              </w:rPr>
            </w:pPr>
            <w:r>
              <w:rPr>
                <w:rFonts w:hint="eastAsia" w:ascii="宋体" w:hAnsi="宋体" w:eastAsia="宋体" w:cs="宋体"/>
                <w:kern w:val="2"/>
                <w:sz w:val="21"/>
                <w:szCs w:val="21"/>
                <w:lang w:val="en-US" w:eastAsia="zh-CN" w:bidi="ar"/>
              </w:rPr>
              <w:t>1</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lang w:val="en-US"/>
              </w:rPr>
            </w:pPr>
            <w:r>
              <w:rPr>
                <w:rFonts w:hint="eastAsia" w:ascii="宋体" w:hAnsi="宋体" w:eastAsia="宋体" w:cs="宋体"/>
                <w:kern w:val="2"/>
                <w:sz w:val="21"/>
                <w:szCs w:val="21"/>
                <w:lang w:val="en-US" w:eastAsia="zh-CN" w:bidi="ar"/>
              </w:rPr>
              <w:t>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numPr>
                <w:ilvl w:val="0"/>
                <w:numId w:val="36"/>
              </w:numPr>
              <w:suppressLineNumbers w:val="0"/>
              <w:spacing w:before="0" w:beforeAutospacing="0" w:after="0" w:afterAutospacing="0"/>
              <w:ind w:left="420" w:right="0" w:hanging="420"/>
              <w:jc w:val="center"/>
              <w:rPr>
                <w:rFonts w:hint="eastAsia" w:ascii="宋体" w:hAnsi="宋体" w:eastAsia="宋体" w:cs="宋体"/>
                <w:lang w:val="en-US"/>
              </w:rPr>
            </w:pPr>
          </w:p>
        </w:tc>
        <w:tc>
          <w:tcPr>
            <w:tcW w:w="31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lang w:val="en-US"/>
              </w:rPr>
            </w:pPr>
            <w:r>
              <w:rPr>
                <w:rFonts w:hint="eastAsia" w:ascii="宋体" w:hAnsi="宋体" w:eastAsia="宋体" w:cs="宋体"/>
                <w:kern w:val="2"/>
                <w:sz w:val="21"/>
                <w:szCs w:val="21"/>
                <w:lang w:val="en-US" w:eastAsia="zh-CN" w:bidi="ar"/>
              </w:rPr>
              <w:t>设备集成</w:t>
            </w:r>
          </w:p>
        </w:tc>
        <w:tc>
          <w:tcPr>
            <w:tcW w:w="1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lang w:val="en-US"/>
              </w:rPr>
            </w:pPr>
            <w:r>
              <w:rPr>
                <w:rFonts w:hint="eastAsia" w:ascii="宋体" w:hAnsi="宋体" w:eastAsia="宋体" w:cs="宋体"/>
                <w:kern w:val="2"/>
                <w:sz w:val="21"/>
                <w:szCs w:val="21"/>
                <w:lang w:val="en-US" w:eastAsia="zh-CN" w:bidi="ar"/>
              </w:rPr>
              <w:t>1</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lang w:val="en-US"/>
              </w:rPr>
            </w:pPr>
            <w:r>
              <w:rPr>
                <w:rFonts w:hint="eastAsia" w:ascii="宋体" w:hAnsi="宋体" w:eastAsia="宋体" w:cs="宋体"/>
                <w:kern w:val="2"/>
                <w:sz w:val="21"/>
                <w:szCs w:val="21"/>
                <w:lang w:val="en-US" w:eastAsia="zh-CN" w:bidi="ar"/>
              </w:rPr>
              <w:t>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numPr>
                <w:ilvl w:val="0"/>
                <w:numId w:val="36"/>
              </w:numPr>
              <w:suppressLineNumbers w:val="0"/>
              <w:spacing w:before="0" w:beforeAutospacing="0" w:after="0" w:afterAutospacing="0"/>
              <w:ind w:left="420" w:right="0" w:hanging="420"/>
              <w:jc w:val="center"/>
              <w:rPr>
                <w:rFonts w:hint="eastAsia" w:ascii="宋体" w:hAnsi="宋体" w:eastAsia="宋体" w:cs="宋体"/>
                <w:lang w:val="en-US"/>
              </w:rPr>
            </w:pPr>
          </w:p>
        </w:tc>
        <w:tc>
          <w:tcPr>
            <w:tcW w:w="31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lang w:val="en-US"/>
              </w:rPr>
            </w:pPr>
            <w:r>
              <w:rPr>
                <w:rFonts w:hint="eastAsia" w:ascii="宋体" w:hAnsi="宋体" w:eastAsia="宋体" w:cs="宋体"/>
                <w:kern w:val="2"/>
                <w:sz w:val="21"/>
                <w:szCs w:val="21"/>
                <w:lang w:val="en-US" w:eastAsia="zh-CN" w:bidi="ar"/>
              </w:rPr>
              <w:t>货架</w:t>
            </w:r>
          </w:p>
        </w:tc>
        <w:tc>
          <w:tcPr>
            <w:tcW w:w="11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lang w:val="en-US"/>
              </w:rPr>
            </w:pPr>
            <w:r>
              <w:rPr>
                <w:rFonts w:hint="eastAsia" w:ascii="宋体" w:hAnsi="宋体" w:eastAsia="宋体" w:cs="宋体"/>
                <w:kern w:val="2"/>
                <w:sz w:val="21"/>
                <w:szCs w:val="21"/>
                <w:lang w:val="en-US" w:eastAsia="zh-CN" w:bidi="ar"/>
              </w:rPr>
              <w:t>9</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lang w:val="en-US"/>
              </w:rPr>
            </w:pPr>
            <w:r>
              <w:rPr>
                <w:rFonts w:hint="eastAsia" w:ascii="宋体" w:hAnsi="宋体" w:eastAsia="宋体" w:cs="宋体"/>
                <w:kern w:val="2"/>
                <w:sz w:val="21"/>
                <w:szCs w:val="21"/>
                <w:lang w:val="en-US" w:eastAsia="zh-CN" w:bidi="ar"/>
              </w:rPr>
              <w:t>套</w:t>
            </w:r>
          </w:p>
        </w:tc>
      </w:tr>
    </w:tbl>
    <w:p>
      <w:pPr>
        <w:keepNext w:val="0"/>
        <w:keepLines w:val="0"/>
        <w:widowControl/>
        <w:suppressLineNumbers w:val="0"/>
        <w:spacing w:before="0" w:beforeAutospacing="0" w:after="0" w:afterAutospacing="0"/>
        <w:ind w:left="0" w:right="0"/>
        <w:jc w:val="left"/>
        <w:rPr>
          <w:rFonts w:hint="eastAsia" w:ascii="宋体" w:hAnsi="Calibri" w:eastAsia="宋体" w:cs="宋体"/>
          <w:b/>
          <w:lang w:val="en-US"/>
        </w:rPr>
      </w:pPr>
    </w:p>
    <w:p>
      <w:pPr>
        <w:keepNext w:val="0"/>
        <w:keepLines w:val="0"/>
        <w:widowControl w:val="0"/>
        <w:suppressLineNumbers w:val="0"/>
        <w:spacing w:before="0" w:beforeAutospacing="0" w:after="0" w:afterAutospacing="0"/>
        <w:ind w:left="0" w:right="0"/>
        <w:jc w:val="both"/>
        <w:rPr>
          <w:rFonts w:hint="eastAsia" w:ascii="宋体" w:hAnsi="宋体" w:eastAsia="宋体" w:cs="宋体"/>
          <w:b/>
          <w:bCs w:val="0"/>
          <w:sz w:val="24"/>
          <w:szCs w:val="24"/>
          <w:lang w:val="en-US"/>
        </w:rPr>
      </w:pPr>
      <w:r>
        <w:rPr>
          <w:rFonts w:hint="eastAsia" w:ascii="宋体" w:hAnsi="宋体" w:eastAsia="宋体" w:cs="宋体"/>
          <w:b/>
          <w:bCs w:val="0"/>
          <w:kern w:val="2"/>
          <w:sz w:val="24"/>
          <w:szCs w:val="24"/>
          <w:lang w:val="en-US" w:eastAsia="zh-CN" w:bidi="ar"/>
        </w:rPr>
        <w:t>三、技术需求</w:t>
      </w:r>
    </w:p>
    <w:tbl>
      <w:tblPr>
        <w:tblStyle w:val="59"/>
        <w:tblW w:w="836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55"/>
        <w:gridCol w:w="1004"/>
        <w:gridCol w:w="6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jc w:val="center"/>
        </w:trPr>
        <w:tc>
          <w:tcPr>
            <w:tcW w:w="65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lang w:val="en-US"/>
              </w:rPr>
            </w:pPr>
            <w:r>
              <w:rPr>
                <w:rFonts w:hint="eastAsia" w:ascii="宋体" w:hAnsi="宋体" w:eastAsia="宋体" w:cs="宋体"/>
                <w:b/>
                <w:kern w:val="2"/>
                <w:sz w:val="21"/>
                <w:szCs w:val="21"/>
                <w:lang w:val="en-US" w:eastAsia="zh-CN" w:bidi="ar"/>
              </w:rPr>
              <w:t>序号</w:t>
            </w:r>
          </w:p>
        </w:tc>
        <w:tc>
          <w:tcPr>
            <w:tcW w:w="10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lang w:val="en-US"/>
              </w:rPr>
            </w:pPr>
            <w:r>
              <w:rPr>
                <w:rFonts w:hint="eastAsia" w:ascii="宋体" w:hAnsi="宋体" w:eastAsia="宋体" w:cs="宋体"/>
                <w:b/>
                <w:kern w:val="2"/>
                <w:sz w:val="21"/>
                <w:szCs w:val="21"/>
                <w:lang w:val="en-US" w:eastAsia="zh-CN" w:bidi="ar"/>
              </w:rPr>
              <w:t>设备名称</w:t>
            </w:r>
          </w:p>
        </w:tc>
        <w:tc>
          <w:tcPr>
            <w:tcW w:w="67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lang w:val="en-US"/>
              </w:rPr>
            </w:pPr>
            <w:r>
              <w:rPr>
                <w:rFonts w:hint="eastAsia" w:ascii="宋体" w:hAnsi="宋体" w:eastAsia="宋体" w:cs="宋体"/>
                <w:b/>
                <w:kern w:val="2"/>
                <w:sz w:val="21"/>
                <w:szCs w:val="21"/>
                <w:lang w:val="en-US" w:eastAsia="zh-CN" w:bidi="ar"/>
              </w:rPr>
              <w:t>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jc w:val="center"/>
        </w:trPr>
        <w:tc>
          <w:tcPr>
            <w:tcW w:w="65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numPr>
                <w:ilvl w:val="0"/>
                <w:numId w:val="37"/>
              </w:numPr>
              <w:suppressLineNumbers w:val="0"/>
              <w:spacing w:before="0" w:beforeAutospacing="0" w:after="0" w:afterAutospacing="0"/>
              <w:ind w:left="420" w:right="0" w:hanging="420"/>
              <w:jc w:val="both"/>
              <w:rPr>
                <w:rFonts w:hint="eastAsia" w:ascii="宋体" w:hAnsi="宋体" w:eastAsia="宋体" w:cs="宋体"/>
                <w:kern w:val="0"/>
                <w:lang w:val="en-US"/>
              </w:rPr>
            </w:pPr>
          </w:p>
        </w:tc>
        <w:tc>
          <w:tcPr>
            <w:tcW w:w="10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行走平台</w:t>
            </w:r>
          </w:p>
        </w:tc>
        <w:tc>
          <w:tcPr>
            <w:tcW w:w="67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b/>
                <w:bCs w:val="0"/>
                <w:lang w:val="en-US"/>
              </w:rPr>
            </w:pPr>
            <w:r>
              <w:rPr>
                <w:rFonts w:hint="eastAsia" w:ascii="宋体" w:hAnsi="宋体" w:eastAsia="宋体" w:cs="宋体"/>
                <w:b/>
                <w:bCs w:val="0"/>
                <w:kern w:val="2"/>
                <w:sz w:val="21"/>
                <w:szCs w:val="21"/>
                <w:lang w:val="en-US" w:eastAsia="zh-CN" w:bidi="ar"/>
              </w:rPr>
              <w:t>主体结构：行走平台*1套</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材质：冷轧钢板，厚度≥1.5mm，表面喷塑。</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规格：≥2400*2400*2700mm (长*宽*高)</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平台形状：六边形</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多媒体组件：5W音响≥2个</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网络接口：≥1个</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复位开关：≥1个</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光源：蓝色高亮度LED</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供电系统：12V/30A</w:t>
            </w:r>
          </w:p>
          <w:p>
            <w:pPr>
              <w:keepNext w:val="0"/>
              <w:keepLines w:val="0"/>
              <w:widowControl w:val="0"/>
              <w:suppressLineNumbers w:val="0"/>
              <w:spacing w:before="0" w:beforeAutospacing="0" w:after="0" w:afterAutospacing="0"/>
              <w:ind w:left="0" w:right="0"/>
              <w:jc w:val="both"/>
              <w:rPr>
                <w:rFonts w:hint="default"/>
              </w:rPr>
            </w:pPr>
            <w:r>
              <w:rPr>
                <w:rFonts w:hint="eastAsia" w:ascii="宋体" w:hAnsi="宋体" w:eastAsia="宋体" w:cs="宋体"/>
                <w:kern w:val="2"/>
                <w:sz w:val="21"/>
                <w:szCs w:val="21"/>
                <w:lang w:val="en-US" w:eastAsia="zh-CN" w:bidi="ar"/>
              </w:rPr>
              <w:t>行走平台</w:t>
            </w:r>
            <w:r>
              <w:rPr>
                <w:rFonts w:hint="eastAsia" w:ascii="Calibri" w:hAnsi="Calibri" w:eastAsia="宋体" w:cs="宋体"/>
                <w:kern w:val="2"/>
                <w:sz w:val="21"/>
                <w:szCs w:val="21"/>
                <w:lang w:val="en-US" w:eastAsia="zh-CN" w:bidi="ar"/>
              </w:rPr>
              <w:t>内部需包含如下要求：</w:t>
            </w:r>
          </w:p>
          <w:p>
            <w:pPr>
              <w:keepNext w:val="0"/>
              <w:keepLines w:val="0"/>
              <w:widowControl w:val="0"/>
              <w:suppressLineNumbers w:val="0"/>
              <w:spacing w:before="0" w:beforeAutospacing="0" w:after="0" w:afterAutospacing="0"/>
              <w:ind w:left="0" w:right="0"/>
              <w:jc w:val="both"/>
              <w:rPr>
                <w:rFonts w:hint="eastAsia" w:ascii="宋体" w:hAnsi="宋体" w:eastAsia="宋体" w:cs="宋体"/>
                <w:b/>
                <w:bCs w:val="0"/>
                <w:lang w:val="en-US"/>
              </w:rPr>
            </w:pPr>
            <w:r>
              <w:rPr>
                <w:rFonts w:hint="eastAsia" w:ascii="宋体" w:hAnsi="宋体" w:eastAsia="宋体" w:cs="宋体"/>
                <w:b/>
                <w:bCs w:val="0"/>
                <w:kern w:val="2"/>
                <w:sz w:val="21"/>
                <w:szCs w:val="21"/>
                <w:lang w:val="en-US" w:eastAsia="zh-CN" w:bidi="ar"/>
              </w:rPr>
              <w:t>配套部件1.VR中控机*1台</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支持运行VR软件整体帧率不少于80以上</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机箱：塔式标准机箱，整体模块化设计，防止机器内关键部件被拆除</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fr"/>
              </w:rPr>
            </w:pPr>
            <w:r>
              <w:rPr>
                <w:rFonts w:hint="eastAsia" w:ascii="宋体" w:hAnsi="宋体" w:eastAsia="宋体" w:cs="宋体"/>
                <w:kern w:val="2"/>
                <w:sz w:val="21"/>
                <w:szCs w:val="21"/>
                <w:lang w:val="en-US" w:eastAsia="zh-CN" w:bidi="ar"/>
              </w:rPr>
              <w:t>主板</w:t>
            </w:r>
            <w:r>
              <w:rPr>
                <w:rFonts w:hint="eastAsia" w:ascii="宋体" w:hAnsi="宋体" w:eastAsia="宋体" w:cs="宋体"/>
                <w:kern w:val="2"/>
                <w:sz w:val="21"/>
                <w:szCs w:val="21"/>
                <w:lang w:val="fr" w:eastAsia="zh-CN" w:bidi="ar"/>
              </w:rPr>
              <w:t>：Intel Q370</w:t>
            </w:r>
            <w:r>
              <w:rPr>
                <w:rFonts w:hint="eastAsia" w:ascii="宋体" w:hAnsi="宋体" w:eastAsia="宋体" w:cs="宋体"/>
                <w:kern w:val="2"/>
                <w:sz w:val="21"/>
                <w:szCs w:val="21"/>
                <w:lang w:val="en-US" w:eastAsia="zh-CN" w:bidi="ar"/>
              </w:rPr>
              <w:t>及以上</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CPU：≥Core I7-9700</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内存：≥16G*1 DDR4 2400MHz 内存，最大可支持64G内存</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硬盘：≥1TSATA+256 SSD 硬盘，最大可支持3个硬盘，可支持任意组合的2个3.5寸或2.5寸硬盘,+1个M.2硬盘</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显卡：≥显存 6G</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读卡器：Integrated 9-in-1_MCR</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 xml:space="preserve">电源：≥250W </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光驱：DVD 刻录光驱</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蓝牙模块：1</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HDMI线材：1条，≥4m</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键鼠：PS/2键盘、鼠标</w:t>
            </w:r>
          </w:p>
          <w:p>
            <w:pPr>
              <w:keepNext w:val="0"/>
              <w:keepLines w:val="0"/>
              <w:widowControl w:val="0"/>
              <w:suppressLineNumbers w:val="0"/>
              <w:spacing w:before="0" w:beforeAutospacing="0" w:after="0" w:afterAutospacing="0"/>
              <w:ind w:left="0" w:right="0"/>
              <w:jc w:val="both"/>
              <w:rPr>
                <w:rFonts w:hint="eastAsia" w:ascii="宋体" w:hAnsi="宋体" w:eastAsia="宋体" w:cs="宋体"/>
                <w:highlight w:val="yellow"/>
                <w:lang w:val="en-US"/>
              </w:rPr>
            </w:pPr>
            <w:r>
              <w:rPr>
                <w:rFonts w:hint="eastAsia" w:ascii="宋体" w:hAnsi="宋体" w:eastAsia="宋体" w:cs="宋体"/>
                <w:b/>
                <w:bCs w:val="0"/>
                <w:kern w:val="2"/>
                <w:sz w:val="21"/>
                <w:szCs w:val="21"/>
                <w:lang w:val="en-US" w:eastAsia="zh-CN" w:bidi="ar"/>
              </w:rPr>
              <w:t>配套部件2.显示屏*1台</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全高清屏：≥4K，3840*2160分辨率</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尺寸：≥55寸</w:t>
            </w:r>
            <w:r>
              <w:rPr>
                <w:rFonts w:hint="eastAsia" w:ascii="宋体" w:hAnsi="宋体" w:eastAsia="宋体" w:cs="宋体"/>
                <w:kern w:val="2"/>
                <w:sz w:val="21"/>
                <w:szCs w:val="21"/>
                <w:lang w:val="en-US" w:eastAsia="zh-CN" w:bidi="ar"/>
              </w:rPr>
              <w:br w:type="textWrapping"/>
            </w:r>
            <w:r>
              <w:rPr>
                <w:rFonts w:hint="eastAsia" w:ascii="宋体" w:hAnsi="宋体" w:eastAsia="宋体" w:cs="宋体"/>
                <w:kern w:val="2"/>
                <w:sz w:val="21"/>
                <w:szCs w:val="21"/>
                <w:lang w:val="en-US" w:eastAsia="zh-CN" w:bidi="ar"/>
              </w:rPr>
              <w:t>全面屏，黑色无边框，金属后壳</w:t>
            </w:r>
            <w:r>
              <w:rPr>
                <w:rFonts w:hint="eastAsia" w:ascii="宋体" w:hAnsi="宋体" w:eastAsia="宋体" w:cs="宋体"/>
                <w:kern w:val="2"/>
                <w:sz w:val="21"/>
                <w:szCs w:val="21"/>
                <w:lang w:val="en-US" w:eastAsia="zh-CN" w:bidi="ar"/>
              </w:rPr>
              <w:br w:type="textWrapping"/>
            </w:r>
            <w:r>
              <w:rPr>
                <w:rFonts w:hint="eastAsia" w:ascii="宋体" w:hAnsi="宋体" w:eastAsia="宋体" w:cs="宋体"/>
                <w:kern w:val="2"/>
                <w:sz w:val="21"/>
                <w:szCs w:val="21"/>
                <w:lang w:val="en-US" w:eastAsia="zh-CN" w:bidi="ar"/>
              </w:rPr>
              <w:t>直下式LED背光源</w:t>
            </w:r>
            <w:r>
              <w:rPr>
                <w:rFonts w:hint="eastAsia" w:ascii="宋体" w:hAnsi="宋体" w:eastAsia="宋体" w:cs="宋体"/>
                <w:kern w:val="2"/>
                <w:sz w:val="21"/>
                <w:szCs w:val="21"/>
                <w:lang w:val="en-US" w:eastAsia="zh-CN" w:bidi="ar"/>
              </w:rPr>
              <w:br w:type="textWrapping"/>
            </w:r>
            <w:r>
              <w:rPr>
                <w:rFonts w:hint="eastAsia" w:ascii="宋体" w:hAnsi="宋体" w:eastAsia="宋体" w:cs="宋体"/>
                <w:kern w:val="2"/>
                <w:sz w:val="21"/>
                <w:szCs w:val="21"/>
                <w:lang w:val="en-US" w:eastAsia="zh-CN" w:bidi="ar"/>
              </w:rPr>
              <w:t>屏幕比例：≥16:9</w:t>
            </w:r>
            <w:r>
              <w:rPr>
                <w:rFonts w:hint="eastAsia" w:ascii="宋体" w:hAnsi="宋体" w:eastAsia="宋体" w:cs="宋体"/>
                <w:kern w:val="2"/>
                <w:sz w:val="21"/>
                <w:szCs w:val="21"/>
                <w:lang w:val="en-US" w:eastAsia="zh-CN" w:bidi="ar"/>
              </w:rPr>
              <w:br w:type="textWrapping"/>
            </w:r>
            <w:r>
              <w:rPr>
                <w:rFonts w:hint="eastAsia" w:ascii="宋体" w:hAnsi="宋体" w:eastAsia="宋体" w:cs="宋体"/>
                <w:kern w:val="2"/>
                <w:sz w:val="21"/>
                <w:szCs w:val="21"/>
                <w:lang w:val="en-US" w:eastAsia="zh-CN" w:bidi="ar"/>
              </w:rPr>
              <w:t>刷新频率：≥60Hz</w:t>
            </w:r>
            <w:r>
              <w:rPr>
                <w:rFonts w:hint="eastAsia" w:ascii="宋体" w:hAnsi="宋体" w:eastAsia="宋体" w:cs="宋体"/>
                <w:kern w:val="2"/>
                <w:sz w:val="21"/>
                <w:szCs w:val="21"/>
                <w:lang w:val="en-US" w:eastAsia="zh-CN" w:bidi="ar"/>
              </w:rPr>
              <w:br w:type="textWrapping"/>
            </w:r>
            <w:r>
              <w:rPr>
                <w:rFonts w:hint="eastAsia" w:ascii="宋体" w:hAnsi="宋体" w:eastAsia="宋体" w:cs="宋体"/>
                <w:kern w:val="2"/>
                <w:sz w:val="21"/>
                <w:szCs w:val="21"/>
                <w:lang w:val="en-US" w:eastAsia="zh-CN" w:bidi="ar"/>
              </w:rPr>
              <w:t>扫描方式：逐行扫描</w:t>
            </w:r>
            <w:r>
              <w:rPr>
                <w:rFonts w:hint="eastAsia" w:ascii="宋体" w:hAnsi="宋体" w:eastAsia="宋体" w:cs="宋体"/>
                <w:kern w:val="2"/>
                <w:sz w:val="21"/>
                <w:szCs w:val="21"/>
                <w:lang w:val="en-US" w:eastAsia="zh-CN" w:bidi="ar"/>
              </w:rPr>
              <w:br w:type="textWrapping"/>
            </w:r>
            <w:r>
              <w:rPr>
                <w:rFonts w:hint="eastAsia" w:ascii="宋体" w:hAnsi="宋体" w:eastAsia="宋体" w:cs="宋体"/>
                <w:kern w:val="2"/>
                <w:sz w:val="21"/>
                <w:szCs w:val="21"/>
                <w:lang w:val="en-US" w:eastAsia="zh-CN" w:bidi="ar"/>
              </w:rPr>
              <w:t>动态响应：≤8ms</w:t>
            </w:r>
            <w:r>
              <w:rPr>
                <w:rFonts w:hint="eastAsia" w:ascii="宋体" w:hAnsi="宋体" w:eastAsia="宋体" w:cs="宋体"/>
                <w:kern w:val="2"/>
                <w:sz w:val="21"/>
                <w:szCs w:val="21"/>
                <w:lang w:val="en-US" w:eastAsia="zh-CN" w:bidi="ar"/>
              </w:rPr>
              <w:br w:type="textWrapping"/>
            </w:r>
            <w:r>
              <w:rPr>
                <w:rFonts w:hint="eastAsia" w:ascii="宋体" w:hAnsi="宋体" w:eastAsia="宋体" w:cs="宋体"/>
                <w:kern w:val="2"/>
                <w:sz w:val="21"/>
                <w:szCs w:val="21"/>
                <w:lang w:val="en-US" w:eastAsia="zh-CN" w:bidi="ar"/>
              </w:rPr>
              <w:t>能效：≥2级；</w:t>
            </w:r>
            <w:r>
              <w:rPr>
                <w:rFonts w:hint="eastAsia" w:ascii="宋体" w:hAnsi="宋体" w:eastAsia="宋体" w:cs="宋体"/>
                <w:kern w:val="2"/>
                <w:sz w:val="21"/>
                <w:szCs w:val="21"/>
                <w:lang w:val="en-US" w:eastAsia="zh-CN" w:bidi="ar"/>
              </w:rPr>
              <w:br w:type="textWrapping"/>
            </w:r>
            <w:r>
              <w:rPr>
                <w:rFonts w:hint="eastAsia" w:ascii="宋体" w:hAnsi="宋体" w:eastAsia="宋体" w:cs="宋体"/>
                <w:kern w:val="2"/>
                <w:sz w:val="21"/>
                <w:szCs w:val="21"/>
                <w:lang w:val="en-US" w:eastAsia="zh-CN" w:bidi="ar"/>
              </w:rPr>
              <w:t>CPU：(四核)64位</w:t>
            </w:r>
            <w:r>
              <w:rPr>
                <w:rFonts w:hint="eastAsia" w:ascii="宋体" w:hAnsi="宋体" w:eastAsia="宋体" w:cs="宋体"/>
                <w:kern w:val="2"/>
                <w:sz w:val="21"/>
                <w:szCs w:val="21"/>
                <w:lang w:val="en-US" w:eastAsia="zh-CN" w:bidi="ar"/>
              </w:rPr>
              <w:br w:type="textWrapping"/>
            </w:r>
            <w:r>
              <w:rPr>
                <w:rFonts w:hint="eastAsia" w:ascii="宋体" w:hAnsi="宋体" w:eastAsia="宋体" w:cs="宋体"/>
                <w:kern w:val="2"/>
                <w:sz w:val="21"/>
                <w:szCs w:val="21"/>
                <w:lang w:val="en-US" w:eastAsia="zh-CN" w:bidi="ar"/>
              </w:rPr>
              <w:t>内存：≥内置DDR4 2G；FLASH  16G；</w:t>
            </w:r>
            <w:r>
              <w:rPr>
                <w:rFonts w:hint="eastAsia" w:ascii="宋体" w:hAnsi="宋体" w:eastAsia="宋体" w:cs="宋体"/>
                <w:kern w:val="2"/>
                <w:sz w:val="21"/>
                <w:szCs w:val="21"/>
                <w:lang w:val="en-US" w:eastAsia="zh-CN" w:bidi="ar"/>
              </w:rPr>
              <w:br w:type="textWrapping"/>
            </w:r>
            <w:r>
              <w:rPr>
                <w:rFonts w:hint="eastAsia" w:ascii="宋体" w:hAnsi="宋体" w:eastAsia="宋体" w:cs="宋体"/>
                <w:kern w:val="2"/>
                <w:sz w:val="21"/>
                <w:szCs w:val="21"/>
                <w:lang w:val="en-US" w:eastAsia="zh-CN" w:bidi="ar"/>
              </w:rPr>
              <w:t>符合国标二级能效；</w:t>
            </w:r>
            <w:r>
              <w:rPr>
                <w:rFonts w:hint="eastAsia" w:ascii="宋体" w:hAnsi="宋体" w:eastAsia="宋体" w:cs="宋体"/>
                <w:kern w:val="2"/>
                <w:sz w:val="21"/>
                <w:szCs w:val="21"/>
                <w:lang w:val="en-US" w:eastAsia="zh-CN" w:bidi="ar"/>
              </w:rPr>
              <w:br w:type="textWrapping"/>
            </w:r>
            <w:r>
              <w:rPr>
                <w:rFonts w:hint="eastAsia" w:ascii="宋体" w:hAnsi="宋体" w:eastAsia="宋体" w:cs="宋体"/>
                <w:kern w:val="2"/>
                <w:sz w:val="21"/>
                <w:szCs w:val="21"/>
                <w:lang w:val="en-US" w:eastAsia="zh-CN" w:bidi="ar"/>
              </w:rPr>
              <w:t>接口：接口丰富，2路HDMI 2.0版本接口输入，2路USB2.0接口：YPbPr接口；支持持VGA接口；</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b/>
                <w:bCs w:val="0"/>
                <w:kern w:val="2"/>
                <w:sz w:val="21"/>
                <w:szCs w:val="21"/>
                <w:lang w:val="en-US" w:eastAsia="zh-CN" w:bidi="ar"/>
              </w:rPr>
              <w:t>配套部件3.头戴显示设备*1台</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屏幕：≥3.5英寸AMOLED，显示屏≥2个</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视场角：≥110度</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刷新率：≥90Hz</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分辨率 双眼：≥2800*1600</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传感器：SteamVR追踪技术，G-sensor校正，gyroscope。陀螺仪，proximity距离感测器</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音频输入：内置麦克风</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接口：USB-C 3.0接口≥1个</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适配配置：兼容系统支持使用 SteamVR 2.0定位系统，使用4个SteamVR定位器2.0可支持≥10米*10米的空间定位追踪</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支持蓝牙功能</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5.设备需与VR智慧仓储实训系统、VR物流文化认知实训系统、VR物流安全认知实训系统相兼容，搭配使用。</w:t>
            </w:r>
          </w:p>
          <w:p>
            <w:pPr>
              <w:pStyle w:val="2"/>
              <w:widowControl/>
              <w:suppressLineNumbers w:val="0"/>
              <w:spacing w:before="0" w:beforeAutospacing="0" w:after="0" w:afterAutospacing="0" w:line="240" w:lineRule="auto"/>
              <w:ind w:left="0" w:right="0"/>
              <w:rPr>
                <w:rFonts w:hint="default"/>
              </w:rPr>
            </w:pPr>
            <w:r>
              <w:rPr>
                <w:rFonts w:hint="default"/>
                <w:lang w:val="en-US"/>
              </w:rPr>
              <w:drawing>
                <wp:inline distT="0" distB="0" distL="114300" distR="114300">
                  <wp:extent cx="3390900" cy="3781425"/>
                  <wp:effectExtent l="0" t="0" r="0" b="9525"/>
                  <wp:docPr id="5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7"/>
                          <pic:cNvPicPr>
                            <a:picLocks noChangeAspect="1"/>
                          </pic:cNvPicPr>
                        </pic:nvPicPr>
                        <pic:blipFill>
                          <a:blip r:embed="rId48"/>
                          <a:stretch>
                            <a:fillRect/>
                          </a:stretch>
                        </pic:blipFill>
                        <pic:spPr>
                          <a:xfrm>
                            <a:off x="0" y="0"/>
                            <a:ext cx="3390900" cy="37814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jc w:val="center"/>
        </w:trPr>
        <w:tc>
          <w:tcPr>
            <w:tcW w:w="65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numPr>
                <w:ilvl w:val="0"/>
                <w:numId w:val="37"/>
              </w:numPr>
              <w:suppressLineNumbers w:val="0"/>
              <w:spacing w:before="0" w:beforeAutospacing="0" w:after="0" w:afterAutospacing="0"/>
              <w:ind w:left="420" w:right="0" w:hanging="420"/>
              <w:jc w:val="both"/>
              <w:rPr>
                <w:rFonts w:hint="eastAsia" w:ascii="宋体" w:hAnsi="宋体" w:eastAsia="宋体" w:cs="宋体"/>
                <w:lang w:val="en-US"/>
              </w:rPr>
            </w:pPr>
          </w:p>
        </w:tc>
        <w:tc>
          <w:tcPr>
            <w:tcW w:w="10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MR拣选头盔</w:t>
            </w:r>
          </w:p>
        </w:tc>
        <w:tc>
          <w:tcPr>
            <w:tcW w:w="67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b/>
                <w:bCs w:val="0"/>
                <w:lang w:val="en-US"/>
              </w:rPr>
            </w:pPr>
            <w:r>
              <w:rPr>
                <w:rFonts w:hint="eastAsia" w:ascii="宋体" w:hAnsi="宋体" w:eastAsia="宋体" w:cs="宋体"/>
                <w:b/>
                <w:bCs w:val="0"/>
                <w:kern w:val="2"/>
                <w:sz w:val="21"/>
                <w:szCs w:val="21"/>
                <w:lang w:val="en-US" w:eastAsia="zh-CN" w:bidi="ar"/>
              </w:rPr>
              <w:t>MR智慧物流拣选系统配套部件</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1.SoC:高通骁龙 850 计算平台</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2.HPU:第 2 代定制全息处理单元</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3.内存:4-GB LPDDR4x 系统 DRAM</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4.存储:64-GB UFS 2.1</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5.Wi-Fi：Wi-Fi 5 (802.11ac 2x2)</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6.蓝牙:5.0</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7.USB:USB C 型</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8.Windows Holographic 操作系统</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9.手动追踪:双手完全铰接模型，直接操作</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10.眼动追踪:实时追踪</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11.语音:设备上的命令和控制，具有互联网连接的自然语言</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12.光学:透明全息透镜（波导）</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13.分辨率:2k 3:2 光引擎</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14.全息密度:&gt;2.5k 辐射点（每个弧度的光点）</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15.基于眼睛位置的呈现:基于眼睛位置的 3D 显示优化</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16.头部追踪:4 台可见光摄像机</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17.眼动追踪:2 台红外摄像机</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18.深度:1-MP 飞行时间 (ToF) 深度传感器</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19.IMU:加速度计、陀螺仪、磁强计</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20.相机:8MP 静止图像，1080p30 视频</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21.麦克风阵列:5 声道</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 xml:space="preserve">22.扬声器:内置空间音响 </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23.电池使用时间:有效使用 2-3 小时</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24.充电:USB-PD 快速充电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jc w:val="center"/>
        </w:trPr>
        <w:tc>
          <w:tcPr>
            <w:tcW w:w="65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numPr>
                <w:ilvl w:val="0"/>
                <w:numId w:val="37"/>
              </w:numPr>
              <w:suppressLineNumbers w:val="0"/>
              <w:spacing w:before="0" w:beforeAutospacing="0" w:after="0" w:afterAutospacing="0"/>
              <w:ind w:left="420" w:right="0" w:hanging="420"/>
              <w:jc w:val="both"/>
              <w:rPr>
                <w:rFonts w:hint="eastAsia" w:ascii="宋体" w:hAnsi="宋体" w:eastAsia="宋体" w:cs="宋体"/>
                <w:lang w:val="en-US"/>
              </w:rPr>
            </w:pPr>
          </w:p>
        </w:tc>
        <w:tc>
          <w:tcPr>
            <w:tcW w:w="10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工作站</w:t>
            </w:r>
          </w:p>
        </w:tc>
        <w:tc>
          <w:tcPr>
            <w:tcW w:w="67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b/>
                <w:bCs w:val="0"/>
                <w:lang w:val="en-US"/>
              </w:rPr>
            </w:pPr>
            <w:r>
              <w:rPr>
                <w:rFonts w:hint="eastAsia" w:ascii="宋体" w:hAnsi="宋体" w:eastAsia="宋体" w:cs="宋体"/>
                <w:b/>
                <w:bCs w:val="0"/>
                <w:kern w:val="2"/>
                <w:sz w:val="21"/>
                <w:szCs w:val="21"/>
                <w:lang w:val="en-US" w:eastAsia="zh-CN" w:bidi="ar"/>
              </w:rPr>
              <w:t>MR智慧物流拣选系统配套部件</w:t>
            </w:r>
          </w:p>
          <w:p>
            <w:pPr>
              <w:pStyle w:val="53"/>
              <w:keepNext w:val="0"/>
              <w:keepLines w:val="0"/>
              <w:widowControl w:val="0"/>
              <w:suppressLineNumbers w:val="0"/>
              <w:spacing w:before="0" w:beforeAutospacing="0" w:after="0" w:afterAutospacing="0"/>
              <w:ind w:left="0" w:right="0" w:firstLine="0" w:firstLineChars="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1.CPU ≥core  i7-10700</w:t>
            </w:r>
          </w:p>
          <w:p>
            <w:pPr>
              <w:pStyle w:val="53"/>
              <w:keepNext w:val="0"/>
              <w:keepLines w:val="0"/>
              <w:widowControl w:val="0"/>
              <w:suppressLineNumbers w:val="0"/>
              <w:spacing w:before="0" w:beforeAutospacing="0" w:after="0" w:afterAutospacing="0"/>
              <w:ind w:left="0" w:right="0" w:firstLine="0" w:firstLineChars="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 xml:space="preserve">2.主板≥Intel B460 </w:t>
            </w:r>
          </w:p>
          <w:p>
            <w:pPr>
              <w:pStyle w:val="53"/>
              <w:keepNext w:val="0"/>
              <w:keepLines w:val="0"/>
              <w:widowControl w:val="0"/>
              <w:suppressLineNumbers w:val="0"/>
              <w:spacing w:before="0" w:beforeAutospacing="0" w:after="0" w:afterAutospacing="0"/>
              <w:ind w:left="0" w:right="0" w:firstLine="0" w:firstLineChars="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3.内存≥配置16GB DDR4 2933 UDIMM，</w:t>
            </w:r>
          </w:p>
          <w:p>
            <w:pPr>
              <w:pStyle w:val="53"/>
              <w:keepNext w:val="0"/>
              <w:keepLines w:val="0"/>
              <w:widowControl w:val="0"/>
              <w:suppressLineNumbers w:val="0"/>
              <w:spacing w:before="0" w:beforeAutospacing="0" w:after="0" w:afterAutospacing="0"/>
              <w:ind w:left="0" w:right="0" w:firstLine="0" w:firstLineChars="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 xml:space="preserve">4.显卡≥4G独立显卡 </w:t>
            </w:r>
          </w:p>
          <w:p>
            <w:pPr>
              <w:pStyle w:val="53"/>
              <w:keepNext w:val="0"/>
              <w:keepLines w:val="0"/>
              <w:widowControl w:val="0"/>
              <w:suppressLineNumbers w:val="0"/>
              <w:spacing w:before="0" w:beforeAutospacing="0" w:after="0" w:afterAutospacing="0"/>
              <w:ind w:left="0" w:right="0" w:firstLine="0" w:firstLineChars="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 xml:space="preserve">5.声卡5.1声道 </w:t>
            </w:r>
          </w:p>
          <w:p>
            <w:pPr>
              <w:pStyle w:val="53"/>
              <w:keepNext w:val="0"/>
              <w:keepLines w:val="0"/>
              <w:widowControl w:val="0"/>
              <w:suppressLineNumbers w:val="0"/>
              <w:spacing w:before="0" w:beforeAutospacing="0" w:after="0" w:afterAutospacing="0"/>
              <w:ind w:left="0" w:right="0" w:firstLine="0" w:firstLineChars="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 xml:space="preserve">6.硬盘≥2T SATA硬盘+256SSD固态硬盘 </w:t>
            </w:r>
          </w:p>
          <w:p>
            <w:pPr>
              <w:pStyle w:val="53"/>
              <w:keepNext w:val="0"/>
              <w:keepLines w:val="0"/>
              <w:widowControl w:val="0"/>
              <w:suppressLineNumbers w:val="0"/>
              <w:spacing w:before="0" w:beforeAutospacing="0" w:after="0" w:afterAutospacing="0"/>
              <w:ind w:left="0" w:right="0" w:firstLine="0" w:firstLineChars="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7.网卡Integrated Ethernet千兆</w:t>
            </w:r>
          </w:p>
          <w:p>
            <w:pPr>
              <w:pStyle w:val="53"/>
              <w:keepNext w:val="0"/>
              <w:keepLines w:val="0"/>
              <w:widowControl w:val="0"/>
              <w:suppressLineNumbers w:val="0"/>
              <w:spacing w:before="0" w:beforeAutospacing="0" w:after="0" w:afterAutospacing="0"/>
              <w:ind w:left="0" w:right="0" w:firstLine="0" w:firstLineChars="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8.扩展槽</w:t>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1个PCI槽位</w:t>
            </w:r>
          </w:p>
          <w:p>
            <w:pPr>
              <w:pStyle w:val="53"/>
              <w:keepNext w:val="0"/>
              <w:keepLines w:val="0"/>
              <w:widowControl w:val="0"/>
              <w:suppressLineNumbers w:val="0"/>
              <w:spacing w:before="0" w:beforeAutospacing="0" w:after="0" w:afterAutospacing="0"/>
              <w:ind w:left="0" w:right="0" w:firstLine="0" w:firstLineChars="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 xml:space="preserve">9.键盘：防水键盘，鼠标：抗菌鼠标 </w:t>
            </w:r>
          </w:p>
          <w:p>
            <w:pPr>
              <w:pStyle w:val="53"/>
              <w:keepNext w:val="0"/>
              <w:keepLines w:val="0"/>
              <w:widowControl w:val="0"/>
              <w:suppressLineNumbers w:val="0"/>
              <w:spacing w:before="0" w:beforeAutospacing="0" w:after="0" w:afterAutospacing="0"/>
              <w:ind w:left="0" w:right="0" w:firstLine="0" w:firstLineChars="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10.接口≥10个USB接口（前6个USB3.2）、串口，VGA+HDMI</w:t>
            </w:r>
          </w:p>
          <w:p>
            <w:pPr>
              <w:pStyle w:val="53"/>
              <w:keepNext w:val="0"/>
              <w:keepLines w:val="0"/>
              <w:widowControl w:val="0"/>
              <w:suppressLineNumbers w:val="0"/>
              <w:spacing w:before="0" w:beforeAutospacing="0" w:after="0" w:afterAutospacing="0"/>
              <w:ind w:left="0" w:right="0" w:firstLine="0" w:firstLineChars="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11.电源180W</w:t>
            </w:r>
          </w:p>
          <w:p>
            <w:pPr>
              <w:pStyle w:val="53"/>
              <w:keepNext w:val="0"/>
              <w:keepLines w:val="0"/>
              <w:widowControl w:val="0"/>
              <w:suppressLineNumbers w:val="0"/>
              <w:spacing w:before="0" w:beforeAutospacing="0" w:after="0" w:afterAutospacing="0"/>
              <w:ind w:left="0" w:right="0" w:firstLine="0" w:firstLineChars="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12.显示器 19.5低蓝光</w:t>
            </w:r>
          </w:p>
          <w:p>
            <w:pPr>
              <w:keepNext w:val="0"/>
              <w:keepLines w:val="0"/>
              <w:widowControl w:val="0"/>
              <w:suppressLineNumbers w:val="0"/>
              <w:spacing w:before="0" w:beforeAutospacing="0" w:after="0" w:afterAutospacing="0"/>
              <w:ind w:left="0" w:right="0"/>
              <w:jc w:val="left"/>
              <w:rPr>
                <w:rFonts w:hint="eastAsia" w:ascii="宋体" w:hAnsi="宋体" w:eastAsia="宋体" w:cs="宋体"/>
                <w:lang w:val="en-US"/>
              </w:rPr>
            </w:pPr>
            <w:r>
              <w:rPr>
                <w:rFonts w:hint="eastAsia" w:ascii="宋体" w:hAnsi="宋体" w:eastAsia="宋体" w:cs="宋体"/>
                <w:kern w:val="2"/>
                <w:sz w:val="21"/>
                <w:szCs w:val="21"/>
                <w:lang w:val="en-US" w:eastAsia="zh-CN" w:bidi="ar"/>
              </w:rPr>
              <w:t>13.要求品牌原厂机</w:t>
            </w:r>
          </w:p>
          <w:p>
            <w:pPr>
              <w:pStyle w:val="2"/>
              <w:widowControl/>
              <w:suppressLineNumbers w:val="0"/>
              <w:spacing w:before="0" w:beforeAutospacing="0" w:after="0" w:afterAutospacing="0" w:line="240" w:lineRule="auto"/>
              <w:ind w:left="0" w:right="0"/>
              <w:rPr>
                <w:rFonts w:hint="default"/>
              </w:rPr>
            </w:pPr>
            <w:r>
              <w:rPr>
                <w:rFonts w:hint="eastAsia" w:ascii="宋体" w:hAnsi="宋体" w:eastAsia="宋体" w:cs="宋体"/>
                <w:b w:val="0"/>
                <w:sz w:val="21"/>
                <w:szCs w:val="21"/>
                <w:lang w:val="en-US"/>
              </w:rPr>
              <w:t>14.</w:t>
            </w:r>
            <w:r>
              <w:rPr>
                <w:rFonts w:hint="eastAsia" w:ascii="宋体" w:hAnsi="宋体" w:eastAsia="宋体" w:cs="宋体"/>
                <w:b w:val="0"/>
                <w:sz w:val="21"/>
                <w:szCs w:val="21"/>
              </w:rPr>
              <w:t xml:space="preserve">操作系统 </w:t>
            </w:r>
            <w:r>
              <w:rPr>
                <w:rFonts w:hint="eastAsia" w:ascii="宋体" w:hAnsi="宋体" w:eastAsia="宋体" w:cs="宋体"/>
                <w:b w:val="0"/>
                <w:sz w:val="21"/>
                <w:szCs w:val="21"/>
                <w:lang w:val="en-US"/>
              </w:rPr>
              <w:t xml:space="preserve">WIN10 </w:t>
            </w:r>
            <w:r>
              <w:rPr>
                <w:rFonts w:hint="eastAsia" w:ascii="宋体" w:hAnsi="宋体" w:eastAsia="宋体" w:cs="宋体"/>
                <w:b w:val="0"/>
                <w:sz w:val="21"/>
                <w:szCs w:val="21"/>
              </w:rPr>
              <w:t>家庭版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jc w:val="center"/>
        </w:trPr>
        <w:tc>
          <w:tcPr>
            <w:tcW w:w="65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numPr>
                <w:ilvl w:val="0"/>
                <w:numId w:val="37"/>
              </w:numPr>
              <w:suppressLineNumbers w:val="0"/>
              <w:spacing w:before="0" w:beforeAutospacing="0" w:after="0" w:afterAutospacing="0"/>
              <w:ind w:left="420" w:right="0" w:hanging="420"/>
              <w:jc w:val="both"/>
              <w:rPr>
                <w:rFonts w:hint="eastAsia" w:ascii="宋体" w:hAnsi="宋体" w:eastAsia="宋体" w:cs="宋体"/>
                <w:lang w:val="en-US"/>
              </w:rPr>
            </w:pPr>
          </w:p>
        </w:tc>
        <w:tc>
          <w:tcPr>
            <w:tcW w:w="10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VR交互座椅</w:t>
            </w:r>
          </w:p>
        </w:tc>
        <w:tc>
          <w:tcPr>
            <w:tcW w:w="67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b/>
                <w:bCs w:val="0"/>
                <w:lang w:val="en-US"/>
              </w:rPr>
            </w:pPr>
            <w:r>
              <w:rPr>
                <w:rFonts w:hint="eastAsia" w:ascii="宋体" w:hAnsi="宋体" w:eastAsia="宋体" w:cs="宋体"/>
                <w:b/>
                <w:bCs w:val="0"/>
                <w:kern w:val="2"/>
                <w:sz w:val="21"/>
                <w:szCs w:val="21"/>
                <w:lang w:val="en-US" w:eastAsia="zh-CN" w:bidi="ar"/>
              </w:rPr>
              <w:t>VR港口实务实训系统配套部件</w:t>
            </w:r>
          </w:p>
          <w:p>
            <w:pPr>
              <w:keepNext w:val="0"/>
              <w:keepLines w:val="0"/>
              <w:widowControl w:val="0"/>
              <w:suppressLineNumbers w:val="0"/>
              <w:spacing w:before="0" w:beforeAutospacing="0" w:after="0" w:afterAutospacing="0"/>
              <w:ind w:left="0" w:right="0"/>
              <w:jc w:val="both"/>
              <w:rPr>
                <w:rFonts w:hint="eastAsia" w:ascii="宋体" w:hAnsi="宋体" w:eastAsia="宋体" w:cs="宋体"/>
                <w:highlight w:val="yellow"/>
                <w:lang w:val="en-US"/>
              </w:rPr>
            </w:pPr>
            <w:r>
              <w:rPr>
                <w:rFonts w:hint="eastAsia" w:ascii="宋体" w:hAnsi="宋体" w:eastAsia="宋体" w:cs="宋体"/>
                <w:kern w:val="2"/>
                <w:sz w:val="21"/>
                <w:szCs w:val="21"/>
                <w:lang w:val="en-US" w:eastAsia="zh-CN" w:bidi="ar"/>
              </w:rPr>
              <w:t>规格尺寸：长1300mm；宽500mm；高980mm</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功能键数：6个前进档位，1个后退档位支持力回馈</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支持900度转幅</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支持刹车功能</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方向盘接口：USB端口≥1个</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配置USB分线器和USB延长线</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摇杆：2个或以上，左右手通用设计，USB即插即用</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含中控机柜与座椅底座</w:t>
            </w:r>
          </w:p>
          <w:p>
            <w:pPr>
              <w:pStyle w:val="2"/>
              <w:widowControl/>
              <w:suppressLineNumbers w:val="0"/>
              <w:spacing w:before="0" w:beforeAutospacing="0" w:after="0" w:afterAutospacing="0" w:line="240" w:lineRule="auto"/>
              <w:ind w:left="0" w:right="0" w:firstLine="643"/>
              <w:rPr>
                <w:rFonts w:hint="default"/>
              </w:rPr>
            </w:pPr>
            <w:r>
              <w:rPr>
                <w:rFonts w:hint="default"/>
                <w:lang w:val="en-US"/>
              </w:rPr>
              <w:drawing>
                <wp:inline distT="0" distB="0" distL="114300" distR="114300">
                  <wp:extent cx="2486025" cy="2781300"/>
                  <wp:effectExtent l="0" t="0" r="9525" b="0"/>
                  <wp:docPr id="5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8"/>
                          <pic:cNvPicPr>
                            <a:picLocks noChangeAspect="1"/>
                          </pic:cNvPicPr>
                        </pic:nvPicPr>
                        <pic:blipFill>
                          <a:blip r:embed="rId49"/>
                          <a:stretch>
                            <a:fillRect/>
                          </a:stretch>
                        </pic:blipFill>
                        <pic:spPr>
                          <a:xfrm>
                            <a:off x="0" y="0"/>
                            <a:ext cx="2486025" cy="27813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jc w:val="center"/>
        </w:trPr>
        <w:tc>
          <w:tcPr>
            <w:tcW w:w="65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numPr>
                <w:ilvl w:val="0"/>
                <w:numId w:val="37"/>
              </w:numPr>
              <w:suppressLineNumbers w:val="0"/>
              <w:spacing w:before="0" w:beforeAutospacing="0" w:after="0" w:afterAutospacing="0"/>
              <w:ind w:left="420" w:right="0" w:hanging="420"/>
              <w:jc w:val="both"/>
              <w:rPr>
                <w:rFonts w:hint="eastAsia" w:ascii="宋体" w:hAnsi="宋体" w:eastAsia="宋体" w:cs="宋体"/>
                <w:lang w:val="en-US"/>
              </w:rPr>
            </w:pPr>
          </w:p>
        </w:tc>
        <w:tc>
          <w:tcPr>
            <w:tcW w:w="10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头戴设备</w:t>
            </w:r>
          </w:p>
        </w:tc>
        <w:tc>
          <w:tcPr>
            <w:tcW w:w="67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b/>
                <w:bCs w:val="0"/>
                <w:kern w:val="2"/>
                <w:sz w:val="21"/>
                <w:szCs w:val="21"/>
                <w:lang w:val="en-US" w:eastAsia="zh-CN" w:bidi="ar"/>
              </w:rPr>
              <w:t>VR港口实务实训系统配套部件</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1.屏幕分辨率≥1440*1440*2</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2.响应时间≤6ms</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3.视场角：单眼90°</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4.空间定位模式：Inside-Out</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5.陀螺仪：9轴</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6.线长≥4M</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7.镜片：菲涅尔透镜</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8.接口：USB3.0≥ 1 个；HDMI2.0≥ 1 个</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9.机身材质：PC</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10.手柄≥2个</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11.外壳材料要求满足HB级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jc w:val="center"/>
        </w:trPr>
        <w:tc>
          <w:tcPr>
            <w:tcW w:w="65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numPr>
                <w:ilvl w:val="0"/>
                <w:numId w:val="37"/>
              </w:numPr>
              <w:suppressLineNumbers w:val="0"/>
              <w:spacing w:before="0" w:beforeAutospacing="0" w:after="0" w:afterAutospacing="0"/>
              <w:ind w:left="420" w:right="0" w:hanging="420"/>
              <w:jc w:val="both"/>
              <w:rPr>
                <w:rFonts w:hint="eastAsia" w:ascii="宋体" w:hAnsi="宋体" w:eastAsia="宋体" w:cs="宋体"/>
                <w:lang w:val="en-US"/>
              </w:rPr>
            </w:pPr>
          </w:p>
        </w:tc>
        <w:tc>
          <w:tcPr>
            <w:tcW w:w="10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VR中控机</w:t>
            </w:r>
          </w:p>
        </w:tc>
        <w:tc>
          <w:tcPr>
            <w:tcW w:w="67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b/>
                <w:bCs w:val="0"/>
                <w:lang w:val="en-US"/>
              </w:rPr>
            </w:pPr>
            <w:r>
              <w:rPr>
                <w:rFonts w:hint="eastAsia" w:ascii="宋体" w:hAnsi="宋体" w:eastAsia="宋体" w:cs="宋体"/>
                <w:b/>
                <w:bCs w:val="0"/>
                <w:kern w:val="2"/>
                <w:sz w:val="21"/>
                <w:szCs w:val="21"/>
                <w:lang w:val="en-US" w:eastAsia="zh-CN" w:bidi="ar"/>
              </w:rPr>
              <w:t>VR港口实务实训系统配套部件</w:t>
            </w:r>
          </w:p>
          <w:p>
            <w:pPr>
              <w:pStyle w:val="53"/>
              <w:keepNext w:val="0"/>
              <w:keepLines w:val="0"/>
              <w:widowControl/>
              <w:suppressLineNumbers w:val="0"/>
              <w:shd w:val="clear" w:fill="FFFFFF"/>
              <w:spacing w:before="0" w:beforeAutospacing="0" w:after="0" w:afterAutospacing="0"/>
              <w:ind w:left="0" w:right="0"/>
              <w:jc w:val="both"/>
              <w:rPr>
                <w:rFonts w:hint="default"/>
                <w:kern w:val="2"/>
                <w:sz w:val="21"/>
                <w:szCs w:val="21"/>
                <w:shd w:val="clear" w:fill="FFFFFF"/>
                <w:lang w:val="en-US"/>
              </w:rPr>
            </w:pPr>
            <w:r>
              <w:rPr>
                <w:rFonts w:hint="default"/>
                <w:kern w:val="2"/>
                <w:sz w:val="21"/>
                <w:szCs w:val="21"/>
                <w:shd w:val="clear" w:fill="FFFFFF"/>
                <w:lang w:val="en-US"/>
              </w:rPr>
              <w:t>1.</w:t>
            </w:r>
            <w:r>
              <w:rPr>
                <w:rFonts w:hint="default"/>
                <w:kern w:val="2"/>
                <w:sz w:val="21"/>
                <w:szCs w:val="21"/>
                <w:shd w:val="clear" w:fill="FFFFFF"/>
              </w:rPr>
              <w:t>机箱：塔式标准机箱，整体模块化设计，防止机器内关键部件被拆除；线锁插槽，防止机器被整机搬迁</w:t>
            </w:r>
            <w:r>
              <w:rPr>
                <w:rFonts w:hint="default"/>
                <w:kern w:val="2"/>
                <w:sz w:val="21"/>
                <w:szCs w:val="21"/>
                <w:shd w:val="clear" w:fill="FFFFFF"/>
                <w:lang w:val="en-US"/>
              </w:rPr>
              <w:br w:type="textWrapping"/>
            </w:r>
            <w:r>
              <w:rPr>
                <w:rFonts w:hint="default"/>
                <w:kern w:val="2"/>
                <w:sz w:val="21"/>
                <w:szCs w:val="21"/>
                <w:shd w:val="clear" w:fill="FFFFFF"/>
                <w:lang w:val="en-US"/>
              </w:rPr>
              <w:t>2.</w:t>
            </w:r>
            <w:r>
              <w:rPr>
                <w:rFonts w:hint="default"/>
                <w:kern w:val="2"/>
                <w:sz w:val="21"/>
                <w:szCs w:val="21"/>
                <w:shd w:val="clear" w:fill="FFFFFF"/>
              </w:rPr>
              <w:t>主板：</w:t>
            </w:r>
            <w:r>
              <w:rPr>
                <w:rFonts w:hint="default"/>
                <w:kern w:val="2"/>
                <w:sz w:val="21"/>
                <w:szCs w:val="21"/>
                <w:shd w:val="clear" w:fill="FFFFFF"/>
                <w:lang w:val="en-US"/>
              </w:rPr>
              <w:t>Intel Q270</w:t>
            </w:r>
            <w:r>
              <w:rPr>
                <w:rFonts w:hint="default"/>
                <w:kern w:val="2"/>
                <w:sz w:val="21"/>
                <w:szCs w:val="21"/>
                <w:shd w:val="clear" w:fill="FFFFFF"/>
              </w:rPr>
              <w:t>及以上</w:t>
            </w:r>
            <w:r>
              <w:rPr>
                <w:rFonts w:hint="default"/>
                <w:kern w:val="2"/>
                <w:sz w:val="21"/>
                <w:szCs w:val="21"/>
                <w:shd w:val="clear" w:fill="FFFFFF"/>
                <w:lang w:val="en-US"/>
              </w:rPr>
              <w:br w:type="textWrapping"/>
            </w:r>
            <w:r>
              <w:rPr>
                <w:rFonts w:hint="default"/>
                <w:kern w:val="2"/>
                <w:sz w:val="21"/>
                <w:szCs w:val="21"/>
                <w:shd w:val="clear" w:fill="FFFFFF"/>
                <w:lang w:val="en-US"/>
              </w:rPr>
              <w:t>3.CPU</w:t>
            </w:r>
            <w:r>
              <w:rPr>
                <w:rFonts w:hint="default"/>
                <w:kern w:val="2"/>
                <w:sz w:val="21"/>
                <w:szCs w:val="21"/>
                <w:shd w:val="clear" w:fill="FFFFFF"/>
              </w:rPr>
              <w:t>：≥</w:t>
            </w:r>
            <w:r>
              <w:rPr>
                <w:rFonts w:hint="default"/>
                <w:kern w:val="2"/>
                <w:sz w:val="21"/>
                <w:szCs w:val="21"/>
                <w:shd w:val="clear" w:fill="FFFFFF"/>
                <w:lang w:val="en-US"/>
              </w:rPr>
              <w:t>Core I5-7500</w:t>
            </w:r>
            <w:r>
              <w:rPr>
                <w:rFonts w:hint="default"/>
                <w:kern w:val="2"/>
                <w:sz w:val="21"/>
                <w:szCs w:val="21"/>
                <w:shd w:val="clear" w:fill="FFFFFF"/>
                <w:lang w:val="en-US"/>
              </w:rPr>
              <w:br w:type="textWrapping"/>
            </w:r>
            <w:r>
              <w:rPr>
                <w:rFonts w:hint="default"/>
                <w:kern w:val="2"/>
                <w:sz w:val="21"/>
                <w:szCs w:val="21"/>
                <w:shd w:val="clear" w:fill="FFFFFF"/>
                <w:lang w:val="en-US"/>
              </w:rPr>
              <w:t>4.</w:t>
            </w:r>
            <w:r>
              <w:rPr>
                <w:rFonts w:hint="default"/>
                <w:kern w:val="2"/>
                <w:sz w:val="21"/>
                <w:szCs w:val="21"/>
                <w:shd w:val="clear" w:fill="FFFFFF"/>
              </w:rPr>
              <w:t>内存：≥</w:t>
            </w:r>
            <w:r>
              <w:rPr>
                <w:rFonts w:hint="default"/>
                <w:kern w:val="2"/>
                <w:sz w:val="21"/>
                <w:szCs w:val="21"/>
                <w:shd w:val="clear" w:fill="FFFFFF"/>
                <w:lang w:val="en-US"/>
              </w:rPr>
              <w:t xml:space="preserve">16G*1 DDR4 2400MHz </w:t>
            </w:r>
            <w:r>
              <w:rPr>
                <w:rFonts w:hint="default"/>
                <w:kern w:val="2"/>
                <w:sz w:val="21"/>
                <w:szCs w:val="21"/>
                <w:shd w:val="clear" w:fill="FFFFFF"/>
              </w:rPr>
              <w:t>内存，可支持</w:t>
            </w:r>
            <w:r>
              <w:rPr>
                <w:rFonts w:hint="default"/>
                <w:kern w:val="2"/>
                <w:sz w:val="21"/>
                <w:szCs w:val="21"/>
                <w:shd w:val="clear" w:fill="FFFFFF"/>
                <w:lang w:val="en-US"/>
              </w:rPr>
              <w:t>64G</w:t>
            </w:r>
            <w:r>
              <w:rPr>
                <w:rFonts w:hint="default"/>
                <w:kern w:val="2"/>
                <w:sz w:val="21"/>
                <w:szCs w:val="21"/>
                <w:shd w:val="clear" w:fill="FFFFFF"/>
              </w:rPr>
              <w:t>内存</w:t>
            </w:r>
            <w:r>
              <w:rPr>
                <w:rFonts w:hint="default"/>
                <w:kern w:val="2"/>
                <w:sz w:val="21"/>
                <w:szCs w:val="21"/>
                <w:shd w:val="clear" w:fill="FFFFFF"/>
                <w:lang w:val="en-US"/>
              </w:rPr>
              <w:br w:type="textWrapping"/>
            </w:r>
            <w:r>
              <w:rPr>
                <w:rFonts w:hint="default"/>
                <w:kern w:val="2"/>
                <w:sz w:val="21"/>
                <w:szCs w:val="21"/>
                <w:shd w:val="clear" w:fill="FFFFFF"/>
                <w:lang w:val="en-US"/>
              </w:rPr>
              <w:t>5.</w:t>
            </w:r>
            <w:r>
              <w:rPr>
                <w:rFonts w:hint="default"/>
                <w:kern w:val="2"/>
                <w:sz w:val="21"/>
                <w:szCs w:val="21"/>
                <w:shd w:val="clear" w:fill="FFFFFF"/>
              </w:rPr>
              <w:t>硬盘：≥</w:t>
            </w:r>
            <w:r>
              <w:rPr>
                <w:rFonts w:hint="default"/>
                <w:kern w:val="2"/>
                <w:sz w:val="21"/>
                <w:szCs w:val="21"/>
                <w:shd w:val="clear" w:fill="FFFFFF"/>
                <w:lang w:val="en-US"/>
              </w:rPr>
              <w:t>512 SSD</w:t>
            </w:r>
            <w:r>
              <w:rPr>
                <w:rFonts w:hint="default"/>
                <w:kern w:val="2"/>
                <w:sz w:val="21"/>
                <w:szCs w:val="21"/>
                <w:shd w:val="clear" w:fill="FFFFFF"/>
              </w:rPr>
              <w:t>硬盘，可支持</w:t>
            </w:r>
            <w:r>
              <w:rPr>
                <w:rFonts w:hint="default"/>
                <w:kern w:val="2"/>
                <w:sz w:val="21"/>
                <w:szCs w:val="21"/>
                <w:shd w:val="clear" w:fill="FFFFFF"/>
                <w:lang w:val="en-US"/>
              </w:rPr>
              <w:t>3</w:t>
            </w:r>
            <w:r>
              <w:rPr>
                <w:rFonts w:hint="default"/>
                <w:kern w:val="2"/>
                <w:sz w:val="21"/>
                <w:szCs w:val="21"/>
                <w:shd w:val="clear" w:fill="FFFFFF"/>
              </w:rPr>
              <w:t>个硬盘，可支持任意组合的</w:t>
            </w:r>
            <w:r>
              <w:rPr>
                <w:rFonts w:hint="default"/>
                <w:kern w:val="2"/>
                <w:sz w:val="21"/>
                <w:szCs w:val="21"/>
                <w:shd w:val="clear" w:fill="FFFFFF"/>
                <w:lang w:val="en-US"/>
              </w:rPr>
              <w:t>2</w:t>
            </w:r>
            <w:r>
              <w:rPr>
                <w:rFonts w:hint="default"/>
                <w:kern w:val="2"/>
                <w:sz w:val="21"/>
                <w:szCs w:val="21"/>
                <w:shd w:val="clear" w:fill="FFFFFF"/>
              </w:rPr>
              <w:t>个</w:t>
            </w:r>
            <w:r>
              <w:rPr>
                <w:rFonts w:hint="default"/>
                <w:kern w:val="2"/>
                <w:sz w:val="21"/>
                <w:szCs w:val="21"/>
                <w:shd w:val="clear" w:fill="FFFFFF"/>
                <w:lang w:val="en-US"/>
              </w:rPr>
              <w:t>3.5</w:t>
            </w:r>
            <w:r>
              <w:rPr>
                <w:rFonts w:hint="default"/>
                <w:kern w:val="2"/>
                <w:sz w:val="21"/>
                <w:szCs w:val="21"/>
                <w:shd w:val="clear" w:fill="FFFFFF"/>
              </w:rPr>
              <w:t>寸或</w:t>
            </w:r>
            <w:r>
              <w:rPr>
                <w:rFonts w:hint="default"/>
                <w:kern w:val="2"/>
                <w:sz w:val="21"/>
                <w:szCs w:val="21"/>
                <w:shd w:val="clear" w:fill="FFFFFF"/>
                <w:lang w:val="en-US"/>
              </w:rPr>
              <w:t>2.5</w:t>
            </w:r>
            <w:r>
              <w:rPr>
                <w:rFonts w:hint="default"/>
                <w:kern w:val="2"/>
                <w:sz w:val="21"/>
                <w:szCs w:val="21"/>
                <w:shd w:val="clear" w:fill="FFFFFF"/>
              </w:rPr>
              <w:t>寸硬盘</w:t>
            </w:r>
            <w:r>
              <w:rPr>
                <w:rFonts w:hint="default"/>
                <w:kern w:val="2"/>
                <w:sz w:val="21"/>
                <w:szCs w:val="21"/>
                <w:shd w:val="clear" w:fill="FFFFFF"/>
                <w:lang w:val="en-US"/>
              </w:rPr>
              <w:t>,+1</w:t>
            </w:r>
            <w:r>
              <w:rPr>
                <w:rFonts w:hint="default"/>
                <w:kern w:val="2"/>
                <w:sz w:val="21"/>
                <w:szCs w:val="21"/>
                <w:shd w:val="clear" w:fill="FFFFFF"/>
              </w:rPr>
              <w:t>个</w:t>
            </w:r>
            <w:r>
              <w:rPr>
                <w:rFonts w:hint="default"/>
                <w:kern w:val="2"/>
                <w:sz w:val="21"/>
                <w:szCs w:val="21"/>
                <w:shd w:val="clear" w:fill="FFFFFF"/>
                <w:lang w:val="en-US"/>
              </w:rPr>
              <w:t>M.2</w:t>
            </w:r>
            <w:r>
              <w:rPr>
                <w:rFonts w:hint="default"/>
                <w:kern w:val="2"/>
                <w:sz w:val="21"/>
                <w:szCs w:val="21"/>
                <w:shd w:val="clear" w:fill="FFFFFF"/>
              </w:rPr>
              <w:t>硬盘</w:t>
            </w:r>
            <w:r>
              <w:rPr>
                <w:rFonts w:hint="default"/>
                <w:kern w:val="2"/>
                <w:sz w:val="21"/>
                <w:szCs w:val="21"/>
                <w:shd w:val="clear" w:fill="FFFFFF"/>
                <w:lang w:val="en-US"/>
              </w:rPr>
              <w:br w:type="textWrapping"/>
            </w:r>
            <w:r>
              <w:rPr>
                <w:rFonts w:hint="default"/>
                <w:kern w:val="2"/>
                <w:sz w:val="21"/>
                <w:szCs w:val="21"/>
                <w:shd w:val="clear" w:fill="FFFFFF"/>
                <w:lang w:val="en-US"/>
              </w:rPr>
              <w:t>6.</w:t>
            </w:r>
            <w:r>
              <w:rPr>
                <w:rFonts w:hint="default"/>
                <w:kern w:val="2"/>
                <w:sz w:val="21"/>
                <w:szCs w:val="21"/>
                <w:shd w:val="clear" w:fill="FFFFFF"/>
              </w:rPr>
              <w:t>显卡：≥显存</w:t>
            </w:r>
            <w:r>
              <w:rPr>
                <w:rFonts w:hint="default"/>
                <w:kern w:val="2"/>
                <w:sz w:val="21"/>
                <w:szCs w:val="21"/>
                <w:shd w:val="clear" w:fill="FFFFFF"/>
                <w:lang w:val="en-US"/>
              </w:rPr>
              <w:t>6G</w:t>
            </w:r>
            <w:r>
              <w:rPr>
                <w:rFonts w:hint="default"/>
                <w:kern w:val="2"/>
                <w:sz w:val="21"/>
                <w:szCs w:val="21"/>
                <w:shd w:val="clear" w:fill="FFFFFF"/>
              </w:rPr>
              <w:t>，带</w:t>
            </w:r>
            <w:r>
              <w:rPr>
                <w:rFonts w:hint="default"/>
                <w:kern w:val="2"/>
                <w:sz w:val="21"/>
                <w:szCs w:val="21"/>
                <w:shd w:val="clear" w:fill="FFFFFF"/>
                <w:lang w:val="en-US"/>
              </w:rPr>
              <w:t>HDMI</w:t>
            </w:r>
            <w:r>
              <w:rPr>
                <w:rFonts w:hint="default"/>
                <w:kern w:val="2"/>
                <w:sz w:val="21"/>
                <w:szCs w:val="21"/>
                <w:shd w:val="clear" w:fill="FFFFFF"/>
              </w:rPr>
              <w:t>接口</w:t>
            </w:r>
            <w:r>
              <w:rPr>
                <w:rFonts w:hint="default"/>
                <w:kern w:val="2"/>
                <w:sz w:val="21"/>
                <w:szCs w:val="21"/>
                <w:shd w:val="clear" w:fill="FFFFFF"/>
                <w:lang w:val="en-US"/>
              </w:rPr>
              <w:br w:type="textWrapping"/>
            </w:r>
            <w:r>
              <w:rPr>
                <w:rFonts w:hint="default"/>
                <w:kern w:val="2"/>
                <w:sz w:val="21"/>
                <w:szCs w:val="21"/>
                <w:shd w:val="clear" w:fill="FFFFFF"/>
                <w:lang w:val="en-US"/>
              </w:rPr>
              <w:t>7.</w:t>
            </w:r>
            <w:r>
              <w:rPr>
                <w:rFonts w:hint="default"/>
                <w:kern w:val="2"/>
                <w:sz w:val="21"/>
                <w:szCs w:val="21"/>
                <w:shd w:val="clear" w:fill="FFFFFF"/>
              </w:rPr>
              <w:t>读卡器：</w:t>
            </w:r>
            <w:r>
              <w:rPr>
                <w:rFonts w:hint="default"/>
                <w:kern w:val="2"/>
                <w:sz w:val="21"/>
                <w:szCs w:val="21"/>
                <w:shd w:val="clear" w:fill="FFFFFF"/>
                <w:lang w:val="en-US"/>
              </w:rPr>
              <w:t>Integrated 9-in-1_MCR</w:t>
            </w:r>
            <w:r>
              <w:rPr>
                <w:rFonts w:hint="default"/>
                <w:kern w:val="2"/>
                <w:sz w:val="21"/>
                <w:szCs w:val="21"/>
                <w:shd w:val="clear" w:fill="FFFFFF"/>
                <w:lang w:val="en-US"/>
              </w:rPr>
              <w:br w:type="textWrapping"/>
            </w:r>
            <w:r>
              <w:rPr>
                <w:rFonts w:hint="default"/>
                <w:kern w:val="2"/>
                <w:sz w:val="21"/>
                <w:szCs w:val="21"/>
                <w:shd w:val="clear" w:fill="FFFFFF"/>
                <w:lang w:val="en-US"/>
              </w:rPr>
              <w:t>8.</w:t>
            </w:r>
            <w:r>
              <w:rPr>
                <w:rFonts w:hint="default"/>
                <w:kern w:val="2"/>
                <w:sz w:val="21"/>
                <w:szCs w:val="21"/>
                <w:shd w:val="clear" w:fill="FFFFFF"/>
              </w:rPr>
              <w:t>键鼠：</w:t>
            </w:r>
            <w:r>
              <w:rPr>
                <w:rFonts w:hint="default"/>
                <w:kern w:val="2"/>
                <w:sz w:val="21"/>
                <w:szCs w:val="21"/>
                <w:shd w:val="clear" w:fill="FFFFFF"/>
                <w:lang w:val="en-US"/>
              </w:rPr>
              <w:t>PS/2</w:t>
            </w:r>
            <w:r>
              <w:rPr>
                <w:rFonts w:hint="default"/>
                <w:kern w:val="2"/>
                <w:sz w:val="21"/>
                <w:szCs w:val="21"/>
                <w:shd w:val="clear" w:fill="FFFFFF"/>
              </w:rPr>
              <w:t>键盘、鼠标</w:t>
            </w:r>
            <w:r>
              <w:rPr>
                <w:rFonts w:hint="default"/>
                <w:kern w:val="2"/>
                <w:sz w:val="21"/>
                <w:szCs w:val="21"/>
                <w:shd w:val="clear" w:fill="FFFFFF"/>
                <w:lang w:val="en-US"/>
              </w:rPr>
              <w:br w:type="textWrapping"/>
            </w:r>
            <w:r>
              <w:rPr>
                <w:rFonts w:hint="default"/>
                <w:kern w:val="2"/>
                <w:sz w:val="21"/>
                <w:szCs w:val="21"/>
                <w:shd w:val="clear" w:fill="FFFFFF"/>
                <w:lang w:val="en-US"/>
              </w:rPr>
              <w:t>9.</w:t>
            </w:r>
            <w:r>
              <w:rPr>
                <w:rFonts w:hint="default"/>
                <w:kern w:val="2"/>
                <w:sz w:val="21"/>
                <w:szCs w:val="21"/>
                <w:shd w:val="clear" w:fill="FFFFFF"/>
              </w:rPr>
              <w:t>电源：≥</w:t>
            </w:r>
            <w:r>
              <w:rPr>
                <w:rFonts w:hint="default"/>
                <w:kern w:val="2"/>
                <w:sz w:val="21"/>
                <w:szCs w:val="21"/>
                <w:shd w:val="clear" w:fill="FFFFFF"/>
                <w:lang w:val="en-US"/>
              </w:rPr>
              <w:t>Tower250W</w:t>
            </w:r>
            <w:r>
              <w:rPr>
                <w:rFonts w:hint="default"/>
                <w:kern w:val="2"/>
                <w:sz w:val="21"/>
                <w:szCs w:val="21"/>
                <w:shd w:val="clear" w:fill="FFFFFF"/>
                <w:lang w:val="en-US"/>
              </w:rPr>
              <w:br w:type="textWrapping"/>
            </w:r>
            <w:r>
              <w:rPr>
                <w:rFonts w:hint="default"/>
                <w:kern w:val="2"/>
                <w:sz w:val="21"/>
                <w:szCs w:val="21"/>
                <w:shd w:val="clear" w:fill="FFFFFF"/>
                <w:lang w:val="en-US"/>
              </w:rPr>
              <w:t>10.DOS</w:t>
            </w:r>
            <w:r>
              <w:rPr>
                <w:rFonts w:hint="default"/>
                <w:kern w:val="2"/>
                <w:sz w:val="21"/>
                <w:szCs w:val="21"/>
                <w:shd w:val="clear" w:fill="FFFFFF"/>
              </w:rPr>
              <w:t>系统</w:t>
            </w:r>
            <w:r>
              <w:rPr>
                <w:rFonts w:hint="default"/>
                <w:kern w:val="2"/>
                <w:sz w:val="21"/>
                <w:szCs w:val="21"/>
                <w:shd w:val="clear" w:fill="FFFFFF"/>
                <w:lang w:val="en-US"/>
              </w:rPr>
              <w:br w:type="textWrapping"/>
            </w:r>
            <w:r>
              <w:rPr>
                <w:rFonts w:hint="default"/>
                <w:kern w:val="2"/>
                <w:sz w:val="21"/>
                <w:szCs w:val="21"/>
                <w:shd w:val="clear" w:fill="FFFFFF"/>
                <w:lang w:val="en-US"/>
              </w:rPr>
              <w:t>11.DVD</w:t>
            </w:r>
            <w:r>
              <w:rPr>
                <w:rFonts w:hint="default"/>
                <w:kern w:val="2"/>
                <w:sz w:val="21"/>
                <w:szCs w:val="21"/>
                <w:shd w:val="clear" w:fill="FFFFFF"/>
              </w:rPr>
              <w:t>刻录光驱</w:t>
            </w:r>
          </w:p>
          <w:p>
            <w:pPr>
              <w:keepNext w:val="0"/>
              <w:keepLines w:val="0"/>
              <w:widowControl/>
              <w:suppressLineNumbers w:val="0"/>
              <w:spacing w:before="0" w:beforeAutospacing="0" w:after="0" w:afterAutospacing="0"/>
              <w:ind w:left="0" w:right="0"/>
              <w:jc w:val="both"/>
              <w:rPr>
                <w:rFonts w:hint="eastAsia" w:ascii="宋体" w:hAnsi="宋体" w:eastAsia="宋体" w:cs="宋体"/>
                <w:strike/>
                <w:dstrike w:val="0"/>
                <w:lang w:val="en-US"/>
              </w:rPr>
            </w:pPr>
            <w:r>
              <w:rPr>
                <w:rFonts w:hint="eastAsia" w:ascii="宋体" w:hAnsi="宋体" w:eastAsia="宋体" w:cs="宋体"/>
                <w:kern w:val="2"/>
                <w:sz w:val="21"/>
                <w:szCs w:val="21"/>
                <w:lang w:val="en-US" w:eastAsia="zh-CN" w:bidi="ar"/>
              </w:rPr>
              <w:t>12.含一个蓝牙模块，HDMI线4米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1972" w:hRule="atLeast"/>
          <w:jc w:val="center"/>
        </w:trPr>
        <w:tc>
          <w:tcPr>
            <w:tcW w:w="65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numPr>
                <w:ilvl w:val="0"/>
                <w:numId w:val="37"/>
              </w:numPr>
              <w:suppressLineNumbers w:val="0"/>
              <w:spacing w:before="0" w:beforeAutospacing="0" w:after="0" w:afterAutospacing="0"/>
              <w:ind w:left="420" w:right="0" w:hanging="420"/>
              <w:jc w:val="both"/>
              <w:rPr>
                <w:rFonts w:hint="eastAsia" w:ascii="宋体" w:hAnsi="宋体" w:eastAsia="宋体" w:cs="宋体"/>
                <w:lang w:val="en-US"/>
              </w:rPr>
            </w:pPr>
          </w:p>
        </w:tc>
        <w:tc>
          <w:tcPr>
            <w:tcW w:w="10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小点距拼接屏</w:t>
            </w:r>
          </w:p>
        </w:tc>
        <w:tc>
          <w:tcPr>
            <w:tcW w:w="67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1.像素结构：SMD1515 三合一LED</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2.像素间距（mm）：≤1.84</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3.显示面积：≥3.84m*1.44m=5.53㎡</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4.模组分辨率（W×H）：174x87</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5.发光点中心距偏差：&lt;3%</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6.亮度/色度均匀性：≥97%</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7.对比度  ：≥8000:1</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8.平均功耗（W/m2）：≤140</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9.供电要求  ：AC90~132V/ AC186~264V，频率47-63（Hz）</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10.刷新率（Hz）：≥3840</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11.视频播放能力：2K高清，4K超高清画面</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12.寿命典型值（hrs）：≥100,000H</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13.工作温/湿度范围（℃/RH）：-20– 40  / 10%-65%RH（无结露）</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14.存储温/湿度范围（℃/RH）：-20– 40  / 10%-60%RH（无结露）</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15.设备要求能满足VR系列软件操作显示。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jc w:val="center"/>
        </w:trPr>
        <w:tc>
          <w:tcPr>
            <w:tcW w:w="65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numPr>
                <w:ilvl w:val="0"/>
                <w:numId w:val="37"/>
              </w:numPr>
              <w:suppressLineNumbers w:val="0"/>
              <w:spacing w:before="0" w:beforeAutospacing="0" w:after="0" w:afterAutospacing="0"/>
              <w:ind w:left="420" w:right="0" w:hanging="420"/>
              <w:jc w:val="both"/>
              <w:rPr>
                <w:rFonts w:hint="eastAsia" w:ascii="宋体" w:hAnsi="宋体" w:eastAsia="宋体" w:cs="宋体"/>
                <w:lang w:val="en-US"/>
              </w:rPr>
            </w:pPr>
          </w:p>
        </w:tc>
        <w:tc>
          <w:tcPr>
            <w:tcW w:w="10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VR智慧仓储实训系统</w:t>
            </w:r>
          </w:p>
        </w:tc>
        <w:tc>
          <w:tcPr>
            <w:tcW w:w="67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lang w:val="en-US"/>
              </w:rPr>
            </w:pPr>
            <w:r>
              <w:rPr>
                <w:rFonts w:hint="eastAsia" w:ascii="宋体" w:hAnsi="宋体" w:eastAsia="宋体" w:cs="宋体"/>
                <w:kern w:val="2"/>
                <w:sz w:val="21"/>
                <w:szCs w:val="21"/>
                <w:lang w:val="en-US" w:eastAsia="zh-CN" w:bidi="ar"/>
              </w:rPr>
              <w:t>1.基础内容</w:t>
            </w:r>
          </w:p>
          <w:p>
            <w:pPr>
              <w:keepNext w:val="0"/>
              <w:keepLines w:val="0"/>
              <w:widowControl/>
              <w:suppressLineNumbers w:val="0"/>
              <w:spacing w:before="0" w:beforeAutospacing="0" w:after="0" w:afterAutospacing="0"/>
              <w:ind w:left="0" w:right="0"/>
              <w:jc w:val="left"/>
              <w:rPr>
                <w:rFonts w:hint="eastAsia" w:ascii="宋体" w:hAnsi="宋体" w:eastAsia="宋体" w:cs="宋体"/>
                <w:lang w:val="en-US"/>
              </w:rPr>
            </w:pPr>
            <w:r>
              <w:rPr>
                <w:rFonts w:hint="eastAsia" w:ascii="宋体" w:hAnsi="宋体" w:eastAsia="宋体" w:cs="宋体"/>
                <w:kern w:val="2"/>
                <w:sz w:val="21"/>
                <w:szCs w:val="21"/>
                <w:lang w:val="en-US" w:eastAsia="zh-CN" w:bidi="ar"/>
              </w:rPr>
              <w:t>系统需依托VR技术真实还原自动化电子商务仓库的作业环境和业务流程，并能够从认知、流程、设计、布局和角色等不同视角展现仓库的布局规划、操作设备、作业流程，系统能全面、详细的展现智慧仓储的先进设备和作业流程。</w:t>
            </w:r>
          </w:p>
          <w:p>
            <w:pPr>
              <w:keepNext w:val="0"/>
              <w:keepLines w:val="0"/>
              <w:widowControl/>
              <w:suppressLineNumbers w:val="0"/>
              <w:spacing w:before="0" w:beforeAutospacing="0" w:after="0" w:afterAutospacing="0"/>
              <w:ind w:left="0" w:right="0"/>
              <w:jc w:val="left"/>
              <w:rPr>
                <w:rFonts w:hint="eastAsia" w:ascii="宋体" w:hAnsi="宋体" w:eastAsia="宋体" w:cs="宋体"/>
                <w:lang w:val="en-US"/>
              </w:rPr>
            </w:pPr>
            <w:r>
              <w:rPr>
                <w:rFonts w:hint="eastAsia" w:ascii="宋体" w:hAnsi="宋体" w:eastAsia="宋体" w:cs="宋体"/>
                <w:kern w:val="2"/>
                <w:sz w:val="21"/>
                <w:szCs w:val="21"/>
                <w:lang w:val="en-US" w:eastAsia="zh-CN" w:bidi="ar"/>
              </w:rPr>
              <w:t>2.教学模式</w:t>
            </w:r>
          </w:p>
          <w:p>
            <w:pPr>
              <w:keepNext w:val="0"/>
              <w:keepLines w:val="0"/>
              <w:widowControl/>
              <w:suppressLineNumbers w:val="0"/>
              <w:spacing w:before="0" w:beforeAutospacing="0" w:after="0" w:afterAutospacing="0"/>
              <w:ind w:left="0" w:right="0"/>
              <w:jc w:val="left"/>
              <w:rPr>
                <w:rFonts w:hint="eastAsia" w:ascii="宋体" w:hAnsi="宋体" w:eastAsia="宋体" w:cs="宋体"/>
                <w:lang w:val="en-US"/>
              </w:rPr>
            </w:pPr>
            <w:r>
              <w:rPr>
                <w:rFonts w:hint="eastAsia" w:ascii="宋体" w:hAnsi="宋体" w:eastAsia="宋体" w:cs="宋体"/>
                <w:kern w:val="2"/>
                <w:sz w:val="21"/>
                <w:szCs w:val="21"/>
                <w:lang w:val="en-US" w:eastAsia="zh-CN" w:bidi="ar"/>
              </w:rPr>
              <w:t>（1）系统需在进入界面设置新手引导，指导学生学习手柄的使用和操作方式，方便学生的实训；</w:t>
            </w:r>
          </w:p>
          <w:p>
            <w:pPr>
              <w:keepNext w:val="0"/>
              <w:keepLines w:val="0"/>
              <w:widowControl/>
              <w:suppressLineNumbers w:val="0"/>
              <w:spacing w:before="0" w:beforeAutospacing="0" w:after="0" w:afterAutospacing="0"/>
              <w:ind w:left="0" w:right="0"/>
              <w:jc w:val="left"/>
              <w:rPr>
                <w:rFonts w:hint="eastAsia" w:ascii="宋体" w:hAnsi="宋体" w:eastAsia="宋体" w:cs="宋体"/>
                <w:lang w:val="en-US"/>
              </w:rPr>
            </w:pPr>
            <w:r>
              <w:rPr>
                <w:rFonts w:hint="eastAsia" w:ascii="宋体" w:hAnsi="宋体" w:eastAsia="宋体" w:cs="宋体"/>
                <w:kern w:val="2"/>
                <w:sz w:val="21"/>
                <w:szCs w:val="21"/>
                <w:lang w:val="en-US" w:eastAsia="zh-CN" w:bidi="ar"/>
              </w:rPr>
              <w:t>（2）系统需从认知、流程、设计、布局、角色等不同视角开展实训，通过漫游+讲解逐步引导学生学习和掌握智慧仓库的区域布局、设备应用以及业务流程等知识。</w:t>
            </w:r>
          </w:p>
          <w:p>
            <w:pPr>
              <w:keepNext w:val="0"/>
              <w:keepLines w:val="0"/>
              <w:widowControl/>
              <w:suppressLineNumbers w:val="0"/>
              <w:spacing w:before="0" w:beforeAutospacing="0" w:after="0" w:afterAutospacing="0"/>
              <w:ind w:left="0" w:right="0"/>
              <w:jc w:val="left"/>
              <w:rPr>
                <w:rFonts w:hint="eastAsia" w:ascii="宋体" w:hAnsi="宋体" w:eastAsia="宋体" w:cs="宋体"/>
                <w:lang w:val="en-US"/>
              </w:rPr>
            </w:pPr>
            <w:r>
              <w:rPr>
                <w:rFonts w:hint="eastAsia" w:ascii="宋体" w:hAnsi="宋体" w:eastAsia="宋体" w:cs="宋体"/>
                <w:kern w:val="2"/>
                <w:sz w:val="21"/>
                <w:szCs w:val="21"/>
                <w:lang w:val="en-US" w:eastAsia="zh-CN" w:bidi="ar"/>
              </w:rPr>
              <w:t>3.认知模块</w:t>
            </w:r>
          </w:p>
          <w:p>
            <w:pPr>
              <w:keepNext w:val="0"/>
              <w:keepLines w:val="0"/>
              <w:widowControl/>
              <w:suppressLineNumbers w:val="0"/>
              <w:spacing w:before="0" w:beforeAutospacing="0" w:after="0" w:afterAutospacing="0"/>
              <w:ind w:left="0" w:right="0"/>
              <w:jc w:val="left"/>
              <w:rPr>
                <w:rFonts w:hint="eastAsia" w:ascii="宋体" w:hAnsi="宋体" w:eastAsia="宋体" w:cs="宋体"/>
                <w:lang w:val="en-US"/>
              </w:rPr>
            </w:pPr>
            <w:r>
              <w:rPr>
                <w:rFonts w:hint="eastAsia" w:ascii="宋体" w:hAnsi="宋体" w:eastAsia="宋体" w:cs="宋体"/>
                <w:kern w:val="2"/>
                <w:sz w:val="21"/>
                <w:szCs w:val="21"/>
                <w:lang w:val="en-US" w:eastAsia="zh-CN" w:bidi="ar"/>
              </w:rPr>
              <w:t>认知模块需能够给学生全面介绍自动化电子商务仓库内部区域布局和物流设备，区域布局不少于8个，包括但不限于越库区、质检区、退货区、转包装区、拣选区等；物流设备不少于15个，包括但不限于纸箱封箱机、打印贴标机、平衡重式叉车、电子播种墙、智能穿戴设备、电商机器人、VR设备、AR拣货设备等。</w:t>
            </w:r>
          </w:p>
          <w:p>
            <w:pPr>
              <w:keepNext w:val="0"/>
              <w:keepLines w:val="0"/>
              <w:widowControl/>
              <w:suppressLineNumbers w:val="0"/>
              <w:spacing w:before="0" w:beforeAutospacing="0" w:after="0" w:afterAutospacing="0"/>
              <w:ind w:left="0" w:right="0"/>
              <w:jc w:val="left"/>
              <w:rPr>
                <w:rFonts w:hint="eastAsia" w:ascii="宋体" w:hAnsi="宋体" w:eastAsia="宋体" w:cs="宋体"/>
                <w:lang w:val="en-US"/>
              </w:rPr>
            </w:pPr>
            <w:r>
              <w:rPr>
                <w:rFonts w:hint="eastAsia" w:ascii="宋体" w:hAnsi="宋体" w:eastAsia="宋体" w:cs="宋体"/>
                <w:kern w:val="2"/>
                <w:sz w:val="21"/>
                <w:szCs w:val="21"/>
                <w:lang w:val="en-US" w:eastAsia="zh-CN" w:bidi="ar"/>
              </w:rPr>
              <w:t>4.流程模块</w:t>
            </w:r>
          </w:p>
          <w:p>
            <w:pPr>
              <w:keepNext w:val="0"/>
              <w:keepLines w:val="0"/>
              <w:widowControl/>
              <w:suppressLineNumbers w:val="0"/>
              <w:spacing w:before="0" w:beforeAutospacing="0" w:after="0" w:afterAutospacing="0"/>
              <w:ind w:left="0" w:right="0"/>
              <w:jc w:val="left"/>
              <w:rPr>
                <w:rFonts w:hint="eastAsia" w:ascii="宋体" w:hAnsi="宋体" w:eastAsia="宋体" w:cs="宋体"/>
                <w:b/>
                <w:strike/>
                <w:dstrike w:val="0"/>
                <w:lang w:val="en-US"/>
              </w:rPr>
            </w:pPr>
            <w:r>
              <w:rPr>
                <w:rFonts w:hint="eastAsia" w:ascii="宋体" w:hAnsi="宋体" w:eastAsia="宋体" w:cs="宋体"/>
                <w:kern w:val="2"/>
                <w:sz w:val="21"/>
                <w:szCs w:val="21"/>
                <w:lang w:val="en-US" w:eastAsia="zh-CN" w:bidi="ar"/>
              </w:rPr>
              <w:t>（1）消防任务：介绍三种及以上灭火器的特点、用法、使用场景、优缺点知识，并在场景中设置模拟仿真的仓库货品着火现场，用户需用所学消防灭火知识，并使用正确的方法在仓库中扑灭火焰。</w:t>
            </w:r>
          </w:p>
          <w:p>
            <w:pPr>
              <w:keepNext w:val="0"/>
              <w:keepLines w:val="0"/>
              <w:widowControl/>
              <w:suppressLineNumbers w:val="0"/>
              <w:spacing w:before="0" w:beforeAutospacing="0" w:after="0" w:afterAutospacing="0"/>
              <w:ind w:left="0" w:right="0"/>
              <w:jc w:val="left"/>
              <w:rPr>
                <w:rFonts w:hint="eastAsia" w:ascii="宋体" w:hAnsi="宋体" w:eastAsia="宋体" w:cs="宋体"/>
                <w:lang w:val="en-US"/>
              </w:rPr>
            </w:pPr>
            <w:r>
              <w:rPr>
                <w:rFonts w:hint="eastAsia" w:ascii="宋体" w:hAnsi="宋体" w:eastAsia="宋体" w:cs="宋体"/>
                <w:kern w:val="2"/>
                <w:sz w:val="21"/>
                <w:szCs w:val="21"/>
                <w:lang w:val="en-US" w:eastAsia="zh-CN" w:bidi="ar"/>
              </w:rPr>
              <w:t>（2）拣选作业：场景以电商货到人拣选流水线为背景，用户依据拣选单用手柄进行拣货作业，体验学习货到人拣选过程。</w:t>
            </w:r>
          </w:p>
          <w:p>
            <w:pPr>
              <w:keepNext w:val="0"/>
              <w:keepLines w:val="0"/>
              <w:widowControl/>
              <w:suppressLineNumbers w:val="0"/>
              <w:spacing w:before="0" w:beforeAutospacing="0" w:after="0" w:afterAutospacing="0"/>
              <w:ind w:left="0" w:right="0"/>
              <w:jc w:val="left"/>
              <w:rPr>
                <w:rFonts w:hint="eastAsia" w:ascii="宋体" w:hAnsi="宋体" w:eastAsia="宋体" w:cs="宋体"/>
                <w:lang w:val="en-US"/>
              </w:rPr>
            </w:pPr>
            <w:r>
              <w:rPr>
                <w:rFonts w:hint="eastAsia" w:ascii="宋体" w:hAnsi="宋体" w:eastAsia="宋体" w:cs="宋体"/>
                <w:kern w:val="2"/>
                <w:sz w:val="21"/>
                <w:szCs w:val="21"/>
                <w:lang w:val="en-US" w:eastAsia="zh-CN" w:bidi="ar"/>
              </w:rPr>
              <w:t>（3）收货作业：用户可体验到入库全流程，了解入库作业所涉及到的区域和设备；完成收货任务、堆码任务、检货任务、登车桥任务等。</w:t>
            </w:r>
          </w:p>
          <w:p>
            <w:pPr>
              <w:keepNext w:val="0"/>
              <w:keepLines w:val="0"/>
              <w:widowControl/>
              <w:suppressLineNumbers w:val="0"/>
              <w:spacing w:before="0" w:beforeAutospacing="0" w:after="0" w:afterAutospacing="0"/>
              <w:ind w:left="0" w:right="0"/>
              <w:jc w:val="left"/>
              <w:rPr>
                <w:rFonts w:hint="eastAsia" w:ascii="宋体" w:hAnsi="宋体" w:eastAsia="宋体" w:cs="宋体"/>
                <w:lang w:val="en-US"/>
              </w:rPr>
            </w:pPr>
            <w:r>
              <w:rPr>
                <w:rFonts w:hint="eastAsia" w:ascii="宋体" w:hAnsi="宋体" w:eastAsia="宋体" w:cs="宋体"/>
                <w:kern w:val="2"/>
                <w:sz w:val="21"/>
                <w:szCs w:val="21"/>
                <w:lang w:val="en-US" w:eastAsia="zh-CN" w:bidi="ar"/>
              </w:rPr>
              <w:t>（4）转包装作业：包含拆箱、拣货、扫描、信息绑定等操作内容。</w:t>
            </w:r>
          </w:p>
          <w:p>
            <w:pPr>
              <w:keepNext w:val="0"/>
              <w:keepLines w:val="0"/>
              <w:widowControl/>
              <w:suppressLineNumbers w:val="0"/>
              <w:spacing w:before="0" w:beforeAutospacing="0" w:after="0" w:afterAutospacing="0"/>
              <w:ind w:left="0" w:right="0"/>
              <w:jc w:val="left"/>
              <w:rPr>
                <w:rFonts w:hint="eastAsia" w:ascii="宋体" w:hAnsi="宋体" w:eastAsia="宋体" w:cs="宋体"/>
                <w:lang w:val="en-US"/>
              </w:rPr>
            </w:pPr>
            <w:r>
              <w:rPr>
                <w:rFonts w:hint="eastAsia" w:ascii="宋体" w:hAnsi="宋体" w:eastAsia="宋体" w:cs="宋体"/>
                <w:kern w:val="2"/>
                <w:sz w:val="21"/>
                <w:szCs w:val="21"/>
                <w:lang w:val="en-US" w:eastAsia="zh-CN" w:bidi="ar"/>
              </w:rPr>
              <w:t>立库流程：完成立库入库出库全过程。</w:t>
            </w:r>
          </w:p>
          <w:p>
            <w:pPr>
              <w:keepNext w:val="0"/>
              <w:keepLines w:val="0"/>
              <w:widowControl/>
              <w:suppressLineNumbers w:val="0"/>
              <w:spacing w:before="0" w:beforeAutospacing="0" w:after="0" w:afterAutospacing="0"/>
              <w:ind w:left="0" w:right="0"/>
              <w:jc w:val="left"/>
              <w:rPr>
                <w:rFonts w:hint="eastAsia" w:ascii="宋体" w:hAnsi="宋体" w:eastAsia="宋体" w:cs="宋体"/>
                <w:lang w:val="en-US"/>
              </w:rPr>
            </w:pPr>
            <w:r>
              <w:rPr>
                <w:rFonts w:hint="eastAsia" w:ascii="宋体" w:hAnsi="宋体" w:eastAsia="宋体" w:cs="宋体"/>
                <w:kern w:val="2"/>
                <w:sz w:val="21"/>
                <w:szCs w:val="21"/>
                <w:lang w:val="en-US" w:eastAsia="zh-CN" w:bidi="ar"/>
              </w:rPr>
              <w:t>（5）复核打包：用户参与复核打包过程，了解复核打包中的注意事项，并按照规则复核自动化流水线经过的货物，将问题包裹进行纠正处理。</w:t>
            </w:r>
          </w:p>
          <w:p>
            <w:pPr>
              <w:keepNext w:val="0"/>
              <w:keepLines w:val="0"/>
              <w:widowControl/>
              <w:suppressLineNumbers w:val="0"/>
              <w:spacing w:before="0" w:beforeAutospacing="0" w:after="0" w:afterAutospacing="0"/>
              <w:ind w:left="0" w:right="0"/>
              <w:jc w:val="left"/>
              <w:rPr>
                <w:rFonts w:hint="eastAsia" w:ascii="宋体" w:hAnsi="宋体" w:eastAsia="宋体" w:cs="宋体"/>
                <w:lang w:val="en-US"/>
              </w:rPr>
            </w:pPr>
            <w:r>
              <w:rPr>
                <w:rFonts w:hint="eastAsia" w:ascii="宋体" w:hAnsi="宋体" w:eastAsia="宋体" w:cs="宋体"/>
                <w:kern w:val="2"/>
                <w:sz w:val="21"/>
                <w:szCs w:val="21"/>
                <w:lang w:val="en-US" w:eastAsia="zh-CN" w:bidi="ar"/>
              </w:rPr>
              <w:t>（6）分拣发货作业：了解包裹分类原则，并参与分类包裹进行发货装车过程。</w:t>
            </w:r>
          </w:p>
          <w:p>
            <w:pPr>
              <w:keepNext w:val="0"/>
              <w:keepLines w:val="0"/>
              <w:widowControl/>
              <w:suppressLineNumbers w:val="0"/>
              <w:spacing w:before="0" w:beforeAutospacing="0" w:after="0" w:afterAutospacing="0"/>
              <w:ind w:left="0" w:right="0"/>
              <w:jc w:val="left"/>
              <w:rPr>
                <w:rFonts w:hint="eastAsia" w:ascii="宋体" w:hAnsi="宋体" w:eastAsia="宋体" w:cs="宋体"/>
                <w:lang w:val="en-US"/>
              </w:rPr>
            </w:pPr>
            <w:r>
              <w:rPr>
                <w:rFonts w:hint="eastAsia" w:ascii="宋体" w:hAnsi="宋体" w:eastAsia="宋体" w:cs="宋体"/>
                <w:kern w:val="2"/>
                <w:sz w:val="21"/>
                <w:szCs w:val="21"/>
                <w:lang w:val="en-US" w:eastAsia="zh-CN" w:bidi="ar"/>
              </w:rPr>
              <w:t>（7）盘点作业：用户可利用手柄进行盘点作业。</w:t>
            </w:r>
          </w:p>
          <w:p>
            <w:pPr>
              <w:keepNext w:val="0"/>
              <w:keepLines w:val="0"/>
              <w:widowControl/>
              <w:suppressLineNumbers w:val="0"/>
              <w:spacing w:before="0" w:beforeAutospacing="0" w:after="0" w:afterAutospacing="0"/>
              <w:ind w:left="0" w:right="0"/>
              <w:jc w:val="left"/>
              <w:rPr>
                <w:rFonts w:hint="eastAsia" w:ascii="宋体" w:hAnsi="宋体" w:eastAsia="宋体" w:cs="宋体"/>
                <w:lang w:val="en-US"/>
              </w:rPr>
            </w:pPr>
            <w:r>
              <w:rPr>
                <w:rFonts w:hint="eastAsia" w:ascii="宋体" w:hAnsi="宋体" w:eastAsia="宋体" w:cs="宋体"/>
                <w:kern w:val="2"/>
                <w:sz w:val="21"/>
                <w:szCs w:val="21"/>
                <w:lang w:val="en-US" w:eastAsia="zh-CN" w:bidi="ar"/>
              </w:rPr>
              <w:t>（8）堆码练习：用户按照不同方式进行货物的堆码作业，堆码方式不少于5种，包括但不限于压缝式、正反交错式、纵横交错式、旋转交错式等。</w:t>
            </w:r>
          </w:p>
          <w:p>
            <w:pPr>
              <w:keepNext w:val="0"/>
              <w:keepLines w:val="0"/>
              <w:widowControl/>
              <w:suppressLineNumbers w:val="0"/>
              <w:spacing w:before="0" w:beforeAutospacing="0" w:after="0" w:afterAutospacing="0"/>
              <w:ind w:left="0" w:right="0"/>
              <w:jc w:val="left"/>
              <w:rPr>
                <w:rFonts w:hint="eastAsia" w:ascii="宋体" w:hAnsi="宋体" w:eastAsia="宋体" w:cs="宋体"/>
                <w:b/>
                <w:lang w:val="en-US"/>
              </w:rPr>
            </w:pPr>
            <w:r>
              <w:rPr>
                <w:rFonts w:hint="eastAsia" w:ascii="宋体" w:hAnsi="宋体" w:eastAsia="宋体" w:cs="宋体"/>
                <w:kern w:val="2"/>
                <w:sz w:val="21"/>
                <w:szCs w:val="21"/>
                <w:lang w:val="en-US" w:eastAsia="zh-CN" w:bidi="ar"/>
              </w:rPr>
              <w:t>（9）货到人拣选作业：使用机器人与货架配合进行货到人拣选，用户使用手柄完成拣选任务。</w:t>
            </w:r>
          </w:p>
          <w:p>
            <w:pPr>
              <w:keepNext w:val="0"/>
              <w:keepLines w:val="0"/>
              <w:widowControl/>
              <w:suppressLineNumbers w:val="0"/>
              <w:spacing w:before="0" w:beforeAutospacing="0" w:after="0" w:afterAutospacing="0"/>
              <w:ind w:left="0" w:right="0"/>
              <w:jc w:val="left"/>
              <w:rPr>
                <w:rFonts w:hint="eastAsia" w:ascii="宋体" w:hAnsi="宋体" w:eastAsia="宋体" w:cs="宋体"/>
                <w:lang w:val="en-US"/>
              </w:rPr>
            </w:pPr>
            <w:r>
              <w:rPr>
                <w:rFonts w:hint="eastAsia" w:ascii="宋体" w:hAnsi="宋体" w:eastAsia="宋体" w:cs="宋体"/>
                <w:kern w:val="2"/>
                <w:sz w:val="21"/>
                <w:szCs w:val="21"/>
                <w:lang w:val="en-US" w:eastAsia="zh-CN" w:bidi="ar"/>
              </w:rPr>
              <w:t>5.设计模块</w:t>
            </w:r>
          </w:p>
          <w:p>
            <w:pPr>
              <w:keepNext w:val="0"/>
              <w:keepLines w:val="0"/>
              <w:widowControl/>
              <w:suppressLineNumbers w:val="0"/>
              <w:spacing w:before="0" w:beforeAutospacing="0" w:after="0" w:afterAutospacing="0"/>
              <w:ind w:left="0" w:right="0"/>
              <w:jc w:val="left"/>
              <w:rPr>
                <w:rFonts w:hint="eastAsia" w:ascii="宋体" w:hAnsi="宋体" w:eastAsia="宋体" w:cs="宋体"/>
                <w:lang w:val="en-US"/>
              </w:rPr>
            </w:pPr>
            <w:r>
              <w:rPr>
                <w:rFonts w:hint="eastAsia" w:ascii="宋体" w:hAnsi="宋体" w:eastAsia="宋体" w:cs="宋体"/>
                <w:kern w:val="2"/>
                <w:sz w:val="21"/>
                <w:szCs w:val="21"/>
                <w:lang w:val="en-US" w:eastAsia="zh-CN" w:bidi="ar"/>
              </w:rPr>
              <w:t>需具有不少于7类仓储布局设计知识，包括但不限于订单分析、作业区域规划、存储规划、入库规划、出库规划等。</w:t>
            </w:r>
          </w:p>
          <w:p>
            <w:pPr>
              <w:keepNext w:val="0"/>
              <w:keepLines w:val="0"/>
              <w:widowControl/>
              <w:suppressLineNumbers w:val="0"/>
              <w:spacing w:before="0" w:beforeAutospacing="0" w:after="0" w:afterAutospacing="0"/>
              <w:ind w:left="0" w:right="0"/>
              <w:jc w:val="left"/>
              <w:rPr>
                <w:rFonts w:hint="eastAsia" w:ascii="宋体" w:hAnsi="宋体" w:eastAsia="宋体" w:cs="宋体"/>
                <w:lang w:val="en-US"/>
              </w:rPr>
            </w:pPr>
            <w:r>
              <w:rPr>
                <w:rFonts w:hint="eastAsia" w:ascii="宋体" w:hAnsi="宋体" w:eastAsia="宋体" w:cs="宋体"/>
                <w:kern w:val="2"/>
                <w:sz w:val="21"/>
                <w:szCs w:val="21"/>
                <w:lang w:val="en-US" w:eastAsia="zh-CN" w:bidi="ar"/>
              </w:rPr>
              <w:t>6.布局模块</w:t>
            </w:r>
          </w:p>
          <w:p>
            <w:pPr>
              <w:keepNext w:val="0"/>
              <w:keepLines w:val="0"/>
              <w:widowControl/>
              <w:suppressLineNumbers w:val="0"/>
              <w:spacing w:before="0" w:beforeAutospacing="0" w:after="0" w:afterAutospacing="0"/>
              <w:ind w:left="0" w:right="0"/>
              <w:jc w:val="left"/>
              <w:rPr>
                <w:rFonts w:hint="eastAsia" w:ascii="宋体" w:hAnsi="宋体" w:eastAsia="宋体" w:cs="宋体"/>
                <w:lang w:val="en-US"/>
              </w:rPr>
            </w:pPr>
            <w:r>
              <w:rPr>
                <w:rFonts w:hint="eastAsia" w:ascii="宋体" w:hAnsi="宋体" w:eastAsia="宋体" w:cs="宋体"/>
                <w:kern w:val="2"/>
                <w:sz w:val="21"/>
                <w:szCs w:val="21"/>
                <w:lang w:val="en-US" w:eastAsia="zh-CN" w:bidi="ar"/>
              </w:rPr>
              <w:t>支持操作人员根据案例背景规划电商仓库，系统会根据完成的合理性对作品进行评分。</w:t>
            </w:r>
          </w:p>
          <w:p>
            <w:pPr>
              <w:keepNext w:val="0"/>
              <w:keepLines w:val="0"/>
              <w:widowControl/>
              <w:suppressLineNumbers w:val="0"/>
              <w:spacing w:before="0" w:beforeAutospacing="0" w:after="0" w:afterAutospacing="0"/>
              <w:ind w:left="0" w:right="0"/>
              <w:jc w:val="left"/>
              <w:rPr>
                <w:rFonts w:hint="eastAsia" w:ascii="宋体" w:hAnsi="宋体" w:eastAsia="宋体" w:cs="宋体"/>
                <w:lang w:val="en-US"/>
              </w:rPr>
            </w:pPr>
            <w:r>
              <w:rPr>
                <w:rFonts w:hint="eastAsia" w:ascii="宋体" w:hAnsi="宋体" w:eastAsia="宋体" w:cs="宋体"/>
                <w:kern w:val="2"/>
                <w:sz w:val="21"/>
                <w:szCs w:val="21"/>
                <w:lang w:val="en-US" w:eastAsia="zh-CN" w:bidi="ar"/>
              </w:rPr>
              <w:t>7.角色模块</w:t>
            </w:r>
          </w:p>
          <w:p>
            <w:pPr>
              <w:keepNext w:val="0"/>
              <w:keepLines w:val="0"/>
              <w:widowControl/>
              <w:suppressLineNumbers w:val="0"/>
              <w:spacing w:before="0" w:beforeAutospacing="0" w:after="0" w:afterAutospacing="0"/>
              <w:ind w:left="0" w:right="0"/>
              <w:jc w:val="left"/>
              <w:rPr>
                <w:rFonts w:hint="eastAsia" w:ascii="宋体" w:hAnsi="宋体" w:eastAsia="宋体" w:cs="宋体"/>
                <w:lang w:val="en-US"/>
              </w:rPr>
            </w:pPr>
            <w:r>
              <w:rPr>
                <w:rFonts w:hint="eastAsia" w:ascii="宋体" w:hAnsi="宋体" w:eastAsia="宋体" w:cs="宋体"/>
                <w:kern w:val="2"/>
                <w:sz w:val="21"/>
                <w:szCs w:val="21"/>
                <w:lang w:val="en-US" w:eastAsia="zh-CN" w:bidi="ar"/>
              </w:rPr>
              <w:t>至少包括6个角色，包括但不限于仓管员、配送员、分拣员、收货员等，系统具有各种角色在实际作业中的岗位职责和需要执行的任务的知识点。</w:t>
            </w:r>
          </w:p>
          <w:p>
            <w:pPr>
              <w:keepNext w:val="0"/>
              <w:keepLines w:val="0"/>
              <w:widowControl/>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8.软件运行帧率≥80帧。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jc w:val="center"/>
        </w:trPr>
        <w:tc>
          <w:tcPr>
            <w:tcW w:w="65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numPr>
                <w:ilvl w:val="0"/>
                <w:numId w:val="37"/>
              </w:numPr>
              <w:suppressLineNumbers w:val="0"/>
              <w:spacing w:before="0" w:beforeAutospacing="0" w:after="0" w:afterAutospacing="0"/>
              <w:ind w:left="420" w:right="0" w:hanging="420"/>
              <w:jc w:val="both"/>
              <w:rPr>
                <w:rFonts w:hint="eastAsia" w:ascii="宋体" w:hAnsi="宋体" w:eastAsia="宋体" w:cs="宋体"/>
                <w:lang w:val="en-US"/>
              </w:rPr>
            </w:pPr>
          </w:p>
        </w:tc>
        <w:tc>
          <w:tcPr>
            <w:tcW w:w="10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VR物流文化认知实训系统</w:t>
            </w:r>
          </w:p>
        </w:tc>
        <w:tc>
          <w:tcPr>
            <w:tcW w:w="67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系统教学要求：</w:t>
            </w:r>
          </w:p>
          <w:p>
            <w:pPr>
              <w:keepNext w:val="0"/>
              <w:keepLines w:val="0"/>
              <w:widowControl/>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系统需以VR虚拟技术为依托，漫游探索物流文化体验中心的不同主体功能区，加强用户对物流文化知识的理解与掌握。</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系统需要满足核心功能：</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1.系统需包含VR手柄设备教学模块，能够引导用户快速学习了解VR手柄设备的基本操作，便于在后续的学习体验中熟练的操作。</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2.系统需能够从古代、近代、现代为切入点，可以通过卷轴、书籍、电子屏的载体交互形式展现物流文化相关知识，帮助用户学习了解物流文化发展相关历程。</w:t>
            </w:r>
          </w:p>
          <w:p>
            <w:pPr>
              <w:keepNext w:val="0"/>
              <w:keepLines w:val="0"/>
              <w:widowControl/>
              <w:suppressLineNumbers w:val="0"/>
              <w:spacing w:before="0" w:beforeAutospacing="0" w:after="0" w:afterAutospacing="0"/>
              <w:ind w:left="0" w:right="0"/>
              <w:jc w:val="left"/>
              <w:rPr>
                <w:rFonts w:hint="eastAsia" w:ascii="宋体" w:hAnsi="宋体" w:eastAsia="宋体" w:cs="宋体"/>
                <w:b/>
                <w:lang w:val="en-US"/>
              </w:rPr>
            </w:pPr>
            <w:r>
              <w:rPr>
                <w:rFonts w:hint="eastAsia" w:ascii="宋体" w:hAnsi="宋体" w:eastAsia="宋体" w:cs="宋体"/>
                <w:kern w:val="2"/>
                <w:sz w:val="21"/>
                <w:szCs w:val="21"/>
                <w:lang w:val="en-US" w:eastAsia="zh-CN" w:bidi="ar"/>
              </w:rPr>
              <w:t>3.系统需能够对物流活动中常用的信息技术的基本概念进行讲解，如计算机网络技术、条码技术、射频识别技术（RFID）、全球定位系统、GIS、自动化技术、物联网技术。</w:t>
            </w:r>
          </w:p>
          <w:p>
            <w:pPr>
              <w:keepNext w:val="0"/>
              <w:keepLines w:val="0"/>
              <w:widowControl/>
              <w:suppressLineNumbers w:val="0"/>
              <w:spacing w:before="0" w:beforeAutospacing="0" w:after="0" w:afterAutospacing="0"/>
              <w:ind w:left="0" w:right="0"/>
              <w:jc w:val="left"/>
              <w:rPr>
                <w:rFonts w:hint="eastAsia" w:ascii="宋体" w:hAnsi="宋体" w:eastAsia="宋体" w:cs="宋体"/>
                <w:b/>
                <w:lang w:val="en-US"/>
              </w:rPr>
            </w:pPr>
            <w:r>
              <w:rPr>
                <w:rFonts w:hint="eastAsia" w:ascii="宋体" w:hAnsi="宋体" w:eastAsia="宋体" w:cs="宋体"/>
                <w:kern w:val="2"/>
                <w:sz w:val="21"/>
                <w:szCs w:val="21"/>
                <w:lang w:val="en-US" w:eastAsia="zh-CN" w:bidi="ar"/>
              </w:rPr>
              <w:t>4.系统需能够提供智能物流核心相关设备：包含但不限于：智能穿戴设备、KIVA机器人、AGV小车、AR眼镜、RFID通道门、安检机、半电动拣货车、电动拣选货车、电动葫芦、多物料拣选台、无人配送车、智能快递柜、码垛机器人、自动化分拣设备、自动导引车、货机、等智能设备。</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5.系统需能够提供其他物流相关设备：包含但不限于镖车、电动物流车、冷藏车、危险品运输车、蒸汽车、集装箱牵引车、手推车、传送带、升降平台车、叉车、带式输送机、物流台车、电子标签货架、轻型货架、重型货架、集装器、集装箱挂车、阁楼货架、箱式托盘、半自动打包机、GPS、PE气泡填充机、侧面式叉车、电子台秤、抽屉式货架、输送机、穿梭车、垂直循环货柜、手动打包机、工作台、带推拉器叉车、单物料拣选台、挡板式分拣机、4S店货架、移动式登车桥、固定式登车桥、地磅、地牛、电动地牛、电动堆高车、翻斗式分拣机、分拣道口、封口机、高层货架、罐式集装箱、裹膜机、航空集装箱、机场传送车、集卡、集装袋、集装箱叉车、集装箱跨运车、集装箱正面吊、夹抱式叉车、拣选台车、栏板货车、冷藏集装箱、冷库、链式输送机、梁式起重机、流利式货架、龙门吊、龙门式检测器、轮胎货架、螺旋输送机、门式起重机、内燃机车、爬坡输送机、皮带运输机、平衡重式叉车、普通集装箱、牵引车、前移式叉车、桥吊、全自动打包机、散货船、伸臂直达式叉车、升降机、升降台、货车尾板、驶入式货架、工业PDA、手动堆高车、手拉葫芦、两轮式手推车、滚筒输送线、翼展车、水平回转库、提升机、条码打印机、条码扫描枪、贴标机、敞车、铁路罐车、棚车、通风式集装箱、川字托盘、托盘堆垛机、轮式托盘、托盘式货架、托盘输送机、双面使用托盘、四口型托盘、网箱托盘、箱式托盘、柱式托盘、无人机、物料盒、厢式货车、有轨巷道堆垛机、悬臂式货架、液压平台车、移动货架、油桶、油桶推车、窄道式叉车、折叠液压吊车、真空包装机、纸箱封箱机、智能拣选台车、重力式货架、转叉式叉车、自动开箱机、轮胎门式起重机散货抓斗、帆船、木板船、蒸汽轮船、超巴拿马散装货船、集装箱船、飞行者1号、联邦快递、顺丰波音767-300全货机、安-124货物运输机。</w:t>
            </w:r>
          </w:p>
          <w:p>
            <w:pPr>
              <w:keepNext w:val="0"/>
              <w:keepLines w:val="0"/>
              <w:widowControl/>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6.软件运行帧率≥80帧。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jc w:val="center"/>
        </w:trPr>
        <w:tc>
          <w:tcPr>
            <w:tcW w:w="65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numPr>
                <w:ilvl w:val="0"/>
                <w:numId w:val="37"/>
              </w:numPr>
              <w:suppressLineNumbers w:val="0"/>
              <w:spacing w:before="0" w:beforeAutospacing="0" w:after="0" w:afterAutospacing="0"/>
              <w:ind w:left="420" w:right="0" w:hanging="420"/>
              <w:jc w:val="both"/>
              <w:rPr>
                <w:rFonts w:hint="eastAsia" w:ascii="宋体" w:hAnsi="宋体" w:eastAsia="宋体" w:cs="宋体"/>
                <w:lang w:val="en-US"/>
              </w:rPr>
            </w:pPr>
          </w:p>
        </w:tc>
        <w:tc>
          <w:tcPr>
            <w:tcW w:w="10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VR物流安全认知实训系统</w:t>
            </w:r>
          </w:p>
        </w:tc>
        <w:tc>
          <w:tcPr>
            <w:tcW w:w="67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lang w:val="en-US"/>
              </w:rPr>
            </w:pPr>
            <w:r>
              <w:rPr>
                <w:rFonts w:hint="eastAsia" w:ascii="宋体" w:hAnsi="宋体" w:eastAsia="宋体" w:cs="宋体"/>
                <w:kern w:val="2"/>
                <w:sz w:val="21"/>
                <w:szCs w:val="21"/>
                <w:lang w:val="en-US" w:eastAsia="zh-CN" w:bidi="ar"/>
              </w:rPr>
              <w:t>1.基础内容</w:t>
            </w:r>
          </w:p>
          <w:p>
            <w:pPr>
              <w:keepNext w:val="0"/>
              <w:keepLines w:val="0"/>
              <w:widowControl/>
              <w:suppressLineNumbers w:val="0"/>
              <w:spacing w:before="0" w:beforeAutospacing="0" w:after="0" w:afterAutospacing="0"/>
              <w:ind w:left="0" w:right="0"/>
              <w:jc w:val="left"/>
              <w:rPr>
                <w:rFonts w:hint="eastAsia" w:ascii="宋体" w:hAnsi="宋体" w:eastAsia="宋体" w:cs="宋体"/>
                <w:lang w:val="en-US"/>
              </w:rPr>
            </w:pPr>
            <w:r>
              <w:rPr>
                <w:rFonts w:hint="eastAsia" w:ascii="宋体" w:hAnsi="宋体" w:eastAsia="宋体" w:cs="宋体"/>
                <w:kern w:val="2"/>
                <w:sz w:val="21"/>
                <w:szCs w:val="21"/>
                <w:lang w:val="en-US" w:eastAsia="zh-CN" w:bidi="ar"/>
              </w:rPr>
              <w:t>系统借助于虚拟现实VR头盔，使用户沉浸在一个逼真的物流园区环境中，通过认知物流功能区，完成物流安全实训任务，了解安全操作在物流实训中的重要作用，梳理物流作业规范操作意识。</w:t>
            </w:r>
          </w:p>
          <w:p>
            <w:pPr>
              <w:keepNext w:val="0"/>
              <w:keepLines w:val="0"/>
              <w:widowControl/>
              <w:suppressLineNumbers w:val="0"/>
              <w:spacing w:before="0" w:beforeAutospacing="0" w:after="0" w:afterAutospacing="0"/>
              <w:ind w:left="0" w:right="0"/>
              <w:jc w:val="left"/>
              <w:rPr>
                <w:rFonts w:hint="eastAsia" w:ascii="宋体" w:hAnsi="宋体" w:eastAsia="宋体" w:cs="宋体"/>
                <w:lang w:val="en-US"/>
              </w:rPr>
            </w:pPr>
            <w:r>
              <w:rPr>
                <w:rFonts w:hint="eastAsia" w:ascii="宋体" w:hAnsi="宋体" w:eastAsia="宋体" w:cs="宋体"/>
                <w:kern w:val="2"/>
                <w:sz w:val="21"/>
                <w:szCs w:val="21"/>
                <w:lang w:val="en-US" w:eastAsia="zh-CN" w:bidi="ar"/>
              </w:rPr>
              <w:t>2.物流园区布局认知</w:t>
            </w:r>
          </w:p>
          <w:p>
            <w:pPr>
              <w:keepNext w:val="0"/>
              <w:keepLines w:val="0"/>
              <w:widowControl/>
              <w:suppressLineNumbers w:val="0"/>
              <w:spacing w:before="0" w:beforeAutospacing="0" w:after="0" w:afterAutospacing="0"/>
              <w:ind w:left="0" w:right="0"/>
              <w:jc w:val="left"/>
              <w:rPr>
                <w:rFonts w:hint="eastAsia" w:ascii="宋体" w:hAnsi="宋体" w:eastAsia="宋体" w:cs="宋体"/>
                <w:lang w:val="en-US"/>
              </w:rPr>
            </w:pPr>
            <w:r>
              <w:rPr>
                <w:rFonts w:hint="eastAsia" w:ascii="宋体" w:hAnsi="宋体" w:eastAsia="宋体" w:cs="宋体"/>
                <w:kern w:val="2"/>
                <w:sz w:val="21"/>
                <w:szCs w:val="21"/>
                <w:lang w:val="en-US" w:eastAsia="zh-CN" w:bidi="ar"/>
              </w:rPr>
              <w:t>（1）系统需真实还原物流园区的整体布局，支持通过可交互的物流园区导览图使学生了解学习物流园区的整体布局及各区域的相关知识；（2）学生能够认知不少于7个区域，包括但不限于仓储区、流通加工区、配送中心、集装箱堆放区等；</w:t>
            </w:r>
          </w:p>
          <w:p>
            <w:pPr>
              <w:keepNext w:val="0"/>
              <w:keepLines w:val="0"/>
              <w:widowControl/>
              <w:suppressLineNumbers w:val="0"/>
              <w:spacing w:before="0" w:beforeAutospacing="0" w:after="0" w:afterAutospacing="0"/>
              <w:ind w:left="0" w:right="0"/>
              <w:jc w:val="left"/>
              <w:rPr>
                <w:rFonts w:hint="eastAsia" w:ascii="宋体" w:hAnsi="宋体" w:eastAsia="宋体" w:cs="宋体"/>
                <w:lang w:val="en-US"/>
              </w:rPr>
            </w:pPr>
            <w:r>
              <w:rPr>
                <w:rFonts w:hint="eastAsia" w:ascii="宋体" w:hAnsi="宋体" w:eastAsia="宋体" w:cs="宋体"/>
                <w:kern w:val="2"/>
                <w:sz w:val="21"/>
                <w:szCs w:val="21"/>
                <w:lang w:val="en-US" w:eastAsia="zh-CN" w:bidi="ar"/>
              </w:rPr>
              <w:t>（3）学生能够认知不少于5类仓库，包括但不限于普通仓库、冷藏仓库、危险品仓库和特种仓库等。</w:t>
            </w:r>
          </w:p>
          <w:p>
            <w:pPr>
              <w:keepNext w:val="0"/>
              <w:keepLines w:val="0"/>
              <w:widowControl/>
              <w:suppressLineNumbers w:val="0"/>
              <w:spacing w:before="0" w:beforeAutospacing="0" w:after="0" w:afterAutospacing="0"/>
              <w:ind w:left="0" w:right="0"/>
              <w:jc w:val="left"/>
              <w:rPr>
                <w:rFonts w:hint="eastAsia" w:ascii="宋体" w:hAnsi="宋体" w:eastAsia="宋体" w:cs="宋体"/>
                <w:lang w:val="en-US"/>
              </w:rPr>
            </w:pPr>
            <w:r>
              <w:rPr>
                <w:rFonts w:hint="eastAsia" w:ascii="宋体" w:hAnsi="宋体" w:eastAsia="宋体" w:cs="宋体"/>
                <w:kern w:val="2"/>
                <w:sz w:val="21"/>
                <w:szCs w:val="21"/>
                <w:lang w:val="en-US" w:eastAsia="zh-CN" w:bidi="ar"/>
              </w:rPr>
              <w:t>3.物流安全实训任务</w:t>
            </w:r>
          </w:p>
          <w:p>
            <w:pPr>
              <w:keepNext w:val="0"/>
              <w:keepLines w:val="0"/>
              <w:widowControl/>
              <w:suppressLineNumbers w:val="0"/>
              <w:spacing w:before="0" w:beforeAutospacing="0" w:after="0" w:afterAutospacing="0"/>
              <w:ind w:left="0" w:right="0"/>
              <w:jc w:val="left"/>
              <w:rPr>
                <w:rFonts w:hint="eastAsia" w:ascii="宋体" w:hAnsi="宋体" w:eastAsia="宋体" w:cs="宋体"/>
                <w:lang w:val="en-US"/>
              </w:rPr>
            </w:pPr>
            <w:r>
              <w:rPr>
                <w:rFonts w:hint="eastAsia" w:ascii="宋体" w:hAnsi="宋体" w:eastAsia="宋体" w:cs="宋体"/>
                <w:kern w:val="2"/>
                <w:sz w:val="21"/>
                <w:szCs w:val="21"/>
                <w:lang w:val="en-US" w:eastAsia="zh-CN" w:bidi="ar"/>
              </w:rPr>
              <w:t>物流设备操作安全：需包含物流存储设备、装卸搬运设备等物流企业常用设备的安全操作规范，让学生掌握叉车、地牛、托盘等设施设备的操作规范。</w:t>
            </w:r>
          </w:p>
          <w:p>
            <w:pPr>
              <w:keepNext w:val="0"/>
              <w:keepLines w:val="0"/>
              <w:widowControl/>
              <w:suppressLineNumbers w:val="0"/>
              <w:spacing w:before="0" w:beforeAutospacing="0" w:after="0" w:afterAutospacing="0"/>
              <w:ind w:left="0" w:right="0"/>
              <w:jc w:val="left"/>
              <w:rPr>
                <w:rFonts w:hint="eastAsia" w:ascii="宋体" w:hAnsi="宋体" w:eastAsia="宋体" w:cs="宋体"/>
                <w:lang w:val="en-US"/>
              </w:rPr>
            </w:pPr>
            <w:r>
              <w:rPr>
                <w:rFonts w:hint="eastAsia" w:ascii="宋体" w:hAnsi="宋体" w:eastAsia="宋体" w:cs="宋体"/>
                <w:kern w:val="2"/>
                <w:sz w:val="21"/>
                <w:szCs w:val="21"/>
                <w:lang w:val="en-US" w:eastAsia="zh-CN" w:bidi="ar"/>
              </w:rPr>
              <w:t>（1）物流环境安全：需围绕仓储5S设置多个知识点。</w:t>
            </w:r>
          </w:p>
          <w:p>
            <w:pPr>
              <w:keepNext w:val="0"/>
              <w:keepLines w:val="0"/>
              <w:widowControl/>
              <w:suppressLineNumbers w:val="0"/>
              <w:spacing w:before="0" w:beforeAutospacing="0" w:after="0" w:afterAutospacing="0"/>
              <w:ind w:left="0" w:right="0"/>
              <w:jc w:val="left"/>
              <w:rPr>
                <w:rFonts w:hint="eastAsia" w:ascii="宋体" w:hAnsi="宋体" w:eastAsia="宋体" w:cs="宋体"/>
                <w:lang w:val="en-US"/>
              </w:rPr>
            </w:pPr>
            <w:r>
              <w:rPr>
                <w:rFonts w:hint="eastAsia" w:ascii="宋体" w:hAnsi="宋体" w:eastAsia="宋体" w:cs="宋体"/>
                <w:kern w:val="2"/>
                <w:sz w:val="21"/>
                <w:szCs w:val="21"/>
                <w:lang w:val="en-US" w:eastAsia="zh-CN" w:bidi="ar"/>
              </w:rPr>
              <w:t>（2）货物存储安全：需体现危险货物存储方式设置知识点，如分区、分类、分库储存等。</w:t>
            </w:r>
          </w:p>
          <w:p>
            <w:pPr>
              <w:keepNext w:val="0"/>
              <w:keepLines w:val="0"/>
              <w:widowControl/>
              <w:suppressLineNumbers w:val="0"/>
              <w:spacing w:before="0" w:beforeAutospacing="0" w:after="0" w:afterAutospacing="0"/>
              <w:ind w:left="0" w:right="0"/>
              <w:jc w:val="left"/>
              <w:rPr>
                <w:rFonts w:hint="eastAsia" w:ascii="宋体" w:hAnsi="宋体" w:eastAsia="宋体" w:cs="宋体"/>
                <w:lang w:val="en-US"/>
              </w:rPr>
            </w:pPr>
            <w:r>
              <w:rPr>
                <w:rFonts w:hint="eastAsia" w:ascii="宋体" w:hAnsi="宋体" w:eastAsia="宋体" w:cs="宋体"/>
                <w:kern w:val="2"/>
                <w:sz w:val="21"/>
                <w:szCs w:val="21"/>
                <w:lang w:val="en-US" w:eastAsia="zh-CN" w:bidi="ar"/>
              </w:rPr>
              <w:t>（3）工作人员安全：学生通过模拟扮演不同的角色岗位，掌握物流作业安全操作规范，保证人身安全。</w:t>
            </w:r>
          </w:p>
          <w:p>
            <w:pPr>
              <w:keepNext w:val="0"/>
              <w:keepLines w:val="0"/>
              <w:widowControl/>
              <w:suppressLineNumbers w:val="0"/>
              <w:spacing w:before="0" w:beforeAutospacing="0" w:after="0" w:afterAutospacing="0"/>
              <w:ind w:left="0" w:right="0"/>
              <w:jc w:val="left"/>
              <w:rPr>
                <w:rFonts w:hint="eastAsia" w:ascii="宋体" w:hAnsi="宋体" w:eastAsia="宋体" w:cs="宋体"/>
                <w:b/>
                <w:lang w:val="en-US"/>
              </w:rPr>
            </w:pPr>
            <w:r>
              <w:rPr>
                <w:rFonts w:hint="eastAsia" w:ascii="宋体" w:hAnsi="宋体" w:eastAsia="宋体" w:cs="宋体"/>
                <w:kern w:val="2"/>
                <w:sz w:val="21"/>
                <w:szCs w:val="21"/>
                <w:lang w:val="en-US" w:eastAsia="zh-CN" w:bidi="ar"/>
              </w:rPr>
              <w:t>（4）货物防潮：通过湿温度监控及防潮检查，判断仓库温湿度情况，并采取处理措施。</w:t>
            </w:r>
          </w:p>
          <w:p>
            <w:pPr>
              <w:keepNext w:val="0"/>
              <w:keepLines w:val="0"/>
              <w:widowControl/>
              <w:suppressLineNumbers w:val="0"/>
              <w:spacing w:before="0" w:beforeAutospacing="0" w:after="0" w:afterAutospacing="0"/>
              <w:ind w:left="0" w:right="0"/>
              <w:jc w:val="left"/>
              <w:rPr>
                <w:rFonts w:hint="eastAsia" w:ascii="宋体" w:hAnsi="宋体" w:eastAsia="宋体" w:cs="宋体"/>
                <w:lang w:val="en-US"/>
              </w:rPr>
            </w:pPr>
            <w:r>
              <w:rPr>
                <w:rFonts w:hint="eastAsia" w:ascii="宋体" w:hAnsi="宋体" w:eastAsia="宋体" w:cs="宋体"/>
                <w:kern w:val="2"/>
                <w:sz w:val="21"/>
                <w:szCs w:val="21"/>
                <w:lang w:val="en-US" w:eastAsia="zh-CN" w:bidi="ar"/>
              </w:rPr>
              <w:t>4.系统能够提供不少于10个安全知识点实训任务，包括但不限于货物防盗、货物超限、仓库防火、仓库用电安全等。</w:t>
            </w:r>
          </w:p>
          <w:p>
            <w:pPr>
              <w:keepNext w:val="0"/>
              <w:keepLines w:val="0"/>
              <w:widowControl/>
              <w:suppressLineNumbers w:val="0"/>
              <w:spacing w:before="0" w:beforeAutospacing="0" w:after="0" w:afterAutospacing="0"/>
              <w:ind w:left="0" w:right="0"/>
              <w:jc w:val="left"/>
              <w:rPr>
                <w:rFonts w:hint="eastAsia" w:ascii="宋体" w:hAnsi="宋体" w:eastAsia="宋体" w:cs="宋体"/>
                <w:b/>
                <w:lang w:val="en-US"/>
              </w:rPr>
            </w:pPr>
            <w:r>
              <w:rPr>
                <w:rFonts w:hint="eastAsia" w:ascii="宋体" w:hAnsi="宋体" w:eastAsia="宋体" w:cs="宋体"/>
                <w:kern w:val="2"/>
                <w:sz w:val="21"/>
                <w:szCs w:val="21"/>
                <w:lang w:val="en-US" w:eastAsia="zh-CN" w:bidi="ar"/>
              </w:rPr>
              <w:t>5.软件运行帧率≥80帧。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jc w:val="center"/>
        </w:trPr>
        <w:tc>
          <w:tcPr>
            <w:tcW w:w="65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numPr>
                <w:ilvl w:val="0"/>
                <w:numId w:val="37"/>
              </w:numPr>
              <w:suppressLineNumbers w:val="0"/>
              <w:spacing w:before="0" w:beforeAutospacing="0" w:after="0" w:afterAutospacing="0"/>
              <w:ind w:left="420" w:right="0" w:hanging="420"/>
              <w:jc w:val="both"/>
              <w:rPr>
                <w:rFonts w:hint="eastAsia" w:ascii="宋体" w:hAnsi="宋体" w:eastAsia="宋体" w:cs="宋体"/>
                <w:lang w:val="en-US"/>
              </w:rPr>
            </w:pPr>
          </w:p>
        </w:tc>
        <w:tc>
          <w:tcPr>
            <w:tcW w:w="10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VR港口实务实训系统</w:t>
            </w:r>
          </w:p>
        </w:tc>
        <w:tc>
          <w:tcPr>
            <w:tcW w:w="67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1.基础内容</w:t>
            </w:r>
          </w:p>
          <w:p>
            <w:pPr>
              <w:keepNext w:val="0"/>
              <w:keepLines w:val="0"/>
              <w:widowControl/>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系统需真实还原港口码头作业环境，从认知、操作和管理三大层次全面、详细展示港口布局规划、设施设备、业务流程及现代化操作，全面提升物流人才的专业知识、操作技能和决策能力。</w:t>
            </w:r>
            <w:r>
              <w:rPr>
                <w:rFonts w:hint="eastAsia" w:ascii="宋体" w:hAnsi="宋体" w:eastAsia="宋体" w:cs="宋体"/>
                <w:kern w:val="2"/>
                <w:sz w:val="21"/>
                <w:szCs w:val="21"/>
                <w:lang w:val="en-US" w:eastAsia="zh-CN" w:bidi="ar"/>
              </w:rPr>
              <w:br w:type="textWrapping"/>
            </w:r>
            <w:r>
              <w:rPr>
                <w:rFonts w:hint="eastAsia" w:ascii="宋体" w:hAnsi="宋体" w:eastAsia="宋体" w:cs="宋体"/>
                <w:kern w:val="2"/>
                <w:sz w:val="21"/>
                <w:szCs w:val="21"/>
                <w:lang w:val="en-US" w:eastAsia="zh-CN" w:bidi="ar"/>
              </w:rPr>
              <w:t>2.教学模式</w:t>
            </w:r>
          </w:p>
          <w:p>
            <w:pPr>
              <w:keepNext w:val="0"/>
              <w:keepLines w:val="0"/>
              <w:widowControl/>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系统需提供向导式的教学模式，通过漫游+讲解的方式逐步引导学生学习和掌握港口各个区域的功能、作用以及作业内容，使学生全面掌握港口内各个功能区域的相关知识。</w:t>
            </w:r>
          </w:p>
          <w:p>
            <w:pPr>
              <w:keepNext w:val="0"/>
              <w:keepLines w:val="0"/>
              <w:widowControl/>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3.港口布局规划认知</w:t>
            </w:r>
          </w:p>
          <w:p>
            <w:pPr>
              <w:keepNext w:val="0"/>
              <w:keepLines w:val="0"/>
              <w:widowControl/>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学生能够认知不少于20个港口区域，包括但不限于集装箱码头、集装箱前方堆场、后方堆场、集装箱空箱堆场、散杂货码头、矿石堆场、钢材堆场、筒仓、滚装码头、轮驳码头、冷藏箱堆场、重箱堆场、港口仓库、矿石堆场。</w:t>
            </w:r>
          </w:p>
          <w:p>
            <w:pPr>
              <w:keepNext w:val="0"/>
              <w:keepLines w:val="0"/>
              <w:widowControl/>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4.港口设施设备认知</w:t>
            </w:r>
          </w:p>
          <w:p>
            <w:pPr>
              <w:keepNext w:val="0"/>
              <w:keepLines w:val="0"/>
              <w:widowControl/>
              <w:suppressLineNumbers w:val="0"/>
              <w:spacing w:before="0" w:beforeAutospacing="0" w:after="0" w:afterAutospacing="0"/>
              <w:ind w:left="0" w:right="0"/>
              <w:jc w:val="left"/>
              <w:rPr>
                <w:rFonts w:hint="eastAsia" w:ascii="宋体" w:hAnsi="宋体" w:eastAsia="宋体" w:cs="宋体"/>
                <w:b/>
                <w:strike/>
                <w:dstrike w:val="0"/>
                <w:lang w:val="en-US"/>
              </w:rPr>
            </w:pPr>
            <w:r>
              <w:rPr>
                <w:rFonts w:hint="eastAsia" w:ascii="宋体" w:hAnsi="宋体" w:eastAsia="宋体" w:cs="宋体"/>
                <w:kern w:val="2"/>
                <w:sz w:val="21"/>
                <w:szCs w:val="21"/>
                <w:lang w:val="en-US" w:eastAsia="zh-CN" w:bidi="ar"/>
              </w:rPr>
              <w:t>学生能够认知不少于15种设备，包括但不限于集装箱、轮胎式集装箱起重机、岸边集装箱起重机、集装箱正面吊、集装箱叉车铲车、翻斗车、集装箱空箱堆垛叉车、敞篷式货车、冷藏集装箱设施设备。</w:t>
            </w:r>
          </w:p>
          <w:p>
            <w:pPr>
              <w:keepNext w:val="0"/>
              <w:keepLines w:val="0"/>
              <w:widowControl/>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5.港口业务流程认知</w:t>
            </w:r>
          </w:p>
          <w:p>
            <w:pPr>
              <w:keepNext w:val="0"/>
              <w:keepLines w:val="0"/>
              <w:widowControl/>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学生能够认知不少于12项业务流程，包括但不限于集装箱装船作业、集装箱卸船作业、杂货进口卸船作业、煤炭出口装船作业、粮食散货卸船作业、矿石散货卸船作业、散货堆场卸车作业等。</w:t>
            </w:r>
          </w:p>
          <w:p>
            <w:pPr>
              <w:keepNext w:val="0"/>
              <w:keepLines w:val="0"/>
              <w:widowControl/>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6.港口操作实训</w:t>
            </w:r>
          </w:p>
          <w:p>
            <w:pPr>
              <w:keepNext w:val="0"/>
              <w:keepLines w:val="0"/>
              <w:widowControl/>
              <w:suppressLineNumbers w:val="0"/>
              <w:spacing w:before="0" w:beforeAutospacing="0" w:after="0" w:afterAutospacing="0"/>
              <w:ind w:left="0" w:right="0"/>
              <w:jc w:val="left"/>
              <w:rPr>
                <w:rFonts w:hint="eastAsia" w:ascii="宋体" w:hAnsi="宋体" w:eastAsia="宋体" w:cs="宋体"/>
                <w:b/>
                <w:strike/>
                <w:dstrike w:val="0"/>
                <w:lang w:val="en-US"/>
              </w:rPr>
            </w:pPr>
            <w:r>
              <w:rPr>
                <w:rFonts w:hint="eastAsia" w:ascii="宋体" w:hAnsi="宋体" w:eastAsia="宋体" w:cs="宋体"/>
                <w:kern w:val="2"/>
                <w:sz w:val="21"/>
                <w:szCs w:val="21"/>
                <w:lang w:val="en-US" w:eastAsia="zh-CN" w:bidi="ar"/>
              </w:rPr>
              <w:t>系统需包含港口操作实训任务，包括但不限于龙门吊、桥吊、集装箱正面吊等设备操作实训。</w:t>
            </w:r>
          </w:p>
          <w:p>
            <w:pPr>
              <w:keepNext w:val="0"/>
              <w:keepLines w:val="0"/>
              <w:widowControl/>
              <w:suppressLineNumbers w:val="0"/>
              <w:spacing w:before="0" w:beforeAutospacing="0" w:after="0" w:afterAutospacing="0"/>
              <w:ind w:left="0" w:right="0"/>
              <w:jc w:val="left"/>
              <w:rPr>
                <w:rFonts w:hint="eastAsia" w:ascii="宋体" w:hAnsi="宋体" w:eastAsia="宋体" w:cs="宋体"/>
                <w:lang w:val="en-US"/>
              </w:rPr>
            </w:pPr>
            <w:r>
              <w:rPr>
                <w:rFonts w:hint="eastAsia" w:ascii="宋体" w:hAnsi="宋体" w:eastAsia="宋体" w:cs="宋体"/>
                <w:kern w:val="2"/>
                <w:sz w:val="21"/>
                <w:szCs w:val="21"/>
                <w:lang w:val="en-US" w:eastAsia="zh-CN" w:bidi="ar"/>
              </w:rPr>
              <w:t>7.软件运行帧率≥80帧。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jc w:val="center"/>
        </w:trPr>
        <w:tc>
          <w:tcPr>
            <w:tcW w:w="65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numPr>
                <w:ilvl w:val="0"/>
                <w:numId w:val="37"/>
              </w:numPr>
              <w:suppressLineNumbers w:val="0"/>
              <w:spacing w:before="0" w:beforeAutospacing="0" w:after="0" w:afterAutospacing="0"/>
              <w:ind w:left="420" w:right="0" w:hanging="420"/>
              <w:jc w:val="both"/>
              <w:rPr>
                <w:rFonts w:hint="eastAsia" w:ascii="宋体" w:hAnsi="宋体" w:eastAsia="宋体" w:cs="宋体"/>
                <w:lang w:val="en-US"/>
              </w:rPr>
            </w:pPr>
          </w:p>
        </w:tc>
        <w:tc>
          <w:tcPr>
            <w:tcW w:w="10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MR智慧物流拣选系统</w:t>
            </w:r>
          </w:p>
        </w:tc>
        <w:tc>
          <w:tcPr>
            <w:tcW w:w="67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系统教学要求：</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MR智慧物流拣选系统需能够真实模拟智能拣选流程，根据拣选任务规划拣选路径，指引作用人员以最快、最短的时间到达拣货目的地，准确获得需要拣选的商品，从而大大提升拣选作业的效率，带给学生更好地体验。</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系统需满足的核心功能：</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1、系统需具备教师端和学生端两大端口，支持使用多个设备可实现多人同时实训，满足学生实训PK需求。</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2、学生端需满足的功能</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（1）房间配置</w:t>
            </w:r>
          </w:p>
          <w:p>
            <w:pPr>
              <w:keepNext w:val="0"/>
              <w:keepLines w:val="0"/>
              <w:widowControl/>
              <w:suppressLineNumbers w:val="0"/>
              <w:spacing w:before="0" w:beforeAutospacing="0" w:after="0" w:afterAutospacing="0"/>
              <w:ind w:left="0" w:right="0"/>
              <w:jc w:val="left"/>
              <w:rPr>
                <w:rFonts w:hint="eastAsia" w:ascii="宋体" w:hAnsi="宋体" w:eastAsia="宋体" w:cs="宋体"/>
                <w:b/>
                <w:lang w:val="en-US"/>
              </w:rPr>
            </w:pPr>
            <w:r>
              <w:rPr>
                <w:rFonts w:hint="eastAsia" w:ascii="宋体" w:hAnsi="宋体" w:eastAsia="宋体" w:cs="宋体"/>
                <w:kern w:val="2"/>
                <w:sz w:val="21"/>
                <w:szCs w:val="21"/>
                <w:lang w:val="en-US" w:eastAsia="zh-CN" w:bidi="ar"/>
              </w:rPr>
              <w:t xml:space="preserve"> 1）能够将现实世界中的场景与虚拟世界相匹配，支持只需通过一次配置虚拟空间中的墙体位置、货架的位置和货架的型号，通过外部房间构建服务器的动态传输和头显内的实时加载技术，可使头显储存多个货架的配置信息，不同货架的名称、长度、宽度和高度等信息将在货架布局阶段的全息面板中呈现。</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2）支持学生在构建房间阶段，能够对货架信息进行修改、编辑和删除功能，从而实现更灵活的房间构建。</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（2）拣选操作</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1）支持学生通过选择离线运行版本/头显独立服务器版本/WMS服务器版本进行账号登录操作。</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2）系统支持学生依据拣选任务，完成货物拣选，系统提供实时路面导航，根据学生的实际位置动态更新路径，从而指引学生快速到达需要拣选的货位；</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3）系统支持学生通过眼镜，能够分辨货位信息和存储商品的信息，帮助学生完成拣选。</w:t>
            </w:r>
          </w:p>
          <w:p>
            <w:pPr>
              <w:keepNext w:val="0"/>
              <w:keepLines w:val="0"/>
              <w:widowControl/>
              <w:suppressLineNumbers w:val="0"/>
              <w:spacing w:before="0" w:beforeAutospacing="0" w:after="0" w:afterAutospacing="0"/>
              <w:ind w:left="0" w:right="0"/>
              <w:jc w:val="left"/>
              <w:rPr>
                <w:rFonts w:hint="eastAsia" w:ascii="宋体" w:hAnsi="宋体" w:eastAsia="宋体" w:cs="宋体"/>
                <w:b/>
                <w:lang w:val="en-US"/>
              </w:rPr>
            </w:pPr>
            <w:r>
              <w:rPr>
                <w:rFonts w:hint="eastAsia" w:ascii="宋体" w:hAnsi="宋体" w:eastAsia="宋体" w:cs="宋体"/>
                <w:kern w:val="2"/>
                <w:sz w:val="21"/>
                <w:szCs w:val="21"/>
                <w:lang w:val="en-US" w:eastAsia="zh-CN" w:bidi="ar"/>
              </w:rPr>
              <w:t xml:space="preserve"> 4）系统学生可以自主决定是否完成货物的拣选，当前拣选单的完成度需要实时与WMS服务器进行对接，WMS可针对每个学生端的动态反馈信息实时更新仓库情况，让全息拣选和传统电子标签式拣选同时运作，从而真正意义上提高整个仓库的作业效率。</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5）支持WMS系统和学生端头显数据信息进行实时交互，当学生端完成当前拣选订单后，WMS能够依据当前仓库存储信息生成新的拣选订单。</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6）系统需支持商品动态扫描功能，当任意货架商品映入眼帘，系统将自动扫描货品，并将商品信息可视化的呈现在用户面前。</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3.教师端需满足的核心功能：</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（1）教师端能够维护和修改房间构建阶段所需的各项货架型号信息，货架规格信息，储位信息等。</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（2）系统允许教师在未具备WMS服务器的情况下独立运行头显学生端的服务器，对仓库中存在的头显学生端进行拣选单的编辑、修改和发放。</w:t>
            </w:r>
          </w:p>
          <w:p>
            <w:pPr>
              <w:keepNext w:val="0"/>
              <w:keepLines w:val="0"/>
              <w:widowControl/>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4.软件运行帧率≥80帧。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jc w:val="center"/>
        </w:trPr>
        <w:tc>
          <w:tcPr>
            <w:tcW w:w="65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numPr>
                <w:ilvl w:val="0"/>
                <w:numId w:val="37"/>
              </w:numPr>
              <w:suppressLineNumbers w:val="0"/>
              <w:spacing w:before="0" w:beforeAutospacing="0" w:after="0" w:afterAutospacing="0"/>
              <w:ind w:left="420" w:right="0" w:hanging="420"/>
              <w:jc w:val="both"/>
              <w:rPr>
                <w:rFonts w:hint="eastAsia" w:ascii="宋体" w:hAnsi="宋体" w:eastAsia="宋体" w:cs="宋体"/>
                <w:lang w:val="en-US"/>
              </w:rPr>
            </w:pPr>
          </w:p>
        </w:tc>
        <w:tc>
          <w:tcPr>
            <w:tcW w:w="10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kern w:val="0"/>
                <w:lang w:val="en-US"/>
              </w:rPr>
            </w:pPr>
            <w:r>
              <w:rPr>
                <w:rFonts w:hint="eastAsia" w:ascii="宋体" w:hAnsi="宋体" w:eastAsia="宋体" w:cs="宋体"/>
                <w:kern w:val="0"/>
                <w:sz w:val="21"/>
                <w:szCs w:val="21"/>
                <w:lang w:val="en-US" w:eastAsia="zh-CN" w:bidi="ar"/>
              </w:rPr>
              <w:t>智慧移动式触摸一体机（86寸）</w:t>
            </w:r>
          </w:p>
        </w:tc>
        <w:tc>
          <w:tcPr>
            <w:tcW w:w="67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b/>
                <w:kern w:val="2"/>
                <w:sz w:val="21"/>
                <w:szCs w:val="21"/>
                <w:lang w:val="en-US" w:eastAsia="zh-CN" w:bidi="ar"/>
              </w:rPr>
              <w:t>周边：</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1.超薄窄边框设计，整机屏占比≥88%以上，整机最薄处≤24mm</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2.PC通道下内置视频会议软件</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 xml:space="preserve"> 3.整机可通过高速接口支持无线插拔模块，支持5G WiFi和2.4G &amp; 5G AP</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4.整机不含网络接口，Android系统与Windwos系统模板自带网络接口；Android系统与Windows系统网络物理隔离，保证使用过程中网络安全</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5.为保证整机一体性，插拔无线模块可内嵌入整机，隐藏式天线设计，整机包括模块无外伸天线</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6.整机内置正面上居中1080P 1185万像素及以上高清摄像头，支持电子云台，无需机械转动部分，可通过程序设置，在摄像机内部控制镜头的视角和变焦。</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7.内置6个麦克风，7.85米有效拾音距离</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8.采用2*10W（中高音）+20W（低音）缝隙发声扬声器</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9.具有全功能Type-C接口，可支持手机充电、音视频信号传输、外部设备调用本机摄像头、麦克风及扬声器</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10.整机支持故障检测，在出现故障的时候，可在屏幕上显示故障代码，也可以通过网络上传， 第一时间追本溯源</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11.I/O接口:≥1路HDMI IN；≥1路 USB 2.0；≥2路USB 3.0；≥2路Type-C；≥1路TOUCH；≥1路AUDIO OUT；≥1路RS232；</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12.支持个人电脑通过Type-C接口或HDMI加TOUCH线连接调用整机内置摄像头、麦克风、音响</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b/>
                <w:kern w:val="2"/>
                <w:sz w:val="21"/>
                <w:szCs w:val="21"/>
                <w:lang w:val="en-US" w:eastAsia="zh-CN" w:bidi="ar"/>
              </w:rPr>
              <w:t>屏体</w:t>
            </w:r>
            <w:r>
              <w:rPr>
                <w:rFonts w:hint="eastAsia" w:ascii="宋体" w:hAnsi="宋体" w:eastAsia="宋体" w:cs="宋体"/>
                <w:kern w:val="2"/>
                <w:sz w:val="21"/>
                <w:szCs w:val="21"/>
                <w:lang w:val="en-US" w:eastAsia="zh-CN" w:bidi="ar"/>
              </w:rPr>
              <w:t>：</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整机屏幕采用86英寸UHD超高清LED液晶屏，显示比例16:9，屏幕图像分辨率达3840*2160，色彩度8bit+FRC ,可视角度178°，全高清4K系统图标显示</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16.整机屏幕与屏幕保护层零贴合技术，画面显示更加清晰通透、可视角度更广</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17.色域达到 90%NTSC， 可显示更真实更鲜艳的色</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18.整机书写面板采用防眩光全钢化防爆玻璃面板，可见光透射比不低于88%</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19.采用红外触控技术，支持Windows系统中进行20点或以上触控，支持高精度红外被动笔书写，书写精度可达±1mm。</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20.整机屏幕触摸有效识别高度≤2mm,，即触摸物体距离玻璃外表面高度≤2mm时，触摸屏识别为点击操作，保证触摸精准；单点触摸响应时间≤10ms，90%以上触摸区域精度为±1mm。</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21.整机支持插拔无线接收模块，除无线传屏器外不需要连接任何附加设备，可实现外部电脑音视频信号实时传输到触摸一体机上（无论整机处于任何通道），并可支持触摸回传，支持免安装驱动，即插即用。</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b/>
                <w:kern w:val="2"/>
                <w:sz w:val="21"/>
                <w:szCs w:val="21"/>
                <w:lang w:val="en-US" w:eastAsia="zh-CN" w:bidi="ar"/>
              </w:rPr>
              <w:t>无线传屏</w:t>
            </w:r>
            <w:r>
              <w:rPr>
                <w:rFonts w:hint="eastAsia" w:ascii="宋体" w:hAnsi="宋体" w:eastAsia="宋体" w:cs="宋体"/>
                <w:kern w:val="2"/>
                <w:sz w:val="21"/>
                <w:szCs w:val="21"/>
                <w:lang w:val="en-US" w:eastAsia="zh-CN" w:bidi="ar"/>
              </w:rPr>
              <w:t>：</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22.可以仅对一个窗口进行无线投屏，其他窗口内容不做展示，保证数据的隐私</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23.传屏之后，在屏幕上部中间部分显示工具栏，可以进行基本的操作（具体包括触摸回传控制，勿扰模式，暂停投屏等）</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24.传屏开启勿扰模式之后，不允许其他人在进行传屏，沉浸模式，避免在使用过程中，用户经常被其他人传屏顶替掉，造成使用中断</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25.可通过软件可自动发现近场可投屏的会议设备，选择即可投屏，无需手动配对</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26.无线传屏器与整机保持兼容性，为确保使用稳定拒绝传屏器为OEM品牌</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b/>
                <w:kern w:val="2"/>
                <w:sz w:val="21"/>
                <w:szCs w:val="21"/>
                <w:lang w:val="en-US" w:eastAsia="zh-CN" w:bidi="ar"/>
              </w:rPr>
              <w:t>集控管理</w:t>
            </w:r>
            <w:r>
              <w:rPr>
                <w:rFonts w:hint="eastAsia" w:ascii="宋体" w:hAnsi="宋体" w:eastAsia="宋体" w:cs="宋体"/>
                <w:kern w:val="2"/>
                <w:sz w:val="21"/>
                <w:szCs w:val="21"/>
                <w:lang w:val="en-US" w:eastAsia="zh-CN" w:bidi="ar"/>
              </w:rPr>
              <w:t>：</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支持集控管理平台软件对接，实现集控相关功能，如：批量设备管理、远程操控、个性化设置、软件管理、报表管理、账号管理功能。</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b/>
                <w:kern w:val="2"/>
                <w:sz w:val="21"/>
                <w:szCs w:val="21"/>
                <w:lang w:val="en-US" w:eastAsia="zh-CN" w:bidi="ar"/>
              </w:rPr>
              <w:t>内置电脑：</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28.模块化电脑方案配置： CPU Intel® Core i7/内存DDR4 16G /固态硬盘256G</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29.Intel® UHD Graphics 630核显，高清晰立体音效声卡</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30.I/O接口：≥3路USB3.0；≥1路HDMI输出；≥1路LAN口；≥1路麦克风输入</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31.为保证系统兼容性，电脑模块要求与整机保持兼容性，并可选正版激活Win10企业版操作系统</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32.平板支架：铝合金外观，时尚设计，自带大托盘，便捷使用，静音万向轮，轻松移动，便捷安装设计，轻松装配</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b/>
                <w:kern w:val="2"/>
                <w:sz w:val="21"/>
                <w:szCs w:val="21"/>
                <w:lang w:val="en-US" w:eastAsia="zh-CN" w:bidi="ar"/>
              </w:rPr>
              <w:t>智能笔</w:t>
            </w:r>
            <w:r>
              <w:rPr>
                <w:rFonts w:hint="eastAsia" w:ascii="宋体" w:hAnsi="宋体" w:eastAsia="宋体" w:cs="宋体"/>
                <w:kern w:val="2"/>
                <w:sz w:val="21"/>
                <w:szCs w:val="21"/>
                <w:lang w:val="en-US" w:eastAsia="zh-CN" w:bidi="ar"/>
              </w:rPr>
              <w:t>：</w:t>
            </w:r>
          </w:p>
          <w:p>
            <w:pPr>
              <w:keepNext w:val="0"/>
              <w:keepLines w:val="0"/>
              <w:widowControl w:val="0"/>
              <w:suppressLineNumbers w:val="0"/>
              <w:spacing w:before="0" w:beforeAutospacing="0" w:after="0" w:afterAutospacing="0"/>
              <w:ind w:left="0" w:right="0"/>
              <w:jc w:val="both"/>
              <w:rPr>
                <w:rFonts w:hint="eastAsia" w:ascii="宋体" w:hAnsi="宋体" w:eastAsia="宋体" w:cs="宋体"/>
                <w:kern w:val="0"/>
                <w:lang w:val="en-US"/>
              </w:rPr>
            </w:pPr>
            <w:r>
              <w:rPr>
                <w:rFonts w:hint="eastAsia" w:ascii="宋体" w:hAnsi="宋体" w:eastAsia="宋体" w:cs="宋体"/>
                <w:kern w:val="2"/>
                <w:sz w:val="21"/>
                <w:szCs w:val="21"/>
                <w:lang w:val="en-US" w:eastAsia="zh-CN" w:bidi="ar"/>
              </w:rPr>
              <w:t>精细笔尖，还原真实书写，支持无线翻页、空鼠、虚拟激光，RF 2.4GHz遥控技术，10m无线传输；独立USB接收器设计，为保证系统兼容性。</w:t>
            </w:r>
          </w:p>
          <w:p>
            <w:pPr>
              <w:keepNext w:val="0"/>
              <w:keepLines w:val="0"/>
              <w:widowControl/>
              <w:suppressLineNumbers w:val="0"/>
              <w:spacing w:before="0" w:beforeAutospacing="0" w:after="0" w:afterAutospacing="0"/>
              <w:ind w:left="0" w:right="0"/>
              <w:jc w:val="both"/>
              <w:rPr>
                <w:rFonts w:hint="eastAsia" w:ascii="宋体" w:hAnsi="宋体" w:eastAsia="宋体" w:cs="宋体"/>
                <w:kern w:val="0"/>
                <w:lang w:val="en-US"/>
              </w:rPr>
            </w:pPr>
            <w:r>
              <w:rPr>
                <w:rFonts w:hint="eastAsia" w:ascii="宋体" w:hAnsi="宋体" w:eastAsia="宋体" w:cs="宋体"/>
                <w:b/>
                <w:bCs w:val="0"/>
                <w:kern w:val="0"/>
                <w:sz w:val="21"/>
                <w:szCs w:val="21"/>
                <w:lang w:val="en-US" w:eastAsia="zh-CN" w:bidi="ar"/>
              </w:rPr>
              <w:t>质保：</w:t>
            </w:r>
            <w:r>
              <w:rPr>
                <w:rFonts w:hint="eastAsia" w:ascii="宋体" w:hAnsi="宋体" w:eastAsia="宋体" w:cs="宋体"/>
                <w:kern w:val="0"/>
                <w:sz w:val="21"/>
                <w:szCs w:val="21"/>
                <w:lang w:val="en-US" w:eastAsia="zh-CN" w:bidi="ar"/>
              </w:rPr>
              <w:t>中标后提供原厂质保函原件,整机质保5年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jc w:val="center"/>
        </w:trPr>
        <w:tc>
          <w:tcPr>
            <w:tcW w:w="65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numPr>
                <w:ilvl w:val="0"/>
                <w:numId w:val="37"/>
              </w:numPr>
              <w:suppressLineNumbers w:val="0"/>
              <w:spacing w:before="0" w:beforeAutospacing="0" w:after="0" w:afterAutospacing="0"/>
              <w:ind w:left="420" w:right="0" w:hanging="420"/>
              <w:jc w:val="both"/>
              <w:rPr>
                <w:rFonts w:hint="eastAsia" w:ascii="宋体" w:hAnsi="宋体" w:eastAsia="宋体" w:cs="宋体"/>
                <w:lang w:val="en-US"/>
              </w:rPr>
            </w:pPr>
          </w:p>
        </w:tc>
        <w:tc>
          <w:tcPr>
            <w:tcW w:w="10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kern w:val="0"/>
                <w:lang w:val="en-US"/>
              </w:rPr>
            </w:pPr>
            <w:r>
              <w:rPr>
                <w:rFonts w:hint="eastAsia" w:ascii="宋体" w:hAnsi="宋体" w:eastAsia="宋体" w:cs="宋体"/>
                <w:kern w:val="0"/>
                <w:sz w:val="21"/>
                <w:szCs w:val="21"/>
                <w:lang w:val="en-US" w:eastAsia="zh-CN" w:bidi="ar"/>
              </w:rPr>
              <w:t>智慧移动式触摸一体机（55寸）</w:t>
            </w:r>
          </w:p>
        </w:tc>
        <w:tc>
          <w:tcPr>
            <w:tcW w:w="67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both"/>
              <w:rPr>
                <w:rFonts w:hint="eastAsia" w:ascii="宋体" w:hAnsi="宋体" w:eastAsia="宋体" w:cs="宋体"/>
                <w:kern w:val="0"/>
                <w:lang w:val="en-US"/>
              </w:rPr>
            </w:pPr>
            <w:r>
              <w:rPr>
                <w:rFonts w:hint="eastAsia" w:ascii="宋体" w:hAnsi="宋体" w:eastAsia="宋体" w:cs="宋体"/>
                <w:kern w:val="0"/>
                <w:sz w:val="21"/>
                <w:szCs w:val="21"/>
                <w:lang w:val="en-US" w:eastAsia="zh-CN" w:bidi="ar"/>
              </w:rPr>
              <w:t>整体设计：</w:t>
            </w:r>
          </w:p>
          <w:p>
            <w:pPr>
              <w:keepNext w:val="0"/>
              <w:keepLines w:val="0"/>
              <w:widowControl/>
              <w:suppressLineNumbers w:val="0"/>
              <w:spacing w:before="0" w:beforeAutospacing="0" w:after="0" w:afterAutospacing="0"/>
              <w:ind w:left="0" w:right="0"/>
              <w:jc w:val="both"/>
              <w:rPr>
                <w:rFonts w:hint="eastAsia" w:ascii="宋体" w:hAnsi="宋体" w:eastAsia="宋体" w:cs="宋体"/>
                <w:kern w:val="0"/>
                <w:lang w:val="en-US"/>
              </w:rPr>
            </w:pPr>
            <w:r>
              <w:rPr>
                <w:rFonts w:hint="eastAsia" w:ascii="宋体" w:hAnsi="宋体" w:eastAsia="宋体" w:cs="宋体"/>
                <w:kern w:val="0"/>
                <w:sz w:val="21"/>
                <w:szCs w:val="21"/>
                <w:lang w:val="en-US" w:eastAsia="zh-CN" w:bidi="ar"/>
              </w:rPr>
              <w:t>1. 全金属外观，一体化设计；</w:t>
            </w:r>
          </w:p>
          <w:p>
            <w:pPr>
              <w:keepNext w:val="0"/>
              <w:keepLines w:val="0"/>
              <w:widowControl/>
              <w:suppressLineNumbers w:val="0"/>
              <w:spacing w:before="0" w:beforeAutospacing="0" w:after="0" w:afterAutospacing="0"/>
              <w:ind w:left="0" w:right="0"/>
              <w:jc w:val="both"/>
              <w:rPr>
                <w:rFonts w:hint="eastAsia" w:ascii="宋体" w:hAnsi="宋体" w:eastAsia="宋体" w:cs="宋体"/>
                <w:kern w:val="0"/>
                <w:lang w:val="en-US"/>
              </w:rPr>
            </w:pPr>
            <w:r>
              <w:rPr>
                <w:rFonts w:hint="eastAsia" w:ascii="宋体" w:hAnsi="宋体" w:eastAsia="宋体" w:cs="宋体"/>
                <w:kern w:val="0"/>
                <w:sz w:val="21"/>
                <w:szCs w:val="21"/>
                <w:lang w:val="en-US" w:eastAsia="zh-CN" w:bidi="ar"/>
              </w:rPr>
              <w:t>2. 整机屏幕采用不小于55英寸 LED 液晶屏，显示比例16:9，具备防眩光效果。屏幕图像分辨率不低于3840*2160，屏幕显示灰度分辨等级达到128灰阶以上，保证画面显示效果细腻。</w:t>
            </w:r>
          </w:p>
          <w:p>
            <w:pPr>
              <w:keepNext w:val="0"/>
              <w:keepLines w:val="0"/>
              <w:widowControl/>
              <w:suppressLineNumbers w:val="0"/>
              <w:spacing w:before="0" w:beforeAutospacing="0" w:after="0" w:afterAutospacing="0"/>
              <w:ind w:left="0" w:right="0"/>
              <w:jc w:val="both"/>
              <w:rPr>
                <w:rFonts w:hint="eastAsia" w:ascii="宋体" w:hAnsi="宋体" w:eastAsia="宋体" w:cs="宋体"/>
                <w:kern w:val="0"/>
                <w:lang w:val="en-US"/>
              </w:rPr>
            </w:pPr>
            <w:r>
              <w:rPr>
                <w:rFonts w:hint="eastAsia" w:ascii="宋体" w:hAnsi="宋体" w:eastAsia="宋体" w:cs="宋体"/>
                <w:kern w:val="0"/>
                <w:sz w:val="21"/>
                <w:szCs w:val="21"/>
                <w:lang w:val="en-US" w:eastAsia="zh-CN" w:bidi="ar"/>
              </w:rPr>
              <w:t>3. 采用红外触控技术，支持在Windows系统中进行20点或以上触控。支持在Android系统中进行10点或以上触控。</w:t>
            </w:r>
          </w:p>
          <w:p>
            <w:pPr>
              <w:keepNext w:val="0"/>
              <w:keepLines w:val="0"/>
              <w:widowControl/>
              <w:suppressLineNumbers w:val="0"/>
              <w:spacing w:before="0" w:beforeAutospacing="0" w:after="0" w:afterAutospacing="0"/>
              <w:ind w:left="0" w:right="0"/>
              <w:jc w:val="both"/>
              <w:rPr>
                <w:rFonts w:hint="eastAsia" w:ascii="宋体" w:hAnsi="宋体" w:eastAsia="宋体" w:cs="宋体"/>
                <w:kern w:val="0"/>
                <w:lang w:val="en-US"/>
              </w:rPr>
            </w:pPr>
            <w:r>
              <w:rPr>
                <w:rFonts w:hint="eastAsia" w:ascii="宋体" w:hAnsi="宋体" w:eastAsia="宋体" w:cs="宋体"/>
                <w:kern w:val="0"/>
                <w:sz w:val="21"/>
                <w:szCs w:val="21"/>
                <w:lang w:val="en-US" w:eastAsia="zh-CN" w:bidi="ar"/>
              </w:rPr>
              <w:t>4. 嵌入式系统版本不低于Android7.0，内存不低于2GB，存储空间不低于8GB。</w:t>
            </w:r>
          </w:p>
          <w:p>
            <w:pPr>
              <w:keepNext w:val="0"/>
              <w:keepLines w:val="0"/>
              <w:widowControl/>
              <w:suppressLineNumbers w:val="0"/>
              <w:spacing w:before="0" w:beforeAutospacing="0" w:after="0" w:afterAutospacing="0"/>
              <w:ind w:left="0" w:right="0"/>
              <w:jc w:val="both"/>
              <w:rPr>
                <w:rFonts w:hint="eastAsia" w:ascii="宋体" w:hAnsi="宋体" w:eastAsia="宋体" w:cs="宋体"/>
                <w:kern w:val="0"/>
                <w:lang w:val="en-US"/>
              </w:rPr>
            </w:pPr>
            <w:r>
              <w:rPr>
                <w:rFonts w:hint="eastAsia" w:ascii="宋体" w:hAnsi="宋体" w:eastAsia="宋体" w:cs="宋体"/>
                <w:kern w:val="0"/>
                <w:sz w:val="21"/>
                <w:szCs w:val="21"/>
                <w:lang w:val="en-US" w:eastAsia="zh-CN" w:bidi="ar"/>
              </w:rPr>
              <w:t>4.整机具备至少6个前置按键，方便老师快速开关机、调出中控菜单、进入安卓系统等操作。具备≧1路VGA；≧1路Audio；≧1路AV；≧1路YPbPr；≧2路HDMI2.0；≧1路Android USB；≧1路RS232；≧1路RJ45；≧1路RF信号输入接口。</w:t>
            </w:r>
          </w:p>
          <w:p>
            <w:pPr>
              <w:keepNext w:val="0"/>
              <w:keepLines w:val="0"/>
              <w:widowControl/>
              <w:suppressLineNumbers w:val="0"/>
              <w:spacing w:before="0" w:beforeAutospacing="0" w:after="0" w:afterAutospacing="0"/>
              <w:ind w:left="0" w:right="0"/>
              <w:jc w:val="both"/>
              <w:rPr>
                <w:rFonts w:hint="eastAsia" w:ascii="宋体" w:hAnsi="宋体" w:eastAsia="宋体" w:cs="宋体"/>
                <w:kern w:val="0"/>
                <w:lang w:val="en-US"/>
              </w:rPr>
            </w:pPr>
            <w:r>
              <w:rPr>
                <w:rFonts w:hint="eastAsia" w:ascii="宋体" w:hAnsi="宋体" w:eastAsia="宋体" w:cs="宋体"/>
                <w:kern w:val="0"/>
                <w:sz w:val="21"/>
                <w:szCs w:val="21"/>
                <w:lang w:val="en-US" w:eastAsia="zh-CN" w:bidi="ar"/>
              </w:rPr>
              <w:t>6. 具备≧1路耳机、≧1路同轴输出、≧1路Touch USB out输出接口。</w:t>
            </w:r>
          </w:p>
          <w:p>
            <w:pPr>
              <w:keepNext w:val="0"/>
              <w:keepLines w:val="0"/>
              <w:widowControl/>
              <w:suppressLineNumbers w:val="0"/>
              <w:spacing w:before="0" w:beforeAutospacing="0" w:after="0" w:afterAutospacing="0"/>
              <w:ind w:left="0" w:right="0"/>
              <w:jc w:val="both"/>
              <w:rPr>
                <w:rFonts w:hint="eastAsia" w:ascii="宋体" w:hAnsi="宋体" w:eastAsia="宋体" w:cs="宋体"/>
                <w:kern w:val="0"/>
                <w:lang w:val="en-US"/>
              </w:rPr>
            </w:pPr>
            <w:r>
              <w:rPr>
                <w:rFonts w:hint="eastAsia" w:ascii="宋体" w:hAnsi="宋体" w:eastAsia="宋体" w:cs="宋体"/>
                <w:kern w:val="0"/>
                <w:sz w:val="21"/>
                <w:szCs w:val="21"/>
                <w:lang w:val="en-US" w:eastAsia="zh-CN" w:bidi="ar"/>
              </w:rPr>
              <w:t>7. 整机内置前朝向2*15w功放，确保声音播放效果。</w:t>
            </w:r>
          </w:p>
          <w:p>
            <w:pPr>
              <w:keepNext w:val="0"/>
              <w:keepLines w:val="0"/>
              <w:widowControl/>
              <w:suppressLineNumbers w:val="0"/>
              <w:spacing w:before="0" w:beforeAutospacing="0" w:after="0" w:afterAutospacing="0"/>
              <w:ind w:left="0" w:right="0"/>
              <w:jc w:val="both"/>
              <w:rPr>
                <w:rFonts w:hint="eastAsia" w:ascii="宋体" w:hAnsi="宋体" w:eastAsia="宋体" w:cs="宋体"/>
                <w:kern w:val="0"/>
                <w:lang w:val="en-US"/>
              </w:rPr>
            </w:pPr>
            <w:r>
              <w:rPr>
                <w:rFonts w:hint="eastAsia" w:ascii="宋体" w:hAnsi="宋体" w:eastAsia="宋体" w:cs="宋体"/>
                <w:kern w:val="0"/>
                <w:sz w:val="21"/>
                <w:szCs w:val="21"/>
                <w:lang w:val="en-US" w:eastAsia="zh-CN" w:bidi="ar"/>
              </w:rPr>
              <w:t>8.为方便使用，整机具备不少于3路前置双系统USB3.0接口，同时支持Android系统、Windows系统读取外接移动存储设备。</w:t>
            </w:r>
          </w:p>
          <w:p>
            <w:pPr>
              <w:keepNext w:val="0"/>
              <w:keepLines w:val="0"/>
              <w:widowControl/>
              <w:suppressLineNumbers w:val="0"/>
              <w:spacing w:before="0" w:beforeAutospacing="0" w:after="0" w:afterAutospacing="0"/>
              <w:ind w:left="0" w:right="0"/>
              <w:jc w:val="both"/>
              <w:rPr>
                <w:rFonts w:hint="eastAsia" w:ascii="宋体" w:hAnsi="宋体" w:eastAsia="宋体" w:cs="宋体"/>
                <w:kern w:val="0"/>
                <w:lang w:val="en-US"/>
              </w:rPr>
            </w:pPr>
            <w:r>
              <w:rPr>
                <w:rFonts w:hint="eastAsia" w:ascii="宋体" w:hAnsi="宋体" w:eastAsia="宋体" w:cs="宋体"/>
                <w:kern w:val="0"/>
                <w:sz w:val="21"/>
                <w:szCs w:val="21"/>
                <w:lang w:val="en-US" w:eastAsia="zh-CN" w:bidi="ar"/>
              </w:rPr>
              <w:t>9. 为方便使用，整机具备不少于1路侧置双通道USB接口，双系统USB接口支持Windows和Android双系统读取外接存储设备数据和识别展台信号。</w:t>
            </w:r>
          </w:p>
          <w:p>
            <w:pPr>
              <w:keepNext w:val="0"/>
              <w:keepLines w:val="0"/>
              <w:widowControl/>
              <w:suppressLineNumbers w:val="0"/>
              <w:spacing w:before="0" w:beforeAutospacing="0" w:after="0" w:afterAutospacing="0"/>
              <w:ind w:left="0" w:right="0"/>
              <w:jc w:val="both"/>
              <w:rPr>
                <w:rFonts w:hint="eastAsia" w:ascii="宋体" w:hAnsi="宋体" w:eastAsia="宋体" w:cs="宋体"/>
                <w:kern w:val="0"/>
                <w:lang w:val="en-US"/>
              </w:rPr>
            </w:pPr>
            <w:r>
              <w:rPr>
                <w:rFonts w:hint="eastAsia" w:ascii="宋体" w:hAnsi="宋体" w:eastAsia="宋体" w:cs="宋体"/>
                <w:kern w:val="0"/>
                <w:sz w:val="21"/>
                <w:szCs w:val="21"/>
                <w:lang w:val="en-US" w:eastAsia="zh-CN" w:bidi="ar"/>
              </w:rPr>
              <w:t>二、 主要功能：</w:t>
            </w:r>
          </w:p>
          <w:p>
            <w:pPr>
              <w:keepNext w:val="0"/>
              <w:keepLines w:val="0"/>
              <w:widowControl/>
              <w:suppressLineNumbers w:val="0"/>
              <w:spacing w:before="0" w:beforeAutospacing="0" w:after="0" w:afterAutospacing="0"/>
              <w:ind w:left="0" w:right="0"/>
              <w:jc w:val="both"/>
              <w:rPr>
                <w:rFonts w:hint="eastAsia" w:ascii="宋体" w:hAnsi="宋体" w:eastAsia="宋体" w:cs="宋体"/>
                <w:kern w:val="0"/>
                <w:lang w:val="en-US"/>
              </w:rPr>
            </w:pPr>
            <w:r>
              <w:rPr>
                <w:rFonts w:hint="eastAsia" w:ascii="宋体" w:hAnsi="宋体" w:eastAsia="宋体" w:cs="宋体"/>
                <w:kern w:val="0"/>
                <w:sz w:val="21"/>
                <w:szCs w:val="21"/>
                <w:lang w:val="en-US" w:eastAsia="zh-CN" w:bidi="ar"/>
              </w:rPr>
              <w:t>1. 整机内置非独立外扩展的摄像头，支持二维码扫码识别功能，可拍摄不低于500万像素的照片。</w:t>
            </w:r>
          </w:p>
          <w:p>
            <w:pPr>
              <w:keepNext w:val="0"/>
              <w:keepLines w:val="0"/>
              <w:widowControl/>
              <w:suppressLineNumbers w:val="0"/>
              <w:spacing w:before="0" w:beforeAutospacing="0" w:after="0" w:afterAutospacing="0"/>
              <w:ind w:left="0" w:right="0"/>
              <w:jc w:val="both"/>
              <w:rPr>
                <w:rFonts w:hint="eastAsia" w:ascii="宋体" w:hAnsi="宋体" w:eastAsia="宋体" w:cs="宋体"/>
                <w:kern w:val="0"/>
                <w:lang w:val="en-US"/>
              </w:rPr>
            </w:pPr>
            <w:r>
              <w:rPr>
                <w:rFonts w:hint="eastAsia" w:ascii="宋体" w:hAnsi="宋体" w:eastAsia="宋体" w:cs="宋体"/>
                <w:kern w:val="0"/>
                <w:sz w:val="21"/>
                <w:szCs w:val="21"/>
                <w:lang w:val="en-US" w:eastAsia="zh-CN" w:bidi="ar"/>
              </w:rPr>
              <w:t>2. 整机具有减滤蓝光功能，可通过前置物理功能按键方式一键启用减滤蓝光模式。  ；</w:t>
            </w:r>
          </w:p>
          <w:p>
            <w:pPr>
              <w:keepNext w:val="0"/>
              <w:keepLines w:val="0"/>
              <w:widowControl/>
              <w:suppressLineNumbers w:val="0"/>
              <w:spacing w:before="0" w:beforeAutospacing="0" w:after="0" w:afterAutospacing="0"/>
              <w:ind w:left="0" w:right="0"/>
              <w:jc w:val="both"/>
              <w:rPr>
                <w:rFonts w:hint="eastAsia" w:ascii="宋体" w:hAnsi="宋体" w:eastAsia="宋体" w:cs="宋体"/>
                <w:kern w:val="0"/>
                <w:lang w:val="en-US"/>
              </w:rPr>
            </w:pPr>
            <w:r>
              <w:rPr>
                <w:rFonts w:hint="eastAsia" w:ascii="宋体" w:hAnsi="宋体" w:eastAsia="宋体" w:cs="宋体"/>
                <w:kern w:val="0"/>
                <w:sz w:val="21"/>
                <w:szCs w:val="21"/>
                <w:lang w:val="en-US" w:eastAsia="zh-CN" w:bidi="ar"/>
              </w:rPr>
              <w:t>3.整机支持机身前置物理按键一键启动录屏功能，且内置非独立外扩展的麦克风，可将屏幕中显示的课件、音频等内容与老师人声同步录制  ；</w:t>
            </w:r>
          </w:p>
          <w:p>
            <w:pPr>
              <w:keepNext w:val="0"/>
              <w:keepLines w:val="0"/>
              <w:widowControl/>
              <w:suppressLineNumbers w:val="0"/>
              <w:spacing w:before="0" w:beforeAutospacing="0" w:after="0" w:afterAutospacing="0"/>
              <w:ind w:left="0" w:right="0"/>
              <w:jc w:val="both"/>
              <w:rPr>
                <w:rFonts w:hint="eastAsia" w:ascii="宋体" w:hAnsi="宋体" w:eastAsia="宋体" w:cs="宋体"/>
                <w:kern w:val="0"/>
                <w:lang w:val="en-US"/>
              </w:rPr>
            </w:pPr>
            <w:r>
              <w:rPr>
                <w:rFonts w:hint="eastAsia" w:ascii="宋体" w:hAnsi="宋体" w:eastAsia="宋体" w:cs="宋体"/>
                <w:kern w:val="0"/>
                <w:sz w:val="21"/>
                <w:szCs w:val="21"/>
                <w:lang w:val="en-US" w:eastAsia="zh-CN" w:bidi="ar"/>
              </w:rPr>
              <w:t>4. 支持用户在菜单中开启/关闭DBX-TV中总恒音、总绚音、总环音的功能。</w:t>
            </w:r>
          </w:p>
          <w:p>
            <w:pPr>
              <w:keepNext w:val="0"/>
              <w:keepLines w:val="0"/>
              <w:widowControl/>
              <w:suppressLineNumbers w:val="0"/>
              <w:spacing w:before="0" w:beforeAutospacing="0" w:after="0" w:afterAutospacing="0"/>
              <w:ind w:left="0" w:right="0"/>
              <w:jc w:val="both"/>
              <w:rPr>
                <w:rFonts w:hint="eastAsia" w:ascii="宋体" w:hAnsi="宋体" w:eastAsia="宋体" w:cs="宋体"/>
                <w:kern w:val="0"/>
                <w:lang w:val="en-US"/>
              </w:rPr>
            </w:pPr>
            <w:r>
              <w:rPr>
                <w:rFonts w:hint="eastAsia" w:ascii="宋体" w:hAnsi="宋体" w:eastAsia="宋体" w:cs="宋体"/>
                <w:kern w:val="0"/>
                <w:sz w:val="21"/>
                <w:szCs w:val="21"/>
                <w:lang w:val="en-US" w:eastAsia="zh-CN" w:bidi="ar"/>
              </w:rPr>
              <w:t>5.整机支持机身前置物理按键一键切换画面显示比例（4：3与16:9），可对不同页面比例的PPT课件实现全屏展示。</w:t>
            </w:r>
          </w:p>
          <w:p>
            <w:pPr>
              <w:keepNext w:val="0"/>
              <w:keepLines w:val="0"/>
              <w:widowControl/>
              <w:suppressLineNumbers w:val="0"/>
              <w:spacing w:before="0" w:beforeAutospacing="0" w:after="0" w:afterAutospacing="0"/>
              <w:ind w:left="0" w:right="0"/>
              <w:jc w:val="both"/>
              <w:rPr>
                <w:rFonts w:hint="eastAsia" w:ascii="宋体" w:hAnsi="宋体" w:eastAsia="宋体" w:cs="宋体"/>
                <w:kern w:val="0"/>
                <w:lang w:val="en-US"/>
              </w:rPr>
            </w:pPr>
            <w:r>
              <w:rPr>
                <w:rFonts w:hint="eastAsia" w:ascii="宋体" w:hAnsi="宋体" w:eastAsia="宋体" w:cs="宋体"/>
                <w:kern w:val="0"/>
                <w:sz w:val="21"/>
                <w:szCs w:val="21"/>
                <w:lang w:val="en-US" w:eastAsia="zh-CN" w:bidi="ar"/>
              </w:rPr>
              <w:t>6. 内置无线传屏接收器，无需外接接收部件，无线传屏发射器与整机匹配后即可实现传屏功能。</w:t>
            </w:r>
          </w:p>
          <w:p>
            <w:pPr>
              <w:keepNext w:val="0"/>
              <w:keepLines w:val="0"/>
              <w:widowControl/>
              <w:suppressLineNumbers w:val="0"/>
              <w:spacing w:before="0" w:beforeAutospacing="0" w:after="0" w:afterAutospacing="0"/>
              <w:ind w:left="0" w:right="0"/>
              <w:jc w:val="both"/>
              <w:rPr>
                <w:rFonts w:hint="eastAsia" w:ascii="宋体" w:hAnsi="宋体" w:eastAsia="宋体" w:cs="宋体"/>
                <w:kern w:val="0"/>
                <w:lang w:val="en-US"/>
              </w:rPr>
            </w:pPr>
            <w:r>
              <w:rPr>
                <w:rFonts w:hint="eastAsia" w:ascii="宋体" w:hAnsi="宋体" w:eastAsia="宋体" w:cs="宋体"/>
                <w:kern w:val="0"/>
                <w:sz w:val="21"/>
                <w:szCs w:val="21"/>
                <w:lang w:val="en-US" w:eastAsia="zh-CN" w:bidi="ar"/>
              </w:rPr>
              <w:t>7. 外接电脑连接整机且触摸信号联通时，外接电脑可直接读取整机前置USB接口的移动存储设备数据，连接整机前置USB接口的翻页笔和无线键鼠可直接使用于外接电脑。</w:t>
            </w:r>
          </w:p>
          <w:p>
            <w:pPr>
              <w:keepNext w:val="0"/>
              <w:keepLines w:val="0"/>
              <w:widowControl/>
              <w:suppressLineNumbers w:val="0"/>
              <w:spacing w:before="0" w:beforeAutospacing="0" w:after="0" w:afterAutospacing="0"/>
              <w:ind w:left="0" w:right="0"/>
              <w:jc w:val="both"/>
              <w:rPr>
                <w:rFonts w:hint="eastAsia" w:ascii="宋体" w:hAnsi="宋体" w:eastAsia="宋体" w:cs="宋体"/>
                <w:kern w:val="0"/>
                <w:lang w:val="en-US"/>
              </w:rPr>
            </w:pPr>
            <w:r>
              <w:rPr>
                <w:rFonts w:hint="eastAsia" w:ascii="宋体" w:hAnsi="宋体" w:eastAsia="宋体" w:cs="宋体"/>
                <w:kern w:val="0"/>
                <w:sz w:val="21"/>
                <w:szCs w:val="21"/>
                <w:lang w:val="en-US" w:eastAsia="zh-CN" w:bidi="ar"/>
              </w:rPr>
              <w:t>8.智能电子产品一键式设计：同一物理按键完成Android系统和Windows系统的节能熄屏操作，通过轻按按键实现节能熄屏/唤醒，长按按键实现关机。</w:t>
            </w:r>
          </w:p>
          <w:p>
            <w:pPr>
              <w:keepNext w:val="0"/>
              <w:keepLines w:val="0"/>
              <w:widowControl/>
              <w:suppressLineNumbers w:val="0"/>
              <w:spacing w:before="0" w:beforeAutospacing="0" w:after="0" w:afterAutospacing="0"/>
              <w:ind w:left="0" w:right="0"/>
              <w:jc w:val="both"/>
              <w:rPr>
                <w:rFonts w:hint="eastAsia" w:ascii="宋体" w:hAnsi="宋体" w:eastAsia="宋体" w:cs="宋体"/>
                <w:kern w:val="0"/>
                <w:lang w:val="en-US"/>
              </w:rPr>
            </w:pPr>
            <w:r>
              <w:rPr>
                <w:rFonts w:hint="eastAsia" w:ascii="宋体" w:hAnsi="宋体" w:eastAsia="宋体" w:cs="宋体"/>
                <w:kern w:val="0"/>
                <w:sz w:val="21"/>
                <w:szCs w:val="21"/>
                <w:lang w:val="en-US" w:eastAsia="zh-CN" w:bidi="ar"/>
              </w:rPr>
              <w:t>9. 整机内置专业硬件自检维护工具（不接受第三方工具），支持对触摸框、PC模块、光感系统等模块进行检测，针对不同模块给出问题原因提示，可对嵌入式系统运行内存、垃圾文件进行清理。支持直接扫描系统提供的二维码进行在线客服问题报修。</w:t>
            </w:r>
          </w:p>
          <w:p>
            <w:pPr>
              <w:keepNext w:val="0"/>
              <w:keepLines w:val="0"/>
              <w:widowControl/>
              <w:suppressLineNumbers w:val="0"/>
              <w:spacing w:before="0" w:beforeAutospacing="0" w:after="0" w:afterAutospacing="0"/>
              <w:ind w:left="0" w:right="0"/>
              <w:jc w:val="both"/>
              <w:rPr>
                <w:rFonts w:hint="eastAsia" w:ascii="宋体" w:hAnsi="宋体" w:eastAsia="宋体" w:cs="宋体"/>
                <w:kern w:val="0"/>
                <w:lang w:val="en-US"/>
              </w:rPr>
            </w:pPr>
            <w:r>
              <w:rPr>
                <w:rFonts w:hint="eastAsia" w:ascii="宋体" w:hAnsi="宋体" w:eastAsia="宋体" w:cs="宋体"/>
                <w:kern w:val="0"/>
                <w:sz w:val="21"/>
                <w:szCs w:val="21"/>
                <w:lang w:val="en-US" w:eastAsia="zh-CN" w:bidi="ar"/>
              </w:rPr>
              <w:t>10. 整机具备RJ45双系统网口：部署单根网线可实现Android、Windows双系统有线网络联通。</w:t>
            </w:r>
          </w:p>
          <w:p>
            <w:pPr>
              <w:keepNext w:val="0"/>
              <w:keepLines w:val="0"/>
              <w:widowControl/>
              <w:suppressLineNumbers w:val="0"/>
              <w:spacing w:before="0" w:beforeAutospacing="0" w:after="0" w:afterAutospacing="0"/>
              <w:ind w:left="0" w:right="0"/>
              <w:jc w:val="both"/>
              <w:rPr>
                <w:rFonts w:hint="eastAsia" w:ascii="宋体" w:hAnsi="宋体" w:eastAsia="宋体" w:cs="宋体"/>
                <w:kern w:val="0"/>
                <w:lang w:val="en-US"/>
              </w:rPr>
            </w:pPr>
            <w:r>
              <w:rPr>
                <w:rFonts w:hint="eastAsia" w:ascii="宋体" w:hAnsi="宋体" w:eastAsia="宋体" w:cs="宋体"/>
                <w:kern w:val="0"/>
                <w:sz w:val="21"/>
                <w:szCs w:val="21"/>
                <w:lang w:val="en-US" w:eastAsia="zh-CN" w:bidi="ar"/>
              </w:rPr>
              <w:t>11.支持锁定屏幕触摸和整机前置按键，可通过软件菜单（调试菜单）实现该功能，也可通过前置的实体按键以组合按键的形式进行锁定/解锁。</w:t>
            </w:r>
          </w:p>
          <w:p>
            <w:pPr>
              <w:keepNext w:val="0"/>
              <w:keepLines w:val="0"/>
              <w:widowControl/>
              <w:suppressLineNumbers w:val="0"/>
              <w:spacing w:before="0" w:beforeAutospacing="0" w:after="0" w:afterAutospacing="0"/>
              <w:ind w:left="0" w:right="0"/>
              <w:jc w:val="both"/>
              <w:rPr>
                <w:rFonts w:hint="eastAsia" w:ascii="宋体" w:hAnsi="宋体" w:eastAsia="宋体" w:cs="宋体"/>
                <w:kern w:val="0"/>
                <w:lang w:val="en-US"/>
              </w:rPr>
            </w:pPr>
            <w:r>
              <w:rPr>
                <w:rFonts w:hint="eastAsia" w:ascii="宋体" w:hAnsi="宋体" w:eastAsia="宋体" w:cs="宋体"/>
                <w:kern w:val="0"/>
                <w:sz w:val="21"/>
                <w:szCs w:val="21"/>
                <w:lang w:val="en-US" w:eastAsia="zh-CN" w:bidi="ar"/>
              </w:rPr>
              <w:t>12. 整机无需外接无线网卡，在嵌入式系统下接入无线网络，切换到Windows系统下可同时实现无线上网功能，不需手动重复设置。</w:t>
            </w:r>
          </w:p>
          <w:p>
            <w:pPr>
              <w:keepNext w:val="0"/>
              <w:keepLines w:val="0"/>
              <w:widowControl/>
              <w:suppressLineNumbers w:val="0"/>
              <w:spacing w:before="0" w:beforeAutospacing="0" w:after="0" w:afterAutospacing="0"/>
              <w:ind w:left="0" w:right="0"/>
              <w:jc w:val="both"/>
              <w:rPr>
                <w:rFonts w:hint="eastAsia" w:ascii="宋体" w:hAnsi="宋体" w:eastAsia="宋体" w:cs="宋体"/>
                <w:kern w:val="0"/>
                <w:lang w:val="en-US"/>
              </w:rPr>
            </w:pPr>
            <w:r>
              <w:rPr>
                <w:rFonts w:hint="eastAsia" w:ascii="宋体" w:hAnsi="宋体" w:eastAsia="宋体" w:cs="宋体"/>
                <w:kern w:val="0"/>
                <w:sz w:val="21"/>
                <w:szCs w:val="21"/>
                <w:lang w:val="en-US" w:eastAsia="zh-CN" w:bidi="ar"/>
              </w:rPr>
              <w:t>13.具备智能手势识别功能，系统在任意信号源通道下可智能识别上、下、左、右方向的手势滑动并调用响应功能，支持将手势滑动方向自定义设置为快速返回、截图、冻结屏幕。</w:t>
            </w:r>
          </w:p>
          <w:p>
            <w:pPr>
              <w:keepNext w:val="0"/>
              <w:keepLines w:val="0"/>
              <w:widowControl/>
              <w:suppressLineNumbers w:val="0"/>
              <w:spacing w:before="0" w:beforeAutospacing="0" w:after="0" w:afterAutospacing="0"/>
              <w:ind w:left="0" w:right="0"/>
              <w:jc w:val="both"/>
              <w:rPr>
                <w:rFonts w:hint="eastAsia" w:ascii="宋体" w:hAnsi="宋体" w:eastAsia="宋体" w:cs="宋体"/>
                <w:kern w:val="0"/>
                <w:lang w:val="en-US"/>
              </w:rPr>
            </w:pPr>
            <w:r>
              <w:rPr>
                <w:rFonts w:hint="eastAsia" w:ascii="宋体" w:hAnsi="宋体" w:eastAsia="宋体" w:cs="宋体"/>
                <w:kern w:val="0"/>
                <w:sz w:val="21"/>
                <w:szCs w:val="21"/>
                <w:lang w:val="en-US" w:eastAsia="zh-CN" w:bidi="ar"/>
              </w:rPr>
              <w:t>14.任意通道侧边栏小工具：支持在嵌入式系统下侧边栏设置，可在任意通道下调取快捷白板、聚光灯、秒表、倒计时、倒计日。</w:t>
            </w:r>
          </w:p>
          <w:p>
            <w:pPr>
              <w:keepNext w:val="0"/>
              <w:keepLines w:val="0"/>
              <w:widowControl/>
              <w:suppressLineNumbers w:val="0"/>
              <w:spacing w:before="0" w:beforeAutospacing="0" w:after="0" w:afterAutospacing="0"/>
              <w:ind w:left="0" w:right="0"/>
              <w:jc w:val="both"/>
              <w:rPr>
                <w:rFonts w:hint="eastAsia" w:ascii="宋体" w:hAnsi="宋体" w:eastAsia="宋体" w:cs="宋体"/>
                <w:kern w:val="0"/>
                <w:lang w:val="en-US"/>
              </w:rPr>
            </w:pPr>
            <w:r>
              <w:rPr>
                <w:rFonts w:hint="eastAsia" w:ascii="宋体" w:hAnsi="宋体" w:eastAsia="宋体" w:cs="宋体"/>
                <w:kern w:val="0"/>
                <w:sz w:val="21"/>
                <w:szCs w:val="21"/>
                <w:lang w:val="en-US" w:eastAsia="zh-CN" w:bidi="ar"/>
              </w:rPr>
              <w:t>15. 通过软件快捷键实现屏幕显示窗口下移，并可进行触控批注。</w:t>
            </w:r>
          </w:p>
          <w:p>
            <w:pPr>
              <w:keepNext w:val="0"/>
              <w:keepLines w:val="0"/>
              <w:widowControl/>
              <w:suppressLineNumbers w:val="0"/>
              <w:spacing w:before="0" w:beforeAutospacing="0" w:after="0" w:afterAutospacing="0"/>
              <w:ind w:left="0" w:right="0"/>
              <w:jc w:val="both"/>
              <w:rPr>
                <w:rFonts w:hint="eastAsia" w:ascii="宋体" w:hAnsi="宋体" w:eastAsia="宋体" w:cs="宋体"/>
                <w:kern w:val="0"/>
                <w:lang w:val="en-US"/>
              </w:rPr>
            </w:pPr>
            <w:r>
              <w:rPr>
                <w:rFonts w:hint="eastAsia" w:ascii="宋体" w:hAnsi="宋体" w:eastAsia="宋体" w:cs="宋体"/>
                <w:kern w:val="0"/>
                <w:sz w:val="21"/>
                <w:szCs w:val="21"/>
                <w:lang w:val="en-US" w:eastAsia="zh-CN" w:bidi="ar"/>
              </w:rPr>
              <w:t>16. 嵌入式系统内具备视频展台应用工具，可对摄像头内整个画面进行截图以及对所截取画面进行批注、旋转，支持二分屏或四分屏同时展示画面内容，可任意更换分屏幕画面内容。</w:t>
            </w:r>
          </w:p>
          <w:p>
            <w:pPr>
              <w:keepNext w:val="0"/>
              <w:keepLines w:val="0"/>
              <w:widowControl/>
              <w:suppressLineNumbers w:val="0"/>
              <w:spacing w:before="0" w:beforeAutospacing="0" w:after="0" w:afterAutospacing="0"/>
              <w:ind w:left="0" w:right="0"/>
              <w:jc w:val="both"/>
              <w:rPr>
                <w:rFonts w:hint="eastAsia" w:ascii="宋体" w:hAnsi="宋体" w:eastAsia="宋体" w:cs="宋体"/>
                <w:kern w:val="0"/>
                <w:lang w:val="en-US"/>
              </w:rPr>
            </w:pPr>
            <w:r>
              <w:rPr>
                <w:rFonts w:hint="eastAsia" w:ascii="宋体" w:hAnsi="宋体" w:eastAsia="宋体" w:cs="宋体"/>
                <w:kern w:val="0"/>
                <w:sz w:val="21"/>
                <w:szCs w:val="21"/>
                <w:lang w:val="en-US" w:eastAsia="zh-CN" w:bidi="ar"/>
              </w:rPr>
              <w:t>17. 自动节能功能：当设备在五分钟内处于无信号接收状态且无人操作时，将会自动关机。</w:t>
            </w:r>
          </w:p>
          <w:p>
            <w:pPr>
              <w:keepNext w:val="0"/>
              <w:keepLines w:val="0"/>
              <w:widowControl/>
              <w:suppressLineNumbers w:val="0"/>
              <w:spacing w:before="0" w:beforeAutospacing="0" w:after="0" w:afterAutospacing="0"/>
              <w:ind w:left="0" w:right="0"/>
              <w:jc w:val="both"/>
              <w:rPr>
                <w:rFonts w:hint="eastAsia" w:ascii="宋体" w:hAnsi="宋体" w:eastAsia="宋体" w:cs="宋体"/>
                <w:kern w:val="0"/>
                <w:lang w:val="en-US"/>
              </w:rPr>
            </w:pPr>
            <w:r>
              <w:rPr>
                <w:rFonts w:hint="eastAsia" w:ascii="宋体" w:hAnsi="宋体" w:eastAsia="宋体" w:cs="宋体"/>
                <w:kern w:val="0"/>
                <w:sz w:val="21"/>
                <w:szCs w:val="21"/>
                <w:lang w:val="en-US" w:eastAsia="zh-CN" w:bidi="ar"/>
              </w:rPr>
              <w:t>18. 黑板关闭自动节能：当整机安装到推拉黑板中时，关闭推拉黑板，整机将可以自动进入黑屏模式。</w:t>
            </w:r>
          </w:p>
          <w:p>
            <w:pPr>
              <w:keepNext w:val="0"/>
              <w:keepLines w:val="0"/>
              <w:widowControl/>
              <w:suppressLineNumbers w:val="0"/>
              <w:spacing w:before="0" w:beforeAutospacing="0" w:after="0" w:afterAutospacing="0"/>
              <w:ind w:left="0" w:right="0"/>
              <w:jc w:val="both"/>
              <w:rPr>
                <w:rFonts w:hint="eastAsia" w:ascii="宋体" w:hAnsi="宋体" w:eastAsia="宋体" w:cs="宋体"/>
                <w:kern w:val="0"/>
                <w:lang w:val="en-US"/>
              </w:rPr>
            </w:pPr>
            <w:r>
              <w:rPr>
                <w:rFonts w:hint="eastAsia" w:ascii="宋体" w:hAnsi="宋体" w:eastAsia="宋体" w:cs="宋体"/>
                <w:kern w:val="0"/>
                <w:sz w:val="21"/>
                <w:szCs w:val="21"/>
                <w:lang w:val="en-US" w:eastAsia="zh-CN" w:bidi="ar"/>
              </w:rPr>
              <w:t>19. 整机支持实时显示设备温度，可根据温度高低显示不同颜色进行提示</w:t>
            </w:r>
          </w:p>
          <w:p>
            <w:pPr>
              <w:keepNext w:val="0"/>
              <w:keepLines w:val="0"/>
              <w:widowControl/>
              <w:suppressLineNumbers w:val="0"/>
              <w:spacing w:before="0" w:beforeAutospacing="0" w:after="0" w:afterAutospacing="0"/>
              <w:ind w:left="0" w:right="0"/>
              <w:jc w:val="both"/>
              <w:rPr>
                <w:rFonts w:hint="eastAsia" w:ascii="宋体" w:hAnsi="宋体" w:eastAsia="宋体" w:cs="宋体"/>
                <w:kern w:val="0"/>
                <w:lang w:val="en-US"/>
              </w:rPr>
            </w:pPr>
            <w:r>
              <w:rPr>
                <w:rFonts w:hint="eastAsia" w:ascii="宋体" w:hAnsi="宋体" w:eastAsia="宋体" w:cs="宋体"/>
                <w:kern w:val="0"/>
                <w:sz w:val="21"/>
                <w:szCs w:val="21"/>
                <w:lang w:val="en-US" w:eastAsia="zh-CN" w:bidi="ar"/>
              </w:rPr>
              <w:t>三、 OPS电脑</w:t>
            </w:r>
          </w:p>
          <w:p>
            <w:pPr>
              <w:keepNext w:val="0"/>
              <w:keepLines w:val="0"/>
              <w:widowControl/>
              <w:suppressLineNumbers w:val="0"/>
              <w:spacing w:before="0" w:beforeAutospacing="0" w:after="0" w:afterAutospacing="0"/>
              <w:ind w:left="0" w:right="0"/>
              <w:jc w:val="both"/>
              <w:rPr>
                <w:rFonts w:hint="eastAsia" w:ascii="宋体" w:hAnsi="宋体" w:eastAsia="宋体" w:cs="宋体"/>
                <w:kern w:val="0"/>
                <w:lang w:val="en-US"/>
              </w:rPr>
            </w:pPr>
            <w:r>
              <w:rPr>
                <w:rFonts w:hint="eastAsia" w:ascii="宋体" w:hAnsi="宋体" w:eastAsia="宋体" w:cs="宋体"/>
                <w:kern w:val="0"/>
                <w:sz w:val="21"/>
                <w:szCs w:val="21"/>
                <w:lang w:val="en-US" w:eastAsia="zh-CN" w:bidi="ar"/>
              </w:rPr>
              <w:t>1. CPU：不低于Intel 8代酷睿系列i5；内存：8GB DDR4笔记本内存或以上配置；硬盘：256GB或以上SSD固态硬盘</w:t>
            </w:r>
          </w:p>
          <w:p>
            <w:pPr>
              <w:keepNext w:val="0"/>
              <w:keepLines w:val="0"/>
              <w:widowControl/>
              <w:suppressLineNumbers w:val="0"/>
              <w:spacing w:before="0" w:beforeAutospacing="0" w:after="0" w:afterAutospacing="0"/>
              <w:ind w:left="0" w:right="0"/>
              <w:jc w:val="both"/>
              <w:rPr>
                <w:rFonts w:hint="eastAsia" w:ascii="宋体" w:hAnsi="宋体" w:eastAsia="宋体" w:cs="宋体"/>
                <w:kern w:val="0"/>
                <w:lang w:val="en-US"/>
              </w:rPr>
            </w:pPr>
            <w:r>
              <w:rPr>
                <w:rFonts w:hint="eastAsia" w:ascii="宋体" w:hAnsi="宋体" w:eastAsia="宋体" w:cs="宋体"/>
                <w:kern w:val="0"/>
                <w:sz w:val="21"/>
                <w:szCs w:val="21"/>
                <w:lang w:val="en-US" w:eastAsia="zh-CN" w:bidi="ar"/>
              </w:rPr>
              <w:t>2.采用按压式卡扣，无需工具即可快速拆卸电脑模块，采用120pin或以上接口抽拉内置式模块化电脑，抽拉内置式，PC模块可插入整机，可实现无单独接线的插拔</w:t>
            </w:r>
          </w:p>
          <w:p>
            <w:pPr>
              <w:keepNext w:val="0"/>
              <w:keepLines w:val="0"/>
              <w:widowControl/>
              <w:suppressLineNumbers w:val="0"/>
              <w:spacing w:before="0" w:beforeAutospacing="0" w:after="0" w:afterAutospacing="0"/>
              <w:ind w:left="0" w:right="0"/>
              <w:jc w:val="both"/>
              <w:rPr>
                <w:rFonts w:hint="eastAsia" w:ascii="宋体" w:hAnsi="宋体" w:eastAsia="宋体" w:cs="宋体"/>
                <w:kern w:val="0"/>
                <w:lang w:val="en-US"/>
              </w:rPr>
            </w:pPr>
            <w:r>
              <w:rPr>
                <w:rFonts w:hint="eastAsia" w:ascii="宋体" w:hAnsi="宋体" w:eastAsia="宋体" w:cs="宋体"/>
                <w:kern w:val="0"/>
                <w:sz w:val="21"/>
                <w:szCs w:val="21"/>
                <w:lang w:val="en-US" w:eastAsia="zh-CN" w:bidi="ar"/>
              </w:rPr>
              <w:t>3.电脑上至少具备4个USB3.0 TypeA接口，1个USB TypeC接口（支持TypeC接口的U盘插入使用），具有独立非外扩展的视频输出接口：≥1路VGA ；≥1路HDMI ；≥1路DP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jc w:val="center"/>
        </w:trPr>
        <w:tc>
          <w:tcPr>
            <w:tcW w:w="65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numPr>
                <w:ilvl w:val="0"/>
                <w:numId w:val="37"/>
              </w:numPr>
              <w:suppressLineNumbers w:val="0"/>
              <w:spacing w:before="0" w:beforeAutospacing="0" w:after="0" w:afterAutospacing="0"/>
              <w:ind w:left="420" w:right="0" w:hanging="420"/>
              <w:jc w:val="both"/>
              <w:rPr>
                <w:rFonts w:hint="eastAsia" w:ascii="宋体" w:hAnsi="宋体" w:eastAsia="宋体" w:cs="宋体"/>
                <w:lang w:val="en-US"/>
              </w:rPr>
            </w:pPr>
          </w:p>
        </w:tc>
        <w:tc>
          <w:tcPr>
            <w:tcW w:w="10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kern w:val="0"/>
                <w:lang w:val="en-US"/>
              </w:rPr>
            </w:pPr>
            <w:r>
              <w:rPr>
                <w:rFonts w:hint="eastAsia" w:ascii="宋体" w:hAnsi="宋体" w:eastAsia="宋体" w:cs="宋体"/>
                <w:kern w:val="0"/>
                <w:sz w:val="21"/>
                <w:szCs w:val="21"/>
                <w:lang w:val="en-US" w:eastAsia="zh-CN" w:bidi="ar"/>
              </w:rPr>
              <w:t>音响扩声系统</w:t>
            </w:r>
          </w:p>
        </w:tc>
        <w:tc>
          <w:tcPr>
            <w:tcW w:w="67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bCs w:val="0"/>
                <w:lang w:val="en-US"/>
              </w:rPr>
            </w:pPr>
            <w:r>
              <w:rPr>
                <w:rFonts w:hint="eastAsia" w:ascii="宋体" w:hAnsi="宋体" w:eastAsia="宋体" w:cs="宋体"/>
                <w:b/>
                <w:bCs w:val="0"/>
                <w:color w:val="000000"/>
                <w:kern w:val="2"/>
                <w:sz w:val="21"/>
                <w:szCs w:val="21"/>
                <w:lang w:val="en-US" w:eastAsia="zh-CN" w:bidi="ar"/>
              </w:rPr>
              <w:t>全铝合金音柱音箱×2只（银色）</w:t>
            </w:r>
            <w:r>
              <w:rPr>
                <w:rFonts w:hint="eastAsia" w:ascii="宋体" w:hAnsi="宋体" w:eastAsia="宋体" w:cs="宋体"/>
                <w:color w:val="000000"/>
                <w:kern w:val="2"/>
                <w:sz w:val="21"/>
                <w:szCs w:val="21"/>
                <w:lang w:val="en-US" w:eastAsia="zh-CN" w:bidi="ar"/>
              </w:rPr>
              <w:br w:type="textWrapping"/>
            </w:r>
            <w:r>
              <w:rPr>
                <w:rFonts w:hint="eastAsia" w:ascii="宋体" w:hAnsi="宋体" w:eastAsia="宋体" w:cs="宋体"/>
                <w:color w:val="000000"/>
                <w:kern w:val="2"/>
                <w:sz w:val="21"/>
                <w:szCs w:val="21"/>
                <w:lang w:val="en-US" w:eastAsia="zh-CN" w:bidi="ar"/>
              </w:rPr>
              <w:t>1．4寸音柱全频音箱,全铝合金箱体</w:t>
            </w:r>
            <w:r>
              <w:rPr>
                <w:rFonts w:hint="eastAsia" w:ascii="宋体" w:hAnsi="宋体" w:eastAsia="宋体" w:cs="宋体"/>
                <w:color w:val="000000"/>
                <w:kern w:val="2"/>
                <w:sz w:val="21"/>
                <w:szCs w:val="21"/>
                <w:lang w:val="en-US" w:eastAsia="zh-CN" w:bidi="ar"/>
              </w:rPr>
              <w:br w:type="textWrapping"/>
            </w:r>
            <w:r>
              <w:rPr>
                <w:rFonts w:hint="eastAsia" w:ascii="宋体" w:hAnsi="宋体" w:eastAsia="宋体" w:cs="宋体"/>
                <w:color w:val="000000"/>
                <w:kern w:val="2"/>
                <w:sz w:val="21"/>
                <w:szCs w:val="21"/>
                <w:lang w:val="en-US" w:eastAsia="zh-CN" w:bidi="ar"/>
              </w:rPr>
              <w:t>2．单元组合:4×4"意大利Faital单元</w:t>
            </w:r>
            <w:r>
              <w:rPr>
                <w:rFonts w:hint="eastAsia" w:ascii="宋体" w:hAnsi="宋体" w:eastAsia="宋体" w:cs="宋体"/>
                <w:color w:val="000000"/>
                <w:kern w:val="2"/>
                <w:sz w:val="21"/>
                <w:szCs w:val="21"/>
                <w:lang w:val="en-US" w:eastAsia="zh-CN" w:bidi="ar"/>
              </w:rPr>
              <w:br w:type="textWrapping"/>
            </w:r>
            <w:r>
              <w:rPr>
                <w:rFonts w:hint="eastAsia" w:ascii="宋体" w:hAnsi="宋体" w:eastAsia="宋体" w:cs="宋体"/>
                <w:color w:val="000000"/>
                <w:kern w:val="2"/>
                <w:sz w:val="21"/>
                <w:szCs w:val="21"/>
                <w:lang w:val="en-US" w:eastAsia="zh-CN" w:bidi="ar"/>
              </w:rPr>
              <w:t>3． 额定功率160W,最大功率320W,灵敏度98dB,最大声压级123dB peak,@1m.</w:t>
            </w:r>
            <w:r>
              <w:rPr>
                <w:rFonts w:hint="eastAsia" w:ascii="宋体" w:hAnsi="宋体" w:eastAsia="宋体" w:cs="宋体"/>
                <w:color w:val="000000"/>
                <w:kern w:val="2"/>
                <w:sz w:val="21"/>
                <w:szCs w:val="21"/>
                <w:lang w:val="en-US" w:eastAsia="zh-CN" w:bidi="ar"/>
              </w:rPr>
              <w:br w:type="textWrapping"/>
            </w:r>
            <w:r>
              <w:rPr>
                <w:rFonts w:hint="eastAsia" w:ascii="宋体" w:hAnsi="宋体" w:eastAsia="宋体" w:cs="宋体"/>
                <w:color w:val="000000"/>
                <w:kern w:val="2"/>
                <w:sz w:val="21"/>
                <w:szCs w:val="21"/>
                <w:lang w:val="en-US" w:eastAsia="zh-CN" w:bidi="ar"/>
              </w:rPr>
              <w:t>4．频率响应:120Hz～20KHz (±3dB)</w:t>
            </w:r>
            <w:r>
              <w:rPr>
                <w:rFonts w:hint="eastAsia" w:ascii="宋体" w:hAnsi="宋体" w:eastAsia="宋体" w:cs="宋体"/>
                <w:color w:val="000000"/>
                <w:kern w:val="2"/>
                <w:sz w:val="21"/>
                <w:szCs w:val="21"/>
                <w:lang w:val="en-US" w:eastAsia="zh-CN" w:bidi="ar"/>
              </w:rPr>
              <w:br w:type="textWrapping"/>
            </w:r>
            <w:r>
              <w:rPr>
                <w:rFonts w:hint="eastAsia" w:ascii="宋体" w:hAnsi="宋体" w:eastAsia="宋体" w:cs="宋体"/>
                <w:color w:val="000000"/>
                <w:kern w:val="2"/>
                <w:sz w:val="21"/>
                <w:szCs w:val="21"/>
                <w:lang w:val="en-US" w:eastAsia="zh-CN" w:bidi="ar"/>
              </w:rPr>
              <w:t>5．辐射角度(1KHz)(H×V):80°× 80°</w:t>
            </w:r>
            <w:r>
              <w:rPr>
                <w:rFonts w:hint="eastAsia" w:ascii="宋体" w:hAnsi="宋体" w:eastAsia="宋体" w:cs="宋体"/>
                <w:color w:val="000000"/>
                <w:kern w:val="2"/>
                <w:sz w:val="21"/>
                <w:szCs w:val="21"/>
                <w:lang w:val="en-US" w:eastAsia="zh-CN" w:bidi="ar"/>
              </w:rPr>
              <w:br w:type="textWrapping"/>
            </w:r>
            <w:r>
              <w:rPr>
                <w:rFonts w:hint="eastAsia" w:ascii="宋体" w:hAnsi="宋体" w:eastAsia="宋体" w:cs="宋体"/>
                <w:color w:val="000000"/>
                <w:kern w:val="2"/>
                <w:sz w:val="21"/>
                <w:szCs w:val="21"/>
                <w:lang w:val="en-US" w:eastAsia="zh-CN" w:bidi="ar"/>
              </w:rPr>
              <w:t>6．工作阻抗:8Ω</w:t>
            </w:r>
            <w:r>
              <w:rPr>
                <w:rFonts w:hint="eastAsia" w:ascii="宋体" w:hAnsi="宋体" w:eastAsia="宋体" w:cs="宋体"/>
                <w:color w:val="000000"/>
                <w:kern w:val="2"/>
                <w:sz w:val="21"/>
                <w:szCs w:val="21"/>
                <w:lang w:val="en-US" w:eastAsia="zh-CN" w:bidi="ar"/>
              </w:rPr>
              <w:br w:type="textWrapping"/>
            </w:r>
            <w:r>
              <w:rPr>
                <w:rFonts w:hint="eastAsia" w:ascii="宋体" w:hAnsi="宋体" w:eastAsia="宋体" w:cs="宋体"/>
                <w:b/>
                <w:bCs w:val="0"/>
                <w:color w:val="000000"/>
                <w:kern w:val="2"/>
                <w:sz w:val="21"/>
                <w:szCs w:val="21"/>
                <w:lang w:val="en-US" w:eastAsia="zh-CN" w:bidi="ar"/>
              </w:rPr>
              <w:t>机架式功率放大器×1台</w:t>
            </w:r>
            <w:r>
              <w:rPr>
                <w:rFonts w:hint="eastAsia" w:ascii="宋体" w:hAnsi="宋体" w:eastAsia="宋体" w:cs="宋体"/>
                <w:color w:val="000000"/>
                <w:kern w:val="2"/>
                <w:sz w:val="21"/>
                <w:szCs w:val="21"/>
                <w:lang w:val="en-US" w:eastAsia="zh-CN" w:bidi="ar"/>
              </w:rPr>
              <w:t>：</w:t>
            </w:r>
            <w:r>
              <w:rPr>
                <w:rFonts w:hint="eastAsia" w:ascii="宋体" w:hAnsi="宋体" w:eastAsia="宋体" w:cs="宋体"/>
                <w:color w:val="000000"/>
                <w:kern w:val="2"/>
                <w:sz w:val="21"/>
                <w:szCs w:val="21"/>
                <w:lang w:val="en-US" w:eastAsia="zh-CN" w:bidi="ar"/>
              </w:rPr>
              <w:br w:type="textWrapping"/>
            </w:r>
            <w:r>
              <w:rPr>
                <w:rFonts w:hint="eastAsia" w:ascii="宋体" w:hAnsi="宋体" w:eastAsia="宋体" w:cs="宋体"/>
                <w:color w:val="000000"/>
                <w:kern w:val="2"/>
                <w:sz w:val="21"/>
                <w:szCs w:val="21"/>
                <w:lang w:val="en-US" w:eastAsia="zh-CN" w:bidi="ar"/>
              </w:rPr>
              <w:t>1．输出功率(EIA 1KHz 1%THD)：立体声8欧2×340W,4欧 2×510W,桥接8欧1020W,并接2欧1020W</w:t>
            </w:r>
            <w:r>
              <w:rPr>
                <w:rFonts w:hint="eastAsia" w:ascii="宋体" w:hAnsi="宋体" w:eastAsia="宋体" w:cs="宋体"/>
                <w:color w:val="000000"/>
                <w:kern w:val="2"/>
                <w:sz w:val="21"/>
                <w:szCs w:val="21"/>
                <w:lang w:val="en-US" w:eastAsia="zh-CN" w:bidi="ar"/>
              </w:rPr>
              <w:br w:type="textWrapping"/>
            </w:r>
            <w:r>
              <w:rPr>
                <w:rFonts w:hint="eastAsia" w:ascii="宋体" w:hAnsi="宋体" w:eastAsia="宋体" w:cs="宋体"/>
                <w:color w:val="000000"/>
                <w:kern w:val="2"/>
                <w:sz w:val="21"/>
                <w:szCs w:val="21"/>
                <w:lang w:val="en-US" w:eastAsia="zh-CN" w:bidi="ar"/>
              </w:rPr>
              <w:t>2．输出接口 3 Speakon for Sereo &amp; Bridge Output</w:t>
            </w:r>
            <w:r>
              <w:rPr>
                <w:rFonts w:hint="eastAsia" w:ascii="宋体" w:hAnsi="宋体" w:eastAsia="宋体" w:cs="宋体"/>
                <w:color w:val="000000"/>
                <w:kern w:val="2"/>
                <w:sz w:val="21"/>
                <w:szCs w:val="21"/>
                <w:lang w:val="en-US" w:eastAsia="zh-CN" w:bidi="ar"/>
              </w:rPr>
              <w:br w:type="textWrapping"/>
            </w:r>
            <w:r>
              <w:rPr>
                <w:rFonts w:hint="eastAsia" w:ascii="宋体" w:hAnsi="宋体" w:eastAsia="宋体" w:cs="宋体"/>
                <w:color w:val="000000"/>
                <w:kern w:val="2"/>
                <w:sz w:val="21"/>
                <w:szCs w:val="21"/>
                <w:lang w:val="en-US" w:eastAsia="zh-CN" w:bidi="ar"/>
              </w:rPr>
              <w:t>3．频响 20Hz-20kHz, ±1dB</w:t>
            </w:r>
            <w:r>
              <w:rPr>
                <w:rFonts w:hint="eastAsia" w:ascii="宋体" w:hAnsi="宋体" w:eastAsia="宋体" w:cs="宋体"/>
                <w:color w:val="000000"/>
                <w:kern w:val="2"/>
                <w:sz w:val="21"/>
                <w:szCs w:val="21"/>
                <w:lang w:val="en-US" w:eastAsia="zh-CN" w:bidi="ar"/>
              </w:rPr>
              <w:br w:type="textWrapping"/>
            </w:r>
            <w:r>
              <w:rPr>
                <w:rFonts w:hint="eastAsia" w:ascii="宋体" w:hAnsi="宋体" w:eastAsia="宋体" w:cs="宋体"/>
                <w:color w:val="000000"/>
                <w:kern w:val="2"/>
                <w:sz w:val="21"/>
                <w:szCs w:val="21"/>
                <w:lang w:val="en-US" w:eastAsia="zh-CN" w:bidi="ar"/>
              </w:rPr>
              <w:t>4．输入灵敏度 0.77V/26dB/1.4V</w:t>
            </w:r>
            <w:r>
              <w:rPr>
                <w:rFonts w:hint="eastAsia" w:ascii="宋体" w:hAnsi="宋体" w:eastAsia="宋体" w:cs="宋体"/>
                <w:color w:val="000000"/>
                <w:kern w:val="2"/>
                <w:sz w:val="21"/>
                <w:szCs w:val="21"/>
                <w:lang w:val="en-US" w:eastAsia="zh-CN" w:bidi="ar"/>
              </w:rPr>
              <w:br w:type="textWrapping"/>
            </w:r>
            <w:r>
              <w:rPr>
                <w:rFonts w:hint="eastAsia" w:ascii="宋体" w:hAnsi="宋体" w:eastAsia="宋体" w:cs="宋体"/>
                <w:color w:val="000000"/>
                <w:kern w:val="2"/>
                <w:sz w:val="21"/>
                <w:szCs w:val="21"/>
                <w:lang w:val="en-US" w:eastAsia="zh-CN" w:bidi="ar"/>
              </w:rPr>
              <w:t>5．平衡输入阻抗 20kΩ/Balacde,10kΩ/un-Balanced</w:t>
            </w:r>
            <w:r>
              <w:rPr>
                <w:rFonts w:hint="eastAsia" w:ascii="宋体" w:hAnsi="宋体" w:eastAsia="宋体" w:cs="宋体"/>
                <w:color w:val="000000"/>
                <w:kern w:val="2"/>
                <w:sz w:val="21"/>
                <w:szCs w:val="21"/>
                <w:lang w:val="en-US" w:eastAsia="zh-CN" w:bidi="ar"/>
              </w:rPr>
              <w:br w:type="textWrapping"/>
            </w:r>
            <w:r>
              <w:rPr>
                <w:rFonts w:hint="eastAsia" w:ascii="宋体" w:hAnsi="宋体" w:eastAsia="宋体" w:cs="宋体"/>
                <w:color w:val="000000"/>
                <w:kern w:val="2"/>
                <w:sz w:val="21"/>
                <w:szCs w:val="21"/>
                <w:lang w:val="en-US" w:eastAsia="zh-CN" w:bidi="ar"/>
              </w:rPr>
              <w:t>6．信噪比 ≥93dB</w:t>
            </w:r>
            <w:r>
              <w:rPr>
                <w:rFonts w:hint="eastAsia" w:ascii="宋体" w:hAnsi="宋体" w:eastAsia="宋体" w:cs="宋体"/>
                <w:color w:val="000000"/>
                <w:kern w:val="2"/>
                <w:sz w:val="21"/>
                <w:szCs w:val="21"/>
                <w:lang w:val="en-US" w:eastAsia="zh-CN" w:bidi="ar"/>
              </w:rPr>
              <w:br w:type="textWrapping"/>
            </w:r>
            <w:r>
              <w:rPr>
                <w:rFonts w:hint="eastAsia" w:ascii="宋体" w:hAnsi="宋体" w:eastAsia="宋体" w:cs="宋体"/>
                <w:color w:val="000000"/>
                <w:kern w:val="2"/>
                <w:sz w:val="21"/>
                <w:szCs w:val="21"/>
                <w:lang w:val="en-US" w:eastAsia="zh-CN" w:bidi="ar"/>
              </w:rPr>
              <w:t>7．失真度 ≤0.1%</w:t>
            </w:r>
            <w:r>
              <w:rPr>
                <w:rFonts w:hint="eastAsia" w:ascii="宋体" w:hAnsi="宋体" w:eastAsia="宋体" w:cs="宋体"/>
                <w:color w:val="000000"/>
                <w:kern w:val="2"/>
                <w:sz w:val="21"/>
                <w:szCs w:val="21"/>
                <w:lang w:val="en-US" w:eastAsia="zh-CN" w:bidi="ar"/>
              </w:rPr>
              <w:br w:type="textWrapping"/>
            </w:r>
            <w:r>
              <w:rPr>
                <w:rFonts w:hint="eastAsia" w:ascii="宋体" w:hAnsi="宋体" w:eastAsia="宋体" w:cs="宋体"/>
                <w:color w:val="000000"/>
                <w:kern w:val="2"/>
                <w:sz w:val="21"/>
                <w:szCs w:val="21"/>
                <w:lang w:val="en-US" w:eastAsia="zh-CN" w:bidi="ar"/>
              </w:rPr>
              <w:t>8．额定输出功率8 OHM 1KHz时分离度 62 dB</w:t>
            </w:r>
            <w:r>
              <w:rPr>
                <w:rFonts w:hint="eastAsia" w:ascii="宋体" w:hAnsi="宋体" w:eastAsia="宋体" w:cs="宋体"/>
                <w:color w:val="000000"/>
                <w:kern w:val="2"/>
                <w:sz w:val="21"/>
                <w:szCs w:val="21"/>
                <w:lang w:val="en-US" w:eastAsia="zh-CN" w:bidi="ar"/>
              </w:rPr>
              <w:br w:type="textWrapping"/>
            </w:r>
            <w:r>
              <w:rPr>
                <w:rFonts w:hint="eastAsia" w:ascii="宋体" w:hAnsi="宋体" w:eastAsia="宋体" w:cs="宋体"/>
                <w:color w:val="000000"/>
                <w:kern w:val="2"/>
                <w:sz w:val="21"/>
                <w:szCs w:val="21"/>
                <w:lang w:val="en-US" w:eastAsia="zh-CN" w:bidi="ar"/>
              </w:rPr>
              <w:t>9．阻尼系数 f=1KHz  8 OHMS ＞230</w:t>
            </w:r>
            <w:r>
              <w:rPr>
                <w:rFonts w:hint="eastAsia" w:ascii="宋体" w:hAnsi="宋体" w:eastAsia="宋体" w:cs="宋体"/>
                <w:color w:val="000000"/>
                <w:kern w:val="2"/>
                <w:sz w:val="21"/>
                <w:szCs w:val="21"/>
                <w:lang w:val="en-US" w:eastAsia="zh-CN" w:bidi="ar"/>
              </w:rPr>
              <w:br w:type="textWrapping"/>
            </w:r>
            <w:r>
              <w:rPr>
                <w:rFonts w:hint="eastAsia" w:ascii="宋体" w:hAnsi="宋体" w:eastAsia="宋体" w:cs="宋体"/>
                <w:color w:val="000000"/>
                <w:kern w:val="2"/>
                <w:sz w:val="21"/>
                <w:szCs w:val="21"/>
                <w:lang w:val="en-US" w:eastAsia="zh-CN" w:bidi="ar"/>
              </w:rPr>
              <w:t>10．转换速率 13V/uS</w:t>
            </w:r>
            <w:r>
              <w:rPr>
                <w:rFonts w:hint="eastAsia" w:ascii="宋体" w:hAnsi="宋体" w:eastAsia="宋体" w:cs="宋体"/>
                <w:color w:val="000000"/>
                <w:kern w:val="2"/>
                <w:sz w:val="21"/>
                <w:szCs w:val="21"/>
                <w:lang w:val="en-US" w:eastAsia="zh-CN" w:bidi="ar"/>
              </w:rPr>
              <w:br w:type="textWrapping"/>
            </w:r>
            <w:r>
              <w:rPr>
                <w:rFonts w:hint="eastAsia" w:ascii="宋体" w:hAnsi="宋体" w:eastAsia="宋体" w:cs="宋体"/>
                <w:color w:val="000000"/>
                <w:kern w:val="2"/>
                <w:sz w:val="21"/>
                <w:szCs w:val="21"/>
                <w:lang w:val="en-US" w:eastAsia="zh-CN" w:bidi="ar"/>
              </w:rPr>
              <w:t>11．保护: 短路,限幅,直流,交流,过热,软启动,过压</w:t>
            </w:r>
            <w:r>
              <w:rPr>
                <w:rFonts w:hint="eastAsia" w:ascii="宋体" w:hAnsi="宋体" w:eastAsia="宋体" w:cs="宋体"/>
                <w:color w:val="000000"/>
                <w:kern w:val="2"/>
                <w:sz w:val="21"/>
                <w:szCs w:val="21"/>
                <w:lang w:val="en-US" w:eastAsia="zh-CN" w:bidi="ar"/>
              </w:rPr>
              <w:br w:type="textWrapping"/>
            </w:r>
            <w:r>
              <w:rPr>
                <w:rFonts w:hint="eastAsia" w:ascii="宋体" w:hAnsi="宋体" w:eastAsia="宋体" w:cs="宋体"/>
                <w:color w:val="000000"/>
                <w:kern w:val="2"/>
                <w:sz w:val="21"/>
                <w:szCs w:val="21"/>
                <w:lang w:val="en-US" w:eastAsia="zh-CN" w:bidi="ar"/>
              </w:rPr>
              <w:t>12．冷却系统:两个可变速度风扇</w:t>
            </w:r>
            <w:r>
              <w:rPr>
                <w:rFonts w:hint="eastAsia" w:ascii="宋体" w:hAnsi="宋体" w:eastAsia="宋体" w:cs="宋体"/>
                <w:color w:val="000000"/>
                <w:kern w:val="2"/>
                <w:sz w:val="21"/>
                <w:szCs w:val="21"/>
                <w:lang w:val="en-US" w:eastAsia="zh-CN" w:bidi="ar"/>
              </w:rPr>
              <w:br w:type="textWrapping"/>
            </w:r>
            <w:r>
              <w:rPr>
                <w:rFonts w:hint="eastAsia" w:ascii="宋体" w:hAnsi="宋体" w:eastAsia="宋体" w:cs="宋体"/>
                <w:color w:val="000000"/>
                <w:kern w:val="2"/>
                <w:sz w:val="21"/>
                <w:szCs w:val="21"/>
                <w:lang w:val="en-US" w:eastAsia="zh-CN" w:bidi="ar"/>
              </w:rPr>
              <w:t>13．电源 AC:115V/230V    50Hz/60Hz</w:t>
            </w:r>
            <w:r>
              <w:rPr>
                <w:rFonts w:hint="eastAsia" w:ascii="宋体" w:hAnsi="宋体" w:eastAsia="宋体" w:cs="宋体"/>
                <w:color w:val="000000"/>
                <w:kern w:val="2"/>
                <w:sz w:val="21"/>
                <w:szCs w:val="21"/>
                <w:lang w:val="en-US" w:eastAsia="zh-CN" w:bidi="ar"/>
              </w:rPr>
              <w:br w:type="textWrapping"/>
            </w:r>
            <w:r>
              <w:rPr>
                <w:rFonts w:hint="eastAsia" w:ascii="宋体" w:hAnsi="宋体" w:eastAsia="宋体" w:cs="宋体"/>
                <w:b/>
                <w:bCs w:val="0"/>
                <w:kern w:val="2"/>
                <w:sz w:val="21"/>
                <w:szCs w:val="21"/>
                <w:lang w:val="en-US" w:eastAsia="zh-CN" w:bidi="ar"/>
              </w:rPr>
              <w:t>数字调音台×1台</w:t>
            </w:r>
          </w:p>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color w:val="000000"/>
                <w:lang w:val="en-US"/>
              </w:rPr>
            </w:pPr>
            <w:r>
              <w:rPr>
                <w:rFonts w:hint="eastAsia" w:ascii="宋体" w:hAnsi="宋体" w:eastAsia="宋体" w:cs="宋体"/>
                <w:color w:val="000000"/>
                <w:kern w:val="2"/>
                <w:sz w:val="21"/>
                <w:szCs w:val="21"/>
                <w:lang w:val="en-US" w:eastAsia="zh-CN" w:bidi="ar"/>
              </w:rPr>
              <w:t>支持iPad/Android平板控制的18路输入数字混音台，适用于录音棚和现场演出</w:t>
            </w:r>
          </w:p>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color w:val="000000"/>
                <w:lang w:val="en-US"/>
              </w:rPr>
            </w:pPr>
            <w:r>
              <w:rPr>
                <w:rFonts w:hint="eastAsia" w:ascii="宋体" w:hAnsi="宋体" w:eastAsia="宋体" w:cs="宋体"/>
                <w:color w:val="000000"/>
                <w:kern w:val="2"/>
                <w:sz w:val="21"/>
                <w:szCs w:val="21"/>
                <w:lang w:val="en-US" w:eastAsia="zh-CN" w:bidi="ar"/>
              </w:rPr>
              <w:t>16个获奖无数的MIDAS前置话放</w:t>
            </w:r>
          </w:p>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color w:val="000000"/>
                <w:lang w:val="en-US"/>
              </w:rPr>
            </w:pPr>
            <w:r>
              <w:rPr>
                <w:rFonts w:hint="eastAsia" w:ascii="宋体" w:hAnsi="宋体" w:eastAsia="宋体" w:cs="宋体"/>
                <w:color w:val="000000"/>
                <w:kern w:val="2"/>
                <w:sz w:val="21"/>
                <w:szCs w:val="21"/>
                <w:lang w:val="en-US" w:eastAsia="zh-CN" w:bidi="ar"/>
              </w:rPr>
              <w:t>内置Wifi模块，可直接与控制设备连接无需额外添加路由器</w:t>
            </w:r>
          </w:p>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color w:val="000000"/>
                <w:lang w:val="en-US"/>
              </w:rPr>
            </w:pPr>
            <w:r>
              <w:rPr>
                <w:rFonts w:hint="eastAsia" w:ascii="宋体" w:hAnsi="宋体" w:eastAsia="宋体" w:cs="宋体"/>
                <w:color w:val="000000"/>
                <w:kern w:val="2"/>
                <w:sz w:val="21"/>
                <w:szCs w:val="21"/>
                <w:lang w:val="en-US" w:eastAsia="zh-CN" w:bidi="ar"/>
              </w:rPr>
              <w:t>支持增益共享式的Dugan自动混音</w:t>
            </w:r>
          </w:p>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color w:val="000000"/>
                <w:lang w:val="en-US"/>
              </w:rPr>
            </w:pPr>
            <w:r>
              <w:rPr>
                <w:rFonts w:hint="eastAsia" w:ascii="宋体" w:hAnsi="宋体" w:eastAsia="宋体" w:cs="宋体"/>
                <w:color w:val="000000"/>
                <w:kern w:val="2"/>
                <w:sz w:val="21"/>
                <w:szCs w:val="21"/>
                <w:lang w:val="en-US" w:eastAsia="zh-CN" w:bidi="ar"/>
              </w:rPr>
              <w:t>4个数字效果器引擎</w:t>
            </w:r>
          </w:p>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color w:val="000000"/>
                <w:lang w:val="en-US"/>
              </w:rPr>
            </w:pPr>
            <w:r>
              <w:rPr>
                <w:rFonts w:hint="eastAsia" w:ascii="宋体" w:hAnsi="宋体" w:eastAsia="宋体" w:cs="宋体"/>
                <w:color w:val="000000"/>
                <w:kern w:val="2"/>
                <w:sz w:val="21"/>
                <w:szCs w:val="21"/>
                <w:lang w:val="en-US" w:eastAsia="zh-CN" w:bidi="ar"/>
              </w:rPr>
              <w:t>可通过ULTRANET连接P-16个人监听系统</w:t>
            </w:r>
          </w:p>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color w:val="000000"/>
                <w:lang w:val="en-US"/>
              </w:rPr>
            </w:pPr>
            <w:r>
              <w:rPr>
                <w:rFonts w:hint="eastAsia" w:ascii="宋体" w:hAnsi="宋体" w:eastAsia="宋体" w:cs="宋体"/>
                <w:color w:val="000000"/>
                <w:kern w:val="2"/>
                <w:sz w:val="21"/>
                <w:szCs w:val="21"/>
                <w:lang w:val="en-US" w:eastAsia="zh-CN" w:bidi="ar"/>
              </w:rPr>
              <w:t>6个aux输出和LR主输出均可使用动态处理和6段PEQ/31段GEQ</w:t>
            </w:r>
          </w:p>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color w:val="000000"/>
                <w:lang w:val="en-US"/>
              </w:rPr>
            </w:pPr>
            <w:r>
              <w:rPr>
                <w:rFonts w:hint="eastAsia" w:ascii="宋体" w:hAnsi="宋体" w:eastAsia="宋体" w:cs="宋体"/>
                <w:color w:val="000000"/>
                <w:kern w:val="2"/>
                <w:sz w:val="21"/>
                <w:szCs w:val="21"/>
                <w:lang w:val="en-US" w:eastAsia="zh-CN" w:bidi="ar"/>
              </w:rPr>
              <w:t>6个aux输出和LR主输出均为XLR平衡输出</w:t>
            </w:r>
          </w:p>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color w:val="000000"/>
                <w:lang w:val="en-US"/>
              </w:rPr>
            </w:pPr>
            <w:r>
              <w:rPr>
                <w:rFonts w:hint="eastAsia" w:ascii="宋体" w:hAnsi="宋体" w:eastAsia="宋体" w:cs="宋体"/>
                <w:color w:val="000000"/>
                <w:kern w:val="2"/>
                <w:sz w:val="21"/>
                <w:szCs w:val="21"/>
                <w:lang w:val="en-US" w:eastAsia="zh-CN" w:bidi="ar"/>
              </w:rPr>
              <w:t>40bit浮点数字信号处理</w:t>
            </w:r>
          </w:p>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color w:val="000000"/>
                <w:lang w:val="en-US"/>
              </w:rPr>
            </w:pPr>
            <w:r>
              <w:rPr>
                <w:rFonts w:hint="eastAsia" w:ascii="宋体" w:hAnsi="宋体" w:eastAsia="宋体" w:cs="宋体"/>
                <w:color w:val="000000"/>
                <w:kern w:val="2"/>
                <w:sz w:val="21"/>
                <w:szCs w:val="21"/>
                <w:lang w:val="en-US" w:eastAsia="zh-CN" w:bidi="ar"/>
              </w:rPr>
              <w:t>免费提供IOS,Android,PC,MAC,Linux操作系统的控制软件，可通过Ethernet,LAN 或WIFI远程控制</w:t>
            </w:r>
          </w:p>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color w:val="000000"/>
                <w:lang w:val="en-US"/>
              </w:rPr>
            </w:pPr>
            <w:r>
              <w:rPr>
                <w:rFonts w:hint="eastAsia" w:ascii="宋体" w:hAnsi="宋体" w:eastAsia="宋体" w:cs="宋体"/>
                <w:color w:val="000000"/>
                <w:kern w:val="2"/>
                <w:sz w:val="21"/>
                <w:szCs w:val="21"/>
                <w:lang w:val="en-US" w:eastAsia="zh-CN" w:bidi="ar"/>
              </w:rPr>
              <w:t>110-220宽电压电源设计通用开关电源</w:t>
            </w:r>
          </w:p>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color w:val="000000"/>
                <w:lang w:val="en-US"/>
              </w:rPr>
            </w:pPr>
            <w:r>
              <w:rPr>
                <w:rFonts w:hint="eastAsia" w:ascii="宋体" w:hAnsi="宋体" w:eastAsia="宋体" w:cs="宋体"/>
                <w:color w:val="000000"/>
                <w:kern w:val="2"/>
                <w:sz w:val="21"/>
                <w:szCs w:val="21"/>
                <w:lang w:val="en-US" w:eastAsia="zh-CN" w:bidi="ar"/>
              </w:rPr>
              <w:t>ADDA:24bit@44.1/48KHZ动态范围115DB</w:t>
            </w:r>
          </w:p>
          <w:p>
            <w:pPr>
              <w:keepNext w:val="0"/>
              <w:keepLines w:val="0"/>
              <w:widowControl w:val="0"/>
              <w:suppressLineNumbers w:val="0"/>
              <w:spacing w:before="0" w:beforeAutospacing="0" w:after="0" w:afterAutospacing="0"/>
              <w:ind w:left="0" w:right="0"/>
              <w:jc w:val="left"/>
              <w:rPr>
                <w:rFonts w:hint="eastAsia" w:ascii="宋体" w:hAnsi="宋体" w:eastAsia="宋体" w:cs="宋体"/>
                <w:lang w:val="en-US"/>
              </w:rPr>
            </w:pPr>
            <w:r>
              <w:rPr>
                <w:rFonts w:hint="eastAsia" w:ascii="宋体" w:hAnsi="宋体" w:eastAsia="宋体" w:cs="宋体"/>
                <w:b/>
                <w:bCs w:val="0"/>
                <w:color w:val="000000"/>
                <w:kern w:val="2"/>
                <w:sz w:val="21"/>
                <w:szCs w:val="21"/>
                <w:lang w:val="en-US" w:eastAsia="zh-CN" w:bidi="ar"/>
              </w:rPr>
              <w:t>高品质鹅颈会议话筒×1套</w:t>
            </w:r>
            <w:r>
              <w:rPr>
                <w:rFonts w:hint="eastAsia" w:ascii="宋体" w:hAnsi="宋体" w:eastAsia="宋体" w:cs="宋体"/>
                <w:color w:val="000000"/>
                <w:kern w:val="2"/>
                <w:sz w:val="21"/>
                <w:szCs w:val="21"/>
                <w:lang w:val="en-US" w:eastAsia="zh-CN" w:bidi="ar"/>
              </w:rPr>
              <w:br w:type="textWrapping"/>
            </w:r>
            <w:r>
              <w:rPr>
                <w:rFonts w:hint="eastAsia" w:ascii="宋体" w:hAnsi="宋体" w:eastAsia="宋体" w:cs="宋体"/>
                <w:color w:val="000000"/>
                <w:kern w:val="2"/>
                <w:sz w:val="21"/>
                <w:szCs w:val="21"/>
                <w:lang w:val="en-US" w:eastAsia="zh-CN" w:bidi="ar"/>
              </w:rPr>
              <w:t>收音头：14毫米直径抗手机干扰收音头</w:t>
            </w:r>
            <w:r>
              <w:rPr>
                <w:rFonts w:hint="eastAsia" w:ascii="宋体" w:hAnsi="宋体" w:eastAsia="宋体" w:cs="宋体"/>
                <w:color w:val="000000"/>
                <w:kern w:val="2"/>
                <w:sz w:val="21"/>
                <w:szCs w:val="21"/>
                <w:lang w:val="en-US" w:eastAsia="zh-CN" w:bidi="ar"/>
              </w:rPr>
              <w:br w:type="textWrapping"/>
            </w:r>
            <w:r>
              <w:rPr>
                <w:rFonts w:hint="eastAsia" w:ascii="宋体" w:hAnsi="宋体" w:eastAsia="宋体" w:cs="宋体"/>
                <w:color w:val="000000"/>
                <w:kern w:val="2"/>
                <w:sz w:val="21"/>
                <w:szCs w:val="21"/>
                <w:lang w:val="en-US" w:eastAsia="zh-CN" w:bidi="ar"/>
              </w:rPr>
              <w:t>指向特性：心型</w:t>
            </w:r>
            <w:r>
              <w:rPr>
                <w:rFonts w:hint="eastAsia" w:ascii="宋体" w:hAnsi="宋体" w:eastAsia="宋体" w:cs="宋体"/>
                <w:color w:val="000000"/>
                <w:kern w:val="2"/>
                <w:sz w:val="21"/>
                <w:szCs w:val="21"/>
                <w:lang w:val="en-US" w:eastAsia="zh-CN" w:bidi="ar"/>
              </w:rPr>
              <w:br w:type="textWrapping"/>
            </w:r>
            <w:r>
              <w:rPr>
                <w:rFonts w:hint="eastAsia" w:ascii="宋体" w:hAnsi="宋体" w:eastAsia="宋体" w:cs="宋体"/>
                <w:color w:val="000000"/>
                <w:kern w:val="2"/>
                <w:sz w:val="21"/>
                <w:szCs w:val="21"/>
                <w:lang w:val="en-US" w:eastAsia="zh-CN" w:bidi="ar"/>
              </w:rPr>
              <w:t>频率响应：40-20KHz</w:t>
            </w:r>
            <w:r>
              <w:rPr>
                <w:rFonts w:hint="eastAsia" w:ascii="宋体" w:hAnsi="宋体" w:eastAsia="宋体" w:cs="宋体"/>
                <w:color w:val="000000"/>
                <w:kern w:val="2"/>
                <w:sz w:val="21"/>
                <w:szCs w:val="21"/>
                <w:lang w:val="en-US" w:eastAsia="zh-CN" w:bidi="ar"/>
              </w:rPr>
              <w:br w:type="textWrapping"/>
            </w:r>
            <w:r>
              <w:rPr>
                <w:rFonts w:hint="eastAsia" w:ascii="宋体" w:hAnsi="宋体" w:eastAsia="宋体" w:cs="宋体"/>
                <w:color w:val="000000"/>
                <w:kern w:val="2"/>
                <w:sz w:val="21"/>
                <w:szCs w:val="21"/>
                <w:lang w:val="en-US" w:eastAsia="zh-CN" w:bidi="ar"/>
              </w:rPr>
              <w:t>灵敏度：-32dB(0DB=1V/Pa,1KHz)</w:t>
            </w:r>
            <w:r>
              <w:rPr>
                <w:rFonts w:hint="eastAsia" w:ascii="宋体" w:hAnsi="宋体" w:eastAsia="宋体" w:cs="宋体"/>
                <w:color w:val="000000"/>
                <w:kern w:val="2"/>
                <w:sz w:val="21"/>
                <w:szCs w:val="21"/>
                <w:lang w:val="en-US" w:eastAsia="zh-CN" w:bidi="ar"/>
              </w:rPr>
              <w:br w:type="textWrapping"/>
            </w:r>
            <w:r>
              <w:rPr>
                <w:rFonts w:hint="eastAsia" w:ascii="宋体" w:hAnsi="宋体" w:eastAsia="宋体" w:cs="宋体"/>
                <w:color w:val="000000"/>
                <w:kern w:val="2"/>
                <w:sz w:val="21"/>
                <w:szCs w:val="21"/>
                <w:lang w:val="en-US" w:eastAsia="zh-CN" w:bidi="ar"/>
              </w:rPr>
              <w:t>输出阻抗 ：&lt;200欧姆</w:t>
            </w:r>
            <w:r>
              <w:rPr>
                <w:rFonts w:hint="eastAsia" w:ascii="宋体" w:hAnsi="宋体" w:eastAsia="宋体" w:cs="宋体"/>
                <w:color w:val="000000"/>
                <w:kern w:val="2"/>
                <w:sz w:val="21"/>
                <w:szCs w:val="21"/>
                <w:lang w:val="en-US" w:eastAsia="zh-CN" w:bidi="ar"/>
              </w:rPr>
              <w:br w:type="textWrapping"/>
            </w:r>
            <w:r>
              <w:rPr>
                <w:rFonts w:hint="eastAsia" w:ascii="宋体" w:hAnsi="宋体" w:eastAsia="宋体" w:cs="宋体"/>
                <w:color w:val="000000"/>
                <w:kern w:val="2"/>
                <w:sz w:val="21"/>
                <w:szCs w:val="21"/>
                <w:lang w:val="en-US" w:eastAsia="zh-CN" w:bidi="ar"/>
              </w:rPr>
              <w:t>最大承受声压级：133dB(1% T.H.D@1KHz,0dB SPL=2*10 Pa)</w:t>
            </w:r>
            <w:r>
              <w:rPr>
                <w:rFonts w:hint="eastAsia" w:ascii="宋体" w:hAnsi="宋体" w:eastAsia="宋体" w:cs="宋体"/>
                <w:color w:val="000000"/>
                <w:kern w:val="2"/>
                <w:sz w:val="21"/>
                <w:szCs w:val="21"/>
                <w:lang w:val="en-US" w:eastAsia="zh-CN" w:bidi="ar"/>
              </w:rPr>
              <w:br w:type="textWrapping"/>
            </w:r>
            <w:r>
              <w:rPr>
                <w:rFonts w:hint="eastAsia" w:ascii="宋体" w:hAnsi="宋体" w:eastAsia="宋体" w:cs="宋体"/>
                <w:color w:val="000000"/>
                <w:kern w:val="2"/>
                <w:sz w:val="21"/>
                <w:szCs w:val="21"/>
                <w:lang w:val="en-US" w:eastAsia="zh-CN" w:bidi="ar"/>
              </w:rPr>
              <w:t>等效噪声级：25dB.A计权</w:t>
            </w:r>
            <w:r>
              <w:rPr>
                <w:rFonts w:hint="eastAsia" w:ascii="宋体" w:hAnsi="宋体" w:eastAsia="宋体" w:cs="宋体"/>
                <w:color w:val="000000"/>
                <w:kern w:val="2"/>
                <w:sz w:val="21"/>
                <w:szCs w:val="21"/>
                <w:lang w:val="en-US" w:eastAsia="zh-CN" w:bidi="ar"/>
              </w:rPr>
              <w:br w:type="textWrapping"/>
            </w:r>
            <w:r>
              <w:rPr>
                <w:rFonts w:hint="eastAsia" w:ascii="宋体" w:hAnsi="宋体" w:eastAsia="宋体" w:cs="宋体"/>
                <w:color w:val="000000"/>
                <w:kern w:val="2"/>
                <w:sz w:val="21"/>
                <w:szCs w:val="21"/>
                <w:lang w:val="en-US" w:eastAsia="zh-CN" w:bidi="ar"/>
              </w:rPr>
              <w:t>幻像供电：48V DC</w:t>
            </w:r>
            <w:r>
              <w:rPr>
                <w:rFonts w:hint="eastAsia" w:ascii="宋体" w:hAnsi="宋体" w:eastAsia="宋体" w:cs="宋体"/>
                <w:color w:val="000000"/>
                <w:kern w:val="2"/>
                <w:sz w:val="21"/>
                <w:szCs w:val="21"/>
                <w:lang w:val="en-US" w:eastAsia="zh-CN" w:bidi="ar"/>
              </w:rPr>
              <w:br w:type="textWrapping"/>
            </w:r>
            <w:r>
              <w:rPr>
                <w:rFonts w:hint="eastAsia" w:ascii="宋体" w:hAnsi="宋体" w:eastAsia="宋体" w:cs="宋体"/>
                <w:color w:val="000000"/>
                <w:kern w:val="2"/>
                <w:sz w:val="21"/>
                <w:szCs w:val="21"/>
                <w:lang w:val="en-US" w:eastAsia="zh-CN" w:bidi="ar"/>
              </w:rPr>
              <w:t xml:space="preserve">总长度及重量：460(mm) </w:t>
            </w:r>
            <w:r>
              <w:rPr>
                <w:rFonts w:hint="eastAsia" w:ascii="宋体" w:hAnsi="宋体" w:eastAsia="宋体" w:cs="宋体"/>
                <w:color w:val="000000"/>
                <w:kern w:val="2"/>
                <w:sz w:val="21"/>
                <w:szCs w:val="21"/>
                <w:lang w:val="en-US" w:eastAsia="zh-CN" w:bidi="ar"/>
              </w:rPr>
              <w:br w:type="textWrapping"/>
            </w:r>
            <w:r>
              <w:rPr>
                <w:rFonts w:hint="eastAsia" w:ascii="宋体" w:hAnsi="宋体" w:eastAsia="宋体" w:cs="宋体"/>
                <w:color w:val="000000"/>
                <w:kern w:val="2"/>
                <w:sz w:val="21"/>
                <w:szCs w:val="21"/>
                <w:lang w:val="en-US" w:eastAsia="zh-CN" w:bidi="ar"/>
              </w:rPr>
              <w:t>输出连接器：内置式标准三针卡侬公头</w:t>
            </w:r>
            <w:r>
              <w:rPr>
                <w:rFonts w:hint="eastAsia" w:ascii="宋体" w:hAnsi="宋体" w:eastAsia="宋体" w:cs="宋体"/>
                <w:color w:val="000000"/>
                <w:kern w:val="2"/>
                <w:sz w:val="21"/>
                <w:szCs w:val="21"/>
                <w:lang w:val="en-US" w:eastAsia="zh-CN" w:bidi="ar"/>
              </w:rPr>
              <w:br w:type="textWrapping"/>
            </w:r>
            <w:r>
              <w:rPr>
                <w:rFonts w:hint="eastAsia" w:ascii="宋体" w:hAnsi="宋体" w:eastAsia="宋体" w:cs="宋体"/>
                <w:color w:val="000000"/>
                <w:kern w:val="2"/>
                <w:sz w:val="21"/>
                <w:szCs w:val="21"/>
                <w:lang w:val="en-US" w:eastAsia="zh-CN" w:bidi="ar"/>
              </w:rPr>
              <w:t>加配带开关高品质底座</w:t>
            </w:r>
            <w:r>
              <w:rPr>
                <w:rFonts w:hint="eastAsia" w:ascii="宋体" w:hAnsi="宋体" w:eastAsia="宋体" w:cs="宋体"/>
                <w:kern w:val="2"/>
                <w:sz w:val="21"/>
                <w:szCs w:val="21"/>
                <w:lang w:val="en-US" w:eastAsia="zh-CN" w:bidi="ar"/>
              </w:rPr>
              <w:t xml:space="preserve">  </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val="0"/>
                <w:color w:val="000000"/>
                <w:kern w:val="0"/>
                <w:lang w:val="en-US"/>
              </w:rPr>
            </w:pPr>
            <w:r>
              <w:rPr>
                <w:rFonts w:hint="eastAsia" w:ascii="宋体" w:hAnsi="宋体" w:eastAsia="宋体" w:cs="宋体"/>
                <w:b/>
                <w:bCs w:val="0"/>
                <w:color w:val="000000"/>
                <w:kern w:val="0"/>
                <w:sz w:val="21"/>
                <w:szCs w:val="21"/>
                <w:lang w:val="en-US" w:eastAsia="zh-CN" w:bidi="ar"/>
              </w:rPr>
              <w:t xml:space="preserve">电源管理器 </w:t>
            </w:r>
            <w:r>
              <w:rPr>
                <w:rFonts w:hint="eastAsia" w:ascii="宋体" w:hAnsi="宋体" w:eastAsia="宋体" w:cs="宋体"/>
                <w:b/>
                <w:bCs w:val="0"/>
                <w:color w:val="000000"/>
                <w:kern w:val="2"/>
                <w:sz w:val="21"/>
                <w:szCs w:val="21"/>
                <w:lang w:val="en-US" w:eastAsia="zh-CN" w:bidi="ar"/>
              </w:rPr>
              <w:t>×1</w:t>
            </w:r>
            <w:r>
              <w:rPr>
                <w:rFonts w:hint="eastAsia" w:ascii="宋体" w:hAnsi="宋体" w:eastAsia="宋体" w:cs="宋体"/>
                <w:b/>
                <w:bCs w:val="0"/>
                <w:color w:val="000000"/>
                <w:kern w:val="0"/>
                <w:sz w:val="21"/>
                <w:szCs w:val="21"/>
                <w:lang w:val="en-US" w:eastAsia="zh-CN" w:bidi="ar"/>
              </w:rPr>
              <w:t>台</w:t>
            </w:r>
          </w:p>
          <w:p>
            <w:pPr>
              <w:keepNext w:val="0"/>
              <w:keepLines w:val="0"/>
              <w:widowControl/>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color w:val="000000"/>
                <w:kern w:val="2"/>
                <w:sz w:val="21"/>
                <w:szCs w:val="21"/>
                <w:lang w:val="en-US" w:eastAsia="zh-CN" w:bidi="ar"/>
              </w:rPr>
              <w:t>技术参数： 输入、电力条件:单相3线、电力线接入端口方式:单相两刀动力型空气开关、连接器件:DZ47 C63、最大可连接线径 (L.N/PE):50mm2、接地端子:接线耳</w:t>
            </w:r>
            <w:r>
              <w:rPr>
                <w:rFonts w:hint="eastAsia" w:ascii="宋体" w:hAnsi="宋体" w:eastAsia="宋体" w:cs="宋体"/>
                <w:color w:val="000000"/>
                <w:kern w:val="2"/>
                <w:sz w:val="21"/>
                <w:szCs w:val="21"/>
                <w:lang w:val="en-US" w:eastAsia="zh-CN" w:bidi="ar"/>
              </w:rPr>
              <w:br w:type="textWrapping"/>
            </w:r>
            <w:r>
              <w:rPr>
                <w:rFonts w:hint="eastAsia" w:ascii="宋体" w:hAnsi="宋体" w:eastAsia="宋体" w:cs="宋体"/>
                <w:color w:val="000000"/>
                <w:kern w:val="2"/>
                <w:sz w:val="21"/>
                <w:szCs w:val="21"/>
                <w:lang w:val="en-US" w:eastAsia="zh-CN" w:bidi="ar"/>
              </w:rPr>
              <w:t>输出、时序通道数量:8通道、连接器件类型:国际通用电源插座</w:t>
            </w:r>
            <w:r>
              <w:rPr>
                <w:rFonts w:hint="eastAsia" w:ascii="宋体" w:hAnsi="宋体" w:eastAsia="宋体" w:cs="宋体"/>
                <w:color w:val="000000"/>
                <w:kern w:val="2"/>
                <w:sz w:val="21"/>
                <w:szCs w:val="21"/>
                <w:lang w:val="en-US" w:eastAsia="zh-CN" w:bidi="ar"/>
              </w:rPr>
              <w:br w:type="textWrapping"/>
            </w:r>
            <w:r>
              <w:rPr>
                <w:rFonts w:hint="eastAsia" w:ascii="宋体" w:hAnsi="宋体" w:eastAsia="宋体" w:cs="宋体"/>
                <w:color w:val="000000"/>
                <w:kern w:val="2"/>
                <w:sz w:val="21"/>
                <w:szCs w:val="21"/>
                <w:lang w:val="en-US" w:eastAsia="zh-CN" w:bidi="ar"/>
              </w:rPr>
              <w:t>输入最大电流容量:63A(AC220V)、每通道最大输出电流容量:30A/60s或10Arms、时序控制每步时间间隔:1sec、USB灯座最大输出电压/电流:5V/50mA、联机控制方式:内部脉冲信息/联机控制连线最大长度:50米、可联机控制设备最大数量：4、联机控制接口：卡龙、外部时序控制接口：凤凰2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5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numPr>
                <w:ilvl w:val="0"/>
                <w:numId w:val="37"/>
              </w:numPr>
              <w:suppressLineNumbers w:val="0"/>
              <w:spacing w:before="0" w:beforeAutospacing="0" w:after="0" w:afterAutospacing="0"/>
              <w:ind w:left="420" w:right="0" w:hanging="420"/>
              <w:jc w:val="both"/>
              <w:rPr>
                <w:rFonts w:hint="eastAsia" w:ascii="宋体" w:hAnsi="宋体" w:eastAsia="宋体" w:cs="宋体"/>
                <w:lang w:val="en-US"/>
              </w:rPr>
            </w:pPr>
          </w:p>
        </w:tc>
        <w:tc>
          <w:tcPr>
            <w:tcW w:w="10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kern w:val="0"/>
                <w:lang w:val="en-US"/>
              </w:rPr>
            </w:pPr>
            <w:r>
              <w:rPr>
                <w:rFonts w:hint="eastAsia" w:ascii="宋体" w:hAnsi="宋体" w:eastAsia="宋体" w:cs="宋体"/>
                <w:kern w:val="0"/>
                <w:sz w:val="21"/>
                <w:szCs w:val="21"/>
                <w:lang w:val="en-US" w:eastAsia="zh-CN" w:bidi="ar"/>
              </w:rPr>
              <w:t>无线麦克风</w:t>
            </w:r>
          </w:p>
        </w:tc>
        <w:tc>
          <w:tcPr>
            <w:tcW w:w="67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color w:val="000000"/>
                <w:kern w:val="0"/>
                <w:sz w:val="21"/>
                <w:szCs w:val="21"/>
                <w:lang w:val="en-US" w:eastAsia="zh-CN" w:bidi="ar"/>
              </w:rPr>
              <w:t>1、一拖二无线话筒，支持混合和独立输出；(头戴或手持根据用户需求提供)</w:t>
            </w:r>
            <w:r>
              <w:rPr>
                <w:rFonts w:hint="eastAsia" w:ascii="宋体" w:hAnsi="宋体" w:eastAsia="宋体" w:cs="宋体"/>
                <w:color w:val="000000"/>
                <w:kern w:val="0"/>
                <w:sz w:val="21"/>
                <w:szCs w:val="21"/>
                <w:lang w:val="en-US" w:eastAsia="zh-CN" w:bidi="ar"/>
              </w:rPr>
              <w:br w:type="textWrapping"/>
            </w:r>
            <w:r>
              <w:rPr>
                <w:rFonts w:hint="eastAsia" w:ascii="宋体" w:hAnsi="宋体" w:eastAsia="宋体" w:cs="宋体"/>
                <w:color w:val="000000"/>
                <w:kern w:val="0"/>
                <w:sz w:val="21"/>
                <w:szCs w:val="21"/>
                <w:lang w:val="en-US" w:eastAsia="zh-CN" w:bidi="ar"/>
              </w:rPr>
              <w:t>2、具有LCD显示屏，可显示RF和AF信号强度，频率，频率组/频道等工作状态；</w:t>
            </w:r>
            <w:r>
              <w:rPr>
                <w:rFonts w:hint="eastAsia" w:ascii="宋体" w:hAnsi="宋体" w:eastAsia="宋体" w:cs="宋体"/>
                <w:color w:val="000000"/>
                <w:kern w:val="0"/>
                <w:sz w:val="21"/>
                <w:szCs w:val="21"/>
                <w:lang w:val="en-US" w:eastAsia="zh-CN" w:bidi="ar"/>
              </w:rPr>
              <w:br w:type="textWrapping"/>
            </w:r>
            <w:r>
              <w:rPr>
                <w:rFonts w:hint="eastAsia" w:ascii="宋体" w:hAnsi="宋体" w:eastAsia="宋体" w:cs="宋体"/>
                <w:color w:val="000000"/>
                <w:kern w:val="0"/>
                <w:sz w:val="21"/>
                <w:szCs w:val="21"/>
                <w:lang w:val="en-US" w:eastAsia="zh-CN" w:bidi="ar"/>
              </w:rPr>
              <w:t>3、支持红外线数据自动同步（SYNC）， 能快速将接收机频率同步到发射器上；</w:t>
            </w:r>
            <w:r>
              <w:rPr>
                <w:rFonts w:hint="eastAsia" w:ascii="宋体" w:hAnsi="宋体" w:eastAsia="宋体" w:cs="宋体"/>
                <w:color w:val="000000"/>
                <w:kern w:val="0"/>
                <w:sz w:val="21"/>
                <w:szCs w:val="21"/>
                <w:lang w:val="en-US" w:eastAsia="zh-CN" w:bidi="ar"/>
              </w:rPr>
              <w:br w:type="textWrapping"/>
            </w:r>
            <w:r>
              <w:rPr>
                <w:rFonts w:hint="eastAsia" w:ascii="宋体" w:hAnsi="宋体" w:eastAsia="宋体" w:cs="宋体"/>
                <w:color w:val="000000"/>
                <w:kern w:val="0"/>
                <w:sz w:val="21"/>
                <w:szCs w:val="21"/>
                <w:lang w:val="en-US" w:eastAsia="zh-CN" w:bidi="ar"/>
              </w:rPr>
              <w:t>4、支持≥200个调谐频点可选；</w:t>
            </w:r>
            <w:r>
              <w:rPr>
                <w:rFonts w:hint="eastAsia" w:ascii="宋体" w:hAnsi="宋体" w:eastAsia="宋体" w:cs="宋体"/>
                <w:color w:val="000000"/>
                <w:kern w:val="0"/>
                <w:sz w:val="21"/>
                <w:szCs w:val="21"/>
                <w:lang w:val="en-US" w:eastAsia="zh-CN" w:bidi="ar"/>
              </w:rPr>
              <w:br w:type="textWrapping"/>
            </w:r>
            <w:r>
              <w:rPr>
                <w:rFonts w:hint="eastAsia" w:ascii="宋体" w:hAnsi="宋体" w:eastAsia="宋体" w:cs="宋体"/>
                <w:color w:val="000000"/>
                <w:kern w:val="0"/>
                <w:sz w:val="21"/>
                <w:szCs w:val="21"/>
                <w:lang w:val="en-US" w:eastAsia="zh-CN" w:bidi="ar"/>
              </w:rPr>
              <w:t>5、使用距离理想环境达到100m，复杂环境使用距离可达60m；</w:t>
            </w:r>
            <w:r>
              <w:rPr>
                <w:rFonts w:hint="eastAsia" w:ascii="宋体" w:hAnsi="宋体" w:eastAsia="宋体" w:cs="宋体"/>
                <w:color w:val="000000"/>
                <w:kern w:val="0"/>
                <w:sz w:val="21"/>
                <w:szCs w:val="21"/>
                <w:lang w:val="en-US" w:eastAsia="zh-CN" w:bidi="ar"/>
              </w:rPr>
              <w:br w:type="textWrapping"/>
            </w:r>
            <w:r>
              <w:rPr>
                <w:rFonts w:hint="eastAsia" w:ascii="宋体" w:hAnsi="宋体" w:eastAsia="宋体" w:cs="宋体"/>
                <w:color w:val="000000"/>
                <w:kern w:val="0"/>
                <w:sz w:val="21"/>
                <w:szCs w:val="21"/>
                <w:lang w:val="en-US" w:eastAsia="zh-CN" w:bidi="ar"/>
              </w:rPr>
              <w:t>6、频率范围：≥640MHz-690MHz；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jc w:val="center"/>
        </w:trPr>
        <w:tc>
          <w:tcPr>
            <w:tcW w:w="65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numPr>
                <w:ilvl w:val="0"/>
                <w:numId w:val="37"/>
              </w:numPr>
              <w:suppressLineNumbers w:val="0"/>
              <w:spacing w:before="0" w:beforeAutospacing="0" w:after="0" w:afterAutospacing="0"/>
              <w:ind w:left="420" w:right="0" w:hanging="420"/>
              <w:jc w:val="both"/>
              <w:rPr>
                <w:rFonts w:hint="eastAsia" w:ascii="宋体" w:hAnsi="宋体" w:eastAsia="宋体" w:cs="宋体"/>
                <w:lang w:val="en-US"/>
              </w:rPr>
            </w:pPr>
          </w:p>
        </w:tc>
        <w:tc>
          <w:tcPr>
            <w:tcW w:w="10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kern w:val="0"/>
                <w:lang w:val="en-US"/>
              </w:rPr>
            </w:pPr>
            <w:r>
              <w:rPr>
                <w:rFonts w:hint="eastAsia" w:ascii="宋体" w:hAnsi="宋体" w:eastAsia="宋体" w:cs="宋体"/>
                <w:kern w:val="0"/>
                <w:sz w:val="21"/>
                <w:szCs w:val="21"/>
                <w:lang w:val="en-US" w:eastAsia="zh-CN" w:bidi="ar"/>
              </w:rPr>
              <w:t>学生椅</w:t>
            </w:r>
          </w:p>
        </w:tc>
        <w:tc>
          <w:tcPr>
            <w:tcW w:w="67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1.规格：椅子整体长680mm*宽610mm*高890mm</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2.靠背椅面规格：椅面长410mm*椅面深400mm*靠背宽400mm*座高492mm</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3.靠背、椅面：采用PP耐冲击进口塑料一体射出成型。添加抗紫外线塑料色粉，户外三年不褪色，不含重金属及其他有毒物质。坐垫设计符合人体工程学原理，表面采用磨砂处理，表面纹路清晰，美观大方，坐感更舒适。椅面周边不留锐角，弹性靠背及人性化设计的坐垫坐感舒适，活动小桌板可随意翻转，椅子也可以随意移动位置及改变方向。</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4.小桌板：长574mm*宽345mm*厚18mm</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5.桌面材质：桌面厚度为18mm。桌面四边采用抗老化PP塑料无缝注塑包边，具备良好的抗冲击、抗吸湿性能，完美地长期保护桌面，美观与坚固兼备。桌面四个角为R角设计，符合人体工程学，学生读写更舒适。甲醛释放量符合国家标准要求，达到E0级。桌面呈梯形长。</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6.杯槽：尺寸内径Φ90mm，底部为Φ72mm，杯槽上宽下窄。高100mm，杯槽连接件上有5条加强筋。有效提高连接件韧性。</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7.支架：桌板底部由Φ25mm的镀锌钢管支撑。</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8.与桌面采用长240mm*宽120mm的铁板及螺丝连接。</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9.轮盘：采用PP塑料制成，内径尺寸为长600mm*宽530mm，中心处为圆心有序排列的孔洞，减轻椅子的整体重量。外侧有125mm挡边。轮盘上方支架上有数条加强筋。</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10.脚轮：尺寸为Φ50mm，可以随意移动位置及改变方向。</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11.涂装：椅子所有金属部件经过流水线抛丸工艺除锈和高温除油处理，采用静电喷塑高温固化，使涂层与金属表面的附着力更强，耐腐蚀，不易脱落。</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drawing>
                <wp:inline distT="0" distB="0" distL="114300" distR="114300">
                  <wp:extent cx="1485900" cy="2247900"/>
                  <wp:effectExtent l="0" t="0" r="0" b="0"/>
                  <wp:docPr id="53" name="图片 9" descr="微信截图_2020071314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9" descr="微信截图_20200713141410"/>
                          <pic:cNvPicPr>
                            <a:picLocks noChangeAspect="1"/>
                          </pic:cNvPicPr>
                        </pic:nvPicPr>
                        <pic:blipFill>
                          <a:blip r:embed="rId50"/>
                          <a:stretch>
                            <a:fillRect/>
                          </a:stretch>
                        </pic:blipFill>
                        <pic:spPr>
                          <a:xfrm>
                            <a:off x="0" y="0"/>
                            <a:ext cx="1485900" cy="22479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jc w:val="center"/>
        </w:trPr>
        <w:tc>
          <w:tcPr>
            <w:tcW w:w="65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numPr>
                <w:ilvl w:val="0"/>
                <w:numId w:val="37"/>
              </w:numPr>
              <w:suppressLineNumbers w:val="0"/>
              <w:spacing w:before="0" w:beforeAutospacing="0" w:after="0" w:afterAutospacing="0"/>
              <w:ind w:left="420" w:right="0" w:hanging="420"/>
              <w:jc w:val="both"/>
              <w:rPr>
                <w:rFonts w:hint="eastAsia" w:ascii="宋体" w:hAnsi="宋体" w:eastAsia="宋体" w:cs="宋体"/>
                <w:lang w:val="en-US"/>
              </w:rPr>
            </w:pPr>
          </w:p>
        </w:tc>
        <w:tc>
          <w:tcPr>
            <w:tcW w:w="10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kern w:val="0"/>
                <w:lang w:val="en-US"/>
              </w:rPr>
            </w:pPr>
            <w:r>
              <w:rPr>
                <w:rFonts w:hint="eastAsia" w:ascii="宋体" w:hAnsi="宋体" w:eastAsia="宋体" w:cs="宋体"/>
                <w:kern w:val="0"/>
                <w:sz w:val="21"/>
                <w:szCs w:val="21"/>
                <w:lang w:val="en-US" w:eastAsia="zh-CN" w:bidi="ar"/>
              </w:rPr>
              <w:t>24口交换机</w:t>
            </w:r>
          </w:p>
        </w:tc>
        <w:tc>
          <w:tcPr>
            <w:tcW w:w="67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numPr>
                <w:ilvl w:val="0"/>
                <w:numId w:val="38"/>
              </w:numPr>
              <w:suppressLineNumbers w:val="0"/>
              <w:spacing w:before="0" w:beforeAutospacing="0" w:after="0" w:afterAutospacing="0"/>
              <w:ind w:left="0" w:right="0" w:firstLine="0"/>
              <w:jc w:val="both"/>
              <w:rPr>
                <w:rFonts w:hint="eastAsia" w:ascii="宋体" w:hAnsi="宋体" w:eastAsia="宋体" w:cs="宋体"/>
                <w:kern w:val="0"/>
                <w:lang w:val="en-US"/>
              </w:rPr>
            </w:pPr>
            <w:r>
              <w:rPr>
                <w:rFonts w:hint="eastAsia" w:ascii="宋体" w:hAnsi="宋体" w:eastAsia="宋体" w:cs="宋体"/>
                <w:kern w:val="0"/>
                <w:sz w:val="21"/>
                <w:szCs w:val="21"/>
                <w:lang w:val="en-US" w:eastAsia="zh-CN" w:bidi="ar"/>
              </w:rPr>
              <w:t>产品类型 千兆以太网交换机应用层级 二层</w:t>
            </w:r>
            <w:r>
              <w:rPr>
                <w:rFonts w:hint="eastAsia"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2.传输速率 10/100/1000Mbps</w:t>
            </w:r>
            <w:r>
              <w:rPr>
                <w:rFonts w:hint="eastAsia"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3.交换方式 存储-转发</w:t>
            </w:r>
            <w:r>
              <w:rPr>
                <w:rFonts w:hint="eastAsia"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4.背板带宽 48Gbps包转发率 35.7Mpps</w:t>
            </w:r>
            <w:r>
              <w:rPr>
                <w:rFonts w:hint="eastAsia"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5.MAC地址表 8K</w:t>
            </w:r>
            <w:r>
              <w:rPr>
                <w:rFonts w:hint="eastAsia"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6.端口结构 非模块化端口数量24个</w:t>
            </w:r>
            <w:r>
              <w:rPr>
                <w:rFonts w:hint="eastAsia"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7.端口描述 24个10/100/1000Mbps自适应以太网端口</w:t>
            </w:r>
            <w:r>
              <w:rPr>
                <w:rFonts w:hint="eastAsia"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8.传输模式  全双工/半双工自适应</w:t>
            </w:r>
            <w:r>
              <w:rPr>
                <w:rFonts w:hint="eastAsia"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 xml:space="preserve">9.功能特性  网络标准 IEEE 802.3x，IEEE 802.3，IEEE 802.3u，IEEE 802.3ab </w:t>
            </w:r>
          </w:p>
          <w:p>
            <w:pPr>
              <w:keepNext w:val="0"/>
              <w:keepLines w:val="0"/>
              <w:widowControl/>
              <w:suppressLineNumbers w:val="0"/>
              <w:spacing w:before="0" w:beforeAutospacing="0" w:after="0" w:afterAutospacing="0"/>
              <w:ind w:left="0" w:right="0"/>
              <w:jc w:val="both"/>
              <w:rPr>
                <w:rFonts w:hint="eastAsia" w:ascii="宋体" w:hAnsi="宋体" w:eastAsia="宋体" w:cs="宋体"/>
                <w:kern w:val="0"/>
                <w:lang w:val="en-US"/>
              </w:rPr>
            </w:pPr>
            <w:r>
              <w:rPr>
                <w:rFonts w:hint="eastAsia" w:ascii="宋体" w:hAnsi="宋体" w:eastAsia="宋体" w:cs="宋体"/>
                <w:kern w:val="0"/>
                <w:sz w:val="21"/>
                <w:szCs w:val="21"/>
                <w:lang w:val="en-US" w:eastAsia="zh-CN" w:bidi="ar"/>
              </w:rPr>
              <w:t>10.产品尺寸  330×266×44mm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jc w:val="center"/>
        </w:trPr>
        <w:tc>
          <w:tcPr>
            <w:tcW w:w="65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numPr>
                <w:ilvl w:val="0"/>
                <w:numId w:val="37"/>
              </w:numPr>
              <w:suppressLineNumbers w:val="0"/>
              <w:spacing w:before="0" w:beforeAutospacing="0" w:after="0" w:afterAutospacing="0"/>
              <w:ind w:left="420" w:right="0" w:hanging="420"/>
              <w:jc w:val="both"/>
              <w:rPr>
                <w:rFonts w:hint="eastAsia" w:ascii="宋体" w:hAnsi="宋体" w:eastAsia="宋体" w:cs="宋体"/>
                <w:lang w:val="en-US"/>
              </w:rPr>
            </w:pPr>
          </w:p>
        </w:tc>
        <w:tc>
          <w:tcPr>
            <w:tcW w:w="10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kern w:val="0"/>
                <w:lang w:val="en-US"/>
              </w:rPr>
            </w:pPr>
            <w:r>
              <w:rPr>
                <w:rFonts w:hint="eastAsia" w:ascii="宋体" w:hAnsi="宋体" w:eastAsia="宋体" w:cs="宋体"/>
                <w:kern w:val="0"/>
                <w:sz w:val="21"/>
                <w:szCs w:val="21"/>
                <w:lang w:val="en-US" w:eastAsia="zh-CN" w:bidi="ar"/>
              </w:rPr>
              <w:t>32U机柜</w:t>
            </w:r>
          </w:p>
        </w:tc>
        <w:tc>
          <w:tcPr>
            <w:tcW w:w="67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both"/>
              <w:rPr>
                <w:rFonts w:hint="eastAsia" w:ascii="宋体" w:hAnsi="宋体" w:eastAsia="宋体" w:cs="宋体"/>
                <w:kern w:val="0"/>
                <w:lang w:val="en-US"/>
              </w:rPr>
            </w:pPr>
            <w:r>
              <w:rPr>
                <w:rFonts w:hint="eastAsia" w:ascii="宋体" w:hAnsi="宋体" w:eastAsia="宋体" w:cs="宋体"/>
                <w:kern w:val="0"/>
                <w:sz w:val="21"/>
                <w:szCs w:val="21"/>
                <w:lang w:val="en-US" w:eastAsia="zh-CN" w:bidi="ar"/>
              </w:rPr>
              <w:t>产品尺寸：600mm×600mm×1610mm， 1套风扇部件（含2只风扇），配前后网孔门，机柜主体采用冷轧钢板制作，表面经脱脂、磷化、静电喷塑处理G3系列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jc w:val="center"/>
        </w:trPr>
        <w:tc>
          <w:tcPr>
            <w:tcW w:w="65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numPr>
                <w:ilvl w:val="0"/>
                <w:numId w:val="37"/>
              </w:numPr>
              <w:suppressLineNumbers w:val="0"/>
              <w:spacing w:before="0" w:beforeAutospacing="0" w:after="0" w:afterAutospacing="0"/>
              <w:ind w:left="420" w:right="0" w:hanging="420"/>
              <w:jc w:val="both"/>
              <w:rPr>
                <w:rFonts w:hint="eastAsia" w:ascii="宋体" w:hAnsi="宋体" w:eastAsia="宋体" w:cs="宋体"/>
                <w:lang w:val="en-US"/>
              </w:rPr>
            </w:pPr>
          </w:p>
        </w:tc>
        <w:tc>
          <w:tcPr>
            <w:tcW w:w="10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智能灯光照明系统</w:t>
            </w:r>
          </w:p>
        </w:tc>
        <w:tc>
          <w:tcPr>
            <w:tcW w:w="67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kern w:val="0"/>
                <w:lang w:val="en-US"/>
              </w:rPr>
            </w:pPr>
            <w:r>
              <w:rPr>
                <w:rFonts w:hint="eastAsia" w:ascii="宋体" w:hAnsi="宋体" w:eastAsia="宋体" w:cs="宋体"/>
                <w:b/>
                <w:kern w:val="0"/>
                <w:sz w:val="21"/>
                <w:szCs w:val="21"/>
                <w:lang w:val="en-US" w:eastAsia="zh-CN" w:bidi="ar"/>
              </w:rPr>
              <w:t>物联网系统主机：</w:t>
            </w:r>
          </w:p>
          <w:p>
            <w:pPr>
              <w:keepNext w:val="0"/>
              <w:keepLines w:val="0"/>
              <w:widowControl/>
              <w:suppressLineNumbers w:val="0"/>
              <w:spacing w:before="0" w:beforeAutospacing="0" w:after="0" w:afterAutospacing="0"/>
              <w:ind w:left="0" w:right="0"/>
              <w:jc w:val="both"/>
              <w:rPr>
                <w:rFonts w:hint="eastAsia" w:ascii="宋体" w:hAnsi="宋体" w:eastAsia="宋体" w:cs="宋体"/>
                <w:kern w:val="0"/>
                <w:lang w:val="en-US"/>
              </w:rPr>
            </w:pPr>
            <w:r>
              <w:rPr>
                <w:rFonts w:hint="eastAsia" w:ascii="宋体" w:hAnsi="宋体" w:eastAsia="宋体" w:cs="宋体"/>
                <w:kern w:val="0"/>
                <w:sz w:val="21"/>
                <w:szCs w:val="21"/>
                <w:lang w:val="en-US" w:eastAsia="zh-CN" w:bidi="ar"/>
              </w:rPr>
              <w:t>1. 主机外壳：冷轧钢材，表面静电喷塑，标准1U设备，通用市面机柜安装；</w:t>
            </w:r>
          </w:p>
          <w:p>
            <w:pPr>
              <w:keepNext w:val="0"/>
              <w:keepLines w:val="0"/>
              <w:widowControl/>
              <w:suppressLineNumbers w:val="0"/>
              <w:spacing w:before="0" w:beforeAutospacing="0" w:after="0" w:afterAutospacing="0"/>
              <w:ind w:left="0" w:right="0"/>
              <w:jc w:val="both"/>
              <w:rPr>
                <w:rFonts w:hint="eastAsia" w:ascii="宋体" w:hAnsi="宋体" w:eastAsia="宋体" w:cs="宋体"/>
                <w:kern w:val="0"/>
                <w:lang w:val="en-US"/>
              </w:rPr>
            </w:pPr>
            <w:r>
              <w:rPr>
                <w:rFonts w:hint="eastAsia" w:ascii="宋体" w:hAnsi="宋体" w:eastAsia="宋体" w:cs="宋体"/>
                <w:kern w:val="0"/>
                <w:sz w:val="21"/>
                <w:szCs w:val="21"/>
                <w:lang w:val="en-US" w:eastAsia="zh-CN" w:bidi="ar"/>
              </w:rPr>
              <w:t>2. 工作电压：AC220V；</w:t>
            </w:r>
          </w:p>
          <w:p>
            <w:pPr>
              <w:keepNext w:val="0"/>
              <w:keepLines w:val="0"/>
              <w:widowControl/>
              <w:suppressLineNumbers w:val="0"/>
              <w:spacing w:before="0" w:beforeAutospacing="0" w:after="0" w:afterAutospacing="0"/>
              <w:ind w:left="0" w:right="0"/>
              <w:jc w:val="both"/>
              <w:rPr>
                <w:rFonts w:hint="eastAsia" w:ascii="宋体" w:hAnsi="宋体" w:eastAsia="宋体" w:cs="宋体"/>
                <w:kern w:val="0"/>
                <w:lang w:val="en-US"/>
              </w:rPr>
            </w:pPr>
            <w:r>
              <w:rPr>
                <w:rFonts w:hint="eastAsia" w:ascii="宋体" w:hAnsi="宋体" w:eastAsia="宋体" w:cs="宋体"/>
                <w:kern w:val="0"/>
                <w:sz w:val="21"/>
                <w:szCs w:val="21"/>
                <w:lang w:val="en-US" w:eastAsia="zh-CN" w:bidi="ar"/>
              </w:rPr>
              <w:t>3. 支持通过B/S架构的平台实现对教室内灯光、空调、窗帘设备的远程控制；</w:t>
            </w:r>
          </w:p>
          <w:p>
            <w:pPr>
              <w:keepNext w:val="0"/>
              <w:keepLines w:val="0"/>
              <w:widowControl/>
              <w:suppressLineNumbers w:val="0"/>
              <w:spacing w:before="0" w:beforeAutospacing="0" w:after="0" w:afterAutospacing="0"/>
              <w:ind w:left="0" w:right="0"/>
              <w:jc w:val="both"/>
              <w:rPr>
                <w:rFonts w:hint="eastAsia" w:ascii="宋体" w:hAnsi="宋体" w:eastAsia="宋体" w:cs="宋体"/>
                <w:kern w:val="0"/>
                <w:lang w:val="en-US"/>
              </w:rPr>
            </w:pPr>
            <w:r>
              <w:rPr>
                <w:rFonts w:hint="eastAsia" w:ascii="宋体" w:hAnsi="宋体" w:eastAsia="宋体" w:cs="宋体"/>
                <w:kern w:val="0"/>
                <w:sz w:val="21"/>
                <w:szCs w:val="21"/>
                <w:lang w:val="en-US" w:eastAsia="zh-CN" w:bidi="ar"/>
              </w:rPr>
              <w:t>4.本地控制面板需支持在教室断网和开启了无线屏蔽议的情况下实现对灯光、窗帘、空调的控制；</w:t>
            </w:r>
          </w:p>
          <w:p>
            <w:pPr>
              <w:keepNext w:val="0"/>
              <w:keepLines w:val="0"/>
              <w:widowControl/>
              <w:suppressLineNumbers w:val="0"/>
              <w:spacing w:before="0" w:beforeAutospacing="0" w:after="0" w:afterAutospacing="0"/>
              <w:ind w:left="0" w:right="0"/>
              <w:jc w:val="both"/>
              <w:rPr>
                <w:rFonts w:hint="eastAsia" w:ascii="宋体" w:hAnsi="宋体" w:eastAsia="宋体" w:cs="宋体"/>
                <w:kern w:val="0"/>
                <w:lang w:val="en-US"/>
              </w:rPr>
            </w:pPr>
            <w:r>
              <w:rPr>
                <w:rFonts w:hint="eastAsia" w:ascii="宋体" w:hAnsi="宋体" w:eastAsia="宋体" w:cs="宋体"/>
                <w:kern w:val="0"/>
                <w:sz w:val="21"/>
                <w:szCs w:val="21"/>
                <w:lang w:val="en-US" w:eastAsia="zh-CN" w:bidi="ar"/>
              </w:rPr>
              <w:t>5. 主机支持根据实际情况自由级联选配灯光控制模块、窗帘控制模块、空调控制模块；</w:t>
            </w:r>
          </w:p>
          <w:p>
            <w:pPr>
              <w:keepNext w:val="0"/>
              <w:keepLines w:val="0"/>
              <w:widowControl/>
              <w:suppressLineNumbers w:val="0"/>
              <w:spacing w:before="0" w:beforeAutospacing="0" w:after="0" w:afterAutospacing="0"/>
              <w:ind w:left="0" w:right="0"/>
              <w:jc w:val="both"/>
              <w:rPr>
                <w:rFonts w:hint="eastAsia" w:ascii="宋体" w:hAnsi="宋体" w:eastAsia="宋体" w:cs="宋体"/>
                <w:kern w:val="0"/>
                <w:lang w:val="en-US"/>
              </w:rPr>
            </w:pPr>
            <w:r>
              <w:rPr>
                <w:rFonts w:hint="eastAsia" w:ascii="宋体" w:hAnsi="宋体" w:eastAsia="宋体" w:cs="宋体"/>
                <w:kern w:val="0"/>
                <w:sz w:val="21"/>
                <w:szCs w:val="21"/>
                <w:lang w:val="en-US" w:eastAsia="zh-CN" w:bidi="ar"/>
              </w:rPr>
              <w:t>6. 支持多路灯光控制，灯光开关控制≥4组，通讯方式采用RS485通讯，稳定不延迟，通讯协议采用标准通讯协议，支持外设对接；</w:t>
            </w:r>
          </w:p>
          <w:p>
            <w:pPr>
              <w:keepNext w:val="0"/>
              <w:keepLines w:val="0"/>
              <w:widowControl/>
              <w:suppressLineNumbers w:val="0"/>
              <w:spacing w:before="0" w:beforeAutospacing="0" w:after="0" w:afterAutospacing="0"/>
              <w:ind w:left="0" w:right="0"/>
              <w:jc w:val="both"/>
              <w:rPr>
                <w:rFonts w:hint="eastAsia" w:ascii="宋体" w:hAnsi="宋体" w:eastAsia="宋体" w:cs="宋体"/>
                <w:kern w:val="0"/>
                <w:lang w:val="en-US"/>
              </w:rPr>
            </w:pPr>
            <w:r>
              <w:rPr>
                <w:rFonts w:hint="eastAsia" w:ascii="宋体" w:hAnsi="宋体" w:eastAsia="宋体" w:cs="宋体"/>
                <w:kern w:val="0"/>
                <w:sz w:val="21"/>
                <w:szCs w:val="21"/>
                <w:lang w:val="en-US" w:eastAsia="zh-CN" w:bidi="ar"/>
              </w:rPr>
              <w:t>7. 支持多路窗帘控制，窗帘控制≥2组，采用RS485方式与智能电机通讯；</w:t>
            </w:r>
          </w:p>
          <w:p>
            <w:pPr>
              <w:keepNext w:val="0"/>
              <w:keepLines w:val="0"/>
              <w:widowControl/>
              <w:suppressLineNumbers w:val="0"/>
              <w:spacing w:before="0" w:beforeAutospacing="0" w:after="0" w:afterAutospacing="0"/>
              <w:ind w:left="0" w:right="0"/>
              <w:jc w:val="both"/>
              <w:rPr>
                <w:rFonts w:hint="eastAsia" w:ascii="宋体" w:hAnsi="宋体" w:eastAsia="宋体" w:cs="宋体"/>
                <w:kern w:val="0"/>
                <w:lang w:val="en-US"/>
              </w:rPr>
            </w:pPr>
            <w:r>
              <w:rPr>
                <w:rFonts w:hint="eastAsia" w:ascii="宋体" w:hAnsi="宋体" w:eastAsia="宋体" w:cs="宋体"/>
                <w:kern w:val="0"/>
                <w:sz w:val="21"/>
                <w:szCs w:val="21"/>
                <w:lang w:val="en-US" w:eastAsia="zh-CN" w:bidi="ar"/>
              </w:rPr>
              <w:t>8. 支持学习和控制红外终端；</w:t>
            </w:r>
          </w:p>
          <w:p>
            <w:pPr>
              <w:keepNext w:val="0"/>
              <w:keepLines w:val="0"/>
              <w:widowControl/>
              <w:suppressLineNumbers w:val="0"/>
              <w:spacing w:before="0" w:beforeAutospacing="0" w:after="0" w:afterAutospacing="0"/>
              <w:ind w:left="0" w:right="0"/>
              <w:jc w:val="both"/>
              <w:rPr>
                <w:rFonts w:hint="eastAsia" w:ascii="宋体" w:hAnsi="宋体" w:eastAsia="宋体" w:cs="宋体"/>
                <w:kern w:val="0"/>
                <w:lang w:val="en-US"/>
              </w:rPr>
            </w:pPr>
            <w:r>
              <w:rPr>
                <w:rFonts w:hint="eastAsia" w:ascii="宋体" w:hAnsi="宋体" w:eastAsia="宋体" w:cs="宋体"/>
                <w:b/>
                <w:kern w:val="0"/>
                <w:sz w:val="21"/>
                <w:szCs w:val="21"/>
                <w:lang w:val="en-US" w:eastAsia="zh-CN" w:bidi="ar"/>
              </w:rPr>
              <w:t>中央控制主机：</w:t>
            </w:r>
          </w:p>
          <w:p>
            <w:pPr>
              <w:keepNext w:val="0"/>
              <w:keepLines w:val="0"/>
              <w:widowControl/>
              <w:suppressLineNumbers w:val="0"/>
              <w:spacing w:before="0" w:beforeAutospacing="0" w:after="0" w:afterAutospacing="0"/>
              <w:ind w:left="0" w:right="0"/>
              <w:jc w:val="both"/>
              <w:rPr>
                <w:rFonts w:hint="eastAsia" w:ascii="宋体" w:hAnsi="宋体" w:eastAsia="宋体" w:cs="宋体"/>
                <w:kern w:val="0"/>
                <w:lang w:val="en-US"/>
              </w:rPr>
            </w:pPr>
            <w:r>
              <w:rPr>
                <w:rFonts w:hint="eastAsia" w:ascii="宋体" w:hAnsi="宋体" w:eastAsia="宋体" w:cs="宋体"/>
                <w:kern w:val="0"/>
                <w:sz w:val="21"/>
                <w:szCs w:val="21"/>
                <w:lang w:val="en-US" w:eastAsia="zh-CN" w:bidi="ar"/>
              </w:rPr>
              <w:t>1. 安装方式：主机支持安装于标准机柜的机架上，方便安装和设备后期维护。</w:t>
            </w:r>
          </w:p>
          <w:p>
            <w:pPr>
              <w:keepNext w:val="0"/>
              <w:keepLines w:val="0"/>
              <w:widowControl/>
              <w:suppressLineNumbers w:val="0"/>
              <w:spacing w:before="0" w:beforeAutospacing="0" w:after="0" w:afterAutospacing="0"/>
              <w:ind w:left="0" w:right="0"/>
              <w:jc w:val="both"/>
              <w:rPr>
                <w:rFonts w:hint="eastAsia" w:ascii="宋体" w:hAnsi="宋体" w:eastAsia="宋体" w:cs="宋体"/>
                <w:kern w:val="0"/>
                <w:lang w:val="en-US"/>
              </w:rPr>
            </w:pPr>
            <w:r>
              <w:rPr>
                <w:rFonts w:hint="eastAsia" w:ascii="宋体" w:hAnsi="宋体" w:eastAsia="宋体" w:cs="宋体"/>
                <w:kern w:val="0"/>
                <w:sz w:val="21"/>
                <w:szCs w:val="21"/>
                <w:lang w:val="en-US" w:eastAsia="zh-CN" w:bidi="ar"/>
              </w:rPr>
              <w:t>2. 机箱材质：冷轧钢材，表面静电喷塑（黑色）。</w:t>
            </w:r>
          </w:p>
          <w:p>
            <w:pPr>
              <w:keepNext w:val="0"/>
              <w:keepLines w:val="0"/>
              <w:widowControl/>
              <w:suppressLineNumbers w:val="0"/>
              <w:spacing w:before="0" w:beforeAutospacing="0" w:after="0" w:afterAutospacing="0"/>
              <w:ind w:left="0" w:right="0"/>
              <w:jc w:val="both"/>
              <w:rPr>
                <w:rFonts w:hint="eastAsia" w:ascii="宋体" w:hAnsi="宋体" w:eastAsia="宋体" w:cs="宋体"/>
                <w:kern w:val="0"/>
                <w:lang w:val="en-US"/>
              </w:rPr>
            </w:pPr>
            <w:r>
              <w:rPr>
                <w:rFonts w:hint="eastAsia" w:ascii="宋体" w:hAnsi="宋体" w:eastAsia="宋体" w:cs="宋体"/>
                <w:kern w:val="0"/>
                <w:sz w:val="21"/>
                <w:szCs w:val="21"/>
                <w:lang w:val="en-US" w:eastAsia="zh-CN" w:bidi="ar"/>
              </w:rPr>
              <w:t>3. 视频矩阵切换：HDMI输入≥4，HDMI输出≥2，最高分辨率支持4K/60Hz，且输出口支持用户在信号切换界面自由设为同屏输出或者异屏输出。</w:t>
            </w:r>
          </w:p>
          <w:p>
            <w:pPr>
              <w:keepNext w:val="0"/>
              <w:keepLines w:val="0"/>
              <w:widowControl/>
              <w:suppressLineNumbers w:val="0"/>
              <w:spacing w:before="0" w:beforeAutospacing="0" w:after="0" w:afterAutospacing="0"/>
              <w:ind w:left="0" w:right="0"/>
              <w:jc w:val="both"/>
              <w:rPr>
                <w:rFonts w:hint="eastAsia" w:ascii="宋体" w:hAnsi="宋体" w:eastAsia="宋体" w:cs="宋体"/>
                <w:kern w:val="0"/>
                <w:lang w:val="en-US"/>
              </w:rPr>
            </w:pPr>
            <w:r>
              <w:rPr>
                <w:rFonts w:hint="eastAsia" w:ascii="宋体" w:hAnsi="宋体" w:eastAsia="宋体" w:cs="宋体"/>
                <w:kern w:val="0"/>
                <w:sz w:val="21"/>
                <w:szCs w:val="21"/>
                <w:lang w:val="en-US" w:eastAsia="zh-CN" w:bidi="ar"/>
              </w:rPr>
              <w:t>4. 音频切换：3.5mm音频输入≥2，3.5mm音频输出≥2。</w:t>
            </w:r>
          </w:p>
          <w:p>
            <w:pPr>
              <w:keepNext w:val="0"/>
              <w:keepLines w:val="0"/>
              <w:widowControl/>
              <w:suppressLineNumbers w:val="0"/>
              <w:spacing w:before="0" w:beforeAutospacing="0" w:after="0" w:afterAutospacing="0"/>
              <w:ind w:left="0" w:right="0"/>
              <w:jc w:val="both"/>
              <w:rPr>
                <w:rFonts w:hint="eastAsia" w:ascii="宋体" w:hAnsi="宋体" w:eastAsia="宋体" w:cs="宋体"/>
                <w:kern w:val="0"/>
                <w:lang w:val="en-US"/>
              </w:rPr>
            </w:pPr>
            <w:r>
              <w:rPr>
                <w:rFonts w:hint="eastAsia" w:ascii="宋体" w:hAnsi="宋体" w:eastAsia="宋体" w:cs="宋体"/>
                <w:kern w:val="0"/>
                <w:sz w:val="21"/>
                <w:szCs w:val="21"/>
                <w:lang w:val="en-US" w:eastAsia="zh-CN" w:bidi="ar"/>
              </w:rPr>
              <w:t>5. USB接口：USB2.0输入接口≥3；USB2.0输出接口≥2。</w:t>
            </w:r>
          </w:p>
          <w:p>
            <w:pPr>
              <w:keepNext w:val="0"/>
              <w:keepLines w:val="0"/>
              <w:widowControl/>
              <w:suppressLineNumbers w:val="0"/>
              <w:spacing w:before="0" w:beforeAutospacing="0" w:after="0" w:afterAutospacing="0"/>
              <w:ind w:left="0" w:right="0"/>
              <w:jc w:val="both"/>
              <w:rPr>
                <w:rFonts w:hint="eastAsia" w:ascii="宋体" w:hAnsi="宋体" w:eastAsia="宋体" w:cs="宋体"/>
                <w:kern w:val="0"/>
                <w:lang w:val="en-US"/>
              </w:rPr>
            </w:pPr>
            <w:r>
              <w:rPr>
                <w:rFonts w:hint="eastAsia" w:ascii="宋体" w:hAnsi="宋体" w:eastAsia="宋体" w:cs="宋体"/>
                <w:kern w:val="0"/>
                <w:sz w:val="21"/>
                <w:szCs w:val="21"/>
                <w:lang w:val="en-US" w:eastAsia="zh-CN" w:bidi="ar"/>
              </w:rPr>
              <w:t>6. 控制接口：IR≥1；RS-232≥4；RS-485≥4；受控I/O口≥2。需提供端口配置软件支持用户在PC端通过局域网络在线配置中控各控制接口上的控制码发码指令。</w:t>
            </w:r>
          </w:p>
          <w:p>
            <w:pPr>
              <w:keepNext w:val="0"/>
              <w:keepLines w:val="0"/>
              <w:widowControl/>
              <w:suppressLineNumbers w:val="0"/>
              <w:spacing w:before="0" w:beforeAutospacing="0" w:after="0" w:afterAutospacing="0"/>
              <w:ind w:left="0" w:right="0"/>
              <w:jc w:val="both"/>
              <w:rPr>
                <w:rFonts w:hint="eastAsia" w:ascii="宋体" w:hAnsi="宋体" w:eastAsia="宋体" w:cs="宋体"/>
                <w:kern w:val="0"/>
                <w:lang w:val="en-US"/>
              </w:rPr>
            </w:pPr>
            <w:r>
              <w:rPr>
                <w:rFonts w:hint="eastAsia" w:ascii="宋体" w:hAnsi="宋体" w:eastAsia="宋体" w:cs="宋体"/>
                <w:kern w:val="0"/>
                <w:sz w:val="21"/>
                <w:szCs w:val="21"/>
                <w:lang w:val="en-US" w:eastAsia="zh-CN" w:bidi="ar"/>
              </w:rPr>
              <w:t>7. AC电源接口：220V输入≥1，受控220V电源输出≥2。</w:t>
            </w:r>
          </w:p>
          <w:p>
            <w:pPr>
              <w:keepNext w:val="0"/>
              <w:keepLines w:val="0"/>
              <w:widowControl/>
              <w:suppressLineNumbers w:val="0"/>
              <w:spacing w:before="0" w:beforeAutospacing="0" w:after="0" w:afterAutospacing="0"/>
              <w:ind w:left="0" w:right="0"/>
              <w:jc w:val="both"/>
              <w:rPr>
                <w:rFonts w:hint="eastAsia" w:ascii="宋体" w:hAnsi="宋体" w:eastAsia="宋体" w:cs="宋体"/>
                <w:kern w:val="0"/>
                <w:lang w:val="en-US"/>
              </w:rPr>
            </w:pPr>
            <w:r>
              <w:rPr>
                <w:rFonts w:hint="eastAsia" w:ascii="宋体" w:hAnsi="宋体" w:eastAsia="宋体" w:cs="宋体"/>
                <w:kern w:val="0"/>
                <w:sz w:val="21"/>
                <w:szCs w:val="21"/>
                <w:lang w:val="en-US" w:eastAsia="zh-CN" w:bidi="ar"/>
              </w:rPr>
              <w:t>8. DC电源接口：5V输出≥2。</w:t>
            </w:r>
          </w:p>
          <w:p>
            <w:pPr>
              <w:keepNext w:val="0"/>
              <w:keepLines w:val="0"/>
              <w:widowControl/>
              <w:suppressLineNumbers w:val="0"/>
              <w:spacing w:before="0" w:beforeAutospacing="0" w:after="0" w:afterAutospacing="0"/>
              <w:ind w:left="0" w:right="0"/>
              <w:jc w:val="both"/>
              <w:rPr>
                <w:rFonts w:hint="eastAsia" w:ascii="宋体" w:hAnsi="宋体" w:eastAsia="宋体" w:cs="宋体"/>
                <w:kern w:val="0"/>
                <w:lang w:val="en-US"/>
              </w:rPr>
            </w:pPr>
            <w:r>
              <w:rPr>
                <w:rFonts w:hint="eastAsia" w:ascii="宋体" w:hAnsi="宋体" w:eastAsia="宋体" w:cs="宋体"/>
                <w:kern w:val="0"/>
                <w:sz w:val="21"/>
                <w:szCs w:val="21"/>
                <w:lang w:val="en-US" w:eastAsia="zh-CN" w:bidi="ar"/>
              </w:rPr>
              <w:t>9. 中控主机支持级联扩展物联网控制主机、环境监测模块等硬件外设。</w:t>
            </w:r>
          </w:p>
          <w:p>
            <w:pPr>
              <w:keepNext w:val="0"/>
              <w:keepLines w:val="0"/>
              <w:widowControl/>
              <w:suppressLineNumbers w:val="0"/>
              <w:spacing w:before="0" w:beforeAutospacing="0" w:after="0" w:afterAutospacing="0"/>
              <w:ind w:left="0" w:right="0"/>
              <w:jc w:val="both"/>
              <w:rPr>
                <w:rFonts w:hint="eastAsia" w:ascii="宋体" w:hAnsi="宋体" w:eastAsia="宋体" w:cs="宋体"/>
                <w:kern w:val="0"/>
                <w:lang w:val="en-US"/>
              </w:rPr>
            </w:pPr>
            <w:r>
              <w:rPr>
                <w:rFonts w:hint="eastAsia" w:ascii="宋体" w:hAnsi="宋体" w:eastAsia="宋体" w:cs="宋体"/>
                <w:kern w:val="0"/>
                <w:sz w:val="21"/>
                <w:szCs w:val="21"/>
                <w:lang w:val="en-US" w:eastAsia="zh-CN" w:bidi="ar"/>
              </w:rPr>
              <w:t>10. 支持投影机电源、教师机电源两路受控电源，且每路带有独立的带负载检测。</w:t>
            </w:r>
          </w:p>
          <w:p>
            <w:pPr>
              <w:keepNext w:val="0"/>
              <w:keepLines w:val="0"/>
              <w:widowControl/>
              <w:suppressLineNumbers w:val="0"/>
              <w:spacing w:before="0" w:beforeAutospacing="0" w:after="0" w:afterAutospacing="0"/>
              <w:ind w:left="0" w:right="0"/>
              <w:jc w:val="both"/>
              <w:rPr>
                <w:rFonts w:hint="eastAsia" w:ascii="宋体" w:hAnsi="宋体" w:eastAsia="宋体" w:cs="宋体"/>
                <w:kern w:val="0"/>
                <w:lang w:val="en-US"/>
              </w:rPr>
            </w:pPr>
            <w:r>
              <w:rPr>
                <w:rFonts w:hint="eastAsia" w:ascii="宋体" w:hAnsi="宋体" w:eastAsia="宋体" w:cs="宋体"/>
                <w:kern w:val="0"/>
                <w:sz w:val="21"/>
                <w:szCs w:val="21"/>
                <w:lang w:val="en-US" w:eastAsia="zh-CN" w:bidi="ar"/>
              </w:rPr>
              <w:t>11. 主机上具备物理开关，可对中控主机进行一键断电。</w:t>
            </w:r>
          </w:p>
          <w:p>
            <w:pPr>
              <w:keepNext w:val="0"/>
              <w:keepLines w:val="0"/>
              <w:widowControl/>
              <w:suppressLineNumbers w:val="0"/>
              <w:spacing w:before="0" w:beforeAutospacing="0" w:after="0" w:afterAutospacing="0"/>
              <w:ind w:left="0" w:right="0"/>
              <w:jc w:val="both"/>
              <w:rPr>
                <w:rFonts w:hint="eastAsia" w:ascii="宋体" w:hAnsi="宋体" w:eastAsia="宋体" w:cs="宋体"/>
                <w:kern w:val="0"/>
                <w:lang w:val="en-US"/>
              </w:rPr>
            </w:pPr>
            <w:r>
              <w:rPr>
                <w:rFonts w:hint="eastAsia" w:ascii="宋体" w:hAnsi="宋体" w:eastAsia="宋体" w:cs="宋体"/>
                <w:kern w:val="0"/>
                <w:sz w:val="21"/>
                <w:szCs w:val="21"/>
                <w:lang w:val="en-US" w:eastAsia="zh-CN" w:bidi="ar"/>
              </w:rPr>
              <w:t>12. 主机的正面面板需带有电源指示灯，可用来提示当前中控的工作状态</w:t>
            </w:r>
            <w:r>
              <w:rPr>
                <w:rFonts w:hint="eastAsia" w:ascii="宋体" w:hAnsi="宋体" w:eastAsia="宋体" w:cs="宋体"/>
                <w:kern w:val="0"/>
                <w:sz w:val="21"/>
                <w:szCs w:val="21"/>
                <w:lang w:val="en-US" w:eastAsia="zh-CN" w:bidi="ar"/>
              </w:rPr>
              <w:br w:type="textWrapping"/>
            </w:r>
            <w:r>
              <w:rPr>
                <w:rFonts w:hint="eastAsia" w:ascii="宋体" w:hAnsi="宋体" w:eastAsia="宋体" w:cs="宋体"/>
                <w:b/>
                <w:kern w:val="0"/>
                <w:sz w:val="21"/>
                <w:szCs w:val="21"/>
                <w:lang w:val="en-US" w:eastAsia="zh-CN" w:bidi="ar"/>
              </w:rPr>
              <w:t>融合控制面板：</w:t>
            </w:r>
          </w:p>
          <w:p>
            <w:pPr>
              <w:keepNext w:val="0"/>
              <w:keepLines w:val="0"/>
              <w:widowControl/>
              <w:suppressLineNumbers w:val="0"/>
              <w:spacing w:before="0" w:beforeAutospacing="0" w:after="0" w:afterAutospacing="0"/>
              <w:ind w:left="0" w:right="0"/>
              <w:jc w:val="both"/>
              <w:rPr>
                <w:rFonts w:hint="eastAsia" w:ascii="宋体" w:hAnsi="宋体" w:eastAsia="宋体" w:cs="宋体"/>
                <w:kern w:val="0"/>
                <w:lang w:val="en-US"/>
              </w:rPr>
            </w:pPr>
            <w:r>
              <w:rPr>
                <w:rFonts w:hint="eastAsia" w:ascii="宋体" w:hAnsi="宋体" w:eastAsia="宋体" w:cs="宋体"/>
                <w:kern w:val="0"/>
                <w:sz w:val="21"/>
                <w:szCs w:val="21"/>
                <w:lang w:val="en-US" w:eastAsia="zh-CN" w:bidi="ar"/>
              </w:rPr>
              <w:t>1. 显示屏采用电容感应式触摸屏设计，屏幕尺寸≥7英寸，分辨率≥1024*600。</w:t>
            </w:r>
          </w:p>
          <w:p>
            <w:pPr>
              <w:keepNext w:val="0"/>
              <w:keepLines w:val="0"/>
              <w:widowControl/>
              <w:suppressLineNumbers w:val="0"/>
              <w:spacing w:before="0" w:beforeAutospacing="0" w:after="0" w:afterAutospacing="0"/>
              <w:ind w:left="0" w:right="0"/>
              <w:jc w:val="both"/>
              <w:rPr>
                <w:rFonts w:hint="eastAsia" w:ascii="宋体" w:hAnsi="宋体" w:eastAsia="宋体" w:cs="宋体"/>
                <w:kern w:val="0"/>
                <w:lang w:val="en-US"/>
              </w:rPr>
            </w:pPr>
            <w:r>
              <w:rPr>
                <w:rFonts w:hint="eastAsia" w:ascii="宋体" w:hAnsi="宋体" w:eastAsia="宋体" w:cs="宋体"/>
                <w:kern w:val="0"/>
                <w:sz w:val="21"/>
                <w:szCs w:val="21"/>
                <w:lang w:val="en-US" w:eastAsia="zh-CN" w:bidi="ar"/>
              </w:rPr>
              <w:t>2. 内置读卡器、对讲扬声器、话筒咪头，且外观为一体化设计。</w:t>
            </w:r>
          </w:p>
          <w:p>
            <w:pPr>
              <w:keepNext w:val="0"/>
              <w:keepLines w:val="0"/>
              <w:widowControl/>
              <w:suppressLineNumbers w:val="0"/>
              <w:spacing w:before="0" w:beforeAutospacing="0" w:after="0" w:afterAutospacing="0"/>
              <w:ind w:left="0" w:right="0"/>
              <w:jc w:val="both"/>
              <w:rPr>
                <w:rFonts w:hint="eastAsia" w:ascii="宋体" w:hAnsi="宋体" w:eastAsia="宋体" w:cs="宋体"/>
                <w:kern w:val="0"/>
                <w:lang w:val="en-US"/>
              </w:rPr>
            </w:pPr>
            <w:r>
              <w:rPr>
                <w:rFonts w:hint="eastAsia" w:ascii="宋体" w:hAnsi="宋体" w:eastAsia="宋体" w:cs="宋体"/>
                <w:kern w:val="0"/>
                <w:sz w:val="21"/>
                <w:szCs w:val="21"/>
                <w:lang w:val="en-US" w:eastAsia="zh-CN" w:bidi="ar"/>
              </w:rPr>
              <w:t>3.支持在设备待机时，通过触摸屏上的呼叫按键一键呼叫至教室管理员，并显示管理员的摄像头画面。</w:t>
            </w:r>
          </w:p>
          <w:p>
            <w:pPr>
              <w:keepNext w:val="0"/>
              <w:keepLines w:val="0"/>
              <w:widowControl/>
              <w:suppressLineNumbers w:val="0"/>
              <w:spacing w:before="0" w:beforeAutospacing="0" w:after="0" w:afterAutospacing="0"/>
              <w:ind w:left="0" w:right="0"/>
              <w:jc w:val="both"/>
              <w:rPr>
                <w:rFonts w:hint="eastAsia" w:ascii="宋体" w:hAnsi="宋体" w:eastAsia="宋体" w:cs="宋体"/>
                <w:kern w:val="0"/>
                <w:lang w:val="en-US"/>
              </w:rPr>
            </w:pPr>
            <w:r>
              <w:rPr>
                <w:rFonts w:hint="eastAsia" w:ascii="宋体" w:hAnsi="宋体" w:eastAsia="宋体" w:cs="宋体"/>
                <w:kern w:val="0"/>
                <w:sz w:val="21"/>
                <w:szCs w:val="21"/>
                <w:lang w:val="en-US" w:eastAsia="zh-CN" w:bidi="ar"/>
              </w:rPr>
              <w:t>4.支持管理员在外使用手机、笔记本、台式电脑等设备通过互联网接听融合终端的远程呼叫请求。</w:t>
            </w:r>
          </w:p>
          <w:p>
            <w:pPr>
              <w:keepNext w:val="0"/>
              <w:keepLines w:val="0"/>
              <w:widowControl/>
              <w:suppressLineNumbers w:val="0"/>
              <w:spacing w:before="0" w:beforeAutospacing="0" w:after="0" w:afterAutospacing="0"/>
              <w:ind w:left="0" w:right="0"/>
              <w:jc w:val="both"/>
              <w:rPr>
                <w:rFonts w:hint="eastAsia" w:ascii="宋体" w:hAnsi="宋体" w:eastAsia="宋体" w:cs="宋体"/>
                <w:kern w:val="0"/>
                <w:lang w:val="en-US"/>
              </w:rPr>
            </w:pPr>
            <w:r>
              <w:rPr>
                <w:rFonts w:hint="eastAsia" w:ascii="宋体" w:hAnsi="宋体" w:eastAsia="宋体" w:cs="宋体"/>
                <w:kern w:val="0"/>
                <w:sz w:val="21"/>
                <w:szCs w:val="21"/>
                <w:lang w:val="en-US" w:eastAsia="zh-CN" w:bidi="ar"/>
              </w:rPr>
              <w:t>5.具备刷卡功能，支持老师刷卡后所有多媒体设备自动打开。</w:t>
            </w:r>
          </w:p>
          <w:p>
            <w:pPr>
              <w:keepNext w:val="0"/>
              <w:keepLines w:val="0"/>
              <w:widowControl/>
              <w:suppressLineNumbers w:val="0"/>
              <w:spacing w:before="0" w:beforeAutospacing="0" w:after="0" w:afterAutospacing="0"/>
              <w:ind w:left="0" w:right="0"/>
              <w:jc w:val="both"/>
              <w:rPr>
                <w:rFonts w:hint="eastAsia" w:ascii="宋体" w:hAnsi="宋体" w:eastAsia="宋体" w:cs="宋体"/>
                <w:kern w:val="0"/>
                <w:lang w:val="en-US"/>
              </w:rPr>
            </w:pPr>
            <w:r>
              <w:rPr>
                <w:rFonts w:hint="eastAsia" w:ascii="宋体" w:hAnsi="宋体" w:eastAsia="宋体" w:cs="宋体"/>
                <w:kern w:val="0"/>
                <w:sz w:val="21"/>
                <w:szCs w:val="21"/>
                <w:lang w:val="en-US" w:eastAsia="zh-CN" w:bidi="ar"/>
              </w:rPr>
              <w:t>6.接口要求：RS232≥2路、USB≥2路、Micro USB≥1路、RJ45网络≥1路；</w:t>
            </w:r>
          </w:p>
          <w:p>
            <w:pPr>
              <w:keepNext w:val="0"/>
              <w:keepLines w:val="0"/>
              <w:widowControl/>
              <w:suppressLineNumbers w:val="0"/>
              <w:spacing w:before="0" w:beforeAutospacing="0" w:after="0" w:afterAutospacing="0"/>
              <w:ind w:left="0" w:right="0"/>
              <w:jc w:val="both"/>
              <w:rPr>
                <w:rFonts w:hint="eastAsia" w:ascii="宋体" w:hAnsi="宋体" w:eastAsia="宋体" w:cs="宋体"/>
                <w:kern w:val="0"/>
                <w:lang w:val="en-US"/>
              </w:rPr>
            </w:pPr>
            <w:r>
              <w:rPr>
                <w:rFonts w:hint="eastAsia" w:ascii="宋体" w:hAnsi="宋体" w:eastAsia="宋体" w:cs="宋体"/>
                <w:kern w:val="0"/>
                <w:sz w:val="21"/>
                <w:szCs w:val="21"/>
                <w:lang w:val="en-US" w:eastAsia="zh-CN" w:bidi="ar"/>
              </w:rPr>
              <w:t>7.支持在控制面板内通过按键一键打开教室台式机上的各类教学软件、常用网站。</w:t>
            </w:r>
          </w:p>
          <w:p>
            <w:pPr>
              <w:keepNext w:val="0"/>
              <w:keepLines w:val="0"/>
              <w:widowControl/>
              <w:suppressLineNumbers w:val="0"/>
              <w:spacing w:before="0" w:beforeAutospacing="0" w:after="0" w:afterAutospacing="0"/>
              <w:ind w:left="0" w:right="0"/>
              <w:jc w:val="both"/>
              <w:rPr>
                <w:rFonts w:hint="eastAsia" w:ascii="宋体" w:hAnsi="宋体" w:eastAsia="宋体" w:cs="宋体"/>
                <w:kern w:val="0"/>
                <w:lang w:val="en-US"/>
              </w:rPr>
            </w:pPr>
            <w:r>
              <w:rPr>
                <w:rFonts w:hint="eastAsia" w:ascii="宋体" w:hAnsi="宋体" w:eastAsia="宋体" w:cs="宋体"/>
                <w:kern w:val="0"/>
                <w:sz w:val="21"/>
                <w:szCs w:val="21"/>
                <w:lang w:val="en-US" w:eastAsia="zh-CN" w:bidi="ar"/>
              </w:rPr>
              <w:t>8.可自定义信号切换界面上输入输出信号源的名称和数量，方便用户根据教室实际场景进行配置。</w:t>
            </w:r>
          </w:p>
          <w:p>
            <w:pPr>
              <w:keepNext w:val="0"/>
              <w:keepLines w:val="0"/>
              <w:widowControl/>
              <w:suppressLineNumbers w:val="0"/>
              <w:spacing w:before="0" w:beforeAutospacing="0" w:after="0" w:afterAutospacing="0"/>
              <w:ind w:left="0" w:right="0"/>
              <w:jc w:val="both"/>
              <w:rPr>
                <w:rFonts w:hint="eastAsia" w:ascii="宋体" w:hAnsi="宋体" w:eastAsia="宋体" w:cs="宋体"/>
                <w:kern w:val="0"/>
                <w:lang w:val="en-US"/>
              </w:rPr>
            </w:pPr>
            <w:r>
              <w:rPr>
                <w:rFonts w:hint="eastAsia" w:ascii="宋体" w:hAnsi="宋体" w:eastAsia="宋体" w:cs="宋体"/>
                <w:kern w:val="0"/>
                <w:sz w:val="21"/>
                <w:szCs w:val="21"/>
                <w:lang w:val="en-US" w:eastAsia="zh-CN" w:bidi="ar"/>
              </w:rPr>
              <w:t>9.控制界面具备教室环境中温湿度、氧浓度等各类环境信息的显示。</w:t>
            </w:r>
          </w:p>
          <w:p>
            <w:pPr>
              <w:keepNext w:val="0"/>
              <w:keepLines w:val="0"/>
              <w:widowControl/>
              <w:suppressLineNumbers w:val="0"/>
              <w:spacing w:before="0" w:beforeAutospacing="0" w:after="0" w:afterAutospacing="0"/>
              <w:ind w:left="0" w:right="0"/>
              <w:jc w:val="both"/>
              <w:rPr>
                <w:rFonts w:hint="eastAsia" w:ascii="宋体" w:hAnsi="宋体" w:eastAsia="宋体" w:cs="宋体"/>
                <w:kern w:val="0"/>
                <w:lang w:val="en-US"/>
              </w:rPr>
            </w:pPr>
            <w:r>
              <w:rPr>
                <w:rFonts w:hint="eastAsia" w:ascii="宋体" w:hAnsi="宋体" w:eastAsia="宋体" w:cs="宋体"/>
                <w:kern w:val="0"/>
                <w:sz w:val="21"/>
                <w:szCs w:val="21"/>
                <w:lang w:val="en-US" w:eastAsia="zh-CN" w:bidi="ar"/>
              </w:rPr>
              <w:t>10.融合终端具备独立的界面配置工具软件，可对控制界面内的信号源数量和名称进行自定义编辑；对不同品牌的物联网设备、录播设备进行控制码和发码端口自定义设置；支持新增自定义按键，每个按键可配置多个端口组合发码、中控主机受控电源通断等多命令设置，且每个命令可自定义执行间隔时长和执行顺序。</w:t>
            </w:r>
          </w:p>
          <w:p>
            <w:pPr>
              <w:keepNext w:val="0"/>
              <w:keepLines w:val="0"/>
              <w:widowControl/>
              <w:suppressLineNumbers w:val="0"/>
              <w:spacing w:before="0" w:beforeAutospacing="0" w:after="0" w:afterAutospacing="0"/>
              <w:ind w:left="0" w:right="0"/>
              <w:jc w:val="both"/>
              <w:rPr>
                <w:rFonts w:hint="eastAsia" w:ascii="宋体" w:hAnsi="宋体" w:eastAsia="宋体" w:cs="宋体"/>
                <w:kern w:val="0"/>
                <w:lang w:val="en-US"/>
              </w:rPr>
            </w:pPr>
            <w:r>
              <w:rPr>
                <w:rFonts w:hint="eastAsia" w:ascii="宋体" w:hAnsi="宋体" w:eastAsia="宋体" w:cs="宋体"/>
                <w:kern w:val="0"/>
                <w:sz w:val="21"/>
                <w:szCs w:val="21"/>
                <w:lang w:val="en-US" w:eastAsia="zh-CN" w:bidi="ar"/>
              </w:rPr>
              <w:t>11.具备学校LOGO的自定义显示和更换功能</w:t>
            </w:r>
          </w:p>
          <w:p>
            <w:pPr>
              <w:keepNext w:val="0"/>
              <w:keepLines w:val="0"/>
              <w:widowControl/>
              <w:suppressLineNumbers w:val="0"/>
              <w:spacing w:before="0" w:beforeAutospacing="0" w:after="0" w:afterAutospacing="0"/>
              <w:ind w:left="0" w:right="0"/>
              <w:jc w:val="both"/>
              <w:rPr>
                <w:rFonts w:hint="eastAsia" w:ascii="宋体" w:hAnsi="宋体" w:eastAsia="宋体" w:cs="宋体"/>
                <w:kern w:val="0"/>
                <w:lang w:val="en-US"/>
              </w:rPr>
            </w:pPr>
            <w:r>
              <w:rPr>
                <w:rFonts w:hint="eastAsia" w:ascii="宋体" w:hAnsi="宋体" w:eastAsia="宋体" w:cs="宋体"/>
                <w:kern w:val="0"/>
                <w:sz w:val="21"/>
                <w:szCs w:val="21"/>
                <w:lang w:val="en-US" w:eastAsia="zh-CN" w:bidi="ar"/>
              </w:rPr>
              <w:t>12.支持显示教室内的录播设备的导播画面，并可实现一键开启录播、直播、互动；</w:t>
            </w:r>
          </w:p>
          <w:p>
            <w:pPr>
              <w:keepNext w:val="0"/>
              <w:keepLines w:val="0"/>
              <w:widowControl/>
              <w:suppressLineNumbers w:val="0"/>
              <w:spacing w:before="0" w:beforeAutospacing="0" w:after="0" w:afterAutospacing="0"/>
              <w:ind w:left="0" w:right="0"/>
              <w:jc w:val="both"/>
              <w:rPr>
                <w:rFonts w:hint="eastAsia" w:ascii="宋体" w:hAnsi="宋体" w:eastAsia="宋体" w:cs="宋体"/>
                <w:b/>
                <w:kern w:val="0"/>
                <w:lang w:val="en-US"/>
              </w:rPr>
            </w:pPr>
            <w:r>
              <w:rPr>
                <w:rFonts w:hint="eastAsia" w:ascii="宋体" w:hAnsi="宋体" w:eastAsia="宋体" w:cs="宋体"/>
                <w:b/>
                <w:kern w:val="0"/>
                <w:sz w:val="21"/>
                <w:szCs w:val="21"/>
                <w:lang w:val="en-US" w:eastAsia="zh-CN" w:bidi="ar"/>
              </w:rPr>
              <w:t>灯光控制模块：</w:t>
            </w:r>
          </w:p>
          <w:p>
            <w:pPr>
              <w:keepNext w:val="0"/>
              <w:keepLines w:val="0"/>
              <w:widowControl/>
              <w:suppressLineNumbers w:val="0"/>
              <w:spacing w:before="0" w:beforeAutospacing="0" w:after="0" w:afterAutospacing="0"/>
              <w:ind w:left="0" w:right="0"/>
              <w:jc w:val="both"/>
              <w:rPr>
                <w:rFonts w:hint="eastAsia" w:ascii="宋体" w:hAnsi="宋体" w:eastAsia="宋体" w:cs="宋体"/>
                <w:kern w:val="0"/>
                <w:lang w:val="en-US"/>
              </w:rPr>
            </w:pPr>
            <w:r>
              <w:rPr>
                <w:rFonts w:hint="eastAsia" w:ascii="宋体" w:hAnsi="宋体" w:eastAsia="宋体" w:cs="宋体"/>
                <w:kern w:val="0"/>
                <w:sz w:val="21"/>
                <w:szCs w:val="21"/>
                <w:lang w:val="en-US" w:eastAsia="zh-CN" w:bidi="ar"/>
              </w:rPr>
              <w:t>1.支持多路灯光控制，灯光开关控制≥4组，通讯方式采用</w:t>
            </w:r>
          </w:p>
          <w:p>
            <w:pPr>
              <w:keepNext w:val="0"/>
              <w:keepLines w:val="0"/>
              <w:widowControl/>
              <w:suppressLineNumbers w:val="0"/>
              <w:spacing w:before="0" w:beforeAutospacing="0" w:after="0" w:afterAutospacing="0"/>
              <w:ind w:left="0" w:right="0"/>
              <w:jc w:val="both"/>
              <w:rPr>
                <w:rFonts w:hint="eastAsia" w:ascii="宋体" w:hAnsi="宋体" w:eastAsia="宋体" w:cs="宋体"/>
                <w:kern w:val="0"/>
                <w:lang w:val="en-US"/>
              </w:rPr>
            </w:pPr>
            <w:r>
              <w:rPr>
                <w:rFonts w:hint="eastAsia" w:ascii="宋体" w:hAnsi="宋体" w:eastAsia="宋体" w:cs="宋体"/>
                <w:kern w:val="0"/>
                <w:sz w:val="21"/>
                <w:szCs w:val="21"/>
                <w:lang w:val="en-US" w:eastAsia="zh-CN" w:bidi="ar"/>
              </w:rPr>
              <w:t>RS485通讯，议采用标准modbus通讯协。</w:t>
            </w:r>
          </w:p>
          <w:p>
            <w:pPr>
              <w:keepNext w:val="0"/>
              <w:keepLines w:val="0"/>
              <w:widowControl/>
              <w:suppressLineNumbers w:val="0"/>
              <w:spacing w:before="0" w:beforeAutospacing="0" w:after="0" w:afterAutospacing="0"/>
              <w:ind w:left="0" w:right="0"/>
              <w:jc w:val="both"/>
              <w:rPr>
                <w:rFonts w:hint="eastAsia" w:ascii="宋体" w:hAnsi="宋体" w:eastAsia="宋体" w:cs="宋体"/>
                <w:kern w:val="0"/>
                <w:lang w:val="en-US"/>
              </w:rPr>
            </w:pPr>
            <w:r>
              <w:rPr>
                <w:rFonts w:hint="eastAsia" w:ascii="宋体" w:hAnsi="宋体" w:eastAsia="宋体" w:cs="宋体"/>
                <w:kern w:val="0"/>
                <w:sz w:val="21"/>
                <w:szCs w:val="21"/>
                <w:lang w:val="en-US" w:eastAsia="zh-CN" w:bidi="ar"/>
              </w:rPr>
              <w:t>2. 支持同时搭配两个本地智能轻触面板，用于教室前后同时对灯光进行控制。智能轻触面板类型为4键8触点，可通过输出干接点/RS485 信号，配合第三方智能实现灯光、场景、窗帘、背景音乐等设备的控制；</w:t>
            </w:r>
          </w:p>
          <w:p>
            <w:pPr>
              <w:keepNext w:val="0"/>
              <w:keepLines w:val="0"/>
              <w:widowControl/>
              <w:suppressLineNumbers w:val="0"/>
              <w:spacing w:before="0" w:beforeAutospacing="0" w:after="0" w:afterAutospacing="0"/>
              <w:ind w:left="0" w:right="0"/>
              <w:jc w:val="both"/>
              <w:rPr>
                <w:rFonts w:hint="eastAsia" w:ascii="宋体" w:hAnsi="宋体" w:eastAsia="宋体" w:cs="宋体"/>
                <w:kern w:val="0"/>
                <w:lang w:val="en-US"/>
              </w:rPr>
            </w:pPr>
            <w:r>
              <w:rPr>
                <w:rFonts w:hint="eastAsia" w:ascii="宋体" w:hAnsi="宋体" w:eastAsia="宋体" w:cs="宋体"/>
                <w:kern w:val="0"/>
                <w:sz w:val="21"/>
                <w:szCs w:val="21"/>
                <w:lang w:val="en-US" w:eastAsia="zh-CN" w:bidi="ar"/>
              </w:rPr>
              <w:t>3. 工作电压：DC24±10%；</w:t>
            </w:r>
          </w:p>
          <w:p>
            <w:pPr>
              <w:keepNext w:val="0"/>
              <w:keepLines w:val="0"/>
              <w:widowControl/>
              <w:suppressLineNumbers w:val="0"/>
              <w:spacing w:before="0" w:beforeAutospacing="0" w:after="0" w:afterAutospacing="0"/>
              <w:ind w:left="0" w:right="0"/>
              <w:jc w:val="both"/>
              <w:rPr>
                <w:rFonts w:hint="eastAsia" w:ascii="宋体" w:hAnsi="宋体" w:eastAsia="宋体" w:cs="宋体"/>
                <w:kern w:val="0"/>
                <w:lang w:val="en-US"/>
              </w:rPr>
            </w:pPr>
            <w:r>
              <w:rPr>
                <w:rFonts w:hint="eastAsia" w:ascii="宋体" w:hAnsi="宋体" w:eastAsia="宋体" w:cs="宋体"/>
                <w:kern w:val="0"/>
                <w:sz w:val="21"/>
                <w:szCs w:val="21"/>
                <w:lang w:val="en-US" w:eastAsia="zh-CN" w:bidi="ar"/>
              </w:rPr>
              <w:t>4. 总线耗电：30mA/DC24V；</w:t>
            </w:r>
          </w:p>
          <w:p>
            <w:pPr>
              <w:keepNext w:val="0"/>
              <w:keepLines w:val="0"/>
              <w:widowControl/>
              <w:suppressLineNumbers w:val="0"/>
              <w:spacing w:before="0" w:beforeAutospacing="0" w:after="0" w:afterAutospacing="0"/>
              <w:ind w:left="0" w:right="0"/>
              <w:jc w:val="both"/>
              <w:rPr>
                <w:rFonts w:hint="eastAsia" w:ascii="宋体" w:hAnsi="宋体" w:eastAsia="宋体" w:cs="宋体"/>
                <w:kern w:val="0"/>
                <w:lang w:val="en-US"/>
              </w:rPr>
            </w:pPr>
            <w:r>
              <w:rPr>
                <w:rFonts w:hint="eastAsia" w:ascii="宋体" w:hAnsi="宋体" w:eastAsia="宋体" w:cs="宋体"/>
                <w:kern w:val="0"/>
                <w:sz w:val="21"/>
                <w:szCs w:val="21"/>
                <w:lang w:val="en-US" w:eastAsia="zh-CN" w:bidi="ar"/>
              </w:rPr>
              <w:t>5. 待机电流：20mA；</w:t>
            </w:r>
          </w:p>
          <w:p>
            <w:pPr>
              <w:keepNext w:val="0"/>
              <w:keepLines w:val="0"/>
              <w:widowControl/>
              <w:suppressLineNumbers w:val="0"/>
              <w:spacing w:before="0" w:beforeAutospacing="0" w:after="0" w:afterAutospacing="0"/>
              <w:ind w:left="0" w:right="0"/>
              <w:jc w:val="both"/>
              <w:rPr>
                <w:rFonts w:hint="eastAsia" w:ascii="宋体" w:hAnsi="宋体" w:eastAsia="宋体" w:cs="宋体"/>
                <w:kern w:val="0"/>
                <w:lang w:val="en-US"/>
              </w:rPr>
            </w:pPr>
            <w:r>
              <w:rPr>
                <w:rFonts w:hint="eastAsia" w:ascii="宋体" w:hAnsi="宋体" w:eastAsia="宋体" w:cs="宋体"/>
                <w:kern w:val="0"/>
                <w:sz w:val="21"/>
                <w:szCs w:val="21"/>
                <w:lang w:val="en-US" w:eastAsia="zh-CN" w:bidi="ar"/>
              </w:rPr>
              <w:t>6. 环境条件：工作环境：0℃-45℃ 工作相对湿度：20%-90%；</w:t>
            </w:r>
          </w:p>
          <w:p>
            <w:pPr>
              <w:keepNext w:val="0"/>
              <w:keepLines w:val="0"/>
              <w:widowControl/>
              <w:suppressLineNumbers w:val="0"/>
              <w:spacing w:before="0" w:beforeAutospacing="0" w:after="0" w:afterAutospacing="0"/>
              <w:ind w:left="0" w:right="0"/>
              <w:jc w:val="both"/>
              <w:rPr>
                <w:rFonts w:hint="eastAsia" w:ascii="宋体" w:hAnsi="宋体" w:eastAsia="宋体" w:cs="宋体"/>
                <w:kern w:val="0"/>
                <w:lang w:val="en-US"/>
              </w:rPr>
            </w:pPr>
            <w:r>
              <w:rPr>
                <w:rFonts w:hint="eastAsia" w:ascii="宋体" w:hAnsi="宋体" w:eastAsia="宋体" w:cs="宋体"/>
                <w:kern w:val="0"/>
                <w:sz w:val="21"/>
                <w:szCs w:val="21"/>
                <w:lang w:val="en-US" w:eastAsia="zh-CN" w:bidi="ar"/>
              </w:rPr>
              <w:t>7. 通讯接口：RS485总线 4位5.08插拔端子；</w:t>
            </w:r>
          </w:p>
          <w:p>
            <w:pPr>
              <w:keepNext w:val="0"/>
              <w:keepLines w:val="0"/>
              <w:widowControl/>
              <w:suppressLineNumbers w:val="0"/>
              <w:spacing w:before="0" w:beforeAutospacing="0" w:after="0" w:afterAutospacing="0"/>
              <w:ind w:left="0" w:right="0"/>
              <w:jc w:val="both"/>
              <w:rPr>
                <w:rFonts w:hint="eastAsia" w:ascii="宋体" w:hAnsi="宋体" w:eastAsia="宋体" w:cs="宋体"/>
                <w:kern w:val="0"/>
                <w:lang w:val="en-US"/>
              </w:rPr>
            </w:pPr>
            <w:r>
              <w:rPr>
                <w:rFonts w:hint="eastAsia" w:ascii="宋体" w:hAnsi="宋体" w:eastAsia="宋体" w:cs="宋体"/>
                <w:kern w:val="0"/>
                <w:sz w:val="21"/>
                <w:szCs w:val="21"/>
                <w:lang w:val="en-US" w:eastAsia="zh-CN" w:bidi="ar"/>
              </w:rPr>
              <w:t>8. 受控回路：带4路20A继电器开关,每个回路具有分批开启延时，每个回路具有灯具延时保护延时，每个回路继电器开关可手动控制，零电流切换电路配合微电脑准确的时序控制，大功率电力磁保持继电器，抗浪涌电流达500A/2ms；</w:t>
            </w:r>
          </w:p>
          <w:p>
            <w:pPr>
              <w:keepNext w:val="0"/>
              <w:keepLines w:val="0"/>
              <w:widowControl/>
              <w:suppressLineNumbers w:val="0"/>
              <w:spacing w:before="0" w:beforeAutospacing="0" w:after="0" w:afterAutospacing="0"/>
              <w:ind w:left="0" w:right="0"/>
              <w:jc w:val="both"/>
              <w:rPr>
                <w:rFonts w:hint="eastAsia" w:ascii="宋体" w:hAnsi="宋体" w:eastAsia="宋体" w:cs="宋体"/>
                <w:kern w:val="0"/>
                <w:lang w:val="en-US"/>
              </w:rPr>
            </w:pPr>
            <w:r>
              <w:rPr>
                <w:rFonts w:hint="eastAsia" w:ascii="宋体" w:hAnsi="宋体" w:eastAsia="宋体" w:cs="宋体"/>
                <w:kern w:val="0"/>
                <w:sz w:val="21"/>
                <w:szCs w:val="21"/>
                <w:lang w:val="en-US" w:eastAsia="zh-CN" w:bidi="ar"/>
              </w:rPr>
              <w:t>环境整体灯光物联控制，根据环境照度需求合理配置灯光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jc w:val="center"/>
        </w:trPr>
        <w:tc>
          <w:tcPr>
            <w:tcW w:w="65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numPr>
                <w:ilvl w:val="0"/>
                <w:numId w:val="37"/>
              </w:numPr>
              <w:suppressLineNumbers w:val="0"/>
              <w:spacing w:before="0" w:beforeAutospacing="0" w:after="0" w:afterAutospacing="0"/>
              <w:ind w:left="420" w:right="0" w:hanging="420"/>
              <w:jc w:val="both"/>
              <w:rPr>
                <w:rFonts w:hint="eastAsia" w:ascii="宋体" w:hAnsi="宋体" w:eastAsia="宋体" w:cs="宋体"/>
                <w:lang w:val="en-US"/>
              </w:rPr>
            </w:pPr>
          </w:p>
        </w:tc>
        <w:tc>
          <w:tcPr>
            <w:tcW w:w="10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kern w:val="0"/>
                <w:lang w:val="en-US"/>
              </w:rPr>
            </w:pPr>
            <w:r>
              <w:rPr>
                <w:rFonts w:hint="eastAsia" w:ascii="宋体" w:hAnsi="宋体" w:eastAsia="宋体" w:cs="宋体"/>
                <w:kern w:val="0"/>
                <w:sz w:val="21"/>
                <w:szCs w:val="21"/>
                <w:lang w:val="en-US" w:eastAsia="zh-CN" w:bidi="ar"/>
              </w:rPr>
              <w:t>设备集成</w:t>
            </w:r>
          </w:p>
        </w:tc>
        <w:tc>
          <w:tcPr>
            <w:tcW w:w="67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both"/>
              <w:rPr>
                <w:rFonts w:hint="eastAsia" w:ascii="宋体" w:hAnsi="宋体" w:eastAsia="宋体" w:cs="宋体"/>
                <w:kern w:val="0"/>
                <w:lang w:val="en-US"/>
              </w:rPr>
            </w:pPr>
            <w:r>
              <w:rPr>
                <w:rFonts w:hint="eastAsia" w:ascii="宋体" w:hAnsi="宋体" w:eastAsia="宋体" w:cs="宋体"/>
                <w:kern w:val="0"/>
                <w:sz w:val="21"/>
                <w:szCs w:val="21"/>
                <w:lang w:val="en-US" w:eastAsia="zh-CN" w:bidi="ar"/>
              </w:rPr>
              <w:t>1.将原场所内各类设备拆除等搬至指定位置。</w:t>
            </w:r>
          </w:p>
          <w:p>
            <w:pPr>
              <w:keepNext w:val="0"/>
              <w:keepLines w:val="0"/>
              <w:widowControl/>
              <w:suppressLineNumbers w:val="0"/>
              <w:spacing w:before="0" w:beforeAutospacing="0" w:after="0" w:afterAutospacing="0"/>
              <w:ind w:left="0" w:right="0"/>
              <w:jc w:val="both"/>
              <w:rPr>
                <w:rFonts w:hint="eastAsia" w:ascii="宋体" w:hAnsi="宋体" w:eastAsia="宋体" w:cs="宋体"/>
                <w:kern w:val="0"/>
                <w:lang w:val="en-US"/>
              </w:rPr>
            </w:pPr>
            <w:r>
              <w:rPr>
                <w:rFonts w:hint="eastAsia" w:ascii="宋体" w:hAnsi="宋体" w:eastAsia="宋体" w:cs="宋体"/>
                <w:kern w:val="0"/>
                <w:sz w:val="21"/>
                <w:szCs w:val="21"/>
                <w:lang w:val="en-US" w:eastAsia="zh-CN" w:bidi="ar"/>
              </w:rPr>
              <w:t>2.地板、报废线材搬迁至用户指定位置、废弃垃圾清运并环保处理，不得留在校园内。若乱丢弃废弃物品所引起的所有责任由集成方承担所有责任。</w:t>
            </w:r>
          </w:p>
          <w:p>
            <w:pPr>
              <w:keepNext w:val="0"/>
              <w:keepLines w:val="0"/>
              <w:widowControl/>
              <w:suppressLineNumbers w:val="0"/>
              <w:spacing w:before="0" w:beforeAutospacing="0" w:after="0" w:afterAutospacing="0"/>
              <w:ind w:left="0" w:right="0"/>
              <w:jc w:val="both"/>
              <w:rPr>
                <w:rFonts w:hint="eastAsia" w:ascii="宋体" w:hAnsi="宋体" w:eastAsia="宋体" w:cs="宋体"/>
                <w:kern w:val="0"/>
                <w:lang w:val="en-US"/>
              </w:rPr>
            </w:pPr>
            <w:r>
              <w:rPr>
                <w:rFonts w:hint="eastAsia" w:ascii="宋体" w:hAnsi="宋体" w:eastAsia="宋体" w:cs="宋体"/>
                <w:kern w:val="0"/>
                <w:sz w:val="21"/>
                <w:szCs w:val="21"/>
                <w:lang w:val="en-US" w:eastAsia="zh-CN" w:bidi="ar"/>
              </w:rPr>
              <w:t>3.系统安装、调试、各类设备辅助线材等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jc w:val="center"/>
        </w:trPr>
        <w:tc>
          <w:tcPr>
            <w:tcW w:w="65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numPr>
                <w:ilvl w:val="0"/>
                <w:numId w:val="37"/>
              </w:numPr>
              <w:suppressLineNumbers w:val="0"/>
              <w:spacing w:before="0" w:beforeAutospacing="0" w:after="0" w:afterAutospacing="0"/>
              <w:ind w:left="420" w:right="0" w:hanging="420"/>
              <w:jc w:val="both"/>
              <w:rPr>
                <w:rFonts w:hint="eastAsia" w:ascii="宋体" w:hAnsi="宋体" w:eastAsia="宋体" w:cs="宋体"/>
                <w:lang w:val="en-US"/>
              </w:rPr>
            </w:pPr>
          </w:p>
        </w:tc>
        <w:tc>
          <w:tcPr>
            <w:tcW w:w="10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货架</w:t>
            </w:r>
          </w:p>
        </w:tc>
        <w:tc>
          <w:tcPr>
            <w:tcW w:w="67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b/>
                <w:kern w:val="2"/>
                <w:sz w:val="21"/>
                <w:szCs w:val="21"/>
                <w:lang w:val="en-US" w:eastAsia="zh-CN" w:bidi="ar"/>
              </w:rPr>
              <w:t>MR智慧物流拣选系统货架*1套</w:t>
            </w:r>
            <w:r>
              <w:rPr>
                <w:rFonts w:hint="eastAsia" w:ascii="宋体" w:hAnsi="宋体" w:eastAsia="宋体" w:cs="宋体"/>
                <w:kern w:val="2"/>
                <w:sz w:val="21"/>
                <w:szCs w:val="21"/>
                <w:lang w:val="en-US" w:eastAsia="zh-CN" w:bidi="ar"/>
              </w:rPr>
              <w:t xml:space="preserve">  </w:t>
            </w:r>
          </w:p>
          <w:p>
            <w:pPr>
              <w:keepNext w:val="0"/>
              <w:keepLines w:val="0"/>
              <w:widowControl/>
              <w:suppressLineNumbers w:val="0"/>
              <w:spacing w:before="0" w:beforeAutospacing="0" w:after="0" w:afterAutospacing="0"/>
              <w:ind w:left="0" w:right="0"/>
              <w:jc w:val="both"/>
              <w:rPr>
                <w:rFonts w:hint="default"/>
              </w:rPr>
            </w:pPr>
            <w:r>
              <w:rPr>
                <w:rFonts w:hint="eastAsia" w:ascii="宋体" w:hAnsi="宋体" w:eastAsia="宋体" w:cs="宋体"/>
                <w:kern w:val="2"/>
                <w:sz w:val="21"/>
                <w:szCs w:val="21"/>
                <w:lang w:val="en-US" w:eastAsia="zh-CN" w:bidi="ar"/>
              </w:rPr>
              <w:t>规格：1000mm*400mm*1850mm</w:t>
            </w:r>
            <w:r>
              <w:rPr>
                <w:rFonts w:hint="eastAsia" w:ascii="宋体" w:hAnsi="宋体" w:eastAsia="宋体" w:cs="宋体"/>
                <w:kern w:val="2"/>
                <w:sz w:val="21"/>
                <w:szCs w:val="21"/>
                <w:lang w:val="en-US" w:eastAsia="zh-CN" w:bidi="ar"/>
              </w:rPr>
              <w:br w:type="textWrapping"/>
            </w:r>
            <w:r>
              <w:rPr>
                <w:rFonts w:hint="eastAsia" w:ascii="宋体" w:hAnsi="宋体" w:eastAsia="宋体" w:cs="宋体"/>
                <w:kern w:val="2"/>
                <w:sz w:val="21"/>
                <w:szCs w:val="21"/>
                <w:lang w:val="en-US" w:eastAsia="zh-CN" w:bidi="ar"/>
              </w:rPr>
              <w:t>砂黑色，采用SPCC优质冷轧钢板0.7mm。经剪切、冲压、折弯、焊接、脱脂、磷化、防锈、防腐等九工位前处理。E-1级静电粉末喷塑，环保无毒害,无气味;确保涂膜不易脱落，且耐候性强。需满足MR智慧物流拣选系统操作使用。</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b/>
                <w:kern w:val="2"/>
                <w:sz w:val="21"/>
                <w:szCs w:val="21"/>
                <w:lang w:val="en-US" w:eastAsia="zh-CN" w:bidi="ar"/>
              </w:rPr>
              <w:t>轻型货架*8套</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规格尺寸800×400×1400mm</w:t>
            </w:r>
          </w:p>
          <w:p>
            <w:pPr>
              <w:keepNext w:val="0"/>
              <w:keepLines w:val="0"/>
              <w:widowControl w:val="0"/>
              <w:suppressLineNumbers w:val="0"/>
              <w:spacing w:before="0" w:beforeAutospacing="0" w:after="0" w:afterAutospacing="0"/>
              <w:ind w:left="0" w:right="0"/>
              <w:jc w:val="both"/>
              <w:rPr>
                <w:rFonts w:hint="eastAsia" w:ascii="宋体" w:hAnsi="宋体" w:eastAsia="宋体" w:cs="宋体"/>
                <w:lang w:val="en-US"/>
              </w:rPr>
            </w:pPr>
            <w:r>
              <w:rPr>
                <w:rFonts w:hint="eastAsia" w:ascii="宋体" w:hAnsi="宋体" w:eastAsia="宋体" w:cs="宋体"/>
                <w:kern w:val="2"/>
                <w:sz w:val="21"/>
                <w:szCs w:val="21"/>
                <w:lang w:val="en-US" w:eastAsia="zh-CN" w:bidi="ar"/>
              </w:rPr>
              <w:t>钢构材质Q235，货架经过酸洗、磷化处理，表面处理方式为静电喷塑；立柱颜色采用宝蓝色，横梁建议采用亮橘红色；载荷：单层200kg，二层,每层安置金属隔板，立柱55*47*2.0、横梁2.0P管。轻型货架结构图如下：</w:t>
            </w:r>
          </w:p>
          <w:p>
            <w:pPr>
              <w:keepNext w:val="0"/>
              <w:keepLines w:val="0"/>
              <w:widowControl w:val="0"/>
              <w:suppressLineNumbers w:val="0"/>
              <w:spacing w:before="0" w:beforeAutospacing="0" w:after="0" w:afterAutospacing="0"/>
              <w:ind w:left="0" w:right="0"/>
              <w:jc w:val="both"/>
              <w:rPr>
                <w:rFonts w:hint="default"/>
              </w:rPr>
            </w:pPr>
            <w:r>
              <w:rPr>
                <w:rFonts w:hint="default" w:ascii="Calibri" w:hAnsi="Calibri" w:eastAsia="宋体" w:cs="Times New Roman"/>
                <w:kern w:val="2"/>
                <w:sz w:val="21"/>
                <w:szCs w:val="21"/>
                <w:lang w:val="en-US" w:eastAsia="zh-CN" w:bidi="ar"/>
              </w:rPr>
              <w:drawing>
                <wp:inline distT="0" distB="0" distL="114300" distR="114300">
                  <wp:extent cx="2286000" cy="2143125"/>
                  <wp:effectExtent l="0" t="0" r="0" b="9525"/>
                  <wp:docPr id="5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1"/>
                          <pic:cNvPicPr>
                            <a:picLocks noChangeAspect="1"/>
                          </pic:cNvPicPr>
                        </pic:nvPicPr>
                        <pic:blipFill>
                          <a:blip r:embed="rId51"/>
                          <a:stretch>
                            <a:fillRect/>
                          </a:stretch>
                        </pic:blipFill>
                        <pic:spPr>
                          <a:xfrm>
                            <a:off x="0" y="0"/>
                            <a:ext cx="2286000" cy="2143125"/>
                          </a:xfrm>
                          <a:prstGeom prst="rect">
                            <a:avLst/>
                          </a:prstGeom>
                          <a:noFill/>
                          <a:ln>
                            <a:noFill/>
                          </a:ln>
                        </pic:spPr>
                      </pic:pic>
                    </a:graphicData>
                  </a:graphic>
                </wp:inline>
              </w:drawing>
            </w:r>
          </w:p>
        </w:tc>
      </w:tr>
    </w:tbl>
    <w:p>
      <w:pPr>
        <w:keepNext w:val="0"/>
        <w:keepLines w:val="0"/>
        <w:widowControl w:val="0"/>
        <w:suppressLineNumbers w:val="0"/>
        <w:spacing w:before="0" w:beforeAutospacing="0" w:after="0" w:afterAutospacing="0"/>
        <w:ind w:left="0" w:right="0"/>
        <w:jc w:val="both"/>
        <w:rPr>
          <w:rFonts w:hint="eastAsia" w:ascii="宋体" w:hAnsi="宋体" w:eastAsia="宋体" w:cs="宋体"/>
          <w:b/>
          <w:bCs w:val="0"/>
          <w:sz w:val="24"/>
          <w:szCs w:val="24"/>
          <w:lang w:val="en-US"/>
        </w:rPr>
      </w:pPr>
    </w:p>
    <w:p>
      <w:pPr>
        <w:keepNext w:val="0"/>
        <w:keepLines w:val="0"/>
        <w:widowControl w:val="0"/>
        <w:suppressLineNumbers w:val="0"/>
        <w:spacing w:before="0" w:beforeAutospacing="0" w:after="0" w:afterAutospacing="0"/>
        <w:ind w:left="0" w:right="0"/>
        <w:jc w:val="both"/>
        <w:rPr>
          <w:rFonts w:hint="eastAsia" w:ascii="宋体" w:hAnsi="宋体" w:eastAsia="宋体" w:cs="宋体"/>
          <w:b/>
          <w:bCs w:val="0"/>
          <w:sz w:val="24"/>
          <w:szCs w:val="24"/>
          <w:lang w:val="en-US"/>
        </w:rPr>
      </w:pPr>
      <w:r>
        <w:rPr>
          <w:rFonts w:hint="eastAsia" w:ascii="宋体" w:hAnsi="宋体" w:eastAsia="宋体" w:cs="宋体"/>
          <w:b/>
          <w:bCs w:val="0"/>
          <w:kern w:val="2"/>
          <w:sz w:val="24"/>
          <w:szCs w:val="24"/>
          <w:lang w:val="en-US" w:eastAsia="zh-CN" w:bidi="ar"/>
        </w:rPr>
        <w:t>四、施工要求</w:t>
      </w:r>
    </w:p>
    <w:p>
      <w:pPr>
        <w:keepNext w:val="0"/>
        <w:keepLines w:val="0"/>
        <w:widowControl w:val="0"/>
        <w:suppressLineNumbers w:val="0"/>
        <w:spacing w:before="0" w:beforeAutospacing="0" w:after="0" w:afterAutospacing="0"/>
        <w:ind w:left="0" w:right="0" w:firstLine="480"/>
        <w:jc w:val="both"/>
        <w:rPr>
          <w:rFonts w:hint="eastAsia" w:ascii="宋体" w:hAnsi="宋体" w:eastAsia="宋体" w:cs="宋体"/>
          <w:color w:val="000000"/>
          <w:sz w:val="24"/>
          <w:szCs w:val="21"/>
          <w:lang w:val="en-US"/>
        </w:rPr>
      </w:pPr>
      <w:r>
        <w:rPr>
          <w:rFonts w:hint="eastAsia" w:ascii="宋体" w:hAnsi="宋体" w:eastAsia="宋体" w:cs="宋体"/>
          <w:color w:val="000000"/>
          <w:kern w:val="2"/>
          <w:sz w:val="24"/>
          <w:szCs w:val="21"/>
          <w:lang w:val="en-US" w:eastAsia="zh-CN" w:bidi="ar"/>
        </w:rPr>
        <w:t>1.投标单位需形成完整的施工组织计划及施工组织方案。</w:t>
      </w:r>
    </w:p>
    <w:p>
      <w:pPr>
        <w:keepNext w:val="0"/>
        <w:keepLines w:val="0"/>
        <w:widowControl w:val="0"/>
        <w:suppressLineNumbers w:val="0"/>
        <w:spacing w:before="0" w:beforeAutospacing="0" w:after="0" w:afterAutospacing="0"/>
        <w:ind w:left="0" w:right="0" w:firstLine="480"/>
        <w:jc w:val="both"/>
        <w:rPr>
          <w:rFonts w:hint="eastAsia" w:ascii="宋体" w:hAnsi="宋体" w:eastAsia="宋体" w:cs="宋体"/>
          <w:color w:val="000000"/>
          <w:sz w:val="24"/>
          <w:szCs w:val="21"/>
          <w:lang w:val="en-US"/>
        </w:rPr>
      </w:pPr>
      <w:r>
        <w:rPr>
          <w:rFonts w:hint="eastAsia" w:ascii="宋体" w:hAnsi="宋体" w:eastAsia="宋体" w:cs="宋体"/>
          <w:color w:val="000000"/>
          <w:kern w:val="2"/>
          <w:sz w:val="24"/>
          <w:szCs w:val="21"/>
          <w:lang w:val="en-US" w:eastAsia="zh-CN" w:bidi="ar"/>
        </w:rPr>
        <w:t>2.弱电要求：网线两端套号码标记，交换机端网线需在稳定连接交换机接口基础上留有20厘米余量；设备端网线需在满足接入电脑端正常使用基础上再留60厘米余量。</w:t>
      </w:r>
    </w:p>
    <w:p>
      <w:pPr>
        <w:keepNext w:val="0"/>
        <w:keepLines w:val="0"/>
        <w:widowControl w:val="0"/>
        <w:suppressLineNumbers w:val="0"/>
        <w:spacing w:before="0" w:beforeAutospacing="0" w:after="0" w:afterAutospacing="0"/>
        <w:ind w:left="0" w:right="0" w:firstLine="480"/>
        <w:jc w:val="both"/>
        <w:rPr>
          <w:rFonts w:hint="eastAsia" w:ascii="宋体" w:hAnsi="宋体" w:eastAsia="宋体" w:cs="宋体"/>
          <w:color w:val="000000"/>
          <w:sz w:val="24"/>
          <w:szCs w:val="21"/>
          <w:lang w:val="en-US"/>
        </w:rPr>
      </w:pPr>
      <w:r>
        <w:rPr>
          <w:rFonts w:hint="eastAsia" w:ascii="宋体" w:hAnsi="宋体" w:eastAsia="宋体" w:cs="宋体"/>
          <w:color w:val="000000"/>
          <w:kern w:val="2"/>
          <w:sz w:val="24"/>
          <w:szCs w:val="21"/>
          <w:lang w:val="en-US" w:eastAsia="zh-CN" w:bidi="ar"/>
        </w:rPr>
        <w:t>3.强电要求：强电线缆应采用国标2.5平方（含）以上线缆按要求穿管铺设,与弱电线管保持10CM-30CM距离。电源插座在地板以上进行固定，使其牢靠，不易滑动。每个区域强电安排需保证国家标准线材安全电流并留有30%的动态余量。实施单位应对强电布线部分做好接地线措施，保证设备的正常使用。</w:t>
      </w:r>
    </w:p>
    <w:p>
      <w:pPr>
        <w:keepNext w:val="0"/>
        <w:keepLines w:val="0"/>
        <w:widowControl w:val="0"/>
        <w:suppressLineNumbers w:val="0"/>
        <w:spacing w:before="0" w:beforeAutospacing="0" w:after="0" w:afterAutospacing="0"/>
        <w:ind w:left="0" w:right="0" w:firstLine="480"/>
        <w:jc w:val="both"/>
        <w:rPr>
          <w:rFonts w:hint="eastAsia" w:ascii="宋体" w:hAnsi="宋体" w:eastAsia="宋体" w:cs="宋体"/>
          <w:color w:val="000000"/>
          <w:sz w:val="24"/>
          <w:szCs w:val="21"/>
          <w:lang w:val="en-US"/>
        </w:rPr>
      </w:pPr>
      <w:r>
        <w:rPr>
          <w:rFonts w:hint="eastAsia" w:ascii="宋体" w:hAnsi="宋体" w:eastAsia="宋体" w:cs="宋体"/>
          <w:color w:val="000000"/>
          <w:kern w:val="2"/>
          <w:sz w:val="24"/>
          <w:szCs w:val="21"/>
          <w:lang w:val="en-US" w:eastAsia="zh-CN" w:bidi="ar"/>
        </w:rPr>
        <w:t>4. 本项目为交钥匙工程，包括所有设备的安装和调试，项目完成时要保证安装设备的正常运行。投标单位在原有清单的基础上所涉及到所有其他设备材料均需考虑在内。</w:t>
      </w:r>
    </w:p>
    <w:p>
      <w:pPr>
        <w:keepNext w:val="0"/>
        <w:keepLines w:val="0"/>
        <w:widowControl w:val="0"/>
        <w:suppressLineNumbers w:val="0"/>
        <w:spacing w:before="0" w:beforeAutospacing="0" w:after="0" w:afterAutospacing="0"/>
        <w:ind w:left="0" w:right="0" w:firstLine="480"/>
        <w:jc w:val="both"/>
        <w:rPr>
          <w:rFonts w:hint="eastAsia" w:ascii="宋体" w:hAnsi="宋体" w:eastAsia="宋体" w:cs="宋体"/>
          <w:color w:val="000000"/>
          <w:sz w:val="24"/>
          <w:szCs w:val="21"/>
          <w:lang w:val="en-US"/>
        </w:rPr>
      </w:pPr>
      <w:r>
        <w:rPr>
          <w:rFonts w:hint="eastAsia" w:ascii="宋体" w:hAnsi="宋体" w:eastAsia="宋体" w:cs="宋体"/>
          <w:color w:val="000000"/>
          <w:kern w:val="2"/>
          <w:sz w:val="24"/>
          <w:szCs w:val="21"/>
          <w:lang w:val="en-US" w:eastAsia="zh-CN" w:bidi="ar"/>
        </w:rPr>
        <w:t>5.安全要求</w:t>
      </w:r>
    </w:p>
    <w:p>
      <w:pPr>
        <w:keepNext w:val="0"/>
        <w:keepLines w:val="0"/>
        <w:widowControl w:val="0"/>
        <w:suppressLineNumbers w:val="0"/>
        <w:spacing w:before="0" w:beforeAutospacing="0" w:after="0" w:afterAutospacing="0"/>
        <w:ind w:left="0" w:right="0" w:firstLine="480"/>
        <w:jc w:val="both"/>
        <w:rPr>
          <w:rFonts w:hint="eastAsia" w:ascii="宋体" w:hAnsi="宋体" w:eastAsia="宋体" w:cs="宋体"/>
          <w:color w:val="000000"/>
          <w:sz w:val="24"/>
          <w:szCs w:val="21"/>
          <w:lang w:val="en-US"/>
        </w:rPr>
      </w:pPr>
      <w:r>
        <w:rPr>
          <w:rFonts w:hint="eastAsia" w:ascii="宋体" w:hAnsi="宋体" w:eastAsia="宋体" w:cs="宋体"/>
          <w:color w:val="000000"/>
          <w:kern w:val="2"/>
          <w:sz w:val="24"/>
          <w:szCs w:val="21"/>
          <w:lang w:val="en-US" w:eastAsia="zh-CN" w:bidi="ar"/>
        </w:rPr>
        <w:t>项目设计参照标准</w:t>
      </w:r>
    </w:p>
    <w:p>
      <w:pPr>
        <w:keepNext w:val="0"/>
        <w:keepLines w:val="0"/>
        <w:widowControl w:val="0"/>
        <w:suppressLineNumbers w:val="0"/>
        <w:spacing w:before="0" w:beforeAutospacing="0" w:after="0" w:afterAutospacing="0"/>
        <w:ind w:left="0" w:right="0" w:firstLine="480"/>
        <w:jc w:val="both"/>
        <w:rPr>
          <w:rFonts w:hint="eastAsia" w:ascii="宋体" w:hAnsi="宋体" w:eastAsia="宋体" w:cs="宋体"/>
          <w:color w:val="000000"/>
          <w:sz w:val="24"/>
          <w:szCs w:val="21"/>
          <w:lang w:val="en-US"/>
        </w:rPr>
      </w:pPr>
      <w:r>
        <w:rPr>
          <w:rFonts w:hint="eastAsia" w:ascii="宋体" w:hAnsi="宋体" w:eastAsia="宋体" w:cs="宋体"/>
          <w:color w:val="000000"/>
          <w:kern w:val="2"/>
          <w:sz w:val="24"/>
          <w:szCs w:val="21"/>
          <w:lang w:val="en-US" w:eastAsia="zh-CN" w:bidi="ar"/>
        </w:rPr>
        <w:t>由投标人提供的所有产品和服务须符合下列规范、条例及标准但不限于此或不低于下述标准的国际标准。</w:t>
      </w:r>
    </w:p>
    <w:p>
      <w:pPr>
        <w:keepNext w:val="0"/>
        <w:keepLines w:val="0"/>
        <w:widowControl w:val="0"/>
        <w:suppressLineNumbers w:val="0"/>
        <w:spacing w:before="0" w:beforeAutospacing="0" w:after="0" w:afterAutospacing="0"/>
        <w:ind w:left="0" w:right="0" w:firstLine="480"/>
        <w:jc w:val="both"/>
        <w:rPr>
          <w:rFonts w:hint="eastAsia" w:ascii="宋体" w:hAnsi="宋体" w:eastAsia="宋体" w:cs="宋体"/>
          <w:color w:val="000000"/>
          <w:sz w:val="24"/>
          <w:szCs w:val="21"/>
          <w:lang w:val="en-US"/>
        </w:rPr>
      </w:pPr>
      <w:r>
        <w:rPr>
          <w:rFonts w:hint="eastAsia" w:ascii="宋体" w:hAnsi="宋体" w:eastAsia="宋体" w:cs="宋体"/>
          <w:color w:val="000000"/>
          <w:kern w:val="2"/>
          <w:sz w:val="24"/>
          <w:szCs w:val="21"/>
          <w:lang w:val="en-US" w:eastAsia="zh-CN" w:bidi="ar"/>
        </w:rPr>
        <w:t>《低压配电设计规范》（GB50054-2011）</w:t>
      </w:r>
    </w:p>
    <w:p>
      <w:pPr>
        <w:keepNext w:val="0"/>
        <w:keepLines w:val="0"/>
        <w:widowControl w:val="0"/>
        <w:suppressLineNumbers w:val="0"/>
        <w:spacing w:before="0" w:beforeAutospacing="0" w:after="0" w:afterAutospacing="0"/>
        <w:ind w:left="0" w:right="0" w:firstLine="480"/>
        <w:jc w:val="both"/>
        <w:rPr>
          <w:rFonts w:hint="eastAsia" w:ascii="宋体" w:hAnsi="宋体" w:eastAsia="宋体" w:cs="宋体"/>
          <w:color w:val="000000"/>
          <w:sz w:val="24"/>
          <w:szCs w:val="21"/>
          <w:lang w:val="en-US"/>
        </w:rPr>
      </w:pPr>
      <w:r>
        <w:rPr>
          <w:rFonts w:hint="eastAsia" w:ascii="宋体" w:hAnsi="宋体" w:eastAsia="宋体" w:cs="宋体"/>
          <w:color w:val="000000"/>
          <w:kern w:val="2"/>
          <w:sz w:val="24"/>
          <w:szCs w:val="21"/>
          <w:lang w:val="en-US" w:eastAsia="zh-CN" w:bidi="ar"/>
        </w:rPr>
        <w:t>《建筑设计防火规范》（GB50016-2014）</w:t>
      </w:r>
    </w:p>
    <w:p>
      <w:pPr>
        <w:keepNext w:val="0"/>
        <w:keepLines w:val="0"/>
        <w:widowControl w:val="0"/>
        <w:suppressLineNumbers w:val="0"/>
        <w:spacing w:before="0" w:beforeAutospacing="0" w:after="0" w:afterAutospacing="0"/>
        <w:ind w:left="0" w:right="0" w:firstLine="480"/>
        <w:jc w:val="both"/>
        <w:rPr>
          <w:rFonts w:hint="eastAsia" w:ascii="宋体" w:hAnsi="宋体" w:eastAsia="宋体" w:cs="宋体"/>
          <w:color w:val="000000"/>
          <w:sz w:val="24"/>
          <w:szCs w:val="21"/>
          <w:lang w:val="en-US"/>
        </w:rPr>
      </w:pPr>
      <w:r>
        <w:rPr>
          <w:rFonts w:hint="eastAsia" w:ascii="宋体" w:hAnsi="宋体" w:eastAsia="宋体" w:cs="宋体"/>
          <w:color w:val="000000"/>
          <w:kern w:val="2"/>
          <w:sz w:val="24"/>
          <w:szCs w:val="21"/>
          <w:lang w:val="en-US" w:eastAsia="zh-CN" w:bidi="ar"/>
        </w:rPr>
        <w:t>《安全防范系统验收规则》（GA308-2001）</w:t>
      </w:r>
    </w:p>
    <w:p>
      <w:pPr>
        <w:keepNext w:val="0"/>
        <w:keepLines w:val="0"/>
        <w:widowControl w:val="0"/>
        <w:suppressLineNumbers w:val="0"/>
        <w:spacing w:before="0" w:beforeAutospacing="0" w:after="0" w:afterAutospacing="0"/>
        <w:ind w:left="0" w:right="0" w:firstLine="480"/>
        <w:jc w:val="both"/>
        <w:rPr>
          <w:rFonts w:hint="eastAsia" w:ascii="宋体" w:hAnsi="宋体" w:eastAsia="宋体" w:cs="宋体"/>
          <w:color w:val="000000"/>
          <w:sz w:val="24"/>
          <w:szCs w:val="21"/>
          <w:lang w:val="en-US"/>
        </w:rPr>
      </w:pPr>
      <w:r>
        <w:rPr>
          <w:rFonts w:hint="eastAsia" w:ascii="宋体" w:hAnsi="宋体" w:eastAsia="宋体" w:cs="宋体"/>
          <w:color w:val="000000"/>
          <w:kern w:val="2"/>
          <w:sz w:val="24"/>
          <w:szCs w:val="21"/>
          <w:lang w:val="en-US" w:eastAsia="zh-CN" w:bidi="ar"/>
        </w:rPr>
        <w:t>《智能建筑设计标准》（GB/T50314-2015）</w:t>
      </w:r>
    </w:p>
    <w:p>
      <w:pPr>
        <w:keepNext w:val="0"/>
        <w:keepLines w:val="0"/>
        <w:widowControl w:val="0"/>
        <w:suppressLineNumbers w:val="0"/>
        <w:spacing w:before="0" w:beforeAutospacing="0" w:after="0" w:afterAutospacing="0"/>
        <w:ind w:left="0" w:right="0" w:firstLine="480"/>
        <w:jc w:val="both"/>
        <w:rPr>
          <w:rFonts w:hint="eastAsia" w:ascii="宋体" w:hAnsi="宋体" w:eastAsia="宋体" w:cs="宋体"/>
          <w:color w:val="000000"/>
          <w:sz w:val="24"/>
          <w:szCs w:val="21"/>
          <w:lang w:val="en-US"/>
        </w:rPr>
      </w:pPr>
      <w:r>
        <w:rPr>
          <w:rFonts w:hint="eastAsia" w:ascii="宋体" w:hAnsi="宋体" w:eastAsia="宋体" w:cs="宋体"/>
          <w:color w:val="000000"/>
          <w:kern w:val="2"/>
          <w:sz w:val="24"/>
          <w:szCs w:val="21"/>
          <w:lang w:val="en-US" w:eastAsia="zh-CN" w:bidi="ar"/>
        </w:rPr>
        <w:t>《中华人民共和国消防相关法律法规》</w:t>
      </w:r>
    </w:p>
    <w:p>
      <w:pPr>
        <w:keepNext w:val="0"/>
        <w:keepLines w:val="0"/>
        <w:widowControl w:val="0"/>
        <w:suppressLineNumbers w:val="0"/>
        <w:spacing w:before="0" w:beforeAutospacing="0" w:after="0" w:afterAutospacing="0"/>
        <w:ind w:left="0" w:right="0" w:firstLine="480"/>
        <w:jc w:val="both"/>
        <w:rPr>
          <w:rFonts w:hint="eastAsia" w:ascii="宋体" w:hAnsi="宋体" w:eastAsia="宋体" w:cs="宋体"/>
          <w:color w:val="000000"/>
          <w:sz w:val="24"/>
          <w:szCs w:val="21"/>
          <w:lang w:val="en-US"/>
        </w:rPr>
      </w:pPr>
      <w:r>
        <w:rPr>
          <w:rFonts w:hint="eastAsia" w:ascii="宋体" w:hAnsi="宋体" w:eastAsia="宋体" w:cs="宋体"/>
          <w:color w:val="000000"/>
          <w:kern w:val="2"/>
          <w:sz w:val="24"/>
          <w:szCs w:val="21"/>
          <w:lang w:val="en-US" w:eastAsia="zh-CN" w:bidi="ar"/>
        </w:rPr>
        <w:t>《国家或省规定的其他最新相关标准和规范》</w:t>
      </w:r>
    </w:p>
    <w:p>
      <w:pPr>
        <w:keepNext w:val="0"/>
        <w:keepLines w:val="0"/>
        <w:widowControl w:val="0"/>
        <w:suppressLineNumbers w:val="0"/>
        <w:spacing w:before="0" w:beforeAutospacing="0" w:after="0" w:afterAutospacing="0"/>
        <w:ind w:left="0" w:right="0" w:firstLine="480"/>
        <w:jc w:val="both"/>
        <w:rPr>
          <w:rFonts w:hint="eastAsia" w:ascii="宋体" w:hAnsi="宋体" w:eastAsia="宋体" w:cs="宋体"/>
          <w:color w:val="000000"/>
          <w:sz w:val="24"/>
          <w:szCs w:val="21"/>
          <w:lang w:val="en-US"/>
        </w:rPr>
      </w:pPr>
      <w:r>
        <w:rPr>
          <w:rFonts w:hint="eastAsia" w:ascii="宋体" w:hAnsi="宋体" w:eastAsia="宋体" w:cs="宋体"/>
          <w:color w:val="000000"/>
          <w:kern w:val="2"/>
          <w:sz w:val="24"/>
          <w:szCs w:val="21"/>
          <w:lang w:val="en-US" w:eastAsia="zh-CN" w:bidi="ar"/>
        </w:rPr>
        <w:t>《浙江省消防部门的条例》</w:t>
      </w:r>
    </w:p>
    <w:p>
      <w:pPr>
        <w:keepNext w:val="0"/>
        <w:keepLines w:val="0"/>
        <w:widowControl w:val="0"/>
        <w:suppressLineNumbers w:val="0"/>
        <w:spacing w:before="0" w:beforeAutospacing="0" w:after="0" w:afterAutospacing="0"/>
        <w:ind w:left="0" w:right="0" w:firstLine="480"/>
        <w:jc w:val="both"/>
        <w:rPr>
          <w:rFonts w:hint="eastAsia" w:ascii="宋体" w:hAnsi="宋体" w:eastAsia="宋体" w:cs="宋体"/>
          <w:color w:val="000000"/>
          <w:sz w:val="24"/>
          <w:szCs w:val="24"/>
          <w:lang w:val="en-US"/>
        </w:rPr>
      </w:pPr>
      <w:r>
        <w:rPr>
          <w:rFonts w:hint="eastAsia" w:ascii="宋体" w:hAnsi="宋体" w:eastAsia="宋体" w:cs="宋体"/>
          <w:color w:val="000000"/>
          <w:kern w:val="2"/>
          <w:sz w:val="24"/>
          <w:szCs w:val="21"/>
          <w:lang w:val="en-US" w:eastAsia="zh-CN" w:bidi="ar"/>
        </w:rPr>
        <w:t>为确保项目施工安全, 中标方需严格遵守相关的法律法规,规范施工人员的行为。施工期间明确安全责任，做好相应的技术安全培训，若因施工发生意外或造成人员伤亡，由中标方承担。中标方需对施工人员进行安全教育，与项目无关的人员不得带入校内，若违规造成的后果也由中标方承担。</w:t>
      </w:r>
    </w:p>
    <w:p>
      <w:pPr>
        <w:keepNext w:val="0"/>
        <w:keepLines w:val="0"/>
        <w:widowControl w:val="0"/>
        <w:suppressLineNumbers w:val="0"/>
        <w:spacing w:before="0" w:beforeAutospacing="0" w:after="0" w:afterAutospacing="0"/>
        <w:ind w:left="0" w:right="0"/>
        <w:jc w:val="both"/>
        <w:rPr>
          <w:rFonts w:hint="eastAsia" w:ascii="宋体" w:hAnsi="宋体" w:eastAsia="宋体" w:cs="宋体"/>
          <w:b/>
          <w:bCs w:val="0"/>
          <w:sz w:val="24"/>
          <w:szCs w:val="24"/>
          <w:lang w:val="en-US"/>
        </w:rPr>
      </w:pPr>
      <w:r>
        <w:rPr>
          <w:rFonts w:hint="eastAsia" w:ascii="宋体" w:hAnsi="宋体" w:eastAsia="宋体" w:cs="宋体"/>
          <w:b/>
          <w:bCs w:val="0"/>
          <w:kern w:val="2"/>
          <w:sz w:val="24"/>
          <w:szCs w:val="24"/>
          <w:lang w:val="en-US" w:eastAsia="zh-CN" w:bidi="ar"/>
        </w:rPr>
        <w:t>五、图纸：</w:t>
      </w:r>
    </w:p>
    <w:p>
      <w:pPr>
        <w:pStyle w:val="2"/>
        <w:widowControl/>
        <w:spacing w:line="240" w:lineRule="auto"/>
        <w:ind w:left="0" w:firstLine="643"/>
        <w:jc w:val="center"/>
      </w:pPr>
      <w:r>
        <w:rPr>
          <w:lang w:val="en-US"/>
        </w:rPr>
        <w:drawing>
          <wp:inline distT="0" distB="0" distL="114300" distR="114300">
            <wp:extent cx="5495925" cy="4619625"/>
            <wp:effectExtent l="0" t="0" r="9525" b="9525"/>
            <wp:docPr id="55" name="图片 12" descr="99866899aa41e53e44715f37a1dab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2" descr="99866899aa41e53e44715f37a1dab74"/>
                    <pic:cNvPicPr>
                      <a:picLocks noChangeAspect="1"/>
                    </pic:cNvPicPr>
                  </pic:nvPicPr>
                  <pic:blipFill>
                    <a:blip r:embed="rId52"/>
                    <a:stretch>
                      <a:fillRect/>
                    </a:stretch>
                  </pic:blipFill>
                  <pic:spPr>
                    <a:xfrm>
                      <a:off x="0" y="0"/>
                      <a:ext cx="5495925" cy="4619625"/>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ind w:left="0" w:right="0"/>
        <w:jc w:val="both"/>
        <w:rPr>
          <w:lang w:val="en-US"/>
        </w:rPr>
      </w:pPr>
    </w:p>
    <w:p>
      <w:pPr>
        <w:pStyle w:val="53"/>
        <w:keepNext w:val="0"/>
        <w:keepLines w:val="0"/>
        <w:widowControl w:val="0"/>
        <w:suppressLineNumbers w:val="0"/>
        <w:spacing w:before="120" w:beforeLines="50" w:beforeAutospacing="0" w:after="0" w:afterAutospacing="0" w:line="360" w:lineRule="auto"/>
        <w:ind w:left="0" w:right="0"/>
        <w:jc w:val="both"/>
        <w:rPr>
          <w:rFonts w:hint="eastAsia" w:ascii="仿宋" w:hAnsi="仿宋" w:eastAsia="仿宋" w:cs="Arial"/>
          <w:b/>
          <w:bCs w:val="0"/>
          <w:sz w:val="28"/>
          <w:szCs w:val="28"/>
          <w:lang w:val="en-US"/>
        </w:rPr>
      </w:pPr>
    </w:p>
    <w:p>
      <w:pPr>
        <w:keepNext w:val="0"/>
        <w:keepLines w:val="0"/>
        <w:widowControl w:val="0"/>
        <w:suppressLineNumbers w:val="0"/>
        <w:spacing w:before="0" w:beforeAutospacing="0" w:after="0" w:afterAutospacing="0" w:line="360" w:lineRule="auto"/>
        <w:ind w:left="0" w:right="0"/>
        <w:jc w:val="both"/>
        <w:rPr>
          <w:rFonts w:hint="eastAsia" w:ascii="仿宋" w:hAnsi="仿宋" w:eastAsia="仿宋" w:cs="仿宋"/>
          <w:b/>
          <w:sz w:val="28"/>
          <w:szCs w:val="28"/>
          <w:lang w:val="en-US"/>
        </w:rPr>
      </w:pPr>
    </w:p>
    <w:p>
      <w:pPr>
        <w:pStyle w:val="2"/>
        <w:widowControl/>
        <w:rPr>
          <w:lang w:val="en-US"/>
        </w:rPr>
      </w:pPr>
    </w:p>
    <w:p>
      <w:pPr>
        <w:keepNext w:val="0"/>
        <w:keepLines w:val="0"/>
        <w:widowControl w:val="0"/>
        <w:suppressLineNumbers w:val="0"/>
        <w:spacing w:before="0" w:beforeAutospacing="0" w:after="0" w:afterAutospacing="0"/>
        <w:ind w:left="0" w:right="0"/>
        <w:jc w:val="both"/>
        <w:rPr>
          <w:lang w:val="en-US"/>
        </w:rPr>
      </w:pPr>
    </w:p>
    <w:p>
      <w:pPr>
        <w:pStyle w:val="2"/>
        <w:widowControl/>
        <w:rPr>
          <w:lang w:val="en-US"/>
        </w:rPr>
      </w:pPr>
    </w:p>
    <w:p>
      <w:pPr>
        <w:keepNext w:val="0"/>
        <w:keepLines w:val="0"/>
        <w:widowControl w:val="0"/>
        <w:suppressLineNumbers w:val="0"/>
        <w:spacing w:before="0" w:beforeAutospacing="0" w:after="0" w:afterAutospacing="0"/>
        <w:ind w:left="0" w:right="0"/>
        <w:jc w:val="both"/>
        <w:rPr>
          <w:lang w:val="en-US"/>
        </w:rPr>
      </w:pPr>
    </w:p>
    <w:p>
      <w:pPr>
        <w:pStyle w:val="2"/>
        <w:widowControl/>
        <w:rPr>
          <w:lang w:val="en-US"/>
        </w:rPr>
      </w:pPr>
      <w:bookmarkStart w:id="69" w:name="_GoBack"/>
      <w:bookmarkEnd w:id="69"/>
    </w:p>
    <w:p>
      <w:pPr>
        <w:keepNext w:val="0"/>
        <w:keepLines w:val="0"/>
        <w:widowControl w:val="0"/>
        <w:suppressLineNumbers w:val="0"/>
        <w:spacing w:before="0" w:beforeAutospacing="0" w:after="0" w:afterAutospacing="0"/>
        <w:ind w:left="0" w:right="0"/>
        <w:jc w:val="both"/>
        <w:rPr>
          <w:lang w:val="en-US"/>
        </w:rPr>
      </w:pPr>
    </w:p>
    <w:p>
      <w:pPr>
        <w:pStyle w:val="2"/>
        <w:widowControl/>
        <w:rPr>
          <w:lang w:val="en-US"/>
        </w:rPr>
      </w:pPr>
    </w:p>
    <w:p>
      <w:pPr>
        <w:keepNext w:val="0"/>
        <w:keepLines w:val="0"/>
        <w:widowControl w:val="0"/>
        <w:suppressLineNumbers w:val="0"/>
        <w:spacing w:before="0" w:beforeAutospacing="0" w:after="0" w:afterAutospacing="0"/>
        <w:ind w:left="0" w:right="0"/>
        <w:jc w:val="both"/>
        <w:rPr>
          <w:lang w:val="en-US"/>
        </w:rPr>
      </w:pPr>
    </w:p>
    <w:p>
      <w:pPr>
        <w:keepNext w:val="0"/>
        <w:keepLines w:val="0"/>
        <w:widowControl w:val="0"/>
        <w:suppressLineNumbers w:val="0"/>
        <w:spacing w:before="0" w:beforeAutospacing="0" w:after="0" w:afterAutospacing="0" w:line="360" w:lineRule="auto"/>
        <w:ind w:left="0" w:right="0"/>
        <w:jc w:val="both"/>
        <w:rPr>
          <w:rFonts w:hint="eastAsia" w:ascii="仿宋" w:hAnsi="仿宋" w:eastAsia="仿宋" w:cs="仿宋"/>
          <w:b/>
          <w:sz w:val="28"/>
          <w:szCs w:val="28"/>
          <w:lang w:val="en-US"/>
        </w:rPr>
      </w:pPr>
      <w:r>
        <w:rPr>
          <w:rFonts w:hint="eastAsia" w:ascii="仿宋" w:hAnsi="仿宋" w:eastAsia="仿宋" w:cs="仿宋"/>
          <w:b/>
          <w:kern w:val="2"/>
          <w:sz w:val="28"/>
          <w:szCs w:val="28"/>
          <w:lang w:val="en-US" w:eastAsia="zh-CN" w:bidi="ar"/>
        </w:rPr>
        <w:t>商务要求表</w:t>
      </w:r>
    </w:p>
    <w:tbl>
      <w:tblPr>
        <w:tblStyle w:val="59"/>
        <w:tblW w:w="87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75"/>
        <w:gridCol w:w="1305"/>
        <w:gridCol w:w="67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902" w:hRule="atLeast"/>
        </w:trPr>
        <w:tc>
          <w:tcPr>
            <w:tcW w:w="198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left"/>
              <w:rPr>
                <w:rFonts w:hint="eastAsia" w:ascii="仿宋" w:hAnsi="仿宋" w:eastAsia="仿宋" w:cs="仿宋_GB2312"/>
                <w:b/>
                <w:bCs w:val="0"/>
                <w:sz w:val="28"/>
                <w:szCs w:val="28"/>
                <w:lang w:val="en-US"/>
              </w:rPr>
            </w:pPr>
            <w:r>
              <w:rPr>
                <w:rFonts w:hint="eastAsia" w:ascii="仿宋" w:hAnsi="仿宋" w:eastAsia="仿宋" w:cs="仿宋_GB2312"/>
                <w:b/>
                <w:bCs w:val="0"/>
                <w:kern w:val="2"/>
                <w:sz w:val="28"/>
                <w:szCs w:val="28"/>
                <w:lang w:val="en-US" w:eastAsia="zh-CN" w:bidi="ar"/>
              </w:rPr>
              <w:t>▲项目工期（交货期）及地点</w:t>
            </w:r>
          </w:p>
        </w:tc>
        <w:tc>
          <w:tcPr>
            <w:tcW w:w="677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仿宋" w:hAnsi="仿宋" w:eastAsia="仿宋" w:cs="仿宋"/>
                <w:sz w:val="28"/>
                <w:szCs w:val="28"/>
                <w:lang w:val="en-US"/>
              </w:rPr>
            </w:pPr>
            <w:r>
              <w:rPr>
                <w:rFonts w:hint="eastAsia" w:ascii="宋体" w:hAnsi="宋体" w:eastAsia="宋体" w:cs="仿宋"/>
                <w:color w:val="000000"/>
                <w:kern w:val="2"/>
                <w:sz w:val="28"/>
                <w:szCs w:val="28"/>
                <w:lang w:val="en-US" w:eastAsia="zh-CN" w:bidi="ar"/>
              </w:rPr>
              <w:t>合同签订后8月15日前（不能影响正常教学）、交货到老师指定地点、完成安装调试。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2" w:hRule="atLeast"/>
        </w:trPr>
        <w:tc>
          <w:tcPr>
            <w:tcW w:w="198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left"/>
              <w:rPr>
                <w:rFonts w:hint="eastAsia" w:ascii="仿宋" w:hAnsi="仿宋" w:eastAsia="仿宋" w:cs="仿宋_GB2312"/>
                <w:b/>
                <w:bCs w:val="0"/>
                <w:sz w:val="28"/>
                <w:szCs w:val="28"/>
                <w:lang w:val="en-US"/>
              </w:rPr>
            </w:pPr>
            <w:r>
              <w:rPr>
                <w:rFonts w:hint="eastAsia" w:ascii="仿宋" w:hAnsi="仿宋" w:eastAsia="仿宋" w:cs="仿宋_GB2312"/>
                <w:b/>
                <w:bCs w:val="0"/>
                <w:kern w:val="2"/>
                <w:sz w:val="28"/>
                <w:szCs w:val="28"/>
                <w:lang w:val="en-US" w:eastAsia="zh-CN" w:bidi="ar"/>
              </w:rPr>
              <w:t>▲付款条件（明确是否需要履约保证金）</w:t>
            </w:r>
          </w:p>
        </w:tc>
        <w:tc>
          <w:tcPr>
            <w:tcW w:w="677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仿宋"/>
                <w:b/>
                <w:bCs w:val="0"/>
                <w:color w:val="000000"/>
                <w:sz w:val="28"/>
                <w:szCs w:val="28"/>
                <w:lang w:val="en-US"/>
              </w:rPr>
            </w:pPr>
            <w:r>
              <w:rPr>
                <w:rFonts w:hint="eastAsia" w:ascii="宋体" w:hAnsi="宋体" w:eastAsia="宋体" w:cs="仿宋"/>
                <w:b/>
                <w:bCs w:val="0"/>
                <w:color w:val="000000"/>
                <w:kern w:val="2"/>
                <w:sz w:val="28"/>
                <w:szCs w:val="28"/>
                <w:lang w:val="en-US" w:eastAsia="zh-CN" w:bidi="ar"/>
              </w:rPr>
              <w:t xml:space="preserve">履约保证金  </w:t>
            </w:r>
          </w:p>
          <w:p>
            <w:pPr>
              <w:keepNext w:val="0"/>
              <w:keepLines w:val="0"/>
              <w:widowControl w:val="0"/>
              <w:suppressLineNumbers w:val="0"/>
              <w:spacing w:before="0" w:beforeAutospacing="0" w:after="0" w:afterAutospacing="0"/>
              <w:ind w:left="0" w:right="0"/>
              <w:jc w:val="both"/>
              <w:rPr>
                <w:rFonts w:hint="eastAsia" w:ascii="宋体" w:hAnsi="宋体" w:eastAsia="宋体" w:cs="仿宋"/>
                <w:color w:val="000000"/>
                <w:sz w:val="28"/>
                <w:szCs w:val="28"/>
                <w:lang w:val="en-US"/>
              </w:rPr>
            </w:pPr>
            <w:r>
              <w:rPr>
                <w:rFonts w:hint="eastAsia" w:ascii="宋体" w:hAnsi="宋体" w:eastAsia="宋体" w:cs="仿宋"/>
                <w:color w:val="000000"/>
                <w:kern w:val="2"/>
                <w:sz w:val="28"/>
                <w:szCs w:val="28"/>
                <w:lang w:val="en-US" w:eastAsia="zh-CN" w:bidi="ar"/>
              </w:rPr>
              <w:t>1.合同签订后一周内，成交供应商向采购人提交合同总价1%的履约保证金，履约保证金在合同履约期间无违约情形的，项目验收结束后，于一周内退还（不计息）；</w:t>
            </w:r>
          </w:p>
          <w:p>
            <w:pPr>
              <w:keepNext w:val="0"/>
              <w:keepLines w:val="0"/>
              <w:widowControl w:val="0"/>
              <w:suppressLineNumbers w:val="0"/>
              <w:spacing w:before="0" w:beforeAutospacing="0" w:after="0" w:afterAutospacing="0"/>
              <w:ind w:left="0" w:right="0"/>
              <w:jc w:val="both"/>
              <w:rPr>
                <w:rFonts w:hint="eastAsia" w:ascii="宋体" w:hAnsi="宋体" w:eastAsia="宋体" w:cs="仿宋"/>
                <w:color w:val="000000"/>
                <w:sz w:val="28"/>
                <w:szCs w:val="28"/>
                <w:lang w:val="en-US"/>
              </w:rPr>
            </w:pPr>
            <w:r>
              <w:rPr>
                <w:rFonts w:hint="eastAsia" w:ascii="宋体" w:hAnsi="宋体" w:eastAsia="宋体" w:cs="仿宋"/>
                <w:color w:val="000000"/>
                <w:kern w:val="2"/>
                <w:sz w:val="28"/>
                <w:szCs w:val="28"/>
                <w:lang w:val="en-US" w:eastAsia="zh-CN" w:bidi="ar"/>
              </w:rPr>
              <w:t>2.提交方式：支票、汇票、本票或金融机构、担保机构出具的保函等非现金形式。</w:t>
            </w:r>
          </w:p>
          <w:p>
            <w:pPr>
              <w:keepNext w:val="0"/>
              <w:keepLines w:val="0"/>
              <w:widowControl w:val="0"/>
              <w:suppressLineNumbers w:val="0"/>
              <w:spacing w:before="0" w:beforeAutospacing="0" w:after="0" w:afterAutospacing="0"/>
              <w:ind w:left="0" w:right="0"/>
              <w:jc w:val="both"/>
              <w:rPr>
                <w:rFonts w:hint="eastAsia" w:ascii="宋体" w:hAnsi="宋体" w:eastAsia="宋体" w:cs="仿宋"/>
                <w:b/>
                <w:bCs w:val="0"/>
                <w:color w:val="000000"/>
                <w:sz w:val="28"/>
                <w:szCs w:val="28"/>
                <w:lang w:val="en-US"/>
              </w:rPr>
            </w:pPr>
            <w:r>
              <w:rPr>
                <w:rFonts w:hint="eastAsia" w:ascii="宋体" w:hAnsi="宋体" w:eastAsia="宋体" w:cs="仿宋"/>
                <w:b/>
                <w:bCs w:val="0"/>
                <w:color w:val="000000"/>
                <w:kern w:val="2"/>
                <w:sz w:val="28"/>
                <w:szCs w:val="28"/>
                <w:lang w:val="en-US" w:eastAsia="zh-CN" w:bidi="ar"/>
              </w:rPr>
              <w:t>付款方式</w:t>
            </w:r>
          </w:p>
          <w:p>
            <w:pPr>
              <w:keepNext w:val="0"/>
              <w:keepLines w:val="0"/>
              <w:widowControl w:val="0"/>
              <w:suppressLineNumbers w:val="0"/>
              <w:spacing w:before="0" w:beforeAutospacing="0" w:after="0" w:afterAutospacing="0"/>
              <w:ind w:left="0" w:right="0"/>
              <w:jc w:val="both"/>
              <w:rPr>
                <w:rFonts w:hint="eastAsia" w:ascii="宋体" w:hAnsi="宋体" w:eastAsia="宋体" w:cs="仿宋"/>
                <w:color w:val="000000"/>
                <w:sz w:val="28"/>
                <w:szCs w:val="28"/>
                <w:lang w:val="en-US"/>
              </w:rPr>
            </w:pPr>
            <w:r>
              <w:rPr>
                <w:rFonts w:hint="eastAsia" w:ascii="宋体" w:hAnsi="宋体" w:eastAsia="宋体" w:cs="仿宋"/>
                <w:color w:val="000000"/>
                <w:kern w:val="2"/>
                <w:sz w:val="28"/>
                <w:szCs w:val="28"/>
                <w:lang w:val="en-US" w:eastAsia="zh-CN" w:bidi="ar"/>
              </w:rPr>
              <w:t>1.预付款：</w:t>
            </w:r>
          </w:p>
          <w:p>
            <w:pPr>
              <w:keepNext w:val="0"/>
              <w:keepLines w:val="0"/>
              <w:widowControl w:val="0"/>
              <w:suppressLineNumbers w:val="0"/>
              <w:spacing w:before="0" w:beforeAutospacing="0" w:after="0" w:afterAutospacing="0"/>
              <w:ind w:left="0" w:right="0"/>
              <w:jc w:val="both"/>
              <w:rPr>
                <w:rFonts w:hint="eastAsia" w:ascii="宋体" w:hAnsi="宋体" w:eastAsia="宋体" w:cs="仿宋"/>
                <w:color w:val="000000"/>
                <w:sz w:val="28"/>
                <w:szCs w:val="28"/>
                <w:lang w:val="en-US"/>
              </w:rPr>
            </w:pPr>
            <w:r>
              <w:rPr>
                <w:rFonts w:hint="eastAsia" w:ascii="宋体" w:hAnsi="宋体" w:eastAsia="宋体" w:cs="仿宋"/>
                <w:color w:val="000000"/>
                <w:kern w:val="2"/>
                <w:sz w:val="28"/>
                <w:szCs w:val="28"/>
                <w:lang w:val="en-US" w:eastAsia="zh-CN" w:bidi="ar"/>
              </w:rPr>
              <w:t>1.1.支付条件：供应商提交银行、保险公司等金融机构出具的预付款保函；</w:t>
            </w:r>
          </w:p>
          <w:p>
            <w:pPr>
              <w:keepNext w:val="0"/>
              <w:keepLines w:val="0"/>
              <w:widowControl w:val="0"/>
              <w:suppressLineNumbers w:val="0"/>
              <w:spacing w:before="0" w:beforeAutospacing="0" w:after="0" w:afterAutospacing="0"/>
              <w:ind w:left="0" w:right="0"/>
              <w:jc w:val="both"/>
              <w:rPr>
                <w:rFonts w:hint="eastAsia" w:ascii="宋体" w:hAnsi="宋体" w:eastAsia="宋体" w:cs="仿宋"/>
                <w:color w:val="000000"/>
                <w:sz w:val="28"/>
                <w:szCs w:val="28"/>
                <w:lang w:val="en-US"/>
              </w:rPr>
            </w:pPr>
            <w:r>
              <w:rPr>
                <w:rFonts w:hint="eastAsia" w:ascii="宋体" w:hAnsi="宋体" w:eastAsia="宋体" w:cs="仿宋"/>
                <w:color w:val="000000"/>
                <w:kern w:val="2"/>
                <w:sz w:val="28"/>
                <w:szCs w:val="28"/>
                <w:lang w:val="en-US" w:eastAsia="zh-CN" w:bidi="ar"/>
              </w:rPr>
              <w:t>1.2.支付时间、数额：合同生效且成交供应商提交履约保证金及预付款保函后七个工作日内，采购人向成交供应商支付合同金额50%的预付款。</w:t>
            </w:r>
          </w:p>
          <w:p>
            <w:pPr>
              <w:keepNext w:val="0"/>
              <w:keepLines w:val="0"/>
              <w:widowControl w:val="0"/>
              <w:suppressLineNumbers w:val="0"/>
              <w:spacing w:before="0" w:beforeAutospacing="0" w:after="0" w:afterAutospacing="0"/>
              <w:ind w:left="0" w:right="0"/>
              <w:jc w:val="both"/>
              <w:rPr>
                <w:rFonts w:hint="eastAsia" w:ascii="宋体" w:hAnsi="宋体" w:eastAsia="宋体" w:cs="仿宋"/>
                <w:color w:val="000000"/>
                <w:sz w:val="28"/>
                <w:szCs w:val="28"/>
                <w:lang w:val="en-US"/>
              </w:rPr>
            </w:pPr>
            <w:r>
              <w:rPr>
                <w:rFonts w:hint="eastAsia" w:ascii="宋体" w:hAnsi="宋体" w:eastAsia="宋体" w:cs="仿宋"/>
                <w:color w:val="000000"/>
                <w:kern w:val="2"/>
                <w:sz w:val="28"/>
                <w:szCs w:val="28"/>
                <w:lang w:val="en-US" w:eastAsia="zh-CN" w:bidi="ar"/>
              </w:rPr>
              <w:t>备注：签订合同时，供应商明确表示无需预付款或者主动要求降低预付款比例的，采购单位可不适用前述规定。</w:t>
            </w:r>
          </w:p>
          <w:p>
            <w:pPr>
              <w:keepNext w:val="0"/>
              <w:keepLines w:val="0"/>
              <w:widowControl w:val="0"/>
              <w:suppressLineNumbers w:val="0"/>
              <w:spacing w:before="0" w:beforeAutospacing="0" w:after="0" w:afterAutospacing="0"/>
              <w:ind w:left="0" w:right="0"/>
              <w:jc w:val="both"/>
              <w:rPr>
                <w:rFonts w:hint="eastAsia" w:ascii="仿宋" w:hAnsi="仿宋" w:eastAsia="仿宋" w:cs="仿宋"/>
                <w:b/>
                <w:bCs w:val="0"/>
                <w:sz w:val="28"/>
                <w:szCs w:val="28"/>
                <w:lang w:val="en-US"/>
              </w:rPr>
            </w:pPr>
            <w:r>
              <w:rPr>
                <w:rFonts w:hint="eastAsia" w:ascii="宋体" w:hAnsi="宋体" w:eastAsia="宋体" w:cs="仿宋"/>
                <w:color w:val="000000"/>
                <w:kern w:val="2"/>
                <w:sz w:val="28"/>
                <w:szCs w:val="28"/>
                <w:lang w:val="en-US" w:eastAsia="zh-CN" w:bidi="ar"/>
              </w:rPr>
              <w:t>2.货物送达指定地点，经采购人验收合格且成交供应商已提交履约保证金的，采购人向成交供应商支付至合同总价的100%。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2" w:hRule="atLeast"/>
        </w:trPr>
        <w:tc>
          <w:tcPr>
            <w:tcW w:w="198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left"/>
              <w:rPr>
                <w:rFonts w:hint="eastAsia" w:ascii="仿宋" w:hAnsi="仿宋" w:eastAsia="仿宋" w:cs="仿宋_GB2312"/>
                <w:b/>
                <w:bCs w:val="0"/>
                <w:sz w:val="28"/>
                <w:szCs w:val="28"/>
                <w:lang w:val="en-US"/>
              </w:rPr>
            </w:pPr>
            <w:r>
              <w:rPr>
                <w:rFonts w:hint="eastAsia" w:ascii="仿宋" w:hAnsi="仿宋" w:eastAsia="仿宋" w:cs="仿宋_GB2312"/>
                <w:b/>
                <w:bCs w:val="0"/>
                <w:kern w:val="2"/>
                <w:sz w:val="28"/>
                <w:szCs w:val="28"/>
                <w:lang w:val="en-US" w:eastAsia="zh-CN" w:bidi="ar"/>
              </w:rPr>
              <w:t>违约责任及争议解决方式</w:t>
            </w:r>
          </w:p>
        </w:tc>
        <w:tc>
          <w:tcPr>
            <w:tcW w:w="677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无特别说明，按“第五章  浙江省政府采购合同主要条款指引”相关违约责任及争议解决方式内容。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2" w:hRule="atLeast"/>
        </w:trPr>
        <w:tc>
          <w:tcPr>
            <w:tcW w:w="67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left"/>
              <w:rPr>
                <w:rFonts w:hint="eastAsia" w:ascii="仿宋" w:hAnsi="仿宋" w:eastAsia="仿宋" w:cs="仿宋_GB2312"/>
                <w:b/>
                <w:bCs w:val="0"/>
                <w:sz w:val="28"/>
                <w:szCs w:val="28"/>
                <w:lang w:val="en-US"/>
              </w:rPr>
            </w:pPr>
            <w:r>
              <w:rPr>
                <w:rFonts w:hint="eastAsia" w:ascii="仿宋" w:hAnsi="仿宋" w:eastAsia="仿宋" w:cs="仿宋_GB2312"/>
                <w:b/>
                <w:bCs w:val="0"/>
                <w:kern w:val="2"/>
                <w:sz w:val="28"/>
                <w:szCs w:val="28"/>
                <w:lang w:val="en-US" w:eastAsia="zh-CN" w:bidi="ar"/>
              </w:rPr>
              <w:t>售</w:t>
            </w:r>
          </w:p>
          <w:p>
            <w:pPr>
              <w:keepNext w:val="0"/>
              <w:keepLines w:val="0"/>
              <w:widowControl w:val="0"/>
              <w:suppressLineNumbers w:val="0"/>
              <w:snapToGrid w:val="0"/>
              <w:spacing w:before="0" w:beforeAutospacing="0" w:after="0" w:afterAutospacing="0"/>
              <w:ind w:left="0" w:right="0"/>
              <w:jc w:val="left"/>
              <w:rPr>
                <w:rFonts w:hint="eastAsia" w:ascii="仿宋" w:hAnsi="仿宋" w:eastAsia="仿宋" w:cs="仿宋_GB2312"/>
                <w:b/>
                <w:bCs w:val="0"/>
                <w:sz w:val="28"/>
                <w:szCs w:val="28"/>
                <w:lang w:val="en-US"/>
              </w:rPr>
            </w:pPr>
            <w:r>
              <w:rPr>
                <w:rFonts w:hint="eastAsia" w:ascii="仿宋" w:hAnsi="仿宋" w:eastAsia="仿宋" w:cs="仿宋_GB2312"/>
                <w:b/>
                <w:bCs w:val="0"/>
                <w:kern w:val="2"/>
                <w:sz w:val="28"/>
                <w:szCs w:val="28"/>
                <w:lang w:val="en-US" w:eastAsia="zh-CN" w:bidi="ar"/>
              </w:rPr>
              <w:t>后</w:t>
            </w:r>
          </w:p>
          <w:p>
            <w:pPr>
              <w:keepNext w:val="0"/>
              <w:keepLines w:val="0"/>
              <w:widowControl w:val="0"/>
              <w:suppressLineNumbers w:val="0"/>
              <w:snapToGrid w:val="0"/>
              <w:spacing w:before="0" w:beforeAutospacing="0" w:after="0" w:afterAutospacing="0"/>
              <w:ind w:left="0" w:right="0"/>
              <w:jc w:val="left"/>
              <w:rPr>
                <w:rFonts w:hint="eastAsia" w:ascii="仿宋" w:hAnsi="仿宋" w:eastAsia="仿宋" w:cs="仿宋_GB2312"/>
                <w:b/>
                <w:bCs w:val="0"/>
                <w:sz w:val="28"/>
                <w:szCs w:val="28"/>
                <w:lang w:val="en-US"/>
              </w:rPr>
            </w:pPr>
            <w:r>
              <w:rPr>
                <w:rFonts w:hint="eastAsia" w:ascii="仿宋" w:hAnsi="仿宋" w:eastAsia="仿宋" w:cs="仿宋_GB2312"/>
                <w:b/>
                <w:bCs w:val="0"/>
                <w:kern w:val="2"/>
                <w:sz w:val="28"/>
                <w:szCs w:val="28"/>
                <w:lang w:val="en-US" w:eastAsia="zh-CN" w:bidi="ar"/>
              </w:rPr>
              <w:t>服务</w:t>
            </w:r>
          </w:p>
        </w:tc>
        <w:tc>
          <w:tcPr>
            <w:tcW w:w="13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left"/>
              <w:rPr>
                <w:rFonts w:hint="eastAsia" w:ascii="仿宋" w:hAnsi="仿宋" w:eastAsia="仿宋" w:cs="仿宋_GB2312"/>
                <w:b/>
                <w:bCs w:val="0"/>
                <w:sz w:val="28"/>
                <w:szCs w:val="28"/>
                <w:lang w:val="en-US"/>
              </w:rPr>
            </w:pPr>
            <w:r>
              <w:rPr>
                <w:rFonts w:hint="eastAsia" w:ascii="仿宋" w:hAnsi="仿宋" w:eastAsia="仿宋" w:cs="仿宋_GB2312"/>
                <w:b/>
                <w:bCs w:val="0"/>
                <w:kern w:val="2"/>
                <w:sz w:val="28"/>
                <w:szCs w:val="28"/>
                <w:lang w:val="en-US" w:eastAsia="zh-CN" w:bidi="ar"/>
              </w:rPr>
              <w:t>项目维护计划</w:t>
            </w:r>
          </w:p>
        </w:tc>
        <w:tc>
          <w:tcPr>
            <w:tcW w:w="677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仿宋" w:hAnsi="仿宋" w:eastAsia="仿宋" w:cs="仿宋_GB2312"/>
                <w:sz w:val="28"/>
                <w:szCs w:val="28"/>
                <w:lang w:val="en-US"/>
              </w:rPr>
            </w:pPr>
            <w:r>
              <w:rPr>
                <w:rFonts w:hint="eastAsia" w:ascii="宋体" w:hAnsi="宋体" w:eastAsia="宋体" w:cs="仿宋"/>
                <w:color w:val="000000"/>
                <w:kern w:val="2"/>
                <w:sz w:val="28"/>
                <w:szCs w:val="28"/>
                <w:lang w:val="en-US" w:eastAsia="zh-CN" w:bidi="ar"/>
              </w:rPr>
              <w:t>应自验收合格之日起提供5年的设备质保，并提供3年的软件系统的免费升级服务，及永久技术咨询和技术支持服务；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9" w:hRule="atLeast"/>
        </w:trPr>
        <w:tc>
          <w:tcPr>
            <w:tcW w:w="6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13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left"/>
              <w:rPr>
                <w:rFonts w:hint="eastAsia" w:ascii="仿宋" w:hAnsi="仿宋" w:eastAsia="仿宋" w:cs="仿宋_GB2312"/>
                <w:b/>
                <w:bCs w:val="0"/>
                <w:sz w:val="28"/>
                <w:szCs w:val="28"/>
                <w:lang w:val="en-US"/>
              </w:rPr>
            </w:pPr>
            <w:r>
              <w:rPr>
                <w:rFonts w:hint="eastAsia" w:ascii="仿宋" w:hAnsi="仿宋" w:eastAsia="仿宋" w:cs="仿宋_GB2312"/>
                <w:b/>
                <w:bCs w:val="0"/>
                <w:kern w:val="2"/>
                <w:sz w:val="28"/>
                <w:szCs w:val="28"/>
                <w:lang w:val="en-US" w:eastAsia="zh-CN" w:bidi="ar"/>
              </w:rPr>
              <w:t>响应情况</w:t>
            </w:r>
          </w:p>
        </w:tc>
        <w:tc>
          <w:tcPr>
            <w:tcW w:w="677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仿宋"/>
                <w:color w:val="000000"/>
                <w:sz w:val="28"/>
                <w:szCs w:val="28"/>
                <w:lang w:val="en-US"/>
              </w:rPr>
            </w:pPr>
            <w:r>
              <w:rPr>
                <w:rFonts w:hint="eastAsia" w:ascii="宋体" w:hAnsi="宋体" w:eastAsia="宋体" w:cs="仿宋"/>
                <w:color w:val="000000"/>
                <w:kern w:val="2"/>
                <w:sz w:val="28"/>
                <w:szCs w:val="28"/>
                <w:lang w:val="en-US" w:eastAsia="zh-CN" w:bidi="ar"/>
              </w:rPr>
              <w:t xml:space="preserve">服务方式：定期（一年4次）上门巡查，测试线路和设备。 </w:t>
            </w:r>
          </w:p>
          <w:p>
            <w:pPr>
              <w:keepNext w:val="0"/>
              <w:keepLines w:val="0"/>
              <w:widowControl w:val="0"/>
              <w:suppressLineNumbers w:val="0"/>
              <w:spacing w:before="0" w:beforeAutospacing="0" w:after="0" w:afterAutospacing="0"/>
              <w:ind w:left="0" w:right="0"/>
              <w:jc w:val="both"/>
              <w:rPr>
                <w:rFonts w:hint="eastAsia" w:ascii="宋体" w:hAnsi="宋体" w:eastAsia="宋体" w:cs="仿宋"/>
                <w:color w:val="000000"/>
                <w:sz w:val="28"/>
                <w:szCs w:val="28"/>
                <w:lang w:val="en-US"/>
              </w:rPr>
            </w:pPr>
            <w:r>
              <w:rPr>
                <w:rFonts w:hint="eastAsia" w:ascii="宋体" w:hAnsi="宋体" w:eastAsia="宋体" w:cs="仿宋"/>
                <w:color w:val="000000"/>
                <w:kern w:val="2"/>
                <w:sz w:val="28"/>
                <w:szCs w:val="28"/>
                <w:lang w:val="en-US" w:eastAsia="zh-CN" w:bidi="ar"/>
              </w:rPr>
              <w:t>测试内容：强弱电线路、电脑主机、音响扩声、投影等教学应用功能检测及维护。若在质保期内发生产品质量问题导致的使用问题，无偿维修。</w:t>
            </w:r>
          </w:p>
          <w:p>
            <w:pPr>
              <w:keepNext w:val="0"/>
              <w:keepLines w:val="0"/>
              <w:widowControl w:val="0"/>
              <w:suppressLineNumbers w:val="0"/>
              <w:spacing w:before="0" w:beforeAutospacing="0" w:after="0" w:afterAutospacing="0"/>
              <w:ind w:left="0" w:right="0"/>
              <w:jc w:val="both"/>
              <w:rPr>
                <w:rFonts w:hint="eastAsia" w:ascii="宋体" w:hAnsi="宋体" w:eastAsia="宋体" w:cs="仿宋"/>
                <w:color w:val="000000"/>
                <w:sz w:val="28"/>
                <w:szCs w:val="28"/>
                <w:lang w:val="en-US"/>
              </w:rPr>
            </w:pPr>
            <w:r>
              <w:rPr>
                <w:rFonts w:hint="eastAsia" w:ascii="宋体" w:hAnsi="宋体" w:eastAsia="宋体" w:cs="仿宋"/>
                <w:color w:val="000000"/>
                <w:kern w:val="2"/>
                <w:sz w:val="28"/>
                <w:szCs w:val="28"/>
                <w:lang w:val="en-US" w:eastAsia="zh-CN" w:bidi="ar"/>
              </w:rPr>
              <w:t>供应商在接到故障通知后，要求1小时内响应，2小时内到达现场，4小时内保证解决，24小时内不能解决问题应提供备机、备件。</w:t>
            </w:r>
          </w:p>
          <w:p>
            <w:pPr>
              <w:keepNext w:val="0"/>
              <w:keepLines w:val="0"/>
              <w:widowControl w:val="0"/>
              <w:suppressLineNumbers w:val="0"/>
              <w:spacing w:before="0" w:beforeAutospacing="0" w:after="0" w:afterAutospacing="0"/>
              <w:ind w:left="0" w:right="0"/>
              <w:jc w:val="both"/>
              <w:rPr>
                <w:rFonts w:hint="eastAsia" w:ascii="仿宋" w:hAnsi="仿宋" w:eastAsia="仿宋" w:cs="仿宋"/>
                <w:sz w:val="28"/>
                <w:szCs w:val="28"/>
                <w:lang w:val="en-US"/>
              </w:rPr>
            </w:pPr>
            <w:r>
              <w:rPr>
                <w:rFonts w:hint="eastAsia" w:ascii="宋体" w:hAnsi="宋体" w:eastAsia="宋体" w:cs="仿宋"/>
                <w:color w:val="000000"/>
                <w:kern w:val="2"/>
                <w:sz w:val="28"/>
                <w:szCs w:val="28"/>
                <w:lang w:val="en-US" w:eastAsia="zh-CN" w:bidi="ar"/>
              </w:rPr>
              <w:t>免费提供教师和学生配套实验教学材料（操作手册、实验指导书和完整的实验教材电子版本）；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0" w:hRule="atLeast"/>
        </w:trPr>
        <w:tc>
          <w:tcPr>
            <w:tcW w:w="6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13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left"/>
              <w:rPr>
                <w:rFonts w:hint="eastAsia" w:ascii="仿宋" w:hAnsi="仿宋" w:eastAsia="仿宋" w:cs="仿宋_GB2312"/>
                <w:b/>
                <w:bCs w:val="0"/>
                <w:sz w:val="28"/>
                <w:szCs w:val="28"/>
                <w:lang w:val="en-US"/>
              </w:rPr>
            </w:pPr>
            <w:r>
              <w:rPr>
                <w:rFonts w:hint="eastAsia" w:ascii="仿宋" w:hAnsi="仿宋" w:eastAsia="仿宋" w:cs="仿宋_GB2312"/>
                <w:b/>
                <w:bCs w:val="0"/>
                <w:kern w:val="2"/>
                <w:sz w:val="28"/>
                <w:szCs w:val="28"/>
                <w:lang w:val="en-US" w:eastAsia="zh-CN" w:bidi="ar"/>
              </w:rPr>
              <w:t>技术培训</w:t>
            </w:r>
          </w:p>
        </w:tc>
        <w:tc>
          <w:tcPr>
            <w:tcW w:w="677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仿宋" w:hAnsi="仿宋" w:eastAsia="仿宋" w:cs="仿宋"/>
                <w:sz w:val="28"/>
                <w:szCs w:val="28"/>
                <w:lang w:val="en-US"/>
              </w:rPr>
            </w:pPr>
            <w:r>
              <w:rPr>
                <w:rFonts w:hint="eastAsia" w:ascii="宋体" w:hAnsi="宋体" w:eastAsia="宋体" w:cs="仿宋"/>
                <w:color w:val="000000"/>
                <w:kern w:val="2"/>
                <w:sz w:val="28"/>
                <w:szCs w:val="28"/>
                <w:lang w:val="en-US" w:eastAsia="zh-CN" w:bidi="ar"/>
              </w:rPr>
              <w:t>应无条件根据采购方要求提供免费的软件安装、调试工作，必须对教师进行不少于4次（每次至少1天）的现场培训工作，以保证教师熟练使用；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3" w:hRule="atLeast"/>
        </w:trPr>
        <w:tc>
          <w:tcPr>
            <w:tcW w:w="67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left"/>
              <w:rPr>
                <w:rFonts w:hint="eastAsia" w:ascii="仿宋" w:hAnsi="仿宋" w:eastAsia="仿宋" w:cs="仿宋_GB2312"/>
                <w:b/>
                <w:bCs w:val="0"/>
                <w:sz w:val="28"/>
                <w:szCs w:val="28"/>
                <w:lang w:val="en-US"/>
              </w:rPr>
            </w:pPr>
            <w:r>
              <w:rPr>
                <w:rFonts w:hint="eastAsia" w:ascii="仿宋" w:hAnsi="仿宋" w:eastAsia="仿宋" w:cs="仿宋_GB2312"/>
                <w:b/>
                <w:bCs w:val="0"/>
                <w:kern w:val="2"/>
                <w:sz w:val="28"/>
                <w:szCs w:val="28"/>
                <w:lang w:val="en-US" w:eastAsia="zh-CN" w:bidi="ar"/>
              </w:rPr>
              <w:t>履约能力</w:t>
            </w:r>
          </w:p>
        </w:tc>
        <w:tc>
          <w:tcPr>
            <w:tcW w:w="13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left"/>
              <w:rPr>
                <w:rFonts w:hint="eastAsia" w:ascii="仿宋" w:hAnsi="仿宋" w:eastAsia="仿宋" w:cs="仿宋_GB2312"/>
                <w:b/>
                <w:bCs w:val="0"/>
                <w:sz w:val="28"/>
                <w:szCs w:val="28"/>
                <w:lang w:val="en-US"/>
              </w:rPr>
            </w:pPr>
            <w:r>
              <w:rPr>
                <w:rFonts w:hint="eastAsia" w:ascii="仿宋" w:hAnsi="仿宋" w:eastAsia="仿宋" w:cs="仿宋_GB2312"/>
                <w:b/>
                <w:bCs w:val="0"/>
                <w:kern w:val="2"/>
                <w:sz w:val="28"/>
                <w:szCs w:val="28"/>
                <w:lang w:val="en-US" w:eastAsia="zh-CN" w:bidi="ar"/>
              </w:rPr>
              <w:t>投标人技术力量情况</w:t>
            </w:r>
          </w:p>
        </w:tc>
        <w:tc>
          <w:tcPr>
            <w:tcW w:w="677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仿宋" w:hAnsi="仿宋" w:eastAsia="仿宋" w:cs="仿宋_GB2312"/>
                <w:sz w:val="28"/>
                <w:szCs w:val="28"/>
                <w:lang w:val="en-US"/>
              </w:rPr>
            </w:pPr>
            <w:r>
              <w:rPr>
                <w:rFonts w:hint="eastAsia" w:ascii="宋体" w:hAnsi="宋体" w:eastAsia="宋体" w:cs="仿宋"/>
                <w:color w:val="000000"/>
                <w:kern w:val="2"/>
                <w:sz w:val="28"/>
                <w:szCs w:val="28"/>
                <w:lang w:val="en-US" w:eastAsia="zh-CN" w:bidi="ar"/>
              </w:rPr>
              <w:t>如有，请自行提供。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5" w:hRule="atLeast"/>
        </w:trPr>
        <w:tc>
          <w:tcPr>
            <w:tcW w:w="6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13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left"/>
              <w:rPr>
                <w:rFonts w:hint="eastAsia" w:ascii="仿宋" w:hAnsi="仿宋" w:eastAsia="仿宋" w:cs="仿宋_GB2312"/>
                <w:b/>
                <w:bCs w:val="0"/>
                <w:sz w:val="28"/>
                <w:szCs w:val="28"/>
                <w:lang w:val="en-US"/>
              </w:rPr>
            </w:pPr>
            <w:r>
              <w:rPr>
                <w:rFonts w:hint="eastAsia" w:ascii="仿宋" w:hAnsi="仿宋" w:eastAsia="仿宋" w:cs="仿宋_GB2312"/>
                <w:b/>
                <w:bCs w:val="0"/>
                <w:kern w:val="2"/>
                <w:sz w:val="28"/>
                <w:szCs w:val="28"/>
                <w:lang w:val="en-US" w:eastAsia="zh-CN" w:bidi="ar"/>
              </w:rPr>
              <w:t>经验或业绩要求</w:t>
            </w:r>
          </w:p>
        </w:tc>
        <w:tc>
          <w:tcPr>
            <w:tcW w:w="677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both"/>
              <w:rPr>
                <w:rFonts w:hint="eastAsia" w:ascii="仿宋" w:hAnsi="仿宋" w:eastAsia="仿宋" w:cs="仿宋_GB2312"/>
                <w:sz w:val="28"/>
                <w:szCs w:val="28"/>
                <w:lang w:val="en-US"/>
              </w:rPr>
            </w:pPr>
            <w:r>
              <w:rPr>
                <w:rFonts w:hint="eastAsia" w:ascii="宋体" w:hAnsi="宋体" w:eastAsia="宋体" w:cs="仿宋"/>
                <w:color w:val="000000"/>
                <w:kern w:val="2"/>
                <w:sz w:val="28"/>
                <w:szCs w:val="28"/>
                <w:lang w:val="en-US" w:eastAsia="zh-CN" w:bidi="ar"/>
              </w:rPr>
              <w:t>提供2019年1月1日至今同类项目成功案例完整合同复印件，每提供一个得一分。</w:t>
            </w:r>
          </w:p>
        </w:tc>
      </w:tr>
    </w:tbl>
    <w:p>
      <w:pPr>
        <w:keepNext w:val="0"/>
        <w:keepLines w:val="0"/>
        <w:widowControl w:val="0"/>
        <w:suppressLineNumbers w:val="0"/>
        <w:spacing w:before="0" w:beforeAutospacing="0" w:after="240" w:afterLines="100" w:afterAutospacing="0" w:line="340" w:lineRule="exact"/>
        <w:ind w:left="0" w:right="0"/>
        <w:jc w:val="both"/>
        <w:rPr>
          <w:rFonts w:hAnsi="宋体"/>
          <w:b/>
          <w:bCs w:val="0"/>
          <w:sz w:val="36"/>
          <w:szCs w:val="36"/>
          <w:lang w:val="en-US"/>
        </w:rPr>
      </w:pPr>
    </w:p>
    <w:p>
      <w:pPr>
        <w:keepNext w:val="0"/>
        <w:keepLines w:val="0"/>
        <w:widowControl w:val="0"/>
        <w:suppressLineNumbers w:val="0"/>
        <w:snapToGrid w:val="0"/>
        <w:spacing w:before="0" w:beforeAutospacing="0" w:after="0" w:afterAutospacing="0" w:line="360" w:lineRule="auto"/>
        <w:ind w:left="0" w:right="0"/>
        <w:jc w:val="both"/>
        <w:outlineLvl w:val="1"/>
        <w:rPr>
          <w:rFonts w:hint="eastAsia" w:ascii="仿宋" w:hAnsi="仿宋" w:eastAsia="仿宋" w:cs="仿宋"/>
          <w:b/>
          <w:spacing w:val="30"/>
          <w:sz w:val="28"/>
          <w:szCs w:val="28"/>
          <w:lang w:val="en-US"/>
        </w:rPr>
      </w:pPr>
      <w:r>
        <w:rPr>
          <w:rFonts w:hint="eastAsia" w:ascii="仿宋" w:hAnsi="仿宋" w:eastAsia="仿宋" w:cs="仿宋"/>
          <w:b/>
          <w:spacing w:val="30"/>
          <w:kern w:val="2"/>
          <w:sz w:val="28"/>
          <w:szCs w:val="28"/>
          <w:lang w:val="en-US" w:eastAsia="zh-CN" w:bidi="ar"/>
        </w:rPr>
        <w:t xml:space="preserve"> </w:t>
      </w:r>
    </w:p>
    <w:p>
      <w:pPr>
        <w:keepNext w:val="0"/>
        <w:keepLines w:val="0"/>
        <w:widowControl w:val="0"/>
        <w:suppressLineNumbers w:val="0"/>
        <w:snapToGrid w:val="0"/>
        <w:spacing w:before="0" w:beforeAutospacing="0" w:after="0" w:afterAutospacing="0" w:line="360" w:lineRule="auto"/>
        <w:ind w:left="0" w:right="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 xml:space="preserve"> </w:t>
      </w:r>
    </w:p>
    <w:p>
      <w:pPr>
        <w:keepNext w:val="0"/>
        <w:keepLines w:val="0"/>
        <w:widowControl w:val="0"/>
        <w:suppressLineNumbers w:val="0"/>
        <w:spacing w:before="0" w:beforeAutospacing="0" w:after="0" w:afterAutospacing="0" w:line="360" w:lineRule="auto"/>
        <w:ind w:left="0" w:right="0"/>
        <w:jc w:val="both"/>
        <w:rPr>
          <w:rFonts w:hint="eastAsia" w:ascii="仿宋" w:hAnsi="仿宋" w:eastAsia="仿宋" w:cs="仿宋"/>
          <w:b/>
          <w:sz w:val="28"/>
          <w:szCs w:val="28"/>
          <w:lang w:val="en-US"/>
        </w:rPr>
      </w:pPr>
      <w:r>
        <w:rPr>
          <w:rFonts w:hint="eastAsia" w:ascii="仿宋" w:hAnsi="仿宋" w:eastAsia="仿宋" w:cs="仿宋"/>
          <w:b/>
          <w:kern w:val="2"/>
          <w:sz w:val="28"/>
          <w:szCs w:val="28"/>
          <w:lang w:val="en-US" w:eastAsia="zh-CN" w:bidi="ar"/>
        </w:rPr>
        <w:t xml:space="preserve"> </w:t>
      </w:r>
    </w:p>
    <w:p>
      <w:pPr>
        <w:keepNext w:val="0"/>
        <w:keepLines w:val="0"/>
        <w:widowControl w:val="0"/>
        <w:suppressLineNumbers w:val="0"/>
        <w:spacing w:before="0" w:beforeAutospacing="0" w:after="240" w:afterLines="100" w:afterAutospacing="0" w:line="340" w:lineRule="exact"/>
        <w:ind w:left="0" w:right="0"/>
        <w:jc w:val="both"/>
        <w:rPr>
          <w:rFonts w:hAnsi="宋体"/>
          <w:b/>
          <w:sz w:val="36"/>
          <w:szCs w:val="36"/>
          <w:lang w:val="en-US"/>
        </w:rPr>
      </w:pPr>
      <w:r>
        <w:rPr>
          <w:rFonts w:hint="default" w:ascii="Calibri" w:hAnsi="宋体" w:eastAsia="宋体" w:cs="Times New Roman"/>
          <w:b/>
          <w:kern w:val="2"/>
          <w:sz w:val="36"/>
          <w:szCs w:val="36"/>
          <w:lang w:val="en-US" w:eastAsia="zh-CN" w:bidi="ar"/>
        </w:rPr>
        <w:t xml:space="preserve"> </w:t>
      </w:r>
    </w:p>
    <w:p>
      <w:pPr>
        <w:keepNext w:val="0"/>
        <w:keepLines w:val="0"/>
        <w:widowControl w:val="0"/>
        <w:suppressLineNumbers w:val="0"/>
        <w:spacing w:before="0" w:beforeAutospacing="0" w:after="240" w:afterLines="100" w:afterAutospacing="0" w:line="340" w:lineRule="exact"/>
        <w:ind w:left="0" w:right="0"/>
        <w:jc w:val="both"/>
        <w:rPr>
          <w:rFonts w:hAnsi="宋体"/>
          <w:b/>
          <w:sz w:val="36"/>
          <w:szCs w:val="36"/>
          <w:lang w:val="en-US"/>
        </w:rPr>
      </w:pPr>
      <w:r>
        <w:rPr>
          <w:rFonts w:hint="default" w:ascii="Calibri" w:hAnsi="宋体" w:eastAsia="宋体" w:cs="Times New Roman"/>
          <w:b/>
          <w:kern w:val="2"/>
          <w:sz w:val="36"/>
          <w:szCs w:val="36"/>
          <w:lang w:val="en-US" w:eastAsia="zh-CN" w:bidi="ar"/>
        </w:rPr>
        <w:t xml:space="preserve"> </w:t>
      </w:r>
    </w:p>
    <w:p>
      <w:pPr>
        <w:keepNext w:val="0"/>
        <w:keepLines w:val="0"/>
        <w:widowControl w:val="0"/>
        <w:suppressLineNumbers w:val="0"/>
        <w:spacing w:before="0" w:beforeAutospacing="0" w:after="240" w:afterLines="100" w:afterAutospacing="0" w:line="340" w:lineRule="exact"/>
        <w:ind w:left="0" w:right="0"/>
        <w:jc w:val="both"/>
        <w:rPr>
          <w:rFonts w:hAnsi="宋体"/>
          <w:b/>
          <w:sz w:val="36"/>
          <w:szCs w:val="36"/>
          <w:lang w:val="en-US"/>
        </w:rPr>
      </w:pPr>
      <w:r>
        <w:rPr>
          <w:rFonts w:hint="default" w:ascii="Calibri" w:hAnsi="宋体" w:eastAsia="宋体" w:cs="Times New Roman"/>
          <w:b/>
          <w:kern w:val="2"/>
          <w:sz w:val="36"/>
          <w:szCs w:val="36"/>
          <w:lang w:val="en-US" w:eastAsia="zh-CN" w:bidi="ar"/>
        </w:rPr>
        <w:t xml:space="preserve"> </w:t>
      </w:r>
    </w:p>
    <w:p>
      <w:pPr>
        <w:keepNext w:val="0"/>
        <w:keepLines w:val="0"/>
        <w:widowControl w:val="0"/>
        <w:suppressLineNumbers w:val="0"/>
        <w:spacing w:before="0" w:beforeAutospacing="0" w:after="240" w:afterLines="100" w:afterAutospacing="0" w:line="340" w:lineRule="exact"/>
        <w:ind w:left="0" w:right="0"/>
        <w:jc w:val="both"/>
        <w:rPr>
          <w:rFonts w:hAnsi="宋体"/>
          <w:b/>
          <w:sz w:val="36"/>
          <w:szCs w:val="36"/>
          <w:lang w:val="en-US"/>
        </w:rPr>
      </w:pPr>
      <w:r>
        <w:rPr>
          <w:rFonts w:hint="default" w:ascii="Calibri" w:hAnsi="宋体" w:eastAsia="宋体" w:cs="Times New Roman"/>
          <w:b/>
          <w:kern w:val="2"/>
          <w:sz w:val="36"/>
          <w:szCs w:val="36"/>
          <w:lang w:val="en-US" w:eastAsia="zh-CN" w:bidi="ar"/>
        </w:rPr>
        <w:t xml:space="preserve"> </w:t>
      </w:r>
    </w:p>
    <w:p>
      <w:pPr>
        <w:keepNext w:val="0"/>
        <w:keepLines w:val="0"/>
        <w:widowControl w:val="0"/>
        <w:suppressLineNumbers w:val="0"/>
        <w:spacing w:before="0" w:beforeAutospacing="0" w:after="240" w:afterLines="100" w:afterAutospacing="0" w:line="340" w:lineRule="exact"/>
        <w:ind w:left="0" w:right="0"/>
        <w:jc w:val="both"/>
        <w:rPr>
          <w:rFonts w:hAnsi="宋体"/>
          <w:b/>
          <w:sz w:val="36"/>
          <w:szCs w:val="36"/>
          <w:lang w:val="en-US"/>
        </w:rPr>
      </w:pPr>
      <w:r>
        <w:rPr>
          <w:rFonts w:hint="default" w:ascii="Calibri" w:hAnsi="宋体" w:eastAsia="宋体" w:cs="Times New Roman"/>
          <w:b/>
          <w:kern w:val="2"/>
          <w:sz w:val="36"/>
          <w:szCs w:val="36"/>
          <w:lang w:val="en-US" w:eastAsia="zh-CN" w:bidi="ar"/>
        </w:rPr>
        <w:t xml:space="preserve"> </w:t>
      </w:r>
    </w:p>
    <w:p>
      <w:pPr>
        <w:pStyle w:val="2"/>
        <w:widowControl/>
        <w:rPr>
          <w:lang w:val="en-US"/>
        </w:rPr>
      </w:pPr>
    </w:p>
    <w:p>
      <w:pPr>
        <w:keepNext w:val="0"/>
        <w:keepLines w:val="0"/>
        <w:widowControl w:val="0"/>
        <w:suppressLineNumbers w:val="0"/>
        <w:spacing w:before="0" w:beforeAutospacing="0" w:after="0" w:afterAutospacing="0"/>
        <w:ind w:left="0" w:right="0"/>
        <w:jc w:val="both"/>
        <w:rPr>
          <w:lang w:val="en-US"/>
        </w:rPr>
      </w:pPr>
    </w:p>
    <w:p>
      <w:pPr>
        <w:pStyle w:val="2"/>
        <w:widowControl/>
        <w:rPr>
          <w:lang w:val="en-US"/>
        </w:rPr>
      </w:pPr>
    </w:p>
    <w:p>
      <w:pPr>
        <w:keepNext w:val="0"/>
        <w:keepLines w:val="0"/>
        <w:widowControl w:val="0"/>
        <w:suppressLineNumbers w:val="0"/>
        <w:spacing w:before="0" w:beforeAutospacing="0" w:after="0" w:afterAutospacing="0"/>
        <w:ind w:left="0" w:right="0"/>
        <w:jc w:val="both"/>
        <w:rPr>
          <w:lang w:val="en-US"/>
        </w:rPr>
      </w:pPr>
    </w:p>
    <w:p>
      <w:pPr>
        <w:pStyle w:val="2"/>
        <w:widowControl/>
        <w:rPr>
          <w:lang w:val="en-US"/>
        </w:rPr>
      </w:pPr>
    </w:p>
    <w:p>
      <w:pPr>
        <w:keepNext w:val="0"/>
        <w:keepLines w:val="0"/>
        <w:widowControl w:val="0"/>
        <w:suppressLineNumbers w:val="0"/>
        <w:spacing w:before="0" w:beforeAutospacing="0" w:after="240" w:afterLines="100" w:afterAutospacing="0" w:line="340" w:lineRule="exact"/>
        <w:ind w:left="0" w:right="0"/>
        <w:jc w:val="both"/>
        <w:rPr>
          <w:rFonts w:hAnsi="宋体"/>
          <w:b/>
          <w:sz w:val="36"/>
          <w:szCs w:val="36"/>
          <w:lang w:val="en-US"/>
        </w:rPr>
      </w:pPr>
      <w:r>
        <w:rPr>
          <w:rFonts w:hint="default" w:ascii="Calibri" w:hAnsi="宋体" w:eastAsia="宋体" w:cs="Times New Roman"/>
          <w:b/>
          <w:kern w:val="2"/>
          <w:sz w:val="36"/>
          <w:szCs w:val="36"/>
          <w:lang w:val="en-US" w:eastAsia="zh-CN" w:bidi="ar"/>
        </w:rPr>
        <w:t xml:space="preserve"> </w:t>
      </w:r>
    </w:p>
    <w:p>
      <w:pPr>
        <w:pStyle w:val="53"/>
        <w:keepNext w:val="0"/>
        <w:keepLines w:val="0"/>
        <w:widowControl w:val="0"/>
        <w:suppressLineNumbers w:val="0"/>
        <w:spacing w:before="120" w:beforeLines="50" w:beforeAutospacing="0" w:after="0" w:afterAutospacing="0" w:line="360" w:lineRule="auto"/>
        <w:ind w:left="0" w:right="0"/>
        <w:jc w:val="center"/>
        <w:outlineLvl w:val="0"/>
        <w:rPr>
          <w:rFonts w:hAnsi="宋体"/>
          <w:b/>
          <w:sz w:val="36"/>
          <w:szCs w:val="36"/>
          <w:lang w:val="en-US"/>
        </w:rPr>
      </w:pPr>
      <w:r>
        <w:rPr>
          <w:rFonts w:hint="eastAsia" w:ascii="宋体" w:hAnsi="宋体" w:eastAsia="宋体" w:cs="Times New Roman"/>
          <w:b/>
          <w:kern w:val="2"/>
          <w:sz w:val="36"/>
          <w:szCs w:val="36"/>
          <w:lang w:val="en-US" w:eastAsia="zh-CN" w:bidi="ar"/>
        </w:rPr>
        <w:t>第五章  浙江省政府采购合同主要条款指引</w:t>
      </w:r>
    </w:p>
    <w:p>
      <w:pPr>
        <w:keepNext w:val="0"/>
        <w:keepLines w:val="0"/>
        <w:widowControl w:val="0"/>
        <w:suppressLineNumbers w:val="0"/>
        <w:spacing w:before="0" w:beforeAutospacing="0" w:after="0" w:afterAutospacing="0"/>
        <w:ind w:left="0" w:right="0"/>
        <w:jc w:val="both"/>
      </w:pPr>
      <w:r>
        <w:rPr>
          <w:rFonts w:hint="default" w:ascii="Calibri" w:hAnsi="Calibri" w:eastAsia="宋体" w:cs="Times New Roman"/>
          <w:kern w:val="2"/>
          <w:sz w:val="21"/>
          <w:szCs w:val="21"/>
          <w:lang w:val="en-US" w:eastAsia="zh-CN" w:bidi="ar"/>
        </w:rPr>
        <w:t xml:space="preserve"> </w:t>
      </w:r>
    </w:p>
    <w:p>
      <w:pPr>
        <w:pStyle w:val="53"/>
        <w:keepNext w:val="0"/>
        <w:keepLines w:val="0"/>
        <w:widowControl w:val="0"/>
        <w:suppressLineNumbers w:val="0"/>
        <w:snapToGrid w:val="0"/>
        <w:spacing w:before="120" w:beforeLines="50" w:beforeAutospacing="0" w:after="0" w:afterAutospacing="0" w:line="360" w:lineRule="auto"/>
        <w:ind w:left="0" w:right="0"/>
        <w:jc w:val="center"/>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 xml:space="preserve">                       合同编号：        </w:t>
      </w:r>
    </w:p>
    <w:p>
      <w:pPr>
        <w:pStyle w:val="53"/>
        <w:keepNext w:val="0"/>
        <w:keepLines w:val="0"/>
        <w:widowControl w:val="0"/>
        <w:suppressLineNumbers w:val="0"/>
        <w:snapToGrid w:val="0"/>
        <w:spacing w:before="120" w:beforeLines="50" w:beforeAutospacing="0" w:after="0" w:afterAutospacing="0" w:line="360" w:lineRule="auto"/>
        <w:ind w:left="0" w:right="0"/>
        <w:jc w:val="left"/>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 xml:space="preserve">                                     确认书号：</w:t>
      </w:r>
    </w:p>
    <w:p>
      <w:pPr>
        <w:keepNext w:val="0"/>
        <w:keepLines w:val="0"/>
        <w:widowControl w:val="0"/>
        <w:suppressLineNumbers w:val="0"/>
        <w:spacing w:before="0" w:beforeAutospacing="0" w:after="0" w:afterAutospacing="0" w:line="520" w:lineRule="exact"/>
        <w:ind w:left="0" w:right="0" w:firstLine="301" w:firstLineChars="100"/>
        <w:jc w:val="both"/>
        <w:rPr>
          <w:rFonts w:hint="eastAsia" w:ascii="仿宋" w:hAnsi="仿宋" w:eastAsia="仿宋" w:cs="仿宋"/>
          <w:sz w:val="30"/>
          <w:szCs w:val="30"/>
          <w:lang w:val="en-US"/>
        </w:rPr>
      </w:pPr>
      <w:r>
        <w:rPr>
          <w:rFonts w:hint="eastAsia" w:ascii="仿宋" w:hAnsi="仿宋" w:eastAsia="仿宋" w:cs="仿宋"/>
          <w:b/>
          <w:kern w:val="2"/>
          <w:sz w:val="30"/>
          <w:szCs w:val="30"/>
          <w:lang w:val="en-US" w:eastAsia="zh-CN" w:bidi="ar"/>
        </w:rPr>
        <w:t>甲方</w:t>
      </w:r>
      <w:r>
        <w:rPr>
          <w:rFonts w:hint="eastAsia" w:ascii="仿宋" w:hAnsi="仿宋" w:eastAsia="仿宋" w:cs="仿宋"/>
          <w:kern w:val="2"/>
          <w:sz w:val="30"/>
          <w:szCs w:val="30"/>
          <w:lang w:val="en-US" w:eastAsia="zh-CN" w:bidi="ar"/>
        </w:rPr>
        <w:t xml:space="preserve">（采购人）： </w:t>
      </w:r>
    </w:p>
    <w:p>
      <w:pPr>
        <w:keepNext w:val="0"/>
        <w:keepLines w:val="0"/>
        <w:widowControl w:val="0"/>
        <w:suppressLineNumbers w:val="0"/>
        <w:spacing w:before="0" w:beforeAutospacing="0" w:after="0" w:afterAutospacing="0" w:line="520" w:lineRule="exact"/>
        <w:ind w:left="0" w:right="0" w:firstLine="301" w:firstLineChars="100"/>
        <w:jc w:val="both"/>
        <w:rPr>
          <w:rFonts w:hint="eastAsia" w:ascii="仿宋" w:hAnsi="仿宋" w:eastAsia="仿宋" w:cs="仿宋"/>
          <w:sz w:val="30"/>
          <w:szCs w:val="30"/>
          <w:lang w:val="en-US"/>
        </w:rPr>
      </w:pPr>
      <w:r>
        <w:rPr>
          <w:rFonts w:hint="eastAsia" w:ascii="仿宋" w:hAnsi="仿宋" w:eastAsia="仿宋" w:cs="仿宋"/>
          <w:b/>
          <w:kern w:val="2"/>
          <w:sz w:val="30"/>
          <w:szCs w:val="30"/>
          <w:lang w:val="en-US" w:eastAsia="zh-CN" w:bidi="ar"/>
        </w:rPr>
        <w:t>乙方</w:t>
      </w:r>
      <w:r>
        <w:rPr>
          <w:rFonts w:hint="eastAsia" w:ascii="仿宋" w:hAnsi="仿宋" w:eastAsia="仿宋" w:cs="仿宋"/>
          <w:kern w:val="2"/>
          <w:sz w:val="30"/>
          <w:szCs w:val="30"/>
          <w:lang w:val="en-US" w:eastAsia="zh-CN" w:bidi="ar"/>
        </w:rPr>
        <w:t xml:space="preserve">（供应商）： </w:t>
      </w:r>
    </w:p>
    <w:p>
      <w:pPr>
        <w:pStyle w:val="53"/>
        <w:keepNext w:val="0"/>
        <w:keepLines w:val="0"/>
        <w:widowControl w:val="0"/>
        <w:suppressLineNumbers w:val="0"/>
        <w:adjustRightInd w:val="0"/>
        <w:snapToGrid w:val="0"/>
        <w:spacing w:before="120" w:beforeLines="50" w:beforeAutospacing="0" w:after="0" w:afterAutospacing="0" w:line="460" w:lineRule="exact"/>
        <w:ind w:left="0" w:right="0" w:firstLine="591" w:firstLineChars="197"/>
        <w:jc w:val="both"/>
        <w:rPr>
          <w:rFonts w:hint="eastAsia" w:ascii="仿宋" w:hAnsi="仿宋" w:eastAsia="仿宋" w:cs="仿宋"/>
          <w:b/>
          <w:sz w:val="30"/>
          <w:szCs w:val="30"/>
          <w:lang w:val="en-US"/>
        </w:rPr>
      </w:pPr>
      <w:r>
        <w:rPr>
          <w:rFonts w:hint="eastAsia" w:ascii="仿宋" w:hAnsi="仿宋" w:eastAsia="仿宋" w:cs="仿宋"/>
          <w:kern w:val="2"/>
          <w:sz w:val="30"/>
          <w:szCs w:val="30"/>
          <w:lang w:val="en-US" w:eastAsia="zh-CN" w:bidi="ar"/>
        </w:rPr>
        <w:t>甲、乙双方根据浙江省政府采购中心关于项目编号为      的（标项及名称）项目公开招标的结果，签署本合同。</w:t>
      </w:r>
    </w:p>
    <w:p>
      <w:pPr>
        <w:pStyle w:val="53"/>
        <w:keepNext w:val="0"/>
        <w:keepLines w:val="0"/>
        <w:widowControl w:val="0"/>
        <w:suppressLineNumbers w:val="0"/>
        <w:adjustRightInd w:val="0"/>
        <w:snapToGrid w:val="0"/>
        <w:spacing w:before="120" w:beforeLines="50" w:beforeAutospacing="0" w:after="0" w:afterAutospacing="0" w:line="460" w:lineRule="exact"/>
        <w:ind w:left="0" w:right="0" w:firstLine="638" w:firstLineChars="212"/>
        <w:jc w:val="both"/>
        <w:rPr>
          <w:rFonts w:hint="eastAsia" w:ascii="仿宋" w:hAnsi="仿宋" w:eastAsia="仿宋" w:cs="仿宋"/>
          <w:b/>
          <w:sz w:val="30"/>
          <w:szCs w:val="30"/>
          <w:lang w:val="en-US"/>
        </w:rPr>
      </w:pPr>
      <w:r>
        <w:rPr>
          <w:rFonts w:hint="eastAsia" w:ascii="仿宋" w:hAnsi="仿宋" w:eastAsia="仿宋" w:cs="仿宋"/>
          <w:b/>
          <w:kern w:val="2"/>
          <w:sz w:val="30"/>
          <w:szCs w:val="30"/>
          <w:lang w:val="en-US" w:eastAsia="zh-CN" w:bidi="ar"/>
        </w:rPr>
        <w:t>一、项目内容及合同价格</w:t>
      </w:r>
    </w:p>
    <w:p>
      <w:pPr>
        <w:pStyle w:val="53"/>
        <w:keepNext w:val="0"/>
        <w:keepLines w:val="0"/>
        <w:widowControl w:val="0"/>
        <w:suppressLineNumbers w:val="0"/>
        <w:adjustRightInd w:val="0"/>
        <w:snapToGrid w:val="0"/>
        <w:spacing w:before="120" w:beforeLines="50" w:beforeAutospacing="0" w:after="0" w:afterAutospacing="0" w:line="460" w:lineRule="exact"/>
        <w:ind w:left="0" w:right="0" w:firstLine="636" w:firstLineChars="212"/>
        <w:jc w:val="right"/>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 xml:space="preserve">金额单位：元 </w:t>
      </w:r>
    </w:p>
    <w:tbl>
      <w:tblPr>
        <w:tblStyle w:val="59"/>
        <w:tblW w:w="9133"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2340"/>
        <w:gridCol w:w="3241"/>
        <w:gridCol w:w="1080"/>
        <w:gridCol w:w="1260"/>
        <w:gridCol w:w="1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574" w:hRule="atLeast"/>
        </w:trPr>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3"/>
              <w:keepNext w:val="0"/>
              <w:keepLines w:val="0"/>
              <w:widowControl w:val="0"/>
              <w:suppressLineNumbers w:val="0"/>
              <w:snapToGrid w:val="0"/>
              <w:spacing w:before="120" w:beforeLines="50" w:beforeAutospacing="0" w:after="0" w:afterAutospacing="0" w:line="460" w:lineRule="exact"/>
              <w:ind w:left="0" w:right="0"/>
              <w:jc w:val="center"/>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项目名称</w:t>
            </w:r>
          </w:p>
        </w:tc>
        <w:tc>
          <w:tcPr>
            <w:tcW w:w="3241" w:type="dxa"/>
            <w:tcBorders>
              <w:top w:val="single" w:color="auto" w:sz="4" w:space="0"/>
              <w:left w:val="nil"/>
              <w:bottom w:val="single" w:color="auto" w:sz="4" w:space="0"/>
              <w:right w:val="single" w:color="auto" w:sz="4" w:space="0"/>
            </w:tcBorders>
            <w:shd w:val="clear" w:color="auto" w:fill="auto"/>
            <w:vAlign w:val="center"/>
          </w:tcPr>
          <w:p>
            <w:pPr>
              <w:pStyle w:val="53"/>
              <w:keepNext w:val="0"/>
              <w:keepLines w:val="0"/>
              <w:widowControl w:val="0"/>
              <w:suppressLineNumbers w:val="0"/>
              <w:snapToGrid w:val="0"/>
              <w:spacing w:before="120" w:beforeLines="50" w:beforeAutospacing="0" w:after="0" w:afterAutospacing="0" w:line="460" w:lineRule="exact"/>
              <w:ind w:left="0" w:right="0"/>
              <w:jc w:val="center"/>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技术需求</w:t>
            </w:r>
          </w:p>
        </w:tc>
        <w:tc>
          <w:tcPr>
            <w:tcW w:w="1080" w:type="dxa"/>
            <w:tcBorders>
              <w:top w:val="single" w:color="auto" w:sz="4" w:space="0"/>
              <w:left w:val="nil"/>
              <w:bottom w:val="single" w:color="auto" w:sz="4" w:space="0"/>
              <w:right w:val="single" w:color="auto" w:sz="4" w:space="0"/>
            </w:tcBorders>
            <w:shd w:val="clear" w:color="auto" w:fill="auto"/>
            <w:vAlign w:val="center"/>
          </w:tcPr>
          <w:p>
            <w:pPr>
              <w:pStyle w:val="53"/>
              <w:keepNext w:val="0"/>
              <w:keepLines w:val="0"/>
              <w:widowControl w:val="0"/>
              <w:suppressLineNumbers w:val="0"/>
              <w:snapToGrid w:val="0"/>
              <w:spacing w:before="120" w:beforeLines="50" w:beforeAutospacing="0" w:after="0" w:afterAutospacing="0" w:line="460" w:lineRule="exact"/>
              <w:ind w:left="0" w:right="0"/>
              <w:jc w:val="center"/>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数量</w:t>
            </w:r>
          </w:p>
        </w:tc>
        <w:tc>
          <w:tcPr>
            <w:tcW w:w="1260" w:type="dxa"/>
            <w:tcBorders>
              <w:top w:val="single" w:color="auto" w:sz="4" w:space="0"/>
              <w:left w:val="nil"/>
              <w:bottom w:val="single" w:color="auto" w:sz="4" w:space="0"/>
              <w:right w:val="single" w:color="auto" w:sz="4" w:space="0"/>
            </w:tcBorders>
            <w:shd w:val="clear" w:color="auto" w:fill="auto"/>
            <w:vAlign w:val="center"/>
          </w:tcPr>
          <w:p>
            <w:pPr>
              <w:pStyle w:val="53"/>
              <w:keepNext w:val="0"/>
              <w:keepLines w:val="0"/>
              <w:widowControl w:val="0"/>
              <w:suppressLineNumbers w:val="0"/>
              <w:snapToGrid w:val="0"/>
              <w:spacing w:before="120" w:beforeLines="50" w:beforeAutospacing="0" w:after="0" w:afterAutospacing="0" w:line="460" w:lineRule="exact"/>
              <w:ind w:left="0" w:right="0"/>
              <w:jc w:val="center"/>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单价</w:t>
            </w:r>
          </w:p>
        </w:tc>
        <w:tc>
          <w:tcPr>
            <w:tcW w:w="1212" w:type="dxa"/>
            <w:tcBorders>
              <w:top w:val="single" w:color="auto" w:sz="4" w:space="0"/>
              <w:left w:val="nil"/>
              <w:bottom w:val="single" w:color="auto" w:sz="4" w:space="0"/>
              <w:right w:val="single" w:color="auto" w:sz="4" w:space="0"/>
            </w:tcBorders>
            <w:shd w:val="clear" w:color="auto" w:fill="auto"/>
            <w:vAlign w:val="center"/>
          </w:tcPr>
          <w:p>
            <w:pPr>
              <w:pStyle w:val="53"/>
              <w:keepNext w:val="0"/>
              <w:keepLines w:val="0"/>
              <w:widowControl w:val="0"/>
              <w:suppressLineNumbers w:val="0"/>
              <w:snapToGrid w:val="0"/>
              <w:spacing w:before="120" w:beforeLines="50" w:beforeAutospacing="0" w:after="0" w:afterAutospacing="0" w:line="460" w:lineRule="exact"/>
              <w:ind w:left="0" w:right="0"/>
              <w:jc w:val="center"/>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92" w:hRule="atLeast"/>
        </w:trPr>
        <w:tc>
          <w:tcPr>
            <w:tcW w:w="234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460" w:lineRule="exact"/>
              <w:ind w:left="0" w:right="0" w:firstLine="636" w:firstLineChars="212"/>
              <w:jc w:val="both"/>
              <w:rPr>
                <w:rFonts w:hint="eastAsia" w:ascii="仿宋" w:hAnsi="仿宋" w:eastAsia="仿宋" w:cs="仿宋"/>
                <w:sz w:val="30"/>
                <w:szCs w:val="30"/>
                <w:lang w:val="en-US"/>
              </w:rPr>
            </w:pPr>
          </w:p>
        </w:tc>
        <w:tc>
          <w:tcPr>
            <w:tcW w:w="3241"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460" w:lineRule="exact"/>
              <w:ind w:left="0" w:right="0"/>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详见项目对应招投标文件</w:t>
            </w:r>
          </w:p>
        </w:tc>
        <w:tc>
          <w:tcPr>
            <w:tcW w:w="108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460" w:lineRule="exact"/>
              <w:ind w:left="0" w:right="0" w:firstLine="636" w:firstLineChars="212"/>
              <w:jc w:val="both"/>
              <w:rPr>
                <w:rFonts w:hint="eastAsia" w:ascii="仿宋" w:hAnsi="仿宋" w:eastAsia="仿宋" w:cs="仿宋"/>
                <w:sz w:val="30"/>
                <w:szCs w:val="30"/>
                <w:lang w:val="en-US"/>
              </w:rPr>
            </w:pPr>
          </w:p>
        </w:tc>
        <w:tc>
          <w:tcPr>
            <w:tcW w:w="1260" w:type="dxa"/>
            <w:tcBorders>
              <w:top w:val="single" w:color="auto" w:sz="4" w:space="0"/>
              <w:left w:val="nil"/>
              <w:bottom w:val="single" w:color="auto" w:sz="4" w:space="0"/>
              <w:right w:val="single" w:color="auto" w:sz="4" w:space="0"/>
            </w:tcBorders>
            <w:shd w:val="clear" w:color="auto" w:fill="auto"/>
            <w:vAlign w:val="top"/>
          </w:tcPr>
          <w:p>
            <w:pPr>
              <w:pStyle w:val="53"/>
              <w:keepNext w:val="0"/>
              <w:keepLines w:val="0"/>
              <w:widowControl/>
              <w:suppressLineNumbers w:val="0"/>
              <w:spacing w:before="0" w:beforeAutospacing="0" w:after="120" w:afterAutospacing="0" w:line="460" w:lineRule="exact"/>
              <w:ind w:left="0" w:right="0" w:firstLine="636" w:firstLineChars="212"/>
              <w:jc w:val="left"/>
              <w:rPr>
                <w:rFonts w:hint="eastAsia" w:ascii="仿宋" w:hAnsi="仿宋" w:eastAsia="仿宋" w:cs="仿宋"/>
                <w:kern w:val="2"/>
                <w:sz w:val="30"/>
                <w:szCs w:val="30"/>
                <w:lang w:val="en-US"/>
              </w:rPr>
            </w:pPr>
          </w:p>
        </w:tc>
        <w:tc>
          <w:tcPr>
            <w:tcW w:w="1212" w:type="dxa"/>
            <w:tcBorders>
              <w:top w:val="single" w:color="auto" w:sz="4" w:space="0"/>
              <w:left w:val="nil"/>
              <w:bottom w:val="single" w:color="auto" w:sz="4" w:space="0"/>
              <w:right w:val="single" w:color="auto" w:sz="4" w:space="0"/>
            </w:tcBorders>
            <w:shd w:val="clear" w:color="auto" w:fill="auto"/>
            <w:vAlign w:val="top"/>
          </w:tcPr>
          <w:p>
            <w:pPr>
              <w:pStyle w:val="53"/>
              <w:keepNext w:val="0"/>
              <w:keepLines w:val="0"/>
              <w:widowControl/>
              <w:suppressLineNumbers w:val="0"/>
              <w:spacing w:before="0" w:beforeAutospacing="0" w:after="120" w:afterAutospacing="0" w:line="460" w:lineRule="exact"/>
              <w:ind w:left="570" w:right="0"/>
              <w:jc w:val="left"/>
              <w:rPr>
                <w:rFonts w:hint="eastAsia" w:ascii="仿宋" w:hAnsi="仿宋" w:eastAsia="仿宋" w:cs="仿宋"/>
                <w:kern w:val="2"/>
                <w:sz w:val="30"/>
                <w:szCs w:val="30"/>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5" w:hRule="atLeast"/>
        </w:trPr>
        <w:tc>
          <w:tcPr>
            <w:tcW w:w="5581"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pStyle w:val="53"/>
              <w:keepNext w:val="0"/>
              <w:keepLines w:val="0"/>
              <w:widowControl w:val="0"/>
              <w:suppressLineNumbers w:val="0"/>
              <w:snapToGrid w:val="0"/>
              <w:spacing w:before="120" w:beforeLines="50" w:beforeAutospacing="0" w:after="0" w:afterAutospacing="0" w:line="460" w:lineRule="exact"/>
              <w:ind w:left="0" w:right="0" w:firstLine="636" w:firstLineChars="212"/>
              <w:jc w:val="center"/>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合            计</w:t>
            </w:r>
          </w:p>
        </w:tc>
        <w:tc>
          <w:tcPr>
            <w:tcW w:w="1080" w:type="dxa"/>
            <w:tcBorders>
              <w:top w:val="single" w:color="auto" w:sz="4" w:space="0"/>
              <w:left w:val="nil"/>
              <w:bottom w:val="single" w:color="auto" w:sz="4" w:space="0"/>
              <w:right w:val="single" w:color="auto" w:sz="4" w:space="0"/>
            </w:tcBorders>
            <w:shd w:val="clear" w:color="auto" w:fill="auto"/>
            <w:vAlign w:val="top"/>
          </w:tcPr>
          <w:p>
            <w:pPr>
              <w:pStyle w:val="53"/>
              <w:keepNext w:val="0"/>
              <w:keepLines w:val="0"/>
              <w:widowControl w:val="0"/>
              <w:suppressLineNumbers w:val="0"/>
              <w:snapToGrid w:val="0"/>
              <w:spacing w:before="120" w:beforeLines="50" w:beforeAutospacing="0" w:after="0" w:afterAutospacing="0" w:line="460" w:lineRule="exact"/>
              <w:ind w:left="0" w:right="0" w:firstLine="636" w:firstLineChars="212"/>
              <w:jc w:val="center"/>
              <w:rPr>
                <w:rFonts w:hint="eastAsia" w:ascii="仿宋" w:hAnsi="仿宋" w:eastAsia="仿宋" w:cs="仿宋"/>
                <w:sz w:val="30"/>
                <w:szCs w:val="30"/>
                <w:lang w:val="en-US"/>
              </w:rPr>
            </w:pPr>
          </w:p>
        </w:tc>
        <w:tc>
          <w:tcPr>
            <w:tcW w:w="2472" w:type="dxa"/>
            <w:gridSpan w:val="2"/>
            <w:tcBorders>
              <w:top w:val="single" w:color="auto" w:sz="4" w:space="0"/>
              <w:left w:val="nil"/>
              <w:bottom w:val="single" w:color="auto" w:sz="4" w:space="0"/>
              <w:right w:val="single" w:color="auto" w:sz="4" w:space="0"/>
            </w:tcBorders>
            <w:shd w:val="clear" w:color="auto" w:fill="auto"/>
            <w:vAlign w:val="top"/>
          </w:tcPr>
          <w:p>
            <w:pPr>
              <w:pStyle w:val="53"/>
              <w:keepNext w:val="0"/>
              <w:keepLines w:val="0"/>
              <w:widowControl/>
              <w:suppressLineNumbers w:val="0"/>
              <w:spacing w:before="0" w:beforeAutospacing="0" w:after="120" w:afterAutospacing="0" w:line="460" w:lineRule="exact"/>
              <w:ind w:left="0" w:right="0" w:firstLine="636" w:firstLineChars="212"/>
              <w:jc w:val="left"/>
              <w:rPr>
                <w:rFonts w:hint="eastAsia" w:ascii="仿宋" w:hAnsi="仿宋" w:eastAsia="仿宋" w:cs="仿宋"/>
                <w:kern w:val="2"/>
                <w:sz w:val="30"/>
                <w:szCs w:val="30"/>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5" w:hRule="atLeast"/>
        </w:trPr>
        <w:tc>
          <w:tcPr>
            <w:tcW w:w="9133" w:type="dxa"/>
            <w:gridSpan w:val="5"/>
            <w:tcBorders>
              <w:top w:val="single" w:color="auto" w:sz="4" w:space="0"/>
              <w:left w:val="single" w:color="auto" w:sz="4" w:space="0"/>
              <w:bottom w:val="single" w:color="auto" w:sz="4" w:space="0"/>
              <w:right w:val="single" w:color="auto" w:sz="4" w:space="0"/>
            </w:tcBorders>
            <w:shd w:val="clear" w:color="auto" w:fill="auto"/>
            <w:vAlign w:val="top"/>
          </w:tcPr>
          <w:p>
            <w:pPr>
              <w:pStyle w:val="53"/>
              <w:keepNext w:val="0"/>
              <w:keepLines w:val="0"/>
              <w:widowControl w:val="0"/>
              <w:suppressLineNumbers w:val="0"/>
              <w:snapToGrid w:val="0"/>
              <w:spacing w:before="120" w:beforeLines="50" w:beforeAutospacing="0" w:after="0" w:afterAutospacing="0" w:line="460" w:lineRule="exact"/>
              <w:ind w:left="0" w:right="0"/>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合同总价大写：                              小写：￥</w:t>
            </w:r>
          </w:p>
        </w:tc>
      </w:tr>
    </w:tbl>
    <w:p>
      <w:pPr>
        <w:pStyle w:val="53"/>
        <w:keepNext w:val="0"/>
        <w:keepLines w:val="0"/>
        <w:widowControl w:val="0"/>
        <w:suppressLineNumbers w:val="0"/>
        <w:snapToGrid w:val="0"/>
        <w:spacing w:before="0" w:beforeLines="50" w:beforeAutospacing="0" w:after="0" w:afterAutospacing="0" w:line="460" w:lineRule="exact"/>
        <w:ind w:left="-178" w:leftChars="-85" w:right="0" w:firstLine="636" w:firstLineChars="212"/>
        <w:jc w:val="both"/>
        <w:rPr>
          <w:rFonts w:hint="eastAsia" w:ascii="仿宋" w:hAnsi="仿宋" w:eastAsia="仿宋" w:cs="仿宋"/>
          <w:kern w:val="0"/>
          <w:sz w:val="30"/>
          <w:szCs w:val="30"/>
          <w:lang w:val="en-US"/>
        </w:rPr>
      </w:pPr>
      <w:r>
        <w:rPr>
          <w:rFonts w:hint="eastAsia" w:ascii="仿宋" w:hAnsi="仿宋" w:eastAsia="仿宋" w:cs="仿宋"/>
          <w:kern w:val="2"/>
          <w:sz w:val="30"/>
          <w:szCs w:val="30"/>
          <w:lang w:val="en-US" w:eastAsia="zh-CN" w:bidi="ar"/>
        </w:rPr>
        <w:t>注：1.项目具体技术需求及采购人地址等详见招标文件、投标文件以及询标记录。</w:t>
      </w:r>
    </w:p>
    <w:p>
      <w:pPr>
        <w:keepNext w:val="0"/>
        <w:keepLines w:val="0"/>
        <w:widowControl w:val="0"/>
        <w:suppressLineNumbers w:val="0"/>
        <w:spacing w:before="0" w:beforeAutospacing="0" w:after="0" w:afterAutospacing="0" w:line="460" w:lineRule="exact"/>
        <w:ind w:left="0" w:right="0" w:firstLine="636" w:firstLineChars="212"/>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 xml:space="preserve"> 2.以上合同总价包含项目达到预期使用效果所需的一切费用。</w:t>
      </w:r>
    </w:p>
    <w:p>
      <w:pPr>
        <w:pStyle w:val="53"/>
        <w:keepNext w:val="0"/>
        <w:keepLines w:val="0"/>
        <w:widowControl w:val="0"/>
        <w:suppressLineNumbers w:val="0"/>
        <w:adjustRightInd w:val="0"/>
        <w:snapToGrid w:val="0"/>
        <w:spacing w:before="120" w:beforeLines="50" w:beforeAutospacing="0" w:after="0" w:afterAutospacing="0" w:line="460" w:lineRule="exact"/>
        <w:ind w:left="0" w:right="0" w:firstLine="638" w:firstLineChars="212"/>
        <w:jc w:val="both"/>
        <w:rPr>
          <w:rFonts w:hint="eastAsia" w:ascii="仿宋" w:hAnsi="仿宋" w:eastAsia="仿宋" w:cs="仿宋"/>
          <w:b/>
          <w:sz w:val="30"/>
          <w:szCs w:val="30"/>
          <w:lang w:val="en-US"/>
        </w:rPr>
      </w:pPr>
      <w:r>
        <w:rPr>
          <w:rFonts w:hint="eastAsia" w:ascii="仿宋" w:hAnsi="仿宋" w:eastAsia="仿宋" w:cs="仿宋"/>
          <w:b/>
          <w:kern w:val="2"/>
          <w:sz w:val="30"/>
          <w:szCs w:val="30"/>
          <w:lang w:val="en-US" w:eastAsia="zh-CN" w:bidi="ar"/>
        </w:rPr>
        <w:t>二、技术资料</w:t>
      </w:r>
    </w:p>
    <w:p>
      <w:pPr>
        <w:pStyle w:val="53"/>
        <w:keepNext w:val="0"/>
        <w:keepLines w:val="0"/>
        <w:widowControl w:val="0"/>
        <w:suppressLineNumbers w:val="0"/>
        <w:adjustRightInd w:val="0"/>
        <w:snapToGrid w:val="0"/>
        <w:spacing w:before="120" w:beforeLines="50" w:beforeAutospacing="0" w:after="0" w:afterAutospacing="0" w:line="460" w:lineRule="exact"/>
        <w:ind w:left="0" w:right="0" w:firstLine="636" w:firstLineChars="212"/>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1.乙方应按招标文件规定的时间向甲方提供使用项目的有关技术资料。</w:t>
      </w:r>
    </w:p>
    <w:p>
      <w:pPr>
        <w:pStyle w:val="53"/>
        <w:keepNext w:val="0"/>
        <w:keepLines w:val="0"/>
        <w:widowControl w:val="0"/>
        <w:suppressLineNumbers w:val="0"/>
        <w:adjustRightInd w:val="0"/>
        <w:snapToGrid w:val="0"/>
        <w:spacing w:before="120" w:beforeLines="50" w:beforeAutospacing="0" w:after="0" w:afterAutospacing="0" w:line="460" w:lineRule="exact"/>
        <w:ind w:left="0" w:right="0" w:firstLine="636" w:firstLineChars="212"/>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2.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pStyle w:val="53"/>
        <w:keepNext w:val="0"/>
        <w:keepLines w:val="0"/>
        <w:widowControl w:val="0"/>
        <w:suppressLineNumbers w:val="0"/>
        <w:adjustRightInd w:val="0"/>
        <w:snapToGrid w:val="0"/>
        <w:spacing w:before="120" w:beforeLines="50" w:beforeAutospacing="0" w:after="0" w:afterAutospacing="0" w:line="460" w:lineRule="exact"/>
        <w:ind w:left="0" w:right="0" w:firstLine="593" w:firstLineChars="197"/>
        <w:jc w:val="both"/>
        <w:rPr>
          <w:rFonts w:hint="eastAsia" w:ascii="仿宋" w:hAnsi="仿宋" w:eastAsia="仿宋" w:cs="仿宋"/>
          <w:b/>
          <w:sz w:val="30"/>
          <w:szCs w:val="30"/>
          <w:lang w:val="en-US"/>
        </w:rPr>
      </w:pPr>
      <w:r>
        <w:rPr>
          <w:rFonts w:hint="eastAsia" w:ascii="仿宋" w:hAnsi="仿宋" w:eastAsia="仿宋" w:cs="仿宋"/>
          <w:b/>
          <w:kern w:val="2"/>
          <w:sz w:val="30"/>
          <w:szCs w:val="30"/>
          <w:lang w:val="en-US" w:eastAsia="zh-CN" w:bidi="ar"/>
        </w:rPr>
        <w:t>三、知识产权</w:t>
      </w:r>
    </w:p>
    <w:p>
      <w:pPr>
        <w:pStyle w:val="53"/>
        <w:keepNext w:val="0"/>
        <w:keepLines w:val="0"/>
        <w:widowControl w:val="0"/>
        <w:suppressLineNumbers w:val="0"/>
        <w:adjustRightInd w:val="0"/>
        <w:snapToGrid w:val="0"/>
        <w:spacing w:before="120" w:beforeLines="50" w:beforeAutospacing="0" w:after="0" w:afterAutospacing="0" w:line="460" w:lineRule="exact"/>
        <w:ind w:left="0" w:right="0" w:firstLine="636" w:firstLineChars="212"/>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乙方应保证所提供的货物或其任何一部分均不会侵犯任何第三方的知识产权。</w:t>
      </w:r>
    </w:p>
    <w:p>
      <w:pPr>
        <w:pStyle w:val="53"/>
        <w:keepNext w:val="0"/>
        <w:keepLines w:val="0"/>
        <w:widowControl w:val="0"/>
        <w:suppressLineNumbers w:val="0"/>
        <w:adjustRightInd w:val="0"/>
        <w:snapToGrid w:val="0"/>
        <w:spacing w:before="120" w:beforeLines="50" w:beforeAutospacing="0" w:after="0" w:afterAutospacing="0" w:line="460" w:lineRule="exact"/>
        <w:ind w:left="0" w:right="0" w:firstLine="593" w:firstLineChars="197"/>
        <w:jc w:val="both"/>
        <w:rPr>
          <w:rFonts w:hint="eastAsia" w:ascii="仿宋" w:hAnsi="仿宋" w:eastAsia="仿宋" w:cs="仿宋"/>
          <w:sz w:val="30"/>
          <w:szCs w:val="30"/>
          <w:u w:val="single"/>
          <w:lang w:val="en-US"/>
        </w:rPr>
      </w:pPr>
      <w:r>
        <w:rPr>
          <w:rFonts w:hint="eastAsia" w:ascii="仿宋" w:hAnsi="仿宋" w:eastAsia="仿宋" w:cs="仿宋"/>
          <w:b/>
          <w:kern w:val="2"/>
          <w:sz w:val="30"/>
          <w:szCs w:val="30"/>
          <w:lang w:val="en-US" w:eastAsia="zh-CN" w:bidi="ar"/>
        </w:rPr>
        <w:t>四、产权担保</w:t>
      </w:r>
    </w:p>
    <w:p>
      <w:pPr>
        <w:pStyle w:val="53"/>
        <w:keepNext w:val="0"/>
        <w:keepLines w:val="0"/>
        <w:widowControl w:val="0"/>
        <w:suppressLineNumbers w:val="0"/>
        <w:adjustRightInd w:val="0"/>
        <w:snapToGrid w:val="0"/>
        <w:spacing w:before="120" w:beforeLines="50" w:beforeAutospacing="0" w:after="0" w:afterAutospacing="0" w:line="460" w:lineRule="exact"/>
        <w:ind w:left="0" w:right="0" w:firstLine="636" w:firstLineChars="212"/>
        <w:jc w:val="both"/>
        <w:rPr>
          <w:rFonts w:hint="eastAsia" w:ascii="仿宋" w:hAnsi="仿宋" w:eastAsia="仿宋" w:cs="仿宋"/>
          <w:sz w:val="30"/>
          <w:szCs w:val="30"/>
          <w:u w:val="single"/>
          <w:lang w:val="en-US"/>
        </w:rPr>
      </w:pPr>
      <w:r>
        <w:rPr>
          <w:rFonts w:hint="eastAsia" w:ascii="仿宋" w:hAnsi="仿宋" w:eastAsia="仿宋" w:cs="仿宋"/>
          <w:kern w:val="2"/>
          <w:sz w:val="30"/>
          <w:szCs w:val="30"/>
          <w:lang w:val="en-US" w:eastAsia="zh-CN" w:bidi="ar"/>
        </w:rPr>
        <w:t>乙方保证所交付的货物的所有权完全属于乙方且无任何抵押、查封等产权瑕疵。</w:t>
      </w:r>
    </w:p>
    <w:p>
      <w:pPr>
        <w:pStyle w:val="53"/>
        <w:keepNext w:val="0"/>
        <w:keepLines w:val="0"/>
        <w:widowControl w:val="0"/>
        <w:suppressLineNumbers w:val="0"/>
        <w:adjustRightInd w:val="0"/>
        <w:snapToGrid w:val="0"/>
        <w:spacing w:before="120" w:beforeLines="50" w:beforeAutospacing="0" w:after="0" w:afterAutospacing="0" w:line="460" w:lineRule="exact"/>
        <w:ind w:left="0" w:right="0" w:firstLine="593" w:firstLineChars="197"/>
        <w:jc w:val="both"/>
        <w:rPr>
          <w:rFonts w:hint="eastAsia" w:ascii="仿宋" w:hAnsi="仿宋" w:eastAsia="仿宋" w:cs="仿宋"/>
          <w:b/>
          <w:sz w:val="30"/>
          <w:szCs w:val="30"/>
          <w:lang w:val="en-US"/>
        </w:rPr>
      </w:pPr>
      <w:r>
        <w:rPr>
          <w:rFonts w:hint="eastAsia" w:ascii="仿宋" w:hAnsi="仿宋" w:eastAsia="仿宋" w:cs="仿宋"/>
          <w:b/>
          <w:kern w:val="2"/>
          <w:sz w:val="30"/>
          <w:szCs w:val="30"/>
          <w:lang w:val="en-US" w:eastAsia="zh-CN" w:bidi="ar"/>
        </w:rPr>
        <w:t>五、转包或分包</w:t>
      </w:r>
    </w:p>
    <w:p>
      <w:pPr>
        <w:keepNext w:val="0"/>
        <w:keepLines w:val="0"/>
        <w:widowControl w:val="0"/>
        <w:suppressLineNumbers w:val="0"/>
        <w:adjustRightInd w:val="0"/>
        <w:snapToGrid w:val="0"/>
        <w:spacing w:before="120" w:beforeLines="50" w:beforeAutospacing="0" w:after="120" w:afterLines="50" w:afterAutospacing="0" w:line="460" w:lineRule="exact"/>
        <w:ind w:left="0" w:right="0" w:firstLine="636" w:firstLineChars="212"/>
        <w:jc w:val="both"/>
        <w:rPr>
          <w:rFonts w:hint="eastAsia" w:ascii="仿宋" w:hAnsi="仿宋" w:eastAsia="仿宋" w:cs="仿宋"/>
          <w:kern w:val="0"/>
          <w:sz w:val="30"/>
          <w:szCs w:val="30"/>
          <w:lang w:val="en-US"/>
        </w:rPr>
      </w:pPr>
      <w:r>
        <w:rPr>
          <w:rFonts w:hint="eastAsia" w:ascii="仿宋" w:hAnsi="仿宋" w:eastAsia="仿宋" w:cs="仿宋"/>
          <w:kern w:val="0"/>
          <w:sz w:val="30"/>
          <w:szCs w:val="30"/>
          <w:lang w:val="en-US" w:eastAsia="zh-CN" w:bidi="ar"/>
        </w:rPr>
        <w:t>不允许转包。</w:t>
      </w:r>
    </w:p>
    <w:p>
      <w:pPr>
        <w:keepNext w:val="0"/>
        <w:keepLines w:val="0"/>
        <w:widowControl w:val="0"/>
        <w:suppressLineNumbers w:val="0"/>
        <w:adjustRightInd w:val="0"/>
        <w:snapToGrid w:val="0"/>
        <w:spacing w:before="120" w:beforeLines="50" w:beforeAutospacing="0" w:after="120" w:afterLines="50" w:afterAutospacing="0" w:line="460" w:lineRule="exact"/>
        <w:ind w:left="0" w:right="0" w:firstLine="636" w:firstLineChars="212"/>
        <w:jc w:val="both"/>
        <w:rPr>
          <w:rFonts w:hint="eastAsia" w:ascii="仿宋" w:hAnsi="仿宋" w:eastAsia="仿宋" w:cs="仿宋"/>
          <w:kern w:val="0"/>
          <w:sz w:val="30"/>
          <w:szCs w:val="30"/>
          <w:u w:val="single"/>
          <w:lang w:val="en-US"/>
        </w:rPr>
      </w:pPr>
      <w:r>
        <w:rPr>
          <w:rFonts w:hint="eastAsia" w:ascii="仿宋" w:hAnsi="仿宋" w:eastAsia="仿宋" w:cs="仿宋"/>
          <w:kern w:val="0"/>
          <w:sz w:val="30"/>
          <w:szCs w:val="30"/>
          <w:lang w:val="en-US" w:eastAsia="zh-CN" w:bidi="ar"/>
        </w:rPr>
        <w:t>允许分包部分</w:t>
      </w:r>
      <w:r>
        <w:rPr>
          <w:rFonts w:hint="eastAsia" w:ascii="仿宋" w:hAnsi="仿宋" w:eastAsia="仿宋" w:cs="仿宋"/>
          <w:kern w:val="0"/>
          <w:sz w:val="30"/>
          <w:szCs w:val="30"/>
          <w:u w:val="single"/>
          <w:lang w:val="en-US" w:eastAsia="zh-CN" w:bidi="ar"/>
        </w:rPr>
        <w:t xml:space="preserve">               。</w:t>
      </w:r>
    </w:p>
    <w:p>
      <w:pPr>
        <w:keepNext w:val="0"/>
        <w:keepLines w:val="0"/>
        <w:widowControl w:val="0"/>
        <w:suppressLineNumbers w:val="0"/>
        <w:adjustRightInd w:val="0"/>
        <w:snapToGrid w:val="0"/>
        <w:spacing w:before="120" w:beforeLines="50" w:beforeAutospacing="0" w:after="120" w:afterLines="50" w:afterAutospacing="0" w:line="460" w:lineRule="exact"/>
        <w:ind w:left="0" w:right="0" w:firstLine="600" w:firstLineChars="200"/>
        <w:jc w:val="both"/>
        <w:rPr>
          <w:rFonts w:hint="eastAsia" w:ascii="仿宋" w:hAnsi="仿宋" w:eastAsia="仿宋" w:cs="仿宋"/>
          <w:kern w:val="0"/>
          <w:sz w:val="30"/>
          <w:szCs w:val="30"/>
          <w:lang w:val="en-US"/>
        </w:rPr>
      </w:pPr>
      <w:r>
        <w:rPr>
          <w:rFonts w:hint="eastAsia" w:ascii="仿宋" w:hAnsi="仿宋" w:eastAsia="仿宋" w:cs="仿宋"/>
          <w:kern w:val="0"/>
          <w:sz w:val="30"/>
          <w:szCs w:val="30"/>
          <w:lang w:val="en-US" w:eastAsia="zh-CN" w:bidi="ar"/>
        </w:rPr>
        <w:t>如乙方将项目转包或将不允许分包部分就行了分包，甲方有权解除合同，没收履约保证金并追究乙方的违约责任。</w:t>
      </w:r>
    </w:p>
    <w:p>
      <w:pPr>
        <w:pStyle w:val="53"/>
        <w:keepNext w:val="0"/>
        <w:keepLines w:val="0"/>
        <w:widowControl w:val="0"/>
        <w:suppressLineNumbers w:val="0"/>
        <w:adjustRightInd w:val="0"/>
        <w:snapToGrid w:val="0"/>
        <w:spacing w:before="120" w:beforeLines="50" w:beforeAutospacing="0" w:after="0" w:afterAutospacing="0" w:line="460" w:lineRule="exact"/>
        <w:ind w:left="0" w:right="0" w:firstLine="638" w:firstLineChars="212"/>
        <w:jc w:val="both"/>
        <w:rPr>
          <w:rFonts w:hint="eastAsia" w:ascii="仿宋" w:hAnsi="仿宋" w:eastAsia="仿宋" w:cs="仿宋"/>
          <w:kern w:val="0"/>
          <w:sz w:val="30"/>
          <w:szCs w:val="30"/>
          <w:lang w:val="en-US"/>
        </w:rPr>
      </w:pPr>
      <w:r>
        <w:rPr>
          <w:rFonts w:hint="eastAsia" w:ascii="仿宋" w:hAnsi="仿宋" w:eastAsia="仿宋" w:cs="仿宋"/>
          <w:b/>
          <w:kern w:val="2"/>
          <w:sz w:val="30"/>
          <w:szCs w:val="30"/>
          <w:lang w:val="en-US" w:eastAsia="zh-CN" w:bidi="ar"/>
        </w:rPr>
        <w:t>六、质保期和履约保证金</w:t>
      </w:r>
    </w:p>
    <w:p>
      <w:pPr>
        <w:pStyle w:val="53"/>
        <w:keepNext w:val="0"/>
        <w:keepLines w:val="0"/>
        <w:widowControl w:val="0"/>
        <w:suppressLineNumbers w:val="0"/>
        <w:adjustRightInd w:val="0"/>
        <w:snapToGrid w:val="0"/>
        <w:spacing w:before="120" w:beforeLines="50" w:beforeAutospacing="0" w:after="0" w:afterAutospacing="0" w:line="460" w:lineRule="exact"/>
        <w:ind w:left="0" w:right="0" w:firstLine="600" w:firstLineChars="200"/>
        <w:jc w:val="left"/>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1.质保期年。（自项目验收合格交付使用之日起计）</w:t>
      </w:r>
    </w:p>
    <w:p>
      <w:pPr>
        <w:pStyle w:val="53"/>
        <w:keepNext w:val="0"/>
        <w:keepLines w:val="0"/>
        <w:widowControl w:val="0"/>
        <w:suppressLineNumbers w:val="0"/>
        <w:adjustRightInd w:val="0"/>
        <w:snapToGrid w:val="0"/>
        <w:spacing w:before="120" w:beforeLines="50" w:beforeAutospacing="0" w:after="0" w:afterAutospacing="0" w:line="460" w:lineRule="exact"/>
        <w:ind w:left="0" w:right="0" w:firstLine="600" w:firstLineChars="200"/>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2.履约保证金元。[履约保证金交至采购人处，在合同约定交货验收合格满（   ）个月之日起5个工作日内无息退还]</w:t>
      </w:r>
    </w:p>
    <w:p>
      <w:pPr>
        <w:pStyle w:val="53"/>
        <w:keepNext w:val="0"/>
        <w:keepLines w:val="0"/>
        <w:widowControl w:val="0"/>
        <w:suppressLineNumbers w:val="0"/>
        <w:adjustRightInd w:val="0"/>
        <w:snapToGrid w:val="0"/>
        <w:spacing w:before="120" w:beforeLines="50" w:beforeAutospacing="0" w:after="0" w:afterAutospacing="0" w:line="460" w:lineRule="exact"/>
        <w:ind w:left="0" w:right="0" w:firstLine="638" w:firstLineChars="212"/>
        <w:jc w:val="both"/>
        <w:rPr>
          <w:rFonts w:hint="eastAsia" w:ascii="仿宋" w:hAnsi="仿宋" w:eastAsia="仿宋" w:cs="仿宋"/>
          <w:b/>
          <w:sz w:val="30"/>
          <w:szCs w:val="30"/>
          <w:lang w:val="en-US"/>
        </w:rPr>
      </w:pPr>
      <w:r>
        <w:rPr>
          <w:rFonts w:hint="eastAsia" w:ascii="仿宋" w:hAnsi="仿宋" w:eastAsia="仿宋" w:cs="仿宋"/>
          <w:b/>
          <w:kern w:val="2"/>
          <w:sz w:val="30"/>
          <w:szCs w:val="30"/>
          <w:lang w:val="en-US" w:eastAsia="zh-CN" w:bidi="ar"/>
        </w:rPr>
        <w:t>七、项目工期及实施地点</w:t>
      </w:r>
    </w:p>
    <w:p>
      <w:pPr>
        <w:pStyle w:val="53"/>
        <w:keepNext w:val="0"/>
        <w:keepLines w:val="0"/>
        <w:widowControl w:val="0"/>
        <w:suppressLineNumbers w:val="0"/>
        <w:adjustRightInd w:val="0"/>
        <w:snapToGrid w:val="0"/>
        <w:spacing w:before="120" w:beforeLines="50" w:beforeAutospacing="0" w:after="0" w:afterAutospacing="0" w:line="460" w:lineRule="exact"/>
        <w:ind w:left="0" w:right="0" w:firstLine="636" w:firstLineChars="212"/>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1.交货期：</w:t>
      </w:r>
    </w:p>
    <w:p>
      <w:pPr>
        <w:pStyle w:val="53"/>
        <w:keepNext w:val="0"/>
        <w:keepLines w:val="0"/>
        <w:widowControl w:val="0"/>
        <w:suppressLineNumbers w:val="0"/>
        <w:adjustRightInd w:val="0"/>
        <w:snapToGrid w:val="0"/>
        <w:spacing w:before="120" w:beforeLines="50" w:beforeAutospacing="0" w:after="0" w:afterAutospacing="0" w:line="460" w:lineRule="exact"/>
        <w:ind w:left="0" w:right="0" w:firstLine="636" w:firstLineChars="212"/>
        <w:jc w:val="both"/>
        <w:rPr>
          <w:rFonts w:hint="eastAsia" w:ascii="仿宋" w:hAnsi="仿宋" w:eastAsia="仿宋" w:cs="仿宋"/>
          <w:b/>
          <w:sz w:val="30"/>
          <w:szCs w:val="30"/>
          <w:lang w:val="en-US"/>
        </w:rPr>
      </w:pPr>
      <w:r>
        <w:rPr>
          <w:rFonts w:hint="eastAsia" w:ascii="仿宋" w:hAnsi="仿宋" w:eastAsia="仿宋" w:cs="仿宋"/>
          <w:kern w:val="2"/>
          <w:sz w:val="30"/>
          <w:szCs w:val="30"/>
          <w:lang w:val="en-US" w:eastAsia="zh-CN" w:bidi="ar"/>
        </w:rPr>
        <w:t>2.实施地点：</w:t>
      </w:r>
    </w:p>
    <w:p>
      <w:pPr>
        <w:pStyle w:val="53"/>
        <w:keepNext w:val="0"/>
        <w:keepLines w:val="0"/>
        <w:widowControl w:val="0"/>
        <w:suppressLineNumbers w:val="0"/>
        <w:adjustRightInd w:val="0"/>
        <w:snapToGrid w:val="0"/>
        <w:spacing w:before="120" w:beforeLines="50" w:beforeAutospacing="0" w:after="0" w:afterAutospacing="0" w:line="460" w:lineRule="exact"/>
        <w:ind w:left="0" w:right="0" w:firstLine="638" w:firstLineChars="212"/>
        <w:jc w:val="both"/>
        <w:rPr>
          <w:rFonts w:hint="eastAsia" w:ascii="仿宋" w:hAnsi="仿宋" w:eastAsia="仿宋" w:cs="仿宋"/>
          <w:b/>
          <w:sz w:val="30"/>
          <w:szCs w:val="30"/>
          <w:lang w:val="en-US"/>
        </w:rPr>
      </w:pPr>
      <w:r>
        <w:rPr>
          <w:rFonts w:hint="eastAsia" w:ascii="仿宋" w:hAnsi="仿宋" w:eastAsia="仿宋" w:cs="仿宋"/>
          <w:b/>
          <w:kern w:val="2"/>
          <w:sz w:val="30"/>
          <w:szCs w:val="30"/>
          <w:lang w:val="en-US" w:eastAsia="zh-CN" w:bidi="ar"/>
        </w:rPr>
        <w:t>八、货款支付</w:t>
      </w:r>
    </w:p>
    <w:p>
      <w:pPr>
        <w:keepNext w:val="0"/>
        <w:keepLines w:val="0"/>
        <w:widowControl/>
        <w:suppressLineNumbers w:val="0"/>
        <w:jc w:val="left"/>
        <w:rPr>
          <w:rFonts w:hint="default" w:ascii="仿宋" w:hAnsi="仿宋" w:eastAsia="仿宋" w:cs="仿宋"/>
          <w:kern w:val="0"/>
          <w:sz w:val="30"/>
          <w:szCs w:val="30"/>
          <w:lang w:val="en-US" w:eastAsia="zh-CN" w:bidi="ar"/>
        </w:rPr>
      </w:pPr>
      <w:r>
        <w:rPr>
          <w:rFonts w:hint="default" w:ascii="Calibri" w:hAnsi="Calibri" w:eastAsia="宋体" w:cs="Times New Roman"/>
          <w:kern w:val="2"/>
          <w:sz w:val="21"/>
          <w:szCs w:val="21"/>
          <w:lang w:val="en-US" w:eastAsia="zh-CN" w:bidi="ar"/>
        </w:rPr>
        <w:t> </w:t>
      </w:r>
    </w:p>
    <w:p>
      <w:pPr>
        <w:pStyle w:val="53"/>
        <w:keepNext w:val="0"/>
        <w:keepLines w:val="0"/>
        <w:widowControl w:val="0"/>
        <w:suppressLineNumbers w:val="0"/>
        <w:adjustRightInd w:val="0"/>
        <w:snapToGrid w:val="0"/>
        <w:spacing w:before="120" w:beforeLines="50" w:beforeAutospacing="0" w:after="0" w:afterAutospacing="0" w:line="460" w:lineRule="exact"/>
        <w:ind w:left="596" w:leftChars="284" w:right="0" w:firstLine="33" w:firstLineChars="11"/>
        <w:jc w:val="both"/>
        <w:rPr>
          <w:rFonts w:hint="eastAsia" w:ascii="仿宋" w:hAnsi="仿宋" w:eastAsia="仿宋" w:cs="仿宋"/>
          <w:kern w:val="2"/>
          <w:sz w:val="30"/>
          <w:szCs w:val="30"/>
          <w:lang w:val="en-US" w:eastAsia="zh-CN" w:bidi="ar"/>
        </w:rPr>
      </w:pPr>
      <w:r>
        <w:rPr>
          <w:rFonts w:hint="eastAsia" w:ascii="仿宋" w:hAnsi="仿宋" w:eastAsia="仿宋" w:cs="仿宋"/>
          <w:kern w:val="2"/>
          <w:sz w:val="30"/>
          <w:szCs w:val="30"/>
          <w:lang w:val="en-US" w:eastAsia="zh-CN" w:bidi="ar"/>
        </w:rPr>
        <w:t>标项1-3付款方式：</w:t>
      </w:r>
      <w:r>
        <w:rPr>
          <w:rFonts w:hint="default" w:ascii="仿宋" w:hAnsi="仿宋" w:eastAsia="仿宋" w:cs="仿宋"/>
          <w:kern w:val="2"/>
          <w:sz w:val="30"/>
          <w:szCs w:val="30"/>
          <w:lang w:val="en-US" w:eastAsia="zh-CN" w:bidi="ar"/>
        </w:rPr>
        <w:br w:type="textWrapping"/>
      </w:r>
      <w:r>
        <w:rPr>
          <w:rFonts w:hint="eastAsia" w:ascii="仿宋" w:hAnsi="仿宋" w:eastAsia="仿宋" w:cs="仿宋"/>
          <w:kern w:val="2"/>
          <w:sz w:val="30"/>
          <w:szCs w:val="30"/>
          <w:lang w:val="en-US" w:eastAsia="zh-CN" w:bidi="ar"/>
        </w:rPr>
        <w:t>合同生效且成交供应商提交合同金额1%的履约保证金及预付款保函后七个工作日内，采购人向成交供应商支付合同金额50%的预付款，货物送达指定地点，经采购人验收合格且成交供应商已提交履约保证金的，采购人向成交供应商支付至合同总价的100%。</w:t>
      </w:r>
    </w:p>
    <w:p>
      <w:pPr>
        <w:keepNext w:val="0"/>
        <w:keepLines w:val="0"/>
        <w:widowControl w:val="0"/>
        <w:suppressLineNumbers w:val="0"/>
        <w:adjustRightInd w:val="0"/>
        <w:snapToGrid w:val="0"/>
        <w:spacing w:before="120" w:beforeLines="50" w:beforeAutospacing="0" w:after="120" w:afterLines="50" w:afterAutospacing="0" w:line="460" w:lineRule="exact"/>
        <w:ind w:left="420" w:leftChars="200" w:right="0" w:firstLine="39" w:firstLineChars="13"/>
        <w:jc w:val="both"/>
        <w:rPr>
          <w:rFonts w:hint="eastAsia" w:ascii="仿宋" w:hAnsi="仿宋" w:eastAsia="宋体" w:cs="仿宋"/>
          <w:kern w:val="0"/>
          <w:sz w:val="30"/>
          <w:szCs w:val="30"/>
          <w:lang w:val="en-US" w:eastAsia="zh-CN"/>
        </w:rPr>
      </w:pPr>
    </w:p>
    <w:p>
      <w:pPr>
        <w:keepNext w:val="0"/>
        <w:keepLines w:val="0"/>
        <w:widowControl w:val="0"/>
        <w:suppressLineNumbers w:val="0"/>
        <w:adjustRightInd w:val="0"/>
        <w:snapToGrid w:val="0"/>
        <w:spacing w:before="120" w:beforeLines="50" w:beforeAutospacing="0" w:after="120" w:afterLines="50" w:afterAutospacing="0" w:line="460" w:lineRule="exact"/>
        <w:ind w:left="0" w:right="0" w:firstLine="638" w:firstLineChars="212"/>
        <w:jc w:val="both"/>
        <w:rPr>
          <w:rFonts w:hint="eastAsia" w:ascii="仿宋" w:hAnsi="仿宋" w:eastAsia="仿宋" w:cs="仿宋"/>
          <w:b/>
          <w:kern w:val="0"/>
          <w:sz w:val="30"/>
          <w:szCs w:val="30"/>
          <w:lang w:val="en-US"/>
        </w:rPr>
      </w:pPr>
      <w:r>
        <w:rPr>
          <w:rFonts w:hint="eastAsia" w:ascii="仿宋" w:hAnsi="仿宋" w:eastAsia="仿宋" w:cs="仿宋"/>
          <w:b/>
          <w:kern w:val="0"/>
          <w:sz w:val="30"/>
          <w:szCs w:val="30"/>
          <w:lang w:val="en-US" w:eastAsia="zh-CN" w:bidi="ar"/>
        </w:rPr>
        <w:t>九、税费</w:t>
      </w:r>
    </w:p>
    <w:p>
      <w:pPr>
        <w:keepNext w:val="0"/>
        <w:keepLines w:val="0"/>
        <w:widowControl w:val="0"/>
        <w:suppressLineNumbers w:val="0"/>
        <w:adjustRightInd w:val="0"/>
        <w:snapToGrid w:val="0"/>
        <w:spacing w:before="120" w:beforeLines="50" w:beforeAutospacing="0" w:after="120" w:afterLines="50" w:afterAutospacing="0" w:line="460" w:lineRule="exact"/>
        <w:ind w:left="0" w:right="0" w:firstLine="636" w:firstLineChars="212"/>
        <w:jc w:val="both"/>
        <w:rPr>
          <w:rFonts w:hint="eastAsia" w:ascii="仿宋" w:hAnsi="仿宋" w:eastAsia="仿宋" w:cs="仿宋"/>
          <w:kern w:val="0"/>
          <w:sz w:val="30"/>
          <w:szCs w:val="30"/>
          <w:lang w:val="en-US"/>
        </w:rPr>
      </w:pPr>
      <w:r>
        <w:rPr>
          <w:rFonts w:hint="eastAsia" w:ascii="仿宋" w:hAnsi="仿宋" w:eastAsia="仿宋" w:cs="仿宋"/>
          <w:kern w:val="0"/>
          <w:sz w:val="30"/>
          <w:szCs w:val="30"/>
          <w:lang w:val="en-US" w:eastAsia="zh-CN" w:bidi="ar"/>
        </w:rPr>
        <w:t>本合同执行中相关的一切税费均由乙方负担。</w:t>
      </w:r>
    </w:p>
    <w:p>
      <w:pPr>
        <w:pStyle w:val="53"/>
        <w:keepNext w:val="0"/>
        <w:keepLines w:val="0"/>
        <w:widowControl w:val="0"/>
        <w:suppressLineNumbers w:val="0"/>
        <w:adjustRightInd w:val="0"/>
        <w:snapToGrid w:val="0"/>
        <w:spacing w:before="120" w:beforeLines="50" w:beforeAutospacing="0" w:after="0" w:afterAutospacing="0" w:line="460" w:lineRule="exact"/>
        <w:ind w:left="0" w:right="0" w:firstLine="593" w:firstLineChars="197"/>
        <w:jc w:val="both"/>
        <w:rPr>
          <w:rFonts w:hint="eastAsia" w:ascii="仿宋" w:hAnsi="仿宋" w:eastAsia="仿宋" w:cs="仿宋"/>
          <w:kern w:val="0"/>
          <w:sz w:val="30"/>
          <w:szCs w:val="30"/>
          <w:lang w:val="en-US"/>
        </w:rPr>
      </w:pPr>
      <w:r>
        <w:rPr>
          <w:rFonts w:hint="eastAsia" w:ascii="仿宋" w:hAnsi="仿宋" w:eastAsia="仿宋" w:cs="仿宋"/>
          <w:b/>
          <w:kern w:val="2"/>
          <w:sz w:val="30"/>
          <w:szCs w:val="30"/>
          <w:lang w:val="en-US" w:eastAsia="zh-CN" w:bidi="ar"/>
        </w:rPr>
        <w:t>十、质量保证及售后服务</w:t>
      </w:r>
    </w:p>
    <w:p>
      <w:pPr>
        <w:pStyle w:val="53"/>
        <w:keepNext w:val="0"/>
        <w:keepLines w:val="0"/>
        <w:widowControl w:val="0"/>
        <w:suppressLineNumbers w:val="0"/>
        <w:adjustRightInd w:val="0"/>
        <w:snapToGrid w:val="0"/>
        <w:spacing w:before="120" w:beforeLines="50" w:beforeAutospacing="0" w:after="0" w:afterAutospacing="0" w:line="460" w:lineRule="exact"/>
        <w:ind w:left="0" w:right="0" w:firstLine="636" w:firstLineChars="212"/>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详见招标文件。</w:t>
      </w:r>
    </w:p>
    <w:p>
      <w:pPr>
        <w:pStyle w:val="53"/>
        <w:keepNext w:val="0"/>
        <w:keepLines w:val="0"/>
        <w:widowControl w:val="0"/>
        <w:suppressLineNumbers w:val="0"/>
        <w:adjustRightInd w:val="0"/>
        <w:snapToGrid w:val="0"/>
        <w:spacing w:before="120" w:beforeLines="50" w:beforeAutospacing="0" w:after="0" w:afterAutospacing="0" w:line="460" w:lineRule="exact"/>
        <w:ind w:left="0" w:right="0" w:firstLine="638" w:firstLineChars="212"/>
        <w:jc w:val="both"/>
        <w:rPr>
          <w:rFonts w:hint="eastAsia" w:ascii="仿宋" w:hAnsi="仿宋" w:eastAsia="仿宋" w:cs="仿宋"/>
          <w:b/>
          <w:sz w:val="30"/>
          <w:szCs w:val="30"/>
          <w:lang w:val="en-US"/>
        </w:rPr>
      </w:pPr>
      <w:r>
        <w:rPr>
          <w:rFonts w:hint="eastAsia" w:ascii="仿宋" w:hAnsi="仿宋" w:eastAsia="仿宋" w:cs="仿宋"/>
          <w:b/>
          <w:kern w:val="2"/>
          <w:sz w:val="30"/>
          <w:szCs w:val="30"/>
          <w:lang w:val="en-US" w:eastAsia="zh-CN" w:bidi="ar"/>
        </w:rPr>
        <w:t>十一、调试和验收</w:t>
      </w:r>
    </w:p>
    <w:p>
      <w:pPr>
        <w:pStyle w:val="53"/>
        <w:keepNext w:val="0"/>
        <w:keepLines w:val="0"/>
        <w:widowControl w:val="0"/>
        <w:suppressLineNumbers w:val="0"/>
        <w:adjustRightInd w:val="0"/>
        <w:snapToGrid w:val="0"/>
        <w:spacing w:before="120" w:beforeLines="50" w:beforeAutospacing="0" w:after="0" w:afterAutospacing="0" w:line="460" w:lineRule="exact"/>
        <w:ind w:left="0" w:right="0" w:firstLine="636" w:firstLineChars="212"/>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详见招标文件、投标文件。</w:t>
      </w:r>
    </w:p>
    <w:p>
      <w:pPr>
        <w:pStyle w:val="53"/>
        <w:keepNext w:val="0"/>
        <w:keepLines w:val="0"/>
        <w:widowControl w:val="0"/>
        <w:suppressLineNumbers w:val="0"/>
        <w:adjustRightInd w:val="0"/>
        <w:snapToGrid w:val="0"/>
        <w:spacing w:before="120" w:beforeLines="50" w:beforeAutospacing="0" w:after="0" w:afterAutospacing="0" w:line="460" w:lineRule="exact"/>
        <w:ind w:left="0" w:right="0" w:firstLine="638" w:firstLineChars="212"/>
        <w:jc w:val="both"/>
        <w:rPr>
          <w:rFonts w:hint="eastAsia" w:ascii="仿宋" w:hAnsi="仿宋" w:eastAsia="仿宋" w:cs="仿宋"/>
          <w:b/>
          <w:sz w:val="30"/>
          <w:szCs w:val="30"/>
          <w:lang w:val="en-US"/>
        </w:rPr>
      </w:pPr>
      <w:r>
        <w:rPr>
          <w:rFonts w:hint="eastAsia" w:ascii="仿宋" w:hAnsi="仿宋" w:eastAsia="仿宋" w:cs="仿宋"/>
          <w:b/>
          <w:kern w:val="2"/>
          <w:sz w:val="30"/>
          <w:szCs w:val="30"/>
          <w:lang w:val="en-US" w:eastAsia="zh-CN" w:bidi="ar"/>
        </w:rPr>
        <w:t>十二、货物包装</w:t>
      </w:r>
    </w:p>
    <w:p>
      <w:pPr>
        <w:pStyle w:val="53"/>
        <w:keepNext w:val="0"/>
        <w:keepLines w:val="0"/>
        <w:widowControl w:val="0"/>
        <w:suppressLineNumbers w:val="0"/>
        <w:adjustRightInd w:val="0"/>
        <w:snapToGrid w:val="0"/>
        <w:spacing w:before="120" w:beforeLines="50" w:beforeAutospacing="0" w:after="0" w:afterAutospacing="0" w:line="460" w:lineRule="exact"/>
        <w:ind w:left="0" w:right="0" w:firstLine="636" w:firstLineChars="212"/>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详见招标文件、投标文件。</w:t>
      </w:r>
    </w:p>
    <w:p>
      <w:pPr>
        <w:pStyle w:val="53"/>
        <w:keepNext w:val="0"/>
        <w:keepLines w:val="0"/>
        <w:widowControl w:val="0"/>
        <w:suppressLineNumbers w:val="0"/>
        <w:adjustRightInd w:val="0"/>
        <w:snapToGrid w:val="0"/>
        <w:spacing w:before="120" w:beforeLines="50" w:beforeAutospacing="0" w:after="0" w:afterAutospacing="0" w:line="460" w:lineRule="exact"/>
        <w:ind w:left="0" w:right="0" w:firstLine="638" w:firstLineChars="212"/>
        <w:jc w:val="both"/>
        <w:rPr>
          <w:rFonts w:hint="eastAsia" w:ascii="仿宋" w:hAnsi="仿宋" w:eastAsia="仿宋" w:cs="仿宋"/>
          <w:b/>
          <w:sz w:val="30"/>
          <w:szCs w:val="30"/>
          <w:lang w:val="en-US"/>
        </w:rPr>
      </w:pPr>
      <w:r>
        <w:rPr>
          <w:rFonts w:hint="eastAsia" w:ascii="仿宋" w:hAnsi="仿宋" w:eastAsia="仿宋" w:cs="仿宋"/>
          <w:b/>
          <w:kern w:val="2"/>
          <w:sz w:val="30"/>
          <w:szCs w:val="30"/>
          <w:lang w:val="en-US" w:eastAsia="zh-CN" w:bidi="ar"/>
        </w:rPr>
        <w:t>十三、违约责任</w:t>
      </w:r>
    </w:p>
    <w:p>
      <w:pPr>
        <w:pStyle w:val="53"/>
        <w:keepNext w:val="0"/>
        <w:keepLines w:val="0"/>
        <w:widowControl w:val="0"/>
        <w:suppressLineNumbers w:val="0"/>
        <w:adjustRightInd w:val="0"/>
        <w:snapToGrid w:val="0"/>
        <w:spacing w:before="120" w:beforeLines="50" w:beforeAutospacing="0" w:after="0" w:afterAutospacing="0" w:line="460" w:lineRule="exact"/>
        <w:ind w:left="0" w:right="0" w:firstLine="636" w:firstLineChars="212"/>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1.甲方无正当理由拒收验收项目的，甲方向乙方偿付拒收合同总价的百分之五违约金。</w:t>
      </w:r>
    </w:p>
    <w:p>
      <w:pPr>
        <w:pStyle w:val="53"/>
        <w:keepNext w:val="0"/>
        <w:keepLines w:val="0"/>
        <w:widowControl w:val="0"/>
        <w:suppressLineNumbers w:val="0"/>
        <w:adjustRightInd w:val="0"/>
        <w:snapToGrid w:val="0"/>
        <w:spacing w:before="120" w:beforeLines="50" w:beforeAutospacing="0" w:after="0" w:afterAutospacing="0" w:line="460" w:lineRule="exact"/>
        <w:ind w:left="0" w:right="0" w:firstLine="638" w:firstLineChars="212"/>
        <w:jc w:val="both"/>
        <w:rPr>
          <w:rFonts w:hint="eastAsia" w:ascii="仿宋" w:hAnsi="仿宋" w:eastAsia="仿宋" w:cs="仿宋"/>
          <w:b/>
          <w:sz w:val="30"/>
          <w:szCs w:val="30"/>
          <w:lang w:val="en-US"/>
        </w:rPr>
      </w:pPr>
      <w:r>
        <w:rPr>
          <w:rFonts w:hint="eastAsia" w:ascii="仿宋" w:hAnsi="仿宋" w:eastAsia="仿宋" w:cs="仿宋"/>
          <w:b/>
          <w:kern w:val="2"/>
          <w:sz w:val="30"/>
          <w:szCs w:val="30"/>
          <w:lang w:val="en-US" w:eastAsia="zh-CN" w:bidi="ar"/>
        </w:rPr>
        <w:t>2. 甲方收到乙方提供的发票，结合验收情况，验收合格的，在15日内将采购资金支付到乙方约定账户。</w:t>
      </w:r>
    </w:p>
    <w:p>
      <w:pPr>
        <w:pStyle w:val="53"/>
        <w:keepNext w:val="0"/>
        <w:keepLines w:val="0"/>
        <w:widowControl w:val="0"/>
        <w:suppressLineNumbers w:val="0"/>
        <w:adjustRightInd w:val="0"/>
        <w:snapToGrid w:val="0"/>
        <w:spacing w:before="120" w:beforeLines="50" w:beforeAutospacing="0" w:after="0" w:afterAutospacing="0" w:line="460" w:lineRule="exact"/>
        <w:ind w:left="0" w:right="0" w:firstLine="636" w:firstLineChars="212"/>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甲方无故逾期验收和办理合同款项支付手续的,甲方应按逾期付款总额每日万分之五向乙方支付违约金。</w:t>
      </w:r>
    </w:p>
    <w:p>
      <w:pPr>
        <w:pStyle w:val="53"/>
        <w:keepNext w:val="0"/>
        <w:keepLines w:val="0"/>
        <w:widowControl w:val="0"/>
        <w:suppressLineNumbers w:val="0"/>
        <w:adjustRightInd w:val="0"/>
        <w:snapToGrid w:val="0"/>
        <w:spacing w:before="120" w:beforeLines="50" w:beforeAutospacing="0" w:after="0" w:afterAutospacing="0" w:line="460" w:lineRule="exact"/>
        <w:ind w:left="0" w:right="0" w:firstLine="636" w:firstLineChars="212"/>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 xml:space="preserve">3.乙方逾期交付项目的，乙方应按逾期交付项目总额每日千分之六向甲方支付违约金，由甲方从合同款项中扣除。逾期超过约定日期10个工作日不能交付的，甲方可解除本合同。乙方因逾期交付或因其他违约行为导致甲方解除合同的，乙方应向甲方支付合同总值5%的违约金，如造成甲方损失超过违约金的，超出部分由乙方继续承担赔偿责任。 </w:t>
      </w:r>
    </w:p>
    <w:p>
      <w:pPr>
        <w:pStyle w:val="53"/>
        <w:keepNext w:val="0"/>
        <w:keepLines w:val="0"/>
        <w:widowControl w:val="0"/>
        <w:suppressLineNumbers w:val="0"/>
        <w:adjustRightInd w:val="0"/>
        <w:snapToGrid w:val="0"/>
        <w:spacing w:before="120" w:beforeLines="50" w:beforeAutospacing="0" w:after="0" w:afterAutospacing="0" w:line="460" w:lineRule="exact"/>
        <w:ind w:left="0" w:right="0" w:firstLine="636" w:firstLineChars="212"/>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4.乙方所交的货物品种、型号、规格、技术参数、质量不符合合同规定及招标文件规定标准的，甲方有权拒收该货物，乙方愿意更换货物但逾期交货的，按乙方逾期交货处理。乙方拒绝更换货物的，甲方可单方面解除合同。</w:t>
      </w:r>
    </w:p>
    <w:p>
      <w:pPr>
        <w:pStyle w:val="53"/>
        <w:keepNext w:val="0"/>
        <w:keepLines w:val="0"/>
        <w:widowControl w:val="0"/>
        <w:suppressLineNumbers w:val="0"/>
        <w:adjustRightInd w:val="0"/>
        <w:snapToGrid w:val="0"/>
        <w:spacing w:before="120" w:beforeLines="50" w:beforeAutospacing="0" w:after="0" w:afterAutospacing="0" w:line="460" w:lineRule="exact"/>
        <w:ind w:left="0" w:right="0" w:firstLine="636" w:firstLineChars="212"/>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5.解除合同应按《浙江省政府采购合同暂行办法》向财政备案。</w:t>
      </w:r>
    </w:p>
    <w:p>
      <w:pPr>
        <w:pStyle w:val="53"/>
        <w:keepNext w:val="0"/>
        <w:keepLines w:val="0"/>
        <w:widowControl w:val="0"/>
        <w:suppressLineNumbers w:val="0"/>
        <w:adjustRightInd w:val="0"/>
        <w:snapToGrid w:val="0"/>
        <w:spacing w:before="120" w:beforeLines="50" w:beforeAutospacing="0" w:after="0" w:afterAutospacing="0" w:line="460" w:lineRule="exact"/>
        <w:ind w:left="0" w:right="0" w:firstLine="638" w:firstLineChars="212"/>
        <w:jc w:val="both"/>
        <w:rPr>
          <w:rFonts w:hint="eastAsia" w:ascii="仿宋" w:hAnsi="仿宋" w:eastAsia="仿宋" w:cs="仿宋"/>
          <w:b/>
          <w:sz w:val="30"/>
          <w:szCs w:val="30"/>
          <w:lang w:val="en-US"/>
        </w:rPr>
      </w:pPr>
      <w:r>
        <w:rPr>
          <w:rFonts w:hint="eastAsia" w:ascii="仿宋" w:hAnsi="仿宋" w:eastAsia="仿宋" w:cs="仿宋"/>
          <w:b/>
          <w:kern w:val="2"/>
          <w:sz w:val="30"/>
          <w:szCs w:val="30"/>
          <w:lang w:val="en-US" w:eastAsia="zh-CN" w:bidi="ar"/>
        </w:rPr>
        <w:t>十四、不可抗力事件处理</w:t>
      </w:r>
    </w:p>
    <w:p>
      <w:pPr>
        <w:pStyle w:val="53"/>
        <w:keepNext w:val="0"/>
        <w:keepLines w:val="0"/>
        <w:widowControl w:val="0"/>
        <w:suppressLineNumbers w:val="0"/>
        <w:adjustRightInd w:val="0"/>
        <w:snapToGrid w:val="0"/>
        <w:spacing w:before="120" w:beforeLines="50" w:beforeAutospacing="0" w:after="0" w:afterAutospacing="0" w:line="460" w:lineRule="exact"/>
        <w:ind w:left="0" w:right="0" w:firstLine="636" w:firstLineChars="212"/>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1.在合同有效期内，任何一方因不可抗力事件导致不能履行合同，则合同履行期可延长，其延长期与不可抗力影响期相同。</w:t>
      </w:r>
    </w:p>
    <w:p>
      <w:pPr>
        <w:pStyle w:val="53"/>
        <w:keepNext w:val="0"/>
        <w:keepLines w:val="0"/>
        <w:widowControl w:val="0"/>
        <w:suppressLineNumbers w:val="0"/>
        <w:adjustRightInd w:val="0"/>
        <w:snapToGrid w:val="0"/>
        <w:spacing w:before="120" w:beforeLines="50" w:beforeAutospacing="0" w:after="0" w:afterAutospacing="0" w:line="460" w:lineRule="exact"/>
        <w:ind w:left="0" w:right="0" w:firstLine="636" w:firstLineChars="212"/>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2.不可抗力事件发生后，应立即通知对方，并寄送有关权威机构出具的证明。</w:t>
      </w:r>
    </w:p>
    <w:p>
      <w:pPr>
        <w:pStyle w:val="53"/>
        <w:keepNext w:val="0"/>
        <w:keepLines w:val="0"/>
        <w:widowControl w:val="0"/>
        <w:suppressLineNumbers w:val="0"/>
        <w:adjustRightInd w:val="0"/>
        <w:snapToGrid w:val="0"/>
        <w:spacing w:before="120" w:beforeLines="50" w:beforeAutospacing="0" w:after="0" w:afterAutospacing="0" w:line="460" w:lineRule="exact"/>
        <w:ind w:left="0" w:right="0" w:firstLine="636" w:firstLineChars="212"/>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3.不可抗力事件延续120天以上，双方应通过友好协商，确定是否继续履行合同。</w:t>
      </w:r>
    </w:p>
    <w:p>
      <w:pPr>
        <w:pStyle w:val="53"/>
        <w:keepNext w:val="0"/>
        <w:keepLines w:val="0"/>
        <w:widowControl w:val="0"/>
        <w:suppressLineNumbers w:val="0"/>
        <w:adjustRightInd w:val="0"/>
        <w:snapToGrid w:val="0"/>
        <w:spacing w:before="120" w:beforeLines="50" w:beforeAutospacing="0" w:after="0" w:afterAutospacing="0" w:line="460" w:lineRule="exact"/>
        <w:ind w:left="0" w:right="0" w:firstLine="638" w:firstLineChars="212"/>
        <w:jc w:val="both"/>
        <w:rPr>
          <w:rFonts w:hint="eastAsia" w:ascii="仿宋" w:hAnsi="仿宋" w:eastAsia="仿宋" w:cs="仿宋"/>
          <w:b/>
          <w:sz w:val="30"/>
          <w:szCs w:val="30"/>
          <w:lang w:val="en-US"/>
        </w:rPr>
      </w:pPr>
      <w:r>
        <w:rPr>
          <w:rFonts w:hint="eastAsia" w:ascii="仿宋" w:hAnsi="仿宋" w:eastAsia="仿宋" w:cs="仿宋"/>
          <w:b/>
          <w:kern w:val="2"/>
          <w:sz w:val="30"/>
          <w:szCs w:val="30"/>
          <w:lang w:val="en-US" w:eastAsia="zh-CN" w:bidi="ar"/>
        </w:rPr>
        <w:t>十五、诉讼</w:t>
      </w:r>
    </w:p>
    <w:p>
      <w:pPr>
        <w:pStyle w:val="53"/>
        <w:keepNext w:val="0"/>
        <w:keepLines w:val="0"/>
        <w:widowControl w:val="0"/>
        <w:suppressLineNumbers w:val="0"/>
        <w:adjustRightInd w:val="0"/>
        <w:snapToGrid w:val="0"/>
        <w:spacing w:before="120" w:beforeLines="50" w:beforeAutospacing="0" w:after="0" w:afterAutospacing="0" w:line="460" w:lineRule="exact"/>
        <w:ind w:left="0" w:right="0" w:firstLine="636" w:firstLineChars="212"/>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双方在执行合同中所发生的一切争议，应通过协商解决。如协商不成，可向甲方所在地法院起诉。</w:t>
      </w:r>
    </w:p>
    <w:p>
      <w:pPr>
        <w:pStyle w:val="53"/>
        <w:keepNext w:val="0"/>
        <w:keepLines w:val="0"/>
        <w:widowControl w:val="0"/>
        <w:suppressLineNumbers w:val="0"/>
        <w:adjustRightInd w:val="0"/>
        <w:snapToGrid w:val="0"/>
        <w:spacing w:before="120" w:beforeLines="50" w:beforeAutospacing="0" w:after="0" w:afterAutospacing="0" w:line="460" w:lineRule="exact"/>
        <w:ind w:left="0" w:right="0" w:firstLine="638" w:firstLineChars="212"/>
        <w:jc w:val="both"/>
        <w:rPr>
          <w:rFonts w:hint="eastAsia" w:ascii="仿宋" w:hAnsi="仿宋" w:eastAsia="仿宋" w:cs="仿宋"/>
          <w:b/>
          <w:sz w:val="30"/>
          <w:szCs w:val="30"/>
          <w:lang w:val="en-US"/>
        </w:rPr>
      </w:pPr>
      <w:r>
        <w:rPr>
          <w:rFonts w:hint="eastAsia" w:ascii="仿宋" w:hAnsi="仿宋" w:eastAsia="仿宋" w:cs="仿宋"/>
          <w:b/>
          <w:kern w:val="2"/>
          <w:sz w:val="30"/>
          <w:szCs w:val="30"/>
          <w:lang w:val="en-US" w:eastAsia="zh-CN" w:bidi="ar"/>
        </w:rPr>
        <w:t>十六、合同生效及其它</w:t>
      </w:r>
    </w:p>
    <w:p>
      <w:pPr>
        <w:pStyle w:val="53"/>
        <w:keepNext w:val="0"/>
        <w:keepLines w:val="0"/>
        <w:widowControl w:val="0"/>
        <w:suppressLineNumbers w:val="0"/>
        <w:adjustRightInd w:val="0"/>
        <w:snapToGrid w:val="0"/>
        <w:spacing w:before="120" w:beforeLines="50" w:beforeAutospacing="0" w:after="0" w:afterAutospacing="0" w:line="460" w:lineRule="exact"/>
        <w:ind w:left="0" w:right="0" w:firstLine="636" w:firstLineChars="212"/>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1.合同经甲、乙两方签名并加盖单位公章后生效。</w:t>
      </w:r>
    </w:p>
    <w:p>
      <w:pPr>
        <w:pStyle w:val="53"/>
        <w:keepNext w:val="0"/>
        <w:keepLines w:val="0"/>
        <w:widowControl w:val="0"/>
        <w:suppressLineNumbers w:val="0"/>
        <w:adjustRightInd w:val="0"/>
        <w:snapToGrid w:val="0"/>
        <w:spacing w:before="120" w:beforeLines="50" w:beforeAutospacing="0" w:after="0" w:afterAutospacing="0" w:line="460" w:lineRule="exact"/>
        <w:ind w:left="0" w:right="0" w:firstLine="636" w:firstLineChars="212"/>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2.合同执行中涉及采购资金和采购内容修改或补充的，须双方经财政部门审批，并签书面补充协议，经报政府采购监督管理部门备案后，方可作为主合同不可分割的一部分。</w:t>
      </w:r>
    </w:p>
    <w:p>
      <w:pPr>
        <w:pStyle w:val="53"/>
        <w:keepNext w:val="0"/>
        <w:keepLines w:val="0"/>
        <w:widowControl w:val="0"/>
        <w:suppressLineNumbers w:val="0"/>
        <w:adjustRightInd w:val="0"/>
        <w:snapToGrid w:val="0"/>
        <w:spacing w:before="120" w:beforeLines="50" w:beforeAutospacing="0" w:after="0" w:afterAutospacing="0" w:line="460" w:lineRule="exact"/>
        <w:ind w:left="0" w:right="0" w:firstLine="636" w:firstLineChars="212"/>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3.招标文件、投标文件与本合同具有同等法律效力。</w:t>
      </w:r>
    </w:p>
    <w:p>
      <w:pPr>
        <w:pStyle w:val="53"/>
        <w:keepNext w:val="0"/>
        <w:keepLines w:val="0"/>
        <w:widowControl w:val="0"/>
        <w:suppressLineNumbers w:val="0"/>
        <w:adjustRightInd w:val="0"/>
        <w:snapToGrid w:val="0"/>
        <w:spacing w:before="120" w:beforeLines="50" w:beforeAutospacing="0" w:after="0" w:afterAutospacing="0" w:line="460" w:lineRule="exact"/>
        <w:ind w:left="0" w:right="0" w:firstLine="596" w:firstLineChars="212"/>
        <w:jc w:val="both"/>
        <w:rPr>
          <w:rFonts w:hint="eastAsia" w:ascii="仿宋" w:hAnsi="仿宋" w:eastAsia="仿宋" w:cs="仿宋"/>
          <w:sz w:val="30"/>
          <w:szCs w:val="30"/>
          <w:lang w:val="en-US"/>
        </w:rPr>
      </w:pPr>
      <w:r>
        <w:rPr>
          <w:rFonts w:hint="eastAsia" w:ascii="仿宋" w:hAnsi="仿宋" w:eastAsia="仿宋" w:cs="仿宋"/>
          <w:b/>
          <w:kern w:val="2"/>
          <w:sz w:val="28"/>
          <w:szCs w:val="28"/>
          <w:lang w:val="en-US" w:eastAsia="zh-CN" w:bidi="ar"/>
        </w:rPr>
        <w:t>4.对于通过预留采购项目、预留专门采购包、要求以联合体形式参加或者合同分包等措施签订的采购合同，应当明确标注本合同为中小企业预留合同。其中，要求以联合体形式参加采购活动或者合同分包的，应当将联合协议或者分包意向协议作为采购合同的组成部分。</w:t>
      </w:r>
    </w:p>
    <w:p>
      <w:pPr>
        <w:pStyle w:val="53"/>
        <w:keepNext w:val="0"/>
        <w:keepLines w:val="0"/>
        <w:widowControl w:val="0"/>
        <w:suppressLineNumbers w:val="0"/>
        <w:adjustRightInd w:val="0"/>
        <w:snapToGrid w:val="0"/>
        <w:spacing w:before="120" w:beforeLines="50" w:beforeAutospacing="0" w:after="0" w:afterAutospacing="0" w:line="460" w:lineRule="exact"/>
        <w:ind w:left="0" w:right="0" w:firstLine="600" w:firstLineChars="200"/>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5.本合同未尽事宜，遵照《中华人民共和国民法典》有关条文执行。</w:t>
      </w:r>
    </w:p>
    <w:p>
      <w:pPr>
        <w:pStyle w:val="53"/>
        <w:keepNext w:val="0"/>
        <w:keepLines w:val="0"/>
        <w:widowControl w:val="0"/>
        <w:suppressLineNumbers w:val="0"/>
        <w:adjustRightInd w:val="0"/>
        <w:snapToGrid w:val="0"/>
        <w:spacing w:before="0" w:beforeLines="50" w:beforeAutospacing="0" w:after="0" w:afterAutospacing="0" w:line="460" w:lineRule="exact"/>
        <w:ind w:left="2" w:leftChars="1" w:right="0" w:firstLine="600" w:firstLineChars="200"/>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6.本合同一式四份，具有同等法律效力，甲、乙两方各执二份。</w:t>
      </w:r>
    </w:p>
    <w:p>
      <w:pPr>
        <w:pStyle w:val="53"/>
        <w:keepNext w:val="0"/>
        <w:keepLines w:val="0"/>
        <w:widowControl w:val="0"/>
        <w:suppressLineNumbers w:val="0"/>
        <w:adjustRightInd w:val="0"/>
        <w:snapToGrid w:val="0"/>
        <w:spacing w:before="120" w:beforeLines="50" w:beforeAutospacing="0" w:after="0" w:afterAutospacing="0" w:line="460" w:lineRule="exact"/>
        <w:ind w:left="0" w:right="0" w:firstLine="636" w:firstLineChars="212"/>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 xml:space="preserve"> </w:t>
      </w:r>
    </w:p>
    <w:p>
      <w:pPr>
        <w:pStyle w:val="53"/>
        <w:keepNext w:val="0"/>
        <w:keepLines w:val="0"/>
        <w:widowControl w:val="0"/>
        <w:suppressLineNumbers w:val="0"/>
        <w:adjustRightInd w:val="0"/>
        <w:snapToGrid w:val="0"/>
        <w:spacing w:before="120" w:beforeLines="50" w:beforeAutospacing="0" w:after="0" w:afterAutospacing="0" w:line="460" w:lineRule="exact"/>
        <w:ind w:left="0" w:right="0" w:firstLine="636" w:firstLineChars="212"/>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 xml:space="preserve">甲方（盖章）：                                   </w:t>
      </w:r>
    </w:p>
    <w:p>
      <w:pPr>
        <w:pStyle w:val="53"/>
        <w:keepNext w:val="0"/>
        <w:keepLines w:val="0"/>
        <w:widowControl w:val="0"/>
        <w:suppressLineNumbers w:val="0"/>
        <w:adjustRightInd w:val="0"/>
        <w:snapToGrid w:val="0"/>
        <w:spacing w:before="120" w:beforeLines="50" w:beforeAutospacing="0" w:after="0" w:afterAutospacing="0" w:line="460" w:lineRule="exact"/>
        <w:ind w:left="0" w:right="0" w:firstLine="636" w:firstLineChars="212"/>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 xml:space="preserve">地址：                                   </w:t>
      </w:r>
    </w:p>
    <w:p>
      <w:pPr>
        <w:pStyle w:val="53"/>
        <w:keepNext w:val="0"/>
        <w:keepLines w:val="0"/>
        <w:widowControl w:val="0"/>
        <w:suppressLineNumbers w:val="0"/>
        <w:adjustRightInd w:val="0"/>
        <w:snapToGrid w:val="0"/>
        <w:spacing w:before="120" w:beforeLines="50" w:beforeAutospacing="0" w:after="0" w:afterAutospacing="0" w:line="460" w:lineRule="exact"/>
        <w:ind w:left="0" w:right="0" w:firstLine="636" w:firstLineChars="212"/>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 xml:space="preserve">法定（授权）代表人：                   </w:t>
      </w:r>
    </w:p>
    <w:p>
      <w:pPr>
        <w:pStyle w:val="53"/>
        <w:keepNext w:val="0"/>
        <w:keepLines w:val="0"/>
        <w:widowControl w:val="0"/>
        <w:suppressLineNumbers w:val="0"/>
        <w:adjustRightInd w:val="0"/>
        <w:snapToGrid w:val="0"/>
        <w:spacing w:before="120" w:beforeLines="50" w:beforeAutospacing="0" w:after="0" w:afterAutospacing="0" w:line="460" w:lineRule="exact"/>
        <w:ind w:left="0" w:right="0" w:firstLine="636" w:firstLineChars="212"/>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 xml:space="preserve">签名日期：     年   月   日           </w:t>
      </w:r>
    </w:p>
    <w:p>
      <w:pPr>
        <w:pStyle w:val="53"/>
        <w:keepNext w:val="0"/>
        <w:keepLines w:val="0"/>
        <w:widowControl w:val="0"/>
        <w:suppressLineNumbers w:val="0"/>
        <w:adjustRightInd w:val="0"/>
        <w:snapToGrid w:val="0"/>
        <w:spacing w:before="120" w:beforeLines="50" w:beforeAutospacing="0" w:after="0" w:afterAutospacing="0" w:line="460" w:lineRule="exact"/>
        <w:ind w:left="0" w:right="0" w:firstLine="636" w:firstLineChars="212"/>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 xml:space="preserve"> </w:t>
      </w:r>
    </w:p>
    <w:p>
      <w:pPr>
        <w:pStyle w:val="53"/>
        <w:keepNext w:val="0"/>
        <w:keepLines w:val="0"/>
        <w:widowControl w:val="0"/>
        <w:suppressLineNumbers w:val="0"/>
        <w:adjustRightInd w:val="0"/>
        <w:snapToGrid w:val="0"/>
        <w:spacing w:before="120" w:beforeLines="50" w:beforeAutospacing="0" w:after="0" w:afterAutospacing="0" w:line="460" w:lineRule="exact"/>
        <w:ind w:left="0" w:right="0" w:firstLine="636" w:firstLineChars="212"/>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乙方（盖章）：</w:t>
      </w:r>
    </w:p>
    <w:p>
      <w:pPr>
        <w:pStyle w:val="53"/>
        <w:keepNext w:val="0"/>
        <w:keepLines w:val="0"/>
        <w:widowControl w:val="0"/>
        <w:suppressLineNumbers w:val="0"/>
        <w:adjustRightInd w:val="0"/>
        <w:snapToGrid w:val="0"/>
        <w:spacing w:before="120" w:beforeLines="50" w:beforeAutospacing="0" w:after="0" w:afterAutospacing="0" w:line="460" w:lineRule="exact"/>
        <w:ind w:left="0" w:right="0" w:firstLine="636" w:firstLineChars="212"/>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 xml:space="preserve">地址： </w:t>
      </w:r>
    </w:p>
    <w:p>
      <w:pPr>
        <w:pStyle w:val="53"/>
        <w:keepNext w:val="0"/>
        <w:keepLines w:val="0"/>
        <w:widowControl w:val="0"/>
        <w:suppressLineNumbers w:val="0"/>
        <w:adjustRightInd w:val="0"/>
        <w:snapToGrid w:val="0"/>
        <w:spacing w:before="120" w:beforeLines="50" w:beforeAutospacing="0" w:after="0" w:afterAutospacing="0" w:line="460" w:lineRule="exact"/>
        <w:ind w:left="0" w:right="0" w:firstLine="636" w:firstLineChars="212"/>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开户行：</w:t>
      </w:r>
    </w:p>
    <w:p>
      <w:pPr>
        <w:pStyle w:val="53"/>
        <w:keepNext w:val="0"/>
        <w:keepLines w:val="0"/>
        <w:widowControl w:val="0"/>
        <w:suppressLineNumbers w:val="0"/>
        <w:adjustRightInd w:val="0"/>
        <w:snapToGrid w:val="0"/>
        <w:spacing w:before="120" w:beforeLines="50" w:beforeAutospacing="0" w:after="0" w:afterAutospacing="0" w:line="460" w:lineRule="exact"/>
        <w:ind w:left="0" w:right="0" w:firstLine="636" w:firstLineChars="212"/>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开户帐号：</w:t>
      </w:r>
    </w:p>
    <w:p>
      <w:pPr>
        <w:pStyle w:val="53"/>
        <w:keepNext w:val="0"/>
        <w:keepLines w:val="0"/>
        <w:widowControl w:val="0"/>
        <w:suppressLineNumbers w:val="0"/>
        <w:adjustRightInd w:val="0"/>
        <w:snapToGrid w:val="0"/>
        <w:spacing w:before="120" w:beforeLines="50" w:beforeAutospacing="0" w:after="0" w:afterAutospacing="0" w:line="460" w:lineRule="exact"/>
        <w:ind w:left="0" w:right="0" w:firstLine="636" w:firstLineChars="212"/>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法定（授权）代表人：</w:t>
      </w:r>
    </w:p>
    <w:p>
      <w:pPr>
        <w:pStyle w:val="53"/>
        <w:keepNext w:val="0"/>
        <w:keepLines w:val="0"/>
        <w:widowControl w:val="0"/>
        <w:suppressLineNumbers w:val="0"/>
        <w:adjustRightInd w:val="0"/>
        <w:snapToGrid w:val="0"/>
        <w:spacing w:before="120" w:beforeLines="50" w:beforeAutospacing="0" w:after="0" w:afterAutospacing="0" w:line="460" w:lineRule="exact"/>
        <w:ind w:left="0" w:right="0" w:firstLine="636" w:firstLineChars="212"/>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签名日期：      年   月   日</w:t>
      </w:r>
    </w:p>
    <w:p>
      <w:pPr>
        <w:pStyle w:val="53"/>
        <w:keepNext w:val="0"/>
        <w:keepLines w:val="0"/>
        <w:widowControl w:val="0"/>
        <w:suppressLineNumbers w:val="0"/>
        <w:adjustRightInd w:val="0"/>
        <w:snapToGrid w:val="0"/>
        <w:spacing w:before="120" w:beforeLines="50" w:beforeAutospacing="0" w:after="0" w:afterAutospacing="0" w:line="460" w:lineRule="exact"/>
        <w:ind w:left="0" w:right="0" w:firstLine="636" w:firstLineChars="212"/>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 xml:space="preserve"> </w:t>
      </w:r>
    </w:p>
    <w:p>
      <w:pPr>
        <w:keepNext w:val="0"/>
        <w:keepLines w:val="0"/>
        <w:widowControl w:val="0"/>
        <w:suppressLineNumbers w:val="0"/>
        <w:spacing w:before="0" w:beforeAutospacing="0" w:after="0" w:afterAutospacing="0"/>
        <w:ind w:left="0" w:right="0"/>
        <w:jc w:val="both"/>
      </w:pPr>
      <w:r>
        <w:rPr>
          <w:rFonts w:hint="default" w:ascii="Calibri" w:hAnsi="Calibri" w:eastAsia="宋体" w:cs="Times New Roman"/>
          <w:kern w:val="2"/>
          <w:sz w:val="21"/>
          <w:szCs w:val="21"/>
          <w:lang w:val="en-US" w:eastAsia="zh-CN" w:bidi="ar"/>
        </w:rPr>
        <w:t xml:space="preserve"> </w:t>
      </w:r>
    </w:p>
    <w:p>
      <w:pPr>
        <w:pStyle w:val="53"/>
        <w:keepNext w:val="0"/>
        <w:keepLines w:val="0"/>
        <w:widowControl w:val="0"/>
        <w:suppressLineNumbers w:val="0"/>
        <w:spacing w:before="120" w:beforeLines="50" w:beforeAutospacing="0" w:after="0" w:afterAutospacing="0" w:line="360" w:lineRule="auto"/>
        <w:ind w:left="0" w:right="0"/>
        <w:jc w:val="center"/>
        <w:outlineLvl w:val="0"/>
        <w:rPr>
          <w:rFonts w:hAnsi="宋体"/>
          <w:b/>
          <w:sz w:val="36"/>
          <w:szCs w:val="36"/>
          <w:lang w:val="en-US"/>
        </w:rPr>
      </w:pPr>
      <w:r>
        <w:rPr>
          <w:rFonts w:hint="eastAsia" w:ascii="仿宋_GB2312" w:hAnsi="Courier New" w:eastAsia="仿宋_GB2312" w:cs="Times New Roman"/>
          <w:kern w:val="0"/>
          <w:sz w:val="30"/>
          <w:szCs w:val="30"/>
          <w:lang w:val="en-US" w:eastAsia="zh-CN" w:bidi="ar"/>
        </w:rPr>
        <w:br w:type="page"/>
      </w:r>
      <w:bookmarkStart w:id="61" w:name="_Toc496796640"/>
      <w:bookmarkEnd w:id="61"/>
      <w:r>
        <w:rPr>
          <w:rFonts w:hint="eastAsia" w:ascii="宋体" w:hAnsi="宋体" w:eastAsia="宋体" w:cs="Times New Roman"/>
          <w:b/>
          <w:kern w:val="2"/>
          <w:sz w:val="36"/>
          <w:szCs w:val="36"/>
          <w:lang w:val="en-US" w:eastAsia="zh-CN" w:bidi="ar"/>
        </w:rPr>
        <w:t>第六章  投标文件格式附件</w:t>
      </w:r>
    </w:p>
    <w:p>
      <w:pPr>
        <w:pStyle w:val="53"/>
        <w:keepNext w:val="0"/>
        <w:keepLines w:val="0"/>
        <w:widowControl w:val="0"/>
        <w:suppressLineNumbers w:val="0"/>
        <w:spacing w:before="120" w:beforeLines="50" w:beforeAutospacing="0" w:after="0" w:afterAutospacing="0" w:line="360" w:lineRule="auto"/>
        <w:ind w:left="0" w:right="0"/>
        <w:jc w:val="center"/>
        <w:rPr>
          <w:rFonts w:hAnsi="宋体" w:eastAsia="仿宋_GB2312"/>
          <w:b/>
          <w:sz w:val="36"/>
          <w:szCs w:val="36"/>
          <w:lang w:val="en-US"/>
        </w:rPr>
      </w:pPr>
      <w:r>
        <w:rPr>
          <w:rFonts w:hint="eastAsia" w:ascii="宋体" w:hAnsi="宋体" w:eastAsia="仿宋_GB2312" w:cs="Times New Roman"/>
          <w:b/>
          <w:kern w:val="2"/>
          <w:sz w:val="36"/>
          <w:szCs w:val="36"/>
          <w:lang w:val="en-US" w:eastAsia="zh-CN" w:bidi="ar"/>
        </w:rPr>
        <w:t xml:space="preserve"> </w:t>
      </w:r>
    </w:p>
    <w:p>
      <w:pPr>
        <w:pStyle w:val="53"/>
        <w:keepNext w:val="0"/>
        <w:keepLines w:val="0"/>
        <w:widowControl w:val="0"/>
        <w:suppressLineNumbers w:val="0"/>
        <w:adjustRightInd w:val="0"/>
        <w:snapToGrid w:val="0"/>
        <w:spacing w:before="120" w:beforeLines="50" w:beforeAutospacing="0" w:after="0" w:afterAutospacing="0" w:line="460" w:lineRule="exact"/>
        <w:ind w:left="0" w:right="0" w:firstLine="766" w:firstLineChars="212"/>
        <w:jc w:val="center"/>
        <w:rPr>
          <w:rFonts w:hAnsi="宋体" w:eastAsia="仿宋_GB2312"/>
          <w:b/>
          <w:sz w:val="36"/>
          <w:szCs w:val="36"/>
          <w:lang w:val="en-US"/>
        </w:rPr>
      </w:pPr>
      <w:r>
        <w:rPr>
          <w:rFonts w:hint="eastAsia" w:ascii="宋体" w:hAnsi="宋体" w:eastAsia="仿宋_GB2312" w:cs="Times New Roman"/>
          <w:b/>
          <w:kern w:val="2"/>
          <w:sz w:val="36"/>
          <w:szCs w:val="36"/>
          <w:lang w:val="en-US" w:eastAsia="zh-CN" w:bidi="ar"/>
        </w:rPr>
        <w:t xml:space="preserve"> </w:t>
      </w:r>
    </w:p>
    <w:p>
      <w:pPr>
        <w:pStyle w:val="53"/>
        <w:keepNext w:val="0"/>
        <w:keepLines w:val="0"/>
        <w:widowControl w:val="0"/>
        <w:suppressLineNumbers w:val="0"/>
        <w:adjustRightInd w:val="0"/>
        <w:snapToGrid w:val="0"/>
        <w:spacing w:before="120" w:beforeLines="50" w:beforeAutospacing="0" w:after="0" w:afterAutospacing="0" w:line="460" w:lineRule="exact"/>
        <w:ind w:left="0" w:right="0" w:firstLine="766" w:firstLineChars="212"/>
        <w:jc w:val="center"/>
        <w:rPr>
          <w:rFonts w:hAnsi="宋体" w:eastAsia="仿宋_GB2312"/>
          <w:b/>
          <w:sz w:val="36"/>
          <w:szCs w:val="36"/>
          <w:lang w:val="en-US"/>
        </w:rPr>
      </w:pPr>
      <w:r>
        <w:rPr>
          <w:rFonts w:hint="eastAsia" w:ascii="宋体" w:hAnsi="宋体" w:eastAsia="仿宋_GB2312" w:cs="Times New Roman"/>
          <w:b/>
          <w:kern w:val="2"/>
          <w:sz w:val="36"/>
          <w:szCs w:val="36"/>
          <w:lang w:val="en-US" w:eastAsia="zh-CN" w:bidi="ar"/>
        </w:rPr>
        <w:t xml:space="preserve"> </w:t>
      </w:r>
    </w:p>
    <w:p>
      <w:pPr>
        <w:pStyle w:val="53"/>
        <w:keepNext w:val="0"/>
        <w:keepLines w:val="0"/>
        <w:widowControl w:val="0"/>
        <w:suppressLineNumbers w:val="0"/>
        <w:adjustRightInd w:val="0"/>
        <w:snapToGrid w:val="0"/>
        <w:spacing w:before="120" w:beforeLines="50" w:beforeAutospacing="0" w:after="0" w:afterAutospacing="0" w:line="460" w:lineRule="exact"/>
        <w:ind w:left="0" w:right="0" w:firstLine="766" w:firstLineChars="212"/>
        <w:jc w:val="center"/>
        <w:rPr>
          <w:rFonts w:hAnsi="宋体" w:eastAsia="仿宋_GB2312"/>
          <w:b/>
          <w:sz w:val="36"/>
          <w:szCs w:val="36"/>
          <w:lang w:val="en-US"/>
        </w:rPr>
      </w:pPr>
      <w:r>
        <w:rPr>
          <w:rFonts w:hint="eastAsia" w:ascii="宋体" w:hAnsi="宋体" w:eastAsia="仿宋_GB2312" w:cs="Times New Roman"/>
          <w:b/>
          <w:kern w:val="2"/>
          <w:sz w:val="36"/>
          <w:szCs w:val="36"/>
          <w:lang w:val="en-US" w:eastAsia="zh-CN" w:bidi="ar"/>
        </w:rPr>
        <w:t xml:space="preserve"> </w:t>
      </w:r>
    </w:p>
    <w:p>
      <w:pPr>
        <w:pStyle w:val="53"/>
        <w:keepNext w:val="0"/>
        <w:keepLines w:val="0"/>
        <w:widowControl w:val="0"/>
        <w:suppressLineNumbers w:val="0"/>
        <w:adjustRightInd w:val="0"/>
        <w:snapToGrid w:val="0"/>
        <w:spacing w:before="120" w:beforeLines="50" w:beforeAutospacing="0" w:after="0" w:afterAutospacing="0" w:line="460" w:lineRule="exact"/>
        <w:ind w:left="0" w:right="0" w:firstLine="766" w:firstLineChars="212"/>
        <w:jc w:val="center"/>
        <w:rPr>
          <w:rFonts w:hAnsi="宋体" w:eastAsia="仿宋_GB2312"/>
          <w:b/>
          <w:sz w:val="36"/>
          <w:szCs w:val="36"/>
          <w:lang w:val="en-US"/>
        </w:rPr>
      </w:pPr>
      <w:r>
        <w:rPr>
          <w:rFonts w:hint="eastAsia" w:ascii="宋体" w:hAnsi="宋体" w:eastAsia="仿宋_GB2312" w:cs="Times New Roman"/>
          <w:b/>
          <w:kern w:val="2"/>
          <w:sz w:val="36"/>
          <w:szCs w:val="36"/>
          <w:lang w:val="en-US" w:eastAsia="zh-CN" w:bidi="ar"/>
        </w:rPr>
        <w:t xml:space="preserve"> </w:t>
      </w:r>
    </w:p>
    <w:p>
      <w:pPr>
        <w:pStyle w:val="53"/>
        <w:keepNext w:val="0"/>
        <w:keepLines w:val="0"/>
        <w:widowControl w:val="0"/>
        <w:suppressLineNumbers w:val="0"/>
        <w:adjustRightInd w:val="0"/>
        <w:snapToGrid w:val="0"/>
        <w:spacing w:before="120" w:beforeLines="50" w:beforeAutospacing="0" w:after="0" w:afterAutospacing="0" w:line="460" w:lineRule="exact"/>
        <w:ind w:left="0" w:right="0" w:firstLine="766" w:firstLineChars="212"/>
        <w:jc w:val="center"/>
        <w:rPr>
          <w:rFonts w:hAnsi="宋体" w:eastAsia="仿宋_GB2312"/>
          <w:b/>
          <w:sz w:val="36"/>
          <w:szCs w:val="36"/>
          <w:lang w:val="en-US"/>
        </w:rPr>
      </w:pPr>
      <w:r>
        <w:rPr>
          <w:rFonts w:hint="eastAsia" w:ascii="宋体" w:hAnsi="宋体" w:eastAsia="仿宋_GB2312" w:cs="Times New Roman"/>
          <w:b/>
          <w:kern w:val="2"/>
          <w:sz w:val="36"/>
          <w:szCs w:val="36"/>
          <w:lang w:val="en-US" w:eastAsia="zh-CN" w:bidi="ar"/>
        </w:rPr>
        <w:t xml:space="preserve"> </w:t>
      </w:r>
    </w:p>
    <w:p>
      <w:pPr>
        <w:pStyle w:val="53"/>
        <w:keepNext w:val="0"/>
        <w:keepLines w:val="0"/>
        <w:widowControl w:val="0"/>
        <w:suppressLineNumbers w:val="0"/>
        <w:adjustRightInd w:val="0"/>
        <w:snapToGrid w:val="0"/>
        <w:spacing w:before="120" w:beforeLines="50" w:beforeAutospacing="0" w:after="0" w:afterAutospacing="0" w:line="460" w:lineRule="exact"/>
        <w:ind w:left="0" w:right="0" w:firstLine="766" w:firstLineChars="212"/>
        <w:jc w:val="center"/>
        <w:rPr>
          <w:rFonts w:hAnsi="宋体" w:eastAsia="仿宋_GB2312"/>
          <w:b/>
          <w:sz w:val="36"/>
          <w:szCs w:val="36"/>
          <w:lang w:val="en-US"/>
        </w:rPr>
      </w:pPr>
      <w:r>
        <w:rPr>
          <w:rFonts w:hint="eastAsia" w:ascii="宋体" w:hAnsi="宋体" w:eastAsia="仿宋_GB2312" w:cs="Times New Roman"/>
          <w:b/>
          <w:kern w:val="2"/>
          <w:sz w:val="36"/>
          <w:szCs w:val="36"/>
          <w:lang w:val="en-US" w:eastAsia="zh-CN" w:bidi="ar"/>
        </w:rPr>
        <w:t xml:space="preserve"> </w:t>
      </w:r>
    </w:p>
    <w:p>
      <w:pPr>
        <w:pStyle w:val="53"/>
        <w:keepNext w:val="0"/>
        <w:keepLines w:val="0"/>
        <w:widowControl w:val="0"/>
        <w:suppressLineNumbers w:val="0"/>
        <w:adjustRightInd w:val="0"/>
        <w:snapToGrid w:val="0"/>
        <w:spacing w:before="120" w:beforeLines="50" w:beforeAutospacing="0" w:after="0" w:afterAutospacing="0" w:line="460" w:lineRule="exact"/>
        <w:ind w:left="0" w:right="0" w:firstLine="766" w:firstLineChars="212"/>
        <w:jc w:val="center"/>
        <w:rPr>
          <w:rFonts w:hAnsi="宋体" w:eastAsia="仿宋_GB2312"/>
          <w:b/>
          <w:sz w:val="36"/>
          <w:szCs w:val="36"/>
          <w:lang w:val="en-US"/>
        </w:rPr>
      </w:pPr>
      <w:r>
        <w:rPr>
          <w:rFonts w:hint="eastAsia" w:ascii="宋体" w:hAnsi="宋体" w:eastAsia="仿宋_GB2312" w:cs="Times New Roman"/>
          <w:b/>
          <w:kern w:val="2"/>
          <w:sz w:val="36"/>
          <w:szCs w:val="36"/>
          <w:lang w:val="en-US" w:eastAsia="zh-CN" w:bidi="ar"/>
        </w:rPr>
        <w:t xml:space="preserve"> </w:t>
      </w:r>
    </w:p>
    <w:p>
      <w:pPr>
        <w:pStyle w:val="53"/>
        <w:keepNext w:val="0"/>
        <w:keepLines w:val="0"/>
        <w:widowControl w:val="0"/>
        <w:suppressLineNumbers w:val="0"/>
        <w:adjustRightInd w:val="0"/>
        <w:snapToGrid w:val="0"/>
        <w:spacing w:before="120" w:beforeLines="50" w:beforeAutospacing="0" w:after="0" w:afterAutospacing="0" w:line="460" w:lineRule="exact"/>
        <w:ind w:left="0" w:right="0" w:firstLine="766" w:firstLineChars="212"/>
        <w:jc w:val="center"/>
        <w:rPr>
          <w:rFonts w:hAnsi="宋体" w:eastAsia="仿宋_GB2312"/>
          <w:b/>
          <w:sz w:val="36"/>
          <w:szCs w:val="36"/>
          <w:lang w:val="en-US"/>
        </w:rPr>
      </w:pPr>
      <w:r>
        <w:rPr>
          <w:rFonts w:hint="eastAsia" w:ascii="宋体" w:hAnsi="宋体" w:eastAsia="仿宋_GB2312" w:cs="Times New Roman"/>
          <w:b/>
          <w:kern w:val="2"/>
          <w:sz w:val="36"/>
          <w:szCs w:val="36"/>
          <w:lang w:val="en-US" w:eastAsia="zh-CN" w:bidi="ar"/>
        </w:rPr>
        <w:t xml:space="preserve"> </w:t>
      </w:r>
    </w:p>
    <w:p>
      <w:pPr>
        <w:pStyle w:val="53"/>
        <w:keepNext w:val="0"/>
        <w:keepLines w:val="0"/>
        <w:widowControl w:val="0"/>
        <w:suppressLineNumbers w:val="0"/>
        <w:adjustRightInd w:val="0"/>
        <w:snapToGrid w:val="0"/>
        <w:spacing w:before="120" w:beforeLines="50" w:beforeAutospacing="0" w:after="0" w:afterAutospacing="0" w:line="460" w:lineRule="exact"/>
        <w:ind w:left="0" w:right="0" w:firstLine="766" w:firstLineChars="212"/>
        <w:jc w:val="center"/>
        <w:rPr>
          <w:rFonts w:hAnsi="宋体" w:eastAsia="仿宋_GB2312"/>
          <w:b/>
          <w:sz w:val="36"/>
          <w:szCs w:val="36"/>
          <w:lang w:val="en-US"/>
        </w:rPr>
      </w:pPr>
      <w:r>
        <w:rPr>
          <w:rFonts w:hint="eastAsia" w:ascii="宋体" w:hAnsi="宋体" w:eastAsia="仿宋_GB2312" w:cs="Times New Roman"/>
          <w:b/>
          <w:kern w:val="2"/>
          <w:sz w:val="36"/>
          <w:szCs w:val="36"/>
          <w:lang w:val="en-US" w:eastAsia="zh-CN" w:bidi="ar"/>
        </w:rPr>
        <w:t xml:space="preserve"> </w:t>
      </w:r>
    </w:p>
    <w:p>
      <w:pPr>
        <w:pStyle w:val="53"/>
        <w:keepNext w:val="0"/>
        <w:keepLines w:val="0"/>
        <w:widowControl w:val="0"/>
        <w:suppressLineNumbers w:val="0"/>
        <w:adjustRightInd w:val="0"/>
        <w:snapToGrid w:val="0"/>
        <w:spacing w:before="120" w:beforeLines="50" w:beforeAutospacing="0" w:after="0" w:afterAutospacing="0" w:line="460" w:lineRule="exact"/>
        <w:ind w:left="0" w:right="0" w:firstLine="766" w:firstLineChars="212"/>
        <w:jc w:val="center"/>
        <w:rPr>
          <w:rFonts w:hAnsi="宋体" w:eastAsia="仿宋_GB2312"/>
          <w:b/>
          <w:sz w:val="36"/>
          <w:szCs w:val="36"/>
          <w:lang w:val="en-US"/>
        </w:rPr>
      </w:pPr>
      <w:r>
        <w:rPr>
          <w:rFonts w:hint="eastAsia" w:ascii="宋体" w:hAnsi="宋体" w:eastAsia="仿宋_GB2312" w:cs="Times New Roman"/>
          <w:b/>
          <w:kern w:val="2"/>
          <w:sz w:val="36"/>
          <w:szCs w:val="36"/>
          <w:lang w:val="en-US" w:eastAsia="zh-CN" w:bidi="ar"/>
        </w:rPr>
        <w:t xml:space="preserve"> </w:t>
      </w:r>
    </w:p>
    <w:p>
      <w:pPr>
        <w:pStyle w:val="53"/>
        <w:keepNext w:val="0"/>
        <w:keepLines w:val="0"/>
        <w:widowControl w:val="0"/>
        <w:suppressLineNumbers w:val="0"/>
        <w:adjustRightInd w:val="0"/>
        <w:snapToGrid w:val="0"/>
        <w:spacing w:before="120" w:beforeLines="50" w:beforeAutospacing="0" w:after="0" w:afterAutospacing="0" w:line="460" w:lineRule="exact"/>
        <w:ind w:left="0" w:right="0" w:firstLine="766" w:firstLineChars="212"/>
        <w:jc w:val="center"/>
        <w:rPr>
          <w:rFonts w:hAnsi="宋体" w:eastAsia="仿宋_GB2312"/>
          <w:b/>
          <w:sz w:val="36"/>
          <w:szCs w:val="36"/>
          <w:lang w:val="en-US"/>
        </w:rPr>
      </w:pPr>
      <w:r>
        <w:rPr>
          <w:rFonts w:hint="eastAsia" w:ascii="宋体" w:hAnsi="宋体" w:eastAsia="仿宋_GB2312" w:cs="Times New Roman"/>
          <w:b/>
          <w:kern w:val="2"/>
          <w:sz w:val="36"/>
          <w:szCs w:val="36"/>
          <w:lang w:val="en-US" w:eastAsia="zh-CN" w:bidi="ar"/>
        </w:rPr>
        <w:t xml:space="preserve"> </w:t>
      </w:r>
    </w:p>
    <w:p>
      <w:pPr>
        <w:pStyle w:val="53"/>
        <w:keepNext w:val="0"/>
        <w:keepLines w:val="0"/>
        <w:widowControl w:val="0"/>
        <w:suppressLineNumbers w:val="0"/>
        <w:adjustRightInd w:val="0"/>
        <w:snapToGrid w:val="0"/>
        <w:spacing w:before="120" w:beforeLines="50" w:beforeAutospacing="0" w:after="0" w:afterAutospacing="0" w:line="460" w:lineRule="exact"/>
        <w:ind w:left="0" w:right="0" w:firstLine="766" w:firstLineChars="212"/>
        <w:jc w:val="center"/>
        <w:rPr>
          <w:rFonts w:hAnsi="宋体" w:eastAsia="仿宋_GB2312"/>
          <w:b/>
          <w:sz w:val="36"/>
          <w:szCs w:val="36"/>
          <w:lang w:val="en-US"/>
        </w:rPr>
      </w:pPr>
      <w:r>
        <w:rPr>
          <w:rFonts w:hint="eastAsia" w:ascii="宋体" w:hAnsi="宋体" w:eastAsia="仿宋_GB2312" w:cs="Times New Roman"/>
          <w:b/>
          <w:kern w:val="2"/>
          <w:sz w:val="36"/>
          <w:szCs w:val="36"/>
          <w:lang w:val="en-US" w:eastAsia="zh-CN" w:bidi="ar"/>
        </w:rPr>
        <w:t xml:space="preserve"> </w:t>
      </w:r>
    </w:p>
    <w:p>
      <w:pPr>
        <w:pStyle w:val="53"/>
        <w:keepNext w:val="0"/>
        <w:keepLines w:val="0"/>
        <w:widowControl w:val="0"/>
        <w:suppressLineNumbers w:val="0"/>
        <w:adjustRightInd w:val="0"/>
        <w:snapToGrid w:val="0"/>
        <w:spacing w:before="120" w:beforeLines="50" w:beforeAutospacing="0" w:after="0" w:afterAutospacing="0" w:line="460" w:lineRule="exact"/>
        <w:ind w:left="0" w:right="0" w:firstLine="766" w:firstLineChars="212"/>
        <w:jc w:val="center"/>
        <w:rPr>
          <w:rFonts w:hAnsi="宋体" w:eastAsia="仿宋_GB2312"/>
          <w:b/>
          <w:sz w:val="36"/>
          <w:szCs w:val="36"/>
          <w:lang w:val="en-US"/>
        </w:rPr>
      </w:pPr>
      <w:r>
        <w:rPr>
          <w:rFonts w:hint="eastAsia" w:ascii="宋体" w:hAnsi="宋体" w:eastAsia="仿宋_GB2312" w:cs="Times New Roman"/>
          <w:b/>
          <w:kern w:val="2"/>
          <w:sz w:val="36"/>
          <w:szCs w:val="36"/>
          <w:lang w:val="en-US" w:eastAsia="zh-CN" w:bidi="ar"/>
        </w:rPr>
        <w:t xml:space="preserve"> </w:t>
      </w:r>
    </w:p>
    <w:p>
      <w:pPr>
        <w:pStyle w:val="53"/>
        <w:keepNext w:val="0"/>
        <w:keepLines w:val="0"/>
        <w:widowControl w:val="0"/>
        <w:suppressLineNumbers w:val="0"/>
        <w:adjustRightInd w:val="0"/>
        <w:snapToGrid w:val="0"/>
        <w:spacing w:before="120" w:beforeLines="50" w:beforeAutospacing="0" w:after="0" w:afterAutospacing="0" w:line="460" w:lineRule="exact"/>
        <w:ind w:left="0" w:right="0" w:firstLine="766" w:firstLineChars="212"/>
        <w:jc w:val="center"/>
        <w:rPr>
          <w:rFonts w:hAnsi="宋体" w:eastAsia="仿宋_GB2312"/>
          <w:b/>
          <w:sz w:val="36"/>
          <w:szCs w:val="36"/>
          <w:lang w:val="en-US"/>
        </w:rPr>
      </w:pPr>
      <w:r>
        <w:rPr>
          <w:rFonts w:hint="eastAsia" w:ascii="宋体" w:hAnsi="宋体" w:eastAsia="仿宋_GB2312" w:cs="Times New Roman"/>
          <w:b/>
          <w:kern w:val="2"/>
          <w:sz w:val="36"/>
          <w:szCs w:val="36"/>
          <w:lang w:val="en-US" w:eastAsia="zh-CN" w:bidi="ar"/>
        </w:rPr>
        <w:t xml:space="preserve"> </w:t>
      </w:r>
    </w:p>
    <w:p>
      <w:pPr>
        <w:pStyle w:val="53"/>
        <w:keepNext w:val="0"/>
        <w:keepLines w:val="0"/>
        <w:widowControl w:val="0"/>
        <w:suppressLineNumbers w:val="0"/>
        <w:adjustRightInd w:val="0"/>
        <w:snapToGrid w:val="0"/>
        <w:spacing w:before="120" w:beforeLines="50" w:beforeAutospacing="0" w:after="0" w:afterAutospacing="0" w:line="460" w:lineRule="exact"/>
        <w:ind w:left="0" w:right="0" w:firstLine="766" w:firstLineChars="212"/>
        <w:jc w:val="center"/>
        <w:rPr>
          <w:rFonts w:hAnsi="宋体" w:eastAsia="仿宋_GB2312"/>
          <w:b/>
          <w:sz w:val="36"/>
          <w:szCs w:val="36"/>
          <w:lang w:val="en-US"/>
        </w:rPr>
      </w:pPr>
      <w:r>
        <w:rPr>
          <w:rFonts w:hint="eastAsia" w:ascii="宋体" w:hAnsi="宋体" w:eastAsia="仿宋_GB2312" w:cs="Times New Roman"/>
          <w:b/>
          <w:kern w:val="2"/>
          <w:sz w:val="36"/>
          <w:szCs w:val="36"/>
          <w:lang w:val="en-US" w:eastAsia="zh-CN" w:bidi="ar"/>
        </w:rPr>
        <w:t xml:space="preserve"> </w:t>
      </w:r>
    </w:p>
    <w:p>
      <w:pPr>
        <w:pStyle w:val="53"/>
        <w:keepNext w:val="0"/>
        <w:keepLines w:val="0"/>
        <w:widowControl w:val="0"/>
        <w:suppressLineNumbers w:val="0"/>
        <w:adjustRightInd w:val="0"/>
        <w:snapToGrid w:val="0"/>
        <w:spacing w:before="120" w:beforeLines="50" w:beforeAutospacing="0" w:after="0" w:afterAutospacing="0" w:line="460" w:lineRule="exact"/>
        <w:ind w:left="0" w:right="0" w:firstLine="766" w:firstLineChars="212"/>
        <w:jc w:val="center"/>
        <w:rPr>
          <w:rFonts w:hAnsi="宋体" w:eastAsia="仿宋_GB2312"/>
          <w:b/>
          <w:sz w:val="36"/>
          <w:szCs w:val="36"/>
          <w:lang w:val="en-US"/>
        </w:rPr>
      </w:pPr>
      <w:r>
        <w:rPr>
          <w:rFonts w:hint="eastAsia" w:ascii="宋体" w:hAnsi="宋体" w:eastAsia="仿宋_GB2312" w:cs="Times New Roman"/>
          <w:b/>
          <w:kern w:val="2"/>
          <w:sz w:val="36"/>
          <w:szCs w:val="36"/>
          <w:lang w:val="en-US" w:eastAsia="zh-CN" w:bidi="ar"/>
        </w:rPr>
        <w:t xml:space="preserve"> </w:t>
      </w:r>
    </w:p>
    <w:p>
      <w:pPr>
        <w:pStyle w:val="53"/>
        <w:keepNext w:val="0"/>
        <w:keepLines w:val="0"/>
        <w:widowControl w:val="0"/>
        <w:suppressLineNumbers w:val="0"/>
        <w:adjustRightInd w:val="0"/>
        <w:snapToGrid w:val="0"/>
        <w:spacing w:before="120" w:beforeLines="50" w:beforeAutospacing="0" w:after="0" w:afterAutospacing="0" w:line="460" w:lineRule="exact"/>
        <w:ind w:left="0" w:right="0" w:firstLine="766" w:firstLineChars="212"/>
        <w:jc w:val="center"/>
        <w:rPr>
          <w:rFonts w:hAnsi="宋体" w:eastAsia="仿宋_GB2312"/>
          <w:b/>
          <w:sz w:val="36"/>
          <w:szCs w:val="36"/>
          <w:lang w:val="en-US"/>
        </w:rPr>
      </w:pPr>
      <w:r>
        <w:rPr>
          <w:rFonts w:hint="eastAsia" w:ascii="宋体" w:hAnsi="宋体" w:eastAsia="仿宋_GB2312" w:cs="Times New Roman"/>
          <w:b/>
          <w:kern w:val="2"/>
          <w:sz w:val="36"/>
          <w:szCs w:val="36"/>
          <w:lang w:val="en-US" w:eastAsia="zh-CN" w:bidi="ar"/>
        </w:rPr>
        <w:t xml:space="preserve"> </w:t>
      </w:r>
    </w:p>
    <w:p>
      <w:pPr>
        <w:pStyle w:val="53"/>
        <w:keepNext w:val="0"/>
        <w:keepLines w:val="0"/>
        <w:widowControl w:val="0"/>
        <w:suppressLineNumbers w:val="0"/>
        <w:adjustRightInd w:val="0"/>
        <w:snapToGrid w:val="0"/>
        <w:spacing w:before="120" w:beforeLines="50" w:beforeAutospacing="0" w:after="0" w:afterAutospacing="0" w:line="460" w:lineRule="exact"/>
        <w:ind w:left="0" w:right="0" w:firstLine="766" w:firstLineChars="212"/>
        <w:jc w:val="center"/>
        <w:rPr>
          <w:rFonts w:hAnsi="宋体" w:eastAsia="仿宋_GB2312"/>
          <w:b/>
          <w:sz w:val="36"/>
          <w:szCs w:val="36"/>
          <w:lang w:val="en-US"/>
        </w:rPr>
      </w:pPr>
      <w:r>
        <w:rPr>
          <w:rFonts w:hint="eastAsia" w:ascii="宋体" w:hAnsi="宋体" w:eastAsia="仿宋_GB2312" w:cs="Times New Roman"/>
          <w:b/>
          <w:kern w:val="2"/>
          <w:sz w:val="36"/>
          <w:szCs w:val="36"/>
          <w:lang w:val="en-US" w:eastAsia="zh-CN" w:bidi="ar"/>
        </w:rPr>
        <w:t xml:space="preserve"> </w:t>
      </w:r>
    </w:p>
    <w:p>
      <w:pPr>
        <w:pStyle w:val="53"/>
        <w:keepNext w:val="0"/>
        <w:keepLines w:val="0"/>
        <w:widowControl w:val="0"/>
        <w:suppressLineNumbers w:val="0"/>
        <w:adjustRightInd w:val="0"/>
        <w:snapToGrid w:val="0"/>
        <w:spacing w:before="120" w:beforeLines="50" w:beforeAutospacing="0" w:after="0" w:afterAutospacing="0" w:line="460" w:lineRule="exact"/>
        <w:ind w:left="0" w:right="0" w:firstLine="766" w:firstLineChars="212"/>
        <w:jc w:val="center"/>
        <w:rPr>
          <w:rFonts w:hAnsi="宋体" w:eastAsia="仿宋_GB2312"/>
          <w:b/>
          <w:sz w:val="36"/>
          <w:szCs w:val="36"/>
          <w:lang w:val="en-US"/>
        </w:rPr>
      </w:pPr>
      <w:r>
        <w:rPr>
          <w:rFonts w:hint="eastAsia" w:ascii="宋体" w:hAnsi="宋体" w:eastAsia="仿宋_GB2312" w:cs="Times New Roman"/>
          <w:b/>
          <w:kern w:val="2"/>
          <w:sz w:val="36"/>
          <w:szCs w:val="36"/>
          <w:lang w:val="en-US" w:eastAsia="zh-CN" w:bidi="ar"/>
        </w:rPr>
        <w:t xml:space="preserve"> </w:t>
      </w:r>
    </w:p>
    <w:p>
      <w:pPr>
        <w:pStyle w:val="53"/>
        <w:keepNext w:val="0"/>
        <w:keepLines w:val="0"/>
        <w:widowControl w:val="0"/>
        <w:suppressLineNumbers w:val="0"/>
        <w:adjustRightInd w:val="0"/>
        <w:snapToGrid w:val="0"/>
        <w:spacing w:before="120" w:beforeLines="50" w:beforeAutospacing="0" w:after="0" w:afterAutospacing="0" w:line="460" w:lineRule="exact"/>
        <w:ind w:left="0" w:right="0" w:firstLine="766" w:firstLineChars="212"/>
        <w:jc w:val="center"/>
        <w:rPr>
          <w:rFonts w:hAnsi="宋体" w:eastAsia="仿宋_GB2312"/>
          <w:b/>
          <w:sz w:val="36"/>
          <w:szCs w:val="36"/>
          <w:lang w:val="en-US"/>
        </w:rPr>
      </w:pPr>
      <w:r>
        <w:rPr>
          <w:rFonts w:hint="eastAsia" w:ascii="宋体" w:hAnsi="宋体" w:eastAsia="仿宋_GB2312" w:cs="Times New Roman"/>
          <w:b/>
          <w:kern w:val="2"/>
          <w:sz w:val="36"/>
          <w:szCs w:val="36"/>
          <w:lang w:val="en-US" w:eastAsia="zh-CN" w:bidi="ar"/>
        </w:rPr>
        <w:t xml:space="preserve"> </w:t>
      </w:r>
    </w:p>
    <w:p>
      <w:pPr>
        <w:pStyle w:val="53"/>
        <w:keepNext w:val="0"/>
        <w:keepLines w:val="0"/>
        <w:widowControl w:val="0"/>
        <w:suppressLineNumbers w:val="0"/>
        <w:adjustRightInd w:val="0"/>
        <w:snapToGrid w:val="0"/>
        <w:spacing w:before="120" w:beforeLines="50" w:beforeAutospacing="0" w:after="0" w:afterAutospacing="0" w:line="460" w:lineRule="exact"/>
        <w:ind w:left="0" w:right="0" w:firstLine="766" w:firstLineChars="212"/>
        <w:jc w:val="center"/>
        <w:rPr>
          <w:rFonts w:hAnsi="宋体" w:eastAsia="仿宋_GB2312"/>
          <w:b/>
          <w:sz w:val="36"/>
          <w:szCs w:val="36"/>
          <w:lang w:val="en-US"/>
        </w:rPr>
      </w:pPr>
      <w:r>
        <w:rPr>
          <w:rFonts w:hint="eastAsia" w:ascii="宋体" w:hAnsi="宋体" w:eastAsia="仿宋_GB2312" w:cs="Times New Roman"/>
          <w:b/>
          <w:kern w:val="2"/>
          <w:sz w:val="36"/>
          <w:szCs w:val="36"/>
          <w:lang w:val="en-US" w:eastAsia="zh-CN" w:bidi="ar"/>
        </w:rPr>
        <w:t xml:space="preserve"> </w:t>
      </w:r>
    </w:p>
    <w:p>
      <w:pPr>
        <w:keepNext w:val="0"/>
        <w:keepLines w:val="0"/>
        <w:widowControl w:val="0"/>
        <w:suppressLineNumbers w:val="0"/>
        <w:snapToGrid w:val="0"/>
        <w:spacing w:before="120" w:beforeLines="50" w:beforeAutospacing="0" w:after="50" w:afterAutospacing="0"/>
        <w:ind w:left="0" w:right="0"/>
        <w:jc w:val="both"/>
        <w:rPr>
          <w:rFonts w:hint="eastAsia" w:ascii="仿宋" w:hAnsi="仿宋" w:eastAsia="仿宋" w:cs="仿宋"/>
          <w:b/>
          <w:sz w:val="30"/>
          <w:szCs w:val="30"/>
          <w:lang w:val="en-US"/>
        </w:rPr>
      </w:pPr>
      <w:r>
        <w:rPr>
          <w:rFonts w:hint="eastAsia" w:ascii="仿宋" w:hAnsi="仿宋" w:eastAsia="仿宋" w:cs="仿宋"/>
          <w:kern w:val="2"/>
          <w:sz w:val="30"/>
          <w:szCs w:val="30"/>
          <w:lang w:val="en-US" w:eastAsia="zh-CN" w:bidi="ar"/>
        </w:rPr>
        <w:t>附件1</w:t>
      </w:r>
      <w:r>
        <w:rPr>
          <w:rFonts w:hint="eastAsia" w:ascii="仿宋" w:hAnsi="仿宋" w:eastAsia="仿宋" w:cs="仿宋"/>
          <w:b/>
          <w:kern w:val="2"/>
          <w:sz w:val="30"/>
          <w:szCs w:val="30"/>
          <w:lang w:val="en-US" w:eastAsia="zh-CN" w:bidi="ar"/>
        </w:rPr>
        <w:t xml:space="preserve">：                                          </w:t>
      </w:r>
    </w:p>
    <w:p>
      <w:pPr>
        <w:keepNext w:val="0"/>
        <w:keepLines w:val="0"/>
        <w:widowControl w:val="0"/>
        <w:suppressLineNumbers w:val="0"/>
        <w:snapToGrid w:val="0"/>
        <w:spacing w:before="120" w:beforeLines="50" w:beforeAutospacing="0" w:after="50" w:afterAutospacing="0"/>
        <w:ind w:left="0" w:right="150"/>
        <w:jc w:val="right"/>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 xml:space="preserve"> </w:t>
      </w:r>
    </w:p>
    <w:p>
      <w:pPr>
        <w:keepNext w:val="0"/>
        <w:keepLines w:val="0"/>
        <w:widowControl w:val="0"/>
        <w:suppressLineNumbers w:val="0"/>
        <w:spacing w:before="240" w:beforeLines="100" w:beforeAutospacing="0" w:after="0" w:afterAutospacing="0" w:line="240" w:lineRule="atLeast"/>
        <w:ind w:left="0" w:right="0"/>
        <w:jc w:val="center"/>
        <w:rPr>
          <w:rFonts w:hint="eastAsia" w:ascii="仿宋" w:hAnsi="仿宋" w:eastAsia="仿宋" w:cs="仿宋"/>
          <w:sz w:val="36"/>
          <w:szCs w:val="36"/>
          <w:lang w:val="en-US"/>
        </w:rPr>
      </w:pPr>
      <w:bookmarkStart w:id="62" w:name="PO_1000000445_PM002_2"/>
      <w:bookmarkEnd w:id="62"/>
      <w:r>
        <w:rPr>
          <w:rFonts w:hint="eastAsia" w:ascii="仿宋" w:hAnsi="仿宋" w:eastAsia="仿宋" w:cs="仿宋"/>
          <w:b/>
          <w:color w:val="000000"/>
          <w:spacing w:val="40"/>
          <w:kern w:val="2"/>
          <w:sz w:val="52"/>
          <w:szCs w:val="52"/>
          <w:lang w:val="en-US" w:eastAsia="zh-CN" w:bidi="ar"/>
        </w:rPr>
        <w:t>浙江金融职业学院8个实践教学场所设备采购项目</w:t>
      </w:r>
    </w:p>
    <w:p>
      <w:pPr>
        <w:keepNext w:val="0"/>
        <w:keepLines w:val="0"/>
        <w:widowControl w:val="0"/>
        <w:suppressLineNumbers w:val="0"/>
        <w:spacing w:before="240" w:beforeLines="100" w:beforeAutospacing="0" w:after="0" w:afterAutospacing="0" w:line="240" w:lineRule="atLeast"/>
        <w:ind w:left="0" w:right="0"/>
        <w:jc w:val="center"/>
        <w:rPr>
          <w:rFonts w:hint="eastAsia" w:ascii="仿宋" w:hAnsi="仿宋" w:eastAsia="仿宋" w:cs="仿宋"/>
          <w:sz w:val="36"/>
          <w:szCs w:val="36"/>
          <w:lang w:val="en-US"/>
        </w:rPr>
      </w:pPr>
      <w:r>
        <w:rPr>
          <w:rFonts w:hint="eastAsia" w:ascii="仿宋" w:hAnsi="仿宋" w:eastAsia="仿宋" w:cs="仿宋"/>
          <w:kern w:val="2"/>
          <w:sz w:val="36"/>
          <w:szCs w:val="36"/>
          <w:lang w:val="en-US" w:eastAsia="zh-CN" w:bidi="ar"/>
        </w:rPr>
        <w:t>项目编号：</w:t>
      </w:r>
      <w:bookmarkStart w:id="63" w:name="PO_15528_PM001_2"/>
      <w:bookmarkEnd w:id="63"/>
      <w:r>
        <w:rPr>
          <w:rFonts w:hint="eastAsia" w:ascii="仿宋" w:hAnsi="仿宋" w:eastAsia="仿宋" w:cs="仿宋"/>
          <w:kern w:val="2"/>
          <w:sz w:val="36"/>
          <w:szCs w:val="36"/>
          <w:lang w:val="en-US" w:eastAsia="zh-CN" w:bidi="ar"/>
        </w:rPr>
        <w:t>ZZCG2022F-GK-143（标项  ）</w:t>
      </w:r>
    </w:p>
    <w:p>
      <w:pPr>
        <w:keepNext w:val="0"/>
        <w:keepLines w:val="0"/>
        <w:widowControl w:val="0"/>
        <w:suppressLineNumbers w:val="0"/>
        <w:spacing w:before="0" w:beforeAutospacing="0" w:after="0" w:afterAutospacing="1" w:line="800" w:lineRule="exact"/>
        <w:ind w:left="0" w:right="-108"/>
        <w:jc w:val="center"/>
        <w:rPr>
          <w:rFonts w:hint="eastAsia" w:ascii="仿宋" w:hAnsi="仿宋" w:eastAsia="仿宋" w:cs="仿宋"/>
          <w:b/>
          <w:spacing w:val="40"/>
          <w:sz w:val="84"/>
          <w:szCs w:val="84"/>
          <w:lang w:val="en-US"/>
        </w:rPr>
      </w:pPr>
      <w:r>
        <w:rPr>
          <w:rFonts w:hint="eastAsia" w:ascii="仿宋" w:hAnsi="仿宋" w:eastAsia="仿宋" w:cs="仿宋"/>
          <w:b/>
          <w:spacing w:val="40"/>
          <w:kern w:val="2"/>
          <w:sz w:val="84"/>
          <w:szCs w:val="84"/>
          <w:lang w:val="en-US" w:eastAsia="zh-CN" w:bidi="ar"/>
        </w:rPr>
        <w:t xml:space="preserve"> </w:t>
      </w:r>
    </w:p>
    <w:p>
      <w:pPr>
        <w:keepNext w:val="0"/>
        <w:keepLines w:val="0"/>
        <w:widowControl w:val="0"/>
        <w:suppressLineNumbers w:val="0"/>
        <w:spacing w:before="0" w:beforeAutospacing="0" w:after="0" w:afterAutospacing="1" w:line="800" w:lineRule="exact"/>
        <w:ind w:left="0" w:right="-108"/>
        <w:jc w:val="center"/>
        <w:rPr>
          <w:rFonts w:hint="eastAsia" w:ascii="仿宋" w:hAnsi="仿宋" w:eastAsia="仿宋" w:cs="仿宋"/>
          <w:b/>
          <w:spacing w:val="40"/>
          <w:sz w:val="84"/>
          <w:szCs w:val="84"/>
          <w:lang w:val="en-US"/>
        </w:rPr>
      </w:pPr>
      <w:r>
        <w:rPr>
          <w:rFonts w:hint="eastAsia" w:ascii="仿宋" w:hAnsi="仿宋" w:eastAsia="仿宋" w:cs="仿宋"/>
          <w:b/>
          <w:spacing w:val="40"/>
          <w:kern w:val="2"/>
          <w:sz w:val="84"/>
          <w:szCs w:val="84"/>
          <w:lang w:val="en-US" w:eastAsia="zh-CN" w:bidi="ar"/>
        </w:rPr>
        <w:t>资</w:t>
      </w:r>
    </w:p>
    <w:p>
      <w:pPr>
        <w:keepNext w:val="0"/>
        <w:keepLines w:val="0"/>
        <w:widowControl w:val="0"/>
        <w:suppressLineNumbers w:val="0"/>
        <w:spacing w:before="0" w:beforeAutospacing="0" w:after="0" w:afterAutospacing="1" w:line="800" w:lineRule="exact"/>
        <w:ind w:left="0" w:right="-108"/>
        <w:jc w:val="center"/>
        <w:rPr>
          <w:rFonts w:hint="eastAsia" w:ascii="仿宋" w:hAnsi="仿宋" w:eastAsia="仿宋" w:cs="仿宋"/>
          <w:b/>
          <w:spacing w:val="40"/>
          <w:sz w:val="84"/>
          <w:szCs w:val="84"/>
          <w:lang w:val="en-US"/>
        </w:rPr>
      </w:pPr>
      <w:r>
        <w:rPr>
          <w:rFonts w:hint="eastAsia" w:ascii="仿宋" w:hAnsi="仿宋" w:eastAsia="仿宋" w:cs="仿宋"/>
          <w:b/>
          <w:spacing w:val="40"/>
          <w:kern w:val="2"/>
          <w:sz w:val="84"/>
          <w:szCs w:val="84"/>
          <w:lang w:val="en-US" w:eastAsia="zh-CN" w:bidi="ar"/>
        </w:rPr>
        <w:t xml:space="preserve"> </w:t>
      </w:r>
    </w:p>
    <w:p>
      <w:pPr>
        <w:keepNext w:val="0"/>
        <w:keepLines w:val="0"/>
        <w:widowControl w:val="0"/>
        <w:suppressLineNumbers w:val="0"/>
        <w:spacing w:before="0" w:beforeAutospacing="0" w:after="0" w:afterAutospacing="1" w:line="800" w:lineRule="exact"/>
        <w:ind w:left="0" w:right="-108"/>
        <w:jc w:val="center"/>
        <w:rPr>
          <w:rFonts w:hint="eastAsia" w:ascii="仿宋" w:hAnsi="仿宋" w:eastAsia="仿宋" w:cs="仿宋"/>
          <w:b/>
          <w:spacing w:val="40"/>
          <w:sz w:val="84"/>
          <w:szCs w:val="84"/>
          <w:lang w:val="en-US"/>
        </w:rPr>
      </w:pPr>
      <w:r>
        <w:rPr>
          <w:rFonts w:hint="eastAsia" w:ascii="仿宋" w:hAnsi="仿宋" w:eastAsia="仿宋" w:cs="仿宋"/>
          <w:b/>
          <w:spacing w:val="40"/>
          <w:kern w:val="2"/>
          <w:sz w:val="84"/>
          <w:szCs w:val="84"/>
          <w:lang w:val="en-US" w:eastAsia="zh-CN" w:bidi="ar"/>
        </w:rPr>
        <w:t>质</w:t>
      </w:r>
    </w:p>
    <w:p>
      <w:pPr>
        <w:keepNext w:val="0"/>
        <w:keepLines w:val="0"/>
        <w:widowControl w:val="0"/>
        <w:suppressLineNumbers w:val="0"/>
        <w:spacing w:before="0" w:beforeAutospacing="0" w:after="0" w:afterAutospacing="1" w:line="800" w:lineRule="exact"/>
        <w:ind w:left="0" w:right="-108"/>
        <w:jc w:val="center"/>
        <w:rPr>
          <w:rFonts w:hint="eastAsia" w:ascii="仿宋" w:hAnsi="仿宋" w:eastAsia="仿宋" w:cs="仿宋"/>
          <w:b/>
          <w:spacing w:val="40"/>
          <w:sz w:val="84"/>
          <w:szCs w:val="84"/>
          <w:lang w:val="en-US"/>
        </w:rPr>
      </w:pPr>
      <w:r>
        <w:rPr>
          <w:rFonts w:hint="eastAsia" w:ascii="仿宋" w:hAnsi="仿宋" w:eastAsia="仿宋" w:cs="仿宋"/>
          <w:b/>
          <w:spacing w:val="40"/>
          <w:kern w:val="2"/>
          <w:sz w:val="84"/>
          <w:szCs w:val="84"/>
          <w:lang w:val="en-US" w:eastAsia="zh-CN" w:bidi="ar"/>
        </w:rPr>
        <w:t xml:space="preserve"> </w:t>
      </w:r>
    </w:p>
    <w:p>
      <w:pPr>
        <w:keepNext w:val="0"/>
        <w:keepLines w:val="0"/>
        <w:widowControl w:val="0"/>
        <w:suppressLineNumbers w:val="0"/>
        <w:spacing w:before="0" w:beforeAutospacing="0" w:after="0" w:afterAutospacing="1" w:line="800" w:lineRule="exact"/>
        <w:ind w:left="0" w:right="-108"/>
        <w:jc w:val="center"/>
        <w:rPr>
          <w:rFonts w:hint="eastAsia" w:ascii="仿宋" w:hAnsi="仿宋" w:eastAsia="仿宋" w:cs="仿宋"/>
          <w:b/>
          <w:spacing w:val="40"/>
          <w:sz w:val="84"/>
          <w:szCs w:val="84"/>
          <w:lang w:val="en-US"/>
        </w:rPr>
      </w:pPr>
      <w:r>
        <w:rPr>
          <w:rFonts w:hint="eastAsia" w:ascii="仿宋" w:hAnsi="仿宋" w:eastAsia="仿宋" w:cs="仿宋"/>
          <w:b/>
          <w:spacing w:val="40"/>
          <w:kern w:val="2"/>
          <w:sz w:val="84"/>
          <w:szCs w:val="84"/>
          <w:lang w:val="en-US" w:eastAsia="zh-CN" w:bidi="ar"/>
        </w:rPr>
        <w:t>文</w:t>
      </w:r>
    </w:p>
    <w:p>
      <w:pPr>
        <w:keepNext w:val="0"/>
        <w:keepLines w:val="0"/>
        <w:widowControl w:val="0"/>
        <w:suppressLineNumbers w:val="0"/>
        <w:spacing w:before="0" w:beforeAutospacing="0" w:after="0" w:afterAutospacing="1" w:line="800" w:lineRule="exact"/>
        <w:ind w:left="0" w:right="-108"/>
        <w:jc w:val="center"/>
        <w:rPr>
          <w:rFonts w:hint="eastAsia" w:ascii="仿宋" w:hAnsi="仿宋" w:eastAsia="仿宋" w:cs="仿宋"/>
          <w:b/>
          <w:spacing w:val="40"/>
          <w:sz w:val="84"/>
          <w:szCs w:val="84"/>
          <w:lang w:val="en-US"/>
        </w:rPr>
      </w:pPr>
      <w:r>
        <w:rPr>
          <w:rFonts w:hint="eastAsia" w:ascii="仿宋" w:hAnsi="仿宋" w:eastAsia="仿宋" w:cs="仿宋"/>
          <w:b/>
          <w:spacing w:val="40"/>
          <w:kern w:val="2"/>
          <w:sz w:val="84"/>
          <w:szCs w:val="84"/>
          <w:lang w:val="en-US" w:eastAsia="zh-CN" w:bidi="ar"/>
        </w:rPr>
        <w:t xml:space="preserve"> </w:t>
      </w:r>
    </w:p>
    <w:p>
      <w:pPr>
        <w:keepNext w:val="0"/>
        <w:keepLines w:val="0"/>
        <w:widowControl w:val="0"/>
        <w:suppressLineNumbers w:val="0"/>
        <w:spacing w:before="0" w:beforeAutospacing="0" w:after="0" w:afterAutospacing="1" w:line="800" w:lineRule="exact"/>
        <w:ind w:left="0" w:right="-108"/>
        <w:jc w:val="center"/>
        <w:rPr>
          <w:rFonts w:hint="eastAsia" w:ascii="仿宋" w:hAnsi="仿宋" w:eastAsia="仿宋" w:cs="仿宋"/>
          <w:b/>
          <w:spacing w:val="40"/>
          <w:sz w:val="84"/>
          <w:szCs w:val="84"/>
          <w:lang w:val="en-US"/>
        </w:rPr>
      </w:pPr>
      <w:r>
        <w:rPr>
          <w:rFonts w:hint="eastAsia" w:ascii="仿宋" w:hAnsi="仿宋" w:eastAsia="仿宋" w:cs="仿宋"/>
          <w:b/>
          <w:spacing w:val="40"/>
          <w:kern w:val="2"/>
          <w:sz w:val="84"/>
          <w:szCs w:val="84"/>
          <w:lang w:val="en-US" w:eastAsia="zh-CN" w:bidi="ar"/>
        </w:rPr>
        <w:t>件</w:t>
      </w:r>
    </w:p>
    <w:p>
      <w:pPr>
        <w:keepNext w:val="0"/>
        <w:keepLines w:val="0"/>
        <w:widowControl w:val="0"/>
        <w:suppressLineNumbers w:val="0"/>
        <w:spacing w:before="0" w:beforeAutospacing="0" w:after="0" w:afterAutospacing="0" w:line="500" w:lineRule="exact"/>
        <w:ind w:left="0" w:right="532"/>
        <w:jc w:val="both"/>
        <w:rPr>
          <w:rFonts w:hint="eastAsia" w:ascii="仿宋" w:hAnsi="仿宋" w:eastAsia="仿宋" w:cs="仿宋"/>
          <w:sz w:val="36"/>
          <w:szCs w:val="36"/>
          <w:lang w:val="en-US"/>
        </w:rPr>
      </w:pPr>
      <w:r>
        <w:rPr>
          <w:rFonts w:hint="eastAsia" w:ascii="仿宋" w:hAnsi="仿宋" w:eastAsia="仿宋" w:cs="仿宋"/>
          <w:kern w:val="2"/>
          <w:sz w:val="36"/>
          <w:szCs w:val="36"/>
          <w:lang w:val="en-US" w:eastAsia="zh-CN" w:bidi="ar"/>
        </w:rPr>
        <w:t xml:space="preserve"> </w:t>
      </w:r>
    </w:p>
    <w:p>
      <w:pPr>
        <w:keepNext w:val="0"/>
        <w:keepLines w:val="0"/>
        <w:widowControl w:val="0"/>
        <w:suppressLineNumbers w:val="0"/>
        <w:spacing w:before="0" w:beforeAutospacing="0" w:after="0" w:afterAutospacing="0" w:line="600" w:lineRule="exact"/>
        <w:ind w:left="0" w:right="532" w:firstLine="720" w:firstLineChars="200"/>
        <w:jc w:val="both"/>
        <w:rPr>
          <w:rFonts w:hint="eastAsia" w:ascii="仿宋" w:hAnsi="仿宋" w:eastAsia="仿宋" w:cs="仿宋"/>
          <w:sz w:val="36"/>
          <w:szCs w:val="36"/>
          <w:lang w:val="en-US"/>
        </w:rPr>
      </w:pPr>
      <w:r>
        <w:rPr>
          <w:rFonts w:hint="eastAsia" w:ascii="仿宋" w:hAnsi="仿宋" w:eastAsia="仿宋" w:cs="仿宋"/>
          <w:kern w:val="2"/>
          <w:sz w:val="36"/>
          <w:szCs w:val="36"/>
          <w:lang w:val="en-US" w:eastAsia="zh-CN" w:bidi="ar"/>
        </w:rPr>
        <w:t>投标人全称：</w:t>
      </w:r>
    </w:p>
    <w:p>
      <w:pPr>
        <w:keepNext w:val="0"/>
        <w:keepLines w:val="0"/>
        <w:widowControl w:val="0"/>
        <w:suppressLineNumbers w:val="0"/>
        <w:spacing w:before="0" w:beforeAutospacing="0" w:after="0" w:afterAutospacing="0" w:line="600" w:lineRule="exact"/>
        <w:ind w:left="0" w:right="532" w:firstLine="720" w:firstLineChars="200"/>
        <w:jc w:val="both"/>
        <w:rPr>
          <w:rFonts w:hint="eastAsia" w:ascii="仿宋" w:hAnsi="仿宋" w:eastAsia="仿宋" w:cs="仿宋"/>
          <w:sz w:val="36"/>
          <w:szCs w:val="36"/>
          <w:lang w:val="en-US"/>
        </w:rPr>
      </w:pPr>
      <w:r>
        <w:rPr>
          <w:rFonts w:hint="eastAsia" w:ascii="仿宋" w:hAnsi="仿宋" w:eastAsia="仿宋" w:cs="仿宋"/>
          <w:kern w:val="2"/>
          <w:sz w:val="36"/>
          <w:szCs w:val="36"/>
          <w:lang w:val="en-US" w:eastAsia="zh-CN" w:bidi="ar"/>
        </w:rPr>
        <w:t>地    址：</w:t>
      </w:r>
    </w:p>
    <w:p>
      <w:pPr>
        <w:keepNext w:val="0"/>
        <w:keepLines w:val="0"/>
        <w:widowControl w:val="0"/>
        <w:suppressLineNumbers w:val="0"/>
        <w:spacing w:before="0" w:beforeAutospacing="0" w:after="0" w:afterAutospacing="0" w:line="600" w:lineRule="exact"/>
        <w:ind w:left="0" w:right="532" w:firstLine="720" w:firstLineChars="200"/>
        <w:jc w:val="both"/>
        <w:rPr>
          <w:rFonts w:hint="eastAsia" w:ascii="仿宋" w:hAnsi="仿宋" w:eastAsia="仿宋" w:cs="仿宋"/>
          <w:sz w:val="36"/>
          <w:szCs w:val="36"/>
          <w:lang w:val="en-US"/>
        </w:rPr>
      </w:pPr>
      <w:r>
        <w:rPr>
          <w:rFonts w:hint="eastAsia" w:ascii="仿宋" w:hAnsi="仿宋" w:eastAsia="仿宋" w:cs="仿宋"/>
          <w:kern w:val="2"/>
          <w:sz w:val="36"/>
          <w:szCs w:val="36"/>
          <w:lang w:val="en-US" w:eastAsia="zh-CN" w:bidi="ar"/>
        </w:rPr>
        <w:t>时    间：</w:t>
      </w:r>
    </w:p>
    <w:p>
      <w:pPr>
        <w:keepNext w:val="0"/>
        <w:keepLines w:val="0"/>
        <w:widowControl w:val="0"/>
        <w:suppressLineNumbers w:val="0"/>
        <w:snapToGrid w:val="0"/>
        <w:spacing w:before="50" w:beforeAutospacing="0" w:after="50" w:afterAutospacing="0"/>
        <w:ind w:left="0" w:right="0"/>
        <w:jc w:val="both"/>
        <w:rPr>
          <w:rFonts w:hint="eastAsia" w:ascii="仿宋" w:hAnsi="仿宋" w:eastAsia="仿宋" w:cs="仿宋"/>
          <w:b/>
          <w:sz w:val="36"/>
          <w:szCs w:val="36"/>
          <w:lang w:val="en-US"/>
        </w:rPr>
      </w:pPr>
      <w:r>
        <w:rPr>
          <w:rFonts w:hint="eastAsia" w:ascii="仿宋" w:hAnsi="仿宋" w:eastAsia="仿宋" w:cs="Times New Roman"/>
          <w:b/>
          <w:sz w:val="36"/>
          <w:szCs w:val="36"/>
          <w:lang w:val="en-US" w:eastAsia="zh-CN" w:bidi="ar"/>
        </w:rPr>
        <w:br w:type="page"/>
      </w:r>
      <w:r>
        <w:rPr>
          <w:rFonts w:hint="eastAsia" w:ascii="仿宋" w:hAnsi="仿宋" w:eastAsia="仿宋" w:cs="仿宋"/>
          <w:b/>
          <w:kern w:val="2"/>
          <w:sz w:val="36"/>
          <w:szCs w:val="36"/>
          <w:lang w:val="en-US" w:eastAsia="zh-CN" w:bidi="ar"/>
        </w:rPr>
        <w:t>1、资质文件目录</w:t>
      </w:r>
    </w:p>
    <w:p>
      <w:pPr>
        <w:keepNext w:val="0"/>
        <w:keepLines w:val="0"/>
        <w:widowControl w:val="0"/>
        <w:suppressLineNumbers w:val="0"/>
        <w:snapToGrid w:val="0"/>
        <w:spacing w:before="50" w:beforeAutospacing="0" w:after="50" w:afterAutospacing="0"/>
        <w:ind w:left="0" w:right="0"/>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 xml:space="preserve"> </w:t>
      </w:r>
    </w:p>
    <w:p>
      <w:pPr>
        <w:keepNext w:val="0"/>
        <w:keepLines w:val="0"/>
        <w:widowControl w:val="0"/>
        <w:suppressLineNumbers w:val="0"/>
        <w:snapToGrid w:val="0"/>
        <w:spacing w:before="0" w:beforeAutospacing="0" w:after="0" w:afterAutospacing="0" w:line="460" w:lineRule="exact"/>
        <w:ind w:left="0" w:right="0" w:firstLine="585" w:firstLineChars="195"/>
        <w:jc w:val="left"/>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（1）投标声明书 (格式见附件2，含重大违法记录声明)；</w:t>
      </w:r>
    </w:p>
    <w:p>
      <w:pPr>
        <w:keepNext w:val="0"/>
        <w:keepLines w:val="0"/>
        <w:widowControl w:val="0"/>
        <w:suppressLineNumbers w:val="0"/>
        <w:snapToGrid w:val="0"/>
        <w:spacing w:before="0" w:beforeAutospacing="0" w:after="0" w:afterAutospacing="0" w:line="460" w:lineRule="exact"/>
        <w:ind w:left="0" w:right="0" w:firstLine="585" w:firstLineChars="195"/>
        <w:jc w:val="left"/>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（2）法定代表人授权委托书(格式见附件3)；</w:t>
      </w:r>
    </w:p>
    <w:p>
      <w:pPr>
        <w:keepNext w:val="0"/>
        <w:keepLines w:val="0"/>
        <w:widowControl w:val="0"/>
        <w:suppressLineNumbers w:val="0"/>
        <w:snapToGrid w:val="0"/>
        <w:spacing w:before="0" w:beforeAutospacing="0" w:after="0" w:afterAutospacing="0" w:line="460" w:lineRule="exact"/>
        <w:ind w:left="0" w:right="0" w:firstLine="585" w:firstLineChars="195"/>
        <w:jc w:val="left"/>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（3）提供有效的营业执照复印件并加盖公司公章；事业单位的，则提供有效的《事业单位法人证书》副本复印件并加盖单位公章；自然人的，则提供有效的身份证复印件并签字；</w:t>
      </w:r>
    </w:p>
    <w:p>
      <w:pPr>
        <w:keepNext w:val="0"/>
        <w:keepLines w:val="0"/>
        <w:widowControl w:val="0"/>
        <w:suppressLineNumbers w:val="0"/>
        <w:snapToGrid w:val="0"/>
        <w:spacing w:before="0" w:beforeAutospacing="0" w:after="0" w:afterAutospacing="0" w:line="460" w:lineRule="exact"/>
        <w:ind w:left="0" w:right="0" w:firstLine="585" w:firstLineChars="195"/>
        <w:jc w:val="left"/>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（4）联合投标协议书（若需要，格式见附件4）;</w:t>
      </w:r>
    </w:p>
    <w:p>
      <w:pPr>
        <w:keepNext w:val="0"/>
        <w:keepLines w:val="0"/>
        <w:widowControl w:val="0"/>
        <w:suppressLineNumbers w:val="0"/>
        <w:snapToGrid w:val="0"/>
        <w:spacing w:before="0" w:beforeAutospacing="0" w:after="0" w:afterAutospacing="0" w:line="460" w:lineRule="exact"/>
        <w:ind w:left="0" w:right="0" w:firstLine="585" w:firstLineChars="195"/>
        <w:jc w:val="left"/>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（5）联合投标授权委托书（若需要，格式见附件5）;</w:t>
      </w:r>
    </w:p>
    <w:p>
      <w:pPr>
        <w:keepNext w:val="0"/>
        <w:keepLines w:val="0"/>
        <w:widowControl w:val="0"/>
        <w:suppressLineNumbers w:val="0"/>
        <w:snapToGrid w:val="0"/>
        <w:spacing w:before="0" w:beforeAutospacing="0" w:after="0" w:afterAutospacing="0" w:line="460" w:lineRule="exact"/>
        <w:ind w:left="0" w:right="0" w:firstLine="585" w:firstLineChars="195"/>
        <w:jc w:val="left"/>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（6）分包意向协议（若需要，格式见附件6）</w:t>
      </w:r>
    </w:p>
    <w:p>
      <w:pPr>
        <w:keepNext w:val="0"/>
        <w:keepLines w:val="0"/>
        <w:widowControl w:val="0"/>
        <w:suppressLineNumbers w:val="0"/>
        <w:snapToGrid w:val="0"/>
        <w:spacing w:before="0" w:beforeAutospacing="0" w:after="0" w:afterAutospacing="0" w:line="460" w:lineRule="exact"/>
        <w:ind w:left="0" w:right="0" w:firstLine="585" w:firstLineChars="195"/>
        <w:jc w:val="left"/>
        <w:rPr>
          <w:rFonts w:hint="eastAsia" w:ascii="仿宋" w:hAnsi="仿宋" w:eastAsia="仿宋" w:cs="仿宋"/>
          <w:lang w:val="en-US"/>
        </w:rPr>
      </w:pPr>
      <w:r>
        <w:rPr>
          <w:rFonts w:hint="eastAsia" w:ascii="仿宋" w:hAnsi="仿宋" w:eastAsia="仿宋" w:cs="仿宋"/>
          <w:kern w:val="2"/>
          <w:sz w:val="30"/>
          <w:szCs w:val="30"/>
          <w:lang w:val="en-US" w:eastAsia="zh-CN" w:bidi="ar"/>
        </w:rPr>
        <w:t>（7）中小企业声明函（若需要，格式见附件7）；</w:t>
      </w:r>
    </w:p>
    <w:p>
      <w:pPr>
        <w:keepNext w:val="0"/>
        <w:keepLines w:val="0"/>
        <w:widowControl w:val="0"/>
        <w:suppressLineNumbers w:val="0"/>
        <w:snapToGrid w:val="0"/>
        <w:spacing w:before="0" w:beforeAutospacing="0" w:after="0" w:afterAutospacing="0" w:line="460" w:lineRule="exact"/>
        <w:ind w:left="0" w:right="0" w:firstLine="585" w:firstLineChars="195"/>
        <w:jc w:val="left"/>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（8）残疾人福利企业声明函（若需要，格式见附件8）；</w:t>
      </w:r>
    </w:p>
    <w:p>
      <w:pPr>
        <w:keepNext w:val="0"/>
        <w:keepLines w:val="0"/>
        <w:widowControl w:val="0"/>
        <w:suppressLineNumbers w:val="0"/>
        <w:snapToGrid w:val="0"/>
        <w:spacing w:before="0" w:beforeAutospacing="0" w:after="0" w:afterAutospacing="0" w:line="460" w:lineRule="exact"/>
        <w:ind w:left="0" w:right="0" w:firstLine="600" w:firstLineChars="200"/>
        <w:jc w:val="left"/>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（9）提供采购公告中符合投标人特定条件要求的有效的其他资质复印件并加盖公司公章及需要说明的资料。</w:t>
      </w:r>
    </w:p>
    <w:p>
      <w:pPr>
        <w:pStyle w:val="53"/>
        <w:keepNext w:val="0"/>
        <w:keepLines w:val="0"/>
        <w:widowControl w:val="0"/>
        <w:suppressLineNumbers w:val="0"/>
        <w:snapToGrid w:val="0"/>
        <w:spacing w:before="0" w:beforeAutospacing="1" w:after="0" w:afterAutospacing="1" w:line="460" w:lineRule="exact"/>
        <w:ind w:left="5250" w:leftChars="2500" w:right="0" w:firstLine="600" w:firstLineChars="200"/>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 xml:space="preserve"> </w:t>
      </w:r>
    </w:p>
    <w:p>
      <w:pPr>
        <w:keepNext w:val="0"/>
        <w:keepLines w:val="0"/>
        <w:widowControl w:val="0"/>
        <w:suppressLineNumbers w:val="0"/>
        <w:snapToGrid w:val="0"/>
        <w:spacing w:before="0" w:beforeAutospacing="0" w:after="0" w:afterAutospacing="0" w:line="460" w:lineRule="exact"/>
        <w:ind w:left="0" w:right="0" w:firstLine="585" w:firstLineChars="195"/>
        <w:jc w:val="left"/>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 xml:space="preserve"> </w:t>
      </w:r>
    </w:p>
    <w:p>
      <w:pPr>
        <w:keepNext w:val="0"/>
        <w:keepLines w:val="0"/>
        <w:widowControl w:val="0"/>
        <w:suppressLineNumbers w:val="0"/>
        <w:snapToGrid w:val="0"/>
        <w:spacing w:before="50" w:beforeAutospacing="0" w:after="120" w:afterLines="50" w:afterAutospacing="0" w:line="460" w:lineRule="exact"/>
        <w:ind w:left="0" w:right="0"/>
        <w:jc w:val="left"/>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 xml:space="preserve"> </w:t>
      </w:r>
    </w:p>
    <w:p>
      <w:pPr>
        <w:pStyle w:val="53"/>
        <w:keepNext w:val="0"/>
        <w:keepLines w:val="0"/>
        <w:widowControl w:val="0"/>
        <w:suppressLineNumbers w:val="0"/>
        <w:snapToGrid w:val="0"/>
        <w:spacing w:before="120" w:beforeLines="50" w:beforeAutospacing="0" w:after="0" w:afterAutospacing="0" w:line="400" w:lineRule="exact"/>
        <w:ind w:left="0" w:right="0"/>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 xml:space="preserve"> </w:t>
      </w:r>
    </w:p>
    <w:p>
      <w:pPr>
        <w:pStyle w:val="53"/>
        <w:keepNext w:val="0"/>
        <w:keepLines w:val="0"/>
        <w:widowControl w:val="0"/>
        <w:suppressLineNumbers w:val="0"/>
        <w:snapToGrid w:val="0"/>
        <w:spacing w:before="120" w:beforeLines="50" w:beforeAutospacing="0" w:after="0" w:afterAutospacing="0" w:line="400" w:lineRule="exact"/>
        <w:ind w:left="0" w:right="0"/>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 xml:space="preserve"> </w:t>
      </w:r>
    </w:p>
    <w:p>
      <w:pPr>
        <w:pStyle w:val="53"/>
        <w:keepNext w:val="0"/>
        <w:keepLines w:val="0"/>
        <w:widowControl w:val="0"/>
        <w:suppressLineNumbers w:val="0"/>
        <w:snapToGrid w:val="0"/>
        <w:spacing w:before="120" w:beforeLines="50" w:beforeAutospacing="0" w:after="0" w:afterAutospacing="0" w:line="400" w:lineRule="exact"/>
        <w:ind w:left="0" w:right="0"/>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 xml:space="preserve"> </w:t>
      </w:r>
    </w:p>
    <w:p>
      <w:pPr>
        <w:pStyle w:val="53"/>
        <w:keepNext w:val="0"/>
        <w:keepLines w:val="0"/>
        <w:widowControl w:val="0"/>
        <w:suppressLineNumbers w:val="0"/>
        <w:snapToGrid w:val="0"/>
        <w:spacing w:before="120" w:beforeLines="50" w:beforeAutospacing="0" w:after="0" w:afterAutospacing="0" w:line="400" w:lineRule="exact"/>
        <w:ind w:left="0" w:right="0"/>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 xml:space="preserve"> </w:t>
      </w:r>
    </w:p>
    <w:p>
      <w:pPr>
        <w:pStyle w:val="53"/>
        <w:keepNext w:val="0"/>
        <w:keepLines w:val="0"/>
        <w:widowControl w:val="0"/>
        <w:suppressLineNumbers w:val="0"/>
        <w:snapToGrid w:val="0"/>
        <w:spacing w:before="120" w:beforeLines="50" w:beforeAutospacing="0" w:after="0" w:afterAutospacing="0" w:line="400" w:lineRule="exact"/>
        <w:ind w:left="0" w:right="0"/>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 xml:space="preserve"> </w:t>
      </w:r>
    </w:p>
    <w:p>
      <w:pPr>
        <w:keepNext w:val="0"/>
        <w:keepLines w:val="0"/>
        <w:widowControl w:val="0"/>
        <w:suppressLineNumbers w:val="0"/>
        <w:snapToGrid w:val="0"/>
        <w:spacing w:before="50" w:beforeAutospacing="0" w:after="120" w:afterLines="50" w:afterAutospacing="0"/>
        <w:ind w:left="0" w:right="0"/>
        <w:jc w:val="left"/>
        <w:rPr>
          <w:rFonts w:hint="eastAsia" w:ascii="仿宋" w:hAnsi="仿宋" w:eastAsia="仿宋" w:cs="仿宋"/>
          <w:sz w:val="30"/>
          <w:szCs w:val="30"/>
          <w:lang w:val="en-US"/>
        </w:rPr>
      </w:pPr>
      <w:r>
        <w:rPr>
          <w:rFonts w:hint="eastAsia" w:ascii="仿宋" w:hAnsi="仿宋" w:eastAsia="仿宋" w:cs="Times New Roman"/>
          <w:sz w:val="30"/>
          <w:szCs w:val="30"/>
          <w:lang w:val="en-US" w:eastAsia="zh-CN" w:bidi="ar"/>
        </w:rPr>
        <w:br w:type="page"/>
      </w:r>
      <w:r>
        <w:rPr>
          <w:rFonts w:hint="eastAsia" w:ascii="仿宋" w:hAnsi="仿宋" w:eastAsia="仿宋" w:cs="仿宋"/>
          <w:kern w:val="2"/>
          <w:sz w:val="30"/>
          <w:szCs w:val="30"/>
          <w:lang w:val="en-US" w:eastAsia="zh-CN" w:bidi="ar"/>
        </w:rPr>
        <w:t>附件2：</w:t>
      </w:r>
    </w:p>
    <w:p>
      <w:pPr>
        <w:keepNext w:val="0"/>
        <w:keepLines w:val="0"/>
        <w:widowControl w:val="0"/>
        <w:suppressLineNumbers w:val="0"/>
        <w:snapToGrid w:val="0"/>
        <w:spacing w:before="50" w:beforeAutospacing="0" w:after="50" w:afterAutospacing="0"/>
        <w:ind w:left="0" w:right="0"/>
        <w:jc w:val="center"/>
        <w:rPr>
          <w:rFonts w:hint="eastAsia" w:ascii="仿宋" w:hAnsi="仿宋" w:eastAsia="仿宋" w:cs="仿宋"/>
          <w:b/>
          <w:sz w:val="36"/>
          <w:szCs w:val="36"/>
          <w:lang w:val="en-US"/>
        </w:rPr>
      </w:pPr>
      <w:r>
        <w:rPr>
          <w:rFonts w:hint="eastAsia" w:ascii="仿宋" w:hAnsi="仿宋" w:eastAsia="仿宋" w:cs="仿宋"/>
          <w:b/>
          <w:kern w:val="2"/>
          <w:sz w:val="36"/>
          <w:szCs w:val="36"/>
          <w:lang w:val="en-US" w:eastAsia="zh-CN" w:bidi="ar"/>
        </w:rPr>
        <w:t>声 明 书</w:t>
      </w:r>
    </w:p>
    <w:p>
      <w:pPr>
        <w:keepNext w:val="0"/>
        <w:keepLines w:val="0"/>
        <w:widowControl w:val="0"/>
        <w:suppressLineNumbers w:val="0"/>
        <w:snapToGrid w:val="0"/>
        <w:spacing w:before="120" w:beforeLines="50" w:beforeAutospacing="0" w:after="50" w:afterAutospacing="0" w:line="460" w:lineRule="exact"/>
        <w:ind w:left="0" w:right="0"/>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致浙江省政府采购中心：</w:t>
      </w:r>
    </w:p>
    <w:p>
      <w:pPr>
        <w:keepNext w:val="0"/>
        <w:keepLines w:val="0"/>
        <w:widowControl w:val="0"/>
        <w:suppressLineNumbers w:val="0"/>
        <w:snapToGrid w:val="0"/>
        <w:spacing w:before="120" w:beforeLines="50" w:beforeAutospacing="0" w:after="50" w:afterAutospacing="0" w:line="460" w:lineRule="exact"/>
        <w:ind w:left="0" w:right="0" w:firstLine="600" w:firstLineChars="200"/>
        <w:jc w:val="both"/>
        <w:rPr>
          <w:rFonts w:hint="eastAsia" w:ascii="仿宋" w:hAnsi="仿宋" w:eastAsia="仿宋" w:cs="仿宋"/>
          <w:sz w:val="30"/>
          <w:szCs w:val="30"/>
          <w:lang w:val="en-US"/>
        </w:rPr>
      </w:pPr>
      <w:r>
        <w:rPr>
          <w:rFonts w:hint="eastAsia" w:ascii="仿宋" w:hAnsi="仿宋" w:eastAsia="仿宋" w:cs="仿宋"/>
          <w:kern w:val="2"/>
          <w:sz w:val="30"/>
          <w:szCs w:val="30"/>
          <w:u w:val="single"/>
          <w:lang w:val="en-US" w:eastAsia="zh-CN" w:bidi="ar"/>
        </w:rPr>
        <w:t>（投标人名称）</w:t>
      </w:r>
      <w:r>
        <w:rPr>
          <w:rFonts w:hint="eastAsia" w:ascii="仿宋" w:hAnsi="仿宋" w:eastAsia="仿宋" w:cs="仿宋"/>
          <w:kern w:val="2"/>
          <w:sz w:val="30"/>
          <w:szCs w:val="30"/>
          <w:lang w:val="en-US" w:eastAsia="zh-CN" w:bidi="ar"/>
        </w:rPr>
        <w:t>系中华人民共和国合法企业，经营地址</w:t>
      </w:r>
      <w:r>
        <w:rPr>
          <w:rFonts w:hint="eastAsia" w:ascii="仿宋" w:hAnsi="仿宋" w:eastAsia="仿宋" w:cs="仿宋"/>
          <w:kern w:val="2"/>
          <w:sz w:val="30"/>
          <w:szCs w:val="30"/>
          <w:u w:val="single"/>
          <w:lang w:val="en-US" w:eastAsia="zh-CN" w:bidi="ar"/>
        </w:rPr>
        <w:t xml:space="preserve">     </w:t>
      </w:r>
      <w:r>
        <w:rPr>
          <w:rFonts w:hint="eastAsia" w:ascii="仿宋" w:hAnsi="仿宋" w:eastAsia="仿宋" w:cs="仿宋"/>
          <w:kern w:val="2"/>
          <w:sz w:val="30"/>
          <w:szCs w:val="30"/>
          <w:lang w:val="en-US" w:eastAsia="zh-CN" w:bidi="ar"/>
        </w:rPr>
        <w:t>。</w:t>
      </w:r>
    </w:p>
    <w:p>
      <w:pPr>
        <w:keepNext w:val="0"/>
        <w:keepLines w:val="0"/>
        <w:widowControl w:val="0"/>
        <w:suppressLineNumbers w:val="0"/>
        <w:snapToGrid w:val="0"/>
        <w:spacing w:before="120" w:beforeLines="50" w:beforeAutospacing="0" w:after="50" w:afterAutospacing="0" w:line="460" w:lineRule="exact"/>
        <w:ind w:left="0" w:right="0" w:firstLine="600" w:firstLineChars="200"/>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我</w:t>
      </w:r>
      <w:r>
        <w:rPr>
          <w:rFonts w:hint="eastAsia" w:ascii="仿宋" w:hAnsi="仿宋" w:eastAsia="仿宋" w:cs="仿宋"/>
          <w:kern w:val="2"/>
          <w:sz w:val="30"/>
          <w:szCs w:val="30"/>
          <w:u w:val="single"/>
          <w:lang w:val="en-US" w:eastAsia="zh-CN" w:bidi="ar"/>
        </w:rPr>
        <w:t>（姓名）</w:t>
      </w:r>
      <w:r>
        <w:rPr>
          <w:rFonts w:hint="eastAsia" w:ascii="仿宋" w:hAnsi="仿宋" w:eastAsia="仿宋" w:cs="仿宋"/>
          <w:kern w:val="2"/>
          <w:sz w:val="30"/>
          <w:szCs w:val="30"/>
          <w:lang w:val="en-US" w:eastAsia="zh-CN" w:bidi="ar"/>
        </w:rPr>
        <w:t>系</w:t>
      </w:r>
      <w:r>
        <w:rPr>
          <w:rFonts w:hint="eastAsia" w:ascii="仿宋" w:hAnsi="仿宋" w:eastAsia="仿宋" w:cs="仿宋"/>
          <w:kern w:val="2"/>
          <w:sz w:val="30"/>
          <w:szCs w:val="30"/>
          <w:u w:val="single"/>
          <w:lang w:val="en-US" w:eastAsia="zh-CN" w:bidi="ar"/>
        </w:rPr>
        <w:t>（投标人名称）</w:t>
      </w:r>
      <w:r>
        <w:rPr>
          <w:rFonts w:hint="eastAsia" w:ascii="仿宋" w:hAnsi="仿宋" w:eastAsia="仿宋" w:cs="仿宋"/>
          <w:kern w:val="2"/>
          <w:sz w:val="30"/>
          <w:szCs w:val="30"/>
          <w:lang w:val="en-US" w:eastAsia="zh-CN" w:bidi="ar"/>
        </w:rPr>
        <w:t>的法定代表人，我方愿意参加贵方组织的</w:t>
      </w:r>
      <w:r>
        <w:rPr>
          <w:rFonts w:hint="eastAsia" w:ascii="仿宋" w:hAnsi="仿宋" w:eastAsia="仿宋" w:cs="仿宋"/>
          <w:kern w:val="2"/>
          <w:sz w:val="30"/>
          <w:szCs w:val="30"/>
          <w:u w:val="single"/>
          <w:lang w:val="en-US" w:eastAsia="zh-CN" w:bidi="ar"/>
        </w:rPr>
        <w:t>（招标项目名称）（编号为</w:t>
      </w:r>
      <w:bookmarkStart w:id="64" w:name="PO_15528_PM001_3"/>
      <w:bookmarkEnd w:id="64"/>
      <w:r>
        <w:rPr>
          <w:rFonts w:hint="eastAsia" w:ascii="仿宋" w:hAnsi="仿宋" w:eastAsia="仿宋" w:cs="仿宋"/>
          <w:kern w:val="2"/>
          <w:sz w:val="30"/>
          <w:szCs w:val="30"/>
          <w:u w:val="single"/>
          <w:lang w:val="en-US" w:eastAsia="zh-CN" w:bidi="ar"/>
        </w:rPr>
        <w:t>ZZCG2022F-GK-143）</w:t>
      </w:r>
      <w:r>
        <w:rPr>
          <w:rFonts w:hint="eastAsia" w:ascii="仿宋" w:hAnsi="仿宋" w:eastAsia="仿宋" w:cs="仿宋"/>
          <w:kern w:val="2"/>
          <w:sz w:val="30"/>
          <w:szCs w:val="30"/>
          <w:lang w:val="en-US" w:eastAsia="zh-CN" w:bidi="ar"/>
        </w:rPr>
        <w:t>的投标，为此，我方就本次投标有关事项郑重声明如下：</w:t>
      </w:r>
    </w:p>
    <w:p>
      <w:pPr>
        <w:keepNext w:val="0"/>
        <w:keepLines w:val="0"/>
        <w:widowControl w:val="0"/>
        <w:suppressLineNumbers w:val="0"/>
        <w:snapToGrid w:val="0"/>
        <w:spacing w:before="120" w:beforeLines="50" w:beforeAutospacing="0" w:after="50" w:afterAutospacing="0" w:line="460" w:lineRule="exact"/>
        <w:ind w:left="0" w:right="0" w:firstLine="600" w:firstLineChars="200"/>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1.我方已详细审查全部招标文件，同意招标文件的各项要求，包括疫情期间采取的各项应急开标措施。</w:t>
      </w:r>
    </w:p>
    <w:p>
      <w:pPr>
        <w:keepNext w:val="0"/>
        <w:keepLines w:val="0"/>
        <w:widowControl w:val="0"/>
        <w:suppressLineNumbers w:val="0"/>
        <w:snapToGrid w:val="0"/>
        <w:spacing w:before="120" w:beforeLines="50" w:beforeAutospacing="0" w:after="50" w:afterAutospacing="0" w:line="460" w:lineRule="exact"/>
        <w:ind w:left="0" w:right="0" w:firstLine="600" w:firstLineChars="200"/>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2.我方向贵方提交的所有投标文件、资料都是准确的和真实的。</w:t>
      </w:r>
    </w:p>
    <w:p>
      <w:pPr>
        <w:keepNext w:val="0"/>
        <w:keepLines w:val="0"/>
        <w:widowControl w:val="0"/>
        <w:suppressLineNumbers w:val="0"/>
        <w:snapToGrid w:val="0"/>
        <w:spacing w:before="120" w:beforeLines="50" w:beforeAutospacing="0" w:after="50" w:afterAutospacing="0" w:line="460" w:lineRule="exact"/>
        <w:ind w:left="0" w:right="0" w:firstLine="600" w:firstLineChars="200"/>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3.若中标，我方将按招标文件规定履行合同责任和义务。</w:t>
      </w:r>
    </w:p>
    <w:p>
      <w:pPr>
        <w:keepNext w:val="0"/>
        <w:keepLines w:val="0"/>
        <w:widowControl w:val="0"/>
        <w:suppressLineNumbers w:val="0"/>
        <w:snapToGrid w:val="0"/>
        <w:spacing w:before="120" w:beforeLines="50" w:beforeAutospacing="0" w:after="50" w:afterAutospacing="0" w:line="460" w:lineRule="exact"/>
        <w:ind w:left="0" w:right="0" w:firstLine="600" w:firstLineChars="200"/>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4.我方不是采购人的附属机构；在获知本项目采购信息后，与采购人聘请的为此项目提供咨询服务的公司及其附属机构没有任何联系。</w:t>
      </w:r>
    </w:p>
    <w:p>
      <w:pPr>
        <w:keepNext w:val="0"/>
        <w:keepLines w:val="0"/>
        <w:widowControl w:val="0"/>
        <w:suppressLineNumbers w:val="0"/>
        <w:snapToGrid w:val="0"/>
        <w:spacing w:before="120" w:beforeLines="50" w:beforeAutospacing="0" w:after="50" w:afterAutospacing="0" w:line="460" w:lineRule="exact"/>
        <w:ind w:left="0" w:right="0" w:firstLine="600" w:firstLineChars="200"/>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5.投标文件自开标日起有效期为90天。</w:t>
      </w:r>
    </w:p>
    <w:p>
      <w:pPr>
        <w:keepNext w:val="0"/>
        <w:keepLines w:val="0"/>
        <w:widowControl w:val="0"/>
        <w:suppressLineNumbers w:val="0"/>
        <w:snapToGrid w:val="0"/>
        <w:spacing w:before="0" w:beforeAutospacing="0" w:after="0" w:afterAutospacing="0" w:line="460" w:lineRule="exact"/>
        <w:ind w:left="0" w:right="0" w:firstLine="587" w:firstLineChars="195"/>
        <w:jc w:val="left"/>
        <w:rPr>
          <w:rFonts w:hint="eastAsia" w:ascii="仿宋" w:hAnsi="仿宋" w:eastAsia="仿宋" w:cs="仿宋"/>
          <w:b/>
          <w:sz w:val="30"/>
          <w:szCs w:val="30"/>
          <w:lang w:val="en-US"/>
        </w:rPr>
      </w:pPr>
      <w:r>
        <w:rPr>
          <w:rFonts w:hint="eastAsia" w:ascii="仿宋" w:hAnsi="仿宋" w:eastAsia="仿宋" w:cs="仿宋"/>
          <w:b/>
          <w:kern w:val="2"/>
          <w:sz w:val="30"/>
          <w:szCs w:val="30"/>
          <w:lang w:val="en-US" w:eastAsia="zh-CN" w:bidi="ar"/>
        </w:rPr>
        <w:t>6.我方承诺已经具备参与政府采购活动的资格条件并且没有税收缴纳、社会保障等方面的失信记录。</w:t>
      </w:r>
    </w:p>
    <w:p>
      <w:pPr>
        <w:keepNext w:val="0"/>
        <w:keepLines w:val="0"/>
        <w:widowControl w:val="0"/>
        <w:suppressLineNumbers w:val="0"/>
        <w:snapToGrid w:val="0"/>
        <w:spacing w:before="120" w:beforeLines="50" w:beforeAutospacing="0" w:after="50" w:afterAutospacing="0" w:line="460" w:lineRule="exact"/>
        <w:ind w:left="0" w:right="0" w:firstLine="600" w:firstLineChars="200"/>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7.我方通过“信用中国”网站（www.creditchina.gov.cn）、中国政府采购网（www.ccgp.gov.cn）查询，未被列入失信被执行人、重大税收违法案件当事人名单、政府采购严重违法失信行为记录名单。</w:t>
      </w:r>
    </w:p>
    <w:p>
      <w:pPr>
        <w:keepNext w:val="0"/>
        <w:keepLines w:val="0"/>
        <w:widowControl w:val="0"/>
        <w:suppressLineNumbers w:val="0"/>
        <w:snapToGrid w:val="0"/>
        <w:spacing w:before="120" w:beforeLines="50" w:beforeAutospacing="0" w:after="50" w:afterAutospacing="0" w:line="460" w:lineRule="exact"/>
        <w:ind w:left="0" w:right="0" w:firstLine="600" w:firstLineChars="200"/>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8.以上事项如有虚假或隐瞒，我方愿意承担一切后果，并不再寻求任何旨在减轻或免除法律责任的辩解。</w:t>
      </w:r>
    </w:p>
    <w:p>
      <w:pPr>
        <w:keepNext w:val="0"/>
        <w:keepLines w:val="0"/>
        <w:widowControl w:val="0"/>
        <w:suppressLineNumbers w:val="0"/>
        <w:snapToGrid w:val="0"/>
        <w:spacing w:before="120" w:beforeLines="50" w:beforeAutospacing="0" w:after="50" w:afterAutospacing="0" w:line="460" w:lineRule="exact"/>
        <w:ind w:left="0" w:right="600" w:firstLine="150" w:firstLineChars="50"/>
        <w:jc w:val="both"/>
        <w:rPr>
          <w:rFonts w:hint="eastAsia" w:ascii="仿宋" w:hAnsi="仿宋" w:eastAsia="仿宋" w:cs="仿宋"/>
          <w:sz w:val="30"/>
          <w:szCs w:val="30"/>
          <w:u w:val="single"/>
          <w:lang w:val="en-US"/>
        </w:rPr>
      </w:pPr>
      <w:r>
        <w:rPr>
          <w:rFonts w:hint="eastAsia" w:ascii="仿宋" w:hAnsi="仿宋" w:eastAsia="仿宋" w:cs="仿宋"/>
          <w:kern w:val="2"/>
          <w:sz w:val="30"/>
          <w:szCs w:val="30"/>
          <w:lang w:val="en-US" w:eastAsia="zh-CN" w:bidi="ar"/>
        </w:rPr>
        <w:t>法定代表人签名（或签名章）：</w:t>
      </w:r>
      <w:r>
        <w:rPr>
          <w:rFonts w:hint="eastAsia" w:ascii="仿宋" w:hAnsi="仿宋" w:eastAsia="仿宋" w:cs="仿宋"/>
          <w:kern w:val="2"/>
          <w:sz w:val="30"/>
          <w:szCs w:val="30"/>
          <w:u w:val="single"/>
          <w:lang w:val="en-US" w:eastAsia="zh-CN" w:bidi="ar"/>
        </w:rPr>
        <w:t xml:space="preserve">        </w:t>
      </w:r>
      <w:r>
        <w:rPr>
          <w:rFonts w:hint="eastAsia" w:ascii="仿宋" w:hAnsi="仿宋" w:eastAsia="仿宋" w:cs="仿宋"/>
          <w:kern w:val="2"/>
          <w:sz w:val="30"/>
          <w:szCs w:val="30"/>
          <w:lang w:val="en-US" w:eastAsia="zh-CN" w:bidi="ar"/>
        </w:rPr>
        <w:t>日 期：</w:t>
      </w:r>
      <w:r>
        <w:rPr>
          <w:rFonts w:hint="eastAsia" w:ascii="仿宋" w:hAnsi="仿宋" w:eastAsia="仿宋" w:cs="仿宋"/>
          <w:kern w:val="2"/>
          <w:sz w:val="30"/>
          <w:szCs w:val="30"/>
          <w:u w:val="single"/>
          <w:lang w:val="en-US" w:eastAsia="zh-CN" w:bidi="ar"/>
        </w:rPr>
        <w:t xml:space="preserve">      </w:t>
      </w:r>
    </w:p>
    <w:p>
      <w:pPr>
        <w:keepNext w:val="0"/>
        <w:keepLines w:val="0"/>
        <w:widowControl w:val="0"/>
        <w:suppressLineNumbers w:val="0"/>
        <w:snapToGrid w:val="0"/>
        <w:spacing w:before="120" w:beforeLines="50" w:beforeAutospacing="0" w:after="50" w:afterAutospacing="0" w:line="460" w:lineRule="exact"/>
        <w:ind w:left="0" w:right="0" w:firstLine="150" w:firstLineChars="50"/>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投标人全称（公章）：</w:t>
      </w:r>
      <w:r>
        <w:rPr>
          <w:rFonts w:hint="eastAsia" w:ascii="仿宋" w:hAnsi="仿宋" w:eastAsia="仿宋" w:cs="仿宋"/>
          <w:kern w:val="2"/>
          <w:sz w:val="30"/>
          <w:szCs w:val="30"/>
          <w:u w:val="single"/>
          <w:lang w:val="en-US" w:eastAsia="zh-CN" w:bidi="ar"/>
        </w:rPr>
        <w:t xml:space="preserve">          </w:t>
      </w:r>
    </w:p>
    <w:p>
      <w:pPr>
        <w:keepNext w:val="0"/>
        <w:keepLines w:val="0"/>
        <w:widowControl w:val="0"/>
        <w:suppressLineNumbers w:val="0"/>
        <w:snapToGrid w:val="0"/>
        <w:spacing w:before="120" w:beforeLines="50" w:beforeAutospacing="0" w:after="50" w:afterAutospacing="0" w:line="460" w:lineRule="exact"/>
        <w:ind w:left="0" w:right="0"/>
        <w:jc w:val="both"/>
        <w:rPr>
          <w:rFonts w:hint="eastAsia" w:ascii="仿宋" w:hAnsi="仿宋" w:eastAsia="仿宋" w:cs="仿宋"/>
          <w:sz w:val="30"/>
          <w:szCs w:val="30"/>
          <w:lang w:val="en-US"/>
        </w:rPr>
      </w:pPr>
      <w:r>
        <w:rPr>
          <w:rFonts w:hint="eastAsia" w:ascii="仿宋" w:hAnsi="仿宋" w:eastAsia="仿宋" w:cs="Times New Roman"/>
          <w:sz w:val="30"/>
          <w:szCs w:val="30"/>
          <w:lang w:val="en-US" w:eastAsia="zh-CN" w:bidi="ar"/>
        </w:rPr>
        <w:br w:type="page"/>
      </w:r>
      <w:r>
        <w:rPr>
          <w:rFonts w:hint="eastAsia" w:ascii="仿宋" w:hAnsi="仿宋" w:eastAsia="仿宋" w:cs="仿宋"/>
          <w:kern w:val="2"/>
          <w:sz w:val="30"/>
          <w:szCs w:val="30"/>
          <w:lang w:val="en-US" w:eastAsia="zh-CN" w:bidi="ar"/>
        </w:rPr>
        <w:t>附件3：</w:t>
      </w:r>
    </w:p>
    <w:p>
      <w:pPr>
        <w:keepNext w:val="0"/>
        <w:keepLines w:val="0"/>
        <w:widowControl w:val="0"/>
        <w:suppressLineNumbers w:val="0"/>
        <w:snapToGrid w:val="0"/>
        <w:spacing w:before="50" w:beforeAutospacing="0" w:after="50" w:afterAutospacing="0"/>
        <w:ind w:left="0" w:right="0"/>
        <w:jc w:val="center"/>
        <w:rPr>
          <w:rFonts w:hint="eastAsia" w:ascii="仿宋" w:hAnsi="仿宋" w:eastAsia="仿宋" w:cs="仿宋"/>
          <w:b/>
          <w:sz w:val="36"/>
          <w:szCs w:val="36"/>
          <w:lang w:val="en-US"/>
        </w:rPr>
      </w:pPr>
      <w:r>
        <w:rPr>
          <w:rFonts w:hint="eastAsia" w:ascii="仿宋" w:hAnsi="仿宋" w:eastAsia="仿宋" w:cs="仿宋"/>
          <w:b/>
          <w:kern w:val="2"/>
          <w:sz w:val="36"/>
          <w:szCs w:val="36"/>
          <w:lang w:val="en-US" w:eastAsia="zh-CN" w:bidi="ar"/>
        </w:rPr>
        <w:t>法定代表人授权委托书</w:t>
      </w:r>
    </w:p>
    <w:p>
      <w:pPr>
        <w:keepNext w:val="0"/>
        <w:keepLines w:val="0"/>
        <w:widowControl w:val="0"/>
        <w:suppressLineNumbers w:val="0"/>
        <w:snapToGrid w:val="0"/>
        <w:spacing w:before="120" w:beforeLines="50" w:beforeAutospacing="0" w:after="50" w:afterAutospacing="0"/>
        <w:ind w:left="0" w:right="0"/>
        <w:jc w:val="center"/>
        <w:rPr>
          <w:rFonts w:hint="eastAsia" w:ascii="仿宋" w:hAnsi="仿宋" w:eastAsia="仿宋" w:cs="仿宋"/>
          <w:b/>
          <w:sz w:val="30"/>
          <w:szCs w:val="30"/>
          <w:lang w:val="en-US"/>
        </w:rPr>
      </w:pPr>
      <w:r>
        <w:rPr>
          <w:rFonts w:hint="eastAsia" w:ascii="仿宋" w:hAnsi="仿宋" w:eastAsia="仿宋" w:cs="仿宋"/>
          <w:b/>
          <w:kern w:val="2"/>
          <w:sz w:val="30"/>
          <w:szCs w:val="30"/>
          <w:lang w:val="en-US" w:eastAsia="zh-CN" w:bidi="ar"/>
        </w:rPr>
        <w:t xml:space="preserve"> </w:t>
      </w:r>
    </w:p>
    <w:p>
      <w:pPr>
        <w:keepNext w:val="0"/>
        <w:keepLines w:val="0"/>
        <w:widowControl w:val="0"/>
        <w:suppressLineNumbers w:val="0"/>
        <w:snapToGrid w:val="0"/>
        <w:spacing w:before="120" w:beforeLines="50" w:beforeAutospacing="0" w:after="50" w:afterAutospacing="0" w:line="460" w:lineRule="exact"/>
        <w:ind w:left="0" w:right="0"/>
        <w:jc w:val="both"/>
        <w:rPr>
          <w:rFonts w:hint="eastAsia" w:ascii="仿宋" w:hAnsi="仿宋" w:eastAsia="仿宋" w:cs="仿宋"/>
          <w:b/>
          <w:sz w:val="30"/>
          <w:szCs w:val="30"/>
          <w:lang w:val="en-US"/>
        </w:rPr>
      </w:pPr>
      <w:r>
        <w:rPr>
          <w:rFonts w:hint="eastAsia" w:ascii="仿宋" w:hAnsi="仿宋" w:eastAsia="仿宋" w:cs="仿宋"/>
          <w:kern w:val="2"/>
          <w:sz w:val="30"/>
          <w:szCs w:val="30"/>
          <w:lang w:val="en-US" w:eastAsia="zh-CN" w:bidi="ar"/>
        </w:rPr>
        <w:t>浙江省政府采购中心：</w:t>
      </w:r>
    </w:p>
    <w:p>
      <w:pPr>
        <w:keepNext w:val="0"/>
        <w:keepLines w:val="0"/>
        <w:widowControl w:val="0"/>
        <w:suppressLineNumbers w:val="0"/>
        <w:snapToGrid w:val="0"/>
        <w:spacing w:before="120" w:beforeLines="50" w:beforeAutospacing="0" w:after="50" w:afterAutospacing="0" w:line="460" w:lineRule="exact"/>
        <w:ind w:left="0" w:right="0" w:firstLine="900" w:firstLineChars="300"/>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我</w:t>
      </w:r>
      <w:r>
        <w:rPr>
          <w:rFonts w:hint="eastAsia" w:ascii="仿宋" w:hAnsi="仿宋" w:eastAsia="仿宋" w:cs="仿宋"/>
          <w:kern w:val="2"/>
          <w:sz w:val="30"/>
          <w:szCs w:val="30"/>
          <w:u w:val="single"/>
          <w:lang w:val="en-US" w:eastAsia="zh-CN" w:bidi="ar"/>
        </w:rPr>
        <w:t>（姓名）</w:t>
      </w:r>
      <w:r>
        <w:rPr>
          <w:rFonts w:hint="eastAsia" w:ascii="仿宋" w:hAnsi="仿宋" w:eastAsia="仿宋" w:cs="仿宋"/>
          <w:kern w:val="2"/>
          <w:sz w:val="30"/>
          <w:szCs w:val="30"/>
          <w:lang w:val="en-US" w:eastAsia="zh-CN" w:bidi="ar"/>
        </w:rPr>
        <w:t>系</w:t>
      </w:r>
      <w:r>
        <w:rPr>
          <w:rFonts w:hint="eastAsia" w:ascii="仿宋" w:hAnsi="仿宋" w:eastAsia="仿宋" w:cs="仿宋"/>
          <w:kern w:val="2"/>
          <w:sz w:val="30"/>
          <w:szCs w:val="30"/>
          <w:u w:val="single"/>
          <w:lang w:val="en-US" w:eastAsia="zh-CN" w:bidi="ar"/>
        </w:rPr>
        <w:t>（投标人名称）</w:t>
      </w:r>
      <w:r>
        <w:rPr>
          <w:rFonts w:hint="eastAsia" w:ascii="仿宋" w:hAnsi="仿宋" w:eastAsia="仿宋" w:cs="仿宋"/>
          <w:kern w:val="2"/>
          <w:sz w:val="30"/>
          <w:szCs w:val="30"/>
          <w:lang w:val="en-US" w:eastAsia="zh-CN" w:bidi="ar"/>
        </w:rPr>
        <w:t>的法定代表人，现授权委托本单位在职职工</w:t>
      </w:r>
      <w:r>
        <w:rPr>
          <w:rFonts w:hint="eastAsia" w:ascii="仿宋" w:hAnsi="仿宋" w:eastAsia="仿宋" w:cs="仿宋"/>
          <w:kern w:val="2"/>
          <w:sz w:val="30"/>
          <w:szCs w:val="30"/>
          <w:u w:val="single"/>
          <w:lang w:val="en-US" w:eastAsia="zh-CN" w:bidi="ar"/>
        </w:rPr>
        <w:t xml:space="preserve"> （姓名）</w:t>
      </w:r>
      <w:r>
        <w:rPr>
          <w:rFonts w:hint="eastAsia" w:ascii="仿宋" w:hAnsi="仿宋" w:eastAsia="仿宋" w:cs="仿宋"/>
          <w:kern w:val="2"/>
          <w:sz w:val="30"/>
          <w:szCs w:val="30"/>
          <w:lang w:val="en-US" w:eastAsia="zh-CN" w:bidi="ar"/>
        </w:rPr>
        <w:t>为授权代表，以我方的名义参加项目编号：</w:t>
      </w:r>
      <w:r>
        <w:rPr>
          <w:rFonts w:hint="eastAsia" w:ascii="仿宋" w:hAnsi="仿宋" w:eastAsia="仿宋" w:cs="仿宋"/>
          <w:kern w:val="2"/>
          <w:sz w:val="30"/>
          <w:szCs w:val="30"/>
          <w:u w:val="single"/>
          <w:lang w:val="en-US" w:eastAsia="zh-CN" w:bidi="ar"/>
        </w:rPr>
        <w:t xml:space="preserve">     </w:t>
      </w:r>
      <w:r>
        <w:rPr>
          <w:rFonts w:hint="eastAsia" w:ascii="仿宋" w:hAnsi="仿宋" w:eastAsia="仿宋" w:cs="仿宋"/>
          <w:kern w:val="2"/>
          <w:sz w:val="30"/>
          <w:szCs w:val="30"/>
          <w:lang w:val="en-US" w:eastAsia="zh-CN" w:bidi="ar"/>
        </w:rPr>
        <w:t>项目名称：</w:t>
      </w:r>
      <w:r>
        <w:rPr>
          <w:rFonts w:hint="eastAsia" w:ascii="仿宋" w:hAnsi="仿宋" w:eastAsia="仿宋" w:cs="仿宋"/>
          <w:kern w:val="2"/>
          <w:sz w:val="30"/>
          <w:szCs w:val="30"/>
          <w:u w:val="single"/>
          <w:lang w:val="en-US" w:eastAsia="zh-CN" w:bidi="ar"/>
        </w:rPr>
        <w:t xml:space="preserve">      </w:t>
      </w:r>
      <w:r>
        <w:rPr>
          <w:rFonts w:hint="eastAsia" w:ascii="仿宋" w:hAnsi="仿宋" w:eastAsia="仿宋" w:cs="仿宋"/>
          <w:kern w:val="2"/>
          <w:sz w:val="30"/>
          <w:szCs w:val="30"/>
          <w:lang w:val="en-US" w:eastAsia="zh-CN" w:bidi="ar"/>
        </w:rPr>
        <w:t>项目的投标活动，并代表我方全权办理针对上述项目的投标、开标、评标、签约等具体事务和签署相关文件。我方对授权代表的签名事项负全部责任。</w:t>
      </w:r>
    </w:p>
    <w:p>
      <w:pPr>
        <w:keepNext w:val="0"/>
        <w:keepLines w:val="0"/>
        <w:widowControl w:val="0"/>
        <w:suppressLineNumbers w:val="0"/>
        <w:snapToGrid w:val="0"/>
        <w:spacing w:before="120" w:beforeLines="50" w:beforeAutospacing="0" w:after="50" w:afterAutospacing="0" w:line="460" w:lineRule="exact"/>
        <w:ind w:left="0" w:right="0" w:firstLine="480"/>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在撤销授权的书面通知以前，本授权书一直有效。授权代表在授权书有效期内签署的所有文件不因授权的撤销而失效。</w:t>
      </w:r>
    </w:p>
    <w:p>
      <w:pPr>
        <w:keepNext w:val="0"/>
        <w:keepLines w:val="0"/>
        <w:widowControl w:val="0"/>
        <w:suppressLineNumbers w:val="0"/>
        <w:snapToGrid w:val="0"/>
        <w:spacing w:before="120" w:beforeLines="50" w:beforeAutospacing="0" w:after="50" w:afterAutospacing="0" w:line="460" w:lineRule="exact"/>
        <w:ind w:left="0" w:right="0" w:firstLine="480"/>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授权代表无转委托权，特此委托。</w:t>
      </w:r>
    </w:p>
    <w:p>
      <w:pPr>
        <w:keepNext w:val="0"/>
        <w:keepLines w:val="0"/>
        <w:widowControl w:val="0"/>
        <w:suppressLineNumbers w:val="0"/>
        <w:snapToGrid w:val="0"/>
        <w:spacing w:before="120" w:beforeLines="50" w:beforeAutospacing="0" w:after="50" w:afterAutospacing="0" w:line="460" w:lineRule="exact"/>
        <w:ind w:left="0" w:right="0" w:firstLine="480"/>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 xml:space="preserve"> </w:t>
      </w:r>
    </w:p>
    <w:p>
      <w:pPr>
        <w:keepNext w:val="0"/>
        <w:keepLines w:val="0"/>
        <w:widowControl w:val="0"/>
        <w:suppressLineNumbers w:val="0"/>
        <w:snapToGrid w:val="0"/>
        <w:spacing w:before="120" w:beforeLines="50" w:beforeAutospacing="0" w:after="50" w:afterAutospacing="0" w:line="460" w:lineRule="exact"/>
        <w:ind w:left="0" w:right="0"/>
        <w:jc w:val="both"/>
        <w:rPr>
          <w:rFonts w:hint="eastAsia" w:ascii="仿宋" w:hAnsi="仿宋" w:eastAsia="仿宋" w:cs="仿宋"/>
          <w:sz w:val="30"/>
          <w:szCs w:val="30"/>
          <w:u w:val="single"/>
          <w:lang w:val="en-US"/>
        </w:rPr>
      </w:pPr>
      <w:r>
        <w:rPr>
          <w:rFonts w:hint="eastAsia" w:ascii="仿宋" w:hAnsi="仿宋" w:eastAsia="仿宋" w:cs="仿宋"/>
          <w:kern w:val="2"/>
          <w:sz w:val="30"/>
          <w:szCs w:val="30"/>
          <w:lang w:val="en-US" w:eastAsia="zh-CN" w:bidi="ar"/>
        </w:rPr>
        <w:t>授权代表签名：</w:t>
      </w:r>
      <w:r>
        <w:rPr>
          <w:rFonts w:hint="eastAsia" w:ascii="仿宋" w:hAnsi="仿宋" w:eastAsia="仿宋" w:cs="仿宋"/>
          <w:kern w:val="2"/>
          <w:sz w:val="30"/>
          <w:szCs w:val="30"/>
          <w:u w:val="single"/>
          <w:lang w:val="en-US" w:eastAsia="zh-CN" w:bidi="ar"/>
        </w:rPr>
        <w:t xml:space="preserve">    </w:t>
      </w:r>
      <w:r>
        <w:rPr>
          <w:rFonts w:hint="eastAsia" w:ascii="仿宋" w:hAnsi="仿宋" w:eastAsia="仿宋" w:cs="仿宋"/>
          <w:kern w:val="2"/>
          <w:sz w:val="30"/>
          <w:szCs w:val="30"/>
          <w:lang w:val="en-US" w:eastAsia="zh-CN" w:bidi="ar"/>
        </w:rPr>
        <w:t>职务：</w:t>
      </w:r>
      <w:r>
        <w:rPr>
          <w:rFonts w:hint="eastAsia" w:ascii="仿宋" w:hAnsi="仿宋" w:eastAsia="仿宋" w:cs="仿宋"/>
          <w:kern w:val="2"/>
          <w:sz w:val="30"/>
          <w:szCs w:val="30"/>
          <w:u w:val="single"/>
          <w:lang w:val="en-US" w:eastAsia="zh-CN" w:bidi="ar"/>
        </w:rPr>
        <w:t xml:space="preserve">     </w:t>
      </w:r>
      <w:r>
        <w:rPr>
          <w:rFonts w:hint="eastAsia" w:ascii="仿宋" w:hAnsi="仿宋" w:eastAsia="仿宋" w:cs="仿宋"/>
          <w:kern w:val="2"/>
          <w:sz w:val="30"/>
          <w:szCs w:val="30"/>
          <w:lang w:val="en-US" w:eastAsia="zh-CN" w:bidi="ar"/>
        </w:rPr>
        <w:t xml:space="preserve"> 联系方式：</w:t>
      </w:r>
      <w:r>
        <w:rPr>
          <w:rFonts w:hint="eastAsia" w:ascii="仿宋" w:hAnsi="仿宋" w:eastAsia="仿宋" w:cs="仿宋"/>
          <w:kern w:val="2"/>
          <w:sz w:val="30"/>
          <w:szCs w:val="30"/>
          <w:u w:val="single"/>
          <w:lang w:val="en-US" w:eastAsia="zh-CN" w:bidi="ar"/>
        </w:rPr>
        <w:t xml:space="preserve">      </w:t>
      </w:r>
    </w:p>
    <w:p>
      <w:pPr>
        <w:keepNext w:val="0"/>
        <w:keepLines w:val="0"/>
        <w:widowControl w:val="0"/>
        <w:suppressLineNumbers w:val="0"/>
        <w:snapToGrid w:val="0"/>
        <w:spacing w:before="120" w:beforeLines="50" w:beforeAutospacing="0" w:after="50" w:afterAutospacing="0" w:line="460" w:lineRule="exact"/>
        <w:ind w:left="0" w:right="0"/>
        <w:jc w:val="both"/>
        <w:rPr>
          <w:rFonts w:hint="eastAsia" w:ascii="仿宋" w:hAnsi="仿宋" w:eastAsia="仿宋" w:cs="仿宋"/>
          <w:sz w:val="30"/>
          <w:szCs w:val="30"/>
          <w:u w:val="single"/>
          <w:lang w:val="en-US"/>
        </w:rPr>
      </w:pPr>
      <w:r>
        <w:rPr>
          <w:rFonts w:hint="eastAsia" w:ascii="仿宋" w:hAnsi="仿宋" w:eastAsia="仿宋" w:cs="仿宋"/>
          <w:kern w:val="2"/>
          <w:sz w:val="30"/>
          <w:szCs w:val="30"/>
          <w:lang w:val="en-US" w:eastAsia="zh-CN" w:bidi="ar"/>
        </w:rPr>
        <w:t>邮箱：</w:t>
      </w:r>
      <w:r>
        <w:rPr>
          <w:rFonts w:hint="eastAsia" w:ascii="仿宋" w:hAnsi="仿宋" w:eastAsia="仿宋" w:cs="仿宋"/>
          <w:kern w:val="2"/>
          <w:sz w:val="30"/>
          <w:szCs w:val="30"/>
          <w:u w:val="single"/>
          <w:lang w:val="en-US" w:eastAsia="zh-CN" w:bidi="ar"/>
        </w:rPr>
        <w:t xml:space="preserve">      </w:t>
      </w:r>
      <w:r>
        <w:rPr>
          <w:rFonts w:hint="eastAsia" w:ascii="仿宋" w:hAnsi="仿宋" w:eastAsia="仿宋" w:cs="仿宋"/>
          <w:kern w:val="2"/>
          <w:sz w:val="30"/>
          <w:szCs w:val="30"/>
          <w:lang w:val="en-US" w:eastAsia="zh-CN" w:bidi="ar"/>
        </w:rPr>
        <w:t xml:space="preserve"> 传真：</w:t>
      </w:r>
      <w:r>
        <w:rPr>
          <w:rFonts w:hint="eastAsia" w:ascii="仿宋" w:hAnsi="仿宋" w:eastAsia="仿宋" w:cs="仿宋"/>
          <w:kern w:val="2"/>
          <w:sz w:val="30"/>
          <w:szCs w:val="30"/>
          <w:u w:val="single"/>
          <w:lang w:val="en-US" w:eastAsia="zh-CN" w:bidi="ar"/>
        </w:rPr>
        <w:t xml:space="preserve">      </w:t>
      </w:r>
    </w:p>
    <w:p>
      <w:pPr>
        <w:keepNext w:val="0"/>
        <w:keepLines w:val="0"/>
        <w:widowControl w:val="0"/>
        <w:suppressLineNumbers w:val="0"/>
        <w:snapToGrid w:val="0"/>
        <w:spacing w:before="120" w:beforeLines="50" w:beforeAutospacing="0" w:after="50" w:afterAutospacing="0" w:line="460" w:lineRule="exact"/>
        <w:ind w:left="0" w:right="0"/>
        <w:jc w:val="both"/>
        <w:rPr>
          <w:rFonts w:hint="eastAsia" w:ascii="仿宋" w:hAnsi="仿宋" w:eastAsia="仿宋" w:cs="仿宋"/>
          <w:sz w:val="30"/>
          <w:szCs w:val="30"/>
          <w:u w:val="single"/>
          <w:lang w:val="en-US"/>
        </w:rPr>
      </w:pPr>
      <w:r>
        <w:rPr>
          <w:rFonts w:hint="eastAsia" w:ascii="仿宋" w:hAnsi="仿宋" w:eastAsia="仿宋" w:cs="仿宋"/>
          <w:kern w:val="2"/>
          <w:sz w:val="30"/>
          <w:szCs w:val="30"/>
          <w:lang w:val="en-US" w:eastAsia="zh-CN" w:bidi="ar"/>
        </w:rPr>
        <w:t>授权代表身份证号码：</w:t>
      </w:r>
      <w:r>
        <w:rPr>
          <w:rFonts w:hint="eastAsia" w:ascii="仿宋" w:hAnsi="仿宋" w:eastAsia="仿宋" w:cs="仿宋"/>
          <w:kern w:val="2"/>
          <w:sz w:val="30"/>
          <w:szCs w:val="30"/>
          <w:u w:val="single"/>
          <w:lang w:val="en-US" w:eastAsia="zh-CN" w:bidi="ar"/>
        </w:rPr>
        <w:t xml:space="preserve">              </w:t>
      </w:r>
    </w:p>
    <w:p>
      <w:pPr>
        <w:keepNext w:val="0"/>
        <w:keepLines w:val="0"/>
        <w:widowControl w:val="0"/>
        <w:suppressLineNumbers w:val="0"/>
        <w:snapToGrid w:val="0"/>
        <w:spacing w:before="120" w:beforeLines="50" w:beforeAutospacing="0" w:after="50" w:afterAutospacing="0" w:line="460" w:lineRule="exact"/>
        <w:ind w:left="0" w:right="0"/>
        <w:jc w:val="both"/>
        <w:rPr>
          <w:rFonts w:hint="eastAsia" w:ascii="仿宋" w:hAnsi="仿宋" w:eastAsia="仿宋" w:cs="仿宋"/>
          <w:sz w:val="30"/>
          <w:szCs w:val="30"/>
          <w:u w:val="single"/>
          <w:lang w:val="en-US"/>
        </w:rPr>
      </w:pPr>
      <w:r>
        <w:rPr>
          <w:rFonts w:hint="eastAsia" w:ascii="仿宋" w:hAnsi="仿宋" w:eastAsia="仿宋" w:cs="仿宋"/>
          <w:kern w:val="2"/>
          <w:sz w:val="30"/>
          <w:szCs w:val="30"/>
          <w:lang w:val="en-US" w:eastAsia="zh-CN" w:bidi="ar"/>
        </w:rPr>
        <w:t>法定代表人签名（或签名章）：</w:t>
      </w:r>
      <w:r>
        <w:rPr>
          <w:rFonts w:hint="eastAsia" w:ascii="仿宋" w:hAnsi="仿宋" w:eastAsia="仿宋" w:cs="仿宋"/>
          <w:kern w:val="2"/>
          <w:sz w:val="30"/>
          <w:szCs w:val="30"/>
          <w:u w:val="single"/>
          <w:lang w:val="en-US" w:eastAsia="zh-CN" w:bidi="ar"/>
        </w:rPr>
        <w:t xml:space="preserve">       </w:t>
      </w:r>
      <w:r>
        <w:rPr>
          <w:rFonts w:hint="eastAsia" w:ascii="仿宋" w:hAnsi="仿宋" w:eastAsia="仿宋" w:cs="仿宋"/>
          <w:kern w:val="2"/>
          <w:sz w:val="30"/>
          <w:szCs w:val="30"/>
          <w:lang w:val="en-US" w:eastAsia="zh-CN" w:bidi="ar"/>
        </w:rPr>
        <w:t>职务：</w:t>
      </w:r>
      <w:r>
        <w:rPr>
          <w:rFonts w:hint="eastAsia" w:ascii="仿宋" w:hAnsi="仿宋" w:eastAsia="仿宋" w:cs="仿宋"/>
          <w:kern w:val="2"/>
          <w:sz w:val="30"/>
          <w:szCs w:val="30"/>
          <w:u w:val="single"/>
          <w:lang w:val="en-US" w:eastAsia="zh-CN" w:bidi="ar"/>
        </w:rPr>
        <w:t xml:space="preserve">       </w:t>
      </w:r>
    </w:p>
    <w:p>
      <w:pPr>
        <w:keepNext w:val="0"/>
        <w:keepLines w:val="0"/>
        <w:widowControl w:val="0"/>
        <w:suppressLineNumbers w:val="0"/>
        <w:snapToGrid w:val="0"/>
        <w:spacing w:before="120" w:beforeLines="50" w:beforeAutospacing="0" w:after="50" w:afterAutospacing="0" w:line="460" w:lineRule="exact"/>
        <w:ind w:left="0" w:right="0"/>
        <w:jc w:val="both"/>
        <w:rPr>
          <w:rFonts w:hint="eastAsia" w:ascii="仿宋" w:hAnsi="仿宋" w:eastAsia="仿宋" w:cs="仿宋"/>
          <w:sz w:val="30"/>
          <w:szCs w:val="30"/>
          <w:u w:val="single"/>
          <w:lang w:val="en-US"/>
        </w:rPr>
      </w:pPr>
      <w:r>
        <w:rPr>
          <w:rFonts w:hint="eastAsia" w:ascii="仿宋" w:hAnsi="仿宋" w:eastAsia="仿宋" w:cs="仿宋"/>
          <w:kern w:val="2"/>
          <w:sz w:val="30"/>
          <w:szCs w:val="30"/>
          <w:lang w:val="en-US" w:eastAsia="zh-CN" w:bidi="ar"/>
        </w:rPr>
        <w:t>联系方式：</w:t>
      </w:r>
      <w:r>
        <w:rPr>
          <w:rFonts w:hint="eastAsia" w:ascii="仿宋" w:hAnsi="仿宋" w:eastAsia="仿宋" w:cs="仿宋"/>
          <w:kern w:val="2"/>
          <w:sz w:val="30"/>
          <w:szCs w:val="30"/>
          <w:u w:val="single"/>
          <w:lang w:val="en-US" w:eastAsia="zh-CN" w:bidi="ar"/>
        </w:rPr>
        <w:t xml:space="preserve">          </w:t>
      </w:r>
    </w:p>
    <w:p>
      <w:pPr>
        <w:keepNext w:val="0"/>
        <w:keepLines w:val="0"/>
        <w:widowControl w:val="0"/>
        <w:suppressLineNumbers w:val="0"/>
        <w:snapToGrid w:val="0"/>
        <w:spacing w:before="120" w:beforeLines="50" w:beforeAutospacing="0" w:after="50" w:afterAutospacing="0" w:line="460" w:lineRule="exact"/>
        <w:ind w:left="0" w:right="0"/>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 xml:space="preserve"> </w:t>
      </w:r>
    </w:p>
    <w:p>
      <w:pPr>
        <w:keepNext w:val="0"/>
        <w:keepLines w:val="0"/>
        <w:widowControl w:val="0"/>
        <w:suppressLineNumbers w:val="0"/>
        <w:snapToGrid w:val="0"/>
        <w:spacing w:before="120" w:beforeLines="50" w:beforeAutospacing="0" w:after="50" w:afterAutospacing="0" w:line="460" w:lineRule="exact"/>
        <w:ind w:left="0" w:right="0"/>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 xml:space="preserve"> </w:t>
      </w:r>
    </w:p>
    <w:p>
      <w:pPr>
        <w:keepNext w:val="0"/>
        <w:keepLines w:val="0"/>
        <w:widowControl w:val="0"/>
        <w:suppressLineNumbers w:val="0"/>
        <w:snapToGrid w:val="0"/>
        <w:spacing w:before="120" w:beforeLines="50" w:beforeAutospacing="0" w:after="50" w:afterAutospacing="0" w:line="460" w:lineRule="exact"/>
        <w:ind w:left="0" w:right="0" w:firstLine="6150" w:firstLineChars="2050"/>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 xml:space="preserve"> </w:t>
      </w:r>
    </w:p>
    <w:p>
      <w:pPr>
        <w:keepNext w:val="0"/>
        <w:keepLines w:val="0"/>
        <w:widowControl w:val="0"/>
        <w:suppressLineNumbers w:val="0"/>
        <w:snapToGrid w:val="0"/>
        <w:spacing w:before="120" w:beforeLines="50" w:beforeAutospacing="0" w:after="50" w:afterAutospacing="0" w:line="460" w:lineRule="exact"/>
        <w:ind w:left="0" w:right="0"/>
        <w:jc w:val="both"/>
        <w:rPr>
          <w:rFonts w:hint="eastAsia" w:ascii="仿宋" w:hAnsi="仿宋" w:eastAsia="仿宋" w:cs="仿宋"/>
          <w:sz w:val="30"/>
          <w:szCs w:val="30"/>
          <w:u w:val="single"/>
          <w:lang w:val="en-US"/>
        </w:rPr>
      </w:pPr>
      <w:r>
        <w:rPr>
          <w:rFonts w:hint="eastAsia" w:ascii="仿宋" w:hAnsi="仿宋" w:eastAsia="仿宋" w:cs="仿宋"/>
          <w:kern w:val="2"/>
          <w:sz w:val="30"/>
          <w:szCs w:val="30"/>
          <w:lang w:val="en-US" w:eastAsia="zh-CN" w:bidi="ar"/>
        </w:rPr>
        <w:t>投标人全称（公章）：</w:t>
      </w:r>
      <w:r>
        <w:rPr>
          <w:rFonts w:hint="eastAsia" w:ascii="仿宋" w:hAnsi="仿宋" w:eastAsia="仿宋" w:cs="仿宋"/>
          <w:kern w:val="2"/>
          <w:sz w:val="30"/>
          <w:szCs w:val="30"/>
          <w:u w:val="single"/>
          <w:lang w:val="en-US" w:eastAsia="zh-CN" w:bidi="ar"/>
        </w:rPr>
        <w:t xml:space="preserve">         </w:t>
      </w:r>
      <w:r>
        <w:rPr>
          <w:rFonts w:hint="eastAsia" w:ascii="仿宋" w:hAnsi="仿宋" w:eastAsia="仿宋" w:cs="仿宋"/>
          <w:kern w:val="2"/>
          <w:sz w:val="30"/>
          <w:szCs w:val="30"/>
          <w:lang w:val="en-US" w:eastAsia="zh-CN" w:bidi="ar"/>
        </w:rPr>
        <w:t>日  期：</w:t>
      </w:r>
      <w:r>
        <w:rPr>
          <w:rFonts w:hint="eastAsia" w:ascii="仿宋" w:hAnsi="仿宋" w:eastAsia="仿宋" w:cs="仿宋"/>
          <w:kern w:val="2"/>
          <w:sz w:val="30"/>
          <w:szCs w:val="30"/>
          <w:u w:val="single"/>
          <w:lang w:val="en-US" w:eastAsia="zh-CN" w:bidi="ar"/>
        </w:rPr>
        <w:t xml:space="preserve">           </w:t>
      </w:r>
    </w:p>
    <w:p>
      <w:pPr>
        <w:keepNext w:val="0"/>
        <w:keepLines w:val="0"/>
        <w:widowControl w:val="0"/>
        <w:suppressLineNumbers w:val="0"/>
        <w:snapToGrid w:val="0"/>
        <w:spacing w:before="120" w:beforeLines="50" w:beforeAutospacing="0" w:after="50" w:afterAutospacing="0" w:line="460" w:lineRule="exact"/>
        <w:ind w:left="0" w:right="0"/>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 xml:space="preserve"> </w:t>
      </w:r>
    </w:p>
    <w:p>
      <w:pPr>
        <w:keepNext w:val="0"/>
        <w:keepLines w:val="0"/>
        <w:widowControl w:val="0"/>
        <w:suppressLineNumbers w:val="0"/>
        <w:snapToGrid w:val="0"/>
        <w:spacing w:before="120" w:beforeLines="50" w:beforeAutospacing="0" w:after="50" w:afterAutospacing="0" w:line="460" w:lineRule="exact"/>
        <w:ind w:left="0" w:right="0"/>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 xml:space="preserve"> </w:t>
      </w:r>
    </w:p>
    <w:p>
      <w:pPr>
        <w:keepNext w:val="0"/>
        <w:keepLines w:val="0"/>
        <w:widowControl w:val="0"/>
        <w:suppressLineNumbers w:val="0"/>
        <w:snapToGrid w:val="0"/>
        <w:spacing w:before="120" w:beforeLines="50" w:beforeAutospacing="0" w:after="50" w:afterAutospacing="0" w:line="460" w:lineRule="exact"/>
        <w:ind w:left="0" w:right="0"/>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 xml:space="preserve"> </w:t>
      </w:r>
    </w:p>
    <w:p>
      <w:pPr>
        <w:keepNext w:val="0"/>
        <w:keepLines w:val="0"/>
        <w:widowControl w:val="0"/>
        <w:suppressLineNumbers w:val="0"/>
        <w:spacing w:before="0" w:beforeAutospacing="0" w:after="0" w:afterAutospacing="0"/>
        <w:ind w:left="0" w:right="0"/>
        <w:jc w:val="both"/>
        <w:rPr>
          <w:rFonts w:hint="eastAsia" w:ascii="仿宋" w:hAnsi="仿宋" w:eastAsia="仿宋" w:cs="仿宋"/>
          <w:spacing w:val="20"/>
          <w:sz w:val="30"/>
          <w:szCs w:val="30"/>
          <w:lang w:val="en-US"/>
        </w:rPr>
      </w:pPr>
      <w:r>
        <w:rPr>
          <w:rFonts w:hint="eastAsia" w:ascii="仿宋" w:hAnsi="仿宋" w:eastAsia="仿宋" w:cs="仿宋"/>
          <w:kern w:val="2"/>
          <w:sz w:val="30"/>
          <w:szCs w:val="30"/>
          <w:lang w:val="en-US" w:eastAsia="zh-CN" w:bidi="ar"/>
        </w:rPr>
        <w:t>附件4：</w:t>
      </w:r>
    </w:p>
    <w:p>
      <w:pPr>
        <w:pStyle w:val="53"/>
        <w:keepNext w:val="0"/>
        <w:keepLines w:val="0"/>
        <w:widowControl w:val="0"/>
        <w:suppressLineNumbers w:val="0"/>
        <w:overflowPunct w:val="0"/>
        <w:spacing w:before="0" w:beforeAutospacing="0" w:after="0" w:afterAutospacing="0" w:line="360" w:lineRule="auto"/>
        <w:ind w:left="0" w:right="0" w:firstLine="0"/>
        <w:jc w:val="center"/>
        <w:rPr>
          <w:rFonts w:hint="eastAsia" w:ascii="仿宋" w:hAnsi="仿宋" w:eastAsia="仿宋" w:cs="仿宋"/>
          <w:b/>
          <w:spacing w:val="40"/>
          <w:kern w:val="0"/>
          <w:sz w:val="30"/>
          <w:szCs w:val="30"/>
          <w:lang w:val="en-US"/>
        </w:rPr>
      </w:pPr>
      <w:r>
        <w:rPr>
          <w:rFonts w:hint="eastAsia" w:ascii="仿宋" w:hAnsi="仿宋" w:eastAsia="仿宋" w:cs="仿宋"/>
          <w:b/>
          <w:spacing w:val="40"/>
          <w:kern w:val="0"/>
          <w:sz w:val="30"/>
          <w:szCs w:val="30"/>
          <w:lang w:val="en-US" w:eastAsia="zh-CN" w:bidi="ar"/>
        </w:rPr>
        <w:t>联合投标协议书</w:t>
      </w:r>
    </w:p>
    <w:p>
      <w:pPr>
        <w:pStyle w:val="53"/>
        <w:keepNext w:val="0"/>
        <w:keepLines w:val="0"/>
        <w:widowControl w:val="0"/>
        <w:suppressLineNumbers w:val="0"/>
        <w:overflowPunct w:val="0"/>
        <w:spacing w:before="0" w:beforeAutospacing="0" w:after="0" w:afterAutospacing="0" w:line="460" w:lineRule="exact"/>
        <w:ind w:left="0" w:right="0" w:firstLine="642" w:firstLineChars="214"/>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甲方：</w:t>
      </w:r>
    </w:p>
    <w:p>
      <w:pPr>
        <w:pStyle w:val="53"/>
        <w:keepNext w:val="0"/>
        <w:keepLines w:val="0"/>
        <w:widowControl w:val="0"/>
        <w:suppressLineNumbers w:val="0"/>
        <w:overflowPunct w:val="0"/>
        <w:spacing w:before="0" w:beforeAutospacing="0" w:after="0" w:afterAutospacing="0" w:line="460" w:lineRule="exact"/>
        <w:ind w:left="0" w:right="0" w:firstLine="642" w:firstLineChars="214"/>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乙方：</w:t>
      </w:r>
    </w:p>
    <w:p>
      <w:pPr>
        <w:pStyle w:val="53"/>
        <w:keepNext w:val="0"/>
        <w:keepLines w:val="0"/>
        <w:widowControl w:val="0"/>
        <w:suppressLineNumbers w:val="0"/>
        <w:overflowPunct w:val="0"/>
        <w:spacing w:before="0" w:beforeAutospacing="0" w:after="0" w:afterAutospacing="0" w:line="460" w:lineRule="exact"/>
        <w:ind w:left="0" w:right="0" w:firstLine="642" w:firstLineChars="214"/>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（如果有的话，可按甲、乙、丙、丁…序列增加）</w:t>
      </w:r>
    </w:p>
    <w:p>
      <w:pPr>
        <w:pStyle w:val="53"/>
        <w:keepNext w:val="0"/>
        <w:keepLines w:val="0"/>
        <w:widowControl w:val="0"/>
        <w:suppressLineNumbers w:val="0"/>
        <w:overflowPunct w:val="0"/>
        <w:spacing w:before="0" w:beforeAutospacing="0" w:after="0" w:afterAutospacing="0" w:line="460" w:lineRule="exact"/>
        <w:ind w:left="0" w:right="0" w:firstLine="642" w:firstLineChars="214"/>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各方经协商，就响应 组织实施的编号为号的招标活动联合进行投标之事宜，达成如下协议：</w:t>
      </w:r>
    </w:p>
    <w:p>
      <w:pPr>
        <w:pStyle w:val="53"/>
        <w:keepNext w:val="0"/>
        <w:keepLines w:val="0"/>
        <w:widowControl w:val="0"/>
        <w:suppressLineNumbers w:val="0"/>
        <w:overflowPunct w:val="0"/>
        <w:spacing w:before="0" w:beforeAutospacing="0" w:after="0" w:afterAutospacing="0" w:line="460" w:lineRule="exact"/>
        <w:ind w:left="0" w:right="0" w:firstLine="642" w:firstLineChars="214"/>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一、各方一致决定，以</w:t>
      </w:r>
      <w:r>
        <w:rPr>
          <w:rFonts w:hint="eastAsia" w:ascii="仿宋" w:hAnsi="仿宋" w:eastAsia="仿宋" w:cs="仿宋"/>
          <w:kern w:val="2"/>
          <w:sz w:val="30"/>
          <w:szCs w:val="30"/>
          <w:u w:val="single"/>
          <w:lang w:val="en-US" w:eastAsia="zh-CN" w:bidi="ar"/>
        </w:rPr>
        <w:t xml:space="preserve">        </w:t>
      </w:r>
      <w:r>
        <w:rPr>
          <w:rFonts w:hint="eastAsia" w:ascii="仿宋" w:hAnsi="仿宋" w:eastAsia="仿宋" w:cs="仿宋"/>
          <w:kern w:val="2"/>
          <w:sz w:val="30"/>
          <w:szCs w:val="30"/>
          <w:lang w:val="en-US" w:eastAsia="zh-CN" w:bidi="ar"/>
        </w:rPr>
        <w:t>为主办人进行投标，并按照招标文件的规定分别提交资格文件。</w:t>
      </w:r>
    </w:p>
    <w:p>
      <w:pPr>
        <w:pStyle w:val="53"/>
        <w:keepNext w:val="0"/>
        <w:keepLines w:val="0"/>
        <w:widowControl w:val="0"/>
        <w:suppressLineNumbers w:val="0"/>
        <w:overflowPunct w:val="0"/>
        <w:spacing w:before="0" w:beforeAutospacing="0" w:after="0" w:afterAutospacing="0" w:line="460" w:lineRule="exact"/>
        <w:ind w:left="0" w:right="0" w:firstLine="642" w:firstLineChars="214"/>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二、在本次投标过程中，主办人的法定代表人或授权代理人根据招标文件规定及投标内容而对招标方和采购人所作的任何合法承诺，包括书面澄清及响应等均对联合投标各方产生约束力。如果中标并签订合同，则联合投标各方将共同履行对招标方和采购人所负有的全部义务并就采购合同约定的事项对采购人承担连带责任。</w:t>
      </w:r>
    </w:p>
    <w:p>
      <w:pPr>
        <w:pStyle w:val="53"/>
        <w:keepNext w:val="0"/>
        <w:keepLines w:val="0"/>
        <w:widowControl w:val="0"/>
        <w:suppressLineNumbers w:val="0"/>
        <w:overflowPunct w:val="0"/>
        <w:spacing w:before="0" w:beforeAutospacing="0" w:after="0" w:afterAutospacing="0" w:line="460" w:lineRule="exact"/>
        <w:ind w:left="0" w:right="0" w:firstLine="642" w:firstLineChars="214"/>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三、联合投标其余各方保证对主办人为响应本次招标而提供的产品和服务提供全部质量保证及售后服务支持。</w:t>
      </w:r>
    </w:p>
    <w:p>
      <w:pPr>
        <w:pStyle w:val="53"/>
        <w:keepNext w:val="0"/>
        <w:keepLines w:val="0"/>
        <w:widowControl w:val="0"/>
        <w:suppressLineNumbers w:val="0"/>
        <w:overflowPunct w:val="0"/>
        <w:spacing w:before="0" w:beforeAutospacing="0" w:after="0" w:afterAutospacing="0" w:line="460" w:lineRule="exact"/>
        <w:ind w:left="0" w:right="0" w:firstLine="642" w:firstLineChars="214"/>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四、本次联合投标中，甲方承担的工作和义务为:</w:t>
      </w:r>
    </w:p>
    <w:p>
      <w:pPr>
        <w:pStyle w:val="53"/>
        <w:keepNext w:val="0"/>
        <w:keepLines w:val="0"/>
        <w:widowControl w:val="0"/>
        <w:suppressLineNumbers w:val="0"/>
        <w:overflowPunct w:val="0"/>
        <w:spacing w:before="0" w:beforeAutospacing="0" w:after="0" w:afterAutospacing="0" w:line="460" w:lineRule="exact"/>
        <w:ind w:left="0" w:right="0" w:firstLine="642" w:firstLineChars="214"/>
        <w:jc w:val="both"/>
        <w:rPr>
          <w:rFonts w:hint="eastAsia" w:ascii="仿宋" w:hAnsi="仿宋" w:eastAsia="仿宋" w:cs="仿宋"/>
          <w:sz w:val="30"/>
          <w:szCs w:val="30"/>
          <w:u w:val="single"/>
          <w:lang w:val="en-US"/>
        </w:rPr>
      </w:pPr>
      <w:r>
        <w:rPr>
          <w:rFonts w:hint="eastAsia" w:ascii="仿宋" w:hAnsi="仿宋" w:eastAsia="仿宋" w:cs="仿宋"/>
          <w:kern w:val="2"/>
          <w:sz w:val="30"/>
          <w:szCs w:val="30"/>
          <w:u w:val="single"/>
          <w:lang w:val="en-US" w:eastAsia="zh-CN" w:bidi="ar"/>
        </w:rPr>
        <w:t xml:space="preserve">                                             </w:t>
      </w:r>
    </w:p>
    <w:p>
      <w:pPr>
        <w:pStyle w:val="53"/>
        <w:keepNext w:val="0"/>
        <w:keepLines w:val="0"/>
        <w:widowControl w:val="0"/>
        <w:suppressLineNumbers w:val="0"/>
        <w:overflowPunct w:val="0"/>
        <w:spacing w:before="0" w:beforeAutospacing="0" w:after="0" w:afterAutospacing="0" w:line="460" w:lineRule="exact"/>
        <w:ind w:left="0" w:right="0" w:firstLine="642" w:firstLineChars="214"/>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乙方承担的工作和义务为：</w:t>
      </w:r>
    </w:p>
    <w:p>
      <w:pPr>
        <w:pStyle w:val="53"/>
        <w:keepNext w:val="0"/>
        <w:keepLines w:val="0"/>
        <w:widowControl w:val="0"/>
        <w:suppressLineNumbers w:val="0"/>
        <w:overflowPunct w:val="0"/>
        <w:spacing w:before="0" w:beforeAutospacing="0" w:after="0" w:afterAutospacing="0" w:line="460" w:lineRule="exact"/>
        <w:ind w:left="0" w:right="0" w:firstLine="642" w:firstLineChars="214"/>
        <w:jc w:val="both"/>
        <w:rPr>
          <w:rFonts w:hint="eastAsia" w:ascii="仿宋" w:hAnsi="仿宋" w:eastAsia="仿宋" w:cs="仿宋"/>
          <w:sz w:val="30"/>
          <w:szCs w:val="30"/>
          <w:u w:val="single"/>
          <w:lang w:val="en-US"/>
        </w:rPr>
      </w:pPr>
      <w:r>
        <w:rPr>
          <w:rFonts w:hint="eastAsia" w:ascii="仿宋" w:hAnsi="仿宋" w:eastAsia="仿宋" w:cs="仿宋"/>
          <w:kern w:val="2"/>
          <w:sz w:val="30"/>
          <w:szCs w:val="30"/>
          <w:u w:val="single"/>
          <w:lang w:val="en-US" w:eastAsia="zh-CN" w:bidi="ar"/>
        </w:rPr>
        <w:t xml:space="preserve">                                             </w:t>
      </w:r>
    </w:p>
    <w:p>
      <w:pPr>
        <w:pStyle w:val="53"/>
        <w:keepNext w:val="0"/>
        <w:keepLines w:val="0"/>
        <w:widowControl w:val="0"/>
        <w:suppressLineNumbers w:val="0"/>
        <w:overflowPunct w:val="0"/>
        <w:spacing w:before="0" w:beforeAutospacing="0" w:after="0" w:afterAutospacing="0" w:line="460" w:lineRule="exact"/>
        <w:ind w:left="0" w:right="0" w:firstLine="642" w:firstLineChars="214"/>
        <w:jc w:val="both"/>
        <w:rPr>
          <w:rFonts w:hint="eastAsia" w:ascii="仿宋" w:hAnsi="仿宋" w:eastAsia="仿宋" w:cs="仿宋"/>
          <w:sz w:val="30"/>
          <w:szCs w:val="30"/>
          <w:u w:val="single"/>
          <w:lang w:val="en-US"/>
        </w:rPr>
      </w:pPr>
      <w:r>
        <w:rPr>
          <w:rFonts w:hint="eastAsia" w:ascii="仿宋" w:hAnsi="仿宋" w:eastAsia="仿宋" w:cs="仿宋"/>
          <w:kern w:val="2"/>
          <w:sz w:val="30"/>
          <w:szCs w:val="30"/>
          <w:lang w:val="en-US" w:eastAsia="zh-CN" w:bidi="ar"/>
        </w:rPr>
        <w:t>五、有关本次联合投标的其他事宜：</w:t>
      </w:r>
      <w:r>
        <w:rPr>
          <w:rFonts w:hint="eastAsia" w:ascii="仿宋" w:hAnsi="仿宋" w:eastAsia="仿宋" w:cs="仿宋"/>
          <w:kern w:val="2"/>
          <w:sz w:val="30"/>
          <w:szCs w:val="30"/>
          <w:u w:val="single"/>
          <w:lang w:val="en-US" w:eastAsia="zh-CN" w:bidi="ar"/>
        </w:rPr>
        <w:t xml:space="preserve">             </w:t>
      </w:r>
    </w:p>
    <w:p>
      <w:pPr>
        <w:pStyle w:val="53"/>
        <w:keepNext w:val="0"/>
        <w:keepLines w:val="0"/>
        <w:widowControl w:val="0"/>
        <w:suppressLineNumbers w:val="0"/>
        <w:overflowPunct w:val="0"/>
        <w:spacing w:before="0" w:beforeAutospacing="0" w:after="0" w:afterAutospacing="0" w:line="460" w:lineRule="exact"/>
        <w:ind w:left="0" w:right="0" w:firstLine="642" w:firstLineChars="214"/>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六、本协议提交招标方后，联合投标各方不得以任何形式对上述实质内容进行修改或撤销。</w:t>
      </w:r>
    </w:p>
    <w:p>
      <w:pPr>
        <w:pStyle w:val="53"/>
        <w:keepNext w:val="0"/>
        <w:keepLines w:val="0"/>
        <w:widowControl w:val="0"/>
        <w:suppressLineNumbers w:val="0"/>
        <w:overflowPunct w:val="0"/>
        <w:spacing w:before="0" w:beforeAutospacing="0" w:after="0" w:afterAutospacing="0" w:line="460" w:lineRule="exact"/>
        <w:ind w:left="0" w:right="0" w:firstLine="642" w:firstLineChars="214"/>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七、本协议签约各方各持一份，并作为投标文件的一部分。</w:t>
      </w:r>
    </w:p>
    <w:tbl>
      <w:tblPr>
        <w:tblStyle w:val="59"/>
        <w:tblW w:w="8534"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267"/>
        <w:gridCol w:w="426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jc w:val="center"/>
        </w:trPr>
        <w:tc>
          <w:tcPr>
            <w:tcW w:w="4267" w:type="dxa"/>
            <w:shd w:val="clear" w:color="auto" w:fill="auto"/>
            <w:vAlign w:val="top"/>
          </w:tcPr>
          <w:p>
            <w:pPr>
              <w:pStyle w:val="53"/>
              <w:keepNext w:val="0"/>
              <w:keepLines w:val="0"/>
              <w:widowControl w:val="0"/>
              <w:suppressLineNumbers w:val="0"/>
              <w:overflowPunct w:val="0"/>
              <w:spacing w:before="0" w:beforeAutospacing="0" w:after="0" w:afterAutospacing="0" w:line="460" w:lineRule="exact"/>
              <w:ind w:left="0" w:right="0" w:firstLine="0"/>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甲方单位：</w:t>
            </w:r>
            <w:r>
              <w:rPr>
                <w:rFonts w:hint="eastAsia" w:ascii="仿宋" w:hAnsi="仿宋" w:eastAsia="仿宋" w:cs="仿宋"/>
                <w:kern w:val="2"/>
                <w:sz w:val="30"/>
                <w:szCs w:val="30"/>
                <w:u w:val="single"/>
                <w:lang w:val="en-US" w:eastAsia="zh-CN" w:bidi="ar"/>
              </w:rPr>
              <w:t xml:space="preserve">       </w:t>
            </w:r>
            <w:r>
              <w:rPr>
                <w:rFonts w:hint="eastAsia" w:ascii="仿宋" w:hAnsi="仿宋" w:eastAsia="仿宋" w:cs="仿宋"/>
                <w:kern w:val="2"/>
                <w:sz w:val="30"/>
                <w:szCs w:val="30"/>
                <w:lang w:val="en-US" w:eastAsia="zh-CN" w:bidi="ar"/>
              </w:rPr>
              <w:t>（公章）</w:t>
            </w:r>
          </w:p>
          <w:p>
            <w:pPr>
              <w:pStyle w:val="53"/>
              <w:keepNext w:val="0"/>
              <w:keepLines w:val="0"/>
              <w:widowControl w:val="0"/>
              <w:suppressLineNumbers w:val="0"/>
              <w:overflowPunct w:val="0"/>
              <w:spacing w:before="0" w:beforeAutospacing="0" w:after="0" w:afterAutospacing="0" w:line="460" w:lineRule="exact"/>
              <w:ind w:left="0" w:right="0" w:firstLine="0"/>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法定代表人：</w:t>
            </w:r>
            <w:r>
              <w:rPr>
                <w:rFonts w:hint="eastAsia" w:ascii="仿宋" w:hAnsi="仿宋" w:eastAsia="仿宋" w:cs="仿宋"/>
                <w:kern w:val="2"/>
                <w:sz w:val="30"/>
                <w:szCs w:val="30"/>
                <w:u w:val="single"/>
                <w:lang w:val="en-US" w:eastAsia="zh-CN" w:bidi="ar"/>
              </w:rPr>
              <w:t xml:space="preserve">     </w:t>
            </w:r>
            <w:r>
              <w:rPr>
                <w:rFonts w:hint="eastAsia" w:ascii="仿宋" w:hAnsi="仿宋" w:eastAsia="仿宋" w:cs="仿宋"/>
                <w:kern w:val="2"/>
                <w:sz w:val="30"/>
                <w:szCs w:val="30"/>
                <w:lang w:val="en-US" w:eastAsia="zh-CN" w:bidi="ar"/>
              </w:rPr>
              <w:t>（签章）</w:t>
            </w:r>
          </w:p>
          <w:p>
            <w:pPr>
              <w:pStyle w:val="53"/>
              <w:keepNext w:val="0"/>
              <w:keepLines w:val="0"/>
              <w:widowControl w:val="0"/>
              <w:suppressLineNumbers w:val="0"/>
              <w:overflowPunct w:val="0"/>
              <w:spacing w:before="0" w:beforeAutospacing="0" w:after="0" w:afterAutospacing="0" w:line="460" w:lineRule="exact"/>
              <w:ind w:left="0" w:right="0" w:firstLine="0"/>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日  期：</w:t>
            </w:r>
            <w:r>
              <w:rPr>
                <w:rFonts w:hint="eastAsia" w:ascii="仿宋" w:hAnsi="仿宋" w:eastAsia="仿宋" w:cs="仿宋"/>
                <w:kern w:val="2"/>
                <w:sz w:val="30"/>
                <w:szCs w:val="30"/>
                <w:u w:val="single"/>
                <w:lang w:val="en-US" w:eastAsia="zh-CN" w:bidi="ar"/>
              </w:rPr>
              <w:t xml:space="preserve">  </w:t>
            </w:r>
            <w:r>
              <w:rPr>
                <w:rFonts w:hint="eastAsia" w:ascii="仿宋" w:hAnsi="仿宋" w:eastAsia="仿宋" w:cs="仿宋"/>
                <w:kern w:val="2"/>
                <w:sz w:val="30"/>
                <w:szCs w:val="30"/>
                <w:lang w:val="en-US" w:eastAsia="zh-CN" w:bidi="ar"/>
              </w:rPr>
              <w:t>年</w:t>
            </w:r>
            <w:r>
              <w:rPr>
                <w:rFonts w:hint="eastAsia" w:ascii="仿宋" w:hAnsi="仿宋" w:eastAsia="仿宋" w:cs="仿宋"/>
                <w:kern w:val="2"/>
                <w:sz w:val="30"/>
                <w:szCs w:val="30"/>
                <w:u w:val="single"/>
                <w:lang w:val="en-US" w:eastAsia="zh-CN" w:bidi="ar"/>
              </w:rPr>
              <w:t xml:space="preserve">  </w:t>
            </w:r>
            <w:r>
              <w:rPr>
                <w:rFonts w:hint="eastAsia" w:ascii="仿宋" w:hAnsi="仿宋" w:eastAsia="仿宋" w:cs="仿宋"/>
                <w:kern w:val="2"/>
                <w:sz w:val="30"/>
                <w:szCs w:val="30"/>
                <w:lang w:val="en-US" w:eastAsia="zh-CN" w:bidi="ar"/>
              </w:rPr>
              <w:t>月</w:t>
            </w:r>
            <w:r>
              <w:rPr>
                <w:rFonts w:hint="eastAsia" w:ascii="仿宋" w:hAnsi="仿宋" w:eastAsia="仿宋" w:cs="仿宋"/>
                <w:kern w:val="2"/>
                <w:sz w:val="30"/>
                <w:szCs w:val="30"/>
                <w:u w:val="single"/>
                <w:lang w:val="en-US" w:eastAsia="zh-CN" w:bidi="ar"/>
              </w:rPr>
              <w:t xml:space="preserve">  </w:t>
            </w:r>
            <w:r>
              <w:rPr>
                <w:rFonts w:hint="eastAsia" w:ascii="仿宋" w:hAnsi="仿宋" w:eastAsia="仿宋" w:cs="仿宋"/>
                <w:kern w:val="2"/>
                <w:sz w:val="30"/>
                <w:szCs w:val="30"/>
                <w:lang w:val="en-US" w:eastAsia="zh-CN" w:bidi="ar"/>
              </w:rPr>
              <w:t>日</w:t>
            </w:r>
          </w:p>
        </w:tc>
        <w:tc>
          <w:tcPr>
            <w:tcW w:w="4267" w:type="dxa"/>
            <w:shd w:val="clear" w:color="auto" w:fill="auto"/>
            <w:vAlign w:val="top"/>
          </w:tcPr>
          <w:p>
            <w:pPr>
              <w:pStyle w:val="53"/>
              <w:keepNext w:val="0"/>
              <w:keepLines w:val="0"/>
              <w:widowControl w:val="0"/>
              <w:suppressLineNumbers w:val="0"/>
              <w:overflowPunct w:val="0"/>
              <w:spacing w:before="0" w:beforeAutospacing="0" w:after="0" w:afterAutospacing="0" w:line="460" w:lineRule="exact"/>
              <w:ind w:left="0" w:right="0" w:firstLine="0"/>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乙方单位：</w:t>
            </w:r>
            <w:r>
              <w:rPr>
                <w:rFonts w:hint="eastAsia" w:ascii="仿宋" w:hAnsi="仿宋" w:eastAsia="仿宋" w:cs="仿宋"/>
                <w:kern w:val="2"/>
                <w:sz w:val="30"/>
                <w:szCs w:val="30"/>
                <w:u w:val="single"/>
                <w:lang w:val="en-US" w:eastAsia="zh-CN" w:bidi="ar"/>
              </w:rPr>
              <w:t xml:space="preserve">       </w:t>
            </w:r>
            <w:r>
              <w:rPr>
                <w:rFonts w:hint="eastAsia" w:ascii="仿宋" w:hAnsi="仿宋" w:eastAsia="仿宋" w:cs="仿宋"/>
                <w:kern w:val="2"/>
                <w:sz w:val="30"/>
                <w:szCs w:val="30"/>
                <w:lang w:val="en-US" w:eastAsia="zh-CN" w:bidi="ar"/>
              </w:rPr>
              <w:t>（公章）</w:t>
            </w:r>
          </w:p>
          <w:p>
            <w:pPr>
              <w:pStyle w:val="53"/>
              <w:keepNext w:val="0"/>
              <w:keepLines w:val="0"/>
              <w:widowControl w:val="0"/>
              <w:suppressLineNumbers w:val="0"/>
              <w:overflowPunct w:val="0"/>
              <w:spacing w:before="0" w:beforeAutospacing="0" w:after="0" w:afterAutospacing="0" w:line="460" w:lineRule="exact"/>
              <w:ind w:left="0" w:right="0" w:firstLine="0"/>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法定代表人：</w:t>
            </w:r>
            <w:r>
              <w:rPr>
                <w:rFonts w:hint="eastAsia" w:ascii="仿宋" w:hAnsi="仿宋" w:eastAsia="仿宋" w:cs="仿宋"/>
                <w:kern w:val="2"/>
                <w:sz w:val="30"/>
                <w:szCs w:val="30"/>
                <w:u w:val="single"/>
                <w:lang w:val="en-US" w:eastAsia="zh-CN" w:bidi="ar"/>
              </w:rPr>
              <w:t xml:space="preserve">     </w:t>
            </w:r>
            <w:r>
              <w:rPr>
                <w:rFonts w:hint="eastAsia" w:ascii="仿宋" w:hAnsi="仿宋" w:eastAsia="仿宋" w:cs="仿宋"/>
                <w:kern w:val="2"/>
                <w:sz w:val="30"/>
                <w:szCs w:val="30"/>
                <w:lang w:val="en-US" w:eastAsia="zh-CN" w:bidi="ar"/>
              </w:rPr>
              <w:t>（签章）</w:t>
            </w:r>
          </w:p>
          <w:p>
            <w:pPr>
              <w:pStyle w:val="53"/>
              <w:keepNext w:val="0"/>
              <w:keepLines w:val="0"/>
              <w:widowControl w:val="0"/>
              <w:suppressLineNumbers w:val="0"/>
              <w:overflowPunct w:val="0"/>
              <w:spacing w:before="0" w:beforeAutospacing="0" w:after="0" w:afterAutospacing="0" w:line="460" w:lineRule="exact"/>
              <w:ind w:left="0" w:right="0" w:firstLine="0"/>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日  期：</w:t>
            </w:r>
            <w:r>
              <w:rPr>
                <w:rFonts w:hint="eastAsia" w:ascii="仿宋" w:hAnsi="仿宋" w:eastAsia="仿宋" w:cs="仿宋"/>
                <w:kern w:val="2"/>
                <w:sz w:val="30"/>
                <w:szCs w:val="30"/>
                <w:u w:val="single"/>
                <w:lang w:val="en-US" w:eastAsia="zh-CN" w:bidi="ar"/>
              </w:rPr>
              <w:t xml:space="preserve">  </w:t>
            </w:r>
            <w:r>
              <w:rPr>
                <w:rFonts w:hint="eastAsia" w:ascii="仿宋" w:hAnsi="仿宋" w:eastAsia="仿宋" w:cs="仿宋"/>
                <w:kern w:val="2"/>
                <w:sz w:val="30"/>
                <w:szCs w:val="30"/>
                <w:lang w:val="en-US" w:eastAsia="zh-CN" w:bidi="ar"/>
              </w:rPr>
              <w:t>年</w:t>
            </w:r>
            <w:r>
              <w:rPr>
                <w:rFonts w:hint="eastAsia" w:ascii="仿宋" w:hAnsi="仿宋" w:eastAsia="仿宋" w:cs="仿宋"/>
                <w:kern w:val="2"/>
                <w:sz w:val="30"/>
                <w:szCs w:val="30"/>
                <w:u w:val="single"/>
                <w:lang w:val="en-US" w:eastAsia="zh-CN" w:bidi="ar"/>
              </w:rPr>
              <w:t xml:space="preserve">  </w:t>
            </w:r>
            <w:r>
              <w:rPr>
                <w:rFonts w:hint="eastAsia" w:ascii="仿宋" w:hAnsi="仿宋" w:eastAsia="仿宋" w:cs="仿宋"/>
                <w:kern w:val="2"/>
                <w:sz w:val="30"/>
                <w:szCs w:val="30"/>
                <w:lang w:val="en-US" w:eastAsia="zh-CN" w:bidi="ar"/>
              </w:rPr>
              <w:t>月</w:t>
            </w:r>
            <w:r>
              <w:rPr>
                <w:rFonts w:hint="eastAsia" w:ascii="仿宋" w:hAnsi="仿宋" w:eastAsia="仿宋" w:cs="仿宋"/>
                <w:kern w:val="2"/>
                <w:sz w:val="30"/>
                <w:szCs w:val="30"/>
                <w:u w:val="single"/>
                <w:lang w:val="en-US" w:eastAsia="zh-CN" w:bidi="ar"/>
              </w:rPr>
              <w:t xml:space="preserve">  </w:t>
            </w:r>
            <w:r>
              <w:rPr>
                <w:rFonts w:hint="eastAsia" w:ascii="仿宋" w:hAnsi="仿宋" w:eastAsia="仿宋" w:cs="仿宋"/>
                <w:kern w:val="2"/>
                <w:sz w:val="30"/>
                <w:szCs w:val="30"/>
                <w:lang w:val="en-US" w:eastAsia="zh-CN" w:bidi="ar"/>
              </w:rPr>
              <w:t>日</w:t>
            </w:r>
          </w:p>
        </w:tc>
      </w:tr>
    </w:tbl>
    <w:p>
      <w:pPr>
        <w:pStyle w:val="53"/>
        <w:keepNext w:val="0"/>
        <w:keepLines w:val="0"/>
        <w:widowControl w:val="0"/>
        <w:suppressLineNumbers w:val="0"/>
        <w:overflowPunct w:val="0"/>
        <w:spacing w:before="0" w:beforeAutospacing="0" w:after="0" w:afterAutospacing="0" w:line="460" w:lineRule="exact"/>
        <w:ind w:left="0" w:right="0" w:firstLine="0"/>
        <w:jc w:val="both"/>
        <w:rPr>
          <w:rFonts w:hint="eastAsia" w:ascii="仿宋" w:hAnsi="仿宋" w:eastAsia="仿宋" w:cs="仿宋"/>
          <w:sz w:val="30"/>
          <w:szCs w:val="30"/>
          <w:lang w:val="en-US"/>
        </w:rPr>
      </w:pPr>
      <w:r>
        <w:rPr>
          <w:rFonts w:hint="eastAsia" w:ascii="仿宋" w:hAnsi="仿宋" w:eastAsia="仿宋" w:cs="Times New Roman"/>
          <w:sz w:val="30"/>
          <w:szCs w:val="30"/>
          <w:lang w:val="en-US" w:eastAsia="zh-CN" w:bidi="ar"/>
        </w:rPr>
        <w:br w:type="page"/>
      </w:r>
      <w:r>
        <w:rPr>
          <w:rFonts w:hint="eastAsia" w:ascii="仿宋" w:hAnsi="仿宋" w:eastAsia="仿宋" w:cs="仿宋"/>
          <w:kern w:val="2"/>
          <w:sz w:val="30"/>
          <w:szCs w:val="30"/>
          <w:lang w:val="en-US" w:eastAsia="zh-CN" w:bidi="ar"/>
        </w:rPr>
        <w:t>附件5：</w:t>
      </w:r>
    </w:p>
    <w:p>
      <w:pPr>
        <w:pStyle w:val="53"/>
        <w:keepNext w:val="0"/>
        <w:keepLines w:val="0"/>
        <w:widowControl w:val="0"/>
        <w:suppressLineNumbers w:val="0"/>
        <w:overflowPunct w:val="0"/>
        <w:spacing w:before="0" w:beforeAutospacing="0" w:after="0" w:afterAutospacing="0" w:line="460" w:lineRule="exact"/>
        <w:ind w:left="0" w:right="0" w:firstLine="420"/>
        <w:jc w:val="center"/>
        <w:rPr>
          <w:rFonts w:hint="eastAsia" w:ascii="仿宋" w:hAnsi="仿宋" w:eastAsia="仿宋" w:cs="仿宋"/>
          <w:b/>
          <w:sz w:val="30"/>
          <w:szCs w:val="30"/>
          <w:lang w:val="en-US"/>
        </w:rPr>
      </w:pPr>
      <w:r>
        <w:rPr>
          <w:rFonts w:hint="eastAsia" w:ascii="仿宋" w:hAnsi="仿宋" w:eastAsia="仿宋" w:cs="仿宋"/>
          <w:b/>
          <w:kern w:val="2"/>
          <w:sz w:val="30"/>
          <w:szCs w:val="30"/>
          <w:lang w:val="en-US" w:eastAsia="zh-CN" w:bidi="ar"/>
        </w:rPr>
        <w:t>联合投标授权委托书</w:t>
      </w:r>
    </w:p>
    <w:p>
      <w:pPr>
        <w:pStyle w:val="53"/>
        <w:keepNext w:val="0"/>
        <w:keepLines w:val="0"/>
        <w:widowControl w:val="0"/>
        <w:suppressLineNumbers w:val="0"/>
        <w:overflowPunct w:val="0"/>
        <w:spacing w:before="0" w:beforeAutospacing="0" w:after="0" w:afterAutospacing="0" w:line="460" w:lineRule="exact"/>
        <w:ind w:left="0" w:right="0" w:firstLine="420"/>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 xml:space="preserve"> </w:t>
      </w:r>
    </w:p>
    <w:p>
      <w:pPr>
        <w:pStyle w:val="53"/>
        <w:keepNext w:val="0"/>
        <w:keepLines w:val="0"/>
        <w:widowControl w:val="0"/>
        <w:suppressLineNumbers w:val="0"/>
        <w:overflowPunct w:val="0"/>
        <w:spacing w:before="0" w:beforeAutospacing="0" w:after="0" w:afterAutospacing="0" w:line="460" w:lineRule="exact"/>
        <w:ind w:left="0" w:right="0" w:firstLine="420"/>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 xml:space="preserve"> 本授权委托书声明：根据</w:t>
      </w:r>
      <w:r>
        <w:rPr>
          <w:rFonts w:hint="eastAsia" w:ascii="仿宋" w:hAnsi="仿宋" w:eastAsia="仿宋" w:cs="仿宋"/>
          <w:kern w:val="2"/>
          <w:sz w:val="30"/>
          <w:szCs w:val="30"/>
          <w:u w:val="single"/>
          <w:lang w:val="en-US" w:eastAsia="zh-CN" w:bidi="ar"/>
        </w:rPr>
        <w:t xml:space="preserve">       </w:t>
      </w:r>
      <w:r>
        <w:rPr>
          <w:rFonts w:hint="eastAsia" w:ascii="仿宋" w:hAnsi="仿宋" w:eastAsia="仿宋" w:cs="仿宋"/>
          <w:kern w:val="2"/>
          <w:sz w:val="30"/>
          <w:szCs w:val="30"/>
          <w:lang w:val="en-US" w:eastAsia="zh-CN" w:bidi="ar"/>
        </w:rPr>
        <w:t>与签订的《联合投标协议书》的内容，主办人的法定代表人现授权</w:t>
      </w:r>
      <w:r>
        <w:rPr>
          <w:rFonts w:hint="eastAsia" w:ascii="仿宋" w:hAnsi="仿宋" w:eastAsia="仿宋" w:cs="仿宋"/>
          <w:kern w:val="2"/>
          <w:sz w:val="30"/>
          <w:szCs w:val="30"/>
          <w:u w:val="single"/>
          <w:lang w:val="en-US" w:eastAsia="zh-CN" w:bidi="ar"/>
        </w:rPr>
        <w:t xml:space="preserve">    </w:t>
      </w:r>
      <w:r>
        <w:rPr>
          <w:rFonts w:hint="eastAsia" w:ascii="仿宋" w:hAnsi="仿宋" w:eastAsia="仿宋" w:cs="仿宋"/>
          <w:kern w:val="2"/>
          <w:sz w:val="30"/>
          <w:szCs w:val="30"/>
          <w:lang w:val="en-US" w:eastAsia="zh-CN" w:bidi="ar"/>
        </w:rPr>
        <w:t>为联合投标代理人，代理人在投标、开标、评标、合同谈判过程中所签署的一切文件和处理与这有关的一切事务， 联合投标各方均予以认可并遵守。</w:t>
      </w:r>
    </w:p>
    <w:p>
      <w:pPr>
        <w:pStyle w:val="53"/>
        <w:keepNext w:val="0"/>
        <w:keepLines w:val="0"/>
        <w:widowControl w:val="0"/>
        <w:suppressLineNumbers w:val="0"/>
        <w:overflowPunct w:val="0"/>
        <w:spacing w:before="0" w:beforeAutospacing="0" w:after="0" w:afterAutospacing="0" w:line="460" w:lineRule="exact"/>
        <w:ind w:left="0" w:right="0" w:firstLine="420"/>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 xml:space="preserve"> 特此委托。</w:t>
      </w:r>
    </w:p>
    <w:p>
      <w:pPr>
        <w:pStyle w:val="53"/>
        <w:keepNext w:val="0"/>
        <w:keepLines w:val="0"/>
        <w:widowControl w:val="0"/>
        <w:suppressLineNumbers w:val="0"/>
        <w:overflowPunct w:val="0"/>
        <w:spacing w:before="0" w:beforeAutospacing="0" w:after="0" w:afterAutospacing="0" w:line="460" w:lineRule="exact"/>
        <w:ind w:left="0" w:right="0" w:firstLine="420"/>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 xml:space="preserve"> </w:t>
      </w:r>
    </w:p>
    <w:p>
      <w:pPr>
        <w:pStyle w:val="53"/>
        <w:keepNext w:val="0"/>
        <w:keepLines w:val="0"/>
        <w:widowControl w:val="0"/>
        <w:suppressLineNumbers w:val="0"/>
        <w:overflowPunct w:val="0"/>
        <w:spacing w:before="0" w:beforeAutospacing="0" w:after="0" w:afterAutospacing="0" w:line="460" w:lineRule="exact"/>
        <w:ind w:left="0" w:right="0" w:firstLine="600" w:firstLineChars="200"/>
        <w:jc w:val="both"/>
        <w:rPr>
          <w:rFonts w:hint="eastAsia" w:ascii="仿宋" w:hAnsi="仿宋" w:eastAsia="仿宋" w:cs="仿宋"/>
          <w:sz w:val="30"/>
          <w:szCs w:val="30"/>
          <w:u w:val="single"/>
          <w:lang w:val="en-US"/>
        </w:rPr>
      </w:pPr>
      <w:r>
        <w:rPr>
          <w:rFonts w:hint="eastAsia" w:ascii="仿宋" w:hAnsi="仿宋" w:eastAsia="仿宋" w:cs="仿宋"/>
          <w:kern w:val="2"/>
          <w:sz w:val="30"/>
          <w:szCs w:val="30"/>
          <w:lang w:val="en-US" w:eastAsia="zh-CN" w:bidi="ar"/>
        </w:rPr>
        <w:t>授权人（签名）：</w:t>
      </w:r>
      <w:r>
        <w:rPr>
          <w:rFonts w:hint="eastAsia" w:ascii="仿宋" w:hAnsi="仿宋" w:eastAsia="仿宋" w:cs="仿宋"/>
          <w:kern w:val="2"/>
          <w:sz w:val="30"/>
          <w:szCs w:val="30"/>
          <w:u w:val="single"/>
          <w:lang w:val="en-US" w:eastAsia="zh-CN" w:bidi="ar"/>
        </w:rPr>
        <w:t xml:space="preserve">               </w:t>
      </w:r>
    </w:p>
    <w:p>
      <w:pPr>
        <w:pStyle w:val="53"/>
        <w:keepNext w:val="0"/>
        <w:keepLines w:val="0"/>
        <w:widowControl w:val="0"/>
        <w:suppressLineNumbers w:val="0"/>
        <w:overflowPunct w:val="0"/>
        <w:spacing w:before="0" w:beforeAutospacing="0" w:after="0" w:afterAutospacing="0" w:line="460" w:lineRule="exact"/>
        <w:ind w:left="0" w:right="0" w:firstLine="600" w:firstLineChars="200"/>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 xml:space="preserve"> </w:t>
      </w:r>
    </w:p>
    <w:p>
      <w:pPr>
        <w:pStyle w:val="53"/>
        <w:keepNext w:val="0"/>
        <w:keepLines w:val="0"/>
        <w:widowControl w:val="0"/>
        <w:suppressLineNumbers w:val="0"/>
        <w:overflowPunct w:val="0"/>
        <w:spacing w:before="0" w:beforeAutospacing="0" w:after="0" w:afterAutospacing="0" w:line="460" w:lineRule="exact"/>
        <w:ind w:left="420" w:leftChars="200" w:right="0" w:firstLine="150" w:firstLineChars="50"/>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日期：</w:t>
      </w:r>
      <w:r>
        <w:rPr>
          <w:rFonts w:hint="eastAsia" w:ascii="仿宋" w:hAnsi="仿宋" w:eastAsia="仿宋" w:cs="仿宋"/>
          <w:kern w:val="2"/>
          <w:sz w:val="30"/>
          <w:szCs w:val="30"/>
          <w:u w:val="single"/>
          <w:lang w:val="en-US" w:eastAsia="zh-CN" w:bidi="ar"/>
        </w:rPr>
        <w:t xml:space="preserve">    </w:t>
      </w:r>
      <w:r>
        <w:rPr>
          <w:rFonts w:hint="eastAsia" w:ascii="仿宋" w:hAnsi="仿宋" w:eastAsia="仿宋" w:cs="仿宋"/>
          <w:kern w:val="2"/>
          <w:sz w:val="30"/>
          <w:szCs w:val="30"/>
          <w:lang w:val="en-US" w:eastAsia="zh-CN" w:bidi="ar"/>
        </w:rPr>
        <w:t>年</w:t>
      </w:r>
      <w:r>
        <w:rPr>
          <w:rFonts w:hint="eastAsia" w:ascii="仿宋" w:hAnsi="仿宋" w:eastAsia="仿宋" w:cs="仿宋"/>
          <w:kern w:val="2"/>
          <w:sz w:val="30"/>
          <w:szCs w:val="30"/>
          <w:u w:val="single"/>
          <w:lang w:val="en-US" w:eastAsia="zh-CN" w:bidi="ar"/>
        </w:rPr>
        <w:t xml:space="preserve">  </w:t>
      </w:r>
      <w:r>
        <w:rPr>
          <w:rFonts w:hint="eastAsia" w:ascii="仿宋" w:hAnsi="仿宋" w:eastAsia="仿宋" w:cs="仿宋"/>
          <w:kern w:val="2"/>
          <w:sz w:val="30"/>
          <w:szCs w:val="30"/>
          <w:lang w:val="en-US" w:eastAsia="zh-CN" w:bidi="ar"/>
        </w:rPr>
        <w:t>月</w:t>
      </w:r>
      <w:r>
        <w:rPr>
          <w:rFonts w:hint="eastAsia" w:ascii="仿宋" w:hAnsi="仿宋" w:eastAsia="仿宋" w:cs="仿宋"/>
          <w:kern w:val="2"/>
          <w:sz w:val="30"/>
          <w:szCs w:val="30"/>
          <w:u w:val="single"/>
          <w:lang w:val="en-US" w:eastAsia="zh-CN" w:bidi="ar"/>
        </w:rPr>
        <w:t xml:space="preserve">  </w:t>
      </w:r>
      <w:r>
        <w:rPr>
          <w:rFonts w:hint="eastAsia" w:ascii="仿宋" w:hAnsi="仿宋" w:eastAsia="仿宋" w:cs="仿宋"/>
          <w:kern w:val="2"/>
          <w:sz w:val="30"/>
          <w:szCs w:val="30"/>
          <w:lang w:val="en-US" w:eastAsia="zh-CN" w:bidi="ar"/>
        </w:rPr>
        <w:t>日</w:t>
      </w:r>
    </w:p>
    <w:p>
      <w:pPr>
        <w:pStyle w:val="53"/>
        <w:keepNext w:val="0"/>
        <w:keepLines w:val="0"/>
        <w:widowControl w:val="0"/>
        <w:suppressLineNumbers w:val="0"/>
        <w:overflowPunct w:val="0"/>
        <w:spacing w:before="0" w:beforeAutospacing="0" w:after="0" w:afterAutospacing="0" w:line="460" w:lineRule="exact"/>
        <w:ind w:left="0" w:right="0" w:firstLine="420"/>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 xml:space="preserve"> </w:t>
      </w:r>
    </w:p>
    <w:p>
      <w:pPr>
        <w:pStyle w:val="53"/>
        <w:keepNext w:val="0"/>
        <w:keepLines w:val="0"/>
        <w:widowControl w:val="0"/>
        <w:suppressLineNumbers w:val="0"/>
        <w:overflowPunct w:val="0"/>
        <w:spacing w:before="0" w:beforeAutospacing="0" w:after="0" w:afterAutospacing="0" w:line="460" w:lineRule="exact"/>
        <w:ind w:left="0" w:right="0" w:firstLine="567" w:firstLineChars="189"/>
        <w:jc w:val="both"/>
        <w:rPr>
          <w:rFonts w:hint="eastAsia" w:ascii="仿宋" w:hAnsi="仿宋" w:eastAsia="仿宋" w:cs="仿宋"/>
          <w:sz w:val="30"/>
          <w:szCs w:val="30"/>
          <w:u w:val="single"/>
          <w:lang w:val="en-US"/>
        </w:rPr>
      </w:pPr>
      <w:r>
        <w:rPr>
          <w:rFonts w:hint="eastAsia" w:ascii="仿宋" w:hAnsi="仿宋" w:eastAsia="仿宋" w:cs="仿宋"/>
          <w:kern w:val="2"/>
          <w:sz w:val="30"/>
          <w:szCs w:val="30"/>
          <w:lang w:val="en-US" w:eastAsia="zh-CN" w:bidi="ar"/>
        </w:rPr>
        <w:t>授权代表（签名）；</w:t>
      </w:r>
      <w:r>
        <w:rPr>
          <w:rFonts w:hint="eastAsia" w:ascii="仿宋" w:hAnsi="仿宋" w:eastAsia="仿宋" w:cs="仿宋"/>
          <w:kern w:val="2"/>
          <w:sz w:val="30"/>
          <w:szCs w:val="30"/>
          <w:u w:val="single"/>
          <w:lang w:val="en-US" w:eastAsia="zh-CN" w:bidi="ar"/>
        </w:rPr>
        <w:t xml:space="preserve">              </w:t>
      </w:r>
    </w:p>
    <w:p>
      <w:pPr>
        <w:pStyle w:val="53"/>
        <w:keepNext w:val="0"/>
        <w:keepLines w:val="0"/>
        <w:widowControl w:val="0"/>
        <w:suppressLineNumbers w:val="0"/>
        <w:overflowPunct w:val="0"/>
        <w:spacing w:before="0" w:beforeAutospacing="0" w:after="0" w:afterAutospacing="0" w:line="460" w:lineRule="exact"/>
        <w:ind w:left="0" w:right="0" w:firstLine="567" w:firstLineChars="189"/>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 xml:space="preserve"> </w:t>
      </w:r>
    </w:p>
    <w:p>
      <w:pPr>
        <w:pStyle w:val="53"/>
        <w:keepNext w:val="0"/>
        <w:keepLines w:val="0"/>
        <w:widowControl w:val="0"/>
        <w:suppressLineNumbers w:val="0"/>
        <w:overflowPunct w:val="0"/>
        <w:spacing w:before="0" w:beforeAutospacing="0" w:after="0" w:afterAutospacing="0" w:line="460" w:lineRule="exact"/>
        <w:ind w:left="0" w:right="0" w:firstLine="567" w:firstLineChars="189"/>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日期：</w:t>
      </w:r>
      <w:r>
        <w:rPr>
          <w:rFonts w:hint="eastAsia" w:ascii="仿宋" w:hAnsi="仿宋" w:eastAsia="仿宋" w:cs="仿宋"/>
          <w:kern w:val="2"/>
          <w:sz w:val="30"/>
          <w:szCs w:val="30"/>
          <w:u w:val="single"/>
          <w:lang w:val="en-US" w:eastAsia="zh-CN" w:bidi="ar"/>
        </w:rPr>
        <w:t xml:space="preserve">    </w:t>
      </w:r>
      <w:r>
        <w:rPr>
          <w:rFonts w:hint="eastAsia" w:ascii="仿宋" w:hAnsi="仿宋" w:eastAsia="仿宋" w:cs="仿宋"/>
          <w:kern w:val="2"/>
          <w:sz w:val="30"/>
          <w:szCs w:val="30"/>
          <w:lang w:val="en-US" w:eastAsia="zh-CN" w:bidi="ar"/>
        </w:rPr>
        <w:t>年</w:t>
      </w:r>
      <w:r>
        <w:rPr>
          <w:rFonts w:hint="eastAsia" w:ascii="仿宋" w:hAnsi="仿宋" w:eastAsia="仿宋" w:cs="仿宋"/>
          <w:kern w:val="2"/>
          <w:sz w:val="30"/>
          <w:szCs w:val="30"/>
          <w:u w:val="single"/>
          <w:lang w:val="en-US" w:eastAsia="zh-CN" w:bidi="ar"/>
        </w:rPr>
        <w:t xml:space="preserve">  </w:t>
      </w:r>
      <w:r>
        <w:rPr>
          <w:rFonts w:hint="eastAsia" w:ascii="仿宋" w:hAnsi="仿宋" w:eastAsia="仿宋" w:cs="仿宋"/>
          <w:kern w:val="2"/>
          <w:sz w:val="30"/>
          <w:szCs w:val="30"/>
          <w:lang w:val="en-US" w:eastAsia="zh-CN" w:bidi="ar"/>
        </w:rPr>
        <w:t>月</w:t>
      </w:r>
      <w:r>
        <w:rPr>
          <w:rFonts w:hint="eastAsia" w:ascii="仿宋" w:hAnsi="仿宋" w:eastAsia="仿宋" w:cs="仿宋"/>
          <w:kern w:val="2"/>
          <w:sz w:val="30"/>
          <w:szCs w:val="30"/>
          <w:u w:val="single"/>
          <w:lang w:val="en-US" w:eastAsia="zh-CN" w:bidi="ar"/>
        </w:rPr>
        <w:t xml:space="preserve">  </w:t>
      </w:r>
      <w:r>
        <w:rPr>
          <w:rFonts w:hint="eastAsia" w:ascii="仿宋" w:hAnsi="仿宋" w:eastAsia="仿宋" w:cs="仿宋"/>
          <w:kern w:val="2"/>
          <w:sz w:val="30"/>
          <w:szCs w:val="30"/>
          <w:lang w:val="en-US" w:eastAsia="zh-CN" w:bidi="ar"/>
        </w:rPr>
        <w:t>日</w:t>
      </w:r>
    </w:p>
    <w:p>
      <w:pPr>
        <w:keepNext w:val="0"/>
        <w:keepLines w:val="0"/>
        <w:widowControl w:val="0"/>
        <w:suppressLineNumbers w:val="0"/>
        <w:spacing w:before="0" w:beforeAutospacing="0" w:after="0" w:afterAutospacing="0" w:line="460" w:lineRule="exact"/>
        <w:ind w:left="0" w:right="0"/>
        <w:jc w:val="both"/>
        <w:rPr>
          <w:rFonts w:hint="eastAsia" w:ascii="仿宋" w:hAnsi="仿宋" w:eastAsia="仿宋" w:cs="仿宋"/>
          <w:spacing w:val="20"/>
          <w:sz w:val="30"/>
          <w:szCs w:val="30"/>
          <w:lang w:val="en-US"/>
        </w:rPr>
      </w:pPr>
      <w:r>
        <w:rPr>
          <w:rFonts w:hint="eastAsia" w:ascii="仿宋" w:hAnsi="仿宋" w:eastAsia="仿宋" w:cs="仿宋"/>
          <w:spacing w:val="20"/>
          <w:kern w:val="2"/>
          <w:sz w:val="30"/>
          <w:szCs w:val="30"/>
          <w:lang w:val="en-US" w:eastAsia="zh-CN" w:bidi="ar"/>
        </w:rPr>
        <w:t xml:space="preserve"> </w:t>
      </w:r>
    </w:p>
    <w:p>
      <w:pPr>
        <w:keepNext w:val="0"/>
        <w:keepLines w:val="0"/>
        <w:widowControl w:val="0"/>
        <w:suppressLineNumbers w:val="0"/>
        <w:spacing w:before="0" w:beforeAutospacing="0" w:after="0" w:afterAutospacing="0" w:line="460" w:lineRule="exact"/>
        <w:ind w:left="0" w:right="0"/>
        <w:jc w:val="both"/>
        <w:rPr>
          <w:rFonts w:hint="eastAsia" w:ascii="仿宋" w:hAnsi="仿宋" w:eastAsia="仿宋" w:cs="仿宋"/>
          <w:spacing w:val="20"/>
          <w:sz w:val="30"/>
          <w:szCs w:val="30"/>
          <w:lang w:val="en-US"/>
        </w:rPr>
      </w:pPr>
      <w:r>
        <w:rPr>
          <w:rFonts w:hint="eastAsia" w:ascii="仿宋" w:hAnsi="仿宋" w:eastAsia="仿宋" w:cs="仿宋"/>
          <w:spacing w:val="20"/>
          <w:kern w:val="2"/>
          <w:sz w:val="30"/>
          <w:szCs w:val="30"/>
          <w:lang w:val="en-US" w:eastAsia="zh-CN" w:bidi="ar"/>
        </w:rPr>
        <w:t xml:space="preserve"> </w:t>
      </w:r>
    </w:p>
    <w:tbl>
      <w:tblPr>
        <w:tblStyle w:val="59"/>
        <w:tblW w:w="8534"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267"/>
        <w:gridCol w:w="426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jc w:val="center"/>
        </w:trPr>
        <w:tc>
          <w:tcPr>
            <w:tcW w:w="4267" w:type="dxa"/>
            <w:shd w:val="clear" w:color="auto" w:fill="auto"/>
            <w:vAlign w:val="top"/>
          </w:tcPr>
          <w:p>
            <w:pPr>
              <w:pStyle w:val="53"/>
              <w:keepNext w:val="0"/>
              <w:keepLines w:val="0"/>
              <w:widowControl w:val="0"/>
              <w:suppressLineNumbers w:val="0"/>
              <w:overflowPunct w:val="0"/>
              <w:spacing w:before="0" w:beforeAutospacing="0" w:after="0" w:afterAutospacing="0" w:line="460" w:lineRule="exact"/>
              <w:ind w:left="0" w:right="0" w:firstLine="0"/>
              <w:jc w:val="both"/>
              <w:rPr>
                <w:rFonts w:hint="eastAsia" w:ascii="仿宋" w:hAnsi="仿宋" w:eastAsia="仿宋" w:cs="仿宋"/>
                <w:sz w:val="30"/>
                <w:szCs w:val="30"/>
                <w:lang w:val="en-US"/>
              </w:rPr>
            </w:pPr>
          </w:p>
          <w:p>
            <w:pPr>
              <w:pStyle w:val="53"/>
              <w:keepNext w:val="0"/>
              <w:keepLines w:val="0"/>
              <w:widowControl w:val="0"/>
              <w:suppressLineNumbers w:val="0"/>
              <w:overflowPunct w:val="0"/>
              <w:spacing w:before="0" w:beforeAutospacing="0" w:after="0" w:afterAutospacing="0" w:line="460" w:lineRule="exact"/>
              <w:ind w:left="0" w:right="0" w:firstLine="0"/>
              <w:jc w:val="both"/>
              <w:rPr>
                <w:rFonts w:hint="eastAsia" w:ascii="仿宋" w:hAnsi="仿宋" w:eastAsia="仿宋" w:cs="仿宋"/>
                <w:sz w:val="30"/>
                <w:szCs w:val="30"/>
                <w:lang w:val="en-US"/>
              </w:rPr>
            </w:pPr>
          </w:p>
          <w:p>
            <w:pPr>
              <w:pStyle w:val="53"/>
              <w:keepNext w:val="0"/>
              <w:keepLines w:val="0"/>
              <w:widowControl w:val="0"/>
              <w:suppressLineNumbers w:val="0"/>
              <w:overflowPunct w:val="0"/>
              <w:spacing w:before="0" w:beforeAutospacing="0" w:after="0" w:afterAutospacing="0" w:line="460" w:lineRule="exact"/>
              <w:ind w:left="0" w:right="0" w:firstLine="0"/>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联合体甲方单位：</w:t>
            </w:r>
            <w:r>
              <w:rPr>
                <w:rFonts w:hint="eastAsia" w:ascii="仿宋" w:hAnsi="仿宋" w:eastAsia="仿宋" w:cs="仿宋"/>
                <w:kern w:val="2"/>
                <w:sz w:val="30"/>
                <w:szCs w:val="30"/>
                <w:u w:val="single"/>
                <w:lang w:val="en-US" w:eastAsia="zh-CN" w:bidi="ar"/>
              </w:rPr>
              <w:t xml:space="preserve">   </w:t>
            </w:r>
            <w:r>
              <w:rPr>
                <w:rFonts w:hint="eastAsia" w:ascii="仿宋" w:hAnsi="仿宋" w:eastAsia="仿宋" w:cs="仿宋"/>
                <w:kern w:val="2"/>
                <w:sz w:val="30"/>
                <w:szCs w:val="30"/>
                <w:lang w:val="en-US" w:eastAsia="zh-CN" w:bidi="ar"/>
              </w:rPr>
              <w:t>（公章）</w:t>
            </w:r>
          </w:p>
          <w:p>
            <w:pPr>
              <w:pStyle w:val="53"/>
              <w:keepNext w:val="0"/>
              <w:keepLines w:val="0"/>
              <w:widowControl w:val="0"/>
              <w:suppressLineNumbers w:val="0"/>
              <w:overflowPunct w:val="0"/>
              <w:spacing w:before="0" w:beforeAutospacing="0" w:after="0" w:afterAutospacing="0" w:line="460" w:lineRule="exact"/>
              <w:ind w:left="0" w:right="0" w:firstLine="0"/>
              <w:jc w:val="both"/>
              <w:rPr>
                <w:rFonts w:hint="eastAsia" w:ascii="仿宋" w:hAnsi="仿宋" w:eastAsia="仿宋" w:cs="仿宋"/>
                <w:sz w:val="30"/>
                <w:szCs w:val="30"/>
                <w:lang w:val="en-US"/>
              </w:rPr>
            </w:pPr>
          </w:p>
          <w:p>
            <w:pPr>
              <w:pStyle w:val="53"/>
              <w:keepNext w:val="0"/>
              <w:keepLines w:val="0"/>
              <w:widowControl w:val="0"/>
              <w:suppressLineNumbers w:val="0"/>
              <w:overflowPunct w:val="0"/>
              <w:spacing w:before="0" w:beforeAutospacing="0" w:after="0" w:afterAutospacing="0" w:line="460" w:lineRule="exact"/>
              <w:ind w:left="0" w:right="0" w:firstLine="0"/>
              <w:jc w:val="both"/>
              <w:rPr>
                <w:rFonts w:hint="eastAsia" w:ascii="仿宋" w:hAnsi="仿宋" w:eastAsia="仿宋" w:cs="仿宋"/>
                <w:sz w:val="30"/>
                <w:szCs w:val="30"/>
                <w:lang w:val="en-US"/>
              </w:rPr>
            </w:pPr>
          </w:p>
          <w:p>
            <w:pPr>
              <w:pStyle w:val="53"/>
              <w:keepNext w:val="0"/>
              <w:keepLines w:val="0"/>
              <w:widowControl w:val="0"/>
              <w:suppressLineNumbers w:val="0"/>
              <w:overflowPunct w:val="0"/>
              <w:spacing w:before="0" w:beforeAutospacing="0" w:after="0" w:afterAutospacing="0" w:line="460" w:lineRule="exact"/>
              <w:ind w:left="0" w:right="0" w:firstLine="0"/>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法定代表人：</w:t>
            </w:r>
            <w:r>
              <w:rPr>
                <w:rFonts w:hint="eastAsia" w:ascii="仿宋" w:hAnsi="仿宋" w:eastAsia="仿宋" w:cs="仿宋"/>
                <w:kern w:val="2"/>
                <w:sz w:val="30"/>
                <w:szCs w:val="30"/>
                <w:u w:val="single"/>
                <w:lang w:val="en-US" w:eastAsia="zh-CN" w:bidi="ar"/>
              </w:rPr>
              <w:t xml:space="preserve">     </w:t>
            </w:r>
            <w:r>
              <w:rPr>
                <w:rFonts w:hint="eastAsia" w:ascii="仿宋" w:hAnsi="仿宋" w:eastAsia="仿宋" w:cs="仿宋"/>
                <w:kern w:val="2"/>
                <w:sz w:val="30"/>
                <w:szCs w:val="30"/>
                <w:lang w:val="en-US" w:eastAsia="zh-CN" w:bidi="ar"/>
              </w:rPr>
              <w:t>（签章）</w:t>
            </w:r>
          </w:p>
          <w:p>
            <w:pPr>
              <w:pStyle w:val="53"/>
              <w:keepNext w:val="0"/>
              <w:keepLines w:val="0"/>
              <w:widowControl w:val="0"/>
              <w:suppressLineNumbers w:val="0"/>
              <w:overflowPunct w:val="0"/>
              <w:spacing w:before="0" w:beforeAutospacing="0" w:after="0" w:afterAutospacing="0" w:line="460" w:lineRule="exact"/>
              <w:ind w:left="0" w:right="0" w:firstLine="0"/>
              <w:jc w:val="both"/>
              <w:rPr>
                <w:rFonts w:hint="eastAsia" w:ascii="仿宋" w:hAnsi="仿宋" w:eastAsia="仿宋" w:cs="仿宋"/>
                <w:sz w:val="30"/>
                <w:szCs w:val="30"/>
                <w:lang w:val="en-US"/>
              </w:rPr>
            </w:pPr>
          </w:p>
          <w:p>
            <w:pPr>
              <w:pStyle w:val="53"/>
              <w:keepNext w:val="0"/>
              <w:keepLines w:val="0"/>
              <w:widowControl w:val="0"/>
              <w:suppressLineNumbers w:val="0"/>
              <w:overflowPunct w:val="0"/>
              <w:spacing w:before="0" w:beforeAutospacing="0" w:after="0" w:afterAutospacing="0" w:line="460" w:lineRule="exact"/>
              <w:ind w:left="0" w:right="0" w:firstLine="0"/>
              <w:jc w:val="both"/>
              <w:rPr>
                <w:rFonts w:hint="eastAsia" w:ascii="仿宋" w:hAnsi="仿宋" w:eastAsia="仿宋" w:cs="仿宋"/>
                <w:sz w:val="30"/>
                <w:szCs w:val="30"/>
                <w:lang w:val="en-US"/>
              </w:rPr>
            </w:pPr>
          </w:p>
          <w:p>
            <w:pPr>
              <w:pStyle w:val="53"/>
              <w:keepNext w:val="0"/>
              <w:keepLines w:val="0"/>
              <w:widowControl w:val="0"/>
              <w:suppressLineNumbers w:val="0"/>
              <w:overflowPunct w:val="0"/>
              <w:spacing w:before="0" w:beforeAutospacing="0" w:after="0" w:afterAutospacing="0" w:line="460" w:lineRule="exact"/>
              <w:ind w:left="0" w:right="0" w:firstLine="0"/>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日  期：</w:t>
            </w:r>
            <w:r>
              <w:rPr>
                <w:rFonts w:hint="eastAsia" w:ascii="仿宋" w:hAnsi="仿宋" w:eastAsia="仿宋" w:cs="仿宋"/>
                <w:kern w:val="2"/>
                <w:sz w:val="30"/>
                <w:szCs w:val="30"/>
                <w:u w:val="single"/>
                <w:lang w:val="en-US" w:eastAsia="zh-CN" w:bidi="ar"/>
              </w:rPr>
              <w:t xml:space="preserve">  </w:t>
            </w:r>
            <w:r>
              <w:rPr>
                <w:rFonts w:hint="eastAsia" w:ascii="仿宋" w:hAnsi="仿宋" w:eastAsia="仿宋" w:cs="仿宋"/>
                <w:kern w:val="2"/>
                <w:sz w:val="30"/>
                <w:szCs w:val="30"/>
                <w:lang w:val="en-US" w:eastAsia="zh-CN" w:bidi="ar"/>
              </w:rPr>
              <w:t>年</w:t>
            </w:r>
            <w:r>
              <w:rPr>
                <w:rFonts w:hint="eastAsia" w:ascii="仿宋" w:hAnsi="仿宋" w:eastAsia="仿宋" w:cs="仿宋"/>
                <w:kern w:val="2"/>
                <w:sz w:val="30"/>
                <w:szCs w:val="30"/>
                <w:u w:val="single"/>
                <w:lang w:val="en-US" w:eastAsia="zh-CN" w:bidi="ar"/>
              </w:rPr>
              <w:t xml:space="preserve">  </w:t>
            </w:r>
            <w:r>
              <w:rPr>
                <w:rFonts w:hint="eastAsia" w:ascii="仿宋" w:hAnsi="仿宋" w:eastAsia="仿宋" w:cs="仿宋"/>
                <w:kern w:val="2"/>
                <w:sz w:val="30"/>
                <w:szCs w:val="30"/>
                <w:lang w:val="en-US" w:eastAsia="zh-CN" w:bidi="ar"/>
              </w:rPr>
              <w:t>月</w:t>
            </w:r>
            <w:r>
              <w:rPr>
                <w:rFonts w:hint="eastAsia" w:ascii="仿宋" w:hAnsi="仿宋" w:eastAsia="仿宋" w:cs="仿宋"/>
                <w:kern w:val="2"/>
                <w:sz w:val="30"/>
                <w:szCs w:val="30"/>
                <w:u w:val="single"/>
                <w:lang w:val="en-US" w:eastAsia="zh-CN" w:bidi="ar"/>
              </w:rPr>
              <w:t xml:space="preserve">  </w:t>
            </w:r>
            <w:r>
              <w:rPr>
                <w:rFonts w:hint="eastAsia" w:ascii="仿宋" w:hAnsi="仿宋" w:eastAsia="仿宋" w:cs="仿宋"/>
                <w:kern w:val="2"/>
                <w:sz w:val="30"/>
                <w:szCs w:val="30"/>
                <w:lang w:val="en-US" w:eastAsia="zh-CN" w:bidi="ar"/>
              </w:rPr>
              <w:t>日</w:t>
            </w:r>
          </w:p>
        </w:tc>
        <w:tc>
          <w:tcPr>
            <w:tcW w:w="4267" w:type="dxa"/>
            <w:shd w:val="clear" w:color="auto" w:fill="auto"/>
            <w:vAlign w:val="top"/>
          </w:tcPr>
          <w:p>
            <w:pPr>
              <w:pStyle w:val="53"/>
              <w:keepNext w:val="0"/>
              <w:keepLines w:val="0"/>
              <w:widowControl w:val="0"/>
              <w:suppressLineNumbers w:val="0"/>
              <w:overflowPunct w:val="0"/>
              <w:spacing w:before="0" w:beforeAutospacing="0" w:after="0" w:afterAutospacing="0" w:line="460" w:lineRule="exact"/>
              <w:ind w:left="0" w:right="0" w:firstLine="0"/>
              <w:jc w:val="both"/>
              <w:rPr>
                <w:rFonts w:hint="eastAsia" w:ascii="仿宋" w:hAnsi="仿宋" w:eastAsia="仿宋" w:cs="仿宋"/>
                <w:sz w:val="30"/>
                <w:szCs w:val="30"/>
                <w:lang w:val="en-US"/>
              </w:rPr>
            </w:pPr>
          </w:p>
          <w:p>
            <w:pPr>
              <w:pStyle w:val="53"/>
              <w:keepNext w:val="0"/>
              <w:keepLines w:val="0"/>
              <w:widowControl w:val="0"/>
              <w:suppressLineNumbers w:val="0"/>
              <w:overflowPunct w:val="0"/>
              <w:spacing w:before="0" w:beforeAutospacing="0" w:after="0" w:afterAutospacing="0" w:line="460" w:lineRule="exact"/>
              <w:ind w:left="0" w:right="0" w:firstLine="0"/>
              <w:jc w:val="both"/>
              <w:rPr>
                <w:rFonts w:hint="eastAsia" w:ascii="仿宋" w:hAnsi="仿宋" w:eastAsia="仿宋" w:cs="仿宋"/>
                <w:sz w:val="30"/>
                <w:szCs w:val="30"/>
                <w:lang w:val="en-US"/>
              </w:rPr>
            </w:pPr>
          </w:p>
          <w:p>
            <w:pPr>
              <w:pStyle w:val="53"/>
              <w:keepNext w:val="0"/>
              <w:keepLines w:val="0"/>
              <w:widowControl w:val="0"/>
              <w:suppressLineNumbers w:val="0"/>
              <w:overflowPunct w:val="0"/>
              <w:spacing w:before="0" w:beforeAutospacing="0" w:after="0" w:afterAutospacing="0" w:line="460" w:lineRule="exact"/>
              <w:ind w:left="0" w:right="0" w:firstLine="0"/>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联合体乙方单位：</w:t>
            </w:r>
            <w:r>
              <w:rPr>
                <w:rFonts w:hint="eastAsia" w:ascii="仿宋" w:hAnsi="仿宋" w:eastAsia="仿宋" w:cs="仿宋"/>
                <w:kern w:val="2"/>
                <w:sz w:val="30"/>
                <w:szCs w:val="30"/>
                <w:u w:val="single"/>
                <w:lang w:val="en-US" w:eastAsia="zh-CN" w:bidi="ar"/>
              </w:rPr>
              <w:t xml:space="preserve">   </w:t>
            </w:r>
            <w:r>
              <w:rPr>
                <w:rFonts w:hint="eastAsia" w:ascii="仿宋" w:hAnsi="仿宋" w:eastAsia="仿宋" w:cs="仿宋"/>
                <w:kern w:val="2"/>
                <w:sz w:val="30"/>
                <w:szCs w:val="30"/>
                <w:lang w:val="en-US" w:eastAsia="zh-CN" w:bidi="ar"/>
              </w:rPr>
              <w:t>（公章）</w:t>
            </w:r>
          </w:p>
          <w:p>
            <w:pPr>
              <w:pStyle w:val="53"/>
              <w:keepNext w:val="0"/>
              <w:keepLines w:val="0"/>
              <w:widowControl w:val="0"/>
              <w:suppressLineNumbers w:val="0"/>
              <w:overflowPunct w:val="0"/>
              <w:spacing w:before="0" w:beforeAutospacing="0" w:after="0" w:afterAutospacing="0" w:line="460" w:lineRule="exact"/>
              <w:ind w:left="0" w:right="0" w:firstLine="0"/>
              <w:jc w:val="both"/>
              <w:rPr>
                <w:rFonts w:hint="eastAsia" w:ascii="仿宋" w:hAnsi="仿宋" w:eastAsia="仿宋" w:cs="仿宋"/>
                <w:sz w:val="30"/>
                <w:szCs w:val="30"/>
                <w:lang w:val="en-US"/>
              </w:rPr>
            </w:pPr>
          </w:p>
          <w:p>
            <w:pPr>
              <w:pStyle w:val="53"/>
              <w:keepNext w:val="0"/>
              <w:keepLines w:val="0"/>
              <w:widowControl w:val="0"/>
              <w:suppressLineNumbers w:val="0"/>
              <w:overflowPunct w:val="0"/>
              <w:spacing w:before="0" w:beforeAutospacing="0" w:after="0" w:afterAutospacing="0" w:line="460" w:lineRule="exact"/>
              <w:ind w:left="0" w:right="0" w:firstLine="0"/>
              <w:jc w:val="both"/>
              <w:rPr>
                <w:rFonts w:hint="eastAsia" w:ascii="仿宋" w:hAnsi="仿宋" w:eastAsia="仿宋" w:cs="仿宋"/>
                <w:sz w:val="30"/>
                <w:szCs w:val="30"/>
                <w:lang w:val="en-US"/>
              </w:rPr>
            </w:pPr>
          </w:p>
          <w:p>
            <w:pPr>
              <w:pStyle w:val="53"/>
              <w:keepNext w:val="0"/>
              <w:keepLines w:val="0"/>
              <w:widowControl w:val="0"/>
              <w:suppressLineNumbers w:val="0"/>
              <w:overflowPunct w:val="0"/>
              <w:spacing w:before="0" w:beforeAutospacing="0" w:after="0" w:afterAutospacing="0" w:line="460" w:lineRule="exact"/>
              <w:ind w:left="0" w:right="0" w:firstLine="0"/>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法定代表人：</w:t>
            </w:r>
            <w:r>
              <w:rPr>
                <w:rFonts w:hint="eastAsia" w:ascii="仿宋" w:hAnsi="仿宋" w:eastAsia="仿宋" w:cs="仿宋"/>
                <w:kern w:val="2"/>
                <w:sz w:val="30"/>
                <w:szCs w:val="30"/>
                <w:u w:val="single"/>
                <w:lang w:val="en-US" w:eastAsia="zh-CN" w:bidi="ar"/>
              </w:rPr>
              <w:t xml:space="preserve">     </w:t>
            </w:r>
            <w:r>
              <w:rPr>
                <w:rFonts w:hint="eastAsia" w:ascii="仿宋" w:hAnsi="仿宋" w:eastAsia="仿宋" w:cs="仿宋"/>
                <w:kern w:val="2"/>
                <w:sz w:val="30"/>
                <w:szCs w:val="30"/>
                <w:lang w:val="en-US" w:eastAsia="zh-CN" w:bidi="ar"/>
              </w:rPr>
              <w:t>（签章）</w:t>
            </w:r>
          </w:p>
          <w:p>
            <w:pPr>
              <w:pStyle w:val="53"/>
              <w:keepNext w:val="0"/>
              <w:keepLines w:val="0"/>
              <w:widowControl w:val="0"/>
              <w:suppressLineNumbers w:val="0"/>
              <w:overflowPunct w:val="0"/>
              <w:spacing w:before="0" w:beforeAutospacing="0" w:after="0" w:afterAutospacing="0" w:line="460" w:lineRule="exact"/>
              <w:ind w:left="0" w:right="0" w:firstLine="0"/>
              <w:jc w:val="both"/>
              <w:rPr>
                <w:rFonts w:hint="eastAsia" w:ascii="仿宋" w:hAnsi="仿宋" w:eastAsia="仿宋" w:cs="仿宋"/>
                <w:sz w:val="30"/>
                <w:szCs w:val="30"/>
                <w:lang w:val="en-US"/>
              </w:rPr>
            </w:pPr>
          </w:p>
          <w:p>
            <w:pPr>
              <w:pStyle w:val="53"/>
              <w:keepNext w:val="0"/>
              <w:keepLines w:val="0"/>
              <w:widowControl w:val="0"/>
              <w:suppressLineNumbers w:val="0"/>
              <w:overflowPunct w:val="0"/>
              <w:spacing w:before="0" w:beforeAutospacing="0" w:after="0" w:afterAutospacing="0" w:line="460" w:lineRule="exact"/>
              <w:ind w:left="0" w:right="0" w:firstLine="0"/>
              <w:jc w:val="both"/>
              <w:rPr>
                <w:rFonts w:hint="eastAsia" w:ascii="仿宋" w:hAnsi="仿宋" w:eastAsia="仿宋" w:cs="仿宋"/>
                <w:sz w:val="30"/>
                <w:szCs w:val="30"/>
                <w:lang w:val="en-US"/>
              </w:rPr>
            </w:pPr>
          </w:p>
          <w:p>
            <w:pPr>
              <w:pStyle w:val="53"/>
              <w:keepNext w:val="0"/>
              <w:keepLines w:val="0"/>
              <w:widowControl w:val="0"/>
              <w:suppressLineNumbers w:val="0"/>
              <w:overflowPunct w:val="0"/>
              <w:spacing w:before="0" w:beforeAutospacing="0" w:after="0" w:afterAutospacing="0" w:line="460" w:lineRule="exact"/>
              <w:ind w:left="0" w:right="0" w:firstLine="0"/>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日  期：</w:t>
            </w:r>
            <w:r>
              <w:rPr>
                <w:rFonts w:hint="eastAsia" w:ascii="仿宋" w:hAnsi="仿宋" w:eastAsia="仿宋" w:cs="仿宋"/>
                <w:kern w:val="2"/>
                <w:sz w:val="30"/>
                <w:szCs w:val="30"/>
                <w:u w:val="single"/>
                <w:lang w:val="en-US" w:eastAsia="zh-CN" w:bidi="ar"/>
              </w:rPr>
              <w:t xml:space="preserve">  </w:t>
            </w:r>
            <w:r>
              <w:rPr>
                <w:rFonts w:hint="eastAsia" w:ascii="仿宋" w:hAnsi="仿宋" w:eastAsia="仿宋" w:cs="仿宋"/>
                <w:kern w:val="2"/>
                <w:sz w:val="30"/>
                <w:szCs w:val="30"/>
                <w:lang w:val="en-US" w:eastAsia="zh-CN" w:bidi="ar"/>
              </w:rPr>
              <w:t>年</w:t>
            </w:r>
            <w:r>
              <w:rPr>
                <w:rFonts w:hint="eastAsia" w:ascii="仿宋" w:hAnsi="仿宋" w:eastAsia="仿宋" w:cs="仿宋"/>
                <w:kern w:val="2"/>
                <w:sz w:val="30"/>
                <w:szCs w:val="30"/>
                <w:u w:val="single"/>
                <w:lang w:val="en-US" w:eastAsia="zh-CN" w:bidi="ar"/>
              </w:rPr>
              <w:t xml:space="preserve">  </w:t>
            </w:r>
            <w:r>
              <w:rPr>
                <w:rFonts w:hint="eastAsia" w:ascii="仿宋" w:hAnsi="仿宋" w:eastAsia="仿宋" w:cs="仿宋"/>
                <w:kern w:val="2"/>
                <w:sz w:val="30"/>
                <w:szCs w:val="30"/>
                <w:lang w:val="en-US" w:eastAsia="zh-CN" w:bidi="ar"/>
              </w:rPr>
              <w:t>月</w:t>
            </w:r>
            <w:r>
              <w:rPr>
                <w:rFonts w:hint="eastAsia" w:ascii="仿宋" w:hAnsi="仿宋" w:eastAsia="仿宋" w:cs="仿宋"/>
                <w:kern w:val="2"/>
                <w:sz w:val="30"/>
                <w:szCs w:val="30"/>
                <w:u w:val="single"/>
                <w:lang w:val="en-US" w:eastAsia="zh-CN" w:bidi="ar"/>
              </w:rPr>
              <w:t xml:space="preserve">  </w:t>
            </w:r>
            <w:r>
              <w:rPr>
                <w:rFonts w:hint="eastAsia" w:ascii="仿宋" w:hAnsi="仿宋" w:eastAsia="仿宋" w:cs="仿宋"/>
                <w:kern w:val="2"/>
                <w:sz w:val="30"/>
                <w:szCs w:val="30"/>
                <w:lang w:val="en-US" w:eastAsia="zh-CN" w:bidi="ar"/>
              </w:rPr>
              <w:t>日</w:t>
            </w:r>
          </w:p>
        </w:tc>
      </w:tr>
    </w:tbl>
    <w:p>
      <w:pPr>
        <w:keepNext w:val="0"/>
        <w:keepLines w:val="0"/>
        <w:widowControl w:val="0"/>
        <w:suppressLineNumbers w:val="0"/>
        <w:snapToGrid w:val="0"/>
        <w:spacing w:before="0" w:beforeAutospacing="0" w:after="0" w:afterAutospacing="0" w:line="360" w:lineRule="auto"/>
        <w:ind w:left="0" w:right="0"/>
        <w:jc w:val="both"/>
        <w:rPr>
          <w:rFonts w:hint="eastAsia" w:ascii="仿宋" w:hAnsi="仿宋" w:eastAsia="仿宋" w:cs="仿宋"/>
          <w:sz w:val="30"/>
          <w:szCs w:val="30"/>
          <w:lang w:val="en-US"/>
        </w:rPr>
      </w:pPr>
      <w:r>
        <w:rPr>
          <w:rFonts w:hint="eastAsia" w:ascii="仿宋" w:hAnsi="仿宋" w:eastAsia="仿宋" w:cs="Times New Roman"/>
          <w:sz w:val="30"/>
          <w:szCs w:val="30"/>
          <w:lang w:val="en-US" w:eastAsia="zh-CN" w:bidi="ar"/>
        </w:rPr>
        <w:br w:type="page"/>
      </w:r>
      <w:r>
        <w:rPr>
          <w:rFonts w:hint="eastAsia" w:ascii="仿宋" w:hAnsi="仿宋" w:eastAsia="仿宋" w:cs="仿宋"/>
          <w:kern w:val="2"/>
          <w:sz w:val="30"/>
          <w:szCs w:val="30"/>
          <w:lang w:val="en-US" w:eastAsia="zh-CN" w:bidi="ar"/>
        </w:rPr>
        <w:t>附件6：</w:t>
      </w:r>
    </w:p>
    <w:p>
      <w:pPr>
        <w:keepNext w:val="0"/>
        <w:keepLines w:val="0"/>
        <w:widowControl w:val="0"/>
        <w:suppressLineNumbers w:val="0"/>
        <w:spacing w:before="0" w:beforeAutospacing="0" w:after="0" w:afterAutospacing="0" w:line="588" w:lineRule="exact"/>
        <w:ind w:left="0" w:right="0"/>
        <w:jc w:val="center"/>
        <w:rPr>
          <w:rFonts w:hint="eastAsia" w:ascii="仿宋_GB2312" w:eastAsia="仿宋_GB2312" w:cs="仿宋_GB2312"/>
          <w:b/>
          <w:spacing w:val="6"/>
          <w:sz w:val="32"/>
          <w:szCs w:val="32"/>
          <w:lang w:val="en-US"/>
        </w:rPr>
      </w:pPr>
      <w:r>
        <w:rPr>
          <w:rFonts w:hint="eastAsia" w:ascii="仿宋_GB2312" w:hAnsi="Calibri" w:eastAsia="仿宋_GB2312" w:cs="仿宋_GB2312"/>
          <w:b/>
          <w:spacing w:val="6"/>
          <w:kern w:val="2"/>
          <w:sz w:val="32"/>
          <w:szCs w:val="32"/>
          <w:lang w:val="en-US" w:eastAsia="zh-CN" w:bidi="ar"/>
        </w:rPr>
        <w:t>分包意向协议</w:t>
      </w:r>
    </w:p>
    <w:p>
      <w:pPr>
        <w:pStyle w:val="53"/>
        <w:keepNext w:val="0"/>
        <w:keepLines w:val="0"/>
        <w:widowControl w:val="0"/>
        <w:suppressLineNumbers w:val="0"/>
        <w:spacing w:before="0" w:beforeAutospacing="1" w:after="120" w:afterAutospacing="0" w:line="400" w:lineRule="exact"/>
        <w:ind w:left="420" w:leftChars="200" w:right="0" w:firstLine="420" w:firstLineChars="200"/>
        <w:jc w:val="both"/>
      </w:pPr>
      <w:r>
        <w:rPr>
          <w:rFonts w:hint="default" w:ascii="Times New Roman" w:hAnsi="Times New Roman" w:eastAsia="宋体" w:cs="Times New Roman"/>
          <w:kern w:val="2"/>
          <w:sz w:val="21"/>
          <w:szCs w:val="21"/>
          <w:lang w:val="en-US" w:eastAsia="zh-CN" w:bidi="ar"/>
        </w:rPr>
        <w:t xml:space="preserve"> </w:t>
      </w:r>
    </w:p>
    <w:p>
      <w:pPr>
        <w:keepNext w:val="0"/>
        <w:keepLines w:val="0"/>
        <w:widowControl w:val="0"/>
        <w:suppressLineNumbers w:val="0"/>
        <w:snapToGrid w:val="0"/>
        <w:spacing w:before="0" w:beforeAutospacing="0" w:after="0" w:afterAutospacing="0" w:line="360" w:lineRule="exact"/>
        <w:ind w:left="0" w:right="0" w:firstLine="840" w:firstLineChars="3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w:t>
      </w:r>
      <w:r>
        <w:rPr>
          <w:rFonts w:hint="eastAsia" w:ascii="仿宋" w:hAnsi="仿宋" w:eastAsia="仿宋" w:cs="仿宋"/>
          <w:kern w:val="2"/>
          <w:sz w:val="28"/>
          <w:szCs w:val="28"/>
          <w:u w:val="single"/>
          <w:lang w:val="en-US" w:eastAsia="zh-CN" w:bidi="ar"/>
        </w:rPr>
        <w:t xml:space="preserve">投标人名称    </w:t>
      </w:r>
      <w:r>
        <w:rPr>
          <w:rFonts w:hint="eastAsia" w:ascii="仿宋" w:hAnsi="仿宋" w:eastAsia="仿宋" w:cs="仿宋"/>
          <w:kern w:val="2"/>
          <w:sz w:val="28"/>
          <w:szCs w:val="28"/>
          <w:lang w:val="en-US" w:eastAsia="zh-CN" w:bidi="ar"/>
        </w:rPr>
        <w:t>）若成为（</w:t>
      </w:r>
      <w:r>
        <w:rPr>
          <w:rFonts w:hint="eastAsia" w:ascii="仿宋" w:hAnsi="仿宋" w:eastAsia="仿宋" w:cs="仿宋"/>
          <w:kern w:val="2"/>
          <w:sz w:val="28"/>
          <w:szCs w:val="28"/>
          <w:u w:val="single"/>
          <w:lang w:val="en-US" w:eastAsia="zh-CN" w:bidi="ar"/>
        </w:rPr>
        <w:t xml:space="preserve">项目名称     </w:t>
      </w:r>
      <w:r>
        <w:rPr>
          <w:rFonts w:hint="eastAsia" w:ascii="仿宋" w:hAnsi="仿宋" w:eastAsia="仿宋" w:cs="仿宋"/>
          <w:kern w:val="2"/>
          <w:sz w:val="28"/>
          <w:szCs w:val="28"/>
          <w:lang w:val="en-US" w:eastAsia="zh-CN" w:bidi="ar"/>
        </w:rPr>
        <w:t>）(</w:t>
      </w:r>
      <w:r>
        <w:rPr>
          <w:rFonts w:hint="eastAsia" w:ascii="仿宋" w:hAnsi="仿宋" w:eastAsia="仿宋" w:cs="仿宋"/>
          <w:kern w:val="2"/>
          <w:sz w:val="28"/>
          <w:szCs w:val="28"/>
          <w:u w:val="single"/>
          <w:lang w:val="en-US" w:eastAsia="zh-CN" w:bidi="ar"/>
        </w:rPr>
        <w:t xml:space="preserve">招标编号：   </w:t>
      </w:r>
      <w:r>
        <w:rPr>
          <w:rFonts w:hint="eastAsia" w:ascii="仿宋" w:hAnsi="仿宋" w:eastAsia="仿宋" w:cs="仿宋"/>
          <w:kern w:val="2"/>
          <w:sz w:val="28"/>
          <w:szCs w:val="28"/>
          <w:lang w:val="en-US" w:eastAsia="zh-CN" w:bidi="ar"/>
        </w:rPr>
        <w:t>）的中标供应商，将依法采取分包方式履行合同。（</w:t>
      </w:r>
      <w:r>
        <w:rPr>
          <w:rFonts w:hint="eastAsia" w:ascii="仿宋" w:hAnsi="仿宋" w:eastAsia="仿宋" w:cs="仿宋"/>
          <w:kern w:val="2"/>
          <w:sz w:val="28"/>
          <w:szCs w:val="28"/>
          <w:u w:val="single"/>
          <w:lang w:val="en-US" w:eastAsia="zh-CN" w:bidi="ar"/>
        </w:rPr>
        <w:t xml:space="preserve">投标人名称    </w:t>
      </w:r>
      <w:r>
        <w:rPr>
          <w:rFonts w:hint="eastAsia" w:ascii="仿宋" w:hAnsi="仿宋" w:eastAsia="仿宋" w:cs="仿宋"/>
          <w:kern w:val="2"/>
          <w:sz w:val="28"/>
          <w:szCs w:val="28"/>
          <w:lang w:val="en-US" w:eastAsia="zh-CN" w:bidi="ar"/>
        </w:rPr>
        <w:t>）与（</w:t>
      </w:r>
      <w:r>
        <w:rPr>
          <w:rFonts w:hint="eastAsia" w:ascii="仿宋" w:hAnsi="仿宋" w:eastAsia="仿宋" w:cs="仿宋"/>
          <w:kern w:val="2"/>
          <w:sz w:val="28"/>
          <w:szCs w:val="28"/>
          <w:u w:val="single"/>
          <w:lang w:val="en-US" w:eastAsia="zh-CN" w:bidi="ar"/>
        </w:rPr>
        <w:t xml:space="preserve">所有分包供应商名称    </w:t>
      </w:r>
      <w:r>
        <w:rPr>
          <w:rFonts w:hint="eastAsia" w:ascii="仿宋" w:hAnsi="仿宋" w:eastAsia="仿宋" w:cs="仿宋"/>
          <w:kern w:val="2"/>
          <w:sz w:val="28"/>
          <w:szCs w:val="28"/>
          <w:lang w:val="en-US" w:eastAsia="zh-CN" w:bidi="ar"/>
        </w:rPr>
        <w:t>）达成分包意向协议。 （</w:t>
      </w:r>
      <w:r>
        <w:rPr>
          <w:rFonts w:hint="eastAsia" w:ascii="仿宋" w:hAnsi="仿宋" w:eastAsia="仿宋" w:cs="仿宋"/>
          <w:kern w:val="2"/>
          <w:sz w:val="28"/>
          <w:szCs w:val="28"/>
          <w:u w:val="single"/>
          <w:lang w:val="en-US" w:eastAsia="zh-CN" w:bidi="ar"/>
        </w:rPr>
        <w:t xml:space="preserve">投标人名称    </w:t>
      </w:r>
      <w:r>
        <w:rPr>
          <w:rFonts w:hint="eastAsia" w:ascii="仿宋" w:hAnsi="仿宋" w:eastAsia="仿宋" w:cs="仿宋"/>
          <w:kern w:val="2"/>
          <w:sz w:val="28"/>
          <w:szCs w:val="28"/>
          <w:lang w:val="en-US" w:eastAsia="zh-CN" w:bidi="ar"/>
        </w:rPr>
        <w:t>）负责签署投标文件，（</w:t>
      </w:r>
      <w:r>
        <w:rPr>
          <w:rFonts w:hint="eastAsia" w:ascii="仿宋" w:hAnsi="仿宋" w:eastAsia="仿宋" w:cs="仿宋"/>
          <w:kern w:val="2"/>
          <w:sz w:val="28"/>
          <w:szCs w:val="28"/>
          <w:u w:val="single"/>
          <w:lang w:val="en-US" w:eastAsia="zh-CN" w:bidi="ar"/>
        </w:rPr>
        <w:t xml:space="preserve">投标人名称     </w:t>
      </w:r>
      <w:r>
        <w:rPr>
          <w:rFonts w:hint="eastAsia" w:ascii="仿宋" w:hAnsi="仿宋" w:eastAsia="仿宋" w:cs="仿宋"/>
          <w:kern w:val="2"/>
          <w:sz w:val="28"/>
          <w:szCs w:val="28"/>
          <w:lang w:val="en-US" w:eastAsia="zh-CN" w:bidi="ar"/>
        </w:rPr>
        <w:t>）的所有承诺均认为代表了（</w:t>
      </w:r>
      <w:r>
        <w:rPr>
          <w:rFonts w:hint="eastAsia" w:ascii="仿宋" w:hAnsi="仿宋" w:eastAsia="仿宋" w:cs="仿宋"/>
          <w:kern w:val="2"/>
          <w:sz w:val="28"/>
          <w:szCs w:val="28"/>
          <w:u w:val="single"/>
          <w:lang w:val="en-US" w:eastAsia="zh-CN" w:bidi="ar"/>
        </w:rPr>
        <w:t xml:space="preserve">所有分包供应商名称       </w:t>
      </w:r>
      <w:r>
        <w:rPr>
          <w:rFonts w:hint="eastAsia" w:ascii="仿宋" w:hAnsi="仿宋" w:eastAsia="仿宋" w:cs="仿宋"/>
          <w:kern w:val="2"/>
          <w:sz w:val="28"/>
          <w:szCs w:val="28"/>
          <w:lang w:val="en-US" w:eastAsia="zh-CN" w:bidi="ar"/>
        </w:rPr>
        <w:t>）意愿。</w:t>
      </w:r>
    </w:p>
    <w:p>
      <w:pPr>
        <w:keepNext w:val="0"/>
        <w:keepLines w:val="0"/>
        <w:widowControl w:val="0"/>
        <w:suppressLineNumbers w:val="0"/>
        <w:snapToGrid w:val="0"/>
        <w:spacing w:before="0" w:beforeAutospacing="0" w:after="0" w:afterAutospacing="0" w:line="360" w:lineRule="exact"/>
        <w:ind w:left="0" w:right="0" w:firstLine="840" w:firstLineChars="3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一、分包内容在采购文件分包要求的范围内，并符合相关法律规定等</w:t>
      </w:r>
    </w:p>
    <w:p>
      <w:pPr>
        <w:keepNext w:val="0"/>
        <w:keepLines w:val="0"/>
        <w:widowControl w:val="0"/>
        <w:suppressLineNumbers w:val="0"/>
        <w:snapToGrid w:val="0"/>
        <w:spacing w:before="0" w:beforeAutospacing="0" w:after="0" w:afterAutospacing="0" w:line="360" w:lineRule="exact"/>
        <w:ind w:left="0" w:right="0" w:firstLine="840" w:firstLineChars="3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二、分包标的及数量</w:t>
      </w:r>
    </w:p>
    <w:p>
      <w:pPr>
        <w:keepNext w:val="0"/>
        <w:keepLines w:val="0"/>
        <w:widowControl w:val="0"/>
        <w:suppressLineNumbers w:val="0"/>
        <w:snapToGrid w:val="0"/>
        <w:spacing w:before="0" w:beforeAutospacing="0" w:after="0" w:afterAutospacing="0" w:line="360" w:lineRule="exact"/>
        <w:ind w:left="0" w:right="0" w:firstLine="840" w:firstLineChars="3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w:t>
      </w:r>
      <w:r>
        <w:rPr>
          <w:rFonts w:hint="eastAsia" w:ascii="仿宋" w:hAnsi="仿宋" w:eastAsia="仿宋" w:cs="仿宋"/>
          <w:kern w:val="2"/>
          <w:sz w:val="28"/>
          <w:szCs w:val="28"/>
          <w:u w:val="single"/>
          <w:lang w:val="en-US" w:eastAsia="zh-CN" w:bidi="ar"/>
        </w:rPr>
        <w:t xml:space="preserve">投标人名称     </w:t>
      </w:r>
      <w:r>
        <w:rPr>
          <w:rFonts w:hint="eastAsia" w:ascii="仿宋" w:hAnsi="仿宋" w:eastAsia="仿宋" w:cs="仿宋"/>
          <w:kern w:val="2"/>
          <w:sz w:val="28"/>
          <w:szCs w:val="28"/>
          <w:lang w:val="en-US" w:eastAsia="zh-CN" w:bidi="ar"/>
        </w:rPr>
        <w:t>）将</w:t>
      </w:r>
      <w:r>
        <w:rPr>
          <w:rFonts w:hint="eastAsia" w:ascii="仿宋" w:hAnsi="仿宋" w:eastAsia="仿宋" w:cs="仿宋"/>
          <w:kern w:val="2"/>
          <w:sz w:val="28"/>
          <w:szCs w:val="28"/>
          <w:u w:val="single"/>
          <w:lang w:val="en-US" w:eastAsia="zh-CN" w:bidi="ar"/>
        </w:rPr>
        <w:t xml:space="preserve">   工作内容   </w:t>
      </w:r>
      <w:r>
        <w:rPr>
          <w:rFonts w:hint="eastAsia" w:ascii="仿宋" w:hAnsi="仿宋" w:eastAsia="仿宋" w:cs="仿宋"/>
          <w:kern w:val="2"/>
          <w:sz w:val="28"/>
          <w:szCs w:val="28"/>
          <w:lang w:val="en-US" w:eastAsia="zh-CN" w:bidi="ar"/>
        </w:rPr>
        <w:t>分包给（</w:t>
      </w:r>
      <w:r>
        <w:rPr>
          <w:rFonts w:hint="eastAsia" w:ascii="仿宋" w:hAnsi="仿宋" w:eastAsia="仿宋" w:cs="仿宋"/>
          <w:kern w:val="2"/>
          <w:sz w:val="28"/>
          <w:szCs w:val="28"/>
          <w:u w:val="single"/>
          <w:lang w:val="en-US" w:eastAsia="zh-CN" w:bidi="ar"/>
        </w:rPr>
        <w:t xml:space="preserve">分包供应商名称      </w:t>
      </w:r>
      <w:r>
        <w:rPr>
          <w:rFonts w:hint="eastAsia" w:ascii="仿宋" w:hAnsi="仿宋" w:eastAsia="仿宋" w:cs="仿宋"/>
          <w:kern w:val="2"/>
          <w:sz w:val="28"/>
          <w:szCs w:val="28"/>
          <w:lang w:val="en-US" w:eastAsia="zh-CN" w:bidi="ar"/>
        </w:rPr>
        <w:t>），（</w:t>
      </w:r>
      <w:r>
        <w:rPr>
          <w:rFonts w:hint="eastAsia" w:ascii="仿宋" w:hAnsi="仿宋" w:eastAsia="仿宋" w:cs="仿宋"/>
          <w:kern w:val="2"/>
          <w:sz w:val="28"/>
          <w:szCs w:val="28"/>
          <w:u w:val="single"/>
          <w:lang w:val="en-US" w:eastAsia="zh-CN" w:bidi="ar"/>
        </w:rPr>
        <w:t xml:space="preserve">分包供应商名称       </w:t>
      </w:r>
      <w:r>
        <w:rPr>
          <w:rFonts w:hint="eastAsia" w:ascii="仿宋" w:hAnsi="仿宋" w:eastAsia="仿宋" w:cs="仿宋"/>
          <w:kern w:val="2"/>
          <w:sz w:val="28"/>
          <w:szCs w:val="28"/>
          <w:lang w:val="en-US" w:eastAsia="zh-CN" w:bidi="ar"/>
        </w:rPr>
        <w:t>），具备承担</w:t>
      </w:r>
      <w:r>
        <w:rPr>
          <w:rFonts w:hint="eastAsia" w:ascii="仿宋" w:hAnsi="仿宋" w:eastAsia="仿宋" w:cs="仿宋"/>
          <w:kern w:val="2"/>
          <w:sz w:val="28"/>
          <w:szCs w:val="28"/>
          <w:u w:val="single"/>
          <w:lang w:val="en-US" w:eastAsia="zh-CN" w:bidi="ar"/>
        </w:rPr>
        <w:t xml:space="preserve">  工作内容  </w:t>
      </w:r>
      <w:r>
        <w:rPr>
          <w:rFonts w:hint="eastAsia" w:ascii="仿宋" w:hAnsi="仿宋" w:eastAsia="仿宋" w:cs="仿宋"/>
          <w:kern w:val="2"/>
          <w:sz w:val="28"/>
          <w:szCs w:val="28"/>
          <w:lang w:val="en-US" w:eastAsia="zh-CN" w:bidi="ar"/>
        </w:rPr>
        <w:t>相应资质条件且不得再次分包；</w:t>
      </w:r>
    </w:p>
    <w:p>
      <w:pPr>
        <w:keepNext w:val="0"/>
        <w:keepLines w:val="0"/>
        <w:widowControl w:val="0"/>
        <w:suppressLineNumbers w:val="0"/>
        <w:snapToGrid w:val="0"/>
        <w:spacing w:before="0" w:beforeAutospacing="0" w:after="0" w:afterAutospacing="0" w:line="360" w:lineRule="exact"/>
        <w:ind w:left="0" w:right="0" w:firstLine="840" w:firstLineChars="3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w:t>
      </w:r>
    </w:p>
    <w:p>
      <w:pPr>
        <w:keepNext w:val="0"/>
        <w:keepLines w:val="0"/>
        <w:widowControl w:val="0"/>
        <w:suppressLineNumbers w:val="0"/>
        <w:snapToGrid w:val="0"/>
        <w:spacing w:before="0" w:beforeAutospacing="0" w:after="0" w:afterAutospacing="0" w:line="360" w:lineRule="exact"/>
        <w:ind w:left="840" w:right="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 xml:space="preserve">三、分包工作履行期限、地点、方式 </w:t>
      </w:r>
    </w:p>
    <w:p>
      <w:pPr>
        <w:keepNext w:val="0"/>
        <w:keepLines w:val="0"/>
        <w:widowControl w:val="0"/>
        <w:suppressLineNumbers w:val="0"/>
        <w:snapToGrid w:val="0"/>
        <w:spacing w:before="0" w:beforeAutospacing="0" w:after="0" w:afterAutospacing="0" w:line="360" w:lineRule="exact"/>
        <w:ind w:left="0" w:right="0"/>
        <w:jc w:val="both"/>
        <w:rPr>
          <w:rFonts w:hint="eastAsia" w:ascii="仿宋" w:hAnsi="仿宋" w:eastAsia="仿宋" w:cs="仿宋"/>
          <w:sz w:val="28"/>
          <w:szCs w:val="28"/>
          <w:u w:val="single"/>
          <w:lang w:val="en-US"/>
        </w:rPr>
      </w:pPr>
      <w:r>
        <w:rPr>
          <w:rFonts w:hint="eastAsia" w:ascii="仿宋" w:hAnsi="仿宋" w:eastAsia="仿宋" w:cs="仿宋"/>
          <w:kern w:val="2"/>
          <w:sz w:val="28"/>
          <w:szCs w:val="28"/>
          <w:lang w:val="en-US" w:eastAsia="zh-CN" w:bidi="ar"/>
        </w:rPr>
        <w:t xml:space="preserve">      </w:t>
      </w:r>
      <w:r>
        <w:rPr>
          <w:rFonts w:hint="eastAsia" w:ascii="仿宋" w:hAnsi="仿宋" w:eastAsia="仿宋" w:cs="仿宋"/>
          <w:kern w:val="2"/>
          <w:sz w:val="28"/>
          <w:szCs w:val="28"/>
          <w:u w:val="single"/>
          <w:lang w:val="en-US" w:eastAsia="zh-CN" w:bidi="ar"/>
        </w:rPr>
        <w:t xml:space="preserve">                                                                         </w:t>
      </w:r>
    </w:p>
    <w:p>
      <w:pPr>
        <w:keepNext w:val="0"/>
        <w:keepLines w:val="0"/>
        <w:widowControl w:val="0"/>
        <w:suppressLineNumbers w:val="0"/>
        <w:snapToGrid w:val="0"/>
        <w:spacing w:before="0" w:beforeAutospacing="0" w:after="0" w:afterAutospacing="0" w:line="360" w:lineRule="exact"/>
        <w:ind w:left="840" w:right="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 xml:space="preserve">四、质量 </w:t>
      </w:r>
    </w:p>
    <w:p>
      <w:pPr>
        <w:keepNext w:val="0"/>
        <w:keepLines w:val="0"/>
        <w:widowControl w:val="0"/>
        <w:suppressLineNumbers w:val="0"/>
        <w:snapToGrid w:val="0"/>
        <w:spacing w:before="0" w:beforeAutospacing="0" w:after="0" w:afterAutospacing="0" w:line="360" w:lineRule="exact"/>
        <w:ind w:left="630" w:leftChars="300" w:right="0"/>
        <w:jc w:val="both"/>
        <w:rPr>
          <w:rFonts w:hint="eastAsia" w:ascii="仿宋" w:hAnsi="仿宋" w:eastAsia="仿宋" w:cs="仿宋"/>
          <w:sz w:val="28"/>
          <w:szCs w:val="28"/>
          <w:u w:val="single"/>
          <w:lang w:val="en-US"/>
        </w:rPr>
      </w:pPr>
      <w:r>
        <w:rPr>
          <w:rFonts w:hint="eastAsia" w:ascii="仿宋" w:hAnsi="仿宋" w:eastAsia="仿宋" w:cs="仿宋"/>
          <w:kern w:val="2"/>
          <w:sz w:val="28"/>
          <w:szCs w:val="28"/>
          <w:lang w:val="en-US" w:eastAsia="zh-CN" w:bidi="ar"/>
        </w:rPr>
        <w:t xml:space="preserve">  </w:t>
      </w:r>
      <w:r>
        <w:rPr>
          <w:rFonts w:hint="eastAsia" w:ascii="仿宋" w:hAnsi="仿宋" w:eastAsia="仿宋" w:cs="仿宋"/>
          <w:kern w:val="2"/>
          <w:sz w:val="28"/>
          <w:szCs w:val="28"/>
          <w:u w:val="single"/>
          <w:lang w:val="en-US" w:eastAsia="zh-CN" w:bidi="ar"/>
        </w:rPr>
        <w:t xml:space="preserve">                                                                                   </w:t>
      </w:r>
    </w:p>
    <w:p>
      <w:pPr>
        <w:keepNext w:val="0"/>
        <w:keepLines w:val="0"/>
        <w:widowControl w:val="0"/>
        <w:suppressLineNumbers w:val="0"/>
        <w:snapToGrid w:val="0"/>
        <w:spacing w:before="0" w:beforeAutospacing="0" w:after="0" w:afterAutospacing="0" w:line="360" w:lineRule="exact"/>
        <w:ind w:left="0" w:right="0" w:firstLine="840" w:firstLineChars="3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五、价款或者报酬</w:t>
      </w:r>
    </w:p>
    <w:p>
      <w:pPr>
        <w:keepNext w:val="0"/>
        <w:keepLines w:val="0"/>
        <w:widowControl w:val="0"/>
        <w:suppressLineNumbers w:val="0"/>
        <w:snapToGrid w:val="0"/>
        <w:spacing w:before="0" w:beforeAutospacing="0" w:after="0" w:afterAutospacing="0" w:line="360" w:lineRule="exact"/>
        <w:ind w:left="0" w:right="0" w:firstLine="840" w:firstLineChars="300"/>
        <w:jc w:val="both"/>
        <w:rPr>
          <w:rFonts w:hint="eastAsia" w:ascii="仿宋" w:hAnsi="仿宋" w:eastAsia="仿宋" w:cs="仿宋"/>
          <w:sz w:val="28"/>
          <w:szCs w:val="28"/>
          <w:u w:val="single"/>
          <w:lang w:val="en-US"/>
        </w:rPr>
      </w:pPr>
      <w:r>
        <w:rPr>
          <w:rFonts w:hint="eastAsia" w:ascii="仿宋" w:hAnsi="仿宋" w:eastAsia="仿宋" w:cs="仿宋"/>
          <w:kern w:val="2"/>
          <w:sz w:val="28"/>
          <w:szCs w:val="28"/>
          <w:u w:val="single"/>
          <w:lang w:val="en-US" w:eastAsia="zh-CN" w:bidi="ar"/>
        </w:rPr>
        <w:t xml:space="preserve">                                                                                     </w:t>
      </w:r>
    </w:p>
    <w:p>
      <w:pPr>
        <w:keepNext w:val="0"/>
        <w:keepLines w:val="0"/>
        <w:widowControl w:val="0"/>
        <w:suppressLineNumbers w:val="0"/>
        <w:snapToGrid w:val="0"/>
        <w:spacing w:before="0" w:beforeAutospacing="0" w:after="0" w:afterAutospacing="0" w:line="360" w:lineRule="exact"/>
        <w:ind w:left="0" w:right="0" w:firstLine="840" w:firstLineChars="3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六、违约责任</w:t>
      </w:r>
    </w:p>
    <w:p>
      <w:pPr>
        <w:keepNext w:val="0"/>
        <w:keepLines w:val="0"/>
        <w:widowControl w:val="0"/>
        <w:suppressLineNumbers w:val="0"/>
        <w:snapToGrid w:val="0"/>
        <w:spacing w:before="0" w:beforeAutospacing="0" w:after="0" w:afterAutospacing="0" w:line="360" w:lineRule="exact"/>
        <w:ind w:left="0" w:right="0" w:firstLine="840" w:firstLineChars="300"/>
        <w:jc w:val="both"/>
        <w:rPr>
          <w:rFonts w:hint="eastAsia" w:ascii="仿宋" w:hAnsi="仿宋" w:eastAsia="仿宋" w:cs="仿宋"/>
          <w:sz w:val="28"/>
          <w:szCs w:val="28"/>
          <w:u w:val="single"/>
          <w:lang w:val="en-US"/>
        </w:rPr>
      </w:pPr>
      <w:r>
        <w:rPr>
          <w:rFonts w:hint="eastAsia" w:ascii="仿宋" w:hAnsi="仿宋" w:eastAsia="仿宋" w:cs="仿宋"/>
          <w:kern w:val="2"/>
          <w:sz w:val="28"/>
          <w:szCs w:val="28"/>
          <w:u w:val="single"/>
          <w:lang w:val="en-US" w:eastAsia="zh-CN" w:bidi="ar"/>
        </w:rPr>
        <w:t xml:space="preserve">                                                                                     </w:t>
      </w:r>
    </w:p>
    <w:p>
      <w:pPr>
        <w:keepNext w:val="0"/>
        <w:keepLines w:val="0"/>
        <w:widowControl w:val="0"/>
        <w:suppressLineNumbers w:val="0"/>
        <w:snapToGrid w:val="0"/>
        <w:spacing w:before="0" w:beforeAutospacing="0" w:after="0" w:afterAutospacing="0" w:line="360" w:lineRule="exact"/>
        <w:ind w:left="0" w:right="0" w:firstLine="840" w:firstLineChars="3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 xml:space="preserve">七、争议解决的办法 </w:t>
      </w:r>
    </w:p>
    <w:p>
      <w:pPr>
        <w:keepNext w:val="0"/>
        <w:keepLines w:val="0"/>
        <w:widowControl w:val="0"/>
        <w:suppressLineNumbers w:val="0"/>
        <w:snapToGrid w:val="0"/>
        <w:spacing w:before="0" w:beforeAutospacing="0" w:after="0" w:afterAutospacing="0" w:line="360" w:lineRule="exact"/>
        <w:ind w:left="0" w:right="0"/>
        <w:jc w:val="both"/>
        <w:rPr>
          <w:rFonts w:hint="eastAsia" w:ascii="仿宋" w:hAnsi="仿宋" w:eastAsia="仿宋" w:cs="仿宋"/>
          <w:sz w:val="28"/>
          <w:szCs w:val="28"/>
          <w:u w:val="single"/>
          <w:lang w:val="en-US"/>
        </w:rPr>
      </w:pPr>
      <w:r>
        <w:rPr>
          <w:rFonts w:hint="eastAsia" w:ascii="仿宋" w:hAnsi="仿宋" w:eastAsia="仿宋" w:cs="仿宋"/>
          <w:kern w:val="2"/>
          <w:sz w:val="28"/>
          <w:szCs w:val="28"/>
          <w:lang w:val="en-US" w:eastAsia="zh-CN" w:bidi="ar"/>
        </w:rPr>
        <w:t xml:space="preserve">      </w:t>
      </w:r>
      <w:r>
        <w:rPr>
          <w:rFonts w:hint="eastAsia" w:ascii="仿宋" w:hAnsi="仿宋" w:eastAsia="仿宋" w:cs="仿宋"/>
          <w:kern w:val="2"/>
          <w:sz w:val="28"/>
          <w:szCs w:val="28"/>
          <w:u w:val="single"/>
          <w:lang w:val="en-US" w:eastAsia="zh-CN" w:bidi="ar"/>
        </w:rPr>
        <w:t xml:space="preserve">                                                                         </w:t>
      </w:r>
    </w:p>
    <w:p>
      <w:pPr>
        <w:keepNext w:val="0"/>
        <w:keepLines w:val="0"/>
        <w:widowControl w:val="0"/>
        <w:suppressLineNumbers w:val="0"/>
        <w:snapToGrid w:val="0"/>
        <w:spacing w:before="0" w:beforeAutospacing="0" w:after="0" w:afterAutospacing="0" w:line="360" w:lineRule="exact"/>
        <w:ind w:left="0" w:right="0" w:firstLine="840" w:firstLineChars="3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八、其他</w:t>
      </w:r>
    </w:p>
    <w:p>
      <w:pPr>
        <w:keepNext w:val="0"/>
        <w:keepLines w:val="0"/>
        <w:widowControl w:val="0"/>
        <w:suppressLineNumbers w:val="0"/>
        <w:snapToGrid w:val="0"/>
        <w:spacing w:before="0" w:beforeAutospacing="0" w:after="0" w:afterAutospacing="0" w:line="360" w:lineRule="exact"/>
        <w:ind w:left="0" w:right="0" w:firstLine="840" w:firstLineChars="3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w:t>
      </w:r>
      <w:r>
        <w:rPr>
          <w:rFonts w:hint="eastAsia" w:ascii="仿宋" w:hAnsi="仿宋" w:eastAsia="仿宋" w:cs="仿宋"/>
          <w:kern w:val="2"/>
          <w:sz w:val="28"/>
          <w:szCs w:val="28"/>
          <w:u w:val="single"/>
          <w:lang w:val="en-US" w:eastAsia="zh-CN" w:bidi="ar"/>
        </w:rPr>
        <w:t xml:space="preserve">分包供应商名称      </w:t>
      </w:r>
      <w:r>
        <w:rPr>
          <w:rFonts w:hint="eastAsia" w:ascii="仿宋" w:hAnsi="仿宋" w:eastAsia="仿宋" w:cs="仿宋"/>
          <w:kern w:val="2"/>
          <w:sz w:val="28"/>
          <w:szCs w:val="28"/>
          <w:lang w:val="en-US" w:eastAsia="zh-CN" w:bidi="ar"/>
        </w:rPr>
        <w:t>）的合同份额占到合同总金额</w:t>
      </w:r>
      <w:r>
        <w:rPr>
          <w:rFonts w:hint="eastAsia" w:ascii="仿宋" w:hAnsi="仿宋" w:eastAsia="仿宋" w:cs="仿宋"/>
          <w:kern w:val="2"/>
          <w:sz w:val="28"/>
          <w:szCs w:val="28"/>
          <w:u w:val="single"/>
          <w:lang w:val="en-US" w:eastAsia="zh-CN" w:bidi="ar"/>
        </w:rPr>
        <w:t xml:space="preserve">     </w:t>
      </w:r>
      <w:r>
        <w:rPr>
          <w:rFonts w:hint="eastAsia" w:ascii="仿宋" w:hAnsi="仿宋" w:eastAsia="仿宋" w:cs="仿宋"/>
          <w:kern w:val="2"/>
          <w:sz w:val="28"/>
          <w:szCs w:val="28"/>
          <w:lang w:val="en-US" w:eastAsia="zh-CN" w:bidi="ar"/>
        </w:rPr>
        <w:t>%以上。</w:t>
      </w:r>
    </w:p>
    <w:p>
      <w:pPr>
        <w:keepNext w:val="0"/>
        <w:keepLines w:val="0"/>
        <w:widowControl w:val="0"/>
        <w:suppressLineNumbers w:val="0"/>
        <w:snapToGrid w:val="0"/>
        <w:spacing w:before="0" w:beforeAutospacing="0" w:after="0" w:afterAutospacing="0" w:line="360" w:lineRule="exact"/>
        <w:ind w:left="630" w:leftChars="300" w:right="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 xml:space="preserve">   当分包份额占到合同总金额100%时，视为转包。此情况根据《中华人民共和国政府采购法实施条例》（国务院令第658号）文件第七十二条规定，将依照政府采购法第七十七条第一款的规定追究相应法律责任。</w:t>
      </w:r>
    </w:p>
    <w:p>
      <w:pPr>
        <w:keepNext w:val="0"/>
        <w:keepLines w:val="0"/>
        <w:widowControl w:val="0"/>
        <w:suppressLineNumbers w:val="0"/>
        <w:snapToGrid w:val="0"/>
        <w:spacing w:before="0" w:beforeAutospacing="0" w:after="0" w:afterAutospacing="0" w:line="360" w:lineRule="exact"/>
        <w:ind w:left="0" w:right="0" w:firstLine="840" w:firstLineChars="3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投标人名称(盖公章)：</w:t>
      </w:r>
      <w:r>
        <w:rPr>
          <w:rFonts w:hint="eastAsia" w:ascii="仿宋" w:hAnsi="仿宋" w:eastAsia="仿宋" w:cs="仿宋"/>
          <w:kern w:val="2"/>
          <w:sz w:val="28"/>
          <w:szCs w:val="28"/>
          <w:u w:val="single"/>
          <w:lang w:val="en-US" w:eastAsia="zh-CN" w:bidi="ar"/>
        </w:rPr>
        <w:tab/>
      </w:r>
      <w:r>
        <w:rPr>
          <w:rFonts w:hint="eastAsia" w:ascii="仿宋" w:hAnsi="仿宋" w:eastAsia="仿宋" w:cs="仿宋"/>
          <w:kern w:val="2"/>
          <w:sz w:val="28"/>
          <w:szCs w:val="28"/>
          <w:u w:val="single"/>
          <w:lang w:val="en-US" w:eastAsia="zh-CN" w:bidi="ar"/>
        </w:rPr>
        <w:tab/>
      </w:r>
      <w:r>
        <w:rPr>
          <w:rFonts w:hint="eastAsia" w:ascii="仿宋" w:hAnsi="仿宋" w:eastAsia="仿宋" w:cs="仿宋"/>
          <w:kern w:val="2"/>
          <w:sz w:val="28"/>
          <w:szCs w:val="28"/>
          <w:u w:val="single"/>
          <w:lang w:val="en-US" w:eastAsia="zh-CN" w:bidi="ar"/>
        </w:rPr>
        <w:tab/>
      </w:r>
      <w:r>
        <w:rPr>
          <w:rFonts w:hint="eastAsia" w:ascii="仿宋" w:hAnsi="仿宋" w:eastAsia="仿宋" w:cs="仿宋"/>
          <w:kern w:val="2"/>
          <w:sz w:val="28"/>
          <w:szCs w:val="28"/>
          <w:u w:val="single"/>
          <w:lang w:val="en-US" w:eastAsia="zh-CN" w:bidi="ar"/>
        </w:rPr>
        <w:tab/>
      </w:r>
      <w:r>
        <w:rPr>
          <w:rFonts w:hint="eastAsia" w:ascii="仿宋" w:hAnsi="仿宋" w:eastAsia="仿宋" w:cs="仿宋"/>
          <w:kern w:val="2"/>
          <w:sz w:val="28"/>
          <w:szCs w:val="28"/>
          <w:u w:val="single"/>
          <w:lang w:val="en-US" w:eastAsia="zh-CN" w:bidi="ar"/>
        </w:rPr>
        <w:tab/>
      </w:r>
    </w:p>
    <w:p>
      <w:pPr>
        <w:keepNext w:val="0"/>
        <w:keepLines w:val="0"/>
        <w:widowControl w:val="0"/>
        <w:suppressLineNumbers w:val="0"/>
        <w:snapToGrid w:val="0"/>
        <w:spacing w:before="0" w:beforeAutospacing="0" w:after="0" w:afterAutospacing="0" w:line="360" w:lineRule="exact"/>
        <w:ind w:left="0" w:right="0" w:firstLine="840" w:firstLineChars="3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 xml:space="preserve"> </w:t>
      </w:r>
    </w:p>
    <w:p>
      <w:pPr>
        <w:keepNext w:val="0"/>
        <w:keepLines w:val="0"/>
        <w:widowControl w:val="0"/>
        <w:suppressLineNumbers w:val="0"/>
        <w:snapToGrid w:val="0"/>
        <w:spacing w:before="0" w:beforeAutospacing="0" w:after="0" w:afterAutospacing="0" w:line="360" w:lineRule="exact"/>
        <w:ind w:left="0" w:right="0" w:firstLine="840" w:firstLineChars="3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分包供应商名称（盖公章）：</w:t>
      </w:r>
      <w:r>
        <w:rPr>
          <w:rFonts w:hint="eastAsia" w:ascii="仿宋" w:hAnsi="仿宋" w:eastAsia="仿宋" w:cs="仿宋"/>
          <w:kern w:val="2"/>
          <w:sz w:val="28"/>
          <w:szCs w:val="28"/>
          <w:u w:val="single"/>
          <w:lang w:val="en-US" w:eastAsia="zh-CN" w:bidi="ar"/>
        </w:rPr>
        <w:tab/>
      </w:r>
      <w:r>
        <w:rPr>
          <w:rFonts w:hint="eastAsia" w:ascii="仿宋" w:hAnsi="仿宋" w:eastAsia="仿宋" w:cs="仿宋"/>
          <w:kern w:val="2"/>
          <w:sz w:val="28"/>
          <w:szCs w:val="28"/>
          <w:u w:val="single"/>
          <w:lang w:val="en-US" w:eastAsia="zh-CN" w:bidi="ar"/>
        </w:rPr>
        <w:tab/>
      </w:r>
      <w:r>
        <w:rPr>
          <w:rFonts w:hint="eastAsia" w:ascii="仿宋" w:hAnsi="仿宋" w:eastAsia="仿宋" w:cs="仿宋"/>
          <w:kern w:val="2"/>
          <w:sz w:val="28"/>
          <w:szCs w:val="28"/>
          <w:u w:val="single"/>
          <w:lang w:val="en-US" w:eastAsia="zh-CN" w:bidi="ar"/>
        </w:rPr>
        <w:tab/>
      </w:r>
      <w:r>
        <w:rPr>
          <w:rFonts w:hint="eastAsia" w:ascii="仿宋" w:hAnsi="仿宋" w:eastAsia="仿宋" w:cs="仿宋"/>
          <w:kern w:val="2"/>
          <w:sz w:val="28"/>
          <w:szCs w:val="28"/>
          <w:u w:val="single"/>
          <w:lang w:val="en-US" w:eastAsia="zh-CN" w:bidi="ar"/>
        </w:rPr>
        <w:tab/>
      </w:r>
      <w:r>
        <w:rPr>
          <w:rFonts w:hint="eastAsia" w:ascii="仿宋" w:hAnsi="仿宋" w:eastAsia="仿宋" w:cs="仿宋"/>
          <w:kern w:val="2"/>
          <w:sz w:val="28"/>
          <w:szCs w:val="28"/>
          <w:u w:val="single"/>
          <w:lang w:val="en-US" w:eastAsia="zh-CN" w:bidi="ar"/>
        </w:rPr>
        <w:tab/>
      </w:r>
      <w:r>
        <w:rPr>
          <w:rFonts w:hint="eastAsia" w:ascii="仿宋" w:hAnsi="仿宋" w:eastAsia="仿宋" w:cs="仿宋"/>
          <w:kern w:val="2"/>
          <w:sz w:val="28"/>
          <w:szCs w:val="28"/>
          <w:u w:val="single"/>
          <w:lang w:val="en-US" w:eastAsia="zh-CN" w:bidi="ar"/>
        </w:rPr>
        <w:tab/>
      </w:r>
    </w:p>
    <w:p>
      <w:pPr>
        <w:keepNext w:val="0"/>
        <w:keepLines w:val="0"/>
        <w:widowControl w:val="0"/>
        <w:suppressLineNumbers w:val="0"/>
        <w:snapToGrid w:val="0"/>
        <w:spacing w:before="0" w:beforeAutospacing="0" w:after="0" w:afterAutospacing="0" w:line="360" w:lineRule="exact"/>
        <w:ind w:left="0" w:right="0" w:firstLine="840" w:firstLineChars="3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w:t>
      </w:r>
    </w:p>
    <w:p>
      <w:pPr>
        <w:keepNext w:val="0"/>
        <w:keepLines w:val="0"/>
        <w:widowControl w:val="0"/>
        <w:suppressLineNumbers w:val="0"/>
        <w:snapToGrid w:val="0"/>
        <w:spacing w:before="0" w:beforeAutospacing="0" w:after="0" w:afterAutospacing="0" w:line="400" w:lineRule="exact"/>
        <w:ind w:left="0" w:right="0" w:firstLine="840" w:firstLineChars="300"/>
        <w:jc w:val="both"/>
      </w:pPr>
      <w:r>
        <w:rPr>
          <w:rFonts w:hint="eastAsia" w:ascii="仿宋" w:hAnsi="仿宋" w:eastAsia="仿宋" w:cs="仿宋"/>
          <w:kern w:val="2"/>
          <w:sz w:val="28"/>
          <w:szCs w:val="28"/>
          <w:lang w:val="en-US" w:eastAsia="zh-CN" w:bidi="ar"/>
        </w:rPr>
        <w:t xml:space="preserve">                                 日期：</w:t>
      </w:r>
      <w:r>
        <w:rPr>
          <w:rFonts w:hint="eastAsia" w:ascii="仿宋" w:hAnsi="仿宋" w:eastAsia="仿宋" w:cs="仿宋"/>
          <w:kern w:val="2"/>
          <w:sz w:val="28"/>
          <w:szCs w:val="28"/>
          <w:u w:val="single"/>
          <w:lang w:val="en-US" w:eastAsia="zh-CN" w:bidi="ar"/>
        </w:rPr>
        <w:t xml:space="preserve">  年  月   日</w:t>
      </w:r>
    </w:p>
    <w:p>
      <w:pPr>
        <w:keepNext w:val="0"/>
        <w:keepLines w:val="0"/>
        <w:widowControl w:val="0"/>
        <w:suppressLineNumbers w:val="0"/>
        <w:snapToGrid w:val="0"/>
        <w:spacing w:before="50" w:beforeAutospacing="0" w:after="50" w:afterAutospacing="0"/>
        <w:ind w:left="0" w:right="0"/>
        <w:jc w:val="center"/>
        <w:rPr>
          <w:rFonts w:hint="eastAsia" w:ascii="仿宋" w:hAnsi="仿宋" w:eastAsia="仿宋" w:cs="仿宋"/>
          <w:b/>
          <w:sz w:val="36"/>
          <w:szCs w:val="36"/>
          <w:lang w:val="en-US"/>
        </w:rPr>
      </w:pPr>
      <w:r>
        <w:rPr>
          <w:rFonts w:hint="eastAsia" w:ascii="仿宋" w:hAnsi="仿宋" w:eastAsia="仿宋" w:cs="仿宋"/>
          <w:b/>
          <w:kern w:val="2"/>
          <w:sz w:val="36"/>
          <w:szCs w:val="36"/>
          <w:lang w:val="en-US" w:eastAsia="zh-CN" w:bidi="ar"/>
        </w:rPr>
        <w:t xml:space="preserve"> </w:t>
      </w:r>
    </w:p>
    <w:p>
      <w:pPr>
        <w:keepNext w:val="0"/>
        <w:keepLines w:val="0"/>
        <w:widowControl w:val="0"/>
        <w:suppressLineNumbers w:val="0"/>
        <w:snapToGrid w:val="0"/>
        <w:spacing w:before="50" w:beforeAutospacing="0" w:after="50" w:afterAutospacing="0"/>
        <w:ind w:left="0" w:right="0"/>
        <w:jc w:val="center"/>
        <w:rPr>
          <w:rFonts w:hint="eastAsia" w:ascii="仿宋" w:hAnsi="仿宋" w:eastAsia="仿宋" w:cs="仿宋"/>
          <w:b/>
          <w:sz w:val="36"/>
          <w:szCs w:val="36"/>
          <w:lang w:val="en-US"/>
        </w:rPr>
      </w:pPr>
      <w:r>
        <w:rPr>
          <w:rFonts w:hint="eastAsia" w:ascii="仿宋" w:hAnsi="仿宋" w:eastAsia="仿宋" w:cs="仿宋"/>
          <w:b/>
          <w:kern w:val="2"/>
          <w:sz w:val="36"/>
          <w:szCs w:val="36"/>
          <w:lang w:val="en-US" w:eastAsia="zh-CN" w:bidi="ar"/>
        </w:rPr>
        <w:t xml:space="preserve"> </w:t>
      </w:r>
    </w:p>
    <w:p>
      <w:pPr>
        <w:keepNext w:val="0"/>
        <w:keepLines w:val="0"/>
        <w:widowControl w:val="0"/>
        <w:suppressLineNumbers w:val="0"/>
        <w:snapToGrid w:val="0"/>
        <w:spacing w:before="50" w:beforeAutospacing="0" w:after="50" w:afterAutospacing="0"/>
        <w:ind w:left="0" w:right="0"/>
        <w:jc w:val="left"/>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附件7：</w:t>
      </w:r>
    </w:p>
    <w:p>
      <w:pPr>
        <w:keepNext w:val="0"/>
        <w:keepLines w:val="0"/>
        <w:widowControl w:val="0"/>
        <w:suppressLineNumbers w:val="0"/>
        <w:snapToGrid w:val="0"/>
        <w:spacing w:before="50" w:beforeAutospacing="0" w:after="50" w:afterAutospacing="0"/>
        <w:ind w:left="0" w:right="0"/>
        <w:jc w:val="center"/>
        <w:rPr>
          <w:rFonts w:hint="eastAsia" w:ascii="仿宋" w:hAnsi="仿宋" w:eastAsia="仿宋" w:cs="仿宋"/>
          <w:b/>
          <w:sz w:val="36"/>
          <w:szCs w:val="36"/>
          <w:lang w:val="en-US"/>
        </w:rPr>
      </w:pPr>
      <w:r>
        <w:rPr>
          <w:rFonts w:hint="eastAsia" w:ascii="仿宋" w:hAnsi="仿宋" w:eastAsia="仿宋" w:cs="仿宋"/>
          <w:b/>
          <w:kern w:val="2"/>
          <w:sz w:val="36"/>
          <w:szCs w:val="36"/>
          <w:lang w:val="en-US" w:eastAsia="zh-CN" w:bidi="ar"/>
        </w:rPr>
        <w:t>中小企业声明函（货物）</w:t>
      </w:r>
    </w:p>
    <w:p>
      <w:pPr>
        <w:keepNext w:val="0"/>
        <w:keepLines w:val="0"/>
        <w:widowControl w:val="0"/>
        <w:suppressLineNumbers w:val="0"/>
        <w:snapToGrid w:val="0"/>
        <w:spacing w:before="0" w:beforeAutospacing="0" w:after="0" w:afterAutospacing="0" w:line="360" w:lineRule="auto"/>
        <w:ind w:left="0" w:right="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 xml:space="preserve"> </w:t>
      </w:r>
    </w:p>
    <w:p>
      <w:pPr>
        <w:keepNext w:val="0"/>
        <w:keepLines w:val="0"/>
        <w:widowControl w:val="0"/>
        <w:suppressLineNumbers w:val="0"/>
        <w:snapToGrid w:val="0"/>
        <w:spacing w:before="0" w:beforeAutospacing="0" w:after="0" w:afterAutospacing="0" w:line="360" w:lineRule="auto"/>
        <w:ind w:left="0" w:right="0" w:firstLine="560" w:firstLineChars="200"/>
        <w:jc w:val="left"/>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本公司（联合体）郑重声明，根据《政府采购促进中小企业发展管理办法》（财库﹝2020﹞46 号）的规定，本公司（联合体）参加</w:t>
      </w:r>
      <w:r>
        <w:rPr>
          <w:rFonts w:hint="eastAsia" w:ascii="仿宋" w:hAnsi="仿宋" w:eastAsia="仿宋" w:cs="仿宋"/>
          <w:kern w:val="2"/>
          <w:sz w:val="28"/>
          <w:szCs w:val="28"/>
          <w:u w:val="single"/>
          <w:lang w:val="en-US" w:eastAsia="zh-CN" w:bidi="ar"/>
        </w:rPr>
        <w:t>（单位名称）</w:t>
      </w:r>
      <w:r>
        <w:rPr>
          <w:rFonts w:hint="eastAsia" w:ascii="仿宋" w:hAnsi="仿宋" w:eastAsia="仿宋" w:cs="仿宋"/>
          <w:kern w:val="2"/>
          <w:sz w:val="28"/>
          <w:szCs w:val="28"/>
          <w:lang w:val="en-US" w:eastAsia="zh-CN" w:bidi="ar"/>
        </w:rPr>
        <w:t>的</w:t>
      </w:r>
      <w:r>
        <w:rPr>
          <w:rFonts w:hint="eastAsia" w:ascii="仿宋" w:hAnsi="仿宋" w:eastAsia="仿宋" w:cs="仿宋"/>
          <w:kern w:val="2"/>
          <w:sz w:val="28"/>
          <w:szCs w:val="28"/>
          <w:u w:val="single"/>
          <w:lang w:val="en-US" w:eastAsia="zh-CN" w:bidi="ar"/>
        </w:rPr>
        <w:t>（项目名称）</w:t>
      </w:r>
      <w:r>
        <w:rPr>
          <w:rFonts w:hint="eastAsia" w:ascii="仿宋" w:hAnsi="仿宋" w:eastAsia="仿宋" w:cs="仿宋"/>
          <w:kern w:val="2"/>
          <w:sz w:val="28"/>
          <w:szCs w:val="28"/>
          <w:lang w:val="en-US" w:eastAsia="zh-CN" w:bidi="ar"/>
        </w:rPr>
        <w:t xml:space="preserve">采购活动，提供的货物全部由符合政策要求的中小企业制造。相关企业 （含联合体中的中小企业、签订分包意向协议的中小企业） 的具体情况如下： </w:t>
      </w:r>
    </w:p>
    <w:p>
      <w:pPr>
        <w:keepNext w:val="0"/>
        <w:keepLines w:val="0"/>
        <w:widowControl w:val="0"/>
        <w:suppressLineNumbers w:val="0"/>
        <w:snapToGrid w:val="0"/>
        <w:spacing w:before="0" w:beforeAutospacing="0" w:after="0" w:afterAutospacing="0" w:line="360" w:lineRule="auto"/>
        <w:ind w:left="0" w:right="0" w:firstLine="560" w:firstLineChars="200"/>
        <w:jc w:val="left"/>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1.</w:t>
      </w:r>
      <w:r>
        <w:rPr>
          <w:rFonts w:hint="eastAsia" w:ascii="仿宋" w:hAnsi="仿宋" w:eastAsia="仿宋" w:cs="仿宋"/>
          <w:kern w:val="2"/>
          <w:sz w:val="28"/>
          <w:szCs w:val="28"/>
          <w:u w:val="single"/>
          <w:lang w:val="en-US" w:eastAsia="zh-CN" w:bidi="ar"/>
        </w:rPr>
        <w:t>（标的名称）</w:t>
      </w:r>
      <w:r>
        <w:rPr>
          <w:rFonts w:hint="eastAsia" w:ascii="仿宋" w:hAnsi="仿宋" w:eastAsia="仿宋" w:cs="仿宋"/>
          <w:kern w:val="2"/>
          <w:sz w:val="28"/>
          <w:szCs w:val="28"/>
          <w:lang w:val="en-US" w:eastAsia="zh-CN" w:bidi="ar"/>
        </w:rPr>
        <w:t>，属于</w:t>
      </w:r>
      <w:r>
        <w:rPr>
          <w:rFonts w:hint="eastAsia" w:ascii="仿宋" w:hAnsi="仿宋" w:eastAsia="仿宋" w:cs="仿宋"/>
          <w:kern w:val="2"/>
          <w:sz w:val="28"/>
          <w:szCs w:val="28"/>
          <w:u w:val="single"/>
          <w:lang w:val="en-US" w:eastAsia="zh-CN" w:bidi="ar"/>
        </w:rPr>
        <w:t>（采购文件中明确的所属行业） 行业</w:t>
      </w:r>
      <w:r>
        <w:rPr>
          <w:rFonts w:hint="eastAsia" w:ascii="仿宋" w:hAnsi="仿宋" w:eastAsia="仿宋" w:cs="仿宋"/>
          <w:kern w:val="2"/>
          <w:sz w:val="28"/>
          <w:szCs w:val="28"/>
          <w:lang w:val="en-US" w:eastAsia="zh-CN" w:bidi="ar"/>
        </w:rPr>
        <w:t>；制造商为</w:t>
      </w:r>
      <w:r>
        <w:rPr>
          <w:rFonts w:hint="eastAsia" w:ascii="仿宋" w:hAnsi="仿宋" w:eastAsia="仿宋" w:cs="仿宋"/>
          <w:kern w:val="2"/>
          <w:sz w:val="28"/>
          <w:szCs w:val="28"/>
          <w:u w:val="single"/>
          <w:lang w:val="en-US" w:eastAsia="zh-CN" w:bidi="ar"/>
        </w:rPr>
        <w:t>（企业名称）</w:t>
      </w:r>
      <w:r>
        <w:rPr>
          <w:rFonts w:hint="eastAsia" w:ascii="仿宋" w:hAnsi="仿宋" w:eastAsia="仿宋" w:cs="仿宋"/>
          <w:kern w:val="2"/>
          <w:sz w:val="28"/>
          <w:szCs w:val="28"/>
          <w:lang w:val="en-US" w:eastAsia="zh-CN" w:bidi="ar"/>
        </w:rPr>
        <w:t>，从业人员</w:t>
      </w:r>
      <w:r>
        <w:rPr>
          <w:rFonts w:hint="eastAsia" w:ascii="仿宋" w:hAnsi="仿宋" w:eastAsia="仿宋" w:cs="仿宋"/>
          <w:kern w:val="2"/>
          <w:sz w:val="28"/>
          <w:szCs w:val="28"/>
          <w:u w:val="single"/>
          <w:lang w:val="en-US" w:eastAsia="zh-CN" w:bidi="ar"/>
        </w:rPr>
        <w:t xml:space="preserve">    </w:t>
      </w:r>
      <w:r>
        <w:rPr>
          <w:rFonts w:hint="eastAsia" w:ascii="仿宋" w:hAnsi="仿宋" w:eastAsia="仿宋" w:cs="仿宋"/>
          <w:kern w:val="2"/>
          <w:sz w:val="28"/>
          <w:szCs w:val="28"/>
          <w:lang w:val="en-US" w:eastAsia="zh-CN" w:bidi="ar"/>
        </w:rPr>
        <w:t>人，营业收入为</w:t>
      </w:r>
      <w:r>
        <w:rPr>
          <w:rFonts w:hint="eastAsia" w:ascii="仿宋" w:hAnsi="仿宋" w:eastAsia="仿宋" w:cs="仿宋"/>
          <w:kern w:val="2"/>
          <w:sz w:val="28"/>
          <w:szCs w:val="28"/>
          <w:u w:val="single"/>
          <w:lang w:val="en-US" w:eastAsia="zh-CN" w:bidi="ar"/>
        </w:rPr>
        <w:t xml:space="preserve">     </w:t>
      </w:r>
      <w:r>
        <w:rPr>
          <w:rFonts w:hint="eastAsia" w:ascii="仿宋" w:hAnsi="仿宋" w:eastAsia="仿宋" w:cs="仿宋"/>
          <w:kern w:val="2"/>
          <w:sz w:val="28"/>
          <w:szCs w:val="28"/>
          <w:lang w:val="en-US" w:eastAsia="zh-CN" w:bidi="ar"/>
        </w:rPr>
        <w:t>万元，资产总额为</w:t>
      </w:r>
      <w:r>
        <w:rPr>
          <w:rFonts w:hint="eastAsia" w:ascii="仿宋" w:hAnsi="仿宋" w:eastAsia="仿宋" w:cs="仿宋"/>
          <w:kern w:val="2"/>
          <w:sz w:val="28"/>
          <w:szCs w:val="28"/>
          <w:u w:val="single"/>
          <w:lang w:val="en-US" w:eastAsia="zh-CN" w:bidi="ar"/>
        </w:rPr>
        <w:t xml:space="preserve">     </w:t>
      </w:r>
      <w:r>
        <w:rPr>
          <w:rFonts w:hint="eastAsia" w:ascii="仿宋" w:hAnsi="仿宋" w:eastAsia="仿宋" w:cs="仿宋"/>
          <w:kern w:val="2"/>
          <w:sz w:val="28"/>
          <w:szCs w:val="28"/>
          <w:lang w:val="en-US" w:eastAsia="zh-CN" w:bidi="ar"/>
        </w:rPr>
        <w:t>万元</w:t>
      </w:r>
      <w:r>
        <w:rPr>
          <w:rFonts w:hint="eastAsia" w:ascii="仿宋" w:hAnsi="仿宋" w:eastAsia="仿宋" w:cs="仿宋"/>
          <w:kern w:val="2"/>
          <w:sz w:val="28"/>
          <w:szCs w:val="28"/>
          <w:vertAlign w:val="superscript"/>
          <w:lang w:val="en-US" w:eastAsia="zh-CN" w:bidi="ar"/>
        </w:rPr>
        <w:t xml:space="preserve"> 1</w:t>
      </w:r>
      <w:r>
        <w:rPr>
          <w:rFonts w:hint="eastAsia" w:ascii="仿宋" w:hAnsi="仿宋" w:eastAsia="仿宋" w:cs="仿宋"/>
          <w:kern w:val="2"/>
          <w:sz w:val="28"/>
          <w:szCs w:val="28"/>
          <w:lang w:val="en-US" w:eastAsia="zh-CN" w:bidi="ar"/>
        </w:rPr>
        <w:t>，属于</w:t>
      </w:r>
      <w:r>
        <w:rPr>
          <w:rFonts w:hint="eastAsia" w:ascii="仿宋" w:hAnsi="仿宋" w:eastAsia="仿宋" w:cs="仿宋"/>
          <w:kern w:val="2"/>
          <w:sz w:val="28"/>
          <w:szCs w:val="28"/>
          <w:u w:val="single"/>
          <w:lang w:val="en-US" w:eastAsia="zh-CN" w:bidi="ar"/>
        </w:rPr>
        <w:t>（中型企业、小型企业、微型企业）</w:t>
      </w:r>
      <w:r>
        <w:rPr>
          <w:rFonts w:hint="eastAsia" w:ascii="仿宋" w:hAnsi="仿宋" w:eastAsia="仿宋" w:cs="仿宋"/>
          <w:kern w:val="2"/>
          <w:sz w:val="28"/>
          <w:szCs w:val="28"/>
          <w:lang w:val="en-US" w:eastAsia="zh-CN" w:bidi="ar"/>
        </w:rPr>
        <w:t xml:space="preserve">； </w:t>
      </w:r>
    </w:p>
    <w:p>
      <w:pPr>
        <w:keepNext w:val="0"/>
        <w:keepLines w:val="0"/>
        <w:widowControl w:val="0"/>
        <w:suppressLineNumbers w:val="0"/>
        <w:snapToGrid w:val="0"/>
        <w:spacing w:before="0" w:beforeAutospacing="0" w:after="0" w:afterAutospacing="0" w:line="360" w:lineRule="auto"/>
        <w:ind w:left="0" w:right="0" w:firstLine="560" w:firstLineChars="200"/>
        <w:jc w:val="left"/>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 xml:space="preserve">2. </w:t>
      </w:r>
      <w:r>
        <w:rPr>
          <w:rFonts w:hint="eastAsia" w:ascii="仿宋" w:hAnsi="仿宋" w:eastAsia="仿宋" w:cs="仿宋"/>
          <w:kern w:val="2"/>
          <w:sz w:val="28"/>
          <w:szCs w:val="28"/>
          <w:u w:val="single"/>
          <w:lang w:val="en-US" w:eastAsia="zh-CN" w:bidi="ar"/>
        </w:rPr>
        <w:t>（标的名称）</w:t>
      </w:r>
      <w:r>
        <w:rPr>
          <w:rFonts w:hint="eastAsia" w:ascii="仿宋" w:hAnsi="仿宋" w:eastAsia="仿宋" w:cs="仿宋"/>
          <w:kern w:val="2"/>
          <w:sz w:val="28"/>
          <w:szCs w:val="28"/>
          <w:lang w:val="en-US" w:eastAsia="zh-CN" w:bidi="ar"/>
        </w:rPr>
        <w:t xml:space="preserve"> ，属于（</w:t>
      </w:r>
      <w:r>
        <w:rPr>
          <w:rFonts w:hint="eastAsia" w:ascii="仿宋" w:hAnsi="仿宋" w:eastAsia="仿宋" w:cs="仿宋"/>
          <w:kern w:val="2"/>
          <w:sz w:val="28"/>
          <w:szCs w:val="28"/>
          <w:u w:val="single"/>
          <w:lang w:val="en-US" w:eastAsia="zh-CN" w:bidi="ar"/>
        </w:rPr>
        <w:t xml:space="preserve">采购文件中明确的所属行业） </w:t>
      </w:r>
      <w:r>
        <w:rPr>
          <w:rFonts w:hint="eastAsia" w:ascii="仿宋" w:hAnsi="仿宋" w:eastAsia="仿宋" w:cs="仿宋"/>
          <w:kern w:val="2"/>
          <w:sz w:val="28"/>
          <w:szCs w:val="28"/>
          <w:lang w:val="en-US" w:eastAsia="zh-CN" w:bidi="ar"/>
        </w:rPr>
        <w:t>行业；制造商为</w:t>
      </w:r>
      <w:r>
        <w:rPr>
          <w:rFonts w:hint="eastAsia" w:ascii="仿宋" w:hAnsi="仿宋" w:eastAsia="仿宋" w:cs="仿宋"/>
          <w:kern w:val="2"/>
          <w:sz w:val="28"/>
          <w:szCs w:val="28"/>
          <w:u w:val="single"/>
          <w:lang w:val="en-US" w:eastAsia="zh-CN" w:bidi="ar"/>
        </w:rPr>
        <w:t>（企业名称）</w:t>
      </w:r>
      <w:r>
        <w:rPr>
          <w:rFonts w:hint="eastAsia" w:ascii="仿宋" w:hAnsi="仿宋" w:eastAsia="仿宋" w:cs="仿宋"/>
          <w:kern w:val="2"/>
          <w:sz w:val="28"/>
          <w:szCs w:val="28"/>
          <w:lang w:val="en-US" w:eastAsia="zh-CN" w:bidi="ar"/>
        </w:rPr>
        <w:t>，从业人员</w:t>
      </w:r>
      <w:r>
        <w:rPr>
          <w:rFonts w:hint="eastAsia" w:ascii="仿宋" w:hAnsi="仿宋" w:eastAsia="仿宋" w:cs="仿宋"/>
          <w:kern w:val="2"/>
          <w:sz w:val="28"/>
          <w:szCs w:val="28"/>
          <w:u w:val="single"/>
          <w:lang w:val="en-US" w:eastAsia="zh-CN" w:bidi="ar"/>
        </w:rPr>
        <w:t xml:space="preserve">      </w:t>
      </w:r>
      <w:r>
        <w:rPr>
          <w:rFonts w:hint="eastAsia" w:ascii="仿宋" w:hAnsi="仿宋" w:eastAsia="仿宋" w:cs="仿宋"/>
          <w:kern w:val="2"/>
          <w:sz w:val="28"/>
          <w:szCs w:val="28"/>
          <w:lang w:val="en-US" w:eastAsia="zh-CN" w:bidi="ar"/>
        </w:rPr>
        <w:t>人，营业收入为</w:t>
      </w:r>
      <w:r>
        <w:rPr>
          <w:rFonts w:hint="eastAsia" w:ascii="仿宋" w:hAnsi="仿宋" w:eastAsia="仿宋" w:cs="仿宋"/>
          <w:kern w:val="2"/>
          <w:sz w:val="28"/>
          <w:szCs w:val="28"/>
          <w:u w:val="single"/>
          <w:lang w:val="en-US" w:eastAsia="zh-CN" w:bidi="ar"/>
        </w:rPr>
        <w:t xml:space="preserve">    </w:t>
      </w:r>
      <w:r>
        <w:rPr>
          <w:rFonts w:hint="eastAsia" w:ascii="仿宋" w:hAnsi="仿宋" w:eastAsia="仿宋" w:cs="仿宋"/>
          <w:kern w:val="2"/>
          <w:sz w:val="28"/>
          <w:szCs w:val="28"/>
          <w:lang w:val="en-US" w:eastAsia="zh-CN" w:bidi="ar"/>
        </w:rPr>
        <w:t>万元，资产总额为</w:t>
      </w:r>
      <w:r>
        <w:rPr>
          <w:rFonts w:hint="eastAsia" w:ascii="仿宋" w:hAnsi="仿宋" w:eastAsia="仿宋" w:cs="仿宋"/>
          <w:kern w:val="2"/>
          <w:sz w:val="28"/>
          <w:szCs w:val="28"/>
          <w:u w:val="single"/>
          <w:lang w:val="en-US" w:eastAsia="zh-CN" w:bidi="ar"/>
        </w:rPr>
        <w:t xml:space="preserve">     </w:t>
      </w:r>
      <w:r>
        <w:rPr>
          <w:rFonts w:hint="eastAsia" w:ascii="仿宋" w:hAnsi="仿宋" w:eastAsia="仿宋" w:cs="仿宋"/>
          <w:kern w:val="2"/>
          <w:sz w:val="28"/>
          <w:szCs w:val="28"/>
          <w:lang w:val="en-US" w:eastAsia="zh-CN" w:bidi="ar"/>
        </w:rPr>
        <w:t>万元，属于</w:t>
      </w:r>
      <w:r>
        <w:rPr>
          <w:rFonts w:hint="eastAsia" w:ascii="仿宋" w:hAnsi="仿宋" w:eastAsia="仿宋" w:cs="仿宋"/>
          <w:kern w:val="2"/>
          <w:sz w:val="28"/>
          <w:szCs w:val="28"/>
          <w:u w:val="single"/>
          <w:lang w:val="en-US" w:eastAsia="zh-CN" w:bidi="ar"/>
        </w:rPr>
        <w:t>（中型企业、小型企业、微型企业）</w:t>
      </w:r>
      <w:r>
        <w:rPr>
          <w:rFonts w:hint="eastAsia" w:ascii="仿宋" w:hAnsi="仿宋" w:eastAsia="仿宋" w:cs="仿宋"/>
          <w:kern w:val="2"/>
          <w:sz w:val="28"/>
          <w:szCs w:val="28"/>
          <w:lang w:val="en-US" w:eastAsia="zh-CN" w:bidi="ar"/>
        </w:rPr>
        <w:t>；</w:t>
      </w:r>
    </w:p>
    <w:p>
      <w:pPr>
        <w:keepNext w:val="0"/>
        <w:keepLines w:val="0"/>
        <w:widowControl w:val="0"/>
        <w:suppressLineNumbers w:val="0"/>
        <w:snapToGrid w:val="0"/>
        <w:spacing w:before="0" w:beforeAutospacing="0" w:after="0" w:afterAutospacing="0" w:line="360" w:lineRule="auto"/>
        <w:ind w:left="0" w:right="0" w:firstLine="560" w:firstLineChars="200"/>
        <w:jc w:val="left"/>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 xml:space="preserve"> ……</w:t>
      </w:r>
    </w:p>
    <w:p>
      <w:pPr>
        <w:keepNext w:val="0"/>
        <w:keepLines w:val="0"/>
        <w:widowControl w:val="0"/>
        <w:suppressLineNumbers w:val="0"/>
        <w:snapToGrid w:val="0"/>
        <w:spacing w:before="0" w:beforeAutospacing="0" w:after="0" w:afterAutospacing="0" w:line="360" w:lineRule="auto"/>
        <w:ind w:left="0" w:right="0" w:firstLine="560" w:firstLineChars="200"/>
        <w:jc w:val="left"/>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 xml:space="preserve">以上企业，不属于大企业的分支机构，不存在控股股东为大企业的情形，也不存在与大企业的负责人为同一人的情形。 </w:t>
      </w:r>
    </w:p>
    <w:p>
      <w:pPr>
        <w:keepNext w:val="0"/>
        <w:keepLines w:val="0"/>
        <w:widowControl w:val="0"/>
        <w:suppressLineNumbers w:val="0"/>
        <w:snapToGrid w:val="0"/>
        <w:spacing w:before="0" w:beforeAutospacing="0" w:after="0" w:afterAutospacing="0" w:line="360" w:lineRule="auto"/>
        <w:ind w:left="0" w:right="0" w:firstLine="560" w:firstLineChars="200"/>
        <w:jc w:val="left"/>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本企业对上述声明内容的真实性负责。如有虚假，将依法承担相应责任。</w:t>
      </w:r>
    </w:p>
    <w:p>
      <w:pPr>
        <w:keepNext w:val="0"/>
        <w:keepLines w:val="0"/>
        <w:widowControl w:val="0"/>
        <w:suppressLineNumbers w:val="0"/>
        <w:snapToGrid w:val="0"/>
        <w:spacing w:before="0" w:beforeAutospacing="0" w:after="0" w:afterAutospacing="0" w:line="360" w:lineRule="auto"/>
        <w:ind w:left="3640" w:right="0" w:firstLine="560" w:firstLineChars="200"/>
        <w:jc w:val="left"/>
        <w:rPr>
          <w:rFonts w:hint="eastAsia" w:ascii="仿宋" w:hAnsi="仿宋" w:eastAsia="仿宋" w:cs="仿宋"/>
          <w:sz w:val="28"/>
          <w:szCs w:val="28"/>
          <w:u w:val="single"/>
          <w:lang w:val="en-US"/>
        </w:rPr>
      </w:pPr>
      <w:r>
        <w:rPr>
          <w:rFonts w:hint="eastAsia" w:ascii="仿宋" w:hAnsi="仿宋" w:eastAsia="仿宋" w:cs="仿宋"/>
          <w:kern w:val="2"/>
          <w:sz w:val="28"/>
          <w:szCs w:val="28"/>
          <w:lang w:val="en-US" w:eastAsia="zh-CN" w:bidi="ar"/>
        </w:rPr>
        <w:t>投标人名称（盖章）：</w:t>
      </w:r>
      <w:r>
        <w:rPr>
          <w:rFonts w:hint="eastAsia" w:ascii="仿宋" w:hAnsi="仿宋" w:eastAsia="仿宋" w:cs="仿宋"/>
          <w:kern w:val="2"/>
          <w:sz w:val="28"/>
          <w:szCs w:val="28"/>
          <w:u w:val="single"/>
          <w:lang w:val="en-US" w:eastAsia="zh-CN" w:bidi="ar"/>
        </w:rPr>
        <w:t xml:space="preserve">         </w:t>
      </w:r>
    </w:p>
    <w:p>
      <w:pPr>
        <w:keepNext w:val="0"/>
        <w:keepLines w:val="0"/>
        <w:widowControl w:val="0"/>
        <w:suppressLineNumbers w:val="0"/>
        <w:wordWrap w:val="0"/>
        <w:snapToGrid w:val="0"/>
        <w:spacing w:before="0" w:beforeAutospacing="0" w:after="0" w:afterAutospacing="0" w:line="360" w:lineRule="auto"/>
        <w:ind w:left="0" w:right="1120"/>
        <w:jc w:val="right"/>
        <w:rPr>
          <w:rFonts w:hint="eastAsia" w:ascii="仿宋" w:hAnsi="仿宋" w:eastAsia="仿宋" w:cs="仿宋"/>
          <w:sz w:val="28"/>
          <w:szCs w:val="28"/>
          <w:u w:val="single"/>
          <w:lang w:val="en-US"/>
        </w:rPr>
      </w:pPr>
      <w:r>
        <w:rPr>
          <w:rFonts w:hint="eastAsia" w:ascii="仿宋" w:hAnsi="仿宋" w:eastAsia="仿宋" w:cs="仿宋"/>
          <w:kern w:val="2"/>
          <w:sz w:val="28"/>
          <w:szCs w:val="28"/>
          <w:lang w:val="en-US" w:eastAsia="zh-CN" w:bidi="ar"/>
        </w:rPr>
        <w:t>日  期：</w:t>
      </w:r>
      <w:r>
        <w:rPr>
          <w:rFonts w:hint="eastAsia" w:ascii="仿宋" w:hAnsi="仿宋" w:eastAsia="仿宋" w:cs="仿宋"/>
          <w:kern w:val="2"/>
          <w:sz w:val="28"/>
          <w:szCs w:val="28"/>
          <w:u w:val="single"/>
          <w:lang w:val="en-US" w:eastAsia="zh-CN" w:bidi="ar"/>
        </w:rPr>
        <w:t xml:space="preserve">            </w:t>
      </w:r>
    </w:p>
    <w:p>
      <w:pPr>
        <w:pStyle w:val="53"/>
        <w:keepNext w:val="0"/>
        <w:keepLines w:val="0"/>
        <w:widowControl w:val="0"/>
        <w:suppressLineNumbers w:val="0"/>
        <w:spacing w:before="120" w:beforeLines="50" w:beforeAutospacing="0" w:after="0" w:afterAutospacing="0" w:line="360" w:lineRule="auto"/>
        <w:ind w:left="0" w:right="0"/>
        <w:jc w:val="both"/>
        <w:rPr>
          <w:rFonts w:hint="default" w:ascii="Times New Roman" w:hAnsi="Times New Roman" w:cs="Times New Roman"/>
          <w:b/>
          <w:lang w:val="en-US"/>
        </w:rPr>
      </w:pPr>
      <w:r>
        <w:rPr>
          <w:rFonts w:hint="default" w:ascii="Times New Roman" w:hAnsi="Courier New" w:eastAsia="宋体" w:cs="Times New Roman"/>
          <w:kern w:val="2"/>
          <w:position w:val="6"/>
          <w:sz w:val="11"/>
          <w:szCs w:val="11"/>
          <w:lang w:val="en-US" w:eastAsia="zh-CN" w:bidi="ar"/>
        </w:rPr>
        <w:t>1</w:t>
      </w:r>
      <w:r>
        <w:rPr>
          <w:rFonts w:hint="eastAsia" w:ascii="宋体" w:hAnsi="宋体" w:eastAsia="宋体" w:cs="Times New Roman"/>
          <w:kern w:val="2"/>
          <w:sz w:val="18"/>
          <w:szCs w:val="18"/>
          <w:lang w:val="en-US" w:eastAsia="zh-CN" w:bidi="ar"/>
        </w:rPr>
        <w:t>从业人员、营业收入、资产总额填报上一年度数据，无上一年度数据的新成立企业可不填报。</w:t>
      </w:r>
    </w:p>
    <w:p>
      <w:pPr>
        <w:keepNext w:val="0"/>
        <w:keepLines w:val="0"/>
        <w:widowControl w:val="0"/>
        <w:suppressLineNumbers w:val="0"/>
        <w:snapToGrid w:val="0"/>
        <w:spacing w:before="0" w:beforeAutospacing="0" w:after="0" w:afterAutospacing="0" w:line="360" w:lineRule="auto"/>
        <w:ind w:left="0" w:right="0"/>
        <w:jc w:val="right"/>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 xml:space="preserve"> </w:t>
      </w:r>
    </w:p>
    <w:p>
      <w:pPr>
        <w:keepNext w:val="0"/>
        <w:keepLines w:val="0"/>
        <w:widowControl/>
        <w:suppressLineNumbers w:val="0"/>
        <w:spacing w:before="0" w:beforeAutospacing="0" w:after="0" w:afterAutospacing="0"/>
        <w:ind w:left="0" w:right="0"/>
        <w:jc w:val="left"/>
        <w:rPr>
          <w:rFonts w:hint="eastAsia" w:ascii="仿宋" w:hAnsi="仿宋" w:eastAsia="仿宋" w:cs="仿宋"/>
          <w:b/>
          <w:sz w:val="36"/>
          <w:szCs w:val="36"/>
          <w:lang w:val="en-US"/>
        </w:rPr>
      </w:pPr>
      <w:r>
        <w:rPr>
          <w:rFonts w:hint="eastAsia" w:ascii="仿宋" w:hAnsi="仿宋" w:eastAsia="仿宋" w:cs="Times New Roman"/>
          <w:b/>
          <w:sz w:val="36"/>
          <w:szCs w:val="36"/>
          <w:lang w:val="en-US" w:eastAsia="zh-CN" w:bidi="ar"/>
        </w:rPr>
        <w:br w:type="page"/>
      </w:r>
    </w:p>
    <w:p>
      <w:pPr>
        <w:keepNext w:val="0"/>
        <w:keepLines w:val="0"/>
        <w:widowControl w:val="0"/>
        <w:suppressLineNumbers w:val="0"/>
        <w:snapToGrid w:val="0"/>
        <w:spacing w:before="50" w:beforeAutospacing="0" w:after="50" w:afterAutospacing="0"/>
        <w:ind w:left="0" w:right="0"/>
        <w:jc w:val="center"/>
        <w:rPr>
          <w:rFonts w:hint="eastAsia" w:ascii="仿宋" w:hAnsi="仿宋" w:eastAsia="仿宋" w:cs="仿宋"/>
          <w:b/>
          <w:sz w:val="36"/>
          <w:szCs w:val="36"/>
          <w:lang w:val="en-US"/>
        </w:rPr>
      </w:pPr>
      <w:r>
        <w:rPr>
          <w:rFonts w:hint="eastAsia" w:ascii="仿宋" w:hAnsi="仿宋" w:eastAsia="仿宋" w:cs="仿宋"/>
          <w:b/>
          <w:kern w:val="2"/>
          <w:sz w:val="36"/>
          <w:szCs w:val="36"/>
          <w:lang w:val="en-US" w:eastAsia="zh-CN" w:bidi="ar"/>
        </w:rPr>
        <w:t>中小企业声明函（工程、服务）</w:t>
      </w:r>
    </w:p>
    <w:p>
      <w:pPr>
        <w:keepNext w:val="0"/>
        <w:keepLines w:val="0"/>
        <w:widowControl w:val="0"/>
        <w:suppressLineNumbers w:val="0"/>
        <w:snapToGrid w:val="0"/>
        <w:spacing w:before="0" w:beforeAutospacing="0" w:after="0" w:afterAutospacing="0" w:line="312" w:lineRule="auto"/>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 xml:space="preserve"> </w:t>
      </w:r>
    </w:p>
    <w:p>
      <w:pPr>
        <w:keepNext w:val="0"/>
        <w:keepLines w:val="0"/>
        <w:widowControl w:val="0"/>
        <w:suppressLineNumbers w:val="0"/>
        <w:snapToGrid w:val="0"/>
        <w:spacing w:before="0" w:beforeAutospacing="0" w:after="0" w:afterAutospacing="0" w:line="360" w:lineRule="auto"/>
        <w:ind w:left="0" w:right="0" w:firstLine="560" w:firstLineChars="200"/>
        <w:jc w:val="left"/>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本公司（联合体）郑重声明，根据《政府采购促进中小企业发展管理办法》（财库﹝2020﹞46 号）的规定，本公司（联合体）参加</w:t>
      </w:r>
      <w:r>
        <w:rPr>
          <w:rFonts w:hint="eastAsia" w:ascii="仿宋" w:hAnsi="仿宋" w:eastAsia="仿宋" w:cs="仿宋"/>
          <w:kern w:val="2"/>
          <w:sz w:val="28"/>
          <w:szCs w:val="28"/>
          <w:u w:val="single"/>
          <w:lang w:val="en-US" w:eastAsia="zh-CN" w:bidi="ar"/>
        </w:rPr>
        <w:t>（单位名称）</w:t>
      </w:r>
      <w:r>
        <w:rPr>
          <w:rFonts w:hint="eastAsia" w:ascii="仿宋" w:hAnsi="仿宋" w:eastAsia="仿宋" w:cs="仿宋"/>
          <w:kern w:val="2"/>
          <w:sz w:val="28"/>
          <w:szCs w:val="28"/>
          <w:lang w:val="en-US" w:eastAsia="zh-CN" w:bidi="ar"/>
        </w:rPr>
        <w:t>的</w:t>
      </w:r>
      <w:r>
        <w:rPr>
          <w:rFonts w:hint="eastAsia" w:ascii="仿宋" w:hAnsi="仿宋" w:eastAsia="仿宋" w:cs="仿宋"/>
          <w:kern w:val="2"/>
          <w:sz w:val="28"/>
          <w:szCs w:val="28"/>
          <w:u w:val="single"/>
          <w:lang w:val="en-US" w:eastAsia="zh-CN" w:bidi="ar"/>
        </w:rPr>
        <w:t>（项目名称）</w:t>
      </w:r>
      <w:r>
        <w:rPr>
          <w:rFonts w:hint="eastAsia" w:ascii="仿宋" w:hAnsi="仿宋" w:eastAsia="仿宋" w:cs="仿宋"/>
          <w:kern w:val="2"/>
          <w:sz w:val="28"/>
          <w:szCs w:val="28"/>
          <w:lang w:val="en-US" w:eastAsia="zh-CN" w:bidi="ar"/>
        </w:rPr>
        <w:t xml:space="preserve">采购活动，工程的施工单位全部为符合政策要求的中小企业（或者：服务全部由符合政策要求的中小企业承接，即提供服务的人员为中小企业依照《中华人民共和国劳动合同法》订立劳动合同的从业人员）。相关企业（含联合体中的中小企业、签订分包意向协议的中小企业）的具体情况如下： </w:t>
      </w:r>
    </w:p>
    <w:p>
      <w:pPr>
        <w:keepNext w:val="0"/>
        <w:keepLines w:val="0"/>
        <w:widowControl w:val="0"/>
        <w:suppressLineNumbers w:val="0"/>
        <w:snapToGrid w:val="0"/>
        <w:spacing w:before="0" w:beforeAutospacing="0" w:after="0" w:afterAutospacing="0" w:line="360" w:lineRule="auto"/>
        <w:ind w:left="0" w:right="0" w:firstLine="560" w:firstLineChars="200"/>
        <w:jc w:val="left"/>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1.</w:t>
      </w:r>
      <w:r>
        <w:rPr>
          <w:rFonts w:hint="eastAsia" w:ascii="仿宋" w:hAnsi="仿宋" w:eastAsia="仿宋" w:cs="仿宋"/>
          <w:kern w:val="2"/>
          <w:sz w:val="28"/>
          <w:szCs w:val="28"/>
          <w:u w:val="single"/>
          <w:lang w:val="en-US" w:eastAsia="zh-CN" w:bidi="ar"/>
        </w:rPr>
        <w:t>（标的名称）</w:t>
      </w:r>
      <w:r>
        <w:rPr>
          <w:rFonts w:hint="eastAsia" w:ascii="仿宋" w:hAnsi="仿宋" w:eastAsia="仿宋" w:cs="仿宋"/>
          <w:kern w:val="2"/>
          <w:sz w:val="28"/>
          <w:szCs w:val="28"/>
          <w:lang w:val="en-US" w:eastAsia="zh-CN" w:bidi="ar"/>
        </w:rPr>
        <w:t>，属于</w:t>
      </w:r>
      <w:r>
        <w:rPr>
          <w:rFonts w:hint="eastAsia" w:ascii="仿宋" w:hAnsi="仿宋" w:eastAsia="仿宋" w:cs="仿宋"/>
          <w:kern w:val="2"/>
          <w:sz w:val="28"/>
          <w:szCs w:val="28"/>
          <w:u w:val="single"/>
          <w:lang w:val="en-US" w:eastAsia="zh-CN" w:bidi="ar"/>
        </w:rPr>
        <w:t>（采购文件中明确的所属行业）</w:t>
      </w:r>
      <w:r>
        <w:rPr>
          <w:rFonts w:hint="eastAsia" w:ascii="仿宋" w:hAnsi="仿宋" w:eastAsia="仿宋" w:cs="仿宋"/>
          <w:kern w:val="2"/>
          <w:sz w:val="28"/>
          <w:szCs w:val="28"/>
          <w:lang w:val="en-US" w:eastAsia="zh-CN" w:bidi="ar"/>
        </w:rPr>
        <w:t>； 承建（承接）企业为</w:t>
      </w:r>
      <w:r>
        <w:rPr>
          <w:rFonts w:hint="eastAsia" w:ascii="仿宋" w:hAnsi="仿宋" w:eastAsia="仿宋" w:cs="仿宋"/>
          <w:kern w:val="2"/>
          <w:sz w:val="28"/>
          <w:szCs w:val="28"/>
          <w:u w:val="single"/>
          <w:lang w:val="en-US" w:eastAsia="zh-CN" w:bidi="ar"/>
        </w:rPr>
        <w:t>（企业名称）</w:t>
      </w:r>
      <w:r>
        <w:rPr>
          <w:rFonts w:hint="eastAsia" w:ascii="仿宋" w:hAnsi="仿宋" w:eastAsia="仿宋" w:cs="仿宋"/>
          <w:kern w:val="2"/>
          <w:sz w:val="28"/>
          <w:szCs w:val="28"/>
          <w:lang w:val="en-US" w:eastAsia="zh-CN" w:bidi="ar"/>
        </w:rPr>
        <w:t>，从业人员</w:t>
      </w:r>
      <w:r>
        <w:rPr>
          <w:rFonts w:hint="eastAsia" w:ascii="仿宋" w:hAnsi="仿宋" w:eastAsia="仿宋" w:cs="仿宋"/>
          <w:kern w:val="2"/>
          <w:sz w:val="28"/>
          <w:szCs w:val="28"/>
          <w:u w:val="single"/>
          <w:lang w:val="en-US" w:eastAsia="zh-CN" w:bidi="ar"/>
        </w:rPr>
        <w:t xml:space="preserve">     </w:t>
      </w:r>
      <w:r>
        <w:rPr>
          <w:rFonts w:hint="eastAsia" w:ascii="仿宋" w:hAnsi="仿宋" w:eastAsia="仿宋" w:cs="仿宋"/>
          <w:kern w:val="2"/>
          <w:sz w:val="28"/>
          <w:szCs w:val="28"/>
          <w:lang w:val="en-US" w:eastAsia="zh-CN" w:bidi="ar"/>
        </w:rPr>
        <w:t>人，营业收入为</w:t>
      </w:r>
      <w:r>
        <w:rPr>
          <w:rFonts w:hint="eastAsia" w:ascii="仿宋" w:hAnsi="仿宋" w:eastAsia="仿宋" w:cs="仿宋"/>
          <w:kern w:val="2"/>
          <w:sz w:val="28"/>
          <w:szCs w:val="28"/>
          <w:u w:val="single"/>
          <w:lang w:val="en-US" w:eastAsia="zh-CN" w:bidi="ar"/>
        </w:rPr>
        <w:t xml:space="preserve">   </w:t>
      </w:r>
      <w:r>
        <w:rPr>
          <w:rFonts w:hint="eastAsia" w:ascii="仿宋" w:hAnsi="仿宋" w:eastAsia="仿宋" w:cs="仿宋"/>
          <w:kern w:val="2"/>
          <w:sz w:val="28"/>
          <w:szCs w:val="28"/>
          <w:lang w:val="en-US" w:eastAsia="zh-CN" w:bidi="ar"/>
        </w:rPr>
        <w:t>万元，资产总额为</w:t>
      </w:r>
      <w:r>
        <w:rPr>
          <w:rFonts w:hint="eastAsia" w:ascii="仿宋" w:hAnsi="仿宋" w:eastAsia="仿宋" w:cs="仿宋"/>
          <w:kern w:val="2"/>
          <w:sz w:val="28"/>
          <w:szCs w:val="28"/>
          <w:u w:val="single"/>
          <w:lang w:val="en-US" w:eastAsia="zh-CN" w:bidi="ar"/>
        </w:rPr>
        <w:t xml:space="preserve">       </w:t>
      </w:r>
      <w:r>
        <w:rPr>
          <w:rFonts w:hint="eastAsia" w:ascii="仿宋" w:hAnsi="仿宋" w:eastAsia="仿宋" w:cs="仿宋"/>
          <w:kern w:val="2"/>
          <w:sz w:val="28"/>
          <w:szCs w:val="28"/>
          <w:lang w:val="en-US" w:eastAsia="zh-CN" w:bidi="ar"/>
        </w:rPr>
        <w:t>万元</w:t>
      </w:r>
      <w:r>
        <w:rPr>
          <w:rFonts w:hint="eastAsia" w:ascii="仿宋" w:hAnsi="仿宋" w:eastAsia="仿宋" w:cs="仿宋"/>
          <w:kern w:val="2"/>
          <w:sz w:val="28"/>
          <w:szCs w:val="28"/>
          <w:vertAlign w:val="superscript"/>
          <w:lang w:val="en-US" w:eastAsia="zh-CN" w:bidi="ar"/>
        </w:rPr>
        <w:t xml:space="preserve"> 1</w:t>
      </w:r>
      <w:r>
        <w:rPr>
          <w:rFonts w:hint="eastAsia" w:ascii="仿宋" w:hAnsi="仿宋" w:eastAsia="仿宋" w:cs="仿宋"/>
          <w:kern w:val="2"/>
          <w:sz w:val="28"/>
          <w:szCs w:val="28"/>
          <w:lang w:val="en-US" w:eastAsia="zh-CN" w:bidi="ar"/>
        </w:rPr>
        <w:t>，属于</w:t>
      </w:r>
      <w:r>
        <w:rPr>
          <w:rFonts w:hint="eastAsia" w:ascii="仿宋" w:hAnsi="仿宋" w:eastAsia="仿宋" w:cs="仿宋"/>
          <w:kern w:val="2"/>
          <w:sz w:val="28"/>
          <w:szCs w:val="28"/>
          <w:u w:val="single"/>
          <w:lang w:val="en-US" w:eastAsia="zh-CN" w:bidi="ar"/>
        </w:rPr>
        <w:t>（中型企业、小型企业、微型企业）</w:t>
      </w:r>
      <w:r>
        <w:rPr>
          <w:rFonts w:hint="eastAsia" w:ascii="仿宋" w:hAnsi="仿宋" w:eastAsia="仿宋" w:cs="仿宋"/>
          <w:kern w:val="2"/>
          <w:sz w:val="28"/>
          <w:szCs w:val="28"/>
          <w:lang w:val="en-US" w:eastAsia="zh-CN" w:bidi="ar"/>
        </w:rPr>
        <w:t xml:space="preserve">； </w:t>
      </w:r>
    </w:p>
    <w:p>
      <w:pPr>
        <w:keepNext w:val="0"/>
        <w:keepLines w:val="0"/>
        <w:widowControl w:val="0"/>
        <w:suppressLineNumbers w:val="0"/>
        <w:snapToGrid w:val="0"/>
        <w:spacing w:before="0" w:beforeAutospacing="0" w:after="0" w:afterAutospacing="0" w:line="360" w:lineRule="auto"/>
        <w:ind w:left="0" w:right="0" w:firstLine="560" w:firstLineChars="200"/>
        <w:jc w:val="left"/>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 xml:space="preserve">2. </w:t>
      </w:r>
      <w:r>
        <w:rPr>
          <w:rFonts w:hint="eastAsia" w:ascii="仿宋" w:hAnsi="仿宋" w:eastAsia="仿宋" w:cs="仿宋"/>
          <w:kern w:val="2"/>
          <w:sz w:val="28"/>
          <w:szCs w:val="28"/>
          <w:u w:val="single"/>
          <w:lang w:val="en-US" w:eastAsia="zh-CN" w:bidi="ar"/>
        </w:rPr>
        <w:t>（标的名称）</w:t>
      </w:r>
      <w:r>
        <w:rPr>
          <w:rFonts w:hint="eastAsia" w:ascii="仿宋" w:hAnsi="仿宋" w:eastAsia="仿宋" w:cs="仿宋"/>
          <w:kern w:val="2"/>
          <w:sz w:val="28"/>
          <w:szCs w:val="28"/>
          <w:lang w:val="en-US" w:eastAsia="zh-CN" w:bidi="ar"/>
        </w:rPr>
        <w:t xml:space="preserve"> ，属于</w:t>
      </w:r>
      <w:r>
        <w:rPr>
          <w:rFonts w:hint="eastAsia" w:ascii="仿宋" w:hAnsi="仿宋" w:eastAsia="仿宋" w:cs="仿宋"/>
          <w:kern w:val="2"/>
          <w:sz w:val="28"/>
          <w:szCs w:val="28"/>
          <w:u w:val="single"/>
          <w:lang w:val="en-US" w:eastAsia="zh-CN" w:bidi="ar"/>
        </w:rPr>
        <w:t>（采购文件中明确的所属行业）</w:t>
      </w:r>
      <w:r>
        <w:rPr>
          <w:rFonts w:hint="eastAsia" w:ascii="仿宋" w:hAnsi="仿宋" w:eastAsia="仿宋" w:cs="仿宋"/>
          <w:kern w:val="2"/>
          <w:sz w:val="28"/>
          <w:szCs w:val="28"/>
          <w:lang w:val="en-US" w:eastAsia="zh-CN" w:bidi="ar"/>
        </w:rPr>
        <w:t>；承建（承接）企业为</w:t>
      </w:r>
      <w:r>
        <w:rPr>
          <w:rFonts w:hint="eastAsia" w:ascii="仿宋" w:hAnsi="仿宋" w:eastAsia="仿宋" w:cs="仿宋"/>
          <w:kern w:val="2"/>
          <w:sz w:val="28"/>
          <w:szCs w:val="28"/>
          <w:u w:val="single"/>
          <w:lang w:val="en-US" w:eastAsia="zh-CN" w:bidi="ar"/>
        </w:rPr>
        <w:t>（企业名称）</w:t>
      </w:r>
      <w:r>
        <w:rPr>
          <w:rFonts w:hint="eastAsia" w:ascii="仿宋" w:hAnsi="仿宋" w:eastAsia="仿宋" w:cs="仿宋"/>
          <w:kern w:val="2"/>
          <w:sz w:val="28"/>
          <w:szCs w:val="28"/>
          <w:lang w:val="en-US" w:eastAsia="zh-CN" w:bidi="ar"/>
        </w:rPr>
        <w:t>，从业人员</w:t>
      </w:r>
      <w:r>
        <w:rPr>
          <w:rFonts w:hint="eastAsia" w:ascii="仿宋" w:hAnsi="仿宋" w:eastAsia="仿宋" w:cs="仿宋"/>
          <w:kern w:val="2"/>
          <w:sz w:val="28"/>
          <w:szCs w:val="28"/>
          <w:u w:val="single"/>
          <w:lang w:val="en-US" w:eastAsia="zh-CN" w:bidi="ar"/>
        </w:rPr>
        <w:t xml:space="preserve">     </w:t>
      </w:r>
      <w:r>
        <w:rPr>
          <w:rFonts w:hint="eastAsia" w:ascii="仿宋" w:hAnsi="仿宋" w:eastAsia="仿宋" w:cs="仿宋"/>
          <w:kern w:val="2"/>
          <w:sz w:val="28"/>
          <w:szCs w:val="28"/>
          <w:lang w:val="en-US" w:eastAsia="zh-CN" w:bidi="ar"/>
        </w:rPr>
        <w:t>人，营业收入为</w:t>
      </w:r>
      <w:r>
        <w:rPr>
          <w:rFonts w:hint="eastAsia" w:ascii="仿宋" w:hAnsi="仿宋" w:eastAsia="仿宋" w:cs="仿宋"/>
          <w:kern w:val="2"/>
          <w:sz w:val="28"/>
          <w:szCs w:val="28"/>
          <w:u w:val="single"/>
          <w:lang w:val="en-US" w:eastAsia="zh-CN" w:bidi="ar"/>
        </w:rPr>
        <w:t xml:space="preserve">   </w:t>
      </w:r>
      <w:r>
        <w:rPr>
          <w:rFonts w:hint="eastAsia" w:ascii="仿宋" w:hAnsi="仿宋" w:eastAsia="仿宋" w:cs="仿宋"/>
          <w:kern w:val="2"/>
          <w:sz w:val="28"/>
          <w:szCs w:val="28"/>
          <w:lang w:val="en-US" w:eastAsia="zh-CN" w:bidi="ar"/>
        </w:rPr>
        <w:t>万元，资产总额为</w:t>
      </w:r>
      <w:r>
        <w:rPr>
          <w:rFonts w:hint="eastAsia" w:ascii="仿宋" w:hAnsi="仿宋" w:eastAsia="仿宋" w:cs="仿宋"/>
          <w:kern w:val="2"/>
          <w:sz w:val="28"/>
          <w:szCs w:val="28"/>
          <w:u w:val="single"/>
          <w:lang w:val="en-US" w:eastAsia="zh-CN" w:bidi="ar"/>
        </w:rPr>
        <w:t xml:space="preserve">     </w:t>
      </w:r>
      <w:r>
        <w:rPr>
          <w:rFonts w:hint="eastAsia" w:ascii="仿宋" w:hAnsi="仿宋" w:eastAsia="仿宋" w:cs="仿宋"/>
          <w:kern w:val="2"/>
          <w:sz w:val="28"/>
          <w:szCs w:val="28"/>
          <w:lang w:val="en-US" w:eastAsia="zh-CN" w:bidi="ar"/>
        </w:rPr>
        <w:t>万元，属于</w:t>
      </w:r>
      <w:r>
        <w:rPr>
          <w:rFonts w:hint="eastAsia" w:ascii="仿宋" w:hAnsi="仿宋" w:eastAsia="仿宋" w:cs="仿宋"/>
          <w:kern w:val="2"/>
          <w:sz w:val="28"/>
          <w:szCs w:val="28"/>
          <w:u w:val="single"/>
          <w:lang w:val="en-US" w:eastAsia="zh-CN" w:bidi="ar"/>
        </w:rPr>
        <w:t>（中型企业、小型企业、微型企业）</w:t>
      </w:r>
      <w:r>
        <w:rPr>
          <w:rFonts w:hint="eastAsia" w:ascii="仿宋" w:hAnsi="仿宋" w:eastAsia="仿宋" w:cs="仿宋"/>
          <w:kern w:val="2"/>
          <w:sz w:val="28"/>
          <w:szCs w:val="28"/>
          <w:lang w:val="en-US" w:eastAsia="zh-CN" w:bidi="ar"/>
        </w:rPr>
        <w:t xml:space="preserve">； </w:t>
      </w:r>
    </w:p>
    <w:p>
      <w:pPr>
        <w:keepNext w:val="0"/>
        <w:keepLines w:val="0"/>
        <w:widowControl w:val="0"/>
        <w:suppressLineNumbers w:val="0"/>
        <w:snapToGrid w:val="0"/>
        <w:spacing w:before="0" w:beforeAutospacing="0" w:after="0" w:afterAutospacing="0" w:line="312" w:lineRule="auto"/>
        <w:ind w:left="0" w:right="0" w:firstLine="700" w:firstLineChars="25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 xml:space="preserve">…… </w:t>
      </w:r>
    </w:p>
    <w:p>
      <w:pPr>
        <w:keepNext w:val="0"/>
        <w:keepLines w:val="0"/>
        <w:widowControl w:val="0"/>
        <w:suppressLineNumbers w:val="0"/>
        <w:snapToGrid w:val="0"/>
        <w:spacing w:before="0" w:beforeAutospacing="0" w:after="0" w:afterAutospacing="0" w:line="312" w:lineRule="auto"/>
        <w:ind w:left="0" w:right="0" w:firstLine="700" w:firstLineChars="25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以上企业，不属于大企业的分支机构，不存在控股股东为大企业的情形，也不存在与大企业的负责人为同一人的情形。</w:t>
      </w:r>
    </w:p>
    <w:p>
      <w:pPr>
        <w:keepNext w:val="0"/>
        <w:keepLines w:val="0"/>
        <w:widowControl w:val="0"/>
        <w:suppressLineNumbers w:val="0"/>
        <w:snapToGrid w:val="0"/>
        <w:spacing w:before="0" w:beforeAutospacing="0" w:after="0" w:afterAutospacing="0" w:line="312" w:lineRule="auto"/>
        <w:ind w:left="0" w:right="0" w:firstLine="700" w:firstLineChars="25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 xml:space="preserve">本企业对上述声明内容的真实性负责。如有虚假，将依法承担相应责任。 </w:t>
      </w:r>
    </w:p>
    <w:p>
      <w:pPr>
        <w:keepNext w:val="0"/>
        <w:keepLines w:val="0"/>
        <w:widowControl w:val="0"/>
        <w:suppressLineNumbers w:val="0"/>
        <w:snapToGrid w:val="0"/>
        <w:spacing w:before="0" w:beforeAutospacing="0" w:after="0" w:afterAutospacing="0" w:line="312" w:lineRule="auto"/>
        <w:ind w:left="0" w:right="0" w:firstLine="4620" w:firstLineChars="165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投标人名称（盖章）：</w:t>
      </w:r>
      <w:r>
        <w:rPr>
          <w:rFonts w:hint="eastAsia" w:ascii="仿宋" w:hAnsi="仿宋" w:eastAsia="仿宋" w:cs="仿宋"/>
          <w:kern w:val="2"/>
          <w:sz w:val="28"/>
          <w:szCs w:val="28"/>
          <w:u w:val="single"/>
          <w:lang w:val="en-US" w:eastAsia="zh-CN" w:bidi="ar"/>
        </w:rPr>
        <w:t xml:space="preserve">        </w:t>
      </w:r>
      <w:r>
        <w:rPr>
          <w:rFonts w:hint="eastAsia" w:ascii="仿宋" w:hAnsi="仿宋" w:eastAsia="仿宋" w:cs="仿宋"/>
          <w:kern w:val="2"/>
          <w:sz w:val="28"/>
          <w:szCs w:val="28"/>
          <w:lang w:val="en-US" w:eastAsia="zh-CN" w:bidi="ar"/>
        </w:rPr>
        <w:t xml:space="preserve"> </w:t>
      </w:r>
    </w:p>
    <w:p>
      <w:pPr>
        <w:keepNext w:val="0"/>
        <w:keepLines w:val="0"/>
        <w:widowControl w:val="0"/>
        <w:suppressLineNumbers w:val="0"/>
        <w:snapToGrid w:val="0"/>
        <w:spacing w:before="0" w:beforeAutospacing="0" w:after="0" w:afterAutospacing="0" w:line="312" w:lineRule="auto"/>
        <w:ind w:left="0" w:right="0" w:firstLine="4620" w:firstLineChars="1650"/>
        <w:jc w:val="both"/>
        <w:rPr>
          <w:rFonts w:hint="eastAsia" w:ascii="仿宋" w:hAnsi="仿宋" w:eastAsia="仿宋" w:cs="仿宋"/>
          <w:sz w:val="28"/>
          <w:szCs w:val="28"/>
          <w:u w:val="single"/>
          <w:lang w:val="en-US"/>
        </w:rPr>
      </w:pPr>
      <w:r>
        <w:rPr>
          <w:rFonts w:hint="eastAsia" w:ascii="仿宋" w:hAnsi="仿宋" w:eastAsia="仿宋" w:cs="仿宋"/>
          <w:kern w:val="2"/>
          <w:sz w:val="28"/>
          <w:szCs w:val="28"/>
          <w:lang w:val="en-US" w:eastAsia="zh-CN" w:bidi="ar"/>
        </w:rPr>
        <w:t>日 期：</w:t>
      </w:r>
      <w:r>
        <w:rPr>
          <w:rFonts w:hint="eastAsia" w:ascii="仿宋" w:hAnsi="仿宋" w:eastAsia="仿宋" w:cs="仿宋"/>
          <w:kern w:val="2"/>
          <w:sz w:val="28"/>
          <w:szCs w:val="28"/>
          <w:u w:val="single"/>
          <w:lang w:val="en-US" w:eastAsia="zh-CN" w:bidi="ar"/>
        </w:rPr>
        <w:t xml:space="preserve">           </w:t>
      </w:r>
    </w:p>
    <w:p>
      <w:pPr>
        <w:pStyle w:val="53"/>
        <w:keepNext w:val="0"/>
        <w:keepLines w:val="0"/>
        <w:widowControl w:val="0"/>
        <w:suppressLineNumbers w:val="0"/>
        <w:spacing w:before="120" w:beforeLines="50" w:beforeAutospacing="0" w:after="0" w:afterAutospacing="0" w:line="360" w:lineRule="auto"/>
        <w:ind w:left="0" w:right="0"/>
        <w:jc w:val="both"/>
        <w:rPr>
          <w:rFonts w:hint="default" w:ascii="Times New Roman" w:hAnsi="Times New Roman" w:cs="Times New Roman"/>
          <w:b/>
          <w:lang w:val="en-US"/>
        </w:rPr>
      </w:pPr>
      <w:r>
        <w:rPr>
          <w:rFonts w:hint="default" w:ascii="Times New Roman" w:hAnsi="Courier New" w:eastAsia="宋体" w:cs="Times New Roman"/>
          <w:kern w:val="2"/>
          <w:position w:val="6"/>
          <w:sz w:val="11"/>
          <w:szCs w:val="11"/>
          <w:lang w:val="en-US" w:eastAsia="zh-CN" w:bidi="ar"/>
        </w:rPr>
        <w:t>1</w:t>
      </w:r>
      <w:r>
        <w:rPr>
          <w:rFonts w:hint="eastAsia" w:ascii="宋体" w:hAnsi="宋体" w:eastAsia="宋体" w:cs="Times New Roman"/>
          <w:kern w:val="2"/>
          <w:sz w:val="18"/>
          <w:szCs w:val="18"/>
          <w:lang w:val="en-US" w:eastAsia="zh-CN" w:bidi="ar"/>
        </w:rPr>
        <w:t>从业人员、营业收入、资产总额填报上一年度数据，无上一年度数据的新成立企业可不填报。</w:t>
      </w:r>
    </w:p>
    <w:p>
      <w:pPr>
        <w:keepNext w:val="0"/>
        <w:keepLines w:val="0"/>
        <w:widowControl w:val="0"/>
        <w:suppressLineNumbers w:val="0"/>
        <w:snapToGrid w:val="0"/>
        <w:spacing w:before="0" w:beforeAutospacing="0" w:after="0" w:afterAutospacing="0" w:line="312" w:lineRule="auto"/>
        <w:ind w:left="0" w:right="0" w:firstLine="4620" w:firstLineChars="165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 xml:space="preserve"> </w:t>
      </w:r>
    </w:p>
    <w:p>
      <w:pPr>
        <w:keepNext w:val="0"/>
        <w:keepLines w:val="0"/>
        <w:widowControl w:val="0"/>
        <w:suppressLineNumbers w:val="0"/>
        <w:snapToGrid w:val="0"/>
        <w:spacing w:before="0" w:beforeAutospacing="0" w:after="0" w:afterAutospacing="0" w:line="312" w:lineRule="auto"/>
        <w:ind w:left="0" w:right="0" w:firstLine="753" w:firstLineChars="250"/>
        <w:jc w:val="center"/>
        <w:rPr>
          <w:rFonts w:hint="eastAsia" w:ascii="仿宋" w:hAnsi="仿宋" w:eastAsia="仿宋" w:cs="仿宋"/>
          <w:b/>
          <w:sz w:val="30"/>
          <w:szCs w:val="30"/>
          <w:lang w:val="en-US"/>
        </w:rPr>
      </w:pPr>
      <w:r>
        <w:rPr>
          <w:rFonts w:hint="eastAsia" w:ascii="仿宋" w:hAnsi="仿宋" w:eastAsia="仿宋" w:cs="仿宋"/>
          <w:b/>
          <w:kern w:val="2"/>
          <w:sz w:val="30"/>
          <w:szCs w:val="30"/>
          <w:lang w:val="en-US" w:eastAsia="zh-CN" w:bidi="ar"/>
        </w:rPr>
        <w:t xml:space="preserve"> </w:t>
      </w:r>
    </w:p>
    <w:p>
      <w:pPr>
        <w:keepNext w:val="0"/>
        <w:keepLines w:val="0"/>
        <w:widowControl w:val="0"/>
        <w:suppressLineNumbers w:val="0"/>
        <w:spacing w:before="0" w:beforeAutospacing="0" w:after="0" w:afterAutospacing="0"/>
        <w:ind w:left="0" w:right="0"/>
        <w:jc w:val="left"/>
        <w:rPr>
          <w:rFonts w:hint="eastAsia" w:ascii="仿宋" w:hAnsi="仿宋" w:eastAsia="仿宋" w:cs="仿宋"/>
          <w:lang w:val="en-US"/>
        </w:rPr>
      </w:pPr>
      <w:r>
        <w:rPr>
          <w:rFonts w:hint="eastAsia" w:ascii="仿宋" w:hAnsi="仿宋" w:eastAsia="仿宋" w:cs="仿宋"/>
          <w:kern w:val="2"/>
          <w:sz w:val="30"/>
          <w:szCs w:val="30"/>
          <w:lang w:val="en-US" w:eastAsia="zh-CN" w:bidi="ar"/>
        </w:rPr>
        <w:t>附件8：</w:t>
      </w:r>
    </w:p>
    <w:p>
      <w:pPr>
        <w:keepNext w:val="0"/>
        <w:keepLines w:val="0"/>
        <w:widowControl w:val="0"/>
        <w:suppressLineNumbers w:val="0"/>
        <w:spacing w:before="0" w:beforeAutospacing="0" w:after="0" w:afterAutospacing="0"/>
        <w:ind w:left="0" w:right="0"/>
        <w:jc w:val="both"/>
        <w:rPr>
          <w:rFonts w:hint="eastAsia" w:ascii="仿宋" w:hAnsi="仿宋" w:eastAsia="仿宋" w:cs="仿宋"/>
          <w:lang w:val="en-US"/>
        </w:rPr>
      </w:pPr>
      <w:r>
        <w:rPr>
          <w:rFonts w:hint="eastAsia" w:ascii="仿宋" w:hAnsi="仿宋" w:eastAsia="仿宋" w:cs="仿宋"/>
          <w:kern w:val="2"/>
          <w:sz w:val="21"/>
          <w:szCs w:val="21"/>
          <w:lang w:val="en-US" w:eastAsia="zh-CN" w:bidi="ar"/>
        </w:rPr>
        <w:t xml:space="preserve"> </w:t>
      </w:r>
    </w:p>
    <w:p>
      <w:pPr>
        <w:keepNext w:val="0"/>
        <w:keepLines w:val="0"/>
        <w:widowControl w:val="0"/>
        <w:suppressLineNumbers w:val="0"/>
        <w:spacing w:before="0" w:beforeAutospacing="0" w:after="0" w:afterAutospacing="0" w:line="588" w:lineRule="exact"/>
        <w:ind w:left="0" w:right="0"/>
        <w:jc w:val="center"/>
        <w:rPr>
          <w:rFonts w:hint="eastAsia" w:ascii="仿宋_GB2312" w:eastAsia="仿宋_GB2312" w:cs="仿宋_GB2312"/>
          <w:b/>
          <w:spacing w:val="6"/>
          <w:sz w:val="32"/>
          <w:szCs w:val="32"/>
          <w:lang w:val="en-US"/>
        </w:rPr>
      </w:pPr>
      <w:r>
        <w:rPr>
          <w:rFonts w:hint="eastAsia" w:ascii="仿宋_GB2312" w:hAnsi="Calibri" w:eastAsia="仿宋_GB2312" w:cs="仿宋_GB2312"/>
          <w:b/>
          <w:spacing w:val="6"/>
          <w:kern w:val="2"/>
          <w:sz w:val="32"/>
          <w:szCs w:val="32"/>
          <w:lang w:val="en-US" w:eastAsia="zh-CN" w:bidi="ar"/>
        </w:rPr>
        <w:t>残疾人福利性单位声明函</w:t>
      </w:r>
    </w:p>
    <w:p>
      <w:pPr>
        <w:keepNext w:val="0"/>
        <w:keepLines w:val="0"/>
        <w:widowControl w:val="0"/>
        <w:suppressLineNumbers w:val="0"/>
        <w:spacing w:before="0" w:beforeAutospacing="0" w:after="0" w:afterAutospacing="0" w:line="588" w:lineRule="exact"/>
        <w:ind w:left="0" w:right="0"/>
        <w:jc w:val="both"/>
        <w:rPr>
          <w:rFonts w:hint="eastAsia" w:ascii="仿宋_GB2312" w:eastAsia="仿宋_GB2312" w:cs="仿宋_GB2312"/>
          <w:b/>
          <w:spacing w:val="6"/>
          <w:sz w:val="30"/>
          <w:szCs w:val="30"/>
          <w:lang w:val="en-US"/>
        </w:rPr>
      </w:pPr>
      <w:r>
        <w:rPr>
          <w:rFonts w:hint="eastAsia" w:ascii="仿宋_GB2312" w:hAnsi="Calibri" w:eastAsia="仿宋_GB2312" w:cs="仿宋_GB2312"/>
          <w:b/>
          <w:spacing w:val="6"/>
          <w:kern w:val="2"/>
          <w:sz w:val="30"/>
          <w:szCs w:val="30"/>
          <w:lang w:val="en-US" w:eastAsia="zh-CN" w:bidi="ar"/>
        </w:rPr>
        <w:t xml:space="preserve"> </w:t>
      </w:r>
    </w:p>
    <w:p>
      <w:pPr>
        <w:keepNext w:val="0"/>
        <w:keepLines w:val="0"/>
        <w:widowControl w:val="0"/>
        <w:suppressLineNumbers w:val="0"/>
        <w:snapToGrid w:val="0"/>
        <w:spacing w:before="0" w:beforeAutospacing="0" w:after="0" w:afterAutospacing="0" w:line="360" w:lineRule="auto"/>
        <w:ind w:left="0" w:right="0" w:firstLine="840" w:firstLineChars="3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keepNext w:val="0"/>
        <w:keepLines w:val="0"/>
        <w:widowControl w:val="0"/>
        <w:suppressLineNumbers w:val="0"/>
        <w:snapToGrid w:val="0"/>
        <w:spacing w:before="0" w:beforeAutospacing="0" w:after="0" w:afterAutospacing="0" w:line="360" w:lineRule="auto"/>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本单位对上述声明的真实性负责。如有虚假，将依法承担相应责任。</w:t>
      </w:r>
    </w:p>
    <w:p>
      <w:pPr>
        <w:keepNext w:val="0"/>
        <w:keepLines w:val="0"/>
        <w:widowControl w:val="0"/>
        <w:suppressLineNumbers w:val="0"/>
        <w:snapToGrid w:val="0"/>
        <w:spacing w:before="0" w:beforeAutospacing="0" w:after="0" w:afterAutospacing="0" w:line="360" w:lineRule="auto"/>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 xml:space="preserve"> </w:t>
      </w:r>
    </w:p>
    <w:p>
      <w:pPr>
        <w:keepNext w:val="0"/>
        <w:keepLines w:val="0"/>
        <w:widowControl w:val="0"/>
        <w:suppressLineNumbers w:val="0"/>
        <w:spacing w:before="0" w:beforeAutospacing="0" w:after="0" w:afterAutospacing="0" w:line="588" w:lineRule="exact"/>
        <w:ind w:left="0" w:right="0" w:firstLine="624" w:firstLineChars="200"/>
        <w:jc w:val="both"/>
        <w:rPr>
          <w:rFonts w:hint="eastAsia" w:ascii="仿宋_GB2312" w:eastAsia="仿宋_GB2312" w:cs="仿宋_GB2312"/>
          <w:spacing w:val="6"/>
          <w:sz w:val="30"/>
          <w:szCs w:val="30"/>
          <w:lang w:val="en-US"/>
        </w:rPr>
      </w:pPr>
      <w:r>
        <w:rPr>
          <w:rFonts w:hint="eastAsia" w:ascii="仿宋_GB2312" w:hAnsi="Calibri" w:eastAsia="仿宋_GB2312" w:cs="仿宋_GB2312"/>
          <w:spacing w:val="6"/>
          <w:kern w:val="2"/>
          <w:sz w:val="30"/>
          <w:szCs w:val="30"/>
          <w:lang w:val="en-US" w:eastAsia="zh-CN" w:bidi="ar"/>
        </w:rPr>
        <w:t xml:space="preserve"> </w:t>
      </w:r>
    </w:p>
    <w:p>
      <w:pPr>
        <w:keepNext w:val="0"/>
        <w:keepLines w:val="0"/>
        <w:widowControl w:val="0"/>
        <w:suppressLineNumbers w:val="0"/>
        <w:wordWrap w:val="0"/>
        <w:snapToGrid w:val="0"/>
        <w:spacing w:before="0" w:beforeAutospacing="0" w:after="0" w:afterAutospacing="0" w:line="360" w:lineRule="auto"/>
        <w:ind w:left="0" w:right="0" w:firstLine="560" w:firstLineChars="200"/>
        <w:jc w:val="right"/>
        <w:rPr>
          <w:rFonts w:hint="eastAsia" w:ascii="仿宋" w:hAnsi="仿宋" w:eastAsia="仿宋" w:cs="仿宋"/>
          <w:sz w:val="28"/>
          <w:szCs w:val="28"/>
          <w:u w:val="single"/>
          <w:lang w:val="en-US"/>
        </w:rPr>
      </w:pPr>
      <w:r>
        <w:rPr>
          <w:rFonts w:hint="eastAsia" w:ascii="仿宋" w:hAnsi="仿宋" w:eastAsia="仿宋" w:cs="仿宋"/>
          <w:kern w:val="2"/>
          <w:sz w:val="28"/>
          <w:szCs w:val="28"/>
          <w:lang w:val="en-US" w:eastAsia="zh-CN" w:bidi="ar"/>
        </w:rPr>
        <w:t xml:space="preserve">      投标人名称（盖章）：</w:t>
      </w:r>
      <w:r>
        <w:rPr>
          <w:rFonts w:hint="eastAsia" w:ascii="仿宋" w:hAnsi="仿宋" w:eastAsia="仿宋" w:cs="仿宋"/>
          <w:kern w:val="2"/>
          <w:sz w:val="28"/>
          <w:szCs w:val="28"/>
          <w:u w:val="single"/>
          <w:lang w:val="en-US" w:eastAsia="zh-CN" w:bidi="ar"/>
        </w:rPr>
        <w:t xml:space="preserve">        </w:t>
      </w:r>
    </w:p>
    <w:p>
      <w:pPr>
        <w:keepNext w:val="0"/>
        <w:keepLines w:val="0"/>
        <w:widowControl w:val="0"/>
        <w:suppressLineNumbers w:val="0"/>
        <w:wordWrap w:val="0"/>
        <w:snapToGrid w:val="0"/>
        <w:spacing w:before="0" w:beforeAutospacing="0" w:after="0" w:afterAutospacing="0" w:line="360" w:lineRule="auto"/>
        <w:ind w:left="0" w:right="0" w:firstLine="560" w:firstLineChars="200"/>
        <w:jc w:val="right"/>
        <w:rPr>
          <w:rFonts w:hint="eastAsia" w:ascii="仿宋" w:hAnsi="仿宋" w:eastAsia="仿宋" w:cs="仿宋"/>
          <w:sz w:val="28"/>
          <w:szCs w:val="28"/>
          <w:u w:val="single"/>
          <w:lang w:val="en-US"/>
        </w:rPr>
      </w:pPr>
      <w:r>
        <w:rPr>
          <w:rFonts w:hint="eastAsia" w:ascii="仿宋" w:hAnsi="仿宋" w:eastAsia="仿宋" w:cs="仿宋"/>
          <w:kern w:val="2"/>
          <w:sz w:val="28"/>
          <w:szCs w:val="28"/>
          <w:lang w:val="en-US" w:eastAsia="zh-CN" w:bidi="ar"/>
        </w:rPr>
        <w:t xml:space="preserve">       日  期：</w:t>
      </w:r>
      <w:r>
        <w:rPr>
          <w:rFonts w:hint="eastAsia" w:ascii="仿宋" w:hAnsi="仿宋" w:eastAsia="仿宋" w:cs="仿宋"/>
          <w:kern w:val="2"/>
          <w:sz w:val="28"/>
          <w:szCs w:val="28"/>
          <w:u w:val="single"/>
          <w:lang w:val="en-US" w:eastAsia="zh-CN" w:bidi="ar"/>
        </w:rPr>
        <w:t xml:space="preserve">       </w:t>
      </w:r>
    </w:p>
    <w:p>
      <w:pPr>
        <w:keepNext w:val="0"/>
        <w:keepLines w:val="0"/>
        <w:widowControl w:val="0"/>
        <w:suppressLineNumbers w:val="0"/>
        <w:spacing w:before="0" w:beforeAutospacing="0" w:after="0" w:afterAutospacing="0"/>
        <w:ind w:left="0" w:right="0"/>
        <w:jc w:val="both"/>
      </w:pPr>
      <w:r>
        <w:rPr>
          <w:rFonts w:hint="default" w:ascii="Calibri" w:hAnsi="Calibri" w:eastAsia="宋体"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ind w:left="0" w:right="0"/>
        <w:jc w:val="both"/>
      </w:pPr>
      <w:r>
        <w:rPr>
          <w:rFonts w:hint="default" w:ascii="Calibri" w:hAnsi="Calibri" w:eastAsia="宋体" w:cs="Times New Roman"/>
          <w:kern w:val="2"/>
          <w:sz w:val="21"/>
          <w:szCs w:val="21"/>
          <w:lang w:val="en-US" w:eastAsia="zh-CN" w:bidi="ar"/>
        </w:rPr>
        <w:t xml:space="preserve"> </w:t>
      </w:r>
    </w:p>
    <w:p>
      <w:pPr>
        <w:keepNext w:val="0"/>
        <w:keepLines w:val="0"/>
        <w:widowControl/>
        <w:suppressLineNumbers w:val="0"/>
        <w:spacing w:before="0" w:beforeAutospacing="0" w:after="0" w:afterAutospacing="0"/>
        <w:ind w:left="0" w:right="0"/>
        <w:jc w:val="left"/>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 xml:space="preserve"> </w:t>
      </w:r>
    </w:p>
    <w:p>
      <w:pPr>
        <w:keepNext w:val="0"/>
        <w:keepLines w:val="0"/>
        <w:widowControl/>
        <w:suppressLineNumbers w:val="0"/>
        <w:spacing w:before="0" w:beforeAutospacing="0" w:after="0" w:afterAutospacing="0"/>
        <w:ind w:left="0" w:right="0"/>
        <w:jc w:val="left"/>
        <w:rPr>
          <w:rFonts w:hint="eastAsia" w:ascii="仿宋" w:hAnsi="仿宋" w:eastAsia="仿宋" w:cs="仿宋"/>
          <w:sz w:val="30"/>
          <w:szCs w:val="30"/>
          <w:lang w:val="en-US"/>
        </w:rPr>
      </w:pPr>
      <w:r>
        <w:rPr>
          <w:rFonts w:hint="eastAsia" w:ascii="仿宋" w:hAnsi="仿宋" w:eastAsia="仿宋" w:cs="Times New Roman"/>
          <w:sz w:val="30"/>
          <w:szCs w:val="30"/>
          <w:lang w:val="en-US" w:eastAsia="zh-CN" w:bidi="ar"/>
        </w:rPr>
        <w:br w:type="page"/>
      </w:r>
    </w:p>
    <w:p>
      <w:pPr>
        <w:keepNext w:val="0"/>
        <w:keepLines w:val="0"/>
        <w:widowControl w:val="0"/>
        <w:suppressLineNumbers w:val="0"/>
        <w:snapToGrid w:val="0"/>
        <w:spacing w:before="120" w:beforeLines="50" w:beforeAutospacing="0" w:after="50" w:afterAutospacing="0"/>
        <w:ind w:left="0" w:right="0"/>
        <w:jc w:val="both"/>
        <w:rPr>
          <w:rFonts w:hint="eastAsia" w:ascii="仿宋" w:hAnsi="仿宋" w:eastAsia="仿宋" w:cs="仿宋"/>
          <w:b/>
          <w:sz w:val="30"/>
          <w:szCs w:val="30"/>
          <w:lang w:val="en-US"/>
        </w:rPr>
      </w:pPr>
      <w:r>
        <w:rPr>
          <w:rFonts w:hint="eastAsia" w:ascii="仿宋" w:hAnsi="仿宋" w:eastAsia="仿宋" w:cs="仿宋"/>
          <w:kern w:val="2"/>
          <w:sz w:val="30"/>
          <w:szCs w:val="30"/>
          <w:lang w:val="en-US" w:eastAsia="zh-CN" w:bidi="ar"/>
        </w:rPr>
        <w:t>附件9</w:t>
      </w:r>
      <w:r>
        <w:rPr>
          <w:rFonts w:hint="eastAsia" w:ascii="仿宋" w:hAnsi="仿宋" w:eastAsia="仿宋" w:cs="仿宋"/>
          <w:b/>
          <w:kern w:val="2"/>
          <w:sz w:val="30"/>
          <w:szCs w:val="30"/>
          <w:lang w:val="en-US" w:eastAsia="zh-CN" w:bidi="ar"/>
        </w:rPr>
        <w:t xml:space="preserve">：                                     </w:t>
      </w:r>
    </w:p>
    <w:p>
      <w:pPr>
        <w:keepNext w:val="0"/>
        <w:keepLines w:val="0"/>
        <w:widowControl w:val="0"/>
        <w:suppressLineNumbers w:val="0"/>
        <w:spacing w:before="240" w:beforeLines="100" w:beforeAutospacing="0" w:after="0" w:afterAutospacing="0" w:line="240" w:lineRule="atLeast"/>
        <w:ind w:left="0" w:right="0"/>
        <w:jc w:val="center"/>
        <w:rPr>
          <w:rFonts w:hint="eastAsia" w:ascii="仿宋" w:hAnsi="仿宋" w:eastAsia="仿宋" w:cs="仿宋"/>
          <w:b/>
          <w:color w:val="000000"/>
          <w:spacing w:val="40"/>
          <w:sz w:val="52"/>
          <w:szCs w:val="52"/>
          <w:lang w:val="en-US"/>
        </w:rPr>
      </w:pPr>
      <w:bookmarkStart w:id="65" w:name="PO_1000000445_PM002"/>
      <w:bookmarkEnd w:id="65"/>
      <w:r>
        <w:rPr>
          <w:rFonts w:hint="eastAsia" w:ascii="仿宋" w:hAnsi="仿宋" w:eastAsia="仿宋" w:cs="仿宋"/>
          <w:b/>
          <w:color w:val="000000"/>
          <w:spacing w:val="40"/>
          <w:kern w:val="2"/>
          <w:sz w:val="52"/>
          <w:szCs w:val="52"/>
          <w:lang w:val="en-US" w:eastAsia="zh-CN" w:bidi="ar"/>
        </w:rPr>
        <w:t>浙江金融职业学院8个实践教学场所设备采购项目</w:t>
      </w:r>
    </w:p>
    <w:p>
      <w:pPr>
        <w:keepNext w:val="0"/>
        <w:keepLines w:val="0"/>
        <w:widowControl w:val="0"/>
        <w:suppressLineNumbers w:val="0"/>
        <w:spacing w:before="240" w:beforeLines="100" w:beforeAutospacing="0" w:after="0" w:afterAutospacing="0" w:line="240" w:lineRule="atLeast"/>
        <w:ind w:left="0" w:right="0"/>
        <w:jc w:val="center"/>
        <w:rPr>
          <w:rFonts w:hint="eastAsia" w:ascii="仿宋" w:hAnsi="仿宋" w:eastAsia="仿宋" w:cs="仿宋"/>
          <w:sz w:val="36"/>
          <w:szCs w:val="36"/>
          <w:lang w:val="en-US"/>
        </w:rPr>
      </w:pPr>
      <w:r>
        <w:rPr>
          <w:rFonts w:hint="eastAsia" w:ascii="仿宋" w:hAnsi="仿宋" w:eastAsia="仿宋" w:cs="仿宋"/>
          <w:kern w:val="2"/>
          <w:sz w:val="36"/>
          <w:szCs w:val="36"/>
          <w:lang w:val="en-US" w:eastAsia="zh-CN" w:bidi="ar"/>
        </w:rPr>
        <w:t>项目编号：</w:t>
      </w:r>
      <w:bookmarkStart w:id="66" w:name="PO_15528_PM001_4"/>
      <w:bookmarkEnd w:id="66"/>
      <w:r>
        <w:rPr>
          <w:rFonts w:hint="eastAsia" w:ascii="仿宋" w:hAnsi="仿宋" w:eastAsia="仿宋" w:cs="仿宋"/>
          <w:kern w:val="2"/>
          <w:sz w:val="36"/>
          <w:szCs w:val="36"/>
          <w:lang w:val="en-US" w:eastAsia="zh-CN" w:bidi="ar"/>
        </w:rPr>
        <w:t>ZZCG2022F-GK-143（标项  ）</w:t>
      </w:r>
    </w:p>
    <w:p>
      <w:pPr>
        <w:keepNext w:val="0"/>
        <w:keepLines w:val="0"/>
        <w:widowControl w:val="0"/>
        <w:suppressLineNumbers w:val="0"/>
        <w:spacing w:before="0" w:beforeAutospacing="0" w:after="0" w:afterAutospacing="0" w:line="1200" w:lineRule="exact"/>
        <w:ind w:left="0" w:right="-108"/>
        <w:jc w:val="center"/>
        <w:rPr>
          <w:rFonts w:hint="eastAsia" w:ascii="仿宋" w:hAnsi="仿宋" w:eastAsia="仿宋" w:cs="仿宋"/>
          <w:b/>
          <w:spacing w:val="40"/>
          <w:sz w:val="84"/>
          <w:szCs w:val="84"/>
          <w:lang w:val="en-US"/>
        </w:rPr>
      </w:pPr>
      <w:r>
        <w:rPr>
          <w:rFonts w:hint="eastAsia" w:ascii="仿宋" w:hAnsi="仿宋" w:eastAsia="仿宋" w:cs="仿宋"/>
          <w:b/>
          <w:spacing w:val="40"/>
          <w:kern w:val="2"/>
          <w:sz w:val="84"/>
          <w:szCs w:val="84"/>
          <w:lang w:val="en-US" w:eastAsia="zh-CN" w:bidi="ar"/>
        </w:rPr>
        <w:t>技</w:t>
      </w:r>
    </w:p>
    <w:p>
      <w:pPr>
        <w:keepNext w:val="0"/>
        <w:keepLines w:val="0"/>
        <w:widowControl w:val="0"/>
        <w:suppressLineNumbers w:val="0"/>
        <w:spacing w:before="0" w:beforeAutospacing="0" w:after="0" w:afterAutospacing="0" w:line="1200" w:lineRule="exact"/>
        <w:ind w:left="0" w:right="-108"/>
        <w:jc w:val="center"/>
        <w:rPr>
          <w:rFonts w:hint="eastAsia" w:ascii="仿宋" w:hAnsi="仿宋" w:eastAsia="仿宋" w:cs="仿宋"/>
          <w:b/>
          <w:spacing w:val="40"/>
          <w:sz w:val="84"/>
          <w:szCs w:val="84"/>
          <w:lang w:val="en-US"/>
        </w:rPr>
      </w:pPr>
      <w:r>
        <w:rPr>
          <w:rFonts w:hint="eastAsia" w:ascii="仿宋" w:hAnsi="仿宋" w:eastAsia="仿宋" w:cs="仿宋"/>
          <w:b/>
          <w:spacing w:val="40"/>
          <w:kern w:val="2"/>
          <w:sz w:val="84"/>
          <w:szCs w:val="84"/>
          <w:lang w:val="en-US" w:eastAsia="zh-CN" w:bidi="ar"/>
        </w:rPr>
        <w:t>术</w:t>
      </w:r>
    </w:p>
    <w:p>
      <w:pPr>
        <w:keepNext w:val="0"/>
        <w:keepLines w:val="0"/>
        <w:widowControl w:val="0"/>
        <w:suppressLineNumbers w:val="0"/>
        <w:spacing w:before="0" w:beforeAutospacing="0" w:after="0" w:afterAutospacing="0" w:line="1200" w:lineRule="exact"/>
        <w:ind w:left="0" w:right="-108"/>
        <w:jc w:val="center"/>
        <w:rPr>
          <w:rFonts w:hint="eastAsia" w:ascii="仿宋" w:hAnsi="仿宋" w:eastAsia="仿宋" w:cs="仿宋"/>
          <w:b/>
          <w:spacing w:val="40"/>
          <w:sz w:val="84"/>
          <w:szCs w:val="84"/>
          <w:lang w:val="en-US"/>
        </w:rPr>
      </w:pPr>
      <w:r>
        <w:rPr>
          <w:rFonts w:hint="eastAsia" w:ascii="仿宋" w:hAnsi="仿宋" w:eastAsia="仿宋" w:cs="仿宋"/>
          <w:b/>
          <w:spacing w:val="40"/>
          <w:kern w:val="2"/>
          <w:sz w:val="84"/>
          <w:szCs w:val="84"/>
          <w:lang w:val="en-US" w:eastAsia="zh-CN" w:bidi="ar"/>
        </w:rPr>
        <w:t>及</w:t>
      </w:r>
    </w:p>
    <w:p>
      <w:pPr>
        <w:keepNext w:val="0"/>
        <w:keepLines w:val="0"/>
        <w:widowControl w:val="0"/>
        <w:suppressLineNumbers w:val="0"/>
        <w:spacing w:before="0" w:beforeAutospacing="0" w:after="0" w:afterAutospacing="0" w:line="1200" w:lineRule="exact"/>
        <w:ind w:left="0" w:right="-108"/>
        <w:jc w:val="center"/>
        <w:rPr>
          <w:rFonts w:hint="eastAsia" w:ascii="仿宋" w:hAnsi="仿宋" w:eastAsia="仿宋" w:cs="仿宋"/>
          <w:b/>
          <w:spacing w:val="40"/>
          <w:sz w:val="84"/>
          <w:szCs w:val="84"/>
          <w:lang w:val="en-US"/>
        </w:rPr>
      </w:pPr>
      <w:r>
        <w:rPr>
          <w:rFonts w:hint="eastAsia" w:ascii="仿宋" w:hAnsi="仿宋" w:eastAsia="仿宋" w:cs="仿宋"/>
          <w:b/>
          <w:spacing w:val="40"/>
          <w:kern w:val="2"/>
          <w:sz w:val="84"/>
          <w:szCs w:val="84"/>
          <w:lang w:val="en-US" w:eastAsia="zh-CN" w:bidi="ar"/>
        </w:rPr>
        <w:t>商</w:t>
      </w:r>
    </w:p>
    <w:p>
      <w:pPr>
        <w:keepNext w:val="0"/>
        <w:keepLines w:val="0"/>
        <w:widowControl w:val="0"/>
        <w:suppressLineNumbers w:val="0"/>
        <w:spacing w:before="0" w:beforeAutospacing="0" w:after="0" w:afterAutospacing="0" w:line="1200" w:lineRule="exact"/>
        <w:ind w:left="0" w:right="-108"/>
        <w:jc w:val="center"/>
        <w:rPr>
          <w:rFonts w:hint="eastAsia" w:ascii="仿宋" w:hAnsi="仿宋" w:eastAsia="仿宋" w:cs="仿宋"/>
          <w:b/>
          <w:spacing w:val="40"/>
          <w:sz w:val="84"/>
          <w:szCs w:val="84"/>
          <w:lang w:val="en-US"/>
        </w:rPr>
      </w:pPr>
      <w:r>
        <w:rPr>
          <w:rFonts w:hint="eastAsia" w:ascii="仿宋" w:hAnsi="仿宋" w:eastAsia="仿宋" w:cs="仿宋"/>
          <w:b/>
          <w:spacing w:val="40"/>
          <w:kern w:val="2"/>
          <w:sz w:val="84"/>
          <w:szCs w:val="84"/>
          <w:lang w:val="en-US" w:eastAsia="zh-CN" w:bidi="ar"/>
        </w:rPr>
        <w:t>务</w:t>
      </w:r>
    </w:p>
    <w:p>
      <w:pPr>
        <w:keepNext w:val="0"/>
        <w:keepLines w:val="0"/>
        <w:widowControl w:val="0"/>
        <w:suppressLineNumbers w:val="0"/>
        <w:spacing w:before="0" w:beforeAutospacing="0" w:after="0" w:afterAutospacing="0" w:line="1200" w:lineRule="exact"/>
        <w:ind w:left="0" w:right="-108"/>
        <w:jc w:val="center"/>
        <w:rPr>
          <w:rFonts w:hint="eastAsia" w:ascii="仿宋" w:hAnsi="仿宋" w:eastAsia="仿宋" w:cs="仿宋"/>
          <w:b/>
          <w:spacing w:val="40"/>
          <w:sz w:val="84"/>
          <w:szCs w:val="84"/>
          <w:lang w:val="en-US"/>
        </w:rPr>
      </w:pPr>
      <w:r>
        <w:rPr>
          <w:rFonts w:hint="eastAsia" w:ascii="仿宋" w:hAnsi="仿宋" w:eastAsia="仿宋" w:cs="仿宋"/>
          <w:b/>
          <w:spacing w:val="40"/>
          <w:kern w:val="2"/>
          <w:sz w:val="84"/>
          <w:szCs w:val="84"/>
          <w:lang w:val="en-US" w:eastAsia="zh-CN" w:bidi="ar"/>
        </w:rPr>
        <w:t>文</w:t>
      </w:r>
    </w:p>
    <w:p>
      <w:pPr>
        <w:keepNext w:val="0"/>
        <w:keepLines w:val="0"/>
        <w:widowControl w:val="0"/>
        <w:suppressLineNumbers w:val="0"/>
        <w:spacing w:before="0" w:beforeAutospacing="0" w:after="0" w:afterAutospacing="0" w:line="1200" w:lineRule="exact"/>
        <w:ind w:left="0" w:right="-108"/>
        <w:jc w:val="center"/>
        <w:rPr>
          <w:rFonts w:hint="eastAsia" w:ascii="仿宋" w:hAnsi="仿宋" w:eastAsia="仿宋" w:cs="仿宋"/>
          <w:b/>
          <w:spacing w:val="40"/>
          <w:sz w:val="84"/>
          <w:szCs w:val="84"/>
          <w:lang w:val="en-US"/>
        </w:rPr>
      </w:pPr>
      <w:r>
        <w:rPr>
          <w:rFonts w:hint="eastAsia" w:ascii="仿宋" w:hAnsi="仿宋" w:eastAsia="仿宋" w:cs="仿宋"/>
          <w:b/>
          <w:spacing w:val="40"/>
          <w:kern w:val="2"/>
          <w:sz w:val="84"/>
          <w:szCs w:val="84"/>
          <w:lang w:val="en-US" w:eastAsia="zh-CN" w:bidi="ar"/>
        </w:rPr>
        <w:t>件</w:t>
      </w:r>
    </w:p>
    <w:p>
      <w:pPr>
        <w:keepNext w:val="0"/>
        <w:keepLines w:val="0"/>
        <w:widowControl w:val="0"/>
        <w:suppressLineNumbers w:val="0"/>
        <w:spacing w:before="0" w:beforeAutospacing="0" w:after="0" w:afterAutospacing="0" w:line="600" w:lineRule="exact"/>
        <w:ind w:left="0" w:right="532" w:firstLine="720" w:firstLineChars="200"/>
        <w:jc w:val="both"/>
        <w:rPr>
          <w:rFonts w:hint="eastAsia" w:ascii="仿宋" w:hAnsi="仿宋" w:eastAsia="仿宋" w:cs="仿宋"/>
          <w:sz w:val="36"/>
          <w:szCs w:val="36"/>
          <w:lang w:val="en-US"/>
        </w:rPr>
      </w:pPr>
      <w:r>
        <w:rPr>
          <w:rFonts w:hint="eastAsia" w:ascii="仿宋" w:hAnsi="仿宋" w:eastAsia="仿宋" w:cs="仿宋"/>
          <w:kern w:val="2"/>
          <w:sz w:val="36"/>
          <w:szCs w:val="36"/>
          <w:lang w:val="en-US" w:eastAsia="zh-CN" w:bidi="ar"/>
        </w:rPr>
        <w:t>投标人全称：</w:t>
      </w:r>
    </w:p>
    <w:p>
      <w:pPr>
        <w:keepNext w:val="0"/>
        <w:keepLines w:val="0"/>
        <w:widowControl w:val="0"/>
        <w:suppressLineNumbers w:val="0"/>
        <w:spacing w:before="0" w:beforeAutospacing="0" w:after="0" w:afterAutospacing="0" w:line="600" w:lineRule="exact"/>
        <w:ind w:left="0" w:right="-108" w:firstLine="720" w:firstLineChars="200"/>
        <w:jc w:val="both"/>
        <w:rPr>
          <w:rFonts w:hint="eastAsia" w:ascii="仿宋" w:hAnsi="仿宋" w:eastAsia="仿宋" w:cs="仿宋"/>
          <w:sz w:val="36"/>
          <w:szCs w:val="36"/>
          <w:lang w:val="en-US"/>
        </w:rPr>
      </w:pPr>
      <w:r>
        <w:rPr>
          <w:rFonts w:hint="eastAsia" w:ascii="仿宋" w:hAnsi="仿宋" w:eastAsia="仿宋" w:cs="仿宋"/>
          <w:kern w:val="2"/>
          <w:sz w:val="36"/>
          <w:szCs w:val="36"/>
          <w:lang w:val="en-US" w:eastAsia="zh-CN" w:bidi="ar"/>
        </w:rPr>
        <w:t>地    址：</w:t>
      </w:r>
    </w:p>
    <w:p>
      <w:pPr>
        <w:keepNext w:val="0"/>
        <w:keepLines w:val="0"/>
        <w:widowControl w:val="0"/>
        <w:suppressLineNumbers w:val="0"/>
        <w:spacing w:before="0" w:beforeAutospacing="0" w:after="0" w:afterAutospacing="0" w:line="600" w:lineRule="exact"/>
        <w:ind w:left="0" w:right="-108" w:firstLine="720" w:firstLineChars="200"/>
        <w:jc w:val="both"/>
        <w:rPr>
          <w:rFonts w:hint="eastAsia" w:ascii="仿宋" w:hAnsi="仿宋" w:eastAsia="仿宋" w:cs="仿宋"/>
          <w:sz w:val="36"/>
          <w:szCs w:val="36"/>
          <w:lang w:val="en-US"/>
        </w:rPr>
      </w:pPr>
      <w:r>
        <w:rPr>
          <w:rFonts w:hint="eastAsia" w:ascii="仿宋" w:hAnsi="仿宋" w:eastAsia="仿宋" w:cs="仿宋"/>
          <w:kern w:val="2"/>
          <w:sz w:val="36"/>
          <w:szCs w:val="36"/>
          <w:lang w:val="en-US" w:eastAsia="zh-CN" w:bidi="ar"/>
        </w:rPr>
        <w:t>时    间：</w:t>
      </w:r>
    </w:p>
    <w:p>
      <w:pPr>
        <w:keepNext w:val="0"/>
        <w:keepLines w:val="0"/>
        <w:widowControl w:val="0"/>
        <w:suppressLineNumbers w:val="0"/>
        <w:snapToGrid w:val="0"/>
        <w:spacing w:before="50" w:beforeAutospacing="0" w:after="50" w:afterAutospacing="0"/>
        <w:ind w:left="0" w:right="0"/>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 xml:space="preserve"> </w:t>
      </w:r>
    </w:p>
    <w:p>
      <w:pPr>
        <w:keepNext w:val="0"/>
        <w:keepLines w:val="0"/>
        <w:widowControl w:val="0"/>
        <w:suppressLineNumbers w:val="0"/>
        <w:snapToGrid w:val="0"/>
        <w:spacing w:before="50" w:beforeAutospacing="0" w:after="50" w:afterAutospacing="0"/>
        <w:ind w:left="0" w:right="0"/>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 xml:space="preserve"> </w:t>
      </w:r>
    </w:p>
    <w:p>
      <w:pPr>
        <w:keepNext w:val="0"/>
        <w:keepLines w:val="0"/>
        <w:widowControl w:val="0"/>
        <w:suppressLineNumbers w:val="0"/>
        <w:snapToGrid w:val="0"/>
        <w:spacing w:before="50" w:beforeAutospacing="0" w:after="50" w:afterAutospacing="0"/>
        <w:ind w:left="0" w:right="0"/>
        <w:jc w:val="both"/>
        <w:rPr>
          <w:rFonts w:hint="eastAsia" w:ascii="仿宋" w:hAnsi="仿宋" w:eastAsia="仿宋" w:cs="仿宋"/>
          <w:b/>
          <w:sz w:val="36"/>
          <w:szCs w:val="36"/>
          <w:lang w:val="en-US"/>
        </w:rPr>
      </w:pPr>
      <w:r>
        <w:rPr>
          <w:rFonts w:hint="eastAsia" w:ascii="仿宋" w:hAnsi="仿宋" w:eastAsia="仿宋" w:cs="Times New Roman"/>
          <w:sz w:val="36"/>
          <w:szCs w:val="36"/>
          <w:lang w:val="en-US" w:eastAsia="zh-CN" w:bidi="ar"/>
        </w:rPr>
        <w:br w:type="page"/>
      </w:r>
      <w:r>
        <w:rPr>
          <w:rFonts w:hint="eastAsia" w:ascii="仿宋" w:hAnsi="仿宋" w:eastAsia="仿宋" w:cs="仿宋"/>
          <w:kern w:val="2"/>
          <w:sz w:val="36"/>
          <w:szCs w:val="36"/>
          <w:lang w:val="en-US" w:eastAsia="zh-CN" w:bidi="ar"/>
        </w:rPr>
        <w:t>2、</w:t>
      </w:r>
      <w:r>
        <w:rPr>
          <w:rFonts w:hint="eastAsia" w:ascii="仿宋" w:hAnsi="仿宋" w:eastAsia="仿宋" w:cs="仿宋"/>
          <w:b/>
          <w:kern w:val="2"/>
          <w:sz w:val="36"/>
          <w:szCs w:val="36"/>
          <w:lang w:val="en-US" w:eastAsia="zh-CN" w:bidi="ar"/>
        </w:rPr>
        <w:t>技术及商务文件目录</w:t>
      </w:r>
    </w:p>
    <w:p>
      <w:pPr>
        <w:keepNext w:val="0"/>
        <w:keepLines w:val="0"/>
        <w:widowControl w:val="0"/>
        <w:suppressLineNumbers w:val="0"/>
        <w:snapToGrid w:val="0"/>
        <w:spacing w:before="0" w:beforeAutospacing="0" w:after="0" w:afterAutospacing="0" w:line="460" w:lineRule="exact"/>
        <w:ind w:left="0" w:right="0" w:firstLine="600" w:firstLineChars="200"/>
        <w:jc w:val="left"/>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（1）评分对应表（格式见附件，主要用于评委对应评分内容）</w:t>
      </w:r>
    </w:p>
    <w:p>
      <w:pPr>
        <w:keepNext w:val="0"/>
        <w:keepLines w:val="0"/>
        <w:widowControl w:val="0"/>
        <w:suppressLineNumbers w:val="0"/>
        <w:snapToGrid w:val="0"/>
        <w:spacing w:before="0" w:beforeAutospacing="0" w:after="0" w:afterAutospacing="0" w:line="460" w:lineRule="exact"/>
        <w:ind w:left="0" w:right="0" w:firstLine="600" w:firstLineChars="200"/>
        <w:jc w:val="left"/>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（2）投标项目明细清单（含货物、服务等）；</w:t>
      </w:r>
    </w:p>
    <w:p>
      <w:pPr>
        <w:keepNext w:val="0"/>
        <w:keepLines w:val="0"/>
        <w:widowControl w:val="0"/>
        <w:suppressLineNumbers w:val="0"/>
        <w:snapToGrid w:val="0"/>
        <w:spacing w:before="0" w:beforeAutospacing="0" w:after="0" w:afterAutospacing="0" w:line="460" w:lineRule="exact"/>
        <w:ind w:left="0" w:right="0" w:firstLine="600" w:firstLineChars="200"/>
        <w:jc w:val="left"/>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（3）技术响应表（格式见附件）；</w:t>
      </w:r>
    </w:p>
    <w:p>
      <w:pPr>
        <w:keepNext w:val="0"/>
        <w:keepLines w:val="0"/>
        <w:widowControl w:val="0"/>
        <w:suppressLineNumbers w:val="0"/>
        <w:snapToGrid w:val="0"/>
        <w:spacing w:before="0" w:beforeAutospacing="0" w:after="0" w:afterAutospacing="0" w:line="460" w:lineRule="exact"/>
        <w:ind w:left="0" w:right="0" w:firstLine="600" w:firstLineChars="200"/>
        <w:jc w:val="left"/>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（4）项目总体解决方案（可包含且不限于对项目总体要求的理解、项目总体架构及技术解决方案等）；</w:t>
      </w:r>
    </w:p>
    <w:p>
      <w:pPr>
        <w:keepNext w:val="0"/>
        <w:keepLines w:val="0"/>
        <w:widowControl w:val="0"/>
        <w:suppressLineNumbers w:val="0"/>
        <w:snapToGrid w:val="0"/>
        <w:spacing w:before="0" w:beforeAutospacing="0" w:after="0" w:afterAutospacing="0" w:line="460" w:lineRule="exact"/>
        <w:ind w:left="0" w:right="0" w:firstLine="600" w:firstLineChars="200"/>
        <w:jc w:val="left"/>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（5）项目实施计划（可包含且不限于保证工期的施工组织方案及人力资源安排、项目组人员清单等）；</w:t>
      </w:r>
    </w:p>
    <w:p>
      <w:pPr>
        <w:keepNext w:val="0"/>
        <w:keepLines w:val="0"/>
        <w:widowControl w:val="0"/>
        <w:suppressLineNumbers w:val="0"/>
        <w:snapToGrid w:val="0"/>
        <w:spacing w:before="0" w:beforeAutospacing="0" w:after="0" w:afterAutospacing="0" w:line="460" w:lineRule="exact"/>
        <w:ind w:left="0" w:right="0" w:firstLine="600" w:firstLineChars="200"/>
        <w:jc w:val="left"/>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（6）列入政府采购节能环保清单的证明资料（若有）；</w:t>
      </w:r>
    </w:p>
    <w:p>
      <w:pPr>
        <w:keepNext w:val="0"/>
        <w:keepLines w:val="0"/>
        <w:widowControl w:val="0"/>
        <w:suppressLineNumbers w:val="0"/>
        <w:snapToGrid w:val="0"/>
        <w:spacing w:before="0" w:beforeAutospacing="0" w:after="0" w:afterAutospacing="0" w:line="460" w:lineRule="exact"/>
        <w:ind w:left="0" w:right="0" w:firstLine="600" w:firstLineChars="200"/>
        <w:jc w:val="left"/>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（7）商务响应表（格式见附件）；</w:t>
      </w:r>
    </w:p>
    <w:p>
      <w:pPr>
        <w:keepNext w:val="0"/>
        <w:keepLines w:val="0"/>
        <w:widowControl w:val="0"/>
        <w:suppressLineNumbers w:val="0"/>
        <w:snapToGrid w:val="0"/>
        <w:spacing w:before="0" w:beforeAutospacing="0" w:after="0" w:afterAutospacing="0" w:line="460" w:lineRule="exact"/>
        <w:ind w:left="0" w:right="0" w:firstLine="600" w:firstLineChars="200"/>
        <w:jc w:val="left"/>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（8）售后服务计划（可包含且不限于对用户故障的响应、处理、定期巡检、备品备件、常用耗材提供、驻点人员情况等）；</w:t>
      </w:r>
    </w:p>
    <w:p>
      <w:pPr>
        <w:keepNext w:val="0"/>
        <w:keepLines w:val="0"/>
        <w:widowControl w:val="0"/>
        <w:suppressLineNumbers w:val="0"/>
        <w:snapToGrid w:val="0"/>
        <w:spacing w:before="0" w:beforeAutospacing="0" w:after="0" w:afterAutospacing="0" w:line="460" w:lineRule="exact"/>
        <w:ind w:left="0" w:right="0" w:firstLine="600" w:firstLineChars="200"/>
        <w:jc w:val="left"/>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（9）技术培训计划（若有）；</w:t>
      </w:r>
    </w:p>
    <w:p>
      <w:pPr>
        <w:keepNext w:val="0"/>
        <w:keepLines w:val="0"/>
        <w:widowControl w:val="0"/>
        <w:suppressLineNumbers w:val="0"/>
        <w:snapToGrid w:val="0"/>
        <w:spacing w:before="0" w:beforeAutospacing="0" w:after="0" w:afterAutospacing="0" w:line="460" w:lineRule="exact"/>
        <w:ind w:left="0" w:right="0" w:firstLine="600" w:firstLineChars="200"/>
        <w:jc w:val="left"/>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（10）投标人履约能力（可包含且不限于技术力量情况、投标人各项能力证书）；</w:t>
      </w:r>
    </w:p>
    <w:p>
      <w:pPr>
        <w:keepNext w:val="0"/>
        <w:keepLines w:val="0"/>
        <w:widowControl w:val="0"/>
        <w:suppressLineNumbers w:val="0"/>
        <w:snapToGrid w:val="0"/>
        <w:spacing w:before="0" w:beforeAutospacing="0" w:after="0" w:afterAutospacing="0" w:line="460" w:lineRule="exact"/>
        <w:ind w:left="0" w:right="0" w:firstLine="600" w:firstLineChars="200"/>
        <w:jc w:val="left"/>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（11）案例的业绩证明（投标人业绩情况一览表、合同复印件等）；</w:t>
      </w:r>
    </w:p>
    <w:p>
      <w:pPr>
        <w:keepNext w:val="0"/>
        <w:keepLines w:val="0"/>
        <w:widowControl w:val="0"/>
        <w:suppressLineNumbers w:val="0"/>
        <w:snapToGrid w:val="0"/>
        <w:spacing w:before="0" w:beforeAutospacing="0" w:after="0" w:afterAutospacing="0" w:line="460" w:lineRule="exact"/>
        <w:ind w:left="0" w:right="0" w:firstLine="600" w:firstLineChars="200"/>
        <w:jc w:val="left"/>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（12）投标人认为需要的其他文件资料。</w:t>
      </w:r>
    </w:p>
    <w:p>
      <w:pPr>
        <w:keepNext w:val="0"/>
        <w:keepLines w:val="0"/>
        <w:widowControl w:val="0"/>
        <w:suppressLineNumbers w:val="0"/>
        <w:snapToGrid w:val="0"/>
        <w:spacing w:before="50" w:beforeAutospacing="0" w:after="120" w:afterLines="50" w:afterAutospacing="0"/>
        <w:ind w:left="0" w:right="0"/>
        <w:jc w:val="left"/>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 xml:space="preserve"> </w:t>
      </w:r>
    </w:p>
    <w:p>
      <w:pPr>
        <w:keepNext w:val="0"/>
        <w:keepLines w:val="0"/>
        <w:widowControl w:val="0"/>
        <w:suppressLineNumbers w:val="0"/>
        <w:snapToGrid w:val="0"/>
        <w:spacing w:before="50" w:beforeAutospacing="0" w:after="0" w:afterAutospacing="0"/>
        <w:ind w:left="0" w:right="0"/>
        <w:jc w:val="left"/>
        <w:rPr>
          <w:rFonts w:hint="eastAsia" w:ascii="仿宋" w:hAnsi="仿宋" w:eastAsia="仿宋" w:cs="仿宋"/>
          <w:sz w:val="30"/>
          <w:szCs w:val="30"/>
          <w:lang w:val="en-US"/>
        </w:rPr>
      </w:pPr>
      <w:r>
        <w:rPr>
          <w:rFonts w:hint="eastAsia" w:ascii="仿宋" w:hAnsi="仿宋" w:eastAsia="仿宋" w:cs="Times New Roman"/>
          <w:sz w:val="30"/>
          <w:szCs w:val="30"/>
          <w:lang w:val="en-US" w:eastAsia="zh-CN" w:bidi="ar"/>
        </w:rPr>
        <w:br w:type="page"/>
      </w:r>
      <w:r>
        <w:rPr>
          <w:rFonts w:hint="eastAsia" w:ascii="仿宋" w:hAnsi="仿宋" w:eastAsia="仿宋" w:cs="仿宋"/>
          <w:kern w:val="2"/>
          <w:sz w:val="30"/>
          <w:szCs w:val="30"/>
          <w:lang w:val="en-US" w:eastAsia="zh-CN" w:bidi="ar"/>
        </w:rPr>
        <w:t>附件10：</w:t>
      </w:r>
    </w:p>
    <w:p>
      <w:pPr>
        <w:keepNext w:val="0"/>
        <w:keepLines w:val="0"/>
        <w:widowControl w:val="0"/>
        <w:suppressLineNumbers w:val="0"/>
        <w:snapToGrid w:val="0"/>
        <w:spacing w:before="50" w:beforeAutospacing="0" w:after="50" w:afterAutospacing="0"/>
        <w:ind w:left="0" w:right="0"/>
        <w:jc w:val="center"/>
        <w:rPr>
          <w:rFonts w:hint="eastAsia" w:ascii="仿宋" w:hAnsi="仿宋" w:eastAsia="仿宋" w:cs="仿宋"/>
          <w:b/>
          <w:sz w:val="36"/>
          <w:szCs w:val="36"/>
          <w:lang w:val="en-US"/>
        </w:rPr>
      </w:pPr>
      <w:r>
        <w:rPr>
          <w:rFonts w:hint="eastAsia" w:ascii="仿宋" w:hAnsi="仿宋" w:eastAsia="仿宋" w:cs="仿宋"/>
          <w:b/>
          <w:kern w:val="2"/>
          <w:sz w:val="36"/>
          <w:szCs w:val="36"/>
          <w:lang w:val="en-US" w:eastAsia="zh-CN" w:bidi="ar"/>
        </w:rPr>
        <w:t>评分对应表</w:t>
      </w:r>
    </w:p>
    <w:p>
      <w:pPr>
        <w:keepNext w:val="0"/>
        <w:keepLines w:val="0"/>
        <w:widowControl w:val="0"/>
        <w:suppressLineNumbers w:val="0"/>
        <w:snapToGrid w:val="0"/>
        <w:spacing w:before="50" w:beforeAutospacing="0" w:after="0" w:afterAutospacing="0"/>
        <w:ind w:left="0" w:right="0"/>
        <w:jc w:val="center"/>
        <w:rPr>
          <w:rFonts w:hint="eastAsia" w:ascii="仿宋" w:hAnsi="仿宋" w:eastAsia="仿宋" w:cs="仿宋"/>
          <w:b/>
          <w:sz w:val="32"/>
          <w:szCs w:val="32"/>
          <w:lang w:val="en-US"/>
        </w:rPr>
      </w:pPr>
      <w:r>
        <w:rPr>
          <w:rFonts w:hint="eastAsia" w:ascii="仿宋" w:hAnsi="仿宋" w:eastAsia="仿宋" w:cs="仿宋"/>
          <w:b/>
          <w:kern w:val="2"/>
          <w:sz w:val="32"/>
          <w:szCs w:val="32"/>
          <w:lang w:val="en-US" w:eastAsia="zh-CN" w:bidi="ar"/>
        </w:rPr>
        <w:t xml:space="preserve"> </w:t>
      </w:r>
    </w:p>
    <w:p>
      <w:pPr>
        <w:pStyle w:val="53"/>
        <w:keepNext w:val="0"/>
        <w:keepLines w:val="0"/>
        <w:widowControl w:val="0"/>
        <w:suppressLineNumbers w:val="0"/>
        <w:snapToGrid w:val="0"/>
        <w:spacing w:before="152" w:beforeAutospacing="0" w:after="160" w:afterAutospacing="0"/>
        <w:ind w:left="0" w:right="0"/>
        <w:jc w:val="both"/>
        <w:rPr>
          <w:rFonts w:hint="eastAsia" w:ascii="仿宋" w:hAnsi="仿宋" w:eastAsia="仿宋" w:cs="仿宋"/>
          <w:sz w:val="30"/>
          <w:szCs w:val="30"/>
          <w:u w:val="single"/>
          <w:lang w:val="en-US"/>
        </w:rPr>
      </w:pPr>
      <w:r>
        <w:rPr>
          <w:rFonts w:hint="eastAsia" w:ascii="仿宋" w:hAnsi="仿宋" w:eastAsia="仿宋" w:cs="仿宋"/>
          <w:kern w:val="2"/>
          <w:sz w:val="30"/>
          <w:szCs w:val="30"/>
          <w:lang w:val="en-US" w:eastAsia="zh-CN" w:bidi="ar"/>
        </w:rPr>
        <w:t>投标人全称（公章）：              标项：</w:t>
      </w:r>
    </w:p>
    <w:tbl>
      <w:tblPr>
        <w:tblStyle w:val="59"/>
        <w:tblW w:w="8384" w:type="dxa"/>
        <w:tblInd w:w="0" w:type="dxa"/>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shd w:val="clear" w:color="auto" w:fill="auto"/>
        <w:tblLayout w:type="fixed"/>
        <w:tblCellMar>
          <w:top w:w="0" w:type="dxa"/>
          <w:left w:w="108" w:type="dxa"/>
          <w:bottom w:w="0" w:type="dxa"/>
          <w:right w:w="108" w:type="dxa"/>
        </w:tblCellMar>
      </w:tblPr>
      <w:tblGrid>
        <w:gridCol w:w="3886"/>
        <w:gridCol w:w="3059"/>
        <w:gridCol w:w="1439"/>
      </w:tblGrid>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shd w:val="clear" w:color="auto" w:fill="auto"/>
          <w:tblLayout w:type="fixed"/>
          <w:tblCellMar>
            <w:top w:w="0" w:type="dxa"/>
            <w:left w:w="108" w:type="dxa"/>
            <w:bottom w:w="0" w:type="dxa"/>
            <w:right w:w="108" w:type="dxa"/>
          </w:tblCellMar>
        </w:tblPrEx>
        <w:trPr>
          <w:trHeight w:val="642" w:hRule="atLeast"/>
        </w:trPr>
        <w:tc>
          <w:tcPr>
            <w:tcW w:w="388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120" w:beforeLines="50" w:beforeAutospacing="0" w:after="0" w:afterAutospacing="0"/>
              <w:ind w:left="0" w:right="0"/>
              <w:jc w:val="center"/>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评分项目</w:t>
            </w:r>
          </w:p>
        </w:tc>
        <w:tc>
          <w:tcPr>
            <w:tcW w:w="3059"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120" w:beforeLines="50" w:beforeAutospacing="0" w:after="0" w:afterAutospacing="0"/>
              <w:ind w:left="0" w:right="0"/>
              <w:jc w:val="center"/>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投标文件对应资料</w:t>
            </w:r>
          </w:p>
        </w:tc>
        <w:tc>
          <w:tcPr>
            <w:tcW w:w="1439"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120" w:beforeLines="50" w:beforeAutospacing="0" w:after="0" w:afterAutospacing="0"/>
              <w:ind w:left="0" w:right="0"/>
              <w:jc w:val="center"/>
              <w:rPr>
                <w:rFonts w:hint="eastAsia" w:ascii="仿宋" w:hAnsi="仿宋" w:eastAsia="仿宋" w:cs="仿宋"/>
                <w:kern w:val="0"/>
                <w:sz w:val="30"/>
                <w:szCs w:val="30"/>
                <w:lang w:val="en-US"/>
              </w:rPr>
            </w:pPr>
            <w:r>
              <w:rPr>
                <w:rFonts w:hint="eastAsia" w:ascii="仿宋" w:hAnsi="仿宋" w:eastAsia="仿宋" w:cs="仿宋"/>
                <w:kern w:val="2"/>
                <w:sz w:val="30"/>
                <w:szCs w:val="30"/>
                <w:lang w:val="en-US" w:eastAsia="zh-CN" w:bidi="ar"/>
              </w:rPr>
              <w:t>投标文件页码</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690" w:hRule="atLeast"/>
        </w:trPr>
        <w:tc>
          <w:tcPr>
            <w:tcW w:w="388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napToGrid w:val="0"/>
              <w:spacing w:before="0" w:beforeAutospacing="0" w:after="0" w:afterAutospacing="0"/>
              <w:ind w:left="0" w:right="0"/>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对应第三章评分办法及评分标准（报价除外）</w:t>
            </w:r>
          </w:p>
        </w:tc>
        <w:tc>
          <w:tcPr>
            <w:tcW w:w="305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120" w:beforeLines="50" w:beforeAutospacing="0" w:after="0" w:afterAutospacing="0"/>
              <w:ind w:left="0" w:right="0"/>
              <w:jc w:val="both"/>
              <w:rPr>
                <w:rFonts w:hint="eastAsia" w:ascii="仿宋" w:hAnsi="仿宋" w:eastAsia="仿宋" w:cs="仿宋"/>
                <w:sz w:val="30"/>
                <w:szCs w:val="30"/>
                <w:lang w:val="en-US"/>
              </w:rPr>
            </w:pPr>
          </w:p>
        </w:tc>
        <w:tc>
          <w:tcPr>
            <w:tcW w:w="143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120" w:beforeLines="50" w:beforeAutospacing="0" w:after="0" w:afterAutospacing="0"/>
              <w:ind w:left="0" w:right="0"/>
              <w:jc w:val="both"/>
              <w:rPr>
                <w:rFonts w:hint="eastAsia" w:ascii="仿宋" w:hAnsi="仿宋" w:eastAsia="仿宋" w:cs="仿宋"/>
                <w:sz w:val="30"/>
                <w:szCs w:val="30"/>
                <w:lang w:val="en-US"/>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690" w:hRule="atLeast"/>
        </w:trPr>
        <w:tc>
          <w:tcPr>
            <w:tcW w:w="388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napToGrid w:val="0"/>
              <w:spacing w:before="0" w:beforeAutospacing="0" w:after="0" w:afterAutospacing="0"/>
              <w:ind w:left="0" w:right="0"/>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w:t>
            </w:r>
          </w:p>
        </w:tc>
        <w:tc>
          <w:tcPr>
            <w:tcW w:w="305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120" w:beforeLines="50" w:beforeAutospacing="0" w:after="0" w:afterAutospacing="0"/>
              <w:ind w:left="0" w:right="0"/>
              <w:jc w:val="both"/>
              <w:rPr>
                <w:rFonts w:hint="eastAsia" w:ascii="仿宋" w:hAnsi="仿宋" w:eastAsia="仿宋" w:cs="仿宋"/>
                <w:sz w:val="30"/>
                <w:szCs w:val="30"/>
                <w:lang w:val="en-US"/>
              </w:rPr>
            </w:pPr>
          </w:p>
        </w:tc>
        <w:tc>
          <w:tcPr>
            <w:tcW w:w="143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120" w:beforeLines="50" w:beforeAutospacing="0" w:after="0" w:afterAutospacing="0"/>
              <w:ind w:left="43" w:right="0"/>
              <w:jc w:val="both"/>
              <w:rPr>
                <w:rFonts w:hint="eastAsia" w:ascii="仿宋" w:hAnsi="仿宋" w:eastAsia="仿宋" w:cs="仿宋"/>
                <w:sz w:val="30"/>
                <w:szCs w:val="30"/>
                <w:lang w:val="en-US"/>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690" w:hRule="atLeast"/>
        </w:trPr>
        <w:tc>
          <w:tcPr>
            <w:tcW w:w="388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napToGrid w:val="0"/>
              <w:spacing w:before="0" w:beforeAutospacing="0" w:after="0" w:afterAutospacing="0"/>
              <w:ind w:left="0" w:right="0"/>
              <w:jc w:val="both"/>
              <w:rPr>
                <w:rFonts w:hint="eastAsia" w:ascii="仿宋" w:hAnsi="仿宋" w:eastAsia="仿宋" w:cs="仿宋"/>
                <w:sz w:val="30"/>
                <w:szCs w:val="30"/>
                <w:lang w:val="en-US"/>
              </w:rPr>
            </w:pPr>
          </w:p>
        </w:tc>
        <w:tc>
          <w:tcPr>
            <w:tcW w:w="305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120" w:beforeLines="50" w:beforeAutospacing="0" w:after="0" w:afterAutospacing="0"/>
              <w:ind w:left="0" w:right="0"/>
              <w:jc w:val="both"/>
              <w:rPr>
                <w:rFonts w:hint="eastAsia" w:ascii="仿宋" w:hAnsi="仿宋" w:eastAsia="仿宋" w:cs="仿宋"/>
                <w:sz w:val="30"/>
                <w:szCs w:val="30"/>
                <w:lang w:val="en-US"/>
              </w:rPr>
            </w:pPr>
          </w:p>
        </w:tc>
        <w:tc>
          <w:tcPr>
            <w:tcW w:w="143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120" w:beforeLines="50" w:beforeAutospacing="0" w:after="0" w:afterAutospacing="0"/>
              <w:ind w:left="43" w:right="0"/>
              <w:jc w:val="both"/>
              <w:rPr>
                <w:rFonts w:hint="eastAsia" w:ascii="仿宋" w:hAnsi="仿宋" w:eastAsia="仿宋" w:cs="仿宋"/>
                <w:sz w:val="30"/>
                <w:szCs w:val="30"/>
                <w:lang w:val="en-US"/>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690" w:hRule="atLeast"/>
        </w:trPr>
        <w:tc>
          <w:tcPr>
            <w:tcW w:w="388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napToGrid w:val="0"/>
              <w:spacing w:before="0" w:beforeAutospacing="0" w:after="0" w:afterAutospacing="0"/>
              <w:ind w:left="0" w:right="0"/>
              <w:jc w:val="both"/>
              <w:rPr>
                <w:rFonts w:hint="eastAsia" w:ascii="仿宋" w:hAnsi="仿宋" w:eastAsia="仿宋" w:cs="仿宋"/>
                <w:sz w:val="30"/>
                <w:szCs w:val="30"/>
                <w:lang w:val="en-US"/>
              </w:rPr>
            </w:pPr>
          </w:p>
        </w:tc>
        <w:tc>
          <w:tcPr>
            <w:tcW w:w="305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120" w:beforeLines="50" w:beforeAutospacing="0" w:after="0" w:afterAutospacing="0"/>
              <w:ind w:left="0" w:right="0"/>
              <w:jc w:val="both"/>
              <w:rPr>
                <w:rFonts w:hint="eastAsia" w:ascii="仿宋" w:hAnsi="仿宋" w:eastAsia="仿宋" w:cs="仿宋"/>
                <w:sz w:val="30"/>
                <w:szCs w:val="30"/>
                <w:lang w:val="en-US"/>
              </w:rPr>
            </w:pPr>
          </w:p>
        </w:tc>
        <w:tc>
          <w:tcPr>
            <w:tcW w:w="143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120" w:beforeLines="50" w:beforeAutospacing="0" w:after="0" w:afterAutospacing="0"/>
              <w:ind w:left="43" w:right="0"/>
              <w:jc w:val="both"/>
              <w:rPr>
                <w:rFonts w:hint="eastAsia" w:ascii="仿宋" w:hAnsi="仿宋" w:eastAsia="仿宋" w:cs="仿宋"/>
                <w:sz w:val="30"/>
                <w:szCs w:val="30"/>
                <w:lang w:val="en-US"/>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690" w:hRule="atLeast"/>
        </w:trPr>
        <w:tc>
          <w:tcPr>
            <w:tcW w:w="388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napToGrid w:val="0"/>
              <w:spacing w:before="0" w:beforeAutospacing="0" w:after="0" w:afterAutospacing="0"/>
              <w:ind w:left="0" w:right="0"/>
              <w:jc w:val="both"/>
              <w:rPr>
                <w:rFonts w:hint="eastAsia" w:ascii="仿宋" w:hAnsi="仿宋" w:eastAsia="仿宋" w:cs="仿宋"/>
                <w:sz w:val="30"/>
                <w:szCs w:val="30"/>
                <w:lang w:val="en-US"/>
              </w:rPr>
            </w:pPr>
          </w:p>
        </w:tc>
        <w:tc>
          <w:tcPr>
            <w:tcW w:w="305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120" w:beforeLines="50" w:beforeAutospacing="0" w:after="0" w:afterAutospacing="0"/>
              <w:ind w:left="0" w:right="0"/>
              <w:jc w:val="both"/>
              <w:rPr>
                <w:rFonts w:hint="eastAsia" w:ascii="仿宋" w:hAnsi="仿宋" w:eastAsia="仿宋" w:cs="仿宋"/>
                <w:sz w:val="30"/>
                <w:szCs w:val="30"/>
                <w:lang w:val="en-US"/>
              </w:rPr>
            </w:pPr>
          </w:p>
        </w:tc>
        <w:tc>
          <w:tcPr>
            <w:tcW w:w="143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120" w:beforeLines="50" w:beforeAutospacing="0" w:after="0" w:afterAutospacing="0"/>
              <w:ind w:left="0" w:right="0"/>
              <w:jc w:val="both"/>
              <w:rPr>
                <w:rFonts w:hint="eastAsia" w:ascii="仿宋" w:hAnsi="仿宋" w:eastAsia="仿宋" w:cs="仿宋"/>
                <w:sz w:val="30"/>
                <w:szCs w:val="30"/>
                <w:lang w:val="en-US"/>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690" w:hRule="atLeast"/>
        </w:trPr>
        <w:tc>
          <w:tcPr>
            <w:tcW w:w="388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napToGrid w:val="0"/>
              <w:spacing w:before="0" w:beforeAutospacing="0" w:after="0" w:afterAutospacing="0"/>
              <w:ind w:left="0" w:right="0"/>
              <w:jc w:val="both"/>
              <w:rPr>
                <w:rFonts w:hint="eastAsia" w:ascii="仿宋" w:hAnsi="仿宋" w:eastAsia="仿宋" w:cs="仿宋"/>
                <w:sz w:val="30"/>
                <w:szCs w:val="30"/>
                <w:lang w:val="en-US"/>
              </w:rPr>
            </w:pPr>
          </w:p>
        </w:tc>
        <w:tc>
          <w:tcPr>
            <w:tcW w:w="305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120" w:beforeLines="50" w:beforeAutospacing="0" w:after="0" w:afterAutospacing="0"/>
              <w:ind w:left="0" w:right="0"/>
              <w:jc w:val="both"/>
              <w:rPr>
                <w:rFonts w:hint="eastAsia" w:ascii="仿宋" w:hAnsi="仿宋" w:eastAsia="仿宋" w:cs="仿宋"/>
                <w:sz w:val="30"/>
                <w:szCs w:val="30"/>
                <w:lang w:val="en-US"/>
              </w:rPr>
            </w:pPr>
          </w:p>
        </w:tc>
        <w:tc>
          <w:tcPr>
            <w:tcW w:w="143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120" w:beforeLines="50" w:beforeAutospacing="0" w:after="0" w:afterAutospacing="0"/>
              <w:ind w:left="0" w:right="0"/>
              <w:jc w:val="both"/>
              <w:rPr>
                <w:rFonts w:hint="eastAsia" w:ascii="仿宋" w:hAnsi="仿宋" w:eastAsia="仿宋" w:cs="仿宋"/>
                <w:sz w:val="30"/>
                <w:szCs w:val="30"/>
                <w:lang w:val="en-US"/>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690" w:hRule="atLeast"/>
        </w:trPr>
        <w:tc>
          <w:tcPr>
            <w:tcW w:w="388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napToGrid w:val="0"/>
              <w:spacing w:before="0" w:beforeAutospacing="0" w:after="0" w:afterAutospacing="0"/>
              <w:ind w:left="0" w:right="0"/>
              <w:jc w:val="both"/>
              <w:rPr>
                <w:rFonts w:hint="eastAsia" w:ascii="仿宋" w:hAnsi="仿宋" w:eastAsia="仿宋" w:cs="仿宋"/>
                <w:sz w:val="30"/>
                <w:szCs w:val="30"/>
                <w:lang w:val="en-US"/>
              </w:rPr>
            </w:pPr>
          </w:p>
        </w:tc>
        <w:tc>
          <w:tcPr>
            <w:tcW w:w="305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120" w:beforeLines="50" w:beforeAutospacing="0" w:after="0" w:afterAutospacing="0"/>
              <w:ind w:left="0" w:right="0"/>
              <w:jc w:val="both"/>
              <w:rPr>
                <w:rFonts w:hint="eastAsia" w:ascii="仿宋" w:hAnsi="仿宋" w:eastAsia="仿宋" w:cs="仿宋"/>
                <w:sz w:val="30"/>
                <w:szCs w:val="30"/>
                <w:lang w:val="en-US"/>
              </w:rPr>
            </w:pPr>
          </w:p>
        </w:tc>
        <w:tc>
          <w:tcPr>
            <w:tcW w:w="143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120" w:beforeLines="50" w:beforeAutospacing="0" w:after="0" w:afterAutospacing="0"/>
              <w:ind w:left="0" w:right="0"/>
              <w:jc w:val="both"/>
              <w:rPr>
                <w:rFonts w:hint="eastAsia" w:ascii="仿宋" w:hAnsi="仿宋" w:eastAsia="仿宋" w:cs="仿宋"/>
                <w:sz w:val="30"/>
                <w:szCs w:val="30"/>
                <w:lang w:val="en-US"/>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690" w:hRule="atLeast"/>
        </w:trPr>
        <w:tc>
          <w:tcPr>
            <w:tcW w:w="388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napToGrid w:val="0"/>
              <w:spacing w:before="0" w:beforeAutospacing="0" w:after="0" w:afterAutospacing="0"/>
              <w:ind w:left="0" w:right="0"/>
              <w:jc w:val="both"/>
              <w:rPr>
                <w:rFonts w:hint="eastAsia" w:ascii="仿宋" w:hAnsi="仿宋" w:eastAsia="仿宋" w:cs="仿宋"/>
                <w:sz w:val="30"/>
                <w:szCs w:val="30"/>
                <w:lang w:val="en-US"/>
              </w:rPr>
            </w:pPr>
          </w:p>
        </w:tc>
        <w:tc>
          <w:tcPr>
            <w:tcW w:w="305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120" w:beforeLines="50" w:beforeAutospacing="0" w:after="0" w:afterAutospacing="0"/>
              <w:ind w:left="0" w:right="0"/>
              <w:jc w:val="both"/>
              <w:rPr>
                <w:rFonts w:hint="eastAsia" w:ascii="仿宋" w:hAnsi="仿宋" w:eastAsia="仿宋" w:cs="仿宋"/>
                <w:sz w:val="30"/>
                <w:szCs w:val="30"/>
                <w:lang w:val="en-US"/>
              </w:rPr>
            </w:pPr>
          </w:p>
        </w:tc>
        <w:tc>
          <w:tcPr>
            <w:tcW w:w="143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120" w:beforeLines="50" w:beforeAutospacing="0" w:after="0" w:afterAutospacing="0"/>
              <w:ind w:left="0" w:right="0"/>
              <w:jc w:val="both"/>
              <w:rPr>
                <w:rFonts w:hint="eastAsia" w:ascii="仿宋" w:hAnsi="仿宋" w:eastAsia="仿宋" w:cs="仿宋"/>
                <w:sz w:val="30"/>
                <w:szCs w:val="30"/>
                <w:lang w:val="en-US"/>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690" w:hRule="atLeast"/>
        </w:trPr>
        <w:tc>
          <w:tcPr>
            <w:tcW w:w="388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napToGrid w:val="0"/>
              <w:spacing w:before="0" w:beforeAutospacing="0" w:after="0" w:afterAutospacing="0"/>
              <w:ind w:left="0" w:right="0"/>
              <w:jc w:val="both"/>
              <w:rPr>
                <w:rFonts w:hint="eastAsia" w:ascii="仿宋" w:hAnsi="仿宋" w:eastAsia="仿宋" w:cs="仿宋"/>
                <w:sz w:val="30"/>
                <w:szCs w:val="30"/>
                <w:lang w:val="en-US"/>
              </w:rPr>
            </w:pPr>
          </w:p>
        </w:tc>
        <w:tc>
          <w:tcPr>
            <w:tcW w:w="305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120" w:beforeLines="50" w:beforeAutospacing="0" w:after="0" w:afterAutospacing="0"/>
              <w:ind w:left="0" w:right="0"/>
              <w:jc w:val="both"/>
              <w:rPr>
                <w:rFonts w:hint="eastAsia" w:ascii="仿宋" w:hAnsi="仿宋" w:eastAsia="仿宋" w:cs="仿宋"/>
                <w:sz w:val="30"/>
                <w:szCs w:val="30"/>
                <w:lang w:val="en-US"/>
              </w:rPr>
            </w:pPr>
          </w:p>
        </w:tc>
        <w:tc>
          <w:tcPr>
            <w:tcW w:w="143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120" w:beforeLines="50" w:beforeAutospacing="0" w:after="0" w:afterAutospacing="0"/>
              <w:ind w:left="0" w:right="0"/>
              <w:jc w:val="both"/>
              <w:rPr>
                <w:rFonts w:hint="eastAsia" w:ascii="仿宋" w:hAnsi="仿宋" w:eastAsia="仿宋" w:cs="仿宋"/>
                <w:sz w:val="30"/>
                <w:szCs w:val="30"/>
                <w:lang w:val="en-US"/>
              </w:rPr>
            </w:pPr>
          </w:p>
        </w:tc>
      </w:tr>
    </w:tbl>
    <w:p>
      <w:pPr>
        <w:keepNext w:val="0"/>
        <w:keepLines w:val="0"/>
        <w:widowControl w:val="0"/>
        <w:suppressLineNumbers w:val="0"/>
        <w:snapToGrid w:val="0"/>
        <w:spacing w:before="120" w:beforeLines="50" w:beforeAutospacing="0" w:after="0" w:afterAutospacing="0"/>
        <w:ind w:left="0" w:right="0"/>
        <w:jc w:val="both"/>
        <w:rPr>
          <w:rFonts w:hint="eastAsia" w:ascii="仿宋" w:hAnsi="仿宋" w:eastAsia="仿宋" w:cs="仿宋"/>
          <w:sz w:val="30"/>
          <w:szCs w:val="30"/>
          <w:u w:val="single"/>
          <w:lang w:val="en-US"/>
        </w:rPr>
      </w:pPr>
      <w:r>
        <w:rPr>
          <w:rFonts w:hint="eastAsia" w:ascii="仿宋" w:hAnsi="仿宋" w:eastAsia="仿宋" w:cs="仿宋"/>
          <w:kern w:val="2"/>
          <w:sz w:val="30"/>
          <w:szCs w:val="30"/>
          <w:lang w:val="en-US" w:eastAsia="zh-CN" w:bidi="ar"/>
        </w:rPr>
        <w:t>授权代表签名：               日期：</w:t>
      </w:r>
    </w:p>
    <w:p>
      <w:pPr>
        <w:keepNext w:val="0"/>
        <w:keepLines w:val="0"/>
        <w:widowControl w:val="0"/>
        <w:suppressLineNumbers w:val="0"/>
        <w:snapToGrid w:val="0"/>
        <w:spacing w:before="50" w:beforeAutospacing="0" w:after="120" w:afterLines="50" w:afterAutospacing="0"/>
        <w:ind w:left="0" w:right="0"/>
        <w:jc w:val="left"/>
        <w:rPr>
          <w:rFonts w:hint="eastAsia" w:ascii="仿宋" w:hAnsi="仿宋" w:eastAsia="仿宋" w:cs="仿宋"/>
          <w:sz w:val="30"/>
          <w:szCs w:val="30"/>
          <w:lang w:val="en-US"/>
        </w:rPr>
      </w:pPr>
      <w:r>
        <w:rPr>
          <w:rFonts w:hint="eastAsia" w:ascii="仿宋" w:hAnsi="仿宋" w:eastAsia="仿宋" w:cs="Times New Roman"/>
          <w:sz w:val="30"/>
          <w:szCs w:val="30"/>
          <w:lang w:val="en-US" w:eastAsia="zh-CN" w:bidi="ar"/>
        </w:rPr>
        <w:br w:type="page"/>
      </w:r>
      <w:r>
        <w:rPr>
          <w:rFonts w:hint="eastAsia" w:ascii="仿宋" w:hAnsi="仿宋" w:eastAsia="仿宋" w:cs="仿宋"/>
          <w:kern w:val="2"/>
          <w:sz w:val="30"/>
          <w:szCs w:val="30"/>
          <w:lang w:val="en-US" w:eastAsia="zh-CN" w:bidi="ar"/>
        </w:rPr>
        <w:t>附件11：</w:t>
      </w:r>
    </w:p>
    <w:p>
      <w:pPr>
        <w:keepNext w:val="0"/>
        <w:keepLines w:val="0"/>
        <w:widowControl w:val="0"/>
        <w:suppressLineNumbers w:val="0"/>
        <w:snapToGrid w:val="0"/>
        <w:spacing w:before="50" w:beforeAutospacing="0" w:after="120" w:afterLines="50" w:afterAutospacing="0"/>
        <w:ind w:left="0" w:right="0"/>
        <w:jc w:val="center"/>
        <w:rPr>
          <w:rFonts w:hint="eastAsia" w:ascii="仿宋" w:hAnsi="仿宋" w:eastAsia="仿宋" w:cs="仿宋"/>
          <w:b/>
          <w:spacing w:val="40"/>
          <w:kern w:val="0"/>
          <w:sz w:val="36"/>
          <w:szCs w:val="36"/>
          <w:lang w:val="en-US"/>
        </w:rPr>
      </w:pPr>
      <w:r>
        <w:rPr>
          <w:rFonts w:hint="eastAsia" w:ascii="仿宋" w:hAnsi="仿宋" w:eastAsia="仿宋" w:cs="仿宋"/>
          <w:b/>
          <w:spacing w:val="40"/>
          <w:kern w:val="0"/>
          <w:sz w:val="36"/>
          <w:szCs w:val="36"/>
          <w:lang w:val="en-US" w:eastAsia="zh-CN" w:bidi="ar"/>
        </w:rPr>
        <w:t>投标项目明细清单</w:t>
      </w:r>
    </w:p>
    <w:p>
      <w:pPr>
        <w:keepNext w:val="0"/>
        <w:keepLines w:val="0"/>
        <w:widowControl w:val="0"/>
        <w:suppressLineNumbers w:val="0"/>
        <w:snapToGrid w:val="0"/>
        <w:spacing w:before="50" w:beforeAutospacing="0" w:after="120" w:afterLines="50" w:afterAutospacing="0"/>
        <w:ind w:left="0" w:right="0"/>
        <w:jc w:val="both"/>
        <w:rPr>
          <w:rFonts w:hint="eastAsia" w:ascii="仿宋" w:hAnsi="仿宋" w:eastAsia="仿宋" w:cs="仿宋"/>
          <w:b/>
          <w:spacing w:val="40"/>
          <w:kern w:val="0"/>
          <w:sz w:val="36"/>
          <w:szCs w:val="36"/>
          <w:lang w:val="en-US"/>
        </w:rPr>
      </w:pPr>
      <w:r>
        <w:rPr>
          <w:rFonts w:hint="eastAsia" w:ascii="仿宋" w:hAnsi="仿宋" w:eastAsia="仿宋" w:cs="仿宋"/>
          <w:b/>
          <w:spacing w:val="40"/>
          <w:kern w:val="0"/>
          <w:sz w:val="36"/>
          <w:szCs w:val="36"/>
          <w:lang w:val="en-US" w:eastAsia="zh-CN" w:bidi="ar"/>
        </w:rPr>
        <w:t xml:space="preserve"> </w:t>
      </w:r>
    </w:p>
    <w:p>
      <w:pPr>
        <w:pStyle w:val="53"/>
        <w:keepNext w:val="0"/>
        <w:keepLines w:val="0"/>
        <w:widowControl w:val="0"/>
        <w:suppressLineNumbers w:val="0"/>
        <w:snapToGrid w:val="0"/>
        <w:spacing w:before="152" w:beforeAutospacing="0" w:after="160" w:afterAutospacing="0"/>
        <w:ind w:left="0" w:right="0"/>
        <w:jc w:val="both"/>
        <w:rPr>
          <w:rFonts w:hint="eastAsia" w:ascii="仿宋" w:hAnsi="仿宋" w:eastAsia="仿宋" w:cs="仿宋"/>
          <w:kern w:val="0"/>
          <w:sz w:val="30"/>
          <w:szCs w:val="30"/>
          <w:u w:val="single"/>
          <w:lang w:val="en-US"/>
        </w:rPr>
      </w:pPr>
      <w:r>
        <w:rPr>
          <w:rFonts w:hint="eastAsia" w:ascii="仿宋" w:hAnsi="仿宋" w:eastAsia="仿宋" w:cs="仿宋"/>
          <w:kern w:val="2"/>
          <w:sz w:val="30"/>
          <w:szCs w:val="30"/>
          <w:lang w:val="en-US" w:eastAsia="zh-CN" w:bidi="ar"/>
        </w:rPr>
        <w:t>投标人全称（公章）：                标项：</w:t>
      </w:r>
    </w:p>
    <w:p>
      <w:pPr>
        <w:pStyle w:val="53"/>
        <w:keepNext w:val="0"/>
        <w:keepLines w:val="0"/>
        <w:widowControl w:val="0"/>
        <w:suppressLineNumbers w:val="0"/>
        <w:snapToGrid w:val="0"/>
        <w:spacing w:before="152" w:beforeAutospacing="0" w:after="160" w:afterAutospacing="0"/>
        <w:ind w:left="0" w:right="0"/>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货物类</w:t>
      </w:r>
    </w:p>
    <w:tbl>
      <w:tblPr>
        <w:tblStyle w:val="59"/>
        <w:tblW w:w="9072" w:type="dxa"/>
        <w:jc w:val="center"/>
        <w:tblInd w:w="0" w:type="dxa"/>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shd w:val="clear" w:color="auto" w:fill="auto"/>
        <w:tblLayout w:type="fixed"/>
        <w:tblCellMar>
          <w:top w:w="0" w:type="dxa"/>
          <w:left w:w="108" w:type="dxa"/>
          <w:bottom w:w="0" w:type="dxa"/>
          <w:right w:w="108" w:type="dxa"/>
        </w:tblCellMar>
      </w:tblPr>
      <w:tblGrid>
        <w:gridCol w:w="553"/>
        <w:gridCol w:w="1679"/>
        <w:gridCol w:w="838"/>
        <w:gridCol w:w="1280"/>
        <w:gridCol w:w="1418"/>
        <w:gridCol w:w="2225"/>
        <w:gridCol w:w="1079"/>
      </w:tblGrid>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shd w:val="clear" w:color="auto" w:fill="auto"/>
          <w:tblLayout w:type="fixed"/>
          <w:tblCellMar>
            <w:top w:w="0" w:type="dxa"/>
            <w:left w:w="108" w:type="dxa"/>
            <w:bottom w:w="0" w:type="dxa"/>
            <w:right w:w="108" w:type="dxa"/>
          </w:tblCellMar>
        </w:tblPrEx>
        <w:trPr>
          <w:trHeight w:val="930" w:hRule="atLeast"/>
          <w:jc w:val="center"/>
        </w:trPr>
        <w:tc>
          <w:tcPr>
            <w:tcW w:w="5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50" w:beforeAutospacing="0" w:after="50" w:afterAutospacing="0"/>
              <w:ind w:left="0" w:right="0"/>
              <w:jc w:val="center"/>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序号</w:t>
            </w:r>
          </w:p>
        </w:tc>
        <w:tc>
          <w:tcPr>
            <w:tcW w:w="1679"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50" w:beforeAutospacing="0" w:after="50" w:afterAutospacing="0"/>
              <w:ind w:left="0" w:right="0"/>
              <w:jc w:val="center"/>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货物名称</w:t>
            </w:r>
          </w:p>
        </w:tc>
        <w:tc>
          <w:tcPr>
            <w:tcW w:w="83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50" w:beforeAutospacing="0" w:after="50" w:afterAutospacing="0"/>
              <w:ind w:left="0" w:right="0"/>
              <w:jc w:val="center"/>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品牌</w:t>
            </w:r>
          </w:p>
        </w:tc>
        <w:tc>
          <w:tcPr>
            <w:tcW w:w="128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50" w:beforeAutospacing="0" w:after="50" w:afterAutospacing="0"/>
              <w:ind w:left="0" w:right="0"/>
              <w:jc w:val="center"/>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规格</w:t>
            </w:r>
          </w:p>
          <w:p>
            <w:pPr>
              <w:keepNext w:val="0"/>
              <w:keepLines w:val="0"/>
              <w:widowControl w:val="0"/>
              <w:suppressLineNumbers w:val="0"/>
              <w:snapToGrid w:val="0"/>
              <w:spacing w:before="50" w:beforeAutospacing="0" w:after="50" w:afterAutospacing="0"/>
              <w:ind w:left="0" w:right="0"/>
              <w:jc w:val="center"/>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型号</w:t>
            </w:r>
          </w:p>
        </w:tc>
        <w:tc>
          <w:tcPr>
            <w:tcW w:w="141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50" w:beforeAutospacing="0" w:after="50" w:afterAutospacing="0"/>
              <w:ind w:left="0" w:right="0"/>
              <w:jc w:val="center"/>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单位及</w:t>
            </w:r>
          </w:p>
          <w:p>
            <w:pPr>
              <w:keepNext w:val="0"/>
              <w:keepLines w:val="0"/>
              <w:widowControl w:val="0"/>
              <w:suppressLineNumbers w:val="0"/>
              <w:snapToGrid w:val="0"/>
              <w:spacing w:before="50" w:beforeAutospacing="0" w:after="50" w:afterAutospacing="0"/>
              <w:ind w:left="0" w:right="0"/>
              <w:jc w:val="center"/>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数量</w:t>
            </w:r>
          </w:p>
        </w:tc>
        <w:tc>
          <w:tcPr>
            <w:tcW w:w="222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50" w:beforeAutospacing="0" w:after="50" w:afterAutospacing="0"/>
              <w:ind w:left="0" w:right="0"/>
              <w:jc w:val="center"/>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性能及指标</w:t>
            </w:r>
          </w:p>
        </w:tc>
        <w:tc>
          <w:tcPr>
            <w:tcW w:w="1079"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50" w:beforeAutospacing="0" w:after="50" w:afterAutospacing="0"/>
              <w:ind w:left="0" w:right="0"/>
              <w:jc w:val="center"/>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产地</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930" w:hRule="atLeast"/>
          <w:jc w:val="center"/>
        </w:trPr>
        <w:tc>
          <w:tcPr>
            <w:tcW w:w="5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50" w:beforeAutospacing="0" w:after="50" w:afterAutospacing="0"/>
              <w:ind w:left="0" w:right="0"/>
              <w:jc w:val="center"/>
              <w:rPr>
                <w:rFonts w:hint="eastAsia" w:ascii="仿宋" w:hAnsi="仿宋" w:eastAsia="仿宋" w:cs="仿宋"/>
                <w:sz w:val="30"/>
                <w:szCs w:val="30"/>
                <w:lang w:val="en-US"/>
              </w:rPr>
            </w:pPr>
          </w:p>
        </w:tc>
        <w:tc>
          <w:tcPr>
            <w:tcW w:w="1679"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50" w:beforeAutospacing="0" w:after="50" w:afterAutospacing="0"/>
              <w:ind w:left="0" w:right="0"/>
              <w:jc w:val="center"/>
              <w:rPr>
                <w:rFonts w:hint="eastAsia" w:ascii="仿宋" w:hAnsi="仿宋" w:eastAsia="仿宋" w:cs="仿宋"/>
                <w:sz w:val="30"/>
                <w:szCs w:val="30"/>
                <w:lang w:val="en-US"/>
              </w:rPr>
            </w:pPr>
          </w:p>
        </w:tc>
        <w:tc>
          <w:tcPr>
            <w:tcW w:w="83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50" w:beforeAutospacing="0" w:after="50" w:afterAutospacing="0"/>
              <w:ind w:left="480" w:right="0" w:hanging="480"/>
              <w:jc w:val="center"/>
              <w:rPr>
                <w:rFonts w:hint="eastAsia" w:ascii="仿宋" w:hAnsi="仿宋" w:eastAsia="仿宋" w:cs="仿宋"/>
                <w:sz w:val="30"/>
                <w:szCs w:val="30"/>
                <w:lang w:val="en-US"/>
              </w:rPr>
            </w:pPr>
          </w:p>
        </w:tc>
        <w:tc>
          <w:tcPr>
            <w:tcW w:w="128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50" w:beforeAutospacing="0" w:after="50" w:afterAutospacing="0"/>
              <w:ind w:left="0" w:right="0"/>
              <w:jc w:val="center"/>
              <w:rPr>
                <w:rFonts w:hint="eastAsia" w:ascii="仿宋" w:hAnsi="仿宋" w:eastAsia="仿宋" w:cs="仿宋"/>
                <w:sz w:val="30"/>
                <w:szCs w:val="30"/>
                <w:lang w:val="en-US"/>
              </w:rPr>
            </w:pPr>
          </w:p>
        </w:tc>
        <w:tc>
          <w:tcPr>
            <w:tcW w:w="141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50" w:beforeAutospacing="0" w:after="50" w:afterAutospacing="0"/>
              <w:ind w:left="0" w:right="0"/>
              <w:jc w:val="center"/>
              <w:rPr>
                <w:rFonts w:hint="eastAsia" w:ascii="仿宋" w:hAnsi="仿宋" w:eastAsia="仿宋" w:cs="仿宋"/>
                <w:sz w:val="30"/>
                <w:szCs w:val="30"/>
                <w:lang w:val="en-US"/>
              </w:rPr>
            </w:pPr>
          </w:p>
        </w:tc>
        <w:tc>
          <w:tcPr>
            <w:tcW w:w="222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50" w:beforeAutospacing="0" w:after="50" w:afterAutospacing="0"/>
              <w:ind w:left="0" w:right="0"/>
              <w:jc w:val="center"/>
              <w:rPr>
                <w:rFonts w:hint="eastAsia" w:ascii="仿宋" w:hAnsi="仿宋" w:eastAsia="仿宋" w:cs="仿宋"/>
                <w:sz w:val="30"/>
                <w:szCs w:val="30"/>
                <w:lang w:val="en-US"/>
              </w:rPr>
            </w:pPr>
          </w:p>
        </w:tc>
        <w:tc>
          <w:tcPr>
            <w:tcW w:w="1079"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50" w:beforeAutospacing="0" w:after="50" w:afterAutospacing="0"/>
              <w:ind w:left="0" w:right="0"/>
              <w:jc w:val="center"/>
              <w:rPr>
                <w:rFonts w:hint="eastAsia" w:ascii="仿宋" w:hAnsi="仿宋" w:eastAsia="仿宋" w:cs="仿宋"/>
                <w:sz w:val="30"/>
                <w:szCs w:val="30"/>
                <w:lang w:val="en-US"/>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930" w:hRule="atLeast"/>
          <w:jc w:val="center"/>
        </w:trPr>
        <w:tc>
          <w:tcPr>
            <w:tcW w:w="5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50" w:beforeAutospacing="0" w:after="50" w:afterAutospacing="0"/>
              <w:ind w:left="0" w:right="0"/>
              <w:jc w:val="center"/>
              <w:rPr>
                <w:rFonts w:hint="eastAsia" w:ascii="仿宋" w:hAnsi="仿宋" w:eastAsia="仿宋" w:cs="仿宋"/>
                <w:sz w:val="30"/>
                <w:szCs w:val="30"/>
                <w:lang w:val="en-US"/>
              </w:rPr>
            </w:pPr>
          </w:p>
        </w:tc>
        <w:tc>
          <w:tcPr>
            <w:tcW w:w="1679"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50" w:beforeAutospacing="0" w:after="50" w:afterAutospacing="0"/>
              <w:ind w:left="0" w:right="0"/>
              <w:jc w:val="center"/>
              <w:rPr>
                <w:rFonts w:hint="eastAsia" w:ascii="仿宋" w:hAnsi="仿宋" w:eastAsia="仿宋" w:cs="仿宋"/>
                <w:sz w:val="30"/>
                <w:szCs w:val="30"/>
                <w:lang w:val="en-US"/>
              </w:rPr>
            </w:pPr>
          </w:p>
        </w:tc>
        <w:tc>
          <w:tcPr>
            <w:tcW w:w="83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50" w:beforeAutospacing="0" w:after="50" w:afterAutospacing="0"/>
              <w:ind w:left="480" w:right="0" w:hanging="480"/>
              <w:jc w:val="center"/>
              <w:rPr>
                <w:rFonts w:hint="eastAsia" w:ascii="仿宋" w:hAnsi="仿宋" w:eastAsia="仿宋" w:cs="仿宋"/>
                <w:sz w:val="30"/>
                <w:szCs w:val="30"/>
                <w:lang w:val="en-US"/>
              </w:rPr>
            </w:pPr>
          </w:p>
        </w:tc>
        <w:tc>
          <w:tcPr>
            <w:tcW w:w="128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50" w:beforeAutospacing="0" w:after="50" w:afterAutospacing="0"/>
              <w:ind w:left="0" w:right="0"/>
              <w:jc w:val="center"/>
              <w:rPr>
                <w:rFonts w:hint="eastAsia" w:ascii="仿宋" w:hAnsi="仿宋" w:eastAsia="仿宋" w:cs="仿宋"/>
                <w:sz w:val="30"/>
                <w:szCs w:val="30"/>
                <w:lang w:val="en-US"/>
              </w:rPr>
            </w:pPr>
          </w:p>
        </w:tc>
        <w:tc>
          <w:tcPr>
            <w:tcW w:w="141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50" w:beforeAutospacing="0" w:after="50" w:afterAutospacing="0"/>
              <w:ind w:left="0" w:right="0"/>
              <w:jc w:val="center"/>
              <w:rPr>
                <w:rFonts w:hint="eastAsia" w:ascii="仿宋" w:hAnsi="仿宋" w:eastAsia="仿宋" w:cs="仿宋"/>
                <w:sz w:val="30"/>
                <w:szCs w:val="30"/>
                <w:lang w:val="en-US"/>
              </w:rPr>
            </w:pPr>
          </w:p>
        </w:tc>
        <w:tc>
          <w:tcPr>
            <w:tcW w:w="222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50" w:beforeAutospacing="0" w:after="50" w:afterAutospacing="0"/>
              <w:ind w:left="0" w:right="0"/>
              <w:jc w:val="center"/>
              <w:rPr>
                <w:rFonts w:hint="eastAsia" w:ascii="仿宋" w:hAnsi="仿宋" w:eastAsia="仿宋" w:cs="仿宋"/>
                <w:sz w:val="30"/>
                <w:szCs w:val="30"/>
                <w:lang w:val="en-US"/>
              </w:rPr>
            </w:pPr>
          </w:p>
        </w:tc>
        <w:tc>
          <w:tcPr>
            <w:tcW w:w="1079"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50" w:beforeAutospacing="0" w:after="50" w:afterAutospacing="0"/>
              <w:ind w:left="0" w:right="0"/>
              <w:jc w:val="center"/>
              <w:rPr>
                <w:rFonts w:hint="eastAsia" w:ascii="仿宋" w:hAnsi="仿宋" w:eastAsia="仿宋" w:cs="仿宋"/>
                <w:sz w:val="30"/>
                <w:szCs w:val="30"/>
                <w:lang w:val="en-US"/>
              </w:rPr>
            </w:pPr>
          </w:p>
        </w:tc>
      </w:tr>
    </w:tbl>
    <w:p>
      <w:pPr>
        <w:keepNext w:val="0"/>
        <w:keepLines w:val="0"/>
        <w:widowControl w:val="0"/>
        <w:suppressLineNumbers w:val="0"/>
        <w:snapToGrid w:val="0"/>
        <w:spacing w:before="120" w:beforeLines="50" w:beforeAutospacing="0" w:after="0" w:afterAutospacing="0"/>
        <w:ind w:left="0" w:right="0"/>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服务类</w:t>
      </w:r>
    </w:p>
    <w:tbl>
      <w:tblPr>
        <w:tblStyle w:val="59"/>
        <w:tblW w:w="9045" w:type="dxa"/>
        <w:jc w:val="center"/>
        <w:tblInd w:w="0" w:type="dxa"/>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shd w:val="clear" w:color="auto" w:fill="auto"/>
        <w:tblLayout w:type="fixed"/>
        <w:tblCellMar>
          <w:top w:w="0" w:type="dxa"/>
          <w:left w:w="108" w:type="dxa"/>
          <w:bottom w:w="0" w:type="dxa"/>
          <w:right w:w="108" w:type="dxa"/>
        </w:tblCellMar>
      </w:tblPr>
      <w:tblGrid>
        <w:gridCol w:w="554"/>
        <w:gridCol w:w="2830"/>
        <w:gridCol w:w="2830"/>
        <w:gridCol w:w="2831"/>
      </w:tblGrid>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shd w:val="clear" w:color="auto" w:fill="auto"/>
          <w:tblLayout w:type="fixed"/>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50" w:beforeAutospacing="0" w:after="50" w:afterAutospacing="0"/>
              <w:ind w:left="0" w:right="0"/>
              <w:jc w:val="center"/>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序号</w:t>
            </w:r>
          </w:p>
        </w:tc>
        <w:tc>
          <w:tcPr>
            <w:tcW w:w="283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50" w:beforeAutospacing="0" w:after="50" w:afterAutospacing="0"/>
              <w:ind w:left="0" w:right="0"/>
              <w:jc w:val="center"/>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服务内容</w:t>
            </w:r>
          </w:p>
        </w:tc>
        <w:tc>
          <w:tcPr>
            <w:tcW w:w="283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50" w:beforeAutospacing="0" w:after="50" w:afterAutospacing="0"/>
              <w:ind w:left="0" w:right="0"/>
              <w:jc w:val="center"/>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服务人员数量</w:t>
            </w:r>
          </w:p>
        </w:tc>
        <w:tc>
          <w:tcPr>
            <w:tcW w:w="283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50" w:beforeAutospacing="0" w:after="50" w:afterAutospacing="0"/>
              <w:ind w:left="0" w:right="0"/>
              <w:jc w:val="center"/>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工作量</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50" w:beforeAutospacing="0" w:after="50" w:afterAutospacing="0"/>
              <w:ind w:left="0" w:right="0"/>
              <w:jc w:val="center"/>
              <w:rPr>
                <w:rFonts w:hint="eastAsia" w:ascii="仿宋" w:hAnsi="仿宋" w:eastAsia="仿宋" w:cs="仿宋"/>
                <w:sz w:val="30"/>
                <w:szCs w:val="30"/>
                <w:lang w:val="en-US"/>
              </w:rPr>
            </w:pPr>
          </w:p>
        </w:tc>
        <w:tc>
          <w:tcPr>
            <w:tcW w:w="283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50" w:beforeAutospacing="0" w:after="50" w:afterAutospacing="0"/>
              <w:ind w:left="0" w:right="0"/>
              <w:jc w:val="center"/>
              <w:rPr>
                <w:rFonts w:hint="eastAsia" w:ascii="仿宋" w:hAnsi="仿宋" w:eastAsia="仿宋" w:cs="仿宋"/>
                <w:sz w:val="30"/>
                <w:szCs w:val="30"/>
                <w:lang w:val="en-US"/>
              </w:rPr>
            </w:pPr>
          </w:p>
        </w:tc>
        <w:tc>
          <w:tcPr>
            <w:tcW w:w="283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50" w:beforeAutospacing="0" w:after="50" w:afterAutospacing="0"/>
              <w:ind w:left="480" w:right="0" w:hanging="480"/>
              <w:jc w:val="center"/>
              <w:rPr>
                <w:rFonts w:hint="eastAsia" w:ascii="仿宋" w:hAnsi="仿宋" w:eastAsia="仿宋" w:cs="仿宋"/>
                <w:sz w:val="30"/>
                <w:szCs w:val="30"/>
                <w:lang w:val="en-US"/>
              </w:rPr>
            </w:pPr>
          </w:p>
        </w:tc>
        <w:tc>
          <w:tcPr>
            <w:tcW w:w="283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50" w:beforeAutospacing="0" w:after="50" w:afterAutospacing="0"/>
              <w:ind w:left="0" w:right="0"/>
              <w:jc w:val="center"/>
              <w:rPr>
                <w:rFonts w:hint="eastAsia" w:ascii="仿宋" w:hAnsi="仿宋" w:eastAsia="仿宋" w:cs="仿宋"/>
                <w:sz w:val="30"/>
                <w:szCs w:val="30"/>
                <w:lang w:val="en-US"/>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50" w:beforeAutospacing="0" w:after="50" w:afterAutospacing="0"/>
              <w:ind w:left="0" w:right="0"/>
              <w:jc w:val="center"/>
              <w:rPr>
                <w:rFonts w:hint="eastAsia" w:ascii="仿宋" w:hAnsi="仿宋" w:eastAsia="仿宋" w:cs="仿宋"/>
                <w:sz w:val="30"/>
                <w:szCs w:val="30"/>
                <w:lang w:val="en-US"/>
              </w:rPr>
            </w:pPr>
          </w:p>
        </w:tc>
        <w:tc>
          <w:tcPr>
            <w:tcW w:w="283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50" w:beforeAutospacing="0" w:after="50" w:afterAutospacing="0"/>
              <w:ind w:left="0" w:right="0"/>
              <w:jc w:val="center"/>
              <w:rPr>
                <w:rFonts w:hint="eastAsia" w:ascii="仿宋" w:hAnsi="仿宋" w:eastAsia="仿宋" w:cs="仿宋"/>
                <w:sz w:val="30"/>
                <w:szCs w:val="30"/>
                <w:lang w:val="en-US"/>
              </w:rPr>
            </w:pPr>
          </w:p>
        </w:tc>
        <w:tc>
          <w:tcPr>
            <w:tcW w:w="283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50" w:beforeAutospacing="0" w:after="50" w:afterAutospacing="0"/>
              <w:ind w:left="480" w:right="0" w:hanging="480"/>
              <w:jc w:val="center"/>
              <w:rPr>
                <w:rFonts w:hint="eastAsia" w:ascii="仿宋" w:hAnsi="仿宋" w:eastAsia="仿宋" w:cs="仿宋"/>
                <w:sz w:val="30"/>
                <w:szCs w:val="30"/>
                <w:lang w:val="en-US"/>
              </w:rPr>
            </w:pPr>
          </w:p>
        </w:tc>
        <w:tc>
          <w:tcPr>
            <w:tcW w:w="283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50" w:beforeAutospacing="0" w:after="50" w:afterAutospacing="0"/>
              <w:ind w:left="0" w:right="0"/>
              <w:jc w:val="center"/>
              <w:rPr>
                <w:rFonts w:hint="eastAsia" w:ascii="仿宋" w:hAnsi="仿宋" w:eastAsia="仿宋" w:cs="仿宋"/>
                <w:sz w:val="30"/>
                <w:szCs w:val="30"/>
                <w:lang w:val="en-US"/>
              </w:rPr>
            </w:pPr>
          </w:p>
        </w:tc>
      </w:tr>
    </w:tbl>
    <w:p>
      <w:pPr>
        <w:keepNext w:val="0"/>
        <w:keepLines w:val="0"/>
        <w:widowControl w:val="0"/>
        <w:suppressLineNumbers w:val="0"/>
        <w:snapToGrid w:val="0"/>
        <w:spacing w:before="120" w:beforeLines="50" w:beforeAutospacing="0" w:after="0" w:afterAutospacing="0"/>
        <w:ind w:left="0" w:right="0"/>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注：在填写时，如上表不适合本项目的实际情况，可在确保投标明细内容完整的情况下，根据上表格式自行划表填写。</w:t>
      </w:r>
    </w:p>
    <w:p>
      <w:pPr>
        <w:keepNext w:val="0"/>
        <w:keepLines w:val="0"/>
        <w:widowControl w:val="0"/>
        <w:suppressLineNumbers w:val="0"/>
        <w:snapToGrid w:val="0"/>
        <w:spacing w:before="120" w:beforeLines="50" w:beforeAutospacing="0" w:after="0" w:afterAutospacing="0"/>
        <w:ind w:left="0" w:right="0"/>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 xml:space="preserve"> </w:t>
      </w:r>
    </w:p>
    <w:p>
      <w:pPr>
        <w:keepNext w:val="0"/>
        <w:keepLines w:val="0"/>
        <w:widowControl w:val="0"/>
        <w:suppressLineNumbers w:val="0"/>
        <w:snapToGrid w:val="0"/>
        <w:spacing w:before="120" w:beforeLines="50" w:beforeAutospacing="0" w:after="0" w:afterAutospacing="0"/>
        <w:ind w:left="0" w:right="0"/>
        <w:jc w:val="both"/>
        <w:rPr>
          <w:rFonts w:hint="eastAsia" w:ascii="仿宋" w:hAnsi="仿宋" w:eastAsia="仿宋" w:cs="仿宋"/>
          <w:sz w:val="30"/>
          <w:szCs w:val="30"/>
          <w:u w:val="single"/>
          <w:lang w:val="en-US"/>
        </w:rPr>
      </w:pPr>
      <w:r>
        <w:rPr>
          <w:rFonts w:hint="eastAsia" w:ascii="仿宋" w:hAnsi="仿宋" w:eastAsia="仿宋" w:cs="仿宋"/>
          <w:kern w:val="2"/>
          <w:sz w:val="30"/>
          <w:szCs w:val="30"/>
          <w:lang w:val="en-US" w:eastAsia="zh-CN" w:bidi="ar"/>
        </w:rPr>
        <w:t>授权代表签名：               日期：</w:t>
      </w:r>
    </w:p>
    <w:p>
      <w:pPr>
        <w:keepNext w:val="0"/>
        <w:keepLines w:val="0"/>
        <w:widowControl w:val="0"/>
        <w:suppressLineNumbers w:val="0"/>
        <w:snapToGrid w:val="0"/>
        <w:spacing w:before="50" w:beforeAutospacing="0" w:after="50" w:afterAutospacing="0"/>
        <w:ind w:left="0" w:right="0"/>
        <w:jc w:val="both"/>
        <w:rPr>
          <w:rFonts w:hint="eastAsia" w:ascii="仿宋" w:hAnsi="仿宋" w:eastAsia="仿宋" w:cs="仿宋"/>
          <w:spacing w:val="20"/>
          <w:sz w:val="30"/>
          <w:szCs w:val="30"/>
          <w:lang w:val="en-US"/>
        </w:rPr>
      </w:pPr>
      <w:r>
        <w:rPr>
          <w:rFonts w:hint="eastAsia" w:ascii="仿宋" w:hAnsi="仿宋" w:eastAsia="仿宋" w:cs="仿宋"/>
          <w:spacing w:val="20"/>
          <w:kern w:val="2"/>
          <w:sz w:val="30"/>
          <w:szCs w:val="30"/>
          <w:lang w:val="en-US" w:eastAsia="zh-CN" w:bidi="ar"/>
        </w:rPr>
        <w:t xml:space="preserve"> </w:t>
      </w:r>
    </w:p>
    <w:p>
      <w:pPr>
        <w:keepNext w:val="0"/>
        <w:keepLines w:val="0"/>
        <w:widowControl w:val="0"/>
        <w:suppressLineNumbers w:val="0"/>
        <w:snapToGrid w:val="0"/>
        <w:spacing w:before="50" w:beforeAutospacing="0" w:after="50" w:afterAutospacing="0"/>
        <w:ind w:left="0" w:right="0"/>
        <w:jc w:val="both"/>
        <w:rPr>
          <w:rFonts w:hint="eastAsia" w:ascii="仿宋" w:hAnsi="仿宋" w:eastAsia="仿宋" w:cs="仿宋"/>
          <w:sz w:val="30"/>
          <w:szCs w:val="30"/>
          <w:lang w:val="en-US"/>
        </w:rPr>
      </w:pPr>
      <w:r>
        <w:rPr>
          <w:rFonts w:hint="eastAsia" w:ascii="仿宋" w:hAnsi="仿宋" w:eastAsia="仿宋" w:cs="Times New Roman"/>
          <w:spacing w:val="20"/>
          <w:sz w:val="30"/>
          <w:szCs w:val="30"/>
          <w:lang w:val="en-US" w:eastAsia="zh-CN" w:bidi="ar"/>
        </w:rPr>
        <w:br w:type="page"/>
      </w:r>
      <w:r>
        <w:rPr>
          <w:rFonts w:hint="eastAsia" w:ascii="仿宋" w:hAnsi="仿宋" w:eastAsia="仿宋" w:cs="仿宋"/>
          <w:kern w:val="2"/>
          <w:sz w:val="30"/>
          <w:szCs w:val="30"/>
          <w:lang w:val="en-US" w:eastAsia="zh-CN" w:bidi="ar"/>
        </w:rPr>
        <w:t>附件12：</w:t>
      </w:r>
    </w:p>
    <w:p>
      <w:pPr>
        <w:keepNext w:val="0"/>
        <w:keepLines w:val="0"/>
        <w:widowControl w:val="0"/>
        <w:suppressLineNumbers w:val="0"/>
        <w:snapToGrid w:val="0"/>
        <w:spacing w:before="50" w:beforeAutospacing="0" w:after="120" w:afterLines="50" w:afterAutospacing="0"/>
        <w:ind w:left="0" w:right="0"/>
        <w:jc w:val="center"/>
        <w:rPr>
          <w:rFonts w:hint="eastAsia" w:ascii="仿宋" w:hAnsi="仿宋" w:eastAsia="仿宋" w:cs="仿宋"/>
          <w:b/>
          <w:spacing w:val="40"/>
          <w:kern w:val="0"/>
          <w:sz w:val="36"/>
          <w:szCs w:val="36"/>
          <w:lang w:val="en-US"/>
        </w:rPr>
      </w:pPr>
      <w:r>
        <w:rPr>
          <w:rFonts w:hint="eastAsia" w:ascii="仿宋" w:hAnsi="仿宋" w:eastAsia="仿宋" w:cs="仿宋"/>
          <w:b/>
          <w:spacing w:val="40"/>
          <w:kern w:val="0"/>
          <w:sz w:val="36"/>
          <w:szCs w:val="36"/>
          <w:lang w:val="en-US" w:eastAsia="zh-CN" w:bidi="ar"/>
        </w:rPr>
        <w:t>技 术 响 应 表</w:t>
      </w:r>
    </w:p>
    <w:p>
      <w:pPr>
        <w:keepNext w:val="0"/>
        <w:keepLines w:val="0"/>
        <w:widowControl w:val="0"/>
        <w:suppressLineNumbers w:val="0"/>
        <w:snapToGrid w:val="0"/>
        <w:spacing w:before="50" w:beforeAutospacing="0" w:after="120" w:afterLines="50" w:afterAutospacing="0"/>
        <w:ind w:left="0" w:right="0"/>
        <w:jc w:val="both"/>
        <w:rPr>
          <w:rFonts w:hint="eastAsia" w:ascii="仿宋" w:hAnsi="仿宋" w:eastAsia="仿宋" w:cs="仿宋"/>
          <w:b/>
          <w:sz w:val="32"/>
          <w:szCs w:val="32"/>
          <w:lang w:val="en-US"/>
        </w:rPr>
      </w:pPr>
      <w:r>
        <w:rPr>
          <w:rFonts w:hint="eastAsia" w:ascii="仿宋" w:hAnsi="仿宋" w:eastAsia="仿宋" w:cs="仿宋"/>
          <w:b/>
          <w:kern w:val="2"/>
          <w:sz w:val="32"/>
          <w:szCs w:val="32"/>
          <w:lang w:val="en-US" w:eastAsia="zh-CN" w:bidi="ar"/>
        </w:rPr>
        <w:t xml:space="preserve"> </w:t>
      </w:r>
    </w:p>
    <w:p>
      <w:pPr>
        <w:pStyle w:val="53"/>
        <w:keepNext w:val="0"/>
        <w:keepLines w:val="0"/>
        <w:widowControl w:val="0"/>
        <w:suppressLineNumbers w:val="0"/>
        <w:snapToGrid w:val="0"/>
        <w:spacing w:before="152" w:beforeAutospacing="0" w:after="160" w:afterAutospacing="0"/>
        <w:ind w:left="0" w:right="0"/>
        <w:jc w:val="both"/>
        <w:rPr>
          <w:rFonts w:hint="eastAsia" w:ascii="仿宋" w:hAnsi="仿宋" w:eastAsia="仿宋" w:cs="仿宋"/>
          <w:sz w:val="30"/>
          <w:szCs w:val="30"/>
          <w:u w:val="single"/>
          <w:lang w:val="en-US"/>
        </w:rPr>
      </w:pPr>
      <w:r>
        <w:rPr>
          <w:rFonts w:hint="eastAsia" w:ascii="仿宋" w:hAnsi="仿宋" w:eastAsia="仿宋" w:cs="仿宋"/>
          <w:kern w:val="2"/>
          <w:sz w:val="30"/>
          <w:szCs w:val="30"/>
          <w:lang w:val="en-US" w:eastAsia="zh-CN" w:bidi="ar"/>
        </w:rPr>
        <w:t>投标人全称（公章）：            标项：</w:t>
      </w:r>
    </w:p>
    <w:tbl>
      <w:tblPr>
        <w:tblStyle w:val="59"/>
        <w:tblW w:w="8534" w:type="dxa"/>
        <w:tblInd w:w="0" w:type="dxa"/>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shd w:val="clear" w:color="auto" w:fill="auto"/>
        <w:tblLayout w:type="fixed"/>
        <w:tblCellMar>
          <w:top w:w="0" w:type="dxa"/>
          <w:left w:w="108" w:type="dxa"/>
          <w:bottom w:w="0" w:type="dxa"/>
          <w:right w:w="108" w:type="dxa"/>
        </w:tblCellMar>
      </w:tblPr>
      <w:tblGrid>
        <w:gridCol w:w="3912"/>
        <w:gridCol w:w="2197"/>
        <w:gridCol w:w="2425"/>
      </w:tblGrid>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shd w:val="clear" w:color="auto" w:fill="auto"/>
          <w:tblLayout w:type="fixed"/>
          <w:tblCellMar>
            <w:top w:w="0" w:type="dxa"/>
            <w:left w:w="108" w:type="dxa"/>
            <w:bottom w:w="0" w:type="dxa"/>
            <w:right w:w="108" w:type="dxa"/>
          </w:tblCellMar>
        </w:tblPrEx>
        <w:trPr>
          <w:cantSplit/>
          <w:trHeight w:val="804" w:hRule="atLeast"/>
        </w:trPr>
        <w:tc>
          <w:tcPr>
            <w:tcW w:w="3912"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napToGrid w:val="0"/>
              <w:spacing w:before="50" w:beforeAutospacing="0" w:after="120" w:afterLines="50" w:afterAutospacing="0"/>
              <w:ind w:left="0" w:right="0"/>
              <w:jc w:val="center"/>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招标文件要求</w:t>
            </w:r>
          </w:p>
        </w:tc>
        <w:tc>
          <w:tcPr>
            <w:tcW w:w="2197"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50" w:beforeAutospacing="0" w:after="120" w:afterLines="50" w:afterAutospacing="0"/>
              <w:ind w:left="0" w:right="0"/>
              <w:jc w:val="center"/>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投标文件响应</w:t>
            </w:r>
          </w:p>
        </w:tc>
        <w:tc>
          <w:tcPr>
            <w:tcW w:w="2425"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50" w:beforeAutospacing="0" w:after="120" w:afterLines="50" w:afterAutospacing="0"/>
              <w:ind w:left="0" w:right="0"/>
              <w:jc w:val="center"/>
              <w:rPr>
                <w:rFonts w:hint="eastAsia" w:ascii="仿宋" w:hAnsi="仿宋" w:eastAsia="仿宋" w:cs="仿宋"/>
                <w:kern w:val="0"/>
                <w:sz w:val="30"/>
                <w:szCs w:val="30"/>
                <w:lang w:val="en-US"/>
              </w:rPr>
            </w:pPr>
            <w:r>
              <w:rPr>
                <w:rFonts w:hint="eastAsia" w:ascii="仿宋" w:hAnsi="仿宋" w:eastAsia="仿宋" w:cs="仿宋"/>
                <w:kern w:val="2"/>
                <w:sz w:val="30"/>
                <w:szCs w:val="30"/>
                <w:lang w:val="en-US" w:eastAsia="zh-CN" w:bidi="ar"/>
              </w:rPr>
              <w:t xml:space="preserve">偏离情况      </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cantSplit/>
          <w:trHeight w:val="284" w:hRule="atLeast"/>
        </w:trPr>
        <w:tc>
          <w:tcPr>
            <w:tcW w:w="391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3"/>
              <w:keepNext w:val="0"/>
              <w:keepLines w:val="0"/>
              <w:widowControl w:val="0"/>
              <w:suppressLineNumbers w:val="0"/>
              <w:snapToGrid w:val="0"/>
              <w:spacing w:before="120" w:beforeLines="50" w:beforeAutospacing="0" w:after="0" w:afterAutospacing="0" w:line="400" w:lineRule="exact"/>
              <w:ind w:left="0" w:right="0"/>
              <w:jc w:val="both"/>
              <w:outlineLvl w:val="0"/>
              <w:rPr>
                <w:rFonts w:hint="eastAsia" w:ascii="仿宋" w:hAnsi="仿宋" w:eastAsia="仿宋" w:cs="仿宋"/>
                <w:sz w:val="30"/>
                <w:szCs w:val="30"/>
                <w:lang w:val="en-US"/>
              </w:rPr>
            </w:pPr>
          </w:p>
        </w:tc>
        <w:tc>
          <w:tcPr>
            <w:tcW w:w="2197" w:type="dxa"/>
            <w:tcBorders>
              <w:top w:val="single" w:color="auto" w:sz="4" w:space="0"/>
              <w:left w:val="nil"/>
              <w:bottom w:val="single" w:color="auto" w:sz="4" w:space="0"/>
              <w:right w:val="single" w:color="auto" w:sz="4" w:space="0"/>
            </w:tcBorders>
            <w:shd w:val="clear" w:color="auto" w:fill="auto"/>
            <w:vAlign w:val="top"/>
          </w:tcPr>
          <w:p>
            <w:pPr>
              <w:pStyle w:val="53"/>
              <w:keepNext w:val="0"/>
              <w:keepLines w:val="0"/>
              <w:widowControl w:val="0"/>
              <w:suppressLineNumbers w:val="0"/>
              <w:snapToGrid w:val="0"/>
              <w:spacing w:before="120" w:beforeLines="50" w:beforeAutospacing="0" w:after="0" w:afterAutospacing="0" w:line="400" w:lineRule="exact"/>
              <w:ind w:left="0" w:right="0"/>
              <w:jc w:val="both"/>
              <w:outlineLvl w:val="0"/>
              <w:rPr>
                <w:rFonts w:hint="eastAsia" w:ascii="仿宋" w:hAnsi="仿宋" w:eastAsia="仿宋" w:cs="仿宋"/>
                <w:sz w:val="30"/>
                <w:szCs w:val="30"/>
                <w:lang w:val="en-US"/>
              </w:rPr>
            </w:pPr>
          </w:p>
        </w:tc>
        <w:tc>
          <w:tcPr>
            <w:tcW w:w="2425" w:type="dxa"/>
            <w:tcBorders>
              <w:top w:val="single" w:color="auto" w:sz="4" w:space="0"/>
              <w:left w:val="nil"/>
              <w:bottom w:val="single" w:color="auto" w:sz="4" w:space="0"/>
              <w:right w:val="single" w:color="auto" w:sz="4" w:space="0"/>
            </w:tcBorders>
            <w:shd w:val="clear" w:color="auto" w:fill="auto"/>
            <w:vAlign w:val="top"/>
          </w:tcPr>
          <w:p>
            <w:pPr>
              <w:pStyle w:val="53"/>
              <w:keepNext w:val="0"/>
              <w:keepLines w:val="0"/>
              <w:widowControl w:val="0"/>
              <w:suppressLineNumbers w:val="0"/>
              <w:snapToGrid w:val="0"/>
              <w:spacing w:before="120" w:beforeLines="50" w:beforeAutospacing="0" w:after="0" w:afterAutospacing="0" w:line="400" w:lineRule="exact"/>
              <w:ind w:left="0" w:right="0"/>
              <w:jc w:val="both"/>
              <w:outlineLvl w:val="0"/>
              <w:rPr>
                <w:rFonts w:hint="eastAsia" w:ascii="仿宋" w:hAnsi="仿宋" w:eastAsia="仿宋" w:cs="仿宋"/>
                <w:sz w:val="30"/>
                <w:szCs w:val="30"/>
                <w:lang w:val="en-US"/>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cantSplit/>
          <w:trHeight w:val="284" w:hRule="atLeast"/>
        </w:trPr>
        <w:tc>
          <w:tcPr>
            <w:tcW w:w="391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3"/>
              <w:keepNext w:val="0"/>
              <w:keepLines w:val="0"/>
              <w:widowControl w:val="0"/>
              <w:suppressLineNumbers w:val="0"/>
              <w:snapToGrid w:val="0"/>
              <w:spacing w:before="120" w:beforeLines="50" w:beforeAutospacing="0" w:after="0" w:afterAutospacing="0" w:line="400" w:lineRule="exact"/>
              <w:ind w:left="0" w:right="0"/>
              <w:jc w:val="both"/>
              <w:outlineLvl w:val="0"/>
              <w:rPr>
                <w:rFonts w:hint="eastAsia" w:ascii="仿宋" w:hAnsi="仿宋" w:eastAsia="仿宋" w:cs="仿宋"/>
                <w:sz w:val="30"/>
                <w:szCs w:val="30"/>
                <w:lang w:val="en-US"/>
              </w:rPr>
            </w:pPr>
          </w:p>
        </w:tc>
        <w:tc>
          <w:tcPr>
            <w:tcW w:w="2197" w:type="dxa"/>
            <w:tcBorders>
              <w:top w:val="single" w:color="auto" w:sz="4" w:space="0"/>
              <w:left w:val="nil"/>
              <w:bottom w:val="single" w:color="auto" w:sz="4" w:space="0"/>
              <w:right w:val="single" w:color="auto" w:sz="4" w:space="0"/>
            </w:tcBorders>
            <w:shd w:val="clear" w:color="auto" w:fill="auto"/>
            <w:vAlign w:val="top"/>
          </w:tcPr>
          <w:p>
            <w:pPr>
              <w:pStyle w:val="53"/>
              <w:keepNext w:val="0"/>
              <w:keepLines w:val="0"/>
              <w:widowControl w:val="0"/>
              <w:suppressLineNumbers w:val="0"/>
              <w:snapToGrid w:val="0"/>
              <w:spacing w:before="120" w:beforeLines="50" w:beforeAutospacing="0" w:after="0" w:afterAutospacing="0" w:line="400" w:lineRule="exact"/>
              <w:ind w:left="0" w:right="0"/>
              <w:jc w:val="both"/>
              <w:rPr>
                <w:rFonts w:hint="eastAsia" w:ascii="仿宋" w:hAnsi="仿宋" w:eastAsia="仿宋" w:cs="仿宋"/>
                <w:sz w:val="30"/>
                <w:szCs w:val="30"/>
                <w:lang w:val="en-US"/>
              </w:rPr>
            </w:pPr>
          </w:p>
        </w:tc>
        <w:tc>
          <w:tcPr>
            <w:tcW w:w="2425" w:type="dxa"/>
            <w:tcBorders>
              <w:top w:val="single" w:color="auto" w:sz="4" w:space="0"/>
              <w:left w:val="nil"/>
              <w:bottom w:val="single" w:color="auto" w:sz="4" w:space="0"/>
              <w:right w:val="single" w:color="auto" w:sz="4" w:space="0"/>
            </w:tcBorders>
            <w:shd w:val="clear" w:color="auto" w:fill="auto"/>
            <w:vAlign w:val="top"/>
          </w:tcPr>
          <w:p>
            <w:pPr>
              <w:pStyle w:val="53"/>
              <w:keepNext w:val="0"/>
              <w:keepLines w:val="0"/>
              <w:widowControl w:val="0"/>
              <w:suppressLineNumbers w:val="0"/>
              <w:snapToGrid w:val="0"/>
              <w:spacing w:before="120" w:beforeLines="50" w:beforeAutospacing="0" w:after="0" w:afterAutospacing="0" w:line="400" w:lineRule="exact"/>
              <w:ind w:left="0" w:right="0"/>
              <w:jc w:val="both"/>
              <w:rPr>
                <w:rFonts w:hint="eastAsia" w:ascii="仿宋" w:hAnsi="仿宋" w:eastAsia="仿宋" w:cs="仿宋"/>
                <w:sz w:val="30"/>
                <w:szCs w:val="30"/>
                <w:lang w:val="en-US"/>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cantSplit/>
          <w:trHeight w:val="284" w:hRule="atLeast"/>
        </w:trPr>
        <w:tc>
          <w:tcPr>
            <w:tcW w:w="391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3"/>
              <w:keepNext w:val="0"/>
              <w:keepLines w:val="0"/>
              <w:widowControl w:val="0"/>
              <w:suppressLineNumbers w:val="0"/>
              <w:snapToGrid w:val="0"/>
              <w:spacing w:before="120" w:beforeLines="50" w:beforeAutospacing="0" w:after="0" w:afterAutospacing="0" w:line="400" w:lineRule="exact"/>
              <w:ind w:left="0" w:right="0"/>
              <w:jc w:val="both"/>
              <w:outlineLvl w:val="0"/>
              <w:rPr>
                <w:rFonts w:hint="eastAsia" w:ascii="仿宋" w:hAnsi="仿宋" w:eastAsia="仿宋" w:cs="仿宋"/>
                <w:sz w:val="30"/>
                <w:szCs w:val="30"/>
                <w:lang w:val="en-US"/>
              </w:rPr>
            </w:pPr>
          </w:p>
        </w:tc>
        <w:tc>
          <w:tcPr>
            <w:tcW w:w="2197" w:type="dxa"/>
            <w:tcBorders>
              <w:top w:val="single" w:color="auto" w:sz="4" w:space="0"/>
              <w:left w:val="nil"/>
              <w:bottom w:val="single" w:color="auto" w:sz="4" w:space="0"/>
              <w:right w:val="single" w:color="auto" w:sz="4" w:space="0"/>
            </w:tcBorders>
            <w:shd w:val="clear" w:color="auto" w:fill="auto"/>
            <w:vAlign w:val="top"/>
          </w:tcPr>
          <w:p>
            <w:pPr>
              <w:pStyle w:val="53"/>
              <w:keepNext w:val="0"/>
              <w:keepLines w:val="0"/>
              <w:widowControl w:val="0"/>
              <w:suppressLineNumbers w:val="0"/>
              <w:snapToGrid w:val="0"/>
              <w:spacing w:before="120" w:beforeLines="50" w:beforeAutospacing="0" w:after="0" w:afterAutospacing="0" w:line="400" w:lineRule="exact"/>
              <w:ind w:left="0" w:right="0"/>
              <w:jc w:val="both"/>
              <w:outlineLvl w:val="0"/>
              <w:rPr>
                <w:rFonts w:hint="eastAsia" w:ascii="仿宋" w:hAnsi="仿宋" w:eastAsia="仿宋" w:cs="仿宋"/>
                <w:sz w:val="30"/>
                <w:szCs w:val="30"/>
                <w:lang w:val="en-US"/>
              </w:rPr>
            </w:pPr>
          </w:p>
        </w:tc>
        <w:tc>
          <w:tcPr>
            <w:tcW w:w="2425" w:type="dxa"/>
            <w:tcBorders>
              <w:top w:val="single" w:color="auto" w:sz="4" w:space="0"/>
              <w:left w:val="nil"/>
              <w:bottom w:val="single" w:color="auto" w:sz="4" w:space="0"/>
              <w:right w:val="single" w:color="auto" w:sz="4" w:space="0"/>
            </w:tcBorders>
            <w:shd w:val="clear" w:color="auto" w:fill="auto"/>
            <w:vAlign w:val="top"/>
          </w:tcPr>
          <w:p>
            <w:pPr>
              <w:pStyle w:val="53"/>
              <w:keepNext w:val="0"/>
              <w:keepLines w:val="0"/>
              <w:widowControl w:val="0"/>
              <w:suppressLineNumbers w:val="0"/>
              <w:snapToGrid w:val="0"/>
              <w:spacing w:before="120" w:beforeLines="50" w:beforeAutospacing="0" w:after="0" w:afterAutospacing="0" w:line="400" w:lineRule="exact"/>
              <w:ind w:left="0" w:right="0"/>
              <w:jc w:val="both"/>
              <w:outlineLvl w:val="0"/>
              <w:rPr>
                <w:rFonts w:hint="eastAsia" w:ascii="仿宋" w:hAnsi="仿宋" w:eastAsia="仿宋" w:cs="仿宋"/>
                <w:sz w:val="30"/>
                <w:szCs w:val="30"/>
                <w:lang w:val="en-US"/>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cantSplit/>
          <w:trHeight w:val="722" w:hRule="atLeast"/>
        </w:trPr>
        <w:tc>
          <w:tcPr>
            <w:tcW w:w="391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3"/>
              <w:keepNext w:val="0"/>
              <w:keepLines w:val="0"/>
              <w:widowControl w:val="0"/>
              <w:suppressLineNumbers w:val="0"/>
              <w:snapToGrid w:val="0"/>
              <w:spacing w:before="120" w:beforeLines="50" w:beforeAutospacing="0" w:after="0" w:afterAutospacing="0" w:line="400" w:lineRule="exact"/>
              <w:ind w:left="0" w:right="0"/>
              <w:jc w:val="both"/>
              <w:outlineLvl w:val="0"/>
              <w:rPr>
                <w:rFonts w:hint="eastAsia" w:ascii="仿宋" w:hAnsi="仿宋" w:eastAsia="仿宋" w:cs="仿宋"/>
                <w:sz w:val="30"/>
                <w:szCs w:val="30"/>
                <w:lang w:val="en-US"/>
              </w:rPr>
            </w:pPr>
          </w:p>
        </w:tc>
        <w:tc>
          <w:tcPr>
            <w:tcW w:w="2197" w:type="dxa"/>
            <w:tcBorders>
              <w:top w:val="single" w:color="auto" w:sz="4" w:space="0"/>
              <w:left w:val="nil"/>
              <w:bottom w:val="single" w:color="auto" w:sz="4" w:space="0"/>
              <w:right w:val="single" w:color="auto" w:sz="4" w:space="0"/>
            </w:tcBorders>
            <w:shd w:val="clear" w:color="auto" w:fill="auto"/>
            <w:vAlign w:val="top"/>
          </w:tcPr>
          <w:p>
            <w:pPr>
              <w:pStyle w:val="53"/>
              <w:keepNext w:val="0"/>
              <w:keepLines w:val="0"/>
              <w:widowControl w:val="0"/>
              <w:suppressLineNumbers w:val="0"/>
              <w:snapToGrid w:val="0"/>
              <w:spacing w:before="120" w:beforeLines="50" w:beforeAutospacing="0" w:after="0" w:afterAutospacing="0" w:line="400" w:lineRule="exact"/>
              <w:ind w:left="0" w:right="0"/>
              <w:jc w:val="both"/>
              <w:outlineLvl w:val="0"/>
              <w:rPr>
                <w:rFonts w:hint="eastAsia" w:ascii="仿宋" w:hAnsi="仿宋" w:eastAsia="仿宋" w:cs="仿宋"/>
                <w:sz w:val="30"/>
                <w:szCs w:val="30"/>
                <w:lang w:val="en-US"/>
              </w:rPr>
            </w:pPr>
          </w:p>
        </w:tc>
        <w:tc>
          <w:tcPr>
            <w:tcW w:w="2425" w:type="dxa"/>
            <w:tcBorders>
              <w:top w:val="single" w:color="auto" w:sz="4" w:space="0"/>
              <w:left w:val="nil"/>
              <w:bottom w:val="nil"/>
              <w:right w:val="single" w:color="auto" w:sz="4" w:space="0"/>
            </w:tcBorders>
            <w:shd w:val="clear" w:color="auto" w:fill="auto"/>
            <w:vAlign w:val="top"/>
          </w:tcPr>
          <w:p>
            <w:pPr>
              <w:pStyle w:val="53"/>
              <w:keepNext w:val="0"/>
              <w:keepLines w:val="0"/>
              <w:widowControl w:val="0"/>
              <w:suppressLineNumbers w:val="0"/>
              <w:snapToGrid w:val="0"/>
              <w:spacing w:before="120" w:beforeLines="50" w:beforeAutospacing="0" w:after="0" w:afterAutospacing="0" w:line="400" w:lineRule="exact"/>
              <w:ind w:left="0" w:right="0"/>
              <w:jc w:val="both"/>
              <w:outlineLvl w:val="0"/>
              <w:rPr>
                <w:rFonts w:hint="eastAsia" w:ascii="仿宋" w:hAnsi="仿宋" w:eastAsia="仿宋" w:cs="仿宋"/>
                <w:sz w:val="30"/>
                <w:szCs w:val="30"/>
                <w:lang w:val="en-US"/>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cantSplit/>
          <w:trHeight w:val="284" w:hRule="atLeast"/>
        </w:trPr>
        <w:tc>
          <w:tcPr>
            <w:tcW w:w="391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3"/>
              <w:keepNext w:val="0"/>
              <w:keepLines w:val="0"/>
              <w:widowControl w:val="0"/>
              <w:suppressLineNumbers w:val="0"/>
              <w:snapToGrid w:val="0"/>
              <w:spacing w:before="120" w:beforeLines="50" w:beforeAutospacing="0" w:after="0" w:afterAutospacing="0" w:line="400" w:lineRule="exact"/>
              <w:ind w:left="0" w:right="0"/>
              <w:jc w:val="both"/>
              <w:outlineLvl w:val="0"/>
              <w:rPr>
                <w:rFonts w:hint="eastAsia" w:ascii="仿宋" w:hAnsi="仿宋" w:eastAsia="仿宋" w:cs="仿宋"/>
                <w:sz w:val="30"/>
                <w:szCs w:val="30"/>
                <w:lang w:val="en-US"/>
              </w:rPr>
            </w:pPr>
          </w:p>
        </w:tc>
        <w:tc>
          <w:tcPr>
            <w:tcW w:w="2197" w:type="dxa"/>
            <w:tcBorders>
              <w:top w:val="single" w:color="auto" w:sz="4" w:space="0"/>
              <w:left w:val="nil"/>
              <w:bottom w:val="single" w:color="auto" w:sz="4" w:space="0"/>
              <w:right w:val="single" w:color="auto" w:sz="4" w:space="0"/>
            </w:tcBorders>
            <w:shd w:val="clear" w:color="auto" w:fill="auto"/>
            <w:vAlign w:val="top"/>
          </w:tcPr>
          <w:p>
            <w:pPr>
              <w:pStyle w:val="53"/>
              <w:keepNext w:val="0"/>
              <w:keepLines w:val="0"/>
              <w:widowControl w:val="0"/>
              <w:suppressLineNumbers w:val="0"/>
              <w:snapToGrid w:val="0"/>
              <w:spacing w:before="120" w:beforeLines="50" w:beforeAutospacing="0" w:after="0" w:afterAutospacing="0" w:line="400" w:lineRule="exact"/>
              <w:ind w:left="0" w:right="0"/>
              <w:jc w:val="both"/>
              <w:outlineLvl w:val="0"/>
              <w:rPr>
                <w:rFonts w:hint="eastAsia" w:ascii="仿宋" w:hAnsi="仿宋" w:eastAsia="仿宋" w:cs="仿宋"/>
                <w:sz w:val="30"/>
                <w:szCs w:val="30"/>
                <w:lang w:val="en-US"/>
              </w:rPr>
            </w:pPr>
          </w:p>
        </w:tc>
        <w:tc>
          <w:tcPr>
            <w:tcW w:w="2425" w:type="dxa"/>
            <w:tcBorders>
              <w:top w:val="single" w:color="auto" w:sz="4" w:space="0"/>
              <w:left w:val="nil"/>
              <w:bottom w:val="single" w:color="auto" w:sz="4" w:space="0"/>
              <w:right w:val="single" w:color="auto" w:sz="4" w:space="0"/>
            </w:tcBorders>
            <w:shd w:val="clear" w:color="auto" w:fill="auto"/>
            <w:vAlign w:val="top"/>
          </w:tcPr>
          <w:p>
            <w:pPr>
              <w:pStyle w:val="53"/>
              <w:keepNext w:val="0"/>
              <w:keepLines w:val="0"/>
              <w:widowControl w:val="0"/>
              <w:suppressLineNumbers w:val="0"/>
              <w:snapToGrid w:val="0"/>
              <w:spacing w:before="120" w:beforeLines="50" w:beforeAutospacing="0" w:after="0" w:afterAutospacing="0" w:line="400" w:lineRule="exact"/>
              <w:ind w:left="0" w:right="0"/>
              <w:jc w:val="both"/>
              <w:outlineLvl w:val="0"/>
              <w:rPr>
                <w:rFonts w:hint="eastAsia" w:ascii="仿宋" w:hAnsi="仿宋" w:eastAsia="仿宋" w:cs="仿宋"/>
                <w:sz w:val="30"/>
                <w:szCs w:val="30"/>
                <w:lang w:val="en-US"/>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cantSplit/>
          <w:trHeight w:val="774" w:hRule="atLeast"/>
        </w:trPr>
        <w:tc>
          <w:tcPr>
            <w:tcW w:w="391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3"/>
              <w:keepNext w:val="0"/>
              <w:keepLines w:val="0"/>
              <w:widowControl w:val="0"/>
              <w:suppressLineNumbers w:val="0"/>
              <w:snapToGrid w:val="0"/>
              <w:spacing w:before="120" w:beforeLines="50" w:beforeAutospacing="0" w:after="0" w:afterAutospacing="0" w:line="400" w:lineRule="exact"/>
              <w:ind w:left="0" w:right="0"/>
              <w:jc w:val="both"/>
              <w:outlineLvl w:val="0"/>
              <w:rPr>
                <w:rFonts w:hint="eastAsia" w:ascii="仿宋" w:hAnsi="仿宋" w:eastAsia="仿宋" w:cs="仿宋"/>
                <w:sz w:val="30"/>
                <w:szCs w:val="30"/>
                <w:lang w:val="en-US"/>
              </w:rPr>
            </w:pPr>
          </w:p>
        </w:tc>
        <w:tc>
          <w:tcPr>
            <w:tcW w:w="2197" w:type="dxa"/>
            <w:tcBorders>
              <w:top w:val="single" w:color="auto" w:sz="4" w:space="0"/>
              <w:left w:val="nil"/>
              <w:bottom w:val="single" w:color="auto" w:sz="4" w:space="0"/>
              <w:right w:val="single" w:color="auto" w:sz="4" w:space="0"/>
            </w:tcBorders>
            <w:shd w:val="clear" w:color="auto" w:fill="auto"/>
            <w:vAlign w:val="top"/>
          </w:tcPr>
          <w:p>
            <w:pPr>
              <w:pStyle w:val="53"/>
              <w:keepNext w:val="0"/>
              <w:keepLines w:val="0"/>
              <w:widowControl w:val="0"/>
              <w:suppressLineNumbers w:val="0"/>
              <w:snapToGrid w:val="0"/>
              <w:spacing w:before="120" w:beforeLines="50" w:beforeAutospacing="0" w:after="0" w:afterAutospacing="0" w:line="400" w:lineRule="exact"/>
              <w:ind w:left="0" w:right="0"/>
              <w:jc w:val="both"/>
              <w:outlineLvl w:val="0"/>
              <w:rPr>
                <w:rFonts w:hint="eastAsia" w:ascii="仿宋" w:hAnsi="仿宋" w:eastAsia="仿宋" w:cs="仿宋"/>
                <w:sz w:val="30"/>
                <w:szCs w:val="30"/>
                <w:lang w:val="en-US"/>
              </w:rPr>
            </w:pPr>
          </w:p>
        </w:tc>
        <w:tc>
          <w:tcPr>
            <w:tcW w:w="2425" w:type="dxa"/>
            <w:tcBorders>
              <w:top w:val="single" w:color="auto" w:sz="4" w:space="0"/>
              <w:left w:val="nil"/>
              <w:bottom w:val="single" w:color="auto" w:sz="4" w:space="0"/>
              <w:right w:val="single" w:color="auto" w:sz="4" w:space="0"/>
            </w:tcBorders>
            <w:shd w:val="clear" w:color="auto" w:fill="auto"/>
            <w:vAlign w:val="top"/>
          </w:tcPr>
          <w:p>
            <w:pPr>
              <w:pStyle w:val="53"/>
              <w:keepNext w:val="0"/>
              <w:keepLines w:val="0"/>
              <w:widowControl w:val="0"/>
              <w:suppressLineNumbers w:val="0"/>
              <w:snapToGrid w:val="0"/>
              <w:spacing w:before="120" w:beforeLines="50" w:beforeAutospacing="0" w:after="0" w:afterAutospacing="0" w:line="400" w:lineRule="exact"/>
              <w:ind w:left="0" w:right="0"/>
              <w:jc w:val="both"/>
              <w:outlineLvl w:val="0"/>
              <w:rPr>
                <w:rFonts w:hint="eastAsia" w:ascii="仿宋" w:hAnsi="仿宋" w:eastAsia="仿宋" w:cs="仿宋"/>
                <w:sz w:val="30"/>
                <w:szCs w:val="30"/>
                <w:lang w:val="en-US"/>
              </w:rPr>
            </w:pPr>
          </w:p>
        </w:tc>
      </w:tr>
    </w:tbl>
    <w:p>
      <w:pPr>
        <w:pStyle w:val="53"/>
        <w:keepNext w:val="0"/>
        <w:keepLines w:val="0"/>
        <w:widowControl w:val="0"/>
        <w:suppressLineNumbers w:val="0"/>
        <w:snapToGrid w:val="0"/>
        <w:spacing w:before="50" w:beforeAutospacing="0" w:after="50" w:afterAutospacing="0"/>
        <w:ind w:left="0" w:right="0"/>
        <w:jc w:val="both"/>
        <w:rPr>
          <w:rFonts w:hint="eastAsia" w:ascii="仿宋" w:hAnsi="仿宋" w:eastAsia="仿宋" w:cs="仿宋"/>
          <w:spacing w:val="20"/>
          <w:kern w:val="0"/>
          <w:sz w:val="30"/>
          <w:szCs w:val="30"/>
          <w:lang w:val="en-US"/>
        </w:rPr>
      </w:pPr>
      <w:r>
        <w:rPr>
          <w:rFonts w:hint="eastAsia" w:ascii="仿宋" w:hAnsi="仿宋" w:eastAsia="仿宋" w:cs="仿宋"/>
          <w:b/>
          <w:kern w:val="2"/>
          <w:sz w:val="30"/>
          <w:szCs w:val="30"/>
          <w:lang w:val="en-US" w:eastAsia="zh-CN" w:bidi="ar"/>
        </w:rPr>
        <w:t>注：投标人应根据投标设备的性能指标、对照招标文件要求在“偏离情况”栏注明“正偏离”、“负偏离”或“无偏离”。</w:t>
      </w:r>
    </w:p>
    <w:p>
      <w:pPr>
        <w:keepNext w:val="0"/>
        <w:keepLines w:val="0"/>
        <w:widowControl w:val="0"/>
        <w:suppressLineNumbers w:val="0"/>
        <w:snapToGrid w:val="0"/>
        <w:spacing w:before="50" w:beforeAutospacing="0" w:after="50" w:afterAutospacing="0"/>
        <w:ind w:left="0" w:right="0"/>
        <w:jc w:val="both"/>
        <w:rPr>
          <w:rFonts w:hint="eastAsia" w:ascii="仿宋" w:hAnsi="仿宋" w:eastAsia="仿宋" w:cs="仿宋"/>
          <w:spacing w:val="20"/>
          <w:sz w:val="30"/>
          <w:szCs w:val="30"/>
          <w:lang w:val="en-US"/>
        </w:rPr>
      </w:pPr>
      <w:r>
        <w:rPr>
          <w:rFonts w:hint="eastAsia" w:ascii="仿宋" w:hAnsi="仿宋" w:eastAsia="仿宋" w:cs="仿宋"/>
          <w:spacing w:val="20"/>
          <w:kern w:val="2"/>
          <w:sz w:val="30"/>
          <w:szCs w:val="30"/>
          <w:lang w:val="en-US" w:eastAsia="zh-CN" w:bidi="ar"/>
        </w:rPr>
        <w:t xml:space="preserve"> </w:t>
      </w:r>
    </w:p>
    <w:p>
      <w:pPr>
        <w:keepNext w:val="0"/>
        <w:keepLines w:val="0"/>
        <w:widowControl w:val="0"/>
        <w:suppressLineNumbers w:val="0"/>
        <w:snapToGrid w:val="0"/>
        <w:spacing w:before="50" w:beforeAutospacing="0" w:after="50" w:afterAutospacing="0"/>
        <w:ind w:left="0" w:right="0"/>
        <w:jc w:val="both"/>
        <w:rPr>
          <w:rFonts w:hint="eastAsia" w:ascii="仿宋" w:hAnsi="仿宋" w:eastAsia="仿宋" w:cs="仿宋"/>
          <w:sz w:val="30"/>
          <w:szCs w:val="30"/>
          <w:lang w:val="en-US"/>
        </w:rPr>
      </w:pPr>
      <w:r>
        <w:rPr>
          <w:rFonts w:hint="eastAsia" w:ascii="仿宋" w:hAnsi="仿宋" w:eastAsia="仿宋" w:cs="仿宋"/>
          <w:spacing w:val="20"/>
          <w:kern w:val="2"/>
          <w:sz w:val="30"/>
          <w:szCs w:val="30"/>
          <w:lang w:val="en-US" w:eastAsia="zh-CN" w:bidi="ar"/>
        </w:rPr>
        <w:t>授权代表签名：          日 期：</w:t>
      </w:r>
    </w:p>
    <w:p>
      <w:pPr>
        <w:keepNext w:val="0"/>
        <w:keepLines w:val="0"/>
        <w:widowControl w:val="0"/>
        <w:suppressLineNumbers w:val="0"/>
        <w:snapToGrid w:val="0"/>
        <w:spacing w:before="50" w:beforeAutospacing="0" w:after="120" w:afterLines="50" w:afterAutospacing="0"/>
        <w:ind w:left="0" w:right="0"/>
        <w:jc w:val="left"/>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 xml:space="preserve"> </w:t>
      </w:r>
    </w:p>
    <w:p>
      <w:pPr>
        <w:keepNext w:val="0"/>
        <w:keepLines w:val="0"/>
        <w:widowControl w:val="0"/>
        <w:suppressLineNumbers w:val="0"/>
        <w:snapToGrid w:val="0"/>
        <w:spacing w:before="50" w:beforeAutospacing="0" w:after="50" w:afterAutospacing="0"/>
        <w:ind w:left="0" w:right="0"/>
        <w:jc w:val="both"/>
        <w:rPr>
          <w:rFonts w:hint="eastAsia" w:ascii="仿宋" w:hAnsi="仿宋" w:eastAsia="仿宋" w:cs="仿宋"/>
          <w:sz w:val="30"/>
          <w:szCs w:val="30"/>
          <w:lang w:val="en-US"/>
        </w:rPr>
      </w:pPr>
      <w:r>
        <w:rPr>
          <w:rFonts w:hint="eastAsia" w:ascii="仿宋" w:hAnsi="仿宋" w:eastAsia="仿宋" w:cs="Times New Roman"/>
          <w:sz w:val="30"/>
          <w:szCs w:val="30"/>
          <w:lang w:val="en-US" w:eastAsia="zh-CN" w:bidi="ar"/>
        </w:rPr>
        <w:br w:type="page"/>
      </w:r>
      <w:r>
        <w:rPr>
          <w:rFonts w:hint="eastAsia" w:ascii="仿宋" w:hAnsi="仿宋" w:eastAsia="仿宋" w:cs="仿宋"/>
          <w:kern w:val="2"/>
          <w:sz w:val="30"/>
          <w:szCs w:val="30"/>
          <w:lang w:val="en-US" w:eastAsia="zh-CN" w:bidi="ar"/>
        </w:rPr>
        <w:t>附件13：</w:t>
      </w:r>
    </w:p>
    <w:p>
      <w:pPr>
        <w:keepNext w:val="0"/>
        <w:keepLines w:val="0"/>
        <w:widowControl w:val="0"/>
        <w:suppressLineNumbers w:val="0"/>
        <w:snapToGrid w:val="0"/>
        <w:spacing w:before="50" w:beforeAutospacing="0" w:after="120" w:afterLines="50" w:afterAutospacing="0"/>
        <w:ind w:left="0" w:right="0"/>
        <w:jc w:val="center"/>
        <w:rPr>
          <w:rFonts w:hint="eastAsia" w:ascii="仿宋" w:hAnsi="仿宋" w:eastAsia="仿宋" w:cs="仿宋"/>
          <w:b/>
          <w:kern w:val="0"/>
          <w:sz w:val="36"/>
          <w:szCs w:val="36"/>
          <w:lang w:val="en-US"/>
        </w:rPr>
      </w:pPr>
      <w:r>
        <w:rPr>
          <w:rFonts w:hint="eastAsia" w:ascii="仿宋" w:hAnsi="仿宋" w:eastAsia="仿宋" w:cs="仿宋"/>
          <w:b/>
          <w:kern w:val="0"/>
          <w:sz w:val="36"/>
          <w:szCs w:val="36"/>
          <w:lang w:val="en-US" w:eastAsia="zh-CN" w:bidi="ar"/>
        </w:rPr>
        <w:t>项目组人员清单</w:t>
      </w:r>
    </w:p>
    <w:p>
      <w:pPr>
        <w:keepNext w:val="0"/>
        <w:keepLines w:val="0"/>
        <w:widowControl w:val="0"/>
        <w:suppressLineNumbers w:val="0"/>
        <w:snapToGrid w:val="0"/>
        <w:spacing w:before="120" w:beforeLines="50" w:beforeAutospacing="0" w:after="50" w:afterAutospacing="0"/>
        <w:ind w:left="0" w:right="0"/>
        <w:jc w:val="both"/>
        <w:rPr>
          <w:rFonts w:hint="eastAsia" w:ascii="仿宋" w:hAnsi="仿宋" w:eastAsia="仿宋" w:cs="仿宋"/>
          <w:b/>
          <w:sz w:val="30"/>
          <w:szCs w:val="30"/>
          <w:lang w:val="en-US"/>
        </w:rPr>
      </w:pPr>
      <w:r>
        <w:rPr>
          <w:rFonts w:hint="eastAsia" w:ascii="仿宋" w:hAnsi="仿宋" w:eastAsia="仿宋" w:cs="仿宋"/>
          <w:b/>
          <w:kern w:val="2"/>
          <w:sz w:val="30"/>
          <w:szCs w:val="30"/>
          <w:lang w:val="en-US" w:eastAsia="zh-CN" w:bidi="ar"/>
        </w:rPr>
        <w:t xml:space="preserve"> </w:t>
      </w:r>
    </w:p>
    <w:p>
      <w:pPr>
        <w:pStyle w:val="53"/>
        <w:keepNext w:val="0"/>
        <w:keepLines w:val="0"/>
        <w:widowControl w:val="0"/>
        <w:suppressLineNumbers w:val="0"/>
        <w:snapToGrid w:val="0"/>
        <w:spacing w:before="152" w:beforeAutospacing="0" w:after="160" w:afterAutospacing="0"/>
        <w:ind w:left="0" w:right="0"/>
        <w:jc w:val="both"/>
        <w:rPr>
          <w:rFonts w:hint="eastAsia" w:ascii="仿宋" w:hAnsi="仿宋" w:eastAsia="仿宋" w:cs="仿宋"/>
          <w:sz w:val="30"/>
          <w:szCs w:val="30"/>
          <w:u w:val="single"/>
          <w:lang w:val="en-US"/>
        </w:rPr>
      </w:pPr>
      <w:r>
        <w:rPr>
          <w:rFonts w:hint="eastAsia" w:ascii="仿宋" w:hAnsi="仿宋" w:eastAsia="仿宋" w:cs="仿宋"/>
          <w:kern w:val="2"/>
          <w:sz w:val="30"/>
          <w:szCs w:val="30"/>
          <w:lang w:val="en-US" w:eastAsia="zh-CN" w:bidi="ar"/>
        </w:rPr>
        <w:t>投标人全称（公章）：              标项：</w:t>
      </w:r>
    </w:p>
    <w:tbl>
      <w:tblPr>
        <w:tblStyle w:val="59"/>
        <w:tblW w:w="8531" w:type="dxa"/>
        <w:tblInd w:w="-143" w:type="dxa"/>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shd w:val="clear" w:color="auto" w:fill="auto"/>
        <w:tblLayout w:type="fixed"/>
        <w:tblCellMar>
          <w:top w:w="0" w:type="dxa"/>
          <w:left w:w="108" w:type="dxa"/>
          <w:bottom w:w="0" w:type="dxa"/>
          <w:right w:w="108" w:type="dxa"/>
        </w:tblCellMar>
      </w:tblPr>
      <w:tblGrid>
        <w:gridCol w:w="1004"/>
        <w:gridCol w:w="1004"/>
        <w:gridCol w:w="1663"/>
        <w:gridCol w:w="1260"/>
        <w:gridCol w:w="1800"/>
        <w:gridCol w:w="1800"/>
      </w:tblGrid>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shd w:val="clear" w:color="auto" w:fill="auto"/>
          <w:tblLayout w:type="fixed"/>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120" w:beforeLines="50" w:beforeAutospacing="0" w:after="50" w:afterAutospacing="0" w:line="460" w:lineRule="exact"/>
              <w:ind w:left="0" w:right="0"/>
              <w:jc w:val="center"/>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姓名</w:t>
            </w:r>
          </w:p>
        </w:tc>
        <w:tc>
          <w:tcPr>
            <w:tcW w:w="100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120" w:beforeLines="50" w:beforeAutospacing="0" w:after="50" w:afterAutospacing="0" w:line="460" w:lineRule="exact"/>
              <w:ind w:left="0" w:right="0"/>
              <w:jc w:val="center"/>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职务</w:t>
            </w:r>
          </w:p>
        </w:tc>
        <w:tc>
          <w:tcPr>
            <w:tcW w:w="166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120" w:beforeLines="50" w:beforeAutospacing="0" w:after="50" w:afterAutospacing="0" w:line="460" w:lineRule="exact"/>
              <w:ind w:left="0" w:right="0"/>
              <w:jc w:val="center"/>
              <w:rPr>
                <w:rFonts w:hint="eastAsia" w:ascii="仿宋" w:hAnsi="仿宋" w:eastAsia="仿宋" w:cs="仿宋"/>
                <w:kern w:val="0"/>
                <w:sz w:val="30"/>
                <w:szCs w:val="30"/>
                <w:lang w:val="en-US"/>
              </w:rPr>
            </w:pPr>
            <w:r>
              <w:rPr>
                <w:rFonts w:hint="eastAsia" w:ascii="仿宋" w:hAnsi="仿宋" w:eastAsia="仿宋" w:cs="仿宋"/>
                <w:kern w:val="2"/>
                <w:sz w:val="30"/>
                <w:szCs w:val="30"/>
                <w:lang w:val="en-US" w:eastAsia="zh-CN" w:bidi="ar"/>
              </w:rPr>
              <w:t>专业技</w:t>
            </w:r>
          </w:p>
          <w:p>
            <w:pPr>
              <w:keepNext w:val="0"/>
              <w:keepLines w:val="0"/>
              <w:widowControl w:val="0"/>
              <w:suppressLineNumbers w:val="0"/>
              <w:snapToGrid w:val="0"/>
              <w:spacing w:before="120" w:beforeLines="50" w:beforeAutospacing="0" w:after="50" w:afterAutospacing="0" w:line="460" w:lineRule="exact"/>
              <w:ind w:left="0" w:right="0"/>
              <w:jc w:val="center"/>
              <w:rPr>
                <w:rFonts w:hint="eastAsia" w:ascii="仿宋" w:hAnsi="仿宋" w:eastAsia="仿宋" w:cs="仿宋"/>
                <w:kern w:val="0"/>
                <w:sz w:val="30"/>
                <w:szCs w:val="30"/>
                <w:lang w:val="en-US"/>
              </w:rPr>
            </w:pPr>
            <w:r>
              <w:rPr>
                <w:rFonts w:hint="eastAsia" w:ascii="仿宋" w:hAnsi="仿宋" w:eastAsia="仿宋" w:cs="仿宋"/>
                <w:kern w:val="2"/>
                <w:sz w:val="30"/>
                <w:szCs w:val="30"/>
                <w:lang w:val="en-US" w:eastAsia="zh-CN" w:bidi="ar"/>
              </w:rPr>
              <w:t>术资格</w:t>
            </w:r>
          </w:p>
        </w:tc>
        <w:tc>
          <w:tcPr>
            <w:tcW w:w="126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120" w:beforeLines="50" w:beforeAutospacing="0" w:after="50" w:afterAutospacing="0" w:line="460" w:lineRule="exact"/>
              <w:ind w:left="0" w:right="0"/>
              <w:jc w:val="center"/>
              <w:rPr>
                <w:rFonts w:hint="eastAsia" w:ascii="仿宋" w:hAnsi="仿宋" w:eastAsia="仿宋" w:cs="仿宋"/>
                <w:kern w:val="0"/>
                <w:sz w:val="30"/>
                <w:szCs w:val="30"/>
                <w:lang w:val="en-US"/>
              </w:rPr>
            </w:pPr>
            <w:r>
              <w:rPr>
                <w:rFonts w:hint="eastAsia" w:ascii="仿宋" w:hAnsi="仿宋" w:eastAsia="仿宋" w:cs="仿宋"/>
                <w:kern w:val="2"/>
                <w:sz w:val="30"/>
                <w:szCs w:val="30"/>
                <w:lang w:val="en-US" w:eastAsia="zh-CN" w:bidi="ar"/>
              </w:rPr>
              <w:t>证书</w:t>
            </w:r>
          </w:p>
          <w:p>
            <w:pPr>
              <w:keepNext w:val="0"/>
              <w:keepLines w:val="0"/>
              <w:widowControl w:val="0"/>
              <w:suppressLineNumbers w:val="0"/>
              <w:snapToGrid w:val="0"/>
              <w:spacing w:before="120" w:beforeLines="50" w:beforeAutospacing="0" w:after="50" w:afterAutospacing="0" w:line="460" w:lineRule="exact"/>
              <w:ind w:left="0" w:right="0"/>
              <w:jc w:val="center"/>
              <w:rPr>
                <w:rFonts w:hint="eastAsia" w:ascii="仿宋" w:hAnsi="仿宋" w:eastAsia="仿宋" w:cs="仿宋"/>
                <w:kern w:val="0"/>
                <w:sz w:val="30"/>
                <w:szCs w:val="30"/>
                <w:lang w:val="en-US"/>
              </w:rPr>
            </w:pPr>
            <w:r>
              <w:rPr>
                <w:rFonts w:hint="eastAsia" w:ascii="仿宋" w:hAnsi="仿宋" w:eastAsia="仿宋" w:cs="仿宋"/>
                <w:kern w:val="2"/>
                <w:sz w:val="30"/>
                <w:szCs w:val="30"/>
                <w:lang w:val="en-US" w:eastAsia="zh-CN" w:bidi="ar"/>
              </w:rPr>
              <w:t>编号</w:t>
            </w:r>
          </w:p>
        </w:tc>
        <w:tc>
          <w:tcPr>
            <w:tcW w:w="180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120" w:beforeLines="50" w:beforeAutospacing="0" w:after="50" w:afterAutospacing="0" w:line="460" w:lineRule="exact"/>
              <w:ind w:left="0" w:right="0"/>
              <w:jc w:val="center"/>
              <w:rPr>
                <w:rFonts w:hint="eastAsia" w:ascii="仿宋" w:hAnsi="仿宋" w:eastAsia="仿宋" w:cs="仿宋"/>
                <w:kern w:val="0"/>
                <w:sz w:val="30"/>
                <w:szCs w:val="30"/>
                <w:lang w:val="en-US"/>
              </w:rPr>
            </w:pPr>
            <w:r>
              <w:rPr>
                <w:rFonts w:hint="eastAsia" w:ascii="仿宋" w:hAnsi="仿宋" w:eastAsia="仿宋" w:cs="仿宋"/>
                <w:kern w:val="2"/>
                <w:sz w:val="30"/>
                <w:szCs w:val="30"/>
                <w:lang w:val="en-US" w:eastAsia="zh-CN" w:bidi="ar"/>
              </w:rPr>
              <w:t>参加本单位工作时间</w:t>
            </w:r>
          </w:p>
        </w:tc>
        <w:tc>
          <w:tcPr>
            <w:tcW w:w="180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120" w:beforeLines="50" w:beforeAutospacing="0" w:after="50" w:afterAutospacing="0" w:line="460" w:lineRule="exact"/>
              <w:ind w:left="0" w:right="0"/>
              <w:jc w:val="center"/>
              <w:rPr>
                <w:rFonts w:hint="eastAsia" w:ascii="仿宋" w:hAnsi="仿宋" w:eastAsia="仿宋" w:cs="仿宋"/>
                <w:kern w:val="0"/>
                <w:sz w:val="30"/>
                <w:szCs w:val="30"/>
                <w:lang w:val="en-US"/>
              </w:rPr>
            </w:pPr>
            <w:r>
              <w:rPr>
                <w:rFonts w:hint="eastAsia" w:ascii="仿宋" w:hAnsi="仿宋" w:eastAsia="仿宋" w:cs="仿宋"/>
                <w:kern w:val="2"/>
                <w:sz w:val="30"/>
                <w:szCs w:val="30"/>
                <w:lang w:val="en-US" w:eastAsia="zh-CN" w:bidi="ar"/>
              </w:rPr>
              <w:t>劳动合</w:t>
            </w:r>
          </w:p>
          <w:p>
            <w:pPr>
              <w:keepNext w:val="0"/>
              <w:keepLines w:val="0"/>
              <w:widowControl w:val="0"/>
              <w:suppressLineNumbers w:val="0"/>
              <w:snapToGrid w:val="0"/>
              <w:spacing w:before="120" w:beforeLines="50" w:beforeAutospacing="0" w:after="50" w:afterAutospacing="0" w:line="460" w:lineRule="exact"/>
              <w:ind w:left="0" w:right="0"/>
              <w:jc w:val="center"/>
              <w:rPr>
                <w:rFonts w:hint="eastAsia" w:ascii="仿宋" w:hAnsi="仿宋" w:eastAsia="仿宋" w:cs="仿宋"/>
                <w:kern w:val="0"/>
                <w:sz w:val="30"/>
                <w:szCs w:val="30"/>
                <w:lang w:val="en-US"/>
              </w:rPr>
            </w:pPr>
            <w:r>
              <w:rPr>
                <w:rFonts w:hint="eastAsia" w:ascii="仿宋" w:hAnsi="仿宋" w:eastAsia="仿宋" w:cs="仿宋"/>
                <w:kern w:val="2"/>
                <w:sz w:val="30"/>
                <w:szCs w:val="30"/>
                <w:lang w:val="en-US" w:eastAsia="zh-CN" w:bidi="ar"/>
              </w:rPr>
              <w:t>同编号</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napToGrid w:val="0"/>
              <w:spacing w:before="120" w:beforeLines="50" w:beforeAutospacing="0" w:after="50" w:afterAutospacing="0" w:line="460" w:lineRule="exact"/>
              <w:ind w:left="0" w:right="0"/>
              <w:jc w:val="both"/>
              <w:rPr>
                <w:rFonts w:hint="eastAsia" w:ascii="仿宋" w:hAnsi="仿宋" w:eastAsia="仿宋" w:cs="仿宋"/>
                <w:sz w:val="30"/>
                <w:szCs w:val="30"/>
                <w:lang w:val="en-US"/>
              </w:rPr>
            </w:pPr>
          </w:p>
        </w:tc>
        <w:tc>
          <w:tcPr>
            <w:tcW w:w="1004"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120" w:beforeLines="50" w:beforeAutospacing="0" w:after="50" w:afterAutospacing="0" w:line="460" w:lineRule="exact"/>
              <w:ind w:left="0" w:right="0"/>
              <w:jc w:val="both"/>
              <w:rPr>
                <w:rFonts w:hint="eastAsia" w:ascii="仿宋" w:hAnsi="仿宋" w:eastAsia="仿宋" w:cs="仿宋"/>
                <w:sz w:val="30"/>
                <w:szCs w:val="30"/>
                <w:lang w:val="en-US"/>
              </w:rPr>
            </w:pPr>
          </w:p>
        </w:tc>
        <w:tc>
          <w:tcPr>
            <w:tcW w:w="1663"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120" w:beforeLines="50" w:beforeAutospacing="0" w:after="50" w:afterAutospacing="0" w:line="460" w:lineRule="exact"/>
              <w:ind w:left="0" w:right="0"/>
              <w:jc w:val="both"/>
              <w:rPr>
                <w:rFonts w:hint="eastAsia" w:ascii="仿宋" w:hAnsi="仿宋" w:eastAsia="仿宋" w:cs="仿宋"/>
                <w:b/>
                <w:kern w:val="0"/>
                <w:sz w:val="30"/>
                <w:szCs w:val="30"/>
                <w:lang w:val="en-US"/>
              </w:rPr>
            </w:pPr>
          </w:p>
        </w:tc>
        <w:tc>
          <w:tcPr>
            <w:tcW w:w="126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120" w:beforeLines="50" w:beforeAutospacing="0" w:after="50" w:afterAutospacing="0" w:line="460" w:lineRule="exact"/>
              <w:ind w:left="0" w:right="0"/>
              <w:jc w:val="both"/>
              <w:rPr>
                <w:rFonts w:hint="eastAsia" w:ascii="仿宋" w:hAnsi="仿宋" w:eastAsia="仿宋" w:cs="仿宋"/>
                <w:b/>
                <w:kern w:val="0"/>
                <w:sz w:val="30"/>
                <w:szCs w:val="30"/>
                <w:lang w:val="en-US"/>
              </w:rPr>
            </w:pPr>
          </w:p>
        </w:tc>
        <w:tc>
          <w:tcPr>
            <w:tcW w:w="180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120" w:beforeLines="50" w:beforeAutospacing="0" w:after="50" w:afterAutospacing="0" w:line="460" w:lineRule="exact"/>
              <w:ind w:left="0" w:right="0"/>
              <w:jc w:val="both"/>
              <w:rPr>
                <w:rFonts w:hint="eastAsia" w:ascii="仿宋" w:hAnsi="仿宋" w:eastAsia="仿宋" w:cs="仿宋"/>
                <w:b/>
                <w:kern w:val="0"/>
                <w:sz w:val="30"/>
                <w:szCs w:val="30"/>
                <w:lang w:val="en-US"/>
              </w:rPr>
            </w:pPr>
          </w:p>
        </w:tc>
        <w:tc>
          <w:tcPr>
            <w:tcW w:w="180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120" w:beforeLines="50" w:beforeAutospacing="0" w:after="50" w:afterAutospacing="0" w:line="460" w:lineRule="exact"/>
              <w:ind w:left="0" w:right="0"/>
              <w:jc w:val="both"/>
              <w:rPr>
                <w:rFonts w:hint="eastAsia" w:ascii="仿宋" w:hAnsi="仿宋" w:eastAsia="仿宋" w:cs="仿宋"/>
                <w:b/>
                <w:kern w:val="0"/>
                <w:sz w:val="30"/>
                <w:szCs w:val="30"/>
                <w:lang w:val="en-US"/>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napToGrid w:val="0"/>
              <w:spacing w:before="120" w:beforeLines="50" w:beforeAutospacing="0" w:after="50" w:afterAutospacing="0" w:line="460" w:lineRule="exact"/>
              <w:ind w:left="0" w:right="0"/>
              <w:jc w:val="both"/>
              <w:rPr>
                <w:rFonts w:hint="eastAsia" w:ascii="仿宋" w:hAnsi="仿宋" w:eastAsia="仿宋" w:cs="仿宋"/>
                <w:sz w:val="30"/>
                <w:szCs w:val="30"/>
                <w:lang w:val="en-US"/>
              </w:rPr>
            </w:pPr>
          </w:p>
        </w:tc>
        <w:tc>
          <w:tcPr>
            <w:tcW w:w="1004"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120" w:beforeLines="50" w:beforeAutospacing="0" w:after="50" w:afterAutospacing="0" w:line="460" w:lineRule="exact"/>
              <w:ind w:left="0" w:right="0"/>
              <w:jc w:val="both"/>
              <w:rPr>
                <w:rFonts w:hint="eastAsia" w:ascii="仿宋" w:hAnsi="仿宋" w:eastAsia="仿宋" w:cs="仿宋"/>
                <w:sz w:val="30"/>
                <w:szCs w:val="30"/>
                <w:lang w:val="en-US"/>
              </w:rPr>
            </w:pPr>
          </w:p>
        </w:tc>
        <w:tc>
          <w:tcPr>
            <w:tcW w:w="1663"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120" w:beforeLines="50" w:beforeAutospacing="0" w:after="50" w:afterAutospacing="0" w:line="460" w:lineRule="exact"/>
              <w:ind w:left="0" w:right="0"/>
              <w:jc w:val="both"/>
              <w:rPr>
                <w:rFonts w:hint="eastAsia" w:ascii="仿宋" w:hAnsi="仿宋" w:eastAsia="仿宋" w:cs="仿宋"/>
                <w:b/>
                <w:kern w:val="0"/>
                <w:sz w:val="30"/>
                <w:szCs w:val="30"/>
                <w:lang w:val="en-US"/>
              </w:rPr>
            </w:pPr>
          </w:p>
        </w:tc>
        <w:tc>
          <w:tcPr>
            <w:tcW w:w="126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120" w:beforeLines="50" w:beforeAutospacing="0" w:after="50" w:afterAutospacing="0" w:line="460" w:lineRule="exact"/>
              <w:ind w:left="0" w:right="0"/>
              <w:jc w:val="both"/>
              <w:rPr>
                <w:rFonts w:hint="eastAsia" w:ascii="仿宋" w:hAnsi="仿宋" w:eastAsia="仿宋" w:cs="仿宋"/>
                <w:b/>
                <w:kern w:val="0"/>
                <w:sz w:val="30"/>
                <w:szCs w:val="30"/>
                <w:lang w:val="en-US"/>
              </w:rPr>
            </w:pPr>
          </w:p>
        </w:tc>
        <w:tc>
          <w:tcPr>
            <w:tcW w:w="180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120" w:beforeLines="50" w:beforeAutospacing="0" w:after="50" w:afterAutospacing="0" w:line="460" w:lineRule="exact"/>
              <w:ind w:left="0" w:right="0"/>
              <w:jc w:val="both"/>
              <w:rPr>
                <w:rFonts w:hint="eastAsia" w:ascii="仿宋" w:hAnsi="仿宋" w:eastAsia="仿宋" w:cs="仿宋"/>
                <w:b/>
                <w:kern w:val="0"/>
                <w:sz w:val="30"/>
                <w:szCs w:val="30"/>
                <w:lang w:val="en-US"/>
              </w:rPr>
            </w:pPr>
          </w:p>
        </w:tc>
        <w:tc>
          <w:tcPr>
            <w:tcW w:w="180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120" w:beforeLines="50" w:beforeAutospacing="0" w:after="50" w:afterAutospacing="0" w:line="460" w:lineRule="exact"/>
              <w:ind w:left="0" w:right="0"/>
              <w:jc w:val="both"/>
              <w:rPr>
                <w:rFonts w:hint="eastAsia" w:ascii="仿宋" w:hAnsi="仿宋" w:eastAsia="仿宋" w:cs="仿宋"/>
                <w:b/>
                <w:kern w:val="0"/>
                <w:sz w:val="30"/>
                <w:szCs w:val="30"/>
                <w:lang w:val="en-US"/>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napToGrid w:val="0"/>
              <w:spacing w:before="120" w:beforeLines="50" w:beforeAutospacing="0" w:after="50" w:afterAutospacing="0" w:line="460" w:lineRule="exact"/>
              <w:ind w:left="0" w:right="0"/>
              <w:jc w:val="both"/>
              <w:rPr>
                <w:rFonts w:hint="eastAsia" w:ascii="仿宋" w:hAnsi="仿宋" w:eastAsia="仿宋" w:cs="仿宋"/>
                <w:sz w:val="30"/>
                <w:szCs w:val="30"/>
                <w:lang w:val="en-US"/>
              </w:rPr>
            </w:pPr>
          </w:p>
        </w:tc>
        <w:tc>
          <w:tcPr>
            <w:tcW w:w="1004"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120" w:beforeLines="50" w:beforeAutospacing="0" w:after="50" w:afterAutospacing="0" w:line="460" w:lineRule="exact"/>
              <w:ind w:left="0" w:right="0"/>
              <w:jc w:val="both"/>
              <w:rPr>
                <w:rFonts w:hint="eastAsia" w:ascii="仿宋" w:hAnsi="仿宋" w:eastAsia="仿宋" w:cs="仿宋"/>
                <w:sz w:val="30"/>
                <w:szCs w:val="30"/>
                <w:lang w:val="en-US"/>
              </w:rPr>
            </w:pPr>
          </w:p>
        </w:tc>
        <w:tc>
          <w:tcPr>
            <w:tcW w:w="1663" w:type="dxa"/>
            <w:tcBorders>
              <w:top w:val="single" w:color="auto" w:sz="4" w:space="0"/>
              <w:left w:val="nil"/>
              <w:bottom w:val="single" w:color="auto" w:sz="4" w:space="0"/>
              <w:right w:val="single" w:color="auto" w:sz="4" w:space="0"/>
            </w:tcBorders>
            <w:shd w:val="clear" w:color="auto" w:fill="auto"/>
            <w:vAlign w:val="top"/>
          </w:tcPr>
          <w:p>
            <w:pPr>
              <w:pStyle w:val="53"/>
              <w:keepNext w:val="0"/>
              <w:keepLines w:val="0"/>
              <w:widowControl w:val="0"/>
              <w:suppressLineNumbers w:val="0"/>
              <w:snapToGrid w:val="0"/>
              <w:spacing w:before="120" w:beforeLines="50" w:beforeAutospacing="0" w:after="50" w:afterAutospacing="0" w:line="460" w:lineRule="exact"/>
              <w:ind w:left="5250" w:leftChars="2500" w:right="0"/>
              <w:jc w:val="both"/>
              <w:rPr>
                <w:rFonts w:hint="eastAsia" w:ascii="仿宋" w:hAnsi="仿宋" w:eastAsia="仿宋" w:cs="仿宋"/>
                <w:b/>
                <w:kern w:val="0"/>
                <w:sz w:val="30"/>
                <w:szCs w:val="30"/>
                <w:lang w:val="en-US"/>
              </w:rPr>
            </w:pPr>
          </w:p>
        </w:tc>
        <w:tc>
          <w:tcPr>
            <w:tcW w:w="126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120" w:beforeLines="50" w:beforeAutospacing="0" w:after="50" w:afterAutospacing="0" w:line="460" w:lineRule="exact"/>
              <w:ind w:left="0" w:right="0"/>
              <w:jc w:val="both"/>
              <w:rPr>
                <w:rFonts w:hint="eastAsia" w:ascii="仿宋" w:hAnsi="仿宋" w:eastAsia="仿宋" w:cs="仿宋"/>
                <w:b/>
                <w:kern w:val="0"/>
                <w:sz w:val="30"/>
                <w:szCs w:val="30"/>
                <w:lang w:val="en-US"/>
              </w:rPr>
            </w:pPr>
          </w:p>
        </w:tc>
        <w:tc>
          <w:tcPr>
            <w:tcW w:w="180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120" w:beforeLines="50" w:beforeAutospacing="0" w:after="50" w:afterAutospacing="0" w:line="460" w:lineRule="exact"/>
              <w:ind w:left="0" w:right="0"/>
              <w:jc w:val="both"/>
              <w:rPr>
                <w:rFonts w:hint="eastAsia" w:ascii="仿宋" w:hAnsi="仿宋" w:eastAsia="仿宋" w:cs="仿宋"/>
                <w:b/>
                <w:kern w:val="0"/>
                <w:sz w:val="30"/>
                <w:szCs w:val="30"/>
                <w:lang w:val="en-US"/>
              </w:rPr>
            </w:pPr>
          </w:p>
        </w:tc>
        <w:tc>
          <w:tcPr>
            <w:tcW w:w="180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120" w:beforeLines="50" w:beforeAutospacing="0" w:after="50" w:afterAutospacing="0" w:line="460" w:lineRule="exact"/>
              <w:ind w:left="0" w:right="0"/>
              <w:jc w:val="both"/>
              <w:rPr>
                <w:rFonts w:hint="eastAsia" w:ascii="仿宋" w:hAnsi="仿宋" w:eastAsia="仿宋" w:cs="仿宋"/>
                <w:b/>
                <w:kern w:val="0"/>
                <w:sz w:val="30"/>
                <w:szCs w:val="30"/>
                <w:lang w:val="en-US"/>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napToGrid w:val="0"/>
              <w:spacing w:before="120" w:beforeLines="50" w:beforeAutospacing="0" w:after="50" w:afterAutospacing="0" w:line="460" w:lineRule="exact"/>
              <w:ind w:left="0" w:right="0"/>
              <w:jc w:val="both"/>
              <w:rPr>
                <w:rFonts w:hint="eastAsia" w:ascii="仿宋" w:hAnsi="仿宋" w:eastAsia="仿宋" w:cs="仿宋"/>
                <w:sz w:val="30"/>
                <w:szCs w:val="30"/>
                <w:lang w:val="en-US"/>
              </w:rPr>
            </w:pPr>
          </w:p>
        </w:tc>
        <w:tc>
          <w:tcPr>
            <w:tcW w:w="1004"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120" w:beforeLines="50" w:beforeAutospacing="0" w:after="50" w:afterAutospacing="0" w:line="460" w:lineRule="exact"/>
              <w:ind w:left="0" w:right="0"/>
              <w:jc w:val="both"/>
              <w:rPr>
                <w:rFonts w:hint="eastAsia" w:ascii="仿宋" w:hAnsi="仿宋" w:eastAsia="仿宋" w:cs="仿宋"/>
                <w:sz w:val="30"/>
                <w:szCs w:val="30"/>
                <w:lang w:val="en-US"/>
              </w:rPr>
            </w:pPr>
          </w:p>
        </w:tc>
        <w:tc>
          <w:tcPr>
            <w:tcW w:w="1663"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120" w:beforeLines="50" w:beforeAutospacing="0" w:after="50" w:afterAutospacing="0" w:line="460" w:lineRule="exact"/>
              <w:ind w:left="0" w:right="0"/>
              <w:jc w:val="both"/>
              <w:rPr>
                <w:rFonts w:hint="eastAsia" w:ascii="仿宋" w:hAnsi="仿宋" w:eastAsia="仿宋" w:cs="仿宋"/>
                <w:b/>
                <w:kern w:val="0"/>
                <w:sz w:val="30"/>
                <w:szCs w:val="30"/>
                <w:lang w:val="en-US"/>
              </w:rPr>
            </w:pPr>
          </w:p>
        </w:tc>
        <w:tc>
          <w:tcPr>
            <w:tcW w:w="126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120" w:beforeLines="50" w:beforeAutospacing="0" w:after="50" w:afterAutospacing="0" w:line="460" w:lineRule="exact"/>
              <w:ind w:left="0" w:right="0"/>
              <w:jc w:val="both"/>
              <w:rPr>
                <w:rFonts w:hint="eastAsia" w:ascii="仿宋" w:hAnsi="仿宋" w:eastAsia="仿宋" w:cs="仿宋"/>
                <w:b/>
                <w:kern w:val="0"/>
                <w:sz w:val="30"/>
                <w:szCs w:val="30"/>
                <w:lang w:val="en-US"/>
              </w:rPr>
            </w:pPr>
          </w:p>
        </w:tc>
        <w:tc>
          <w:tcPr>
            <w:tcW w:w="180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120" w:beforeLines="50" w:beforeAutospacing="0" w:after="50" w:afterAutospacing="0" w:line="460" w:lineRule="exact"/>
              <w:ind w:left="0" w:right="0"/>
              <w:jc w:val="both"/>
              <w:rPr>
                <w:rFonts w:hint="eastAsia" w:ascii="仿宋" w:hAnsi="仿宋" w:eastAsia="仿宋" w:cs="仿宋"/>
                <w:b/>
                <w:kern w:val="0"/>
                <w:sz w:val="30"/>
                <w:szCs w:val="30"/>
                <w:lang w:val="en-US"/>
              </w:rPr>
            </w:pPr>
          </w:p>
        </w:tc>
        <w:tc>
          <w:tcPr>
            <w:tcW w:w="180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120" w:beforeLines="50" w:beforeAutospacing="0" w:after="50" w:afterAutospacing="0" w:line="460" w:lineRule="exact"/>
              <w:ind w:left="0" w:right="0"/>
              <w:jc w:val="both"/>
              <w:rPr>
                <w:rFonts w:hint="eastAsia" w:ascii="仿宋" w:hAnsi="仿宋" w:eastAsia="仿宋" w:cs="仿宋"/>
                <w:b/>
                <w:kern w:val="0"/>
                <w:sz w:val="30"/>
                <w:szCs w:val="30"/>
                <w:lang w:val="en-US"/>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napToGrid w:val="0"/>
              <w:spacing w:before="120" w:beforeLines="50" w:beforeAutospacing="0" w:after="50" w:afterAutospacing="0" w:line="460" w:lineRule="exact"/>
              <w:ind w:left="0" w:right="0"/>
              <w:jc w:val="both"/>
              <w:rPr>
                <w:rFonts w:hint="eastAsia" w:ascii="仿宋" w:hAnsi="仿宋" w:eastAsia="仿宋" w:cs="仿宋"/>
                <w:sz w:val="30"/>
                <w:szCs w:val="30"/>
                <w:lang w:val="en-US"/>
              </w:rPr>
            </w:pPr>
          </w:p>
        </w:tc>
        <w:tc>
          <w:tcPr>
            <w:tcW w:w="1004"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120" w:beforeLines="50" w:beforeAutospacing="0" w:after="50" w:afterAutospacing="0" w:line="460" w:lineRule="exact"/>
              <w:ind w:left="0" w:right="0"/>
              <w:jc w:val="both"/>
              <w:rPr>
                <w:rFonts w:hint="eastAsia" w:ascii="仿宋" w:hAnsi="仿宋" w:eastAsia="仿宋" w:cs="仿宋"/>
                <w:sz w:val="30"/>
                <w:szCs w:val="30"/>
                <w:lang w:val="en-US"/>
              </w:rPr>
            </w:pPr>
          </w:p>
        </w:tc>
        <w:tc>
          <w:tcPr>
            <w:tcW w:w="1663"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120" w:beforeLines="50" w:beforeAutospacing="0" w:after="50" w:afterAutospacing="0" w:line="460" w:lineRule="exact"/>
              <w:ind w:left="0" w:right="0"/>
              <w:jc w:val="both"/>
              <w:rPr>
                <w:rFonts w:hint="eastAsia" w:ascii="仿宋" w:hAnsi="仿宋" w:eastAsia="仿宋" w:cs="仿宋"/>
                <w:b/>
                <w:kern w:val="0"/>
                <w:sz w:val="30"/>
                <w:szCs w:val="30"/>
                <w:lang w:val="en-US"/>
              </w:rPr>
            </w:pPr>
          </w:p>
        </w:tc>
        <w:tc>
          <w:tcPr>
            <w:tcW w:w="126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120" w:beforeLines="50" w:beforeAutospacing="0" w:after="50" w:afterAutospacing="0" w:line="460" w:lineRule="exact"/>
              <w:ind w:left="0" w:right="0"/>
              <w:jc w:val="both"/>
              <w:rPr>
                <w:rFonts w:hint="eastAsia" w:ascii="仿宋" w:hAnsi="仿宋" w:eastAsia="仿宋" w:cs="仿宋"/>
                <w:b/>
                <w:kern w:val="0"/>
                <w:sz w:val="30"/>
                <w:szCs w:val="30"/>
                <w:lang w:val="en-US"/>
              </w:rPr>
            </w:pPr>
          </w:p>
        </w:tc>
        <w:tc>
          <w:tcPr>
            <w:tcW w:w="180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120" w:beforeLines="50" w:beforeAutospacing="0" w:after="50" w:afterAutospacing="0" w:line="460" w:lineRule="exact"/>
              <w:ind w:left="0" w:right="0"/>
              <w:jc w:val="both"/>
              <w:rPr>
                <w:rFonts w:hint="eastAsia" w:ascii="仿宋" w:hAnsi="仿宋" w:eastAsia="仿宋" w:cs="仿宋"/>
                <w:b/>
                <w:kern w:val="0"/>
                <w:sz w:val="30"/>
                <w:szCs w:val="30"/>
                <w:lang w:val="en-US"/>
              </w:rPr>
            </w:pPr>
          </w:p>
        </w:tc>
        <w:tc>
          <w:tcPr>
            <w:tcW w:w="180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120" w:beforeLines="50" w:beforeAutospacing="0" w:after="50" w:afterAutospacing="0" w:line="460" w:lineRule="exact"/>
              <w:ind w:left="0" w:right="0"/>
              <w:jc w:val="both"/>
              <w:rPr>
                <w:rFonts w:hint="eastAsia" w:ascii="仿宋" w:hAnsi="仿宋" w:eastAsia="仿宋" w:cs="仿宋"/>
                <w:b/>
                <w:kern w:val="0"/>
                <w:sz w:val="30"/>
                <w:szCs w:val="30"/>
                <w:lang w:val="en-US"/>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napToGrid w:val="0"/>
              <w:spacing w:before="120" w:beforeLines="50" w:beforeAutospacing="0" w:after="50" w:afterAutospacing="0" w:line="460" w:lineRule="exact"/>
              <w:ind w:left="0" w:right="0"/>
              <w:jc w:val="both"/>
              <w:rPr>
                <w:rFonts w:hint="eastAsia" w:ascii="仿宋" w:hAnsi="仿宋" w:eastAsia="仿宋" w:cs="仿宋"/>
                <w:sz w:val="30"/>
                <w:szCs w:val="30"/>
                <w:lang w:val="en-US"/>
              </w:rPr>
            </w:pPr>
          </w:p>
        </w:tc>
        <w:tc>
          <w:tcPr>
            <w:tcW w:w="1004"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120" w:beforeLines="50" w:beforeAutospacing="0" w:after="50" w:afterAutospacing="0" w:line="460" w:lineRule="exact"/>
              <w:ind w:left="0" w:right="0"/>
              <w:jc w:val="both"/>
              <w:rPr>
                <w:rFonts w:hint="eastAsia" w:ascii="仿宋" w:hAnsi="仿宋" w:eastAsia="仿宋" w:cs="仿宋"/>
                <w:sz w:val="30"/>
                <w:szCs w:val="30"/>
                <w:lang w:val="en-US"/>
              </w:rPr>
            </w:pPr>
          </w:p>
        </w:tc>
        <w:tc>
          <w:tcPr>
            <w:tcW w:w="1663"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120" w:beforeLines="50" w:beforeAutospacing="0" w:after="50" w:afterAutospacing="0" w:line="460" w:lineRule="exact"/>
              <w:ind w:left="0" w:right="0"/>
              <w:jc w:val="both"/>
              <w:rPr>
                <w:rFonts w:hint="eastAsia" w:ascii="仿宋" w:hAnsi="仿宋" w:eastAsia="仿宋" w:cs="仿宋"/>
                <w:b/>
                <w:kern w:val="0"/>
                <w:sz w:val="30"/>
                <w:szCs w:val="30"/>
                <w:lang w:val="en-US"/>
              </w:rPr>
            </w:pPr>
          </w:p>
        </w:tc>
        <w:tc>
          <w:tcPr>
            <w:tcW w:w="126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120" w:beforeLines="50" w:beforeAutospacing="0" w:after="50" w:afterAutospacing="0" w:line="460" w:lineRule="exact"/>
              <w:ind w:left="0" w:right="0"/>
              <w:jc w:val="both"/>
              <w:rPr>
                <w:rFonts w:hint="eastAsia" w:ascii="仿宋" w:hAnsi="仿宋" w:eastAsia="仿宋" w:cs="仿宋"/>
                <w:b/>
                <w:kern w:val="0"/>
                <w:sz w:val="30"/>
                <w:szCs w:val="30"/>
                <w:lang w:val="en-US"/>
              </w:rPr>
            </w:pPr>
          </w:p>
        </w:tc>
        <w:tc>
          <w:tcPr>
            <w:tcW w:w="180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120" w:beforeLines="50" w:beforeAutospacing="0" w:after="50" w:afterAutospacing="0" w:line="460" w:lineRule="exact"/>
              <w:ind w:left="0" w:right="0"/>
              <w:jc w:val="both"/>
              <w:rPr>
                <w:rFonts w:hint="eastAsia" w:ascii="仿宋" w:hAnsi="仿宋" w:eastAsia="仿宋" w:cs="仿宋"/>
                <w:b/>
                <w:kern w:val="0"/>
                <w:sz w:val="30"/>
                <w:szCs w:val="30"/>
                <w:lang w:val="en-US"/>
              </w:rPr>
            </w:pPr>
          </w:p>
        </w:tc>
        <w:tc>
          <w:tcPr>
            <w:tcW w:w="180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120" w:beforeLines="50" w:beforeAutospacing="0" w:after="50" w:afterAutospacing="0" w:line="460" w:lineRule="exact"/>
              <w:ind w:left="0" w:right="0"/>
              <w:jc w:val="both"/>
              <w:rPr>
                <w:rFonts w:hint="eastAsia" w:ascii="仿宋" w:hAnsi="仿宋" w:eastAsia="仿宋" w:cs="仿宋"/>
                <w:b/>
                <w:kern w:val="0"/>
                <w:sz w:val="30"/>
                <w:szCs w:val="30"/>
                <w:lang w:val="en-US"/>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napToGrid w:val="0"/>
              <w:spacing w:before="120" w:beforeLines="50" w:beforeAutospacing="0" w:after="50" w:afterAutospacing="0" w:line="460" w:lineRule="exact"/>
              <w:ind w:left="0" w:right="0"/>
              <w:jc w:val="both"/>
              <w:rPr>
                <w:rFonts w:hint="eastAsia" w:ascii="仿宋" w:hAnsi="仿宋" w:eastAsia="仿宋" w:cs="仿宋"/>
                <w:sz w:val="30"/>
                <w:szCs w:val="30"/>
                <w:lang w:val="en-US"/>
              </w:rPr>
            </w:pPr>
          </w:p>
        </w:tc>
        <w:tc>
          <w:tcPr>
            <w:tcW w:w="1004"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120" w:beforeLines="50" w:beforeAutospacing="0" w:after="50" w:afterAutospacing="0" w:line="460" w:lineRule="exact"/>
              <w:ind w:left="0" w:right="0"/>
              <w:jc w:val="both"/>
              <w:rPr>
                <w:rFonts w:hint="eastAsia" w:ascii="仿宋" w:hAnsi="仿宋" w:eastAsia="仿宋" w:cs="仿宋"/>
                <w:sz w:val="30"/>
                <w:szCs w:val="30"/>
                <w:lang w:val="en-US"/>
              </w:rPr>
            </w:pPr>
          </w:p>
        </w:tc>
        <w:tc>
          <w:tcPr>
            <w:tcW w:w="1663"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120" w:beforeLines="50" w:beforeAutospacing="0" w:after="50" w:afterAutospacing="0" w:line="460" w:lineRule="exact"/>
              <w:ind w:left="0" w:right="0"/>
              <w:jc w:val="both"/>
              <w:rPr>
                <w:rFonts w:hint="eastAsia" w:ascii="仿宋" w:hAnsi="仿宋" w:eastAsia="仿宋" w:cs="仿宋"/>
                <w:b/>
                <w:kern w:val="0"/>
                <w:sz w:val="30"/>
                <w:szCs w:val="30"/>
                <w:lang w:val="en-US"/>
              </w:rPr>
            </w:pPr>
          </w:p>
        </w:tc>
        <w:tc>
          <w:tcPr>
            <w:tcW w:w="126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120" w:beforeLines="50" w:beforeAutospacing="0" w:after="50" w:afterAutospacing="0" w:line="460" w:lineRule="exact"/>
              <w:ind w:left="0" w:right="0"/>
              <w:jc w:val="both"/>
              <w:rPr>
                <w:rFonts w:hint="eastAsia" w:ascii="仿宋" w:hAnsi="仿宋" w:eastAsia="仿宋" w:cs="仿宋"/>
                <w:b/>
                <w:kern w:val="0"/>
                <w:sz w:val="30"/>
                <w:szCs w:val="30"/>
                <w:lang w:val="en-US"/>
              </w:rPr>
            </w:pPr>
          </w:p>
        </w:tc>
        <w:tc>
          <w:tcPr>
            <w:tcW w:w="180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120" w:beforeLines="50" w:beforeAutospacing="0" w:after="50" w:afterAutospacing="0" w:line="460" w:lineRule="exact"/>
              <w:ind w:left="0" w:right="0"/>
              <w:jc w:val="both"/>
              <w:rPr>
                <w:rFonts w:hint="eastAsia" w:ascii="仿宋" w:hAnsi="仿宋" w:eastAsia="仿宋" w:cs="仿宋"/>
                <w:b/>
                <w:kern w:val="0"/>
                <w:sz w:val="30"/>
                <w:szCs w:val="30"/>
                <w:lang w:val="en-US"/>
              </w:rPr>
            </w:pPr>
          </w:p>
        </w:tc>
        <w:tc>
          <w:tcPr>
            <w:tcW w:w="180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120" w:beforeLines="50" w:beforeAutospacing="0" w:after="50" w:afterAutospacing="0" w:line="460" w:lineRule="exact"/>
              <w:ind w:left="0" w:right="0"/>
              <w:jc w:val="both"/>
              <w:rPr>
                <w:rFonts w:hint="eastAsia" w:ascii="仿宋" w:hAnsi="仿宋" w:eastAsia="仿宋" w:cs="仿宋"/>
                <w:b/>
                <w:kern w:val="0"/>
                <w:sz w:val="30"/>
                <w:szCs w:val="30"/>
                <w:lang w:val="en-US"/>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napToGrid w:val="0"/>
              <w:spacing w:before="120" w:beforeLines="50" w:beforeAutospacing="0" w:after="50" w:afterAutospacing="0" w:line="460" w:lineRule="exact"/>
              <w:ind w:left="0" w:right="0"/>
              <w:jc w:val="both"/>
              <w:rPr>
                <w:rFonts w:hint="eastAsia" w:ascii="仿宋" w:hAnsi="仿宋" w:eastAsia="仿宋" w:cs="仿宋"/>
                <w:sz w:val="30"/>
                <w:szCs w:val="30"/>
                <w:lang w:val="en-US"/>
              </w:rPr>
            </w:pPr>
          </w:p>
        </w:tc>
        <w:tc>
          <w:tcPr>
            <w:tcW w:w="1004"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120" w:beforeLines="50" w:beforeAutospacing="0" w:after="50" w:afterAutospacing="0" w:line="460" w:lineRule="exact"/>
              <w:ind w:left="0" w:right="0"/>
              <w:jc w:val="both"/>
              <w:rPr>
                <w:rFonts w:hint="eastAsia" w:ascii="仿宋" w:hAnsi="仿宋" w:eastAsia="仿宋" w:cs="仿宋"/>
                <w:sz w:val="30"/>
                <w:szCs w:val="30"/>
                <w:lang w:val="en-US"/>
              </w:rPr>
            </w:pPr>
          </w:p>
        </w:tc>
        <w:tc>
          <w:tcPr>
            <w:tcW w:w="1663"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120" w:beforeLines="50" w:beforeAutospacing="0" w:after="50" w:afterAutospacing="0" w:line="460" w:lineRule="exact"/>
              <w:ind w:left="0" w:right="0"/>
              <w:jc w:val="both"/>
              <w:rPr>
                <w:rFonts w:hint="eastAsia" w:ascii="仿宋" w:hAnsi="仿宋" w:eastAsia="仿宋" w:cs="仿宋"/>
                <w:b/>
                <w:kern w:val="0"/>
                <w:sz w:val="30"/>
                <w:szCs w:val="30"/>
                <w:lang w:val="en-US"/>
              </w:rPr>
            </w:pPr>
          </w:p>
        </w:tc>
        <w:tc>
          <w:tcPr>
            <w:tcW w:w="126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120" w:beforeLines="50" w:beforeAutospacing="0" w:after="50" w:afterAutospacing="0" w:line="460" w:lineRule="exact"/>
              <w:ind w:left="0" w:right="0"/>
              <w:jc w:val="both"/>
              <w:rPr>
                <w:rFonts w:hint="eastAsia" w:ascii="仿宋" w:hAnsi="仿宋" w:eastAsia="仿宋" w:cs="仿宋"/>
                <w:b/>
                <w:kern w:val="0"/>
                <w:sz w:val="30"/>
                <w:szCs w:val="30"/>
                <w:lang w:val="en-US"/>
              </w:rPr>
            </w:pPr>
          </w:p>
        </w:tc>
        <w:tc>
          <w:tcPr>
            <w:tcW w:w="180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120" w:beforeLines="50" w:beforeAutospacing="0" w:after="50" w:afterAutospacing="0" w:line="460" w:lineRule="exact"/>
              <w:ind w:left="0" w:right="0"/>
              <w:jc w:val="both"/>
              <w:rPr>
                <w:rFonts w:hint="eastAsia" w:ascii="仿宋" w:hAnsi="仿宋" w:eastAsia="仿宋" w:cs="仿宋"/>
                <w:b/>
                <w:kern w:val="0"/>
                <w:sz w:val="30"/>
                <w:szCs w:val="30"/>
                <w:lang w:val="en-US"/>
              </w:rPr>
            </w:pPr>
          </w:p>
        </w:tc>
        <w:tc>
          <w:tcPr>
            <w:tcW w:w="180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120" w:beforeLines="50" w:beforeAutospacing="0" w:after="50" w:afterAutospacing="0" w:line="460" w:lineRule="exact"/>
              <w:ind w:left="0" w:right="0"/>
              <w:jc w:val="both"/>
              <w:rPr>
                <w:rFonts w:hint="eastAsia" w:ascii="仿宋" w:hAnsi="仿宋" w:eastAsia="仿宋" w:cs="仿宋"/>
                <w:b/>
                <w:kern w:val="0"/>
                <w:sz w:val="30"/>
                <w:szCs w:val="30"/>
                <w:lang w:val="en-US"/>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napToGrid w:val="0"/>
              <w:spacing w:before="120" w:beforeLines="50" w:beforeAutospacing="0" w:after="50" w:afterAutospacing="0" w:line="460" w:lineRule="exact"/>
              <w:ind w:left="0" w:right="0"/>
              <w:jc w:val="both"/>
              <w:rPr>
                <w:rFonts w:hint="eastAsia" w:ascii="仿宋" w:hAnsi="仿宋" w:eastAsia="仿宋" w:cs="仿宋"/>
                <w:sz w:val="30"/>
                <w:szCs w:val="30"/>
                <w:lang w:val="en-US"/>
              </w:rPr>
            </w:pPr>
          </w:p>
        </w:tc>
        <w:tc>
          <w:tcPr>
            <w:tcW w:w="1004"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120" w:beforeLines="50" w:beforeAutospacing="0" w:after="50" w:afterAutospacing="0" w:line="460" w:lineRule="exact"/>
              <w:ind w:left="0" w:right="0"/>
              <w:jc w:val="both"/>
              <w:rPr>
                <w:rFonts w:hint="eastAsia" w:ascii="仿宋" w:hAnsi="仿宋" w:eastAsia="仿宋" w:cs="仿宋"/>
                <w:sz w:val="30"/>
                <w:szCs w:val="30"/>
                <w:lang w:val="en-US"/>
              </w:rPr>
            </w:pPr>
          </w:p>
        </w:tc>
        <w:tc>
          <w:tcPr>
            <w:tcW w:w="1663"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120" w:beforeLines="50" w:beforeAutospacing="0" w:after="50" w:afterAutospacing="0" w:line="460" w:lineRule="exact"/>
              <w:ind w:left="0" w:right="0"/>
              <w:jc w:val="both"/>
              <w:rPr>
                <w:rFonts w:hint="eastAsia" w:ascii="仿宋" w:hAnsi="仿宋" w:eastAsia="仿宋" w:cs="仿宋"/>
                <w:b/>
                <w:kern w:val="0"/>
                <w:sz w:val="30"/>
                <w:szCs w:val="30"/>
                <w:lang w:val="en-US"/>
              </w:rPr>
            </w:pPr>
          </w:p>
        </w:tc>
        <w:tc>
          <w:tcPr>
            <w:tcW w:w="126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120" w:beforeLines="50" w:beforeAutospacing="0" w:after="50" w:afterAutospacing="0" w:line="460" w:lineRule="exact"/>
              <w:ind w:left="0" w:right="0"/>
              <w:jc w:val="both"/>
              <w:rPr>
                <w:rFonts w:hint="eastAsia" w:ascii="仿宋" w:hAnsi="仿宋" w:eastAsia="仿宋" w:cs="仿宋"/>
                <w:b/>
                <w:kern w:val="0"/>
                <w:sz w:val="30"/>
                <w:szCs w:val="30"/>
                <w:lang w:val="en-US"/>
              </w:rPr>
            </w:pPr>
          </w:p>
        </w:tc>
        <w:tc>
          <w:tcPr>
            <w:tcW w:w="180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120" w:beforeLines="50" w:beforeAutospacing="0" w:after="50" w:afterAutospacing="0" w:line="460" w:lineRule="exact"/>
              <w:ind w:left="0" w:right="0"/>
              <w:jc w:val="both"/>
              <w:rPr>
                <w:rFonts w:hint="eastAsia" w:ascii="仿宋" w:hAnsi="仿宋" w:eastAsia="仿宋" w:cs="仿宋"/>
                <w:b/>
                <w:kern w:val="0"/>
                <w:sz w:val="30"/>
                <w:szCs w:val="30"/>
                <w:lang w:val="en-US"/>
              </w:rPr>
            </w:pPr>
          </w:p>
        </w:tc>
        <w:tc>
          <w:tcPr>
            <w:tcW w:w="180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120" w:beforeLines="50" w:beforeAutospacing="0" w:after="50" w:afterAutospacing="0" w:line="460" w:lineRule="exact"/>
              <w:ind w:left="0" w:right="0"/>
              <w:jc w:val="both"/>
              <w:rPr>
                <w:rFonts w:hint="eastAsia" w:ascii="仿宋" w:hAnsi="仿宋" w:eastAsia="仿宋" w:cs="仿宋"/>
                <w:b/>
                <w:kern w:val="0"/>
                <w:sz w:val="30"/>
                <w:szCs w:val="30"/>
                <w:lang w:val="en-US"/>
              </w:rPr>
            </w:pPr>
          </w:p>
        </w:tc>
      </w:tr>
    </w:tbl>
    <w:p>
      <w:pPr>
        <w:keepNext w:val="0"/>
        <w:keepLines w:val="0"/>
        <w:widowControl w:val="0"/>
        <w:suppressLineNumbers w:val="0"/>
        <w:snapToGrid w:val="0"/>
        <w:spacing w:before="50" w:beforeAutospacing="0" w:after="120" w:afterLines="50" w:afterAutospacing="0" w:line="460" w:lineRule="exact"/>
        <w:ind w:left="0" w:right="0"/>
        <w:jc w:val="left"/>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 xml:space="preserve">注：在填写时，如本表格不适合投标单位的实际情况，可根据本表格式自行划表填写。 </w:t>
      </w:r>
    </w:p>
    <w:p>
      <w:pPr>
        <w:keepNext w:val="0"/>
        <w:keepLines w:val="0"/>
        <w:widowControl w:val="0"/>
        <w:suppressLineNumbers w:val="0"/>
        <w:snapToGrid w:val="0"/>
        <w:spacing w:before="50" w:beforeAutospacing="0" w:after="120" w:afterLines="50" w:afterAutospacing="0" w:line="460" w:lineRule="exact"/>
        <w:ind w:left="0" w:right="0"/>
        <w:jc w:val="left"/>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 xml:space="preserve"> </w:t>
      </w:r>
    </w:p>
    <w:p>
      <w:pPr>
        <w:keepNext w:val="0"/>
        <w:keepLines w:val="0"/>
        <w:widowControl w:val="0"/>
        <w:suppressLineNumbers w:val="0"/>
        <w:snapToGrid w:val="0"/>
        <w:spacing w:before="50" w:beforeAutospacing="0" w:after="50" w:afterAutospacing="0" w:line="460" w:lineRule="exact"/>
        <w:ind w:left="0" w:right="0"/>
        <w:jc w:val="both"/>
        <w:rPr>
          <w:rFonts w:hint="eastAsia" w:ascii="仿宋" w:hAnsi="仿宋" w:eastAsia="仿宋" w:cs="仿宋"/>
          <w:spacing w:val="20"/>
          <w:sz w:val="30"/>
          <w:szCs w:val="30"/>
          <w:u w:val="single"/>
          <w:lang w:val="en-US"/>
        </w:rPr>
      </w:pPr>
      <w:r>
        <w:rPr>
          <w:rFonts w:hint="eastAsia" w:ascii="仿宋" w:hAnsi="仿宋" w:eastAsia="仿宋" w:cs="仿宋"/>
          <w:spacing w:val="20"/>
          <w:kern w:val="2"/>
          <w:sz w:val="30"/>
          <w:szCs w:val="30"/>
          <w:lang w:val="en-US" w:eastAsia="zh-CN" w:bidi="ar"/>
        </w:rPr>
        <w:t>授权代表签名： 日  期：</w:t>
      </w:r>
    </w:p>
    <w:p>
      <w:pPr>
        <w:keepNext w:val="0"/>
        <w:keepLines w:val="0"/>
        <w:widowControl w:val="0"/>
        <w:suppressLineNumbers w:val="0"/>
        <w:snapToGrid w:val="0"/>
        <w:spacing w:before="50" w:beforeAutospacing="0" w:after="120" w:afterLines="50" w:afterAutospacing="0" w:line="460" w:lineRule="exact"/>
        <w:ind w:left="0" w:right="0"/>
        <w:jc w:val="left"/>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 xml:space="preserve"> </w:t>
      </w:r>
    </w:p>
    <w:p>
      <w:pPr>
        <w:pStyle w:val="53"/>
        <w:keepNext w:val="0"/>
        <w:keepLines w:val="0"/>
        <w:widowControl w:val="0"/>
        <w:suppressLineNumbers w:val="0"/>
        <w:snapToGrid w:val="0"/>
        <w:spacing w:before="120" w:beforeLines="50" w:beforeAutospacing="0" w:after="0" w:afterAutospacing="0" w:line="460" w:lineRule="exact"/>
        <w:ind w:left="0" w:right="0"/>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 xml:space="preserve"> </w:t>
      </w:r>
    </w:p>
    <w:p>
      <w:pPr>
        <w:keepNext w:val="0"/>
        <w:keepLines w:val="0"/>
        <w:widowControl w:val="0"/>
        <w:suppressLineNumbers w:val="0"/>
        <w:snapToGrid w:val="0"/>
        <w:spacing w:before="50" w:beforeAutospacing="0" w:after="0" w:afterAutospacing="0"/>
        <w:ind w:left="0" w:right="0"/>
        <w:jc w:val="left"/>
        <w:rPr>
          <w:rFonts w:hint="eastAsia" w:ascii="仿宋" w:hAnsi="仿宋" w:eastAsia="仿宋" w:cs="仿宋"/>
          <w:sz w:val="30"/>
          <w:szCs w:val="30"/>
          <w:lang w:val="en-US"/>
        </w:rPr>
      </w:pPr>
      <w:r>
        <w:rPr>
          <w:rFonts w:hint="eastAsia" w:ascii="仿宋" w:hAnsi="仿宋" w:eastAsia="仿宋" w:cs="Times New Roman"/>
          <w:sz w:val="30"/>
          <w:szCs w:val="30"/>
          <w:lang w:val="en-US" w:eastAsia="zh-CN" w:bidi="ar"/>
        </w:rPr>
        <w:br w:type="page"/>
      </w:r>
      <w:r>
        <w:rPr>
          <w:rFonts w:hint="eastAsia" w:ascii="仿宋" w:hAnsi="仿宋" w:eastAsia="仿宋" w:cs="仿宋"/>
          <w:kern w:val="2"/>
          <w:sz w:val="30"/>
          <w:szCs w:val="30"/>
          <w:lang w:val="en-US" w:eastAsia="zh-CN" w:bidi="ar"/>
        </w:rPr>
        <w:t>附件14：</w:t>
      </w:r>
    </w:p>
    <w:p>
      <w:pPr>
        <w:keepNext w:val="0"/>
        <w:keepLines w:val="0"/>
        <w:widowControl w:val="0"/>
        <w:suppressLineNumbers w:val="0"/>
        <w:snapToGrid w:val="0"/>
        <w:spacing w:before="50" w:beforeAutospacing="0" w:after="50" w:afterAutospacing="0"/>
        <w:ind w:left="0" w:right="0"/>
        <w:jc w:val="center"/>
        <w:rPr>
          <w:rFonts w:hint="eastAsia" w:ascii="仿宋" w:hAnsi="仿宋" w:eastAsia="仿宋" w:cs="仿宋"/>
          <w:b/>
          <w:sz w:val="36"/>
          <w:szCs w:val="36"/>
          <w:lang w:val="en-US"/>
        </w:rPr>
      </w:pPr>
      <w:r>
        <w:rPr>
          <w:rFonts w:hint="eastAsia" w:ascii="仿宋" w:hAnsi="仿宋" w:eastAsia="仿宋" w:cs="仿宋"/>
          <w:b/>
          <w:kern w:val="2"/>
          <w:sz w:val="36"/>
          <w:szCs w:val="36"/>
          <w:lang w:val="en-US" w:eastAsia="zh-CN" w:bidi="ar"/>
        </w:rPr>
        <w:t>商务响应表</w:t>
      </w:r>
    </w:p>
    <w:p>
      <w:pPr>
        <w:keepNext w:val="0"/>
        <w:keepLines w:val="0"/>
        <w:widowControl w:val="0"/>
        <w:suppressLineNumbers w:val="0"/>
        <w:snapToGrid w:val="0"/>
        <w:spacing w:before="50" w:beforeAutospacing="0" w:after="0" w:afterAutospacing="0"/>
        <w:ind w:left="0" w:right="0"/>
        <w:jc w:val="center"/>
        <w:rPr>
          <w:rFonts w:hint="eastAsia" w:ascii="仿宋" w:hAnsi="仿宋" w:eastAsia="仿宋" w:cs="仿宋"/>
          <w:b/>
          <w:sz w:val="32"/>
          <w:szCs w:val="32"/>
          <w:lang w:val="en-US"/>
        </w:rPr>
      </w:pPr>
      <w:r>
        <w:rPr>
          <w:rFonts w:hint="eastAsia" w:ascii="仿宋" w:hAnsi="仿宋" w:eastAsia="仿宋" w:cs="仿宋"/>
          <w:b/>
          <w:kern w:val="2"/>
          <w:sz w:val="32"/>
          <w:szCs w:val="32"/>
          <w:lang w:val="en-US" w:eastAsia="zh-CN" w:bidi="ar"/>
        </w:rPr>
        <w:t xml:space="preserve"> </w:t>
      </w:r>
    </w:p>
    <w:p>
      <w:pPr>
        <w:pStyle w:val="53"/>
        <w:keepNext w:val="0"/>
        <w:keepLines w:val="0"/>
        <w:widowControl w:val="0"/>
        <w:suppressLineNumbers w:val="0"/>
        <w:snapToGrid w:val="0"/>
        <w:spacing w:before="152" w:beforeAutospacing="0" w:after="160" w:afterAutospacing="0"/>
        <w:ind w:left="0" w:right="0"/>
        <w:jc w:val="both"/>
        <w:rPr>
          <w:rFonts w:hint="eastAsia" w:ascii="仿宋" w:hAnsi="仿宋" w:eastAsia="仿宋" w:cs="仿宋"/>
          <w:sz w:val="30"/>
          <w:szCs w:val="30"/>
          <w:u w:val="single"/>
          <w:lang w:val="en-US"/>
        </w:rPr>
      </w:pPr>
      <w:r>
        <w:rPr>
          <w:rFonts w:hint="eastAsia" w:ascii="仿宋" w:hAnsi="仿宋" w:eastAsia="仿宋" w:cs="仿宋"/>
          <w:kern w:val="2"/>
          <w:sz w:val="30"/>
          <w:szCs w:val="30"/>
          <w:lang w:val="en-US" w:eastAsia="zh-CN" w:bidi="ar"/>
        </w:rPr>
        <w:t>投标人全称（公章）：              标项：</w:t>
      </w:r>
    </w:p>
    <w:tbl>
      <w:tblPr>
        <w:tblStyle w:val="59"/>
        <w:tblW w:w="8758" w:type="dxa"/>
        <w:tblInd w:w="0" w:type="dxa"/>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shd w:val="clear" w:color="auto" w:fill="auto"/>
        <w:tblLayout w:type="fixed"/>
        <w:tblCellMar>
          <w:top w:w="0" w:type="dxa"/>
          <w:left w:w="108" w:type="dxa"/>
          <w:bottom w:w="0" w:type="dxa"/>
          <w:right w:w="108" w:type="dxa"/>
        </w:tblCellMar>
      </w:tblPr>
      <w:tblGrid>
        <w:gridCol w:w="1783"/>
        <w:gridCol w:w="2698"/>
        <w:gridCol w:w="1259"/>
        <w:gridCol w:w="3018"/>
      </w:tblGrid>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shd w:val="clear" w:color="auto" w:fill="auto"/>
          <w:tblLayout w:type="fixed"/>
          <w:tblCellMar>
            <w:top w:w="0" w:type="dxa"/>
            <w:left w:w="108" w:type="dxa"/>
            <w:bottom w:w="0" w:type="dxa"/>
            <w:right w:w="108" w:type="dxa"/>
          </w:tblCellMar>
        </w:tblPrEx>
        <w:trPr>
          <w:trHeight w:val="642" w:hRule="atLeast"/>
        </w:trPr>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120" w:beforeLines="50" w:beforeAutospacing="0" w:after="0" w:afterAutospacing="0"/>
              <w:ind w:left="0" w:right="0"/>
              <w:jc w:val="center"/>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项目</w:t>
            </w:r>
          </w:p>
        </w:tc>
        <w:tc>
          <w:tcPr>
            <w:tcW w:w="269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120" w:beforeLines="50" w:beforeAutospacing="0" w:after="0" w:afterAutospacing="0"/>
              <w:ind w:left="0" w:right="0"/>
              <w:jc w:val="center"/>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招标文件要求</w:t>
            </w:r>
          </w:p>
        </w:tc>
        <w:tc>
          <w:tcPr>
            <w:tcW w:w="1259"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120" w:beforeLines="50" w:beforeAutospacing="0" w:after="0" w:afterAutospacing="0"/>
              <w:ind w:left="0" w:right="0"/>
              <w:jc w:val="center"/>
              <w:rPr>
                <w:rFonts w:hint="eastAsia" w:ascii="仿宋" w:hAnsi="仿宋" w:eastAsia="仿宋" w:cs="仿宋"/>
                <w:kern w:val="0"/>
                <w:sz w:val="30"/>
                <w:szCs w:val="30"/>
                <w:lang w:val="en-US"/>
              </w:rPr>
            </w:pPr>
            <w:r>
              <w:rPr>
                <w:rFonts w:hint="eastAsia" w:ascii="仿宋" w:hAnsi="仿宋" w:eastAsia="仿宋" w:cs="仿宋"/>
                <w:kern w:val="2"/>
                <w:sz w:val="30"/>
                <w:szCs w:val="30"/>
                <w:lang w:val="en-US" w:eastAsia="zh-CN" w:bidi="ar"/>
              </w:rPr>
              <w:t>是否</w:t>
            </w:r>
          </w:p>
          <w:p>
            <w:pPr>
              <w:keepNext w:val="0"/>
              <w:keepLines w:val="0"/>
              <w:widowControl w:val="0"/>
              <w:suppressLineNumbers w:val="0"/>
              <w:snapToGrid w:val="0"/>
              <w:spacing w:before="120" w:beforeLines="50" w:beforeAutospacing="0" w:after="0" w:afterAutospacing="0"/>
              <w:ind w:left="0" w:right="0"/>
              <w:jc w:val="center"/>
              <w:rPr>
                <w:rFonts w:hint="eastAsia" w:ascii="仿宋" w:hAnsi="仿宋" w:eastAsia="仿宋" w:cs="仿宋"/>
                <w:kern w:val="0"/>
                <w:sz w:val="30"/>
                <w:szCs w:val="30"/>
                <w:lang w:val="en-US"/>
              </w:rPr>
            </w:pPr>
            <w:r>
              <w:rPr>
                <w:rFonts w:hint="eastAsia" w:ascii="仿宋" w:hAnsi="仿宋" w:eastAsia="仿宋" w:cs="仿宋"/>
                <w:kern w:val="2"/>
                <w:sz w:val="30"/>
                <w:szCs w:val="30"/>
                <w:lang w:val="en-US" w:eastAsia="zh-CN" w:bidi="ar"/>
              </w:rPr>
              <w:t>响应</w:t>
            </w:r>
          </w:p>
        </w:tc>
        <w:tc>
          <w:tcPr>
            <w:tcW w:w="301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120" w:beforeLines="50" w:beforeAutospacing="0" w:after="0" w:afterAutospacing="0"/>
              <w:ind w:left="0" w:right="0"/>
              <w:jc w:val="center"/>
              <w:rPr>
                <w:rFonts w:hint="eastAsia" w:ascii="仿宋" w:hAnsi="仿宋" w:eastAsia="仿宋" w:cs="仿宋"/>
                <w:kern w:val="0"/>
                <w:sz w:val="30"/>
                <w:szCs w:val="30"/>
                <w:lang w:val="en-US"/>
              </w:rPr>
            </w:pPr>
            <w:r>
              <w:rPr>
                <w:rFonts w:hint="eastAsia" w:ascii="仿宋" w:hAnsi="仿宋" w:eastAsia="仿宋" w:cs="仿宋"/>
                <w:kern w:val="2"/>
                <w:sz w:val="30"/>
                <w:szCs w:val="30"/>
                <w:lang w:val="en-US" w:eastAsia="zh-CN" w:bidi="ar"/>
              </w:rPr>
              <w:t>投标人的承诺或说明</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469" w:hRule="atLeast"/>
        </w:trPr>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left"/>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供货时间（项目工期）及地点</w:t>
            </w:r>
          </w:p>
        </w:tc>
        <w:tc>
          <w:tcPr>
            <w:tcW w:w="269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120" w:beforeLines="50" w:beforeAutospacing="0" w:after="0" w:afterAutospacing="0"/>
              <w:ind w:left="0" w:right="0"/>
              <w:jc w:val="both"/>
              <w:rPr>
                <w:rFonts w:hint="eastAsia" w:ascii="仿宋" w:hAnsi="仿宋" w:eastAsia="仿宋" w:cs="仿宋"/>
                <w:sz w:val="30"/>
                <w:szCs w:val="30"/>
                <w:lang w:val="en-US"/>
              </w:rPr>
            </w:pPr>
          </w:p>
        </w:tc>
        <w:tc>
          <w:tcPr>
            <w:tcW w:w="125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120" w:beforeLines="50" w:beforeAutospacing="0" w:after="0" w:afterAutospacing="0"/>
              <w:ind w:left="0" w:right="0"/>
              <w:jc w:val="both"/>
              <w:rPr>
                <w:rFonts w:hint="eastAsia" w:ascii="仿宋" w:hAnsi="仿宋" w:eastAsia="仿宋" w:cs="仿宋"/>
                <w:sz w:val="30"/>
                <w:szCs w:val="30"/>
                <w:lang w:val="en-US"/>
              </w:rPr>
            </w:pPr>
          </w:p>
        </w:tc>
        <w:tc>
          <w:tcPr>
            <w:tcW w:w="301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120" w:beforeLines="50" w:beforeAutospacing="0" w:after="0" w:afterAutospacing="0"/>
              <w:ind w:left="0" w:right="0"/>
              <w:jc w:val="both"/>
              <w:rPr>
                <w:rFonts w:hint="eastAsia" w:ascii="仿宋" w:hAnsi="仿宋" w:eastAsia="仿宋" w:cs="仿宋"/>
                <w:sz w:val="30"/>
                <w:szCs w:val="30"/>
                <w:lang w:val="en-US"/>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938" w:hRule="atLeast"/>
        </w:trPr>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left"/>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付款条件</w:t>
            </w:r>
          </w:p>
        </w:tc>
        <w:tc>
          <w:tcPr>
            <w:tcW w:w="269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120" w:beforeLines="50" w:beforeAutospacing="0" w:after="0" w:afterAutospacing="0"/>
              <w:ind w:left="0" w:right="0"/>
              <w:jc w:val="both"/>
              <w:rPr>
                <w:rFonts w:hint="eastAsia" w:ascii="仿宋" w:hAnsi="仿宋" w:eastAsia="仿宋" w:cs="仿宋"/>
                <w:sz w:val="30"/>
                <w:szCs w:val="30"/>
                <w:lang w:val="en-US"/>
              </w:rPr>
            </w:pPr>
          </w:p>
        </w:tc>
        <w:tc>
          <w:tcPr>
            <w:tcW w:w="125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120" w:beforeLines="50" w:beforeAutospacing="0" w:after="0" w:afterAutospacing="0"/>
              <w:ind w:left="43" w:right="0"/>
              <w:jc w:val="both"/>
              <w:rPr>
                <w:rFonts w:hint="eastAsia" w:ascii="仿宋" w:hAnsi="仿宋" w:eastAsia="仿宋" w:cs="仿宋"/>
                <w:sz w:val="30"/>
                <w:szCs w:val="30"/>
                <w:lang w:val="en-US"/>
              </w:rPr>
            </w:pPr>
          </w:p>
        </w:tc>
        <w:tc>
          <w:tcPr>
            <w:tcW w:w="301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120" w:beforeLines="50" w:beforeAutospacing="0" w:after="0" w:afterAutospacing="0"/>
              <w:ind w:left="43" w:right="0"/>
              <w:jc w:val="both"/>
              <w:rPr>
                <w:rFonts w:hint="eastAsia" w:ascii="仿宋" w:hAnsi="仿宋" w:eastAsia="仿宋" w:cs="仿宋"/>
                <w:sz w:val="30"/>
                <w:szCs w:val="30"/>
                <w:lang w:val="en-US"/>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938" w:hRule="atLeast"/>
        </w:trPr>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left"/>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违约责任及争议解决方式</w:t>
            </w:r>
          </w:p>
        </w:tc>
        <w:tc>
          <w:tcPr>
            <w:tcW w:w="269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120" w:beforeLines="50" w:beforeAutospacing="0" w:after="0" w:afterAutospacing="0"/>
              <w:ind w:left="0" w:right="0"/>
              <w:jc w:val="both"/>
              <w:rPr>
                <w:rFonts w:hint="eastAsia" w:ascii="仿宋" w:hAnsi="仿宋" w:eastAsia="仿宋" w:cs="仿宋"/>
                <w:sz w:val="30"/>
                <w:szCs w:val="30"/>
                <w:lang w:val="en-US"/>
              </w:rPr>
            </w:pPr>
          </w:p>
        </w:tc>
        <w:tc>
          <w:tcPr>
            <w:tcW w:w="125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120" w:beforeLines="50" w:beforeAutospacing="0" w:after="0" w:afterAutospacing="0"/>
              <w:ind w:left="43" w:right="0"/>
              <w:jc w:val="both"/>
              <w:rPr>
                <w:rFonts w:hint="eastAsia" w:ascii="仿宋" w:hAnsi="仿宋" w:eastAsia="仿宋" w:cs="仿宋"/>
                <w:sz w:val="30"/>
                <w:szCs w:val="30"/>
                <w:lang w:val="en-US"/>
              </w:rPr>
            </w:pPr>
          </w:p>
        </w:tc>
        <w:tc>
          <w:tcPr>
            <w:tcW w:w="301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120" w:beforeLines="50" w:beforeAutospacing="0" w:after="0" w:afterAutospacing="0"/>
              <w:ind w:left="43" w:right="0"/>
              <w:jc w:val="both"/>
              <w:rPr>
                <w:rFonts w:hint="eastAsia" w:ascii="仿宋" w:hAnsi="仿宋" w:eastAsia="仿宋" w:cs="仿宋"/>
                <w:sz w:val="30"/>
                <w:szCs w:val="30"/>
                <w:lang w:val="en-US"/>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938" w:hRule="atLeast"/>
        </w:trPr>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left"/>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项目维护计划</w:t>
            </w:r>
          </w:p>
        </w:tc>
        <w:tc>
          <w:tcPr>
            <w:tcW w:w="269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120" w:beforeLines="50" w:beforeAutospacing="0" w:after="0" w:afterAutospacing="0"/>
              <w:ind w:left="0" w:right="0"/>
              <w:jc w:val="both"/>
              <w:rPr>
                <w:rFonts w:hint="eastAsia" w:ascii="仿宋" w:hAnsi="仿宋" w:eastAsia="仿宋" w:cs="仿宋"/>
                <w:sz w:val="30"/>
                <w:szCs w:val="30"/>
                <w:lang w:val="en-US"/>
              </w:rPr>
            </w:pPr>
          </w:p>
        </w:tc>
        <w:tc>
          <w:tcPr>
            <w:tcW w:w="125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120" w:beforeLines="50" w:beforeAutospacing="0" w:after="0" w:afterAutospacing="0"/>
              <w:ind w:left="43" w:right="0"/>
              <w:jc w:val="both"/>
              <w:rPr>
                <w:rFonts w:hint="eastAsia" w:ascii="仿宋" w:hAnsi="仿宋" w:eastAsia="仿宋" w:cs="仿宋"/>
                <w:sz w:val="30"/>
                <w:szCs w:val="30"/>
                <w:lang w:val="en-US"/>
              </w:rPr>
            </w:pPr>
          </w:p>
        </w:tc>
        <w:tc>
          <w:tcPr>
            <w:tcW w:w="301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120" w:beforeLines="50" w:beforeAutospacing="0" w:after="0" w:afterAutospacing="0"/>
              <w:ind w:left="43" w:right="0"/>
              <w:jc w:val="both"/>
              <w:rPr>
                <w:rFonts w:hint="eastAsia" w:ascii="仿宋" w:hAnsi="仿宋" w:eastAsia="仿宋" w:cs="仿宋"/>
                <w:sz w:val="30"/>
                <w:szCs w:val="30"/>
                <w:lang w:val="en-US"/>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820" w:hRule="atLeast"/>
        </w:trPr>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left"/>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响应情况</w:t>
            </w:r>
          </w:p>
        </w:tc>
        <w:tc>
          <w:tcPr>
            <w:tcW w:w="269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120" w:beforeLines="50" w:beforeAutospacing="0" w:after="0" w:afterAutospacing="0"/>
              <w:ind w:left="0" w:right="0"/>
              <w:jc w:val="both"/>
              <w:rPr>
                <w:rFonts w:hint="eastAsia" w:ascii="仿宋" w:hAnsi="仿宋" w:eastAsia="仿宋" w:cs="仿宋"/>
                <w:sz w:val="30"/>
                <w:szCs w:val="30"/>
                <w:lang w:val="en-US"/>
              </w:rPr>
            </w:pPr>
          </w:p>
        </w:tc>
        <w:tc>
          <w:tcPr>
            <w:tcW w:w="125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120" w:beforeLines="50" w:beforeAutospacing="0" w:after="0" w:afterAutospacing="0"/>
              <w:ind w:left="0" w:right="0"/>
              <w:jc w:val="both"/>
              <w:rPr>
                <w:rFonts w:hint="eastAsia" w:ascii="仿宋" w:hAnsi="仿宋" w:eastAsia="仿宋" w:cs="仿宋"/>
                <w:sz w:val="30"/>
                <w:szCs w:val="30"/>
                <w:lang w:val="en-US"/>
              </w:rPr>
            </w:pPr>
          </w:p>
        </w:tc>
        <w:tc>
          <w:tcPr>
            <w:tcW w:w="301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120" w:beforeLines="50" w:beforeAutospacing="0" w:after="0" w:afterAutospacing="0"/>
              <w:ind w:left="0" w:right="0"/>
              <w:jc w:val="both"/>
              <w:rPr>
                <w:rFonts w:hint="eastAsia" w:ascii="仿宋" w:hAnsi="仿宋" w:eastAsia="仿宋" w:cs="仿宋"/>
                <w:sz w:val="30"/>
                <w:szCs w:val="30"/>
                <w:lang w:val="en-US"/>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left"/>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本地化服务要求</w:t>
            </w:r>
          </w:p>
        </w:tc>
        <w:tc>
          <w:tcPr>
            <w:tcW w:w="269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120" w:beforeLines="50" w:beforeAutospacing="0" w:after="0" w:afterAutospacing="0"/>
              <w:ind w:left="0" w:right="0"/>
              <w:jc w:val="both"/>
              <w:rPr>
                <w:rFonts w:hint="eastAsia" w:ascii="仿宋" w:hAnsi="仿宋" w:eastAsia="仿宋" w:cs="仿宋"/>
                <w:sz w:val="30"/>
                <w:szCs w:val="30"/>
                <w:lang w:val="en-US"/>
              </w:rPr>
            </w:pPr>
          </w:p>
        </w:tc>
        <w:tc>
          <w:tcPr>
            <w:tcW w:w="125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120" w:beforeLines="50" w:beforeAutospacing="0" w:after="0" w:afterAutospacing="0"/>
              <w:ind w:left="0" w:right="0"/>
              <w:jc w:val="both"/>
              <w:rPr>
                <w:rFonts w:hint="eastAsia" w:ascii="仿宋" w:hAnsi="仿宋" w:eastAsia="仿宋" w:cs="仿宋"/>
                <w:sz w:val="30"/>
                <w:szCs w:val="30"/>
                <w:lang w:val="en-US"/>
              </w:rPr>
            </w:pPr>
          </w:p>
        </w:tc>
        <w:tc>
          <w:tcPr>
            <w:tcW w:w="301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120" w:beforeLines="50" w:beforeAutospacing="0" w:after="0" w:afterAutospacing="0"/>
              <w:ind w:left="0" w:right="0"/>
              <w:jc w:val="both"/>
              <w:rPr>
                <w:rFonts w:hint="eastAsia" w:ascii="仿宋" w:hAnsi="仿宋" w:eastAsia="仿宋" w:cs="仿宋"/>
                <w:sz w:val="30"/>
                <w:szCs w:val="30"/>
                <w:lang w:val="en-US"/>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left"/>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技术培训</w:t>
            </w:r>
          </w:p>
        </w:tc>
        <w:tc>
          <w:tcPr>
            <w:tcW w:w="269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120" w:beforeLines="50" w:beforeAutospacing="0" w:after="0" w:afterAutospacing="0"/>
              <w:ind w:left="0" w:right="0"/>
              <w:jc w:val="both"/>
              <w:rPr>
                <w:rFonts w:hint="eastAsia" w:ascii="仿宋" w:hAnsi="仿宋" w:eastAsia="仿宋" w:cs="仿宋"/>
                <w:sz w:val="30"/>
                <w:szCs w:val="30"/>
                <w:lang w:val="en-US"/>
              </w:rPr>
            </w:pPr>
          </w:p>
        </w:tc>
        <w:tc>
          <w:tcPr>
            <w:tcW w:w="125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120" w:beforeLines="50" w:beforeAutospacing="0" w:after="0" w:afterAutospacing="0"/>
              <w:ind w:left="0" w:right="0"/>
              <w:jc w:val="both"/>
              <w:rPr>
                <w:rFonts w:hint="eastAsia" w:ascii="仿宋" w:hAnsi="仿宋" w:eastAsia="仿宋" w:cs="仿宋"/>
                <w:sz w:val="30"/>
                <w:szCs w:val="30"/>
                <w:lang w:val="en-US"/>
              </w:rPr>
            </w:pPr>
          </w:p>
        </w:tc>
        <w:tc>
          <w:tcPr>
            <w:tcW w:w="301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120" w:beforeLines="50" w:beforeAutospacing="0" w:after="0" w:afterAutospacing="0"/>
              <w:ind w:left="0" w:right="0"/>
              <w:jc w:val="both"/>
              <w:rPr>
                <w:rFonts w:hint="eastAsia" w:ascii="仿宋" w:hAnsi="仿宋" w:eastAsia="仿宋" w:cs="仿宋"/>
                <w:sz w:val="30"/>
                <w:szCs w:val="30"/>
                <w:lang w:val="en-US"/>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left"/>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公司技术力量情况</w:t>
            </w:r>
          </w:p>
        </w:tc>
        <w:tc>
          <w:tcPr>
            <w:tcW w:w="269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120" w:beforeLines="50" w:beforeAutospacing="0" w:after="0" w:afterAutospacing="0"/>
              <w:ind w:left="0" w:right="0"/>
              <w:jc w:val="both"/>
              <w:rPr>
                <w:rFonts w:hint="eastAsia" w:ascii="仿宋" w:hAnsi="仿宋" w:eastAsia="仿宋" w:cs="仿宋"/>
                <w:sz w:val="30"/>
                <w:szCs w:val="30"/>
                <w:lang w:val="en-US"/>
              </w:rPr>
            </w:pPr>
          </w:p>
        </w:tc>
        <w:tc>
          <w:tcPr>
            <w:tcW w:w="125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120" w:beforeLines="50" w:beforeAutospacing="0" w:after="0" w:afterAutospacing="0"/>
              <w:ind w:left="0" w:right="0"/>
              <w:jc w:val="both"/>
              <w:rPr>
                <w:rFonts w:hint="eastAsia" w:ascii="仿宋" w:hAnsi="仿宋" w:eastAsia="仿宋" w:cs="仿宋"/>
                <w:sz w:val="30"/>
                <w:szCs w:val="30"/>
                <w:lang w:val="en-US"/>
              </w:rPr>
            </w:pPr>
          </w:p>
        </w:tc>
        <w:tc>
          <w:tcPr>
            <w:tcW w:w="301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120" w:beforeLines="50" w:beforeAutospacing="0" w:after="0" w:afterAutospacing="0"/>
              <w:ind w:left="0" w:right="0"/>
              <w:jc w:val="both"/>
              <w:rPr>
                <w:rFonts w:hint="eastAsia" w:ascii="仿宋" w:hAnsi="仿宋" w:eastAsia="仿宋" w:cs="仿宋"/>
                <w:sz w:val="30"/>
                <w:szCs w:val="30"/>
                <w:lang w:val="en-US"/>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left"/>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经验或业绩要求</w:t>
            </w:r>
          </w:p>
        </w:tc>
        <w:tc>
          <w:tcPr>
            <w:tcW w:w="269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120" w:beforeLines="50" w:beforeAutospacing="0" w:after="0" w:afterAutospacing="0"/>
              <w:ind w:left="0" w:right="0"/>
              <w:jc w:val="both"/>
              <w:rPr>
                <w:rFonts w:hint="eastAsia" w:ascii="仿宋" w:hAnsi="仿宋" w:eastAsia="仿宋" w:cs="仿宋"/>
                <w:sz w:val="30"/>
                <w:szCs w:val="30"/>
                <w:lang w:val="en-US"/>
              </w:rPr>
            </w:pPr>
          </w:p>
        </w:tc>
        <w:tc>
          <w:tcPr>
            <w:tcW w:w="125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120" w:beforeLines="50" w:beforeAutospacing="0" w:after="0" w:afterAutospacing="0"/>
              <w:ind w:left="0" w:right="0"/>
              <w:jc w:val="both"/>
              <w:rPr>
                <w:rFonts w:hint="eastAsia" w:ascii="仿宋" w:hAnsi="仿宋" w:eastAsia="仿宋" w:cs="仿宋"/>
                <w:sz w:val="30"/>
                <w:szCs w:val="30"/>
                <w:lang w:val="en-US"/>
              </w:rPr>
            </w:pPr>
          </w:p>
        </w:tc>
        <w:tc>
          <w:tcPr>
            <w:tcW w:w="301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120" w:beforeLines="50" w:beforeAutospacing="0" w:after="0" w:afterAutospacing="0"/>
              <w:ind w:left="0" w:right="0"/>
              <w:jc w:val="both"/>
              <w:rPr>
                <w:rFonts w:hint="eastAsia" w:ascii="仿宋" w:hAnsi="仿宋" w:eastAsia="仿宋" w:cs="仿宋"/>
                <w:sz w:val="30"/>
                <w:szCs w:val="30"/>
                <w:lang w:val="en-US"/>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c>
          <w:tcPr>
            <w:tcW w:w="178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napToGrid w:val="0"/>
              <w:spacing w:before="0" w:beforeAutospacing="0" w:after="0" w:afterAutospacing="0"/>
              <w:ind w:left="0" w:right="0"/>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w:t>
            </w:r>
          </w:p>
        </w:tc>
        <w:tc>
          <w:tcPr>
            <w:tcW w:w="269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120" w:beforeLines="50" w:beforeAutospacing="0" w:after="0" w:afterAutospacing="0"/>
              <w:ind w:left="0" w:right="0"/>
              <w:jc w:val="both"/>
              <w:rPr>
                <w:rFonts w:hint="eastAsia" w:ascii="仿宋" w:hAnsi="仿宋" w:eastAsia="仿宋" w:cs="仿宋"/>
                <w:sz w:val="30"/>
                <w:szCs w:val="30"/>
                <w:lang w:val="en-US"/>
              </w:rPr>
            </w:pPr>
          </w:p>
        </w:tc>
        <w:tc>
          <w:tcPr>
            <w:tcW w:w="125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120" w:beforeLines="50" w:beforeAutospacing="0" w:after="0" w:afterAutospacing="0"/>
              <w:ind w:left="0" w:right="0"/>
              <w:jc w:val="both"/>
              <w:rPr>
                <w:rFonts w:hint="eastAsia" w:ascii="仿宋" w:hAnsi="仿宋" w:eastAsia="仿宋" w:cs="仿宋"/>
                <w:sz w:val="30"/>
                <w:szCs w:val="30"/>
                <w:lang w:val="en-US"/>
              </w:rPr>
            </w:pPr>
          </w:p>
        </w:tc>
        <w:tc>
          <w:tcPr>
            <w:tcW w:w="301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120" w:beforeLines="50" w:beforeAutospacing="0" w:after="0" w:afterAutospacing="0"/>
              <w:ind w:left="0" w:right="0"/>
              <w:jc w:val="both"/>
              <w:rPr>
                <w:rFonts w:hint="eastAsia" w:ascii="仿宋" w:hAnsi="仿宋" w:eastAsia="仿宋" w:cs="仿宋"/>
                <w:b/>
                <w:sz w:val="30"/>
                <w:szCs w:val="30"/>
                <w:lang w:val="en-US"/>
              </w:rPr>
            </w:pPr>
          </w:p>
        </w:tc>
      </w:tr>
    </w:tbl>
    <w:p>
      <w:pPr>
        <w:keepNext w:val="0"/>
        <w:keepLines w:val="0"/>
        <w:widowControl w:val="0"/>
        <w:suppressLineNumbers w:val="0"/>
        <w:snapToGrid w:val="0"/>
        <w:spacing w:before="120" w:beforeLines="50" w:beforeAutospacing="0" w:after="0" w:afterAutospacing="0"/>
        <w:ind w:left="0" w:right="0"/>
        <w:jc w:val="both"/>
        <w:rPr>
          <w:rFonts w:hint="eastAsia" w:ascii="仿宋" w:hAnsi="仿宋" w:eastAsia="仿宋" w:cs="仿宋"/>
          <w:sz w:val="30"/>
          <w:szCs w:val="30"/>
          <w:u w:val="single"/>
          <w:lang w:val="en-US"/>
        </w:rPr>
      </w:pPr>
      <w:r>
        <w:rPr>
          <w:rFonts w:hint="eastAsia" w:ascii="仿宋" w:hAnsi="仿宋" w:eastAsia="仿宋" w:cs="仿宋"/>
          <w:kern w:val="2"/>
          <w:sz w:val="30"/>
          <w:szCs w:val="30"/>
          <w:lang w:val="en-US" w:eastAsia="zh-CN" w:bidi="ar"/>
        </w:rPr>
        <w:t>授权代表签名：               日期：</w:t>
      </w:r>
    </w:p>
    <w:p>
      <w:pPr>
        <w:rPr>
          <w:rFonts w:hint="eastAsia" w:ascii="仿宋" w:hAnsi="仿宋" w:eastAsia="仿宋" w:cs="Times New Roman"/>
          <w:sz w:val="30"/>
          <w:szCs w:val="30"/>
          <w:lang w:val="en-US" w:eastAsia="zh-CN" w:bidi="ar"/>
        </w:rPr>
        <w:sectPr>
          <w:pgSz w:w="11906" w:h="16838"/>
          <w:pgMar w:top="1474" w:right="1797" w:bottom="1247" w:left="1797" w:header="851" w:footer="851" w:gutter="0"/>
          <w:cols w:space="720" w:num="1"/>
          <w:docGrid w:linePitch="312" w:charSpace="0"/>
        </w:sectPr>
      </w:pPr>
    </w:p>
    <w:p>
      <w:pPr>
        <w:keepNext w:val="0"/>
        <w:keepLines w:val="0"/>
        <w:widowControl w:val="0"/>
        <w:suppressLineNumbers w:val="0"/>
        <w:snapToGrid w:val="0"/>
        <w:spacing w:before="50" w:beforeAutospacing="0" w:after="120" w:afterLines="50" w:afterAutospacing="0"/>
        <w:ind w:left="0" w:right="0"/>
        <w:jc w:val="left"/>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附件15：</w:t>
      </w:r>
    </w:p>
    <w:p>
      <w:pPr>
        <w:keepNext w:val="0"/>
        <w:keepLines w:val="0"/>
        <w:widowControl w:val="0"/>
        <w:suppressLineNumbers w:val="0"/>
        <w:snapToGrid w:val="0"/>
        <w:spacing w:before="50" w:beforeAutospacing="0" w:after="50" w:afterAutospacing="0"/>
        <w:ind w:left="0" w:right="0"/>
        <w:jc w:val="center"/>
        <w:rPr>
          <w:rFonts w:hint="eastAsia" w:ascii="仿宋" w:hAnsi="仿宋" w:eastAsia="仿宋" w:cs="仿宋"/>
          <w:b/>
          <w:sz w:val="36"/>
          <w:szCs w:val="36"/>
          <w:lang w:val="en-US"/>
        </w:rPr>
      </w:pPr>
      <w:r>
        <w:rPr>
          <w:rFonts w:hint="eastAsia" w:ascii="仿宋" w:hAnsi="仿宋" w:eastAsia="仿宋" w:cs="仿宋"/>
          <w:b/>
          <w:kern w:val="2"/>
          <w:sz w:val="36"/>
          <w:szCs w:val="36"/>
          <w:lang w:val="en-US" w:eastAsia="zh-CN" w:bidi="ar"/>
        </w:rPr>
        <w:t>投标人业绩情况一览表</w:t>
      </w:r>
    </w:p>
    <w:p>
      <w:pPr>
        <w:pStyle w:val="53"/>
        <w:keepNext w:val="0"/>
        <w:keepLines w:val="0"/>
        <w:widowControl w:val="0"/>
        <w:suppressLineNumbers w:val="0"/>
        <w:snapToGrid w:val="0"/>
        <w:spacing w:before="152" w:beforeAutospacing="0" w:after="160" w:afterAutospacing="0"/>
        <w:ind w:left="0" w:right="0"/>
        <w:jc w:val="both"/>
        <w:rPr>
          <w:rFonts w:hint="eastAsia" w:ascii="仿宋" w:hAnsi="仿宋" w:eastAsia="仿宋" w:cs="仿宋"/>
          <w:sz w:val="30"/>
          <w:szCs w:val="30"/>
          <w:u w:val="single"/>
          <w:lang w:val="en-US"/>
        </w:rPr>
      </w:pPr>
      <w:r>
        <w:rPr>
          <w:rFonts w:hint="eastAsia" w:ascii="仿宋" w:hAnsi="仿宋" w:eastAsia="仿宋" w:cs="仿宋"/>
          <w:kern w:val="2"/>
          <w:sz w:val="30"/>
          <w:szCs w:val="30"/>
          <w:lang w:val="en-US" w:eastAsia="zh-CN" w:bidi="ar"/>
        </w:rPr>
        <w:t>投标人全称（公章）：</w:t>
      </w:r>
    </w:p>
    <w:tbl>
      <w:tblPr>
        <w:tblStyle w:val="59"/>
        <w:tblW w:w="13959" w:type="dxa"/>
        <w:tblInd w:w="0" w:type="dxa"/>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shd w:val="clear" w:color="auto" w:fill="auto"/>
        <w:tblLayout w:type="fixed"/>
        <w:tblCellMar>
          <w:top w:w="0" w:type="dxa"/>
          <w:left w:w="108" w:type="dxa"/>
          <w:bottom w:w="0" w:type="dxa"/>
          <w:right w:w="108" w:type="dxa"/>
        </w:tblCellMar>
      </w:tblPr>
      <w:tblGrid>
        <w:gridCol w:w="2626"/>
        <w:gridCol w:w="3419"/>
        <w:gridCol w:w="1079"/>
        <w:gridCol w:w="1079"/>
        <w:gridCol w:w="1439"/>
        <w:gridCol w:w="1079"/>
        <w:gridCol w:w="1079"/>
        <w:gridCol w:w="2159"/>
      </w:tblGrid>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shd w:val="clear" w:color="auto" w:fill="auto"/>
          <w:tblLayout w:type="fixed"/>
          <w:tblCellMar>
            <w:top w:w="0" w:type="dxa"/>
            <w:left w:w="108" w:type="dxa"/>
            <w:bottom w:w="0" w:type="dxa"/>
            <w:right w:w="108" w:type="dxa"/>
          </w:tblCellMar>
        </w:tblPrEx>
        <w:trPr>
          <w:cantSplit/>
          <w:trHeight w:val="646" w:hRule="atLeast"/>
        </w:trPr>
        <w:tc>
          <w:tcPr>
            <w:tcW w:w="262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采购单位名称</w:t>
            </w:r>
          </w:p>
        </w:tc>
        <w:tc>
          <w:tcPr>
            <w:tcW w:w="3419" w:type="dxa"/>
            <w:vMerge w:val="restart"/>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设备或项目名称</w:t>
            </w:r>
          </w:p>
        </w:tc>
        <w:tc>
          <w:tcPr>
            <w:tcW w:w="1079" w:type="dxa"/>
            <w:vMerge w:val="restart"/>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采购</w:t>
            </w:r>
          </w:p>
          <w:p>
            <w:pPr>
              <w:keepNext w:val="0"/>
              <w:keepLines w:val="0"/>
              <w:widowControl w:val="0"/>
              <w:suppressLineNumbers w:val="0"/>
              <w:snapToGrid w:val="0"/>
              <w:spacing w:before="0" w:beforeAutospacing="0" w:after="0" w:afterAutospacing="0"/>
              <w:ind w:left="0" w:right="0"/>
              <w:jc w:val="center"/>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数量</w:t>
            </w:r>
          </w:p>
        </w:tc>
        <w:tc>
          <w:tcPr>
            <w:tcW w:w="1079" w:type="dxa"/>
            <w:vMerge w:val="restart"/>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单价</w:t>
            </w:r>
          </w:p>
        </w:tc>
        <w:tc>
          <w:tcPr>
            <w:tcW w:w="1439" w:type="dxa"/>
            <w:vMerge w:val="restart"/>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合同</w:t>
            </w:r>
          </w:p>
          <w:p>
            <w:pPr>
              <w:keepNext w:val="0"/>
              <w:keepLines w:val="0"/>
              <w:widowControl w:val="0"/>
              <w:suppressLineNumbers w:val="0"/>
              <w:snapToGrid w:val="0"/>
              <w:spacing w:before="0" w:beforeAutospacing="0" w:after="0" w:afterAutospacing="0"/>
              <w:ind w:left="0" w:right="0"/>
              <w:jc w:val="center"/>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金额</w:t>
            </w:r>
          </w:p>
          <w:p>
            <w:pPr>
              <w:keepNext w:val="0"/>
              <w:keepLines w:val="0"/>
              <w:widowControl w:val="0"/>
              <w:suppressLineNumbers w:val="0"/>
              <w:snapToGrid w:val="0"/>
              <w:spacing w:before="0" w:beforeAutospacing="0" w:after="0" w:afterAutospacing="0"/>
              <w:ind w:left="0" w:right="0"/>
              <w:jc w:val="center"/>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（万元）</w:t>
            </w:r>
          </w:p>
        </w:tc>
        <w:tc>
          <w:tcPr>
            <w:tcW w:w="2158" w:type="dxa"/>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附件页码</w:t>
            </w:r>
          </w:p>
        </w:tc>
        <w:tc>
          <w:tcPr>
            <w:tcW w:w="2159" w:type="dxa"/>
            <w:vMerge w:val="restart"/>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采购单位联系人及</w:t>
            </w:r>
          </w:p>
          <w:p>
            <w:pPr>
              <w:keepNext w:val="0"/>
              <w:keepLines w:val="0"/>
              <w:widowControl w:val="0"/>
              <w:suppressLineNumbers w:val="0"/>
              <w:snapToGrid w:val="0"/>
              <w:spacing w:before="0" w:beforeAutospacing="0" w:after="0" w:afterAutospacing="0"/>
              <w:ind w:left="0" w:right="0"/>
              <w:jc w:val="center"/>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联系电话</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cantSplit/>
          <w:trHeight w:val="1285" w:hRule="atLeast"/>
        </w:trPr>
        <w:tc>
          <w:tcPr>
            <w:tcW w:w="262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3419" w:type="dxa"/>
            <w:vMerge w:val="continue"/>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1079" w:type="dxa"/>
            <w:vMerge w:val="continue"/>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1079" w:type="dxa"/>
            <w:vMerge w:val="continue"/>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1439" w:type="dxa"/>
            <w:vMerge w:val="continue"/>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1079"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合</w:t>
            </w:r>
          </w:p>
          <w:p>
            <w:pPr>
              <w:keepNext w:val="0"/>
              <w:keepLines w:val="0"/>
              <w:widowControl w:val="0"/>
              <w:suppressLineNumbers w:val="0"/>
              <w:snapToGrid w:val="0"/>
              <w:spacing w:before="0" w:beforeAutospacing="0" w:after="0" w:afterAutospacing="0"/>
              <w:ind w:left="0" w:right="0"/>
              <w:jc w:val="center"/>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同</w:t>
            </w:r>
          </w:p>
        </w:tc>
        <w:tc>
          <w:tcPr>
            <w:tcW w:w="1079"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验收</w:t>
            </w:r>
          </w:p>
          <w:p>
            <w:pPr>
              <w:keepNext w:val="0"/>
              <w:keepLines w:val="0"/>
              <w:widowControl w:val="0"/>
              <w:suppressLineNumbers w:val="0"/>
              <w:snapToGrid w:val="0"/>
              <w:spacing w:before="0" w:beforeAutospacing="0" w:after="0" w:afterAutospacing="0"/>
              <w:ind w:left="0" w:right="0"/>
              <w:jc w:val="center"/>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报告</w:t>
            </w:r>
          </w:p>
        </w:tc>
        <w:tc>
          <w:tcPr>
            <w:tcW w:w="2159" w:type="dxa"/>
            <w:vMerge w:val="continue"/>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c>
          <w:tcPr>
            <w:tcW w:w="262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napToGrid w:val="0"/>
              <w:spacing w:before="50" w:beforeAutospacing="0" w:after="120" w:afterLines="50" w:afterAutospacing="0" w:line="400" w:lineRule="exact"/>
              <w:ind w:left="0" w:right="0"/>
              <w:jc w:val="left"/>
              <w:rPr>
                <w:rFonts w:hint="eastAsia" w:ascii="仿宋" w:hAnsi="仿宋" w:eastAsia="仿宋" w:cs="仿宋"/>
                <w:sz w:val="30"/>
                <w:szCs w:val="30"/>
                <w:lang w:val="en-US"/>
              </w:rPr>
            </w:pPr>
          </w:p>
        </w:tc>
        <w:tc>
          <w:tcPr>
            <w:tcW w:w="341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50" w:beforeAutospacing="0" w:after="120" w:afterLines="50" w:afterAutospacing="0" w:line="400" w:lineRule="exact"/>
              <w:ind w:left="0" w:right="0"/>
              <w:jc w:val="left"/>
              <w:rPr>
                <w:rFonts w:hint="eastAsia" w:ascii="仿宋" w:hAnsi="仿宋" w:eastAsia="仿宋" w:cs="仿宋"/>
                <w:sz w:val="30"/>
                <w:szCs w:val="30"/>
                <w:lang w:val="en-US"/>
              </w:rPr>
            </w:pPr>
          </w:p>
        </w:tc>
        <w:tc>
          <w:tcPr>
            <w:tcW w:w="107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50" w:beforeAutospacing="0" w:after="120" w:afterLines="50" w:afterAutospacing="0" w:line="400" w:lineRule="exact"/>
              <w:ind w:left="0" w:right="0"/>
              <w:jc w:val="left"/>
              <w:rPr>
                <w:rFonts w:hint="eastAsia" w:ascii="仿宋" w:hAnsi="仿宋" w:eastAsia="仿宋" w:cs="仿宋"/>
                <w:b/>
                <w:kern w:val="0"/>
                <w:sz w:val="30"/>
                <w:szCs w:val="30"/>
                <w:lang w:val="en-US"/>
              </w:rPr>
            </w:pPr>
          </w:p>
        </w:tc>
        <w:tc>
          <w:tcPr>
            <w:tcW w:w="107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50" w:beforeAutospacing="0" w:after="120" w:afterLines="50" w:afterAutospacing="0" w:line="400" w:lineRule="exact"/>
              <w:ind w:left="0" w:right="0"/>
              <w:jc w:val="left"/>
              <w:rPr>
                <w:rFonts w:hint="eastAsia" w:ascii="仿宋" w:hAnsi="仿宋" w:eastAsia="仿宋" w:cs="仿宋"/>
                <w:b/>
                <w:kern w:val="0"/>
                <w:sz w:val="30"/>
                <w:szCs w:val="30"/>
                <w:lang w:val="en-US"/>
              </w:rPr>
            </w:pPr>
          </w:p>
        </w:tc>
        <w:tc>
          <w:tcPr>
            <w:tcW w:w="143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50" w:beforeAutospacing="0" w:after="120" w:afterLines="50" w:afterAutospacing="0" w:line="400" w:lineRule="exact"/>
              <w:ind w:left="0" w:right="0"/>
              <w:jc w:val="left"/>
              <w:rPr>
                <w:rFonts w:hint="eastAsia" w:ascii="仿宋" w:hAnsi="仿宋" w:eastAsia="仿宋" w:cs="仿宋"/>
                <w:b/>
                <w:kern w:val="0"/>
                <w:sz w:val="30"/>
                <w:szCs w:val="30"/>
                <w:lang w:val="en-US"/>
              </w:rPr>
            </w:pPr>
          </w:p>
        </w:tc>
        <w:tc>
          <w:tcPr>
            <w:tcW w:w="107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50" w:beforeAutospacing="0" w:after="120" w:afterLines="50" w:afterAutospacing="0" w:line="400" w:lineRule="exact"/>
              <w:ind w:left="0" w:right="0"/>
              <w:jc w:val="left"/>
              <w:rPr>
                <w:rFonts w:hint="eastAsia" w:ascii="仿宋" w:hAnsi="仿宋" w:eastAsia="仿宋" w:cs="仿宋"/>
                <w:b/>
                <w:kern w:val="0"/>
                <w:sz w:val="30"/>
                <w:szCs w:val="30"/>
                <w:lang w:val="en-US"/>
              </w:rPr>
            </w:pPr>
          </w:p>
        </w:tc>
        <w:tc>
          <w:tcPr>
            <w:tcW w:w="107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50" w:beforeAutospacing="0" w:after="120" w:afterLines="50" w:afterAutospacing="0" w:line="400" w:lineRule="exact"/>
              <w:ind w:left="0" w:right="0"/>
              <w:jc w:val="left"/>
              <w:rPr>
                <w:rFonts w:hint="eastAsia" w:ascii="仿宋" w:hAnsi="仿宋" w:eastAsia="仿宋" w:cs="仿宋"/>
                <w:b/>
                <w:kern w:val="0"/>
                <w:sz w:val="30"/>
                <w:szCs w:val="30"/>
                <w:lang w:val="en-US"/>
              </w:rPr>
            </w:pPr>
          </w:p>
        </w:tc>
        <w:tc>
          <w:tcPr>
            <w:tcW w:w="215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50" w:beforeAutospacing="0" w:after="120" w:afterLines="50" w:afterAutospacing="0" w:line="400" w:lineRule="exact"/>
              <w:ind w:left="0" w:right="0"/>
              <w:jc w:val="left"/>
              <w:rPr>
                <w:rFonts w:hint="eastAsia" w:ascii="仿宋" w:hAnsi="仿宋" w:eastAsia="仿宋" w:cs="仿宋"/>
                <w:b/>
                <w:kern w:val="0"/>
                <w:sz w:val="30"/>
                <w:szCs w:val="30"/>
                <w:lang w:val="en-US"/>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710" w:hRule="atLeast"/>
        </w:trPr>
        <w:tc>
          <w:tcPr>
            <w:tcW w:w="262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napToGrid w:val="0"/>
              <w:spacing w:before="50" w:beforeAutospacing="0" w:after="120" w:afterLines="50" w:afterAutospacing="0" w:line="400" w:lineRule="exact"/>
              <w:ind w:left="0" w:right="0"/>
              <w:jc w:val="left"/>
              <w:rPr>
                <w:rFonts w:hint="eastAsia" w:ascii="仿宋" w:hAnsi="仿宋" w:eastAsia="仿宋" w:cs="仿宋"/>
                <w:sz w:val="30"/>
                <w:szCs w:val="30"/>
                <w:lang w:val="en-US"/>
              </w:rPr>
            </w:pPr>
          </w:p>
        </w:tc>
        <w:tc>
          <w:tcPr>
            <w:tcW w:w="341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50" w:beforeAutospacing="0" w:after="120" w:afterLines="50" w:afterAutospacing="0" w:line="400" w:lineRule="exact"/>
              <w:ind w:left="0" w:right="0"/>
              <w:jc w:val="left"/>
              <w:rPr>
                <w:rFonts w:hint="eastAsia" w:ascii="仿宋" w:hAnsi="仿宋" w:eastAsia="仿宋" w:cs="仿宋"/>
                <w:sz w:val="30"/>
                <w:szCs w:val="30"/>
                <w:lang w:val="en-US"/>
              </w:rPr>
            </w:pPr>
          </w:p>
        </w:tc>
        <w:tc>
          <w:tcPr>
            <w:tcW w:w="107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50" w:beforeAutospacing="0" w:after="120" w:afterLines="50" w:afterAutospacing="0" w:line="400" w:lineRule="exact"/>
              <w:ind w:left="0" w:right="0"/>
              <w:jc w:val="left"/>
              <w:rPr>
                <w:rFonts w:hint="eastAsia" w:ascii="仿宋" w:hAnsi="仿宋" w:eastAsia="仿宋" w:cs="仿宋"/>
                <w:b/>
                <w:kern w:val="0"/>
                <w:sz w:val="30"/>
                <w:szCs w:val="30"/>
                <w:lang w:val="en-US"/>
              </w:rPr>
            </w:pPr>
          </w:p>
        </w:tc>
        <w:tc>
          <w:tcPr>
            <w:tcW w:w="107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50" w:beforeAutospacing="0" w:after="120" w:afterLines="50" w:afterAutospacing="0" w:line="400" w:lineRule="exact"/>
              <w:ind w:left="0" w:right="0"/>
              <w:jc w:val="left"/>
              <w:rPr>
                <w:rFonts w:hint="eastAsia" w:ascii="仿宋" w:hAnsi="仿宋" w:eastAsia="仿宋" w:cs="仿宋"/>
                <w:b/>
                <w:kern w:val="0"/>
                <w:sz w:val="30"/>
                <w:szCs w:val="30"/>
                <w:lang w:val="en-US"/>
              </w:rPr>
            </w:pPr>
          </w:p>
        </w:tc>
        <w:tc>
          <w:tcPr>
            <w:tcW w:w="143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50" w:beforeAutospacing="0" w:after="120" w:afterLines="50" w:afterAutospacing="0" w:line="400" w:lineRule="exact"/>
              <w:ind w:left="0" w:right="0"/>
              <w:jc w:val="left"/>
              <w:rPr>
                <w:rFonts w:hint="eastAsia" w:ascii="仿宋" w:hAnsi="仿宋" w:eastAsia="仿宋" w:cs="仿宋"/>
                <w:b/>
                <w:kern w:val="0"/>
                <w:sz w:val="30"/>
                <w:szCs w:val="30"/>
                <w:lang w:val="en-US"/>
              </w:rPr>
            </w:pPr>
          </w:p>
        </w:tc>
        <w:tc>
          <w:tcPr>
            <w:tcW w:w="107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50" w:beforeAutospacing="0" w:after="120" w:afterLines="50" w:afterAutospacing="0" w:line="400" w:lineRule="exact"/>
              <w:ind w:left="0" w:right="0"/>
              <w:jc w:val="left"/>
              <w:rPr>
                <w:rFonts w:hint="eastAsia" w:ascii="仿宋" w:hAnsi="仿宋" w:eastAsia="仿宋" w:cs="仿宋"/>
                <w:b/>
                <w:kern w:val="0"/>
                <w:sz w:val="30"/>
                <w:szCs w:val="30"/>
                <w:lang w:val="en-US"/>
              </w:rPr>
            </w:pPr>
          </w:p>
        </w:tc>
        <w:tc>
          <w:tcPr>
            <w:tcW w:w="107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50" w:beforeAutospacing="0" w:after="120" w:afterLines="50" w:afterAutospacing="0" w:line="400" w:lineRule="exact"/>
              <w:ind w:left="0" w:right="0"/>
              <w:jc w:val="left"/>
              <w:rPr>
                <w:rFonts w:hint="eastAsia" w:ascii="仿宋" w:hAnsi="仿宋" w:eastAsia="仿宋" w:cs="仿宋"/>
                <w:b/>
                <w:kern w:val="0"/>
                <w:sz w:val="30"/>
                <w:szCs w:val="30"/>
                <w:lang w:val="en-US"/>
              </w:rPr>
            </w:pPr>
          </w:p>
        </w:tc>
        <w:tc>
          <w:tcPr>
            <w:tcW w:w="215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50" w:beforeAutospacing="0" w:after="120" w:afterLines="50" w:afterAutospacing="0" w:line="400" w:lineRule="exact"/>
              <w:ind w:left="0" w:right="0"/>
              <w:jc w:val="left"/>
              <w:rPr>
                <w:rFonts w:hint="eastAsia" w:ascii="仿宋" w:hAnsi="仿宋" w:eastAsia="仿宋" w:cs="仿宋"/>
                <w:b/>
                <w:kern w:val="0"/>
                <w:sz w:val="30"/>
                <w:szCs w:val="30"/>
                <w:lang w:val="en-US"/>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c>
          <w:tcPr>
            <w:tcW w:w="262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napToGrid w:val="0"/>
              <w:spacing w:before="50" w:beforeAutospacing="0" w:after="120" w:afterLines="50" w:afterAutospacing="0" w:line="400" w:lineRule="exact"/>
              <w:ind w:left="0" w:right="0"/>
              <w:jc w:val="left"/>
              <w:rPr>
                <w:rFonts w:hint="eastAsia" w:ascii="仿宋" w:hAnsi="仿宋" w:eastAsia="仿宋" w:cs="仿宋"/>
                <w:sz w:val="30"/>
                <w:szCs w:val="30"/>
                <w:lang w:val="en-US"/>
              </w:rPr>
            </w:pPr>
          </w:p>
        </w:tc>
        <w:tc>
          <w:tcPr>
            <w:tcW w:w="341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50" w:beforeAutospacing="0" w:after="120" w:afterLines="50" w:afterAutospacing="0" w:line="400" w:lineRule="exact"/>
              <w:ind w:left="0" w:right="0"/>
              <w:jc w:val="left"/>
              <w:rPr>
                <w:rFonts w:hint="eastAsia" w:ascii="仿宋" w:hAnsi="仿宋" w:eastAsia="仿宋" w:cs="仿宋"/>
                <w:sz w:val="30"/>
                <w:szCs w:val="30"/>
                <w:lang w:val="en-US"/>
              </w:rPr>
            </w:pPr>
          </w:p>
        </w:tc>
        <w:tc>
          <w:tcPr>
            <w:tcW w:w="107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50" w:beforeAutospacing="0" w:after="120" w:afterLines="50" w:afterAutospacing="0" w:line="400" w:lineRule="exact"/>
              <w:ind w:left="0" w:right="0"/>
              <w:jc w:val="left"/>
              <w:rPr>
                <w:rFonts w:hint="eastAsia" w:ascii="仿宋" w:hAnsi="仿宋" w:eastAsia="仿宋" w:cs="仿宋"/>
                <w:b/>
                <w:kern w:val="0"/>
                <w:sz w:val="30"/>
                <w:szCs w:val="30"/>
                <w:lang w:val="en-US"/>
              </w:rPr>
            </w:pPr>
          </w:p>
        </w:tc>
        <w:tc>
          <w:tcPr>
            <w:tcW w:w="107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50" w:beforeAutospacing="0" w:after="120" w:afterLines="50" w:afterAutospacing="0" w:line="400" w:lineRule="exact"/>
              <w:ind w:left="0" w:right="0"/>
              <w:jc w:val="left"/>
              <w:rPr>
                <w:rFonts w:hint="eastAsia" w:ascii="仿宋" w:hAnsi="仿宋" w:eastAsia="仿宋" w:cs="仿宋"/>
                <w:b/>
                <w:kern w:val="0"/>
                <w:sz w:val="30"/>
                <w:szCs w:val="30"/>
                <w:lang w:val="en-US"/>
              </w:rPr>
            </w:pPr>
          </w:p>
        </w:tc>
        <w:tc>
          <w:tcPr>
            <w:tcW w:w="143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50" w:beforeAutospacing="0" w:after="120" w:afterLines="50" w:afterAutospacing="0" w:line="400" w:lineRule="exact"/>
              <w:ind w:left="0" w:right="0"/>
              <w:jc w:val="left"/>
              <w:rPr>
                <w:rFonts w:hint="eastAsia" w:ascii="仿宋" w:hAnsi="仿宋" w:eastAsia="仿宋" w:cs="仿宋"/>
                <w:b/>
                <w:kern w:val="0"/>
                <w:sz w:val="30"/>
                <w:szCs w:val="30"/>
                <w:lang w:val="en-US"/>
              </w:rPr>
            </w:pPr>
          </w:p>
        </w:tc>
        <w:tc>
          <w:tcPr>
            <w:tcW w:w="107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50" w:beforeAutospacing="0" w:after="120" w:afterLines="50" w:afterAutospacing="0" w:line="400" w:lineRule="exact"/>
              <w:ind w:left="0" w:right="0"/>
              <w:jc w:val="left"/>
              <w:rPr>
                <w:rFonts w:hint="eastAsia" w:ascii="仿宋" w:hAnsi="仿宋" w:eastAsia="仿宋" w:cs="仿宋"/>
                <w:b/>
                <w:kern w:val="0"/>
                <w:sz w:val="30"/>
                <w:szCs w:val="30"/>
                <w:lang w:val="en-US"/>
              </w:rPr>
            </w:pPr>
          </w:p>
        </w:tc>
        <w:tc>
          <w:tcPr>
            <w:tcW w:w="107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50" w:beforeAutospacing="0" w:after="120" w:afterLines="50" w:afterAutospacing="0" w:line="400" w:lineRule="exact"/>
              <w:ind w:left="0" w:right="0"/>
              <w:jc w:val="left"/>
              <w:rPr>
                <w:rFonts w:hint="eastAsia" w:ascii="仿宋" w:hAnsi="仿宋" w:eastAsia="仿宋" w:cs="仿宋"/>
                <w:b/>
                <w:kern w:val="0"/>
                <w:sz w:val="30"/>
                <w:szCs w:val="30"/>
                <w:lang w:val="en-US"/>
              </w:rPr>
            </w:pPr>
          </w:p>
        </w:tc>
        <w:tc>
          <w:tcPr>
            <w:tcW w:w="215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50" w:beforeAutospacing="0" w:after="120" w:afterLines="50" w:afterAutospacing="0" w:line="400" w:lineRule="exact"/>
              <w:ind w:left="0" w:right="0"/>
              <w:jc w:val="left"/>
              <w:rPr>
                <w:rFonts w:hint="eastAsia" w:ascii="仿宋" w:hAnsi="仿宋" w:eastAsia="仿宋" w:cs="仿宋"/>
                <w:b/>
                <w:kern w:val="0"/>
                <w:sz w:val="30"/>
                <w:szCs w:val="30"/>
                <w:lang w:val="en-US"/>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c>
          <w:tcPr>
            <w:tcW w:w="262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napToGrid w:val="0"/>
              <w:spacing w:before="50" w:beforeAutospacing="0" w:after="120" w:afterLines="50" w:afterAutospacing="0" w:line="400" w:lineRule="exact"/>
              <w:ind w:left="0" w:right="0"/>
              <w:jc w:val="left"/>
              <w:rPr>
                <w:rFonts w:hint="eastAsia" w:ascii="仿宋" w:hAnsi="仿宋" w:eastAsia="仿宋" w:cs="仿宋"/>
                <w:sz w:val="30"/>
                <w:szCs w:val="30"/>
                <w:lang w:val="en-US"/>
              </w:rPr>
            </w:pPr>
          </w:p>
        </w:tc>
        <w:tc>
          <w:tcPr>
            <w:tcW w:w="341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50" w:beforeAutospacing="0" w:after="120" w:afterLines="50" w:afterAutospacing="0" w:line="400" w:lineRule="exact"/>
              <w:ind w:left="0" w:right="0"/>
              <w:jc w:val="left"/>
              <w:rPr>
                <w:rFonts w:hint="eastAsia" w:ascii="仿宋" w:hAnsi="仿宋" w:eastAsia="仿宋" w:cs="仿宋"/>
                <w:sz w:val="30"/>
                <w:szCs w:val="30"/>
                <w:lang w:val="en-US"/>
              </w:rPr>
            </w:pPr>
          </w:p>
        </w:tc>
        <w:tc>
          <w:tcPr>
            <w:tcW w:w="107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50" w:beforeAutospacing="0" w:after="120" w:afterLines="50" w:afterAutospacing="0" w:line="400" w:lineRule="exact"/>
              <w:ind w:left="0" w:right="0"/>
              <w:jc w:val="left"/>
              <w:rPr>
                <w:rFonts w:hint="eastAsia" w:ascii="仿宋" w:hAnsi="仿宋" w:eastAsia="仿宋" w:cs="仿宋"/>
                <w:b/>
                <w:kern w:val="0"/>
                <w:sz w:val="30"/>
                <w:szCs w:val="30"/>
                <w:lang w:val="en-US"/>
              </w:rPr>
            </w:pPr>
          </w:p>
        </w:tc>
        <w:tc>
          <w:tcPr>
            <w:tcW w:w="107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50" w:beforeAutospacing="0" w:after="120" w:afterLines="50" w:afterAutospacing="0" w:line="400" w:lineRule="exact"/>
              <w:ind w:left="0" w:right="0"/>
              <w:jc w:val="left"/>
              <w:rPr>
                <w:rFonts w:hint="eastAsia" w:ascii="仿宋" w:hAnsi="仿宋" w:eastAsia="仿宋" w:cs="仿宋"/>
                <w:b/>
                <w:kern w:val="0"/>
                <w:sz w:val="30"/>
                <w:szCs w:val="30"/>
                <w:lang w:val="en-US"/>
              </w:rPr>
            </w:pPr>
          </w:p>
        </w:tc>
        <w:tc>
          <w:tcPr>
            <w:tcW w:w="143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50" w:beforeAutospacing="0" w:after="120" w:afterLines="50" w:afterAutospacing="0" w:line="400" w:lineRule="exact"/>
              <w:ind w:left="0" w:right="0"/>
              <w:jc w:val="left"/>
              <w:rPr>
                <w:rFonts w:hint="eastAsia" w:ascii="仿宋" w:hAnsi="仿宋" w:eastAsia="仿宋" w:cs="仿宋"/>
                <w:b/>
                <w:kern w:val="0"/>
                <w:sz w:val="30"/>
                <w:szCs w:val="30"/>
                <w:lang w:val="en-US"/>
              </w:rPr>
            </w:pPr>
          </w:p>
        </w:tc>
        <w:tc>
          <w:tcPr>
            <w:tcW w:w="107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50" w:beforeAutospacing="0" w:after="120" w:afterLines="50" w:afterAutospacing="0" w:line="400" w:lineRule="exact"/>
              <w:ind w:left="0" w:right="0"/>
              <w:jc w:val="left"/>
              <w:rPr>
                <w:rFonts w:hint="eastAsia" w:ascii="仿宋" w:hAnsi="仿宋" w:eastAsia="仿宋" w:cs="仿宋"/>
                <w:b/>
                <w:kern w:val="0"/>
                <w:sz w:val="30"/>
                <w:szCs w:val="30"/>
                <w:lang w:val="en-US"/>
              </w:rPr>
            </w:pPr>
          </w:p>
        </w:tc>
        <w:tc>
          <w:tcPr>
            <w:tcW w:w="107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50" w:beforeAutospacing="0" w:after="120" w:afterLines="50" w:afterAutospacing="0" w:line="400" w:lineRule="exact"/>
              <w:ind w:left="0" w:right="0"/>
              <w:jc w:val="left"/>
              <w:rPr>
                <w:rFonts w:hint="eastAsia" w:ascii="仿宋" w:hAnsi="仿宋" w:eastAsia="仿宋" w:cs="仿宋"/>
                <w:b/>
                <w:kern w:val="0"/>
                <w:sz w:val="30"/>
                <w:szCs w:val="30"/>
                <w:lang w:val="en-US"/>
              </w:rPr>
            </w:pPr>
          </w:p>
        </w:tc>
        <w:tc>
          <w:tcPr>
            <w:tcW w:w="215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50" w:beforeAutospacing="0" w:after="120" w:afterLines="50" w:afterAutospacing="0" w:line="400" w:lineRule="exact"/>
              <w:ind w:left="0" w:right="0"/>
              <w:jc w:val="left"/>
              <w:rPr>
                <w:rFonts w:hint="eastAsia" w:ascii="仿宋" w:hAnsi="仿宋" w:eastAsia="仿宋" w:cs="仿宋"/>
                <w:b/>
                <w:kern w:val="0"/>
                <w:sz w:val="30"/>
                <w:szCs w:val="30"/>
                <w:lang w:val="en-US"/>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c>
          <w:tcPr>
            <w:tcW w:w="262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napToGrid w:val="0"/>
              <w:spacing w:before="50" w:beforeAutospacing="0" w:after="120" w:afterLines="50" w:afterAutospacing="0" w:line="400" w:lineRule="exact"/>
              <w:ind w:left="0" w:right="0"/>
              <w:jc w:val="center"/>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备注</w:t>
            </w:r>
          </w:p>
        </w:tc>
        <w:tc>
          <w:tcPr>
            <w:tcW w:w="11333" w:type="dxa"/>
            <w:gridSpan w:val="7"/>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napToGrid w:val="0"/>
              <w:spacing w:before="50" w:beforeAutospacing="0" w:after="120" w:afterLines="50" w:afterAutospacing="0" w:line="400" w:lineRule="exact"/>
              <w:ind w:left="0" w:right="0"/>
              <w:jc w:val="left"/>
              <w:rPr>
                <w:rFonts w:hint="eastAsia" w:ascii="仿宋" w:hAnsi="仿宋" w:eastAsia="仿宋" w:cs="仿宋"/>
                <w:sz w:val="30"/>
                <w:szCs w:val="30"/>
                <w:lang w:val="en-US"/>
              </w:rPr>
            </w:pPr>
            <w:r>
              <w:rPr>
                <w:rFonts w:hint="eastAsia" w:ascii="仿宋" w:hAnsi="仿宋" w:eastAsia="仿宋" w:cs="仿宋"/>
                <w:kern w:val="2"/>
                <w:sz w:val="32"/>
                <w:szCs w:val="32"/>
                <w:lang w:val="en-US" w:eastAsia="zh-CN" w:bidi="ar"/>
              </w:rPr>
              <w:t>提供投标人同类项目合同复印件、用户验收报告（如有）。</w:t>
            </w:r>
          </w:p>
        </w:tc>
      </w:tr>
    </w:tbl>
    <w:p>
      <w:pPr>
        <w:pStyle w:val="53"/>
        <w:keepNext w:val="0"/>
        <w:keepLines w:val="0"/>
        <w:widowControl w:val="0"/>
        <w:suppressLineNumbers w:val="0"/>
        <w:snapToGrid w:val="0"/>
        <w:spacing w:before="240" w:beforeAutospacing="0" w:after="160" w:afterAutospacing="0"/>
        <w:ind w:left="0" w:right="0"/>
        <w:jc w:val="both"/>
        <w:rPr>
          <w:rFonts w:hint="eastAsia" w:ascii="仿宋" w:hAnsi="仿宋" w:eastAsia="仿宋" w:cs="仿宋"/>
          <w:kern w:val="0"/>
          <w:sz w:val="30"/>
          <w:szCs w:val="30"/>
          <w:lang w:val="en-US"/>
        </w:rPr>
      </w:pPr>
      <w:r>
        <w:rPr>
          <w:rFonts w:hint="eastAsia" w:ascii="仿宋" w:hAnsi="仿宋" w:eastAsia="仿宋" w:cs="仿宋"/>
          <w:kern w:val="2"/>
          <w:sz w:val="30"/>
          <w:szCs w:val="30"/>
          <w:lang w:val="en-US" w:eastAsia="zh-CN" w:bidi="ar"/>
        </w:rPr>
        <w:t>授权代表签名：</w:t>
      </w:r>
      <w:r>
        <w:rPr>
          <w:rFonts w:hint="eastAsia" w:ascii="仿宋" w:hAnsi="仿宋" w:eastAsia="仿宋" w:cs="仿宋"/>
          <w:kern w:val="2"/>
          <w:sz w:val="30"/>
          <w:szCs w:val="30"/>
          <w:u w:val="single"/>
          <w:lang w:val="en-US" w:eastAsia="zh-CN" w:bidi="ar"/>
        </w:rPr>
        <w:t xml:space="preserve">     </w:t>
      </w:r>
      <w:r>
        <w:rPr>
          <w:rFonts w:hint="eastAsia" w:ascii="仿宋" w:hAnsi="仿宋" w:eastAsia="仿宋" w:cs="仿宋"/>
          <w:kern w:val="2"/>
          <w:sz w:val="30"/>
          <w:szCs w:val="30"/>
          <w:lang w:val="en-US" w:eastAsia="zh-CN" w:bidi="ar"/>
        </w:rPr>
        <w:t xml:space="preserve">                                            时  间：</w:t>
      </w:r>
    </w:p>
    <w:p>
      <w:pPr>
        <w:rPr>
          <w:rFonts w:hint="eastAsia" w:ascii="仿宋" w:hAnsi="仿宋" w:eastAsia="仿宋" w:cs="Times New Roman"/>
          <w:sz w:val="30"/>
          <w:szCs w:val="30"/>
          <w:lang w:val="en-US" w:eastAsia="zh-CN" w:bidi="ar"/>
        </w:rPr>
        <w:sectPr>
          <w:pgSz w:w="16838" w:h="11906" w:orient="landscape"/>
          <w:pgMar w:top="1797" w:right="1474" w:bottom="1797" w:left="1247" w:header="851" w:footer="851" w:gutter="0"/>
          <w:cols w:space="720" w:num="1"/>
          <w:docGrid w:linePitch="312" w:charSpace="0"/>
        </w:sectPr>
      </w:pPr>
    </w:p>
    <w:p>
      <w:pPr>
        <w:keepNext w:val="0"/>
        <w:keepLines w:val="0"/>
        <w:widowControl w:val="0"/>
        <w:suppressLineNumbers w:val="0"/>
        <w:snapToGrid w:val="0"/>
        <w:spacing w:before="156" w:beforeLines="50" w:beforeAutospacing="0" w:after="50" w:afterAutospacing="0"/>
        <w:ind w:left="0" w:right="0"/>
        <w:jc w:val="both"/>
        <w:rPr>
          <w:rFonts w:hint="eastAsia" w:ascii="仿宋" w:hAnsi="仿宋" w:eastAsia="仿宋" w:cs="仿宋"/>
          <w:b/>
          <w:sz w:val="30"/>
          <w:szCs w:val="30"/>
          <w:lang w:val="en-US"/>
        </w:rPr>
      </w:pPr>
      <w:r>
        <w:rPr>
          <w:rFonts w:hint="eastAsia" w:ascii="仿宋" w:hAnsi="仿宋" w:eastAsia="仿宋" w:cs="仿宋"/>
          <w:kern w:val="2"/>
          <w:sz w:val="30"/>
          <w:szCs w:val="30"/>
          <w:lang w:val="en-US" w:eastAsia="zh-CN" w:bidi="ar"/>
        </w:rPr>
        <w:t>附件16</w:t>
      </w:r>
      <w:r>
        <w:rPr>
          <w:rFonts w:hint="eastAsia" w:ascii="仿宋" w:hAnsi="仿宋" w:eastAsia="仿宋" w:cs="仿宋"/>
          <w:b/>
          <w:kern w:val="2"/>
          <w:sz w:val="30"/>
          <w:szCs w:val="30"/>
          <w:lang w:val="en-US" w:eastAsia="zh-CN" w:bidi="ar"/>
        </w:rPr>
        <w:t xml:space="preserve">：                                    </w:t>
      </w:r>
    </w:p>
    <w:p>
      <w:pPr>
        <w:keepNext w:val="0"/>
        <w:keepLines w:val="0"/>
        <w:widowControl w:val="0"/>
        <w:suppressLineNumbers w:val="0"/>
        <w:spacing w:before="312" w:beforeLines="100" w:beforeAutospacing="0" w:after="0" w:afterAutospacing="0" w:line="240" w:lineRule="atLeast"/>
        <w:ind w:left="0" w:right="0"/>
        <w:jc w:val="center"/>
        <w:rPr>
          <w:rFonts w:hint="eastAsia" w:ascii="仿宋" w:hAnsi="仿宋" w:eastAsia="仿宋" w:cs="仿宋"/>
          <w:b/>
          <w:color w:val="FF0000"/>
          <w:spacing w:val="40"/>
          <w:sz w:val="52"/>
          <w:szCs w:val="52"/>
          <w:lang w:val="en-US"/>
        </w:rPr>
      </w:pPr>
      <w:bookmarkStart w:id="67" w:name="PO_1000000445_PM002_1"/>
      <w:bookmarkEnd w:id="67"/>
      <w:r>
        <w:rPr>
          <w:rFonts w:hint="eastAsia" w:ascii="仿宋" w:hAnsi="仿宋" w:eastAsia="仿宋" w:cs="仿宋"/>
          <w:b/>
          <w:color w:val="000000"/>
          <w:spacing w:val="40"/>
          <w:kern w:val="2"/>
          <w:sz w:val="52"/>
          <w:szCs w:val="52"/>
          <w:lang w:val="en-US" w:eastAsia="zh-CN" w:bidi="ar"/>
        </w:rPr>
        <w:t>浙江金融职业学院8个实践教学场所设备采购项目</w:t>
      </w:r>
    </w:p>
    <w:p>
      <w:pPr>
        <w:keepNext w:val="0"/>
        <w:keepLines w:val="0"/>
        <w:widowControl w:val="0"/>
        <w:suppressLineNumbers w:val="0"/>
        <w:spacing w:before="312" w:beforeLines="100" w:beforeAutospacing="0" w:after="0" w:afterAutospacing="0" w:line="240" w:lineRule="atLeast"/>
        <w:ind w:left="0" w:right="0"/>
        <w:jc w:val="center"/>
        <w:rPr>
          <w:rFonts w:hint="eastAsia" w:ascii="仿宋" w:hAnsi="仿宋" w:eastAsia="仿宋" w:cs="仿宋"/>
          <w:sz w:val="36"/>
          <w:szCs w:val="36"/>
          <w:lang w:val="en-US"/>
        </w:rPr>
      </w:pPr>
      <w:r>
        <w:rPr>
          <w:rFonts w:hint="eastAsia" w:ascii="仿宋" w:hAnsi="仿宋" w:eastAsia="仿宋" w:cs="仿宋"/>
          <w:kern w:val="2"/>
          <w:sz w:val="36"/>
          <w:szCs w:val="36"/>
          <w:lang w:val="en-US" w:eastAsia="zh-CN" w:bidi="ar"/>
        </w:rPr>
        <w:t>项目编号：</w:t>
      </w:r>
      <w:bookmarkStart w:id="68" w:name="PO_1000000445_PM001"/>
      <w:bookmarkEnd w:id="68"/>
      <w:r>
        <w:rPr>
          <w:rFonts w:hint="eastAsia" w:ascii="仿宋" w:hAnsi="仿宋" w:eastAsia="仿宋" w:cs="仿宋"/>
          <w:b/>
          <w:color w:val="000000"/>
          <w:kern w:val="2"/>
          <w:sz w:val="36"/>
          <w:szCs w:val="36"/>
          <w:lang w:val="en-US" w:eastAsia="zh-CN" w:bidi="ar"/>
        </w:rPr>
        <w:t>ZZCG2022F-GK-143</w:t>
      </w:r>
      <w:r>
        <w:rPr>
          <w:rFonts w:hint="eastAsia" w:ascii="仿宋" w:hAnsi="仿宋" w:eastAsia="仿宋" w:cs="仿宋"/>
          <w:kern w:val="2"/>
          <w:sz w:val="36"/>
          <w:szCs w:val="36"/>
          <w:lang w:val="en-US" w:eastAsia="zh-CN" w:bidi="ar"/>
        </w:rPr>
        <w:t>（标项  ）</w:t>
      </w:r>
    </w:p>
    <w:p>
      <w:pPr>
        <w:keepNext w:val="0"/>
        <w:keepLines w:val="0"/>
        <w:widowControl w:val="0"/>
        <w:suppressLineNumbers w:val="0"/>
        <w:spacing w:before="0" w:beforeAutospacing="0" w:after="0" w:afterAutospacing="1" w:line="800" w:lineRule="exact"/>
        <w:ind w:left="0" w:right="-108"/>
        <w:jc w:val="center"/>
        <w:rPr>
          <w:rFonts w:hint="eastAsia" w:ascii="仿宋" w:hAnsi="仿宋" w:eastAsia="仿宋" w:cs="仿宋"/>
          <w:b/>
          <w:spacing w:val="40"/>
          <w:sz w:val="84"/>
          <w:szCs w:val="84"/>
          <w:lang w:val="en-US"/>
        </w:rPr>
      </w:pPr>
      <w:r>
        <w:rPr>
          <w:rFonts w:hint="eastAsia" w:ascii="仿宋" w:hAnsi="仿宋" w:eastAsia="仿宋" w:cs="仿宋"/>
          <w:b/>
          <w:spacing w:val="40"/>
          <w:kern w:val="2"/>
          <w:sz w:val="84"/>
          <w:szCs w:val="84"/>
          <w:lang w:val="en-US" w:eastAsia="zh-CN" w:bidi="ar"/>
        </w:rPr>
        <w:t xml:space="preserve"> </w:t>
      </w:r>
    </w:p>
    <w:p>
      <w:pPr>
        <w:keepNext w:val="0"/>
        <w:keepLines w:val="0"/>
        <w:widowControl w:val="0"/>
        <w:suppressLineNumbers w:val="0"/>
        <w:spacing w:before="0" w:beforeAutospacing="0" w:after="0" w:afterAutospacing="1"/>
        <w:ind w:left="0" w:right="-108"/>
        <w:jc w:val="center"/>
        <w:rPr>
          <w:rFonts w:hint="eastAsia" w:ascii="仿宋" w:hAnsi="仿宋" w:eastAsia="仿宋" w:cs="仿宋"/>
          <w:b/>
          <w:spacing w:val="40"/>
          <w:sz w:val="84"/>
          <w:szCs w:val="84"/>
          <w:lang w:val="en-US"/>
        </w:rPr>
      </w:pPr>
      <w:r>
        <w:rPr>
          <w:rFonts w:hint="eastAsia" w:ascii="仿宋" w:hAnsi="仿宋" w:eastAsia="仿宋" w:cs="仿宋"/>
          <w:b/>
          <w:spacing w:val="40"/>
          <w:kern w:val="2"/>
          <w:sz w:val="84"/>
          <w:szCs w:val="84"/>
          <w:lang w:val="en-US" w:eastAsia="zh-CN" w:bidi="ar"/>
        </w:rPr>
        <w:t>报</w:t>
      </w:r>
    </w:p>
    <w:p>
      <w:pPr>
        <w:keepNext w:val="0"/>
        <w:keepLines w:val="0"/>
        <w:widowControl w:val="0"/>
        <w:suppressLineNumbers w:val="0"/>
        <w:spacing w:before="0" w:beforeAutospacing="0" w:after="0" w:afterAutospacing="1"/>
        <w:ind w:left="0" w:right="-108"/>
        <w:jc w:val="center"/>
        <w:rPr>
          <w:rFonts w:hint="eastAsia" w:ascii="仿宋" w:hAnsi="仿宋" w:eastAsia="仿宋" w:cs="仿宋"/>
          <w:b/>
          <w:spacing w:val="40"/>
          <w:sz w:val="84"/>
          <w:szCs w:val="84"/>
          <w:lang w:val="en-US"/>
        </w:rPr>
      </w:pPr>
      <w:r>
        <w:rPr>
          <w:rFonts w:hint="eastAsia" w:ascii="仿宋" w:hAnsi="仿宋" w:eastAsia="仿宋" w:cs="仿宋"/>
          <w:b/>
          <w:spacing w:val="40"/>
          <w:kern w:val="2"/>
          <w:sz w:val="84"/>
          <w:szCs w:val="84"/>
          <w:lang w:val="en-US" w:eastAsia="zh-CN" w:bidi="ar"/>
        </w:rPr>
        <w:t>价</w:t>
      </w:r>
    </w:p>
    <w:p>
      <w:pPr>
        <w:keepNext w:val="0"/>
        <w:keepLines w:val="0"/>
        <w:widowControl w:val="0"/>
        <w:suppressLineNumbers w:val="0"/>
        <w:spacing w:before="0" w:beforeAutospacing="0" w:after="0" w:afterAutospacing="1"/>
        <w:ind w:left="0" w:right="-108"/>
        <w:jc w:val="center"/>
        <w:rPr>
          <w:rFonts w:hint="eastAsia" w:ascii="仿宋" w:hAnsi="仿宋" w:eastAsia="仿宋" w:cs="仿宋"/>
          <w:b/>
          <w:spacing w:val="40"/>
          <w:sz w:val="84"/>
          <w:szCs w:val="84"/>
          <w:lang w:val="en-US"/>
        </w:rPr>
      </w:pPr>
      <w:r>
        <w:rPr>
          <w:rFonts w:hint="eastAsia" w:ascii="仿宋" w:hAnsi="仿宋" w:eastAsia="仿宋" w:cs="仿宋"/>
          <w:b/>
          <w:spacing w:val="40"/>
          <w:kern w:val="2"/>
          <w:sz w:val="84"/>
          <w:szCs w:val="84"/>
          <w:lang w:val="en-US" w:eastAsia="zh-CN" w:bidi="ar"/>
        </w:rPr>
        <w:t>文</w:t>
      </w:r>
    </w:p>
    <w:p>
      <w:pPr>
        <w:keepNext w:val="0"/>
        <w:keepLines w:val="0"/>
        <w:widowControl w:val="0"/>
        <w:suppressLineNumbers w:val="0"/>
        <w:spacing w:before="0" w:beforeAutospacing="0" w:after="0" w:afterAutospacing="1"/>
        <w:ind w:left="0" w:right="-108"/>
        <w:jc w:val="center"/>
        <w:rPr>
          <w:rFonts w:hint="eastAsia" w:ascii="仿宋" w:hAnsi="仿宋" w:eastAsia="仿宋" w:cs="仿宋"/>
          <w:b/>
          <w:spacing w:val="40"/>
          <w:sz w:val="84"/>
          <w:szCs w:val="84"/>
          <w:lang w:val="en-US"/>
        </w:rPr>
      </w:pPr>
      <w:r>
        <w:rPr>
          <w:rFonts w:hint="eastAsia" w:ascii="仿宋" w:hAnsi="仿宋" w:eastAsia="仿宋" w:cs="仿宋"/>
          <w:b/>
          <w:spacing w:val="40"/>
          <w:kern w:val="2"/>
          <w:sz w:val="84"/>
          <w:szCs w:val="84"/>
          <w:lang w:val="en-US" w:eastAsia="zh-CN" w:bidi="ar"/>
        </w:rPr>
        <w:t>件</w:t>
      </w:r>
    </w:p>
    <w:p>
      <w:pPr>
        <w:keepNext w:val="0"/>
        <w:keepLines w:val="0"/>
        <w:widowControl w:val="0"/>
        <w:suppressLineNumbers w:val="0"/>
        <w:spacing w:before="0" w:beforeAutospacing="0" w:after="0" w:afterAutospacing="0" w:line="500" w:lineRule="exact"/>
        <w:ind w:left="0" w:right="532"/>
        <w:jc w:val="center"/>
        <w:rPr>
          <w:rFonts w:hint="eastAsia" w:ascii="仿宋" w:hAnsi="仿宋" w:eastAsia="仿宋" w:cs="仿宋"/>
          <w:sz w:val="36"/>
          <w:szCs w:val="36"/>
          <w:lang w:val="en-US"/>
        </w:rPr>
      </w:pPr>
      <w:r>
        <w:rPr>
          <w:rFonts w:hint="eastAsia" w:ascii="仿宋" w:hAnsi="仿宋" w:eastAsia="仿宋" w:cs="仿宋"/>
          <w:kern w:val="2"/>
          <w:sz w:val="36"/>
          <w:szCs w:val="36"/>
          <w:lang w:val="en-US" w:eastAsia="zh-CN" w:bidi="ar"/>
        </w:rPr>
        <w:t xml:space="preserve"> </w:t>
      </w:r>
    </w:p>
    <w:p>
      <w:pPr>
        <w:keepNext w:val="0"/>
        <w:keepLines w:val="0"/>
        <w:widowControl w:val="0"/>
        <w:suppressLineNumbers w:val="0"/>
        <w:spacing w:before="0" w:beforeAutospacing="0" w:after="0" w:afterAutospacing="0" w:line="500" w:lineRule="exact"/>
        <w:ind w:left="0" w:right="532" w:firstLine="720" w:firstLineChars="200"/>
        <w:jc w:val="both"/>
        <w:rPr>
          <w:rFonts w:hint="eastAsia" w:ascii="仿宋" w:hAnsi="仿宋" w:eastAsia="仿宋" w:cs="仿宋"/>
          <w:sz w:val="36"/>
          <w:szCs w:val="36"/>
          <w:lang w:val="en-US"/>
        </w:rPr>
      </w:pPr>
      <w:r>
        <w:rPr>
          <w:rFonts w:hint="eastAsia" w:ascii="仿宋" w:hAnsi="仿宋" w:eastAsia="仿宋" w:cs="仿宋"/>
          <w:kern w:val="2"/>
          <w:sz w:val="36"/>
          <w:szCs w:val="36"/>
          <w:lang w:val="en-US" w:eastAsia="zh-CN" w:bidi="ar"/>
        </w:rPr>
        <w:t>投标人全称：</w:t>
      </w:r>
    </w:p>
    <w:p>
      <w:pPr>
        <w:keepNext w:val="0"/>
        <w:keepLines w:val="0"/>
        <w:widowControl w:val="0"/>
        <w:suppressLineNumbers w:val="0"/>
        <w:wordWrap w:val="0"/>
        <w:spacing w:before="0" w:beforeAutospacing="0" w:after="0" w:afterAutospacing="0" w:line="500" w:lineRule="exact"/>
        <w:ind w:left="0" w:right="-108" w:firstLine="720" w:firstLineChars="200"/>
        <w:jc w:val="both"/>
        <w:rPr>
          <w:rFonts w:hint="eastAsia" w:ascii="仿宋" w:hAnsi="仿宋" w:eastAsia="仿宋" w:cs="仿宋"/>
          <w:sz w:val="36"/>
          <w:szCs w:val="36"/>
          <w:lang w:val="en-US"/>
        </w:rPr>
      </w:pPr>
      <w:r>
        <w:rPr>
          <w:rFonts w:hint="eastAsia" w:ascii="仿宋" w:hAnsi="仿宋" w:eastAsia="仿宋" w:cs="仿宋"/>
          <w:kern w:val="2"/>
          <w:sz w:val="36"/>
          <w:szCs w:val="36"/>
          <w:lang w:val="en-US" w:eastAsia="zh-CN" w:bidi="ar"/>
        </w:rPr>
        <w:t>地    址：</w:t>
      </w:r>
    </w:p>
    <w:p>
      <w:pPr>
        <w:keepNext w:val="0"/>
        <w:keepLines w:val="0"/>
        <w:widowControl w:val="0"/>
        <w:suppressLineNumbers w:val="0"/>
        <w:wordWrap w:val="0"/>
        <w:spacing w:before="0" w:beforeAutospacing="0" w:after="0" w:afterAutospacing="0" w:line="500" w:lineRule="exact"/>
        <w:ind w:left="0" w:right="-108" w:firstLine="720" w:firstLineChars="200"/>
        <w:jc w:val="both"/>
        <w:rPr>
          <w:rFonts w:hint="eastAsia" w:ascii="仿宋" w:hAnsi="仿宋" w:eastAsia="仿宋" w:cs="仿宋"/>
          <w:sz w:val="36"/>
          <w:szCs w:val="36"/>
          <w:lang w:val="en-US"/>
        </w:rPr>
      </w:pPr>
      <w:r>
        <w:rPr>
          <w:rFonts w:hint="eastAsia" w:ascii="仿宋" w:hAnsi="仿宋" w:eastAsia="仿宋" w:cs="仿宋"/>
          <w:kern w:val="2"/>
          <w:sz w:val="36"/>
          <w:szCs w:val="36"/>
          <w:lang w:val="en-US" w:eastAsia="zh-CN" w:bidi="ar"/>
        </w:rPr>
        <w:t>时    间：</w:t>
      </w:r>
    </w:p>
    <w:p>
      <w:pPr>
        <w:keepNext w:val="0"/>
        <w:keepLines w:val="0"/>
        <w:widowControl w:val="0"/>
        <w:suppressLineNumbers w:val="0"/>
        <w:snapToGrid w:val="0"/>
        <w:spacing w:before="50" w:beforeAutospacing="0" w:after="50" w:afterAutospacing="0"/>
        <w:ind w:left="0" w:right="0"/>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 xml:space="preserve"> </w:t>
      </w:r>
    </w:p>
    <w:p>
      <w:pPr>
        <w:pStyle w:val="53"/>
        <w:keepNext w:val="0"/>
        <w:keepLines w:val="0"/>
        <w:widowControl w:val="0"/>
        <w:suppressLineNumbers w:val="0"/>
        <w:snapToGrid w:val="0"/>
        <w:spacing w:before="0" w:beforeAutospacing="1" w:after="0" w:afterAutospacing="1"/>
        <w:ind w:left="0" w:leftChars="0" w:right="0"/>
        <w:jc w:val="both"/>
        <w:rPr>
          <w:rFonts w:hint="eastAsia" w:ascii="仿宋" w:hAnsi="仿宋" w:eastAsia="仿宋" w:cs="仿宋"/>
          <w:b/>
          <w:sz w:val="36"/>
          <w:szCs w:val="36"/>
          <w:lang w:val="en-US"/>
        </w:rPr>
      </w:pPr>
      <w:r>
        <w:rPr>
          <w:rFonts w:hint="eastAsia" w:ascii="仿宋" w:hAnsi="仿宋" w:eastAsia="仿宋" w:cs="Times New Roman"/>
          <w:kern w:val="0"/>
          <w:sz w:val="36"/>
          <w:szCs w:val="36"/>
          <w:lang w:val="en-US" w:eastAsia="zh-CN" w:bidi="ar"/>
        </w:rPr>
        <w:br w:type="page"/>
      </w:r>
      <w:r>
        <w:rPr>
          <w:rFonts w:hint="eastAsia" w:ascii="仿宋" w:hAnsi="仿宋" w:eastAsia="仿宋" w:cs="仿宋"/>
          <w:kern w:val="2"/>
          <w:sz w:val="36"/>
          <w:szCs w:val="36"/>
          <w:lang w:val="en-US" w:eastAsia="zh-CN" w:bidi="ar"/>
        </w:rPr>
        <w:t>3、</w:t>
      </w:r>
      <w:r>
        <w:rPr>
          <w:rFonts w:hint="eastAsia" w:ascii="仿宋" w:hAnsi="仿宋" w:eastAsia="仿宋" w:cs="仿宋"/>
          <w:b/>
          <w:kern w:val="2"/>
          <w:sz w:val="36"/>
          <w:szCs w:val="36"/>
          <w:lang w:val="en-US" w:eastAsia="zh-CN" w:bidi="ar"/>
        </w:rPr>
        <w:t>报价文件目录</w:t>
      </w:r>
    </w:p>
    <w:p>
      <w:pPr>
        <w:keepNext w:val="0"/>
        <w:keepLines w:val="0"/>
        <w:widowControl w:val="0"/>
        <w:suppressLineNumbers w:val="0"/>
        <w:spacing w:before="0" w:beforeAutospacing="0" w:after="0" w:afterAutospacing="0"/>
        <w:ind w:left="0" w:right="0"/>
        <w:jc w:val="both"/>
        <w:rPr>
          <w:rFonts w:hint="eastAsia" w:ascii="仿宋" w:hAnsi="仿宋" w:eastAsia="仿宋" w:cs="仿宋"/>
          <w:lang w:val="en-US"/>
        </w:rPr>
      </w:pPr>
      <w:r>
        <w:rPr>
          <w:rFonts w:hint="eastAsia" w:ascii="仿宋" w:hAnsi="仿宋" w:eastAsia="仿宋" w:cs="仿宋"/>
          <w:kern w:val="2"/>
          <w:sz w:val="21"/>
          <w:szCs w:val="21"/>
          <w:lang w:val="en-US" w:eastAsia="zh-CN" w:bidi="ar"/>
        </w:rPr>
        <w:t xml:space="preserve"> </w:t>
      </w:r>
    </w:p>
    <w:p>
      <w:pPr>
        <w:pStyle w:val="53"/>
        <w:keepNext w:val="0"/>
        <w:keepLines w:val="0"/>
        <w:widowControl w:val="0"/>
        <w:suppressLineNumbers w:val="0"/>
        <w:snapToGrid w:val="0"/>
        <w:spacing w:before="0" w:beforeAutospacing="1" w:after="0" w:afterAutospacing="1" w:line="460" w:lineRule="exact"/>
        <w:ind w:left="0" w:leftChars="0" w:right="0"/>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（1）开标一览表（见附件17）；</w:t>
      </w:r>
    </w:p>
    <w:p>
      <w:pPr>
        <w:pStyle w:val="53"/>
        <w:keepNext w:val="0"/>
        <w:keepLines w:val="0"/>
        <w:widowControl w:val="0"/>
        <w:suppressLineNumbers w:val="0"/>
        <w:snapToGrid w:val="0"/>
        <w:spacing w:before="0" w:beforeAutospacing="1" w:after="0" w:afterAutospacing="1" w:line="460" w:lineRule="exact"/>
        <w:ind w:left="0" w:leftChars="0" w:right="0"/>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（2）投标人针对报价需要说明的其他文件和说明（格式自拟）；</w:t>
      </w:r>
    </w:p>
    <w:p>
      <w:pPr>
        <w:pStyle w:val="53"/>
        <w:keepNext w:val="0"/>
        <w:keepLines w:val="0"/>
        <w:widowControl w:val="0"/>
        <w:suppressLineNumbers w:val="0"/>
        <w:snapToGrid w:val="0"/>
        <w:spacing w:before="156" w:beforeLines="50" w:beforeAutospacing="0" w:after="0" w:afterAutospacing="0" w:line="400" w:lineRule="exact"/>
        <w:ind w:left="0" w:right="0"/>
        <w:jc w:val="left"/>
        <w:rPr>
          <w:rFonts w:hint="eastAsia" w:ascii="仿宋" w:hAnsi="仿宋" w:eastAsia="仿宋" w:cs="仿宋"/>
          <w:b/>
          <w:sz w:val="36"/>
          <w:szCs w:val="36"/>
          <w:lang w:val="en-US"/>
        </w:rPr>
      </w:pPr>
      <w:r>
        <w:rPr>
          <w:rFonts w:hint="eastAsia" w:ascii="仿宋" w:hAnsi="仿宋" w:eastAsia="仿宋" w:cs="Times New Roman"/>
          <w:kern w:val="0"/>
          <w:sz w:val="30"/>
          <w:szCs w:val="30"/>
          <w:lang w:val="en-US" w:eastAsia="zh-CN" w:bidi="ar"/>
        </w:rPr>
        <w:br w:type="page"/>
      </w:r>
      <w:r>
        <w:rPr>
          <w:rFonts w:hint="eastAsia" w:ascii="仿宋" w:hAnsi="仿宋" w:eastAsia="仿宋" w:cs="仿宋"/>
          <w:kern w:val="2"/>
          <w:sz w:val="30"/>
          <w:szCs w:val="30"/>
          <w:lang w:val="en-US" w:eastAsia="zh-CN" w:bidi="ar"/>
        </w:rPr>
        <w:t>附件17：</w:t>
      </w:r>
    </w:p>
    <w:p>
      <w:pPr>
        <w:pStyle w:val="53"/>
        <w:keepNext w:val="0"/>
        <w:keepLines w:val="0"/>
        <w:widowControl w:val="0"/>
        <w:suppressLineNumbers w:val="0"/>
        <w:snapToGrid w:val="0"/>
        <w:spacing w:before="156" w:beforeLines="50" w:beforeAutospacing="0" w:after="0" w:afterAutospacing="0" w:line="400" w:lineRule="exact"/>
        <w:ind w:left="0" w:right="0" w:firstLine="1084" w:firstLineChars="300"/>
        <w:jc w:val="center"/>
        <w:rPr>
          <w:rFonts w:hAnsi="宋体"/>
          <w:b/>
          <w:sz w:val="36"/>
          <w:szCs w:val="36"/>
          <w:lang w:val="en-US"/>
        </w:rPr>
      </w:pPr>
      <w:r>
        <w:rPr>
          <w:rFonts w:hint="eastAsia" w:ascii="宋体" w:hAnsi="宋体" w:eastAsia="宋体" w:cs="Times New Roman"/>
          <w:b/>
          <w:kern w:val="2"/>
          <w:sz w:val="36"/>
          <w:szCs w:val="36"/>
          <w:lang w:val="en-US" w:eastAsia="zh-CN" w:bidi="ar"/>
        </w:rPr>
        <w:t>开 标 一 览 表</w:t>
      </w:r>
    </w:p>
    <w:p>
      <w:pPr>
        <w:pStyle w:val="53"/>
        <w:keepNext w:val="0"/>
        <w:keepLines w:val="0"/>
        <w:widowControl w:val="0"/>
        <w:suppressLineNumbers w:val="0"/>
        <w:snapToGrid w:val="0"/>
        <w:spacing w:before="156" w:beforeLines="50" w:beforeAutospacing="0" w:after="0" w:afterAutospacing="0" w:line="400" w:lineRule="exact"/>
        <w:ind w:left="0" w:right="0" w:firstLine="1084" w:firstLineChars="300"/>
        <w:jc w:val="center"/>
        <w:rPr>
          <w:rFonts w:hint="eastAsia" w:ascii="仿宋" w:hAnsi="仿宋" w:eastAsia="仿宋" w:cs="仿宋"/>
          <w:b/>
          <w:sz w:val="36"/>
          <w:szCs w:val="36"/>
          <w:lang w:val="en-US"/>
        </w:rPr>
      </w:pPr>
      <w:r>
        <w:rPr>
          <w:rFonts w:hint="eastAsia" w:ascii="仿宋" w:hAnsi="仿宋" w:eastAsia="仿宋" w:cs="仿宋"/>
          <w:b/>
          <w:kern w:val="2"/>
          <w:sz w:val="36"/>
          <w:szCs w:val="36"/>
          <w:lang w:val="en-US" w:eastAsia="zh-CN" w:bidi="ar"/>
        </w:rPr>
        <w:t xml:space="preserve"> </w:t>
      </w:r>
    </w:p>
    <w:p>
      <w:pPr>
        <w:keepNext w:val="0"/>
        <w:keepLines w:val="0"/>
        <w:widowControl w:val="0"/>
        <w:suppressLineNumbers w:val="0"/>
        <w:snapToGrid w:val="0"/>
        <w:spacing w:before="0" w:beforeAutospacing="0" w:after="0" w:afterAutospacing="0"/>
        <w:ind w:left="0" w:right="0"/>
        <w:jc w:val="both"/>
        <w:rPr>
          <w:rFonts w:hint="eastAsia" w:ascii="仿宋" w:hAnsi="仿宋" w:eastAsia="仿宋" w:cs="仿宋"/>
          <w:sz w:val="28"/>
          <w:szCs w:val="28"/>
          <w:u w:val="single"/>
          <w:lang w:val="en-US"/>
        </w:rPr>
      </w:pPr>
      <w:r>
        <w:rPr>
          <w:rFonts w:hint="eastAsia" w:ascii="仿宋" w:hAnsi="仿宋" w:eastAsia="仿宋" w:cs="仿宋"/>
          <w:kern w:val="2"/>
          <w:sz w:val="28"/>
          <w:szCs w:val="28"/>
          <w:lang w:val="en-US" w:eastAsia="zh-CN" w:bidi="ar"/>
        </w:rPr>
        <w:t>投标人全称（公章）：</w:t>
      </w:r>
      <w:r>
        <w:rPr>
          <w:rFonts w:hint="eastAsia" w:ascii="仿宋" w:hAnsi="仿宋" w:eastAsia="仿宋" w:cs="仿宋"/>
          <w:kern w:val="2"/>
          <w:sz w:val="28"/>
          <w:szCs w:val="28"/>
          <w:u w:val="single"/>
          <w:lang w:val="en-US" w:eastAsia="zh-CN" w:bidi="ar"/>
        </w:rPr>
        <w:t xml:space="preserve">               </w:t>
      </w:r>
    </w:p>
    <w:p>
      <w:pPr>
        <w:keepNext w:val="0"/>
        <w:keepLines w:val="0"/>
        <w:widowControl w:val="0"/>
        <w:suppressLineNumbers w:val="0"/>
        <w:snapToGrid w:val="0"/>
        <w:spacing w:before="0" w:beforeAutospacing="0" w:after="0" w:afterAutospacing="0"/>
        <w:ind w:left="0" w:right="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 xml:space="preserve"> </w:t>
      </w:r>
    </w:p>
    <w:p>
      <w:pPr>
        <w:keepNext w:val="0"/>
        <w:keepLines w:val="0"/>
        <w:widowControl w:val="0"/>
        <w:suppressLineNumbers w:val="0"/>
        <w:snapToGrid w:val="0"/>
        <w:spacing w:before="0" w:beforeAutospacing="0" w:after="0" w:afterAutospacing="0"/>
        <w:ind w:left="0" w:right="0"/>
        <w:jc w:val="both"/>
        <w:rPr>
          <w:rFonts w:hint="eastAsia" w:ascii="仿宋" w:hAnsi="仿宋" w:eastAsia="仿宋" w:cs="仿宋"/>
          <w:b/>
          <w:sz w:val="28"/>
          <w:szCs w:val="28"/>
          <w:u w:val="single"/>
          <w:lang w:val="en-US"/>
        </w:rPr>
      </w:pPr>
      <w:r>
        <w:rPr>
          <w:rFonts w:hint="eastAsia" w:ascii="仿宋" w:hAnsi="仿宋" w:eastAsia="仿宋" w:cs="仿宋"/>
          <w:kern w:val="2"/>
          <w:sz w:val="28"/>
          <w:szCs w:val="28"/>
          <w:lang w:val="en-US" w:eastAsia="zh-CN" w:bidi="ar"/>
        </w:rPr>
        <w:t>招标编号及标项：</w:t>
      </w:r>
      <w:r>
        <w:rPr>
          <w:rFonts w:hint="eastAsia" w:ascii="仿宋" w:hAnsi="仿宋" w:eastAsia="仿宋" w:cs="仿宋"/>
          <w:kern w:val="2"/>
          <w:sz w:val="28"/>
          <w:szCs w:val="28"/>
          <w:u w:val="single"/>
          <w:lang w:val="en-US" w:eastAsia="zh-CN" w:bidi="ar"/>
        </w:rPr>
        <w:t xml:space="preserve">                 </w:t>
      </w:r>
    </w:p>
    <w:p>
      <w:pPr>
        <w:keepNext w:val="0"/>
        <w:keepLines w:val="0"/>
        <w:widowControl w:val="0"/>
        <w:suppressLineNumbers w:val="0"/>
        <w:snapToGrid w:val="0"/>
        <w:spacing w:before="0" w:beforeAutospacing="0" w:after="0" w:afterAutospacing="0"/>
        <w:ind w:left="0" w:right="0"/>
        <w:jc w:val="both"/>
        <w:rPr>
          <w:rFonts w:hint="eastAsia" w:ascii="仿宋" w:hAnsi="仿宋" w:eastAsia="仿宋" w:cs="仿宋"/>
          <w:b/>
          <w:sz w:val="24"/>
          <w:szCs w:val="24"/>
          <w:u w:val="single"/>
          <w:lang w:val="en-US"/>
        </w:rPr>
      </w:pPr>
      <w:r>
        <w:rPr>
          <w:rFonts w:hint="eastAsia" w:ascii="仿宋" w:hAnsi="仿宋" w:eastAsia="仿宋" w:cs="仿宋"/>
          <w:b/>
          <w:kern w:val="2"/>
          <w:sz w:val="24"/>
          <w:szCs w:val="24"/>
          <w:u w:val="single"/>
          <w:lang w:val="en-US" w:eastAsia="zh-CN" w:bidi="ar"/>
        </w:rPr>
        <w:t xml:space="preserve"> </w:t>
      </w:r>
    </w:p>
    <w:tbl>
      <w:tblPr>
        <w:tblStyle w:val="59"/>
        <w:tblW w:w="9170" w:type="dxa"/>
        <w:tblInd w:w="0" w:type="dxa"/>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shd w:val="clear" w:color="auto" w:fill="auto"/>
        <w:tblLayout w:type="fixed"/>
        <w:tblCellMar>
          <w:top w:w="0" w:type="dxa"/>
          <w:left w:w="108" w:type="dxa"/>
          <w:bottom w:w="0" w:type="dxa"/>
          <w:right w:w="108" w:type="dxa"/>
        </w:tblCellMar>
      </w:tblPr>
      <w:tblGrid>
        <w:gridCol w:w="532"/>
        <w:gridCol w:w="562"/>
        <w:gridCol w:w="671"/>
        <w:gridCol w:w="851"/>
        <w:gridCol w:w="1028"/>
        <w:gridCol w:w="956"/>
        <w:gridCol w:w="851"/>
        <w:gridCol w:w="890"/>
        <w:gridCol w:w="988"/>
        <w:gridCol w:w="707"/>
        <w:gridCol w:w="1134"/>
      </w:tblGrid>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shd w:val="clear" w:color="auto" w:fill="auto"/>
          <w:tblLayout w:type="fixed"/>
          <w:tblCellMar>
            <w:top w:w="0" w:type="dxa"/>
            <w:left w:w="108" w:type="dxa"/>
            <w:bottom w:w="0" w:type="dxa"/>
            <w:right w:w="108" w:type="dxa"/>
          </w:tblCellMar>
        </w:tblPrEx>
        <w:trPr>
          <w:trHeight w:val="247" w:hRule="atLeast"/>
        </w:trPr>
        <w:tc>
          <w:tcPr>
            <w:tcW w:w="9170" w:type="dxa"/>
            <w:gridSpan w:val="11"/>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400" w:lineRule="exact"/>
              <w:ind w:left="0" w:right="0"/>
              <w:jc w:val="center"/>
              <w:rPr>
                <w:rFonts w:hint="eastAsia" w:ascii="仿宋" w:hAnsi="仿宋" w:eastAsia="仿宋" w:cs="仿宋"/>
                <w:b/>
                <w:sz w:val="24"/>
                <w:szCs w:val="24"/>
                <w:lang w:val="en-US"/>
              </w:rPr>
            </w:pPr>
            <w:r>
              <w:rPr>
                <w:rFonts w:hint="eastAsia" w:ascii="仿宋" w:hAnsi="仿宋" w:eastAsia="仿宋" w:cs="仿宋"/>
                <w:b/>
                <w:kern w:val="2"/>
                <w:sz w:val="24"/>
                <w:szCs w:val="24"/>
                <w:lang w:val="en-US" w:eastAsia="zh-CN" w:bidi="ar"/>
              </w:rPr>
              <w:t>货物类</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467" w:hRule="atLeast"/>
        </w:trPr>
        <w:tc>
          <w:tcPr>
            <w:tcW w:w="1094" w:type="dxa"/>
            <w:gridSpan w:val="2"/>
            <w:vMerge w:val="restart"/>
            <w:tcBorders>
              <w:top w:val="nil"/>
              <w:left w:val="single" w:color="auto" w:sz="4" w:space="0"/>
              <w:bottom w:val="nil"/>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400" w:lineRule="exact"/>
              <w:ind w:left="0" w:right="0"/>
              <w:jc w:val="center"/>
              <w:rPr>
                <w:rFonts w:hint="eastAsia" w:ascii="仿宋" w:hAnsi="仿宋" w:eastAsia="仿宋" w:cs="仿宋"/>
                <w:b/>
                <w:sz w:val="24"/>
                <w:szCs w:val="24"/>
                <w:lang w:val="en-US"/>
              </w:rPr>
            </w:pPr>
            <w:r>
              <w:rPr>
                <w:rFonts w:hint="eastAsia" w:ascii="仿宋" w:hAnsi="仿宋" w:eastAsia="仿宋" w:cs="仿宋"/>
                <w:b/>
                <w:kern w:val="2"/>
                <w:sz w:val="24"/>
                <w:szCs w:val="24"/>
                <w:lang w:val="en-US" w:eastAsia="zh-CN" w:bidi="ar"/>
              </w:rPr>
              <w:t>货物</w:t>
            </w:r>
          </w:p>
          <w:p>
            <w:pPr>
              <w:keepNext w:val="0"/>
              <w:keepLines w:val="0"/>
              <w:widowControl w:val="0"/>
              <w:suppressLineNumbers w:val="0"/>
              <w:snapToGrid w:val="0"/>
              <w:spacing w:before="0" w:beforeAutospacing="0" w:after="0" w:afterAutospacing="0" w:line="400" w:lineRule="exact"/>
              <w:ind w:left="0" w:right="0"/>
              <w:jc w:val="center"/>
              <w:rPr>
                <w:rFonts w:hint="eastAsia" w:ascii="仿宋" w:hAnsi="仿宋" w:eastAsia="仿宋" w:cs="仿宋"/>
                <w:b/>
                <w:sz w:val="24"/>
                <w:szCs w:val="24"/>
                <w:lang w:val="en-US"/>
              </w:rPr>
            </w:pPr>
            <w:r>
              <w:rPr>
                <w:rFonts w:hint="eastAsia" w:ascii="仿宋" w:hAnsi="仿宋" w:eastAsia="仿宋" w:cs="仿宋"/>
                <w:b/>
                <w:kern w:val="2"/>
                <w:sz w:val="24"/>
                <w:szCs w:val="24"/>
                <w:lang w:val="en-US" w:eastAsia="zh-CN" w:bidi="ar"/>
              </w:rPr>
              <w:t>名称</w:t>
            </w:r>
          </w:p>
        </w:tc>
        <w:tc>
          <w:tcPr>
            <w:tcW w:w="671" w:type="dxa"/>
            <w:vMerge w:val="restart"/>
            <w:tcBorders>
              <w:top w:val="single" w:color="auto" w:sz="4" w:space="0"/>
              <w:left w:val="nil"/>
              <w:bottom w:val="nil"/>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400" w:lineRule="exact"/>
              <w:ind w:left="0" w:right="0"/>
              <w:jc w:val="center"/>
              <w:rPr>
                <w:rFonts w:hint="eastAsia" w:ascii="仿宋" w:hAnsi="仿宋" w:eastAsia="仿宋" w:cs="仿宋"/>
                <w:b/>
                <w:sz w:val="24"/>
                <w:szCs w:val="24"/>
                <w:lang w:val="en-US"/>
              </w:rPr>
            </w:pPr>
            <w:r>
              <w:rPr>
                <w:rFonts w:hint="eastAsia" w:ascii="仿宋" w:hAnsi="仿宋" w:eastAsia="仿宋" w:cs="仿宋"/>
                <w:b/>
                <w:kern w:val="2"/>
                <w:sz w:val="24"/>
                <w:szCs w:val="24"/>
                <w:lang w:val="en-US" w:eastAsia="zh-CN" w:bidi="ar"/>
              </w:rPr>
              <w:t>品牌</w:t>
            </w:r>
          </w:p>
        </w:tc>
        <w:tc>
          <w:tcPr>
            <w:tcW w:w="851" w:type="dxa"/>
            <w:vMerge w:val="restart"/>
            <w:tcBorders>
              <w:top w:val="single" w:color="auto" w:sz="4" w:space="0"/>
              <w:left w:val="nil"/>
              <w:bottom w:val="nil"/>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400" w:lineRule="exact"/>
              <w:ind w:left="0" w:right="0"/>
              <w:jc w:val="center"/>
              <w:rPr>
                <w:rFonts w:hint="eastAsia" w:ascii="仿宋" w:hAnsi="仿宋" w:eastAsia="仿宋" w:cs="仿宋"/>
                <w:b/>
                <w:sz w:val="24"/>
                <w:szCs w:val="24"/>
                <w:lang w:val="en-US"/>
              </w:rPr>
            </w:pPr>
            <w:r>
              <w:rPr>
                <w:rFonts w:hint="eastAsia" w:ascii="仿宋" w:hAnsi="仿宋" w:eastAsia="仿宋" w:cs="仿宋"/>
                <w:b/>
                <w:kern w:val="2"/>
                <w:sz w:val="24"/>
                <w:szCs w:val="24"/>
                <w:lang w:val="en-US" w:eastAsia="zh-CN" w:bidi="ar"/>
              </w:rPr>
              <w:t>产地</w:t>
            </w:r>
          </w:p>
        </w:tc>
        <w:tc>
          <w:tcPr>
            <w:tcW w:w="1028" w:type="dxa"/>
            <w:vMerge w:val="restart"/>
            <w:tcBorders>
              <w:top w:val="single" w:color="auto" w:sz="4" w:space="0"/>
              <w:left w:val="nil"/>
              <w:bottom w:val="nil"/>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400" w:lineRule="exact"/>
              <w:ind w:left="0" w:right="0"/>
              <w:jc w:val="center"/>
              <w:rPr>
                <w:rFonts w:hint="eastAsia" w:ascii="仿宋" w:hAnsi="仿宋" w:eastAsia="仿宋" w:cs="仿宋"/>
                <w:b/>
                <w:sz w:val="24"/>
                <w:szCs w:val="24"/>
                <w:lang w:val="en-US"/>
              </w:rPr>
            </w:pPr>
            <w:r>
              <w:rPr>
                <w:rFonts w:hint="eastAsia" w:ascii="仿宋" w:hAnsi="仿宋" w:eastAsia="仿宋" w:cs="仿宋"/>
                <w:b/>
                <w:kern w:val="2"/>
                <w:sz w:val="24"/>
                <w:szCs w:val="24"/>
                <w:lang w:val="en-US" w:eastAsia="zh-CN" w:bidi="ar"/>
              </w:rPr>
              <w:t>规格</w:t>
            </w:r>
          </w:p>
          <w:p>
            <w:pPr>
              <w:keepNext w:val="0"/>
              <w:keepLines w:val="0"/>
              <w:widowControl w:val="0"/>
              <w:suppressLineNumbers w:val="0"/>
              <w:snapToGrid w:val="0"/>
              <w:spacing w:before="0" w:beforeAutospacing="0" w:after="0" w:afterAutospacing="0" w:line="400" w:lineRule="exact"/>
              <w:ind w:left="0" w:right="0"/>
              <w:jc w:val="center"/>
              <w:rPr>
                <w:rFonts w:hint="eastAsia" w:ascii="仿宋" w:hAnsi="仿宋" w:eastAsia="仿宋" w:cs="仿宋"/>
                <w:b/>
                <w:sz w:val="24"/>
                <w:szCs w:val="24"/>
                <w:lang w:val="en-US"/>
              </w:rPr>
            </w:pPr>
            <w:r>
              <w:rPr>
                <w:rFonts w:hint="eastAsia" w:ascii="仿宋" w:hAnsi="仿宋" w:eastAsia="仿宋" w:cs="仿宋"/>
                <w:b/>
                <w:kern w:val="2"/>
                <w:sz w:val="24"/>
                <w:szCs w:val="24"/>
                <w:lang w:val="en-US" w:eastAsia="zh-CN" w:bidi="ar"/>
              </w:rPr>
              <w:t>型号</w:t>
            </w:r>
          </w:p>
        </w:tc>
        <w:tc>
          <w:tcPr>
            <w:tcW w:w="956" w:type="dxa"/>
            <w:vMerge w:val="restart"/>
            <w:tcBorders>
              <w:top w:val="single" w:color="auto" w:sz="4" w:space="0"/>
              <w:left w:val="nil"/>
              <w:bottom w:val="nil"/>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400" w:lineRule="exact"/>
              <w:ind w:left="0" w:right="0"/>
              <w:jc w:val="center"/>
              <w:rPr>
                <w:rFonts w:hint="eastAsia" w:ascii="仿宋" w:hAnsi="仿宋" w:eastAsia="仿宋" w:cs="仿宋"/>
                <w:b/>
                <w:sz w:val="24"/>
                <w:szCs w:val="24"/>
                <w:lang w:val="en-US"/>
              </w:rPr>
            </w:pPr>
            <w:r>
              <w:rPr>
                <w:rFonts w:hint="eastAsia" w:ascii="仿宋" w:hAnsi="仿宋" w:eastAsia="仿宋" w:cs="仿宋"/>
                <w:b/>
                <w:kern w:val="2"/>
                <w:sz w:val="24"/>
                <w:szCs w:val="24"/>
                <w:lang w:val="en-US" w:eastAsia="zh-CN" w:bidi="ar"/>
              </w:rPr>
              <w:t>数量</w:t>
            </w:r>
          </w:p>
        </w:tc>
        <w:tc>
          <w:tcPr>
            <w:tcW w:w="851" w:type="dxa"/>
            <w:vMerge w:val="restart"/>
            <w:tcBorders>
              <w:top w:val="single" w:color="auto" w:sz="4" w:space="0"/>
              <w:left w:val="nil"/>
              <w:bottom w:val="nil"/>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400" w:lineRule="exact"/>
              <w:ind w:left="0" w:right="0"/>
              <w:jc w:val="center"/>
              <w:rPr>
                <w:rFonts w:hint="eastAsia" w:ascii="仿宋" w:hAnsi="仿宋" w:eastAsia="仿宋" w:cs="仿宋"/>
                <w:b/>
                <w:sz w:val="24"/>
                <w:szCs w:val="24"/>
                <w:lang w:val="en-US"/>
              </w:rPr>
            </w:pPr>
            <w:r>
              <w:rPr>
                <w:rFonts w:hint="eastAsia" w:ascii="仿宋" w:hAnsi="仿宋" w:eastAsia="仿宋" w:cs="仿宋"/>
                <w:b/>
                <w:kern w:val="2"/>
                <w:sz w:val="24"/>
                <w:szCs w:val="24"/>
                <w:lang w:val="en-US" w:eastAsia="zh-CN" w:bidi="ar"/>
              </w:rPr>
              <w:t>单价</w:t>
            </w:r>
          </w:p>
          <w:p>
            <w:pPr>
              <w:keepNext w:val="0"/>
              <w:keepLines w:val="0"/>
              <w:widowControl w:val="0"/>
              <w:suppressLineNumbers w:val="0"/>
              <w:snapToGrid w:val="0"/>
              <w:spacing w:before="0" w:beforeAutospacing="0" w:after="0" w:afterAutospacing="0" w:line="400" w:lineRule="exact"/>
              <w:ind w:left="0" w:right="0"/>
              <w:jc w:val="center"/>
              <w:rPr>
                <w:rFonts w:hint="eastAsia" w:ascii="仿宋" w:hAnsi="仿宋" w:eastAsia="仿宋" w:cs="仿宋"/>
                <w:b/>
                <w:sz w:val="24"/>
                <w:szCs w:val="24"/>
                <w:lang w:val="en-US"/>
              </w:rPr>
            </w:pPr>
            <w:r>
              <w:rPr>
                <w:rFonts w:hint="eastAsia" w:ascii="仿宋" w:hAnsi="仿宋" w:eastAsia="仿宋" w:cs="仿宋"/>
                <w:b/>
                <w:kern w:val="2"/>
                <w:sz w:val="24"/>
                <w:szCs w:val="24"/>
                <w:lang w:val="en-US" w:eastAsia="zh-CN" w:bidi="ar"/>
              </w:rPr>
              <w:t>（元）</w:t>
            </w:r>
          </w:p>
        </w:tc>
        <w:tc>
          <w:tcPr>
            <w:tcW w:w="890" w:type="dxa"/>
            <w:vMerge w:val="restart"/>
            <w:tcBorders>
              <w:top w:val="single" w:color="auto" w:sz="4" w:space="0"/>
              <w:left w:val="nil"/>
              <w:bottom w:val="nil"/>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400" w:lineRule="exact"/>
              <w:ind w:left="0" w:right="0"/>
              <w:jc w:val="center"/>
              <w:rPr>
                <w:rFonts w:hint="eastAsia" w:ascii="仿宋" w:hAnsi="仿宋" w:eastAsia="仿宋" w:cs="仿宋"/>
                <w:b/>
                <w:sz w:val="24"/>
                <w:szCs w:val="24"/>
                <w:lang w:val="en-US"/>
              </w:rPr>
            </w:pPr>
            <w:r>
              <w:rPr>
                <w:rFonts w:hint="eastAsia" w:ascii="仿宋" w:hAnsi="仿宋" w:eastAsia="仿宋" w:cs="仿宋"/>
                <w:b/>
                <w:kern w:val="2"/>
                <w:sz w:val="24"/>
                <w:szCs w:val="24"/>
                <w:lang w:val="en-US" w:eastAsia="zh-CN" w:bidi="ar"/>
              </w:rPr>
              <w:t>总价（元）</w:t>
            </w:r>
          </w:p>
        </w:tc>
        <w:tc>
          <w:tcPr>
            <w:tcW w:w="2829" w:type="dxa"/>
            <w:gridSpan w:val="3"/>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400" w:lineRule="exact"/>
              <w:ind w:left="0" w:right="0"/>
              <w:jc w:val="center"/>
              <w:rPr>
                <w:rFonts w:hint="eastAsia" w:ascii="仿宋" w:hAnsi="仿宋" w:eastAsia="仿宋" w:cs="仿宋"/>
                <w:b/>
                <w:sz w:val="24"/>
                <w:szCs w:val="24"/>
                <w:lang w:val="en-US"/>
              </w:rPr>
            </w:pPr>
            <w:r>
              <w:rPr>
                <w:rFonts w:hint="eastAsia" w:ascii="仿宋" w:hAnsi="仿宋" w:eastAsia="仿宋" w:cs="仿宋"/>
                <w:b/>
                <w:kern w:val="2"/>
                <w:sz w:val="24"/>
                <w:szCs w:val="24"/>
                <w:lang w:val="en-US" w:eastAsia="zh-CN" w:bidi="ar"/>
              </w:rPr>
              <w:t>制造商情况</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467" w:hRule="atLeast"/>
        </w:trPr>
        <w:tc>
          <w:tcPr>
            <w:tcW w:w="1094" w:type="dxa"/>
            <w:gridSpan w:val="2"/>
            <w:vMerge w:val="continue"/>
            <w:tcBorders>
              <w:top w:val="nil"/>
              <w:left w:val="single" w:color="auto" w:sz="4" w:space="0"/>
              <w:bottom w:val="nil"/>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671" w:type="dxa"/>
            <w:vMerge w:val="continue"/>
            <w:tcBorders>
              <w:top w:val="single" w:color="auto" w:sz="4" w:space="0"/>
              <w:left w:val="nil"/>
              <w:bottom w:val="nil"/>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851" w:type="dxa"/>
            <w:vMerge w:val="continue"/>
            <w:tcBorders>
              <w:top w:val="single" w:color="auto" w:sz="4" w:space="0"/>
              <w:left w:val="nil"/>
              <w:bottom w:val="nil"/>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1028" w:type="dxa"/>
            <w:vMerge w:val="continue"/>
            <w:tcBorders>
              <w:top w:val="single" w:color="auto" w:sz="4" w:space="0"/>
              <w:left w:val="nil"/>
              <w:bottom w:val="nil"/>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956" w:type="dxa"/>
            <w:vMerge w:val="continue"/>
            <w:tcBorders>
              <w:top w:val="single" w:color="auto" w:sz="4" w:space="0"/>
              <w:left w:val="nil"/>
              <w:bottom w:val="nil"/>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851" w:type="dxa"/>
            <w:vMerge w:val="continue"/>
            <w:tcBorders>
              <w:top w:val="single" w:color="auto" w:sz="4" w:space="0"/>
              <w:left w:val="nil"/>
              <w:bottom w:val="nil"/>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890" w:type="dxa"/>
            <w:vMerge w:val="continue"/>
            <w:tcBorders>
              <w:top w:val="single" w:color="auto" w:sz="4" w:space="0"/>
              <w:left w:val="nil"/>
              <w:bottom w:val="nil"/>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988" w:type="dxa"/>
            <w:tcBorders>
              <w:top w:val="single" w:color="auto" w:sz="4" w:space="0"/>
              <w:left w:val="nil"/>
              <w:bottom w:val="nil"/>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400" w:lineRule="exact"/>
              <w:ind w:left="0" w:right="0"/>
              <w:jc w:val="center"/>
              <w:rPr>
                <w:rFonts w:hint="eastAsia" w:ascii="仿宋" w:hAnsi="仿宋" w:eastAsia="仿宋" w:cs="仿宋"/>
                <w:b/>
                <w:sz w:val="24"/>
                <w:szCs w:val="24"/>
                <w:lang w:val="en-US"/>
              </w:rPr>
            </w:pPr>
            <w:r>
              <w:rPr>
                <w:rFonts w:hint="eastAsia" w:ascii="仿宋" w:hAnsi="仿宋" w:eastAsia="仿宋" w:cs="仿宋"/>
                <w:b/>
                <w:kern w:val="2"/>
                <w:sz w:val="21"/>
                <w:szCs w:val="21"/>
                <w:lang w:val="en-US" w:eastAsia="zh-CN" w:bidi="ar"/>
              </w:rPr>
              <w:t>是否中小企业</w:t>
            </w:r>
          </w:p>
        </w:tc>
        <w:tc>
          <w:tcPr>
            <w:tcW w:w="707" w:type="dxa"/>
            <w:tcBorders>
              <w:top w:val="single" w:color="auto" w:sz="4" w:space="0"/>
              <w:left w:val="nil"/>
              <w:bottom w:val="nil"/>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400" w:lineRule="exact"/>
              <w:ind w:left="0" w:right="0"/>
              <w:jc w:val="center"/>
              <w:rPr>
                <w:rFonts w:hint="eastAsia" w:ascii="仿宋" w:hAnsi="仿宋" w:eastAsia="仿宋" w:cs="仿宋"/>
                <w:b/>
                <w:lang w:val="en-US"/>
              </w:rPr>
            </w:pPr>
            <w:r>
              <w:rPr>
                <w:rFonts w:hint="eastAsia" w:ascii="仿宋" w:hAnsi="仿宋" w:eastAsia="仿宋" w:cs="仿宋"/>
                <w:b/>
                <w:kern w:val="2"/>
                <w:sz w:val="21"/>
                <w:szCs w:val="21"/>
                <w:lang w:val="en-US" w:eastAsia="zh-CN" w:bidi="ar"/>
              </w:rPr>
              <w:t>企业全称</w:t>
            </w:r>
          </w:p>
        </w:tc>
        <w:tc>
          <w:tcPr>
            <w:tcW w:w="1134" w:type="dxa"/>
            <w:tcBorders>
              <w:top w:val="single" w:color="auto" w:sz="4" w:space="0"/>
              <w:left w:val="nil"/>
              <w:bottom w:val="nil"/>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400" w:lineRule="exact"/>
              <w:ind w:left="0" w:right="0"/>
              <w:jc w:val="center"/>
              <w:rPr>
                <w:rFonts w:hint="eastAsia" w:ascii="仿宋" w:hAnsi="仿宋" w:eastAsia="仿宋" w:cs="仿宋"/>
                <w:b/>
                <w:lang w:val="en-US"/>
              </w:rPr>
            </w:pPr>
            <w:r>
              <w:rPr>
                <w:rFonts w:hint="eastAsia" w:ascii="仿宋" w:hAnsi="仿宋" w:eastAsia="仿宋" w:cs="仿宋"/>
                <w:b/>
                <w:kern w:val="2"/>
                <w:sz w:val="21"/>
                <w:szCs w:val="21"/>
                <w:lang w:val="en-US" w:eastAsia="zh-CN" w:bidi="ar"/>
              </w:rPr>
              <w:t>中小企业商号或注册商标</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233" w:hRule="atLeast"/>
        </w:trPr>
        <w:tc>
          <w:tcPr>
            <w:tcW w:w="109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400" w:lineRule="exact"/>
              <w:ind w:left="0" w:right="0"/>
              <w:jc w:val="center"/>
              <w:rPr>
                <w:rFonts w:hint="eastAsia" w:ascii="仿宋" w:hAnsi="仿宋" w:eastAsia="仿宋" w:cs="仿宋"/>
                <w:b/>
                <w:sz w:val="24"/>
                <w:szCs w:val="24"/>
                <w:lang w:val="en-US"/>
              </w:rPr>
            </w:pPr>
            <w:r>
              <w:rPr>
                <w:rFonts w:hint="eastAsia" w:ascii="仿宋" w:hAnsi="仿宋" w:eastAsia="仿宋" w:cs="仿宋"/>
                <w:b/>
                <w:kern w:val="2"/>
                <w:sz w:val="24"/>
                <w:szCs w:val="24"/>
                <w:lang w:val="en-US" w:eastAsia="zh-CN" w:bidi="ar"/>
              </w:rPr>
              <w:t>…</w:t>
            </w:r>
          </w:p>
        </w:tc>
        <w:tc>
          <w:tcPr>
            <w:tcW w:w="67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400" w:lineRule="exact"/>
              <w:ind w:left="0" w:right="0"/>
              <w:jc w:val="center"/>
              <w:rPr>
                <w:rFonts w:hint="eastAsia" w:ascii="仿宋" w:hAnsi="仿宋" w:eastAsia="仿宋" w:cs="仿宋"/>
                <w:b/>
                <w:sz w:val="24"/>
                <w:szCs w:val="24"/>
                <w:lang w:val="en-US"/>
              </w:rPr>
            </w:pPr>
          </w:p>
        </w:tc>
        <w:tc>
          <w:tcPr>
            <w:tcW w:w="85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400" w:lineRule="exact"/>
              <w:ind w:left="0" w:right="0"/>
              <w:jc w:val="center"/>
              <w:rPr>
                <w:rFonts w:hint="eastAsia" w:ascii="仿宋" w:hAnsi="仿宋" w:eastAsia="仿宋" w:cs="仿宋"/>
                <w:b/>
                <w:sz w:val="24"/>
                <w:szCs w:val="24"/>
                <w:lang w:val="en-US"/>
              </w:rPr>
            </w:pPr>
          </w:p>
        </w:tc>
        <w:tc>
          <w:tcPr>
            <w:tcW w:w="102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400" w:lineRule="exact"/>
              <w:ind w:left="0" w:right="0"/>
              <w:jc w:val="center"/>
              <w:rPr>
                <w:rFonts w:hint="eastAsia" w:ascii="仿宋" w:hAnsi="仿宋" w:eastAsia="仿宋" w:cs="仿宋"/>
                <w:b/>
                <w:sz w:val="24"/>
                <w:szCs w:val="24"/>
                <w:lang w:val="en-US"/>
              </w:rPr>
            </w:pPr>
          </w:p>
        </w:tc>
        <w:tc>
          <w:tcPr>
            <w:tcW w:w="95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400" w:lineRule="exact"/>
              <w:ind w:left="0" w:right="0"/>
              <w:jc w:val="center"/>
              <w:rPr>
                <w:rFonts w:hint="eastAsia" w:ascii="仿宋" w:hAnsi="仿宋" w:eastAsia="仿宋" w:cs="仿宋"/>
                <w:b/>
                <w:sz w:val="24"/>
                <w:szCs w:val="24"/>
                <w:lang w:val="en-US"/>
              </w:rPr>
            </w:pPr>
          </w:p>
        </w:tc>
        <w:tc>
          <w:tcPr>
            <w:tcW w:w="85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400" w:lineRule="exact"/>
              <w:ind w:left="0" w:right="0"/>
              <w:jc w:val="center"/>
              <w:rPr>
                <w:rFonts w:hint="eastAsia" w:ascii="仿宋" w:hAnsi="仿宋" w:eastAsia="仿宋" w:cs="仿宋"/>
                <w:b/>
                <w:sz w:val="24"/>
                <w:szCs w:val="24"/>
                <w:lang w:val="en-US"/>
              </w:rPr>
            </w:pPr>
          </w:p>
        </w:tc>
        <w:tc>
          <w:tcPr>
            <w:tcW w:w="89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400" w:lineRule="exact"/>
              <w:ind w:left="0" w:right="0"/>
              <w:jc w:val="center"/>
              <w:rPr>
                <w:rFonts w:hint="eastAsia" w:ascii="仿宋" w:hAnsi="仿宋" w:eastAsia="仿宋" w:cs="仿宋"/>
                <w:b/>
                <w:sz w:val="24"/>
                <w:szCs w:val="24"/>
                <w:lang w:val="en-US"/>
              </w:rPr>
            </w:pPr>
          </w:p>
        </w:tc>
        <w:tc>
          <w:tcPr>
            <w:tcW w:w="98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400" w:lineRule="exact"/>
              <w:ind w:left="0" w:right="0"/>
              <w:jc w:val="center"/>
              <w:rPr>
                <w:rFonts w:hint="eastAsia" w:ascii="仿宋" w:hAnsi="仿宋" w:eastAsia="仿宋" w:cs="仿宋"/>
                <w:b/>
                <w:sz w:val="24"/>
                <w:szCs w:val="24"/>
                <w:lang w:val="en-US"/>
              </w:rPr>
            </w:pPr>
          </w:p>
        </w:tc>
        <w:tc>
          <w:tcPr>
            <w:tcW w:w="707"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400" w:lineRule="exact"/>
              <w:ind w:left="0" w:right="0"/>
              <w:jc w:val="center"/>
              <w:rPr>
                <w:rFonts w:hint="eastAsia" w:ascii="仿宋" w:hAnsi="仿宋" w:eastAsia="仿宋" w:cs="仿宋"/>
                <w:b/>
                <w:sz w:val="24"/>
                <w:szCs w:val="24"/>
                <w:lang w:val="en-US"/>
              </w:rPr>
            </w:pPr>
          </w:p>
        </w:tc>
        <w:tc>
          <w:tcPr>
            <w:tcW w:w="113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400" w:lineRule="exact"/>
              <w:ind w:left="0" w:right="0"/>
              <w:jc w:val="center"/>
              <w:rPr>
                <w:rFonts w:hint="eastAsia" w:ascii="仿宋" w:hAnsi="仿宋" w:eastAsia="仿宋" w:cs="仿宋"/>
                <w:b/>
                <w:sz w:val="24"/>
                <w:szCs w:val="24"/>
                <w:lang w:val="en-US"/>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241" w:hRule="atLeast"/>
        </w:trPr>
        <w:tc>
          <w:tcPr>
            <w:tcW w:w="9170" w:type="dxa"/>
            <w:gridSpan w:val="11"/>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400" w:lineRule="exact"/>
              <w:ind w:left="0" w:right="0"/>
              <w:jc w:val="both"/>
              <w:rPr>
                <w:rFonts w:hint="eastAsia" w:ascii="仿宋" w:hAnsi="仿宋" w:eastAsia="仿宋" w:cs="仿宋"/>
                <w:b/>
                <w:sz w:val="24"/>
                <w:szCs w:val="24"/>
                <w:lang w:val="en-US"/>
              </w:rPr>
            </w:pPr>
            <w:r>
              <w:rPr>
                <w:rFonts w:hint="eastAsia" w:ascii="仿宋" w:hAnsi="仿宋" w:eastAsia="仿宋" w:cs="仿宋"/>
                <w:b/>
                <w:kern w:val="2"/>
                <w:sz w:val="24"/>
                <w:szCs w:val="24"/>
                <w:lang w:val="en-US" w:eastAsia="zh-CN" w:bidi="ar"/>
              </w:rPr>
              <w:t>投标总价合计金额大写：                                小写： ￥</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1491" w:hRule="atLeast"/>
        </w:trPr>
        <w:tc>
          <w:tcPr>
            <w:tcW w:w="53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备注</w:t>
            </w:r>
          </w:p>
        </w:tc>
        <w:tc>
          <w:tcPr>
            <w:tcW w:w="8638" w:type="dxa"/>
            <w:gridSpan w:val="10"/>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left"/>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1.此表应按项目的明细情况列项填报,在填写时，如上表不适合本项目的实际情况，可在确保投标明细内容完整的情况下，根据上表格式自行划表填写。</w:t>
            </w:r>
          </w:p>
          <w:p>
            <w:pPr>
              <w:keepNext w:val="0"/>
              <w:keepLines w:val="0"/>
              <w:widowControl w:val="0"/>
              <w:suppressLineNumbers w:val="0"/>
              <w:snapToGrid w:val="0"/>
              <w:spacing w:before="0" w:beforeAutospacing="0" w:after="0" w:afterAutospacing="0"/>
              <w:ind w:left="0" w:right="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2.报价要求：项目费用包括项目实施所需的工程费、工时费、服务费、运输费、安装调试费、税费及其他一切费用。</w:t>
            </w:r>
          </w:p>
          <w:p>
            <w:pPr>
              <w:keepNext w:val="0"/>
              <w:keepLines w:val="0"/>
              <w:widowControl w:val="0"/>
              <w:suppressLineNumbers w:val="0"/>
              <w:snapToGrid w:val="0"/>
              <w:spacing w:before="0" w:beforeAutospacing="0" w:after="0" w:afterAutospacing="0"/>
              <w:ind w:left="0" w:right="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3.报价中不允许出现报价优惠等字样（明细出现“0”元，视同赠送）,投标总价合计金额应与明细报价汇总相等。</w:t>
            </w:r>
          </w:p>
          <w:p>
            <w:pPr>
              <w:keepNext w:val="0"/>
              <w:keepLines w:val="0"/>
              <w:widowControl w:val="0"/>
              <w:suppressLineNumbers w:val="0"/>
              <w:snapToGrid w:val="0"/>
              <w:spacing w:before="0" w:beforeAutospacing="0" w:after="0" w:afterAutospacing="0"/>
              <w:ind w:left="0" w:right="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4</w:t>
            </w:r>
            <w:r>
              <w:rPr>
                <w:rFonts w:hint="eastAsia" w:ascii="仿宋" w:hAnsi="仿宋" w:eastAsia="仿宋" w:cs="仿宋"/>
                <w:b/>
                <w:kern w:val="2"/>
                <w:sz w:val="24"/>
                <w:szCs w:val="24"/>
                <w:lang w:val="en-US" w:eastAsia="zh-CN" w:bidi="ar"/>
              </w:rPr>
              <w:t>.开标时，招标方在电子交易平台公开投标人的报价信息，投标人对报价信息进行确认。投标人对报价信息不予确认的不影响后续评标过程。</w:t>
            </w:r>
          </w:p>
        </w:tc>
      </w:tr>
    </w:tbl>
    <w:p>
      <w:pPr>
        <w:keepNext w:val="0"/>
        <w:keepLines w:val="0"/>
        <w:widowControl w:val="0"/>
        <w:suppressLineNumbers w:val="0"/>
        <w:snapToGrid w:val="0"/>
        <w:spacing w:before="0" w:beforeAutospacing="0" w:after="0" w:afterAutospacing="0" w:line="400" w:lineRule="exact"/>
        <w:ind w:left="0" w:right="0"/>
        <w:jc w:val="left"/>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 xml:space="preserve"> </w:t>
      </w:r>
    </w:p>
    <w:p>
      <w:pPr>
        <w:keepNext w:val="0"/>
        <w:keepLines w:val="0"/>
        <w:widowControl w:val="0"/>
        <w:suppressLineNumbers w:val="0"/>
        <w:snapToGrid w:val="0"/>
        <w:spacing w:before="0" w:beforeAutospacing="0" w:after="0" w:afterAutospacing="0" w:line="400" w:lineRule="exact"/>
        <w:ind w:left="0" w:right="0"/>
        <w:jc w:val="left"/>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授权代表签名：</w:t>
      </w:r>
      <w:r>
        <w:rPr>
          <w:rFonts w:hint="eastAsia" w:ascii="仿宋" w:hAnsi="仿宋" w:eastAsia="仿宋" w:cs="仿宋"/>
          <w:kern w:val="2"/>
          <w:sz w:val="28"/>
          <w:szCs w:val="28"/>
          <w:u w:val="single"/>
          <w:lang w:val="en-US" w:eastAsia="zh-CN" w:bidi="ar"/>
        </w:rPr>
        <w:t xml:space="preserve">            </w:t>
      </w:r>
      <w:r>
        <w:rPr>
          <w:rFonts w:hint="eastAsia" w:ascii="仿宋" w:hAnsi="仿宋" w:eastAsia="仿宋" w:cs="仿宋"/>
          <w:kern w:val="2"/>
          <w:sz w:val="28"/>
          <w:szCs w:val="28"/>
          <w:lang w:val="en-US" w:eastAsia="zh-CN" w:bidi="ar"/>
        </w:rPr>
        <w:t xml:space="preserve">                  日期：</w:t>
      </w:r>
      <w:r>
        <w:rPr>
          <w:rFonts w:hint="eastAsia" w:ascii="仿宋" w:hAnsi="仿宋" w:eastAsia="仿宋" w:cs="仿宋"/>
          <w:kern w:val="2"/>
          <w:sz w:val="28"/>
          <w:szCs w:val="28"/>
          <w:u w:val="single"/>
          <w:lang w:val="en-US" w:eastAsia="zh-CN" w:bidi="ar"/>
        </w:rPr>
        <w:t xml:space="preserve">           </w:t>
      </w:r>
    </w:p>
    <w:p>
      <w:pPr>
        <w:keepNext w:val="0"/>
        <w:keepLines w:val="0"/>
        <w:widowControl w:val="0"/>
        <w:suppressLineNumbers w:val="0"/>
        <w:snapToGrid w:val="0"/>
        <w:spacing w:before="0" w:beforeAutospacing="0" w:after="0" w:afterAutospacing="0" w:line="360" w:lineRule="auto"/>
        <w:ind w:left="0" w:right="0"/>
        <w:jc w:val="both"/>
        <w:rPr>
          <w:rFonts w:hint="eastAsia" w:ascii="仿宋" w:hAnsi="仿宋" w:eastAsia="仿宋" w:cs="仿宋"/>
          <w:sz w:val="30"/>
          <w:szCs w:val="30"/>
          <w:lang w:val="en-US"/>
        </w:rPr>
      </w:pPr>
      <w:r>
        <w:rPr>
          <w:rFonts w:hint="eastAsia" w:ascii="仿宋" w:hAnsi="仿宋" w:eastAsia="仿宋" w:cs="Times New Roman"/>
          <w:sz w:val="30"/>
          <w:szCs w:val="30"/>
          <w:lang w:val="en-US" w:eastAsia="zh-CN" w:bidi="ar"/>
        </w:rPr>
        <w:br w:type="page"/>
      </w:r>
    </w:p>
    <w:p>
      <w:pPr>
        <w:pStyle w:val="53"/>
        <w:keepNext w:val="0"/>
        <w:keepLines w:val="0"/>
        <w:widowControl w:val="0"/>
        <w:suppressLineNumbers w:val="0"/>
        <w:snapToGrid w:val="0"/>
        <w:spacing w:before="156" w:beforeLines="50" w:beforeAutospacing="0" w:after="0" w:afterAutospacing="0" w:line="400" w:lineRule="exact"/>
        <w:ind w:left="0" w:right="0" w:firstLine="1084" w:firstLineChars="300"/>
        <w:jc w:val="center"/>
        <w:rPr>
          <w:rFonts w:hAnsi="宋体"/>
          <w:b/>
          <w:sz w:val="36"/>
          <w:szCs w:val="36"/>
          <w:lang w:val="en-US"/>
        </w:rPr>
      </w:pPr>
      <w:r>
        <w:rPr>
          <w:rFonts w:hint="eastAsia" w:ascii="宋体" w:hAnsi="宋体" w:eastAsia="宋体" w:cs="Times New Roman"/>
          <w:b/>
          <w:kern w:val="2"/>
          <w:sz w:val="36"/>
          <w:szCs w:val="36"/>
          <w:lang w:val="en-US" w:eastAsia="zh-CN" w:bidi="ar"/>
        </w:rPr>
        <w:t>开 标 一 览 表</w:t>
      </w:r>
    </w:p>
    <w:p>
      <w:pPr>
        <w:pStyle w:val="53"/>
        <w:keepNext w:val="0"/>
        <w:keepLines w:val="0"/>
        <w:widowControl w:val="0"/>
        <w:suppressLineNumbers w:val="0"/>
        <w:snapToGrid w:val="0"/>
        <w:spacing w:before="156" w:beforeLines="50" w:beforeAutospacing="0" w:after="0" w:afterAutospacing="0" w:line="400" w:lineRule="exact"/>
        <w:ind w:left="0" w:right="0" w:firstLine="1084" w:firstLineChars="300"/>
        <w:jc w:val="center"/>
        <w:rPr>
          <w:rFonts w:hint="eastAsia" w:ascii="仿宋" w:hAnsi="仿宋" w:eastAsia="仿宋" w:cs="仿宋"/>
          <w:b/>
          <w:sz w:val="36"/>
          <w:szCs w:val="36"/>
          <w:lang w:val="en-US"/>
        </w:rPr>
      </w:pPr>
      <w:r>
        <w:rPr>
          <w:rFonts w:hint="eastAsia" w:ascii="仿宋" w:hAnsi="仿宋" w:eastAsia="仿宋" w:cs="仿宋"/>
          <w:b/>
          <w:kern w:val="2"/>
          <w:sz w:val="36"/>
          <w:szCs w:val="36"/>
          <w:lang w:val="en-US" w:eastAsia="zh-CN" w:bidi="ar"/>
        </w:rPr>
        <w:t xml:space="preserve"> </w:t>
      </w:r>
    </w:p>
    <w:p>
      <w:pPr>
        <w:keepNext w:val="0"/>
        <w:keepLines w:val="0"/>
        <w:widowControl w:val="0"/>
        <w:suppressLineNumbers w:val="0"/>
        <w:snapToGrid w:val="0"/>
        <w:spacing w:before="0" w:beforeAutospacing="0" w:after="0" w:afterAutospacing="0"/>
        <w:ind w:left="0" w:right="0"/>
        <w:jc w:val="both"/>
        <w:rPr>
          <w:rFonts w:hint="eastAsia" w:ascii="仿宋" w:hAnsi="仿宋" w:eastAsia="仿宋" w:cs="仿宋"/>
          <w:sz w:val="28"/>
          <w:szCs w:val="28"/>
          <w:u w:val="single"/>
          <w:lang w:val="en-US"/>
        </w:rPr>
      </w:pPr>
      <w:r>
        <w:rPr>
          <w:rFonts w:hint="eastAsia" w:ascii="仿宋" w:hAnsi="仿宋" w:eastAsia="仿宋" w:cs="仿宋"/>
          <w:kern w:val="2"/>
          <w:sz w:val="28"/>
          <w:szCs w:val="28"/>
          <w:lang w:val="en-US" w:eastAsia="zh-CN" w:bidi="ar"/>
        </w:rPr>
        <w:t>投标人全称（公章）：</w:t>
      </w:r>
      <w:r>
        <w:rPr>
          <w:rFonts w:hint="eastAsia" w:ascii="仿宋" w:hAnsi="仿宋" w:eastAsia="仿宋" w:cs="仿宋"/>
          <w:kern w:val="2"/>
          <w:sz w:val="28"/>
          <w:szCs w:val="28"/>
          <w:u w:val="single"/>
          <w:lang w:val="en-US" w:eastAsia="zh-CN" w:bidi="ar"/>
        </w:rPr>
        <w:t xml:space="preserve">                 </w:t>
      </w:r>
    </w:p>
    <w:p>
      <w:pPr>
        <w:keepNext w:val="0"/>
        <w:keepLines w:val="0"/>
        <w:widowControl w:val="0"/>
        <w:suppressLineNumbers w:val="0"/>
        <w:snapToGrid w:val="0"/>
        <w:spacing w:before="0" w:beforeAutospacing="0" w:after="0" w:afterAutospacing="0"/>
        <w:ind w:left="0" w:right="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 xml:space="preserve"> </w:t>
      </w:r>
    </w:p>
    <w:p>
      <w:pPr>
        <w:keepNext w:val="0"/>
        <w:keepLines w:val="0"/>
        <w:widowControl w:val="0"/>
        <w:suppressLineNumbers w:val="0"/>
        <w:snapToGrid w:val="0"/>
        <w:spacing w:before="0" w:beforeAutospacing="0" w:after="0" w:afterAutospacing="0"/>
        <w:ind w:left="0" w:right="0"/>
        <w:jc w:val="both"/>
        <w:rPr>
          <w:rFonts w:hint="eastAsia" w:ascii="仿宋" w:hAnsi="仿宋" w:eastAsia="仿宋" w:cs="仿宋"/>
          <w:b/>
          <w:sz w:val="28"/>
          <w:szCs w:val="28"/>
          <w:u w:val="single"/>
          <w:lang w:val="en-US"/>
        </w:rPr>
      </w:pPr>
      <w:r>
        <w:rPr>
          <w:rFonts w:hint="eastAsia" w:ascii="仿宋" w:hAnsi="仿宋" w:eastAsia="仿宋" w:cs="仿宋"/>
          <w:kern w:val="2"/>
          <w:sz w:val="28"/>
          <w:szCs w:val="28"/>
          <w:lang w:val="en-US" w:eastAsia="zh-CN" w:bidi="ar"/>
        </w:rPr>
        <w:t>招标编号及标项：</w:t>
      </w:r>
      <w:r>
        <w:rPr>
          <w:rFonts w:hint="eastAsia" w:ascii="仿宋" w:hAnsi="仿宋" w:eastAsia="仿宋" w:cs="仿宋"/>
          <w:kern w:val="2"/>
          <w:sz w:val="28"/>
          <w:szCs w:val="28"/>
          <w:u w:val="single"/>
          <w:lang w:val="en-US" w:eastAsia="zh-CN" w:bidi="ar"/>
        </w:rPr>
        <w:t xml:space="preserve">                   </w:t>
      </w:r>
    </w:p>
    <w:p>
      <w:pPr>
        <w:keepNext w:val="0"/>
        <w:keepLines w:val="0"/>
        <w:widowControl w:val="0"/>
        <w:suppressLineNumbers w:val="0"/>
        <w:snapToGrid w:val="0"/>
        <w:spacing w:before="0" w:beforeAutospacing="0" w:after="0" w:afterAutospacing="0" w:line="360" w:lineRule="auto"/>
        <w:ind w:left="0" w:right="0"/>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 xml:space="preserve"> </w:t>
      </w:r>
    </w:p>
    <w:tbl>
      <w:tblPr>
        <w:tblStyle w:val="59"/>
        <w:tblW w:w="9172" w:type="dxa"/>
        <w:tblInd w:w="0" w:type="dxa"/>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shd w:val="clear" w:color="auto" w:fill="auto"/>
        <w:tblLayout w:type="fixed"/>
        <w:tblCellMar>
          <w:top w:w="0" w:type="dxa"/>
          <w:left w:w="108" w:type="dxa"/>
          <w:bottom w:w="0" w:type="dxa"/>
          <w:right w:w="108" w:type="dxa"/>
        </w:tblCellMar>
      </w:tblPr>
      <w:tblGrid>
        <w:gridCol w:w="532"/>
        <w:gridCol w:w="1270"/>
        <w:gridCol w:w="1844"/>
        <w:gridCol w:w="956"/>
        <w:gridCol w:w="851"/>
        <w:gridCol w:w="890"/>
        <w:gridCol w:w="988"/>
        <w:gridCol w:w="707"/>
        <w:gridCol w:w="1134"/>
      </w:tblGrid>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shd w:val="clear" w:color="auto" w:fill="auto"/>
          <w:tblLayout w:type="fixed"/>
          <w:tblCellMar>
            <w:top w:w="0" w:type="dxa"/>
            <w:left w:w="108" w:type="dxa"/>
            <w:bottom w:w="0" w:type="dxa"/>
            <w:right w:w="108" w:type="dxa"/>
          </w:tblCellMar>
        </w:tblPrEx>
        <w:trPr>
          <w:trHeight w:val="173" w:hRule="atLeast"/>
        </w:trPr>
        <w:tc>
          <w:tcPr>
            <w:tcW w:w="9172" w:type="dxa"/>
            <w:gridSpan w:val="9"/>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400" w:lineRule="exact"/>
              <w:ind w:left="0" w:right="0"/>
              <w:jc w:val="center"/>
              <w:rPr>
                <w:rFonts w:hint="eastAsia" w:ascii="仿宋" w:hAnsi="仿宋" w:eastAsia="仿宋" w:cs="仿宋"/>
                <w:b/>
                <w:sz w:val="24"/>
                <w:szCs w:val="24"/>
                <w:lang w:val="en-US"/>
              </w:rPr>
            </w:pPr>
            <w:r>
              <w:rPr>
                <w:rFonts w:hint="eastAsia" w:ascii="仿宋" w:hAnsi="仿宋" w:eastAsia="仿宋" w:cs="仿宋"/>
                <w:b/>
                <w:kern w:val="2"/>
                <w:sz w:val="24"/>
                <w:szCs w:val="24"/>
                <w:lang w:val="en-US" w:eastAsia="zh-CN" w:bidi="ar"/>
              </w:rPr>
              <w:t>服务类</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492" w:hRule="atLeast"/>
        </w:trPr>
        <w:tc>
          <w:tcPr>
            <w:tcW w:w="1802" w:type="dxa"/>
            <w:gridSpan w:val="2"/>
            <w:vMerge w:val="restart"/>
            <w:tcBorders>
              <w:top w:val="nil"/>
              <w:left w:val="single" w:color="auto" w:sz="4" w:space="0"/>
              <w:bottom w:val="nil"/>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400" w:lineRule="exact"/>
              <w:ind w:left="0" w:right="0"/>
              <w:jc w:val="center"/>
              <w:rPr>
                <w:rFonts w:hint="eastAsia" w:ascii="仿宋" w:hAnsi="仿宋" w:eastAsia="仿宋" w:cs="仿宋"/>
                <w:b/>
                <w:sz w:val="24"/>
                <w:szCs w:val="24"/>
                <w:lang w:val="en-US"/>
              </w:rPr>
            </w:pPr>
            <w:r>
              <w:rPr>
                <w:rFonts w:hint="eastAsia" w:ascii="仿宋" w:hAnsi="仿宋" w:eastAsia="仿宋" w:cs="仿宋"/>
                <w:b/>
                <w:kern w:val="2"/>
                <w:sz w:val="24"/>
                <w:szCs w:val="24"/>
                <w:lang w:val="en-US" w:eastAsia="zh-CN" w:bidi="ar"/>
              </w:rPr>
              <w:t>服务内容</w:t>
            </w:r>
          </w:p>
        </w:tc>
        <w:tc>
          <w:tcPr>
            <w:tcW w:w="1844" w:type="dxa"/>
            <w:vMerge w:val="restart"/>
            <w:tcBorders>
              <w:top w:val="single" w:color="auto" w:sz="4" w:space="0"/>
              <w:left w:val="nil"/>
              <w:bottom w:val="nil"/>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400" w:lineRule="exact"/>
              <w:ind w:left="0" w:right="0"/>
              <w:jc w:val="center"/>
              <w:rPr>
                <w:rFonts w:hint="eastAsia" w:ascii="仿宋" w:hAnsi="仿宋" w:eastAsia="仿宋" w:cs="仿宋"/>
                <w:b/>
                <w:sz w:val="24"/>
                <w:szCs w:val="24"/>
                <w:lang w:val="en-US"/>
              </w:rPr>
            </w:pPr>
            <w:r>
              <w:rPr>
                <w:rFonts w:hint="eastAsia" w:ascii="仿宋" w:hAnsi="仿宋" w:eastAsia="仿宋" w:cs="仿宋"/>
                <w:b/>
                <w:kern w:val="2"/>
                <w:sz w:val="24"/>
                <w:szCs w:val="24"/>
                <w:lang w:val="en-US" w:eastAsia="zh-CN" w:bidi="ar"/>
              </w:rPr>
              <w:t>服务人员数量</w:t>
            </w:r>
          </w:p>
        </w:tc>
        <w:tc>
          <w:tcPr>
            <w:tcW w:w="956" w:type="dxa"/>
            <w:vMerge w:val="restart"/>
            <w:tcBorders>
              <w:top w:val="single" w:color="auto" w:sz="4" w:space="0"/>
              <w:left w:val="nil"/>
              <w:bottom w:val="nil"/>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400" w:lineRule="exact"/>
              <w:ind w:left="0" w:right="0"/>
              <w:jc w:val="center"/>
              <w:rPr>
                <w:rFonts w:hint="eastAsia" w:ascii="仿宋" w:hAnsi="仿宋" w:eastAsia="仿宋" w:cs="仿宋"/>
                <w:b/>
                <w:sz w:val="24"/>
                <w:szCs w:val="24"/>
                <w:lang w:val="en-US"/>
              </w:rPr>
            </w:pPr>
            <w:r>
              <w:rPr>
                <w:rFonts w:hint="eastAsia" w:ascii="仿宋" w:hAnsi="仿宋" w:eastAsia="仿宋" w:cs="仿宋"/>
                <w:b/>
                <w:kern w:val="2"/>
                <w:sz w:val="24"/>
                <w:szCs w:val="24"/>
                <w:lang w:val="en-US" w:eastAsia="zh-CN" w:bidi="ar"/>
              </w:rPr>
              <w:t>工作量</w:t>
            </w:r>
          </w:p>
        </w:tc>
        <w:tc>
          <w:tcPr>
            <w:tcW w:w="851" w:type="dxa"/>
            <w:vMerge w:val="restart"/>
            <w:tcBorders>
              <w:top w:val="single" w:color="auto" w:sz="4" w:space="0"/>
              <w:left w:val="nil"/>
              <w:bottom w:val="nil"/>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400" w:lineRule="exact"/>
              <w:ind w:left="0" w:right="0"/>
              <w:jc w:val="center"/>
              <w:rPr>
                <w:rFonts w:hint="eastAsia" w:ascii="仿宋" w:hAnsi="仿宋" w:eastAsia="仿宋" w:cs="仿宋"/>
                <w:b/>
                <w:sz w:val="24"/>
                <w:szCs w:val="24"/>
                <w:lang w:val="en-US"/>
              </w:rPr>
            </w:pPr>
            <w:r>
              <w:rPr>
                <w:rFonts w:hint="eastAsia" w:ascii="仿宋" w:hAnsi="仿宋" w:eastAsia="仿宋" w:cs="仿宋"/>
                <w:b/>
                <w:kern w:val="2"/>
                <w:sz w:val="24"/>
                <w:szCs w:val="24"/>
                <w:lang w:val="en-US" w:eastAsia="zh-CN" w:bidi="ar"/>
              </w:rPr>
              <w:t>单价</w:t>
            </w:r>
          </w:p>
          <w:p>
            <w:pPr>
              <w:keepNext w:val="0"/>
              <w:keepLines w:val="0"/>
              <w:widowControl w:val="0"/>
              <w:suppressLineNumbers w:val="0"/>
              <w:snapToGrid w:val="0"/>
              <w:spacing w:before="0" w:beforeAutospacing="0" w:after="0" w:afterAutospacing="0" w:line="400" w:lineRule="exact"/>
              <w:ind w:left="0" w:right="0"/>
              <w:jc w:val="center"/>
              <w:rPr>
                <w:rFonts w:hint="eastAsia" w:ascii="仿宋" w:hAnsi="仿宋" w:eastAsia="仿宋" w:cs="仿宋"/>
                <w:b/>
                <w:sz w:val="24"/>
                <w:szCs w:val="24"/>
                <w:lang w:val="en-US"/>
              </w:rPr>
            </w:pPr>
            <w:r>
              <w:rPr>
                <w:rFonts w:hint="eastAsia" w:ascii="仿宋" w:hAnsi="仿宋" w:eastAsia="仿宋" w:cs="仿宋"/>
                <w:b/>
                <w:kern w:val="2"/>
                <w:sz w:val="24"/>
                <w:szCs w:val="24"/>
                <w:lang w:val="en-US" w:eastAsia="zh-CN" w:bidi="ar"/>
              </w:rPr>
              <w:t>（元）</w:t>
            </w:r>
          </w:p>
        </w:tc>
        <w:tc>
          <w:tcPr>
            <w:tcW w:w="890" w:type="dxa"/>
            <w:vMerge w:val="restart"/>
            <w:tcBorders>
              <w:top w:val="single" w:color="auto" w:sz="4" w:space="0"/>
              <w:left w:val="nil"/>
              <w:bottom w:val="nil"/>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400" w:lineRule="exact"/>
              <w:ind w:left="0" w:right="0"/>
              <w:jc w:val="center"/>
              <w:rPr>
                <w:rFonts w:hint="eastAsia" w:ascii="仿宋" w:hAnsi="仿宋" w:eastAsia="仿宋" w:cs="仿宋"/>
                <w:b/>
                <w:sz w:val="24"/>
                <w:szCs w:val="24"/>
                <w:lang w:val="en-US"/>
              </w:rPr>
            </w:pPr>
            <w:r>
              <w:rPr>
                <w:rFonts w:hint="eastAsia" w:ascii="仿宋" w:hAnsi="仿宋" w:eastAsia="仿宋" w:cs="仿宋"/>
                <w:b/>
                <w:kern w:val="2"/>
                <w:sz w:val="24"/>
                <w:szCs w:val="24"/>
                <w:lang w:val="en-US" w:eastAsia="zh-CN" w:bidi="ar"/>
              </w:rPr>
              <w:t>总价（元）</w:t>
            </w:r>
          </w:p>
        </w:tc>
        <w:tc>
          <w:tcPr>
            <w:tcW w:w="2829" w:type="dxa"/>
            <w:gridSpan w:val="3"/>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400" w:lineRule="exact"/>
              <w:ind w:left="0" w:right="0"/>
              <w:jc w:val="center"/>
              <w:rPr>
                <w:rFonts w:hint="eastAsia" w:ascii="仿宋" w:hAnsi="仿宋" w:eastAsia="仿宋" w:cs="仿宋"/>
                <w:b/>
                <w:sz w:val="24"/>
                <w:szCs w:val="24"/>
                <w:lang w:val="en-US"/>
              </w:rPr>
            </w:pPr>
            <w:r>
              <w:rPr>
                <w:rFonts w:hint="eastAsia" w:ascii="仿宋" w:hAnsi="仿宋" w:eastAsia="仿宋" w:cs="仿宋"/>
                <w:b/>
                <w:kern w:val="2"/>
                <w:sz w:val="24"/>
                <w:szCs w:val="24"/>
                <w:lang w:val="en-US" w:eastAsia="zh-CN" w:bidi="ar"/>
              </w:rPr>
              <w:t>承接服务的企业情况</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442" w:hRule="atLeast"/>
        </w:trPr>
        <w:tc>
          <w:tcPr>
            <w:tcW w:w="1802" w:type="dxa"/>
            <w:gridSpan w:val="2"/>
            <w:vMerge w:val="continue"/>
            <w:tcBorders>
              <w:top w:val="nil"/>
              <w:left w:val="single" w:color="auto" w:sz="4" w:space="0"/>
              <w:bottom w:val="nil"/>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1844" w:type="dxa"/>
            <w:vMerge w:val="continue"/>
            <w:tcBorders>
              <w:top w:val="single" w:color="auto" w:sz="4" w:space="0"/>
              <w:left w:val="nil"/>
              <w:bottom w:val="nil"/>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956" w:type="dxa"/>
            <w:vMerge w:val="continue"/>
            <w:tcBorders>
              <w:top w:val="single" w:color="auto" w:sz="4" w:space="0"/>
              <w:left w:val="nil"/>
              <w:bottom w:val="nil"/>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851" w:type="dxa"/>
            <w:vMerge w:val="continue"/>
            <w:tcBorders>
              <w:top w:val="single" w:color="auto" w:sz="4" w:space="0"/>
              <w:left w:val="nil"/>
              <w:bottom w:val="nil"/>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890" w:type="dxa"/>
            <w:vMerge w:val="continue"/>
            <w:tcBorders>
              <w:top w:val="single" w:color="auto" w:sz="4" w:space="0"/>
              <w:left w:val="nil"/>
              <w:bottom w:val="nil"/>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988" w:type="dxa"/>
            <w:tcBorders>
              <w:top w:val="single" w:color="auto" w:sz="4" w:space="0"/>
              <w:left w:val="nil"/>
              <w:bottom w:val="nil"/>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400" w:lineRule="exact"/>
              <w:ind w:left="0" w:right="0"/>
              <w:jc w:val="center"/>
              <w:rPr>
                <w:rFonts w:hint="eastAsia" w:ascii="仿宋" w:hAnsi="仿宋" w:eastAsia="仿宋" w:cs="仿宋"/>
                <w:b/>
                <w:lang w:val="en-US"/>
              </w:rPr>
            </w:pPr>
            <w:r>
              <w:rPr>
                <w:rFonts w:hint="eastAsia" w:ascii="仿宋" w:hAnsi="仿宋" w:eastAsia="仿宋" w:cs="仿宋"/>
                <w:b/>
                <w:kern w:val="2"/>
                <w:sz w:val="21"/>
                <w:szCs w:val="21"/>
                <w:lang w:val="en-US" w:eastAsia="zh-CN" w:bidi="ar"/>
              </w:rPr>
              <w:t>是否中小企业承接</w:t>
            </w:r>
          </w:p>
        </w:tc>
        <w:tc>
          <w:tcPr>
            <w:tcW w:w="707" w:type="dxa"/>
            <w:tcBorders>
              <w:top w:val="single" w:color="auto" w:sz="4" w:space="0"/>
              <w:left w:val="nil"/>
              <w:bottom w:val="nil"/>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400" w:lineRule="exact"/>
              <w:ind w:left="0" w:right="0"/>
              <w:jc w:val="center"/>
              <w:rPr>
                <w:rFonts w:hint="eastAsia" w:ascii="仿宋" w:hAnsi="仿宋" w:eastAsia="仿宋" w:cs="仿宋"/>
                <w:b/>
                <w:lang w:val="en-US"/>
              </w:rPr>
            </w:pPr>
            <w:r>
              <w:rPr>
                <w:rFonts w:hint="eastAsia" w:ascii="仿宋" w:hAnsi="仿宋" w:eastAsia="仿宋" w:cs="仿宋"/>
                <w:b/>
                <w:kern w:val="2"/>
                <w:sz w:val="21"/>
                <w:szCs w:val="21"/>
                <w:lang w:val="en-US" w:eastAsia="zh-CN" w:bidi="ar"/>
              </w:rPr>
              <w:t>企业全称</w:t>
            </w:r>
          </w:p>
        </w:tc>
        <w:tc>
          <w:tcPr>
            <w:tcW w:w="1134" w:type="dxa"/>
            <w:tcBorders>
              <w:top w:val="single" w:color="auto" w:sz="4" w:space="0"/>
              <w:left w:val="nil"/>
              <w:bottom w:val="nil"/>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400" w:lineRule="exact"/>
              <w:ind w:left="0" w:right="0"/>
              <w:jc w:val="center"/>
              <w:rPr>
                <w:rFonts w:hint="eastAsia" w:ascii="仿宋" w:hAnsi="仿宋" w:eastAsia="仿宋" w:cs="仿宋"/>
                <w:b/>
                <w:sz w:val="13"/>
                <w:szCs w:val="13"/>
                <w:lang w:val="en-US"/>
              </w:rPr>
            </w:pPr>
            <w:r>
              <w:rPr>
                <w:rFonts w:hint="eastAsia" w:ascii="仿宋" w:hAnsi="仿宋" w:eastAsia="仿宋" w:cs="仿宋"/>
                <w:b/>
                <w:kern w:val="2"/>
                <w:sz w:val="13"/>
                <w:szCs w:val="13"/>
                <w:lang w:val="en-US" w:eastAsia="zh-CN" w:bidi="ar"/>
              </w:rPr>
              <w:t>服务人员是否依照《中华人民共和国劳动合同法》订立劳动合同</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313" w:hRule="atLeast"/>
        </w:trPr>
        <w:tc>
          <w:tcPr>
            <w:tcW w:w="180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400" w:lineRule="exact"/>
              <w:ind w:left="0" w:right="0"/>
              <w:jc w:val="center"/>
              <w:rPr>
                <w:rFonts w:hint="eastAsia" w:ascii="仿宋" w:hAnsi="仿宋" w:eastAsia="仿宋" w:cs="仿宋"/>
                <w:b/>
                <w:sz w:val="24"/>
                <w:szCs w:val="24"/>
                <w:lang w:val="en-US"/>
              </w:rPr>
            </w:pPr>
            <w:r>
              <w:rPr>
                <w:rFonts w:hint="eastAsia" w:ascii="仿宋" w:hAnsi="仿宋" w:eastAsia="仿宋" w:cs="仿宋"/>
                <w:b/>
                <w:kern w:val="2"/>
                <w:sz w:val="24"/>
                <w:szCs w:val="24"/>
                <w:lang w:val="en-US" w:eastAsia="zh-CN" w:bidi="ar"/>
              </w:rPr>
              <w:t>…</w:t>
            </w:r>
          </w:p>
        </w:tc>
        <w:tc>
          <w:tcPr>
            <w:tcW w:w="184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400" w:lineRule="exact"/>
              <w:ind w:left="0" w:right="0"/>
              <w:jc w:val="center"/>
              <w:rPr>
                <w:rFonts w:hint="eastAsia" w:ascii="仿宋" w:hAnsi="仿宋" w:eastAsia="仿宋" w:cs="仿宋"/>
                <w:b/>
                <w:sz w:val="24"/>
                <w:szCs w:val="24"/>
                <w:lang w:val="en-US"/>
              </w:rPr>
            </w:pPr>
          </w:p>
        </w:tc>
        <w:tc>
          <w:tcPr>
            <w:tcW w:w="95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400" w:lineRule="exact"/>
              <w:ind w:left="0" w:right="0"/>
              <w:jc w:val="center"/>
              <w:rPr>
                <w:rFonts w:hint="eastAsia" w:ascii="仿宋" w:hAnsi="仿宋" w:eastAsia="仿宋" w:cs="仿宋"/>
                <w:b/>
                <w:sz w:val="24"/>
                <w:szCs w:val="24"/>
                <w:lang w:val="en-US"/>
              </w:rPr>
            </w:pPr>
          </w:p>
        </w:tc>
        <w:tc>
          <w:tcPr>
            <w:tcW w:w="85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400" w:lineRule="exact"/>
              <w:ind w:left="0" w:right="0"/>
              <w:jc w:val="center"/>
              <w:rPr>
                <w:rFonts w:hint="eastAsia" w:ascii="仿宋" w:hAnsi="仿宋" w:eastAsia="仿宋" w:cs="仿宋"/>
                <w:b/>
                <w:sz w:val="24"/>
                <w:szCs w:val="24"/>
                <w:lang w:val="en-US"/>
              </w:rPr>
            </w:pPr>
          </w:p>
        </w:tc>
        <w:tc>
          <w:tcPr>
            <w:tcW w:w="89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400" w:lineRule="exact"/>
              <w:ind w:left="0" w:right="0"/>
              <w:jc w:val="center"/>
              <w:rPr>
                <w:rFonts w:hint="eastAsia" w:ascii="仿宋" w:hAnsi="仿宋" w:eastAsia="仿宋" w:cs="仿宋"/>
                <w:b/>
                <w:sz w:val="24"/>
                <w:szCs w:val="24"/>
                <w:lang w:val="en-US"/>
              </w:rPr>
            </w:pPr>
          </w:p>
        </w:tc>
        <w:tc>
          <w:tcPr>
            <w:tcW w:w="98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400" w:lineRule="exact"/>
              <w:ind w:left="0" w:right="0"/>
              <w:jc w:val="center"/>
              <w:rPr>
                <w:rFonts w:hint="eastAsia" w:ascii="仿宋" w:hAnsi="仿宋" w:eastAsia="仿宋" w:cs="仿宋"/>
                <w:b/>
                <w:sz w:val="24"/>
                <w:szCs w:val="24"/>
                <w:lang w:val="en-US"/>
              </w:rPr>
            </w:pPr>
          </w:p>
        </w:tc>
        <w:tc>
          <w:tcPr>
            <w:tcW w:w="707"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400" w:lineRule="exact"/>
              <w:ind w:left="0" w:right="0"/>
              <w:jc w:val="center"/>
              <w:rPr>
                <w:rFonts w:hint="eastAsia" w:ascii="仿宋" w:hAnsi="仿宋" w:eastAsia="仿宋" w:cs="仿宋"/>
                <w:b/>
                <w:sz w:val="24"/>
                <w:szCs w:val="24"/>
                <w:lang w:val="en-US"/>
              </w:rPr>
            </w:pPr>
          </w:p>
        </w:tc>
        <w:tc>
          <w:tcPr>
            <w:tcW w:w="113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400" w:lineRule="exact"/>
              <w:ind w:left="0" w:right="0"/>
              <w:jc w:val="center"/>
              <w:rPr>
                <w:rFonts w:hint="eastAsia" w:ascii="仿宋" w:hAnsi="仿宋" w:eastAsia="仿宋" w:cs="仿宋"/>
                <w:b/>
                <w:sz w:val="24"/>
                <w:szCs w:val="24"/>
                <w:lang w:val="en-US"/>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241" w:hRule="atLeast"/>
        </w:trPr>
        <w:tc>
          <w:tcPr>
            <w:tcW w:w="9172" w:type="dxa"/>
            <w:gridSpan w:val="9"/>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400" w:lineRule="exact"/>
              <w:ind w:left="0" w:right="0"/>
              <w:jc w:val="both"/>
              <w:rPr>
                <w:rFonts w:hint="eastAsia" w:ascii="仿宋" w:hAnsi="仿宋" w:eastAsia="仿宋" w:cs="仿宋"/>
                <w:b/>
                <w:sz w:val="24"/>
                <w:szCs w:val="24"/>
                <w:lang w:val="en-US"/>
              </w:rPr>
            </w:pPr>
            <w:r>
              <w:rPr>
                <w:rFonts w:hint="eastAsia" w:ascii="仿宋" w:hAnsi="仿宋" w:eastAsia="仿宋" w:cs="仿宋"/>
                <w:b/>
                <w:kern w:val="2"/>
                <w:sz w:val="24"/>
                <w:szCs w:val="24"/>
                <w:lang w:val="en-US" w:eastAsia="zh-CN" w:bidi="ar"/>
              </w:rPr>
              <w:t>投标总价合计金额大写：                                小写： ￥</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1491" w:hRule="atLeast"/>
        </w:trPr>
        <w:tc>
          <w:tcPr>
            <w:tcW w:w="53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备注</w:t>
            </w:r>
          </w:p>
        </w:tc>
        <w:tc>
          <w:tcPr>
            <w:tcW w:w="8640" w:type="dxa"/>
            <w:gridSpan w:val="8"/>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left"/>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1.此表应按项目的明细情况列项填报,在填写时，如上表不适合本项目的实际情况，可在确保投标明细内容完整的情况下，根据上表格式自行划表填写。</w:t>
            </w:r>
          </w:p>
          <w:p>
            <w:pPr>
              <w:keepNext w:val="0"/>
              <w:keepLines w:val="0"/>
              <w:widowControl w:val="0"/>
              <w:suppressLineNumbers w:val="0"/>
              <w:snapToGrid w:val="0"/>
              <w:spacing w:before="0" w:beforeAutospacing="0" w:after="0" w:afterAutospacing="0"/>
              <w:ind w:left="0" w:right="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2.报价要求：项目费用包括项目实施所需的工程费、工时费、服务费、运输费、安装调试费、税费及其他一切费用。</w:t>
            </w:r>
          </w:p>
          <w:p>
            <w:pPr>
              <w:keepNext w:val="0"/>
              <w:keepLines w:val="0"/>
              <w:widowControl w:val="0"/>
              <w:suppressLineNumbers w:val="0"/>
              <w:snapToGrid w:val="0"/>
              <w:spacing w:before="0" w:beforeAutospacing="0" w:after="0" w:afterAutospacing="0"/>
              <w:ind w:left="0" w:right="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3.报价中不允许出现报价优惠等字样（明细出现“0”元，视同赠送）,投标总价合计金额应与明细报价汇总相等。</w:t>
            </w:r>
          </w:p>
          <w:p>
            <w:pPr>
              <w:keepNext w:val="0"/>
              <w:keepLines w:val="0"/>
              <w:widowControl w:val="0"/>
              <w:suppressLineNumbers w:val="0"/>
              <w:snapToGrid w:val="0"/>
              <w:spacing w:before="0" w:beforeAutospacing="0" w:after="0" w:afterAutospacing="0"/>
              <w:ind w:left="0" w:right="0"/>
              <w:jc w:val="both"/>
              <w:rPr>
                <w:rFonts w:hint="eastAsia" w:ascii="仿宋" w:hAnsi="仿宋" w:eastAsia="仿宋" w:cs="仿宋"/>
                <w:sz w:val="24"/>
                <w:szCs w:val="24"/>
                <w:lang w:val="en-US"/>
              </w:rPr>
            </w:pPr>
            <w:r>
              <w:rPr>
                <w:rFonts w:hint="eastAsia" w:ascii="仿宋" w:hAnsi="仿宋" w:eastAsia="仿宋" w:cs="仿宋"/>
                <w:b/>
                <w:kern w:val="2"/>
                <w:sz w:val="24"/>
                <w:szCs w:val="24"/>
                <w:lang w:val="en-US" w:eastAsia="zh-CN" w:bidi="ar"/>
              </w:rPr>
              <w:t>4.开标时，招标方在电子交易平台公开投标人的报价信息，投标人对报价信息进行确认。投标人对报价信息不予确认的不影响后续评标过程。</w:t>
            </w:r>
          </w:p>
        </w:tc>
      </w:tr>
    </w:tbl>
    <w:p>
      <w:pPr>
        <w:keepNext w:val="0"/>
        <w:keepLines w:val="0"/>
        <w:widowControl w:val="0"/>
        <w:suppressLineNumbers w:val="0"/>
        <w:snapToGrid w:val="0"/>
        <w:spacing w:before="0" w:beforeAutospacing="0" w:after="0" w:afterAutospacing="0" w:line="360" w:lineRule="auto"/>
        <w:ind w:left="0" w:right="0"/>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 xml:space="preserve"> </w:t>
      </w:r>
    </w:p>
    <w:p>
      <w:pPr>
        <w:keepNext w:val="0"/>
        <w:keepLines w:val="0"/>
        <w:widowControl w:val="0"/>
        <w:suppressLineNumbers w:val="0"/>
        <w:snapToGrid w:val="0"/>
        <w:spacing w:before="0" w:beforeAutospacing="0" w:after="0" w:afterAutospacing="0" w:line="400" w:lineRule="exact"/>
        <w:ind w:left="0" w:right="0"/>
        <w:jc w:val="left"/>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授权代表签名：</w:t>
      </w:r>
      <w:r>
        <w:rPr>
          <w:rFonts w:hint="eastAsia" w:ascii="仿宋" w:hAnsi="仿宋" w:eastAsia="仿宋" w:cs="仿宋"/>
          <w:kern w:val="2"/>
          <w:sz w:val="28"/>
          <w:szCs w:val="28"/>
          <w:u w:val="single"/>
          <w:lang w:val="en-US" w:eastAsia="zh-CN" w:bidi="ar"/>
        </w:rPr>
        <w:t xml:space="preserve">               </w:t>
      </w:r>
      <w:r>
        <w:rPr>
          <w:rFonts w:hint="eastAsia" w:ascii="仿宋" w:hAnsi="仿宋" w:eastAsia="仿宋" w:cs="仿宋"/>
          <w:kern w:val="2"/>
          <w:sz w:val="28"/>
          <w:szCs w:val="28"/>
          <w:lang w:val="en-US" w:eastAsia="zh-CN" w:bidi="ar"/>
        </w:rPr>
        <w:t xml:space="preserve">               日期：</w:t>
      </w:r>
      <w:r>
        <w:rPr>
          <w:rFonts w:hint="eastAsia" w:ascii="仿宋" w:hAnsi="仿宋" w:eastAsia="仿宋" w:cs="仿宋"/>
          <w:kern w:val="2"/>
          <w:sz w:val="28"/>
          <w:szCs w:val="28"/>
          <w:u w:val="single"/>
          <w:lang w:val="en-US" w:eastAsia="zh-CN" w:bidi="ar"/>
        </w:rPr>
        <w:t xml:space="preserve">            </w:t>
      </w:r>
    </w:p>
    <w:p>
      <w:pPr>
        <w:keepNext w:val="0"/>
        <w:keepLines w:val="0"/>
        <w:widowControl w:val="0"/>
        <w:suppressLineNumbers w:val="0"/>
        <w:snapToGrid w:val="0"/>
        <w:spacing w:before="0" w:beforeAutospacing="0" w:after="0" w:afterAutospacing="0" w:line="360" w:lineRule="auto"/>
        <w:ind w:left="0" w:right="0"/>
        <w:jc w:val="both"/>
        <w:rPr>
          <w:rFonts w:hint="eastAsia" w:ascii="仿宋" w:hAnsi="仿宋" w:eastAsia="仿宋" w:cs="仿宋"/>
          <w:sz w:val="30"/>
          <w:szCs w:val="30"/>
          <w:lang w:val="en-US"/>
        </w:rPr>
      </w:pPr>
      <w:r>
        <w:rPr>
          <w:rFonts w:hint="eastAsia" w:ascii="仿宋" w:hAnsi="仿宋" w:eastAsia="仿宋" w:cs="Times New Roman"/>
          <w:sz w:val="30"/>
          <w:szCs w:val="30"/>
          <w:lang w:val="en-US" w:eastAsia="zh-CN" w:bidi="ar"/>
        </w:rPr>
        <w:br w:type="page"/>
      </w:r>
    </w:p>
    <w:p>
      <w:pPr>
        <w:pStyle w:val="53"/>
        <w:keepNext w:val="0"/>
        <w:keepLines w:val="0"/>
        <w:widowControl w:val="0"/>
        <w:suppressLineNumbers w:val="0"/>
        <w:snapToGrid w:val="0"/>
        <w:spacing w:before="156" w:beforeLines="50" w:beforeAutospacing="0" w:after="0" w:afterAutospacing="0" w:line="400" w:lineRule="exact"/>
        <w:ind w:left="0" w:right="0"/>
        <w:jc w:val="center"/>
        <w:rPr>
          <w:rFonts w:hAnsi="宋体"/>
          <w:b/>
          <w:sz w:val="36"/>
          <w:szCs w:val="36"/>
          <w:lang w:val="en-US"/>
        </w:rPr>
      </w:pPr>
      <w:r>
        <w:rPr>
          <w:rFonts w:hint="eastAsia" w:ascii="宋体" w:hAnsi="宋体" w:eastAsia="宋体" w:cs="Times New Roman"/>
          <w:b/>
          <w:kern w:val="2"/>
          <w:sz w:val="36"/>
          <w:szCs w:val="36"/>
          <w:lang w:val="en-US" w:eastAsia="zh-CN" w:bidi="ar"/>
        </w:rPr>
        <w:t>开 标 一 览 表</w:t>
      </w:r>
    </w:p>
    <w:p>
      <w:pPr>
        <w:pStyle w:val="53"/>
        <w:keepNext w:val="0"/>
        <w:keepLines w:val="0"/>
        <w:widowControl w:val="0"/>
        <w:suppressLineNumbers w:val="0"/>
        <w:snapToGrid w:val="0"/>
        <w:spacing w:before="156" w:beforeLines="50" w:beforeAutospacing="0" w:after="0" w:afterAutospacing="0" w:line="400" w:lineRule="exact"/>
        <w:ind w:left="0" w:right="0" w:firstLine="1084" w:firstLineChars="300"/>
        <w:jc w:val="center"/>
        <w:rPr>
          <w:rFonts w:hint="eastAsia" w:ascii="仿宋" w:hAnsi="仿宋" w:eastAsia="仿宋" w:cs="仿宋"/>
          <w:b/>
          <w:sz w:val="36"/>
          <w:szCs w:val="36"/>
          <w:lang w:val="en-US"/>
        </w:rPr>
      </w:pPr>
      <w:r>
        <w:rPr>
          <w:rFonts w:hint="eastAsia" w:ascii="仿宋" w:hAnsi="仿宋" w:eastAsia="仿宋" w:cs="仿宋"/>
          <w:b/>
          <w:kern w:val="2"/>
          <w:sz w:val="36"/>
          <w:szCs w:val="36"/>
          <w:lang w:val="en-US" w:eastAsia="zh-CN" w:bidi="ar"/>
        </w:rPr>
        <w:t xml:space="preserve"> </w:t>
      </w:r>
    </w:p>
    <w:p>
      <w:pPr>
        <w:keepNext w:val="0"/>
        <w:keepLines w:val="0"/>
        <w:widowControl w:val="0"/>
        <w:suppressLineNumbers w:val="0"/>
        <w:snapToGrid w:val="0"/>
        <w:spacing w:before="0" w:beforeAutospacing="0" w:after="0" w:afterAutospacing="0"/>
        <w:ind w:left="0" w:right="0"/>
        <w:jc w:val="both"/>
        <w:rPr>
          <w:rFonts w:hint="eastAsia" w:ascii="仿宋" w:hAnsi="仿宋" w:eastAsia="仿宋" w:cs="仿宋"/>
          <w:sz w:val="28"/>
          <w:szCs w:val="28"/>
          <w:u w:val="single"/>
          <w:lang w:val="en-US"/>
        </w:rPr>
      </w:pPr>
      <w:r>
        <w:rPr>
          <w:rFonts w:hint="eastAsia" w:ascii="仿宋" w:hAnsi="仿宋" w:eastAsia="仿宋" w:cs="仿宋"/>
          <w:kern w:val="2"/>
          <w:sz w:val="28"/>
          <w:szCs w:val="28"/>
          <w:lang w:val="en-US" w:eastAsia="zh-CN" w:bidi="ar"/>
        </w:rPr>
        <w:t>投标人全称（公章）：</w:t>
      </w:r>
      <w:r>
        <w:rPr>
          <w:rFonts w:hint="eastAsia" w:ascii="仿宋" w:hAnsi="仿宋" w:eastAsia="仿宋" w:cs="仿宋"/>
          <w:kern w:val="2"/>
          <w:sz w:val="28"/>
          <w:szCs w:val="28"/>
          <w:u w:val="single"/>
          <w:lang w:val="en-US" w:eastAsia="zh-CN" w:bidi="ar"/>
        </w:rPr>
        <w:t xml:space="preserve">             </w:t>
      </w:r>
    </w:p>
    <w:p>
      <w:pPr>
        <w:keepNext w:val="0"/>
        <w:keepLines w:val="0"/>
        <w:widowControl w:val="0"/>
        <w:suppressLineNumbers w:val="0"/>
        <w:snapToGrid w:val="0"/>
        <w:spacing w:before="0" w:beforeAutospacing="0" w:after="0" w:afterAutospacing="0"/>
        <w:ind w:left="0" w:right="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 xml:space="preserve"> </w:t>
      </w:r>
    </w:p>
    <w:p>
      <w:pPr>
        <w:keepNext w:val="0"/>
        <w:keepLines w:val="0"/>
        <w:widowControl w:val="0"/>
        <w:suppressLineNumbers w:val="0"/>
        <w:snapToGrid w:val="0"/>
        <w:spacing w:before="0" w:beforeAutospacing="0" w:after="0" w:afterAutospacing="0"/>
        <w:ind w:left="0" w:right="0"/>
        <w:jc w:val="both"/>
        <w:rPr>
          <w:rFonts w:hint="eastAsia" w:ascii="仿宋" w:hAnsi="仿宋" w:eastAsia="仿宋" w:cs="仿宋"/>
          <w:b/>
          <w:sz w:val="28"/>
          <w:szCs w:val="28"/>
          <w:u w:val="single"/>
          <w:lang w:val="en-US"/>
        </w:rPr>
      </w:pPr>
      <w:r>
        <w:rPr>
          <w:rFonts w:hint="eastAsia" w:ascii="仿宋" w:hAnsi="仿宋" w:eastAsia="仿宋" w:cs="仿宋"/>
          <w:kern w:val="2"/>
          <w:sz w:val="28"/>
          <w:szCs w:val="28"/>
          <w:lang w:val="en-US" w:eastAsia="zh-CN" w:bidi="ar"/>
        </w:rPr>
        <w:t>招标编号及标项：</w:t>
      </w:r>
      <w:r>
        <w:rPr>
          <w:rFonts w:hint="eastAsia" w:ascii="仿宋" w:hAnsi="仿宋" w:eastAsia="仿宋" w:cs="仿宋"/>
          <w:kern w:val="2"/>
          <w:sz w:val="28"/>
          <w:szCs w:val="28"/>
          <w:u w:val="single"/>
          <w:lang w:val="en-US" w:eastAsia="zh-CN" w:bidi="ar"/>
        </w:rPr>
        <w:t xml:space="preserve">               </w:t>
      </w:r>
    </w:p>
    <w:p>
      <w:pPr>
        <w:keepNext w:val="0"/>
        <w:keepLines w:val="0"/>
        <w:widowControl w:val="0"/>
        <w:suppressLineNumbers w:val="0"/>
        <w:snapToGrid w:val="0"/>
        <w:spacing w:before="0" w:beforeAutospacing="0" w:after="0" w:afterAutospacing="0"/>
        <w:ind w:left="0" w:right="0"/>
        <w:jc w:val="both"/>
        <w:rPr>
          <w:rFonts w:hint="eastAsia" w:ascii="仿宋" w:hAnsi="仿宋" w:eastAsia="仿宋" w:cs="仿宋"/>
          <w:b/>
          <w:sz w:val="24"/>
          <w:szCs w:val="24"/>
          <w:u w:val="single"/>
          <w:lang w:val="en-US"/>
        </w:rPr>
      </w:pPr>
      <w:r>
        <w:rPr>
          <w:rFonts w:hint="eastAsia" w:ascii="仿宋" w:hAnsi="仿宋" w:eastAsia="仿宋" w:cs="仿宋"/>
          <w:b/>
          <w:kern w:val="2"/>
          <w:sz w:val="24"/>
          <w:szCs w:val="24"/>
          <w:u w:val="single"/>
          <w:lang w:val="en-US" w:eastAsia="zh-CN" w:bidi="ar"/>
        </w:rPr>
        <w:t xml:space="preserve"> </w:t>
      </w:r>
    </w:p>
    <w:tbl>
      <w:tblPr>
        <w:tblStyle w:val="59"/>
        <w:tblW w:w="9045" w:type="dxa"/>
        <w:tblInd w:w="0" w:type="dxa"/>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shd w:val="clear" w:color="auto" w:fill="auto"/>
        <w:tblLayout w:type="fixed"/>
        <w:tblCellMar>
          <w:top w:w="0" w:type="dxa"/>
          <w:left w:w="108" w:type="dxa"/>
          <w:bottom w:w="0" w:type="dxa"/>
          <w:right w:w="108" w:type="dxa"/>
        </w:tblCellMar>
      </w:tblPr>
      <w:tblGrid>
        <w:gridCol w:w="533"/>
        <w:gridCol w:w="563"/>
        <w:gridCol w:w="997"/>
        <w:gridCol w:w="992"/>
        <w:gridCol w:w="992"/>
        <w:gridCol w:w="851"/>
        <w:gridCol w:w="1421"/>
        <w:gridCol w:w="1277"/>
        <w:gridCol w:w="1419"/>
      </w:tblGrid>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shd w:val="clear" w:color="auto" w:fill="auto"/>
          <w:tblLayout w:type="fixed"/>
          <w:tblCellMar>
            <w:top w:w="0" w:type="dxa"/>
            <w:left w:w="108" w:type="dxa"/>
            <w:bottom w:w="0" w:type="dxa"/>
            <w:right w:w="108" w:type="dxa"/>
          </w:tblCellMar>
        </w:tblPrEx>
        <w:trPr>
          <w:trHeight w:val="247" w:hRule="atLeast"/>
        </w:trPr>
        <w:tc>
          <w:tcPr>
            <w:tcW w:w="9045" w:type="dxa"/>
            <w:gridSpan w:val="9"/>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400" w:lineRule="exact"/>
              <w:ind w:left="0" w:right="0"/>
              <w:jc w:val="center"/>
              <w:rPr>
                <w:rFonts w:hint="eastAsia" w:ascii="仿宋" w:hAnsi="仿宋" w:eastAsia="仿宋" w:cs="仿宋"/>
                <w:b/>
                <w:sz w:val="24"/>
                <w:szCs w:val="24"/>
                <w:lang w:val="en-US"/>
              </w:rPr>
            </w:pPr>
            <w:r>
              <w:rPr>
                <w:rFonts w:hint="eastAsia" w:ascii="仿宋" w:hAnsi="仿宋" w:eastAsia="仿宋" w:cs="仿宋"/>
                <w:b/>
                <w:kern w:val="2"/>
                <w:sz w:val="24"/>
                <w:szCs w:val="24"/>
                <w:lang w:val="en-US" w:eastAsia="zh-CN" w:bidi="ar"/>
              </w:rPr>
              <w:t>工程类</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467" w:hRule="atLeast"/>
        </w:trPr>
        <w:tc>
          <w:tcPr>
            <w:tcW w:w="1096" w:type="dxa"/>
            <w:gridSpan w:val="2"/>
            <w:vMerge w:val="restart"/>
            <w:tcBorders>
              <w:top w:val="nil"/>
              <w:left w:val="single" w:color="auto" w:sz="4" w:space="0"/>
              <w:bottom w:val="nil"/>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400" w:lineRule="exact"/>
              <w:ind w:left="0" w:right="0"/>
              <w:jc w:val="center"/>
              <w:rPr>
                <w:rFonts w:hint="eastAsia" w:ascii="仿宋" w:hAnsi="仿宋" w:eastAsia="仿宋" w:cs="仿宋"/>
                <w:b/>
                <w:sz w:val="24"/>
                <w:szCs w:val="24"/>
                <w:lang w:val="en-US"/>
              </w:rPr>
            </w:pPr>
            <w:r>
              <w:rPr>
                <w:rFonts w:hint="eastAsia" w:ascii="宋体" w:hAnsi="宋体" w:eastAsia="宋体" w:cs="宋体"/>
                <w:kern w:val="0"/>
                <w:sz w:val="24"/>
                <w:szCs w:val="24"/>
                <w:lang w:val="en-US" w:eastAsia="zh-CN" w:bidi="ar"/>
              </w:rPr>
              <w:t>工程项目名称</w:t>
            </w:r>
          </w:p>
        </w:tc>
        <w:tc>
          <w:tcPr>
            <w:tcW w:w="997" w:type="dxa"/>
            <w:vMerge w:val="restart"/>
            <w:tcBorders>
              <w:top w:val="single" w:color="auto" w:sz="4" w:space="0"/>
              <w:left w:val="nil"/>
              <w:bottom w:val="nil"/>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400" w:lineRule="exact"/>
              <w:ind w:left="0" w:right="0"/>
              <w:jc w:val="center"/>
              <w:rPr>
                <w:rFonts w:hint="eastAsia" w:ascii="仿宋" w:hAnsi="仿宋" w:eastAsia="仿宋" w:cs="仿宋"/>
                <w:b/>
                <w:sz w:val="24"/>
                <w:szCs w:val="24"/>
                <w:lang w:val="en-US"/>
              </w:rPr>
            </w:pPr>
            <w:r>
              <w:rPr>
                <w:rFonts w:hint="eastAsia" w:ascii="仿宋" w:hAnsi="仿宋" w:eastAsia="仿宋" w:cs="仿宋"/>
                <w:b/>
                <w:kern w:val="2"/>
                <w:sz w:val="24"/>
                <w:szCs w:val="24"/>
                <w:lang w:val="en-US" w:eastAsia="zh-CN" w:bidi="ar"/>
              </w:rPr>
              <w:t>施工范围</w:t>
            </w:r>
          </w:p>
        </w:tc>
        <w:tc>
          <w:tcPr>
            <w:tcW w:w="992" w:type="dxa"/>
            <w:vMerge w:val="restart"/>
            <w:tcBorders>
              <w:top w:val="single" w:color="auto" w:sz="4" w:space="0"/>
              <w:left w:val="nil"/>
              <w:bottom w:val="nil"/>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400" w:lineRule="exact"/>
              <w:ind w:left="0" w:right="0"/>
              <w:jc w:val="center"/>
              <w:rPr>
                <w:rFonts w:hint="eastAsia" w:ascii="仿宋" w:hAnsi="仿宋" w:eastAsia="仿宋" w:cs="仿宋"/>
                <w:b/>
                <w:sz w:val="24"/>
                <w:szCs w:val="24"/>
                <w:lang w:val="en-US"/>
              </w:rPr>
            </w:pPr>
            <w:r>
              <w:rPr>
                <w:rFonts w:hint="eastAsia" w:ascii="仿宋" w:hAnsi="仿宋" w:eastAsia="仿宋" w:cs="仿宋"/>
                <w:b/>
                <w:kern w:val="2"/>
                <w:sz w:val="24"/>
                <w:szCs w:val="24"/>
                <w:lang w:val="en-US" w:eastAsia="zh-CN" w:bidi="ar"/>
              </w:rPr>
              <w:t>具体内容</w:t>
            </w:r>
          </w:p>
        </w:tc>
        <w:tc>
          <w:tcPr>
            <w:tcW w:w="992" w:type="dxa"/>
            <w:vMerge w:val="restart"/>
            <w:tcBorders>
              <w:top w:val="single" w:color="auto" w:sz="4" w:space="0"/>
              <w:left w:val="nil"/>
              <w:bottom w:val="nil"/>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400" w:lineRule="exact"/>
              <w:ind w:left="0" w:right="0"/>
              <w:jc w:val="center"/>
              <w:rPr>
                <w:rFonts w:hint="eastAsia" w:ascii="仿宋" w:hAnsi="仿宋" w:eastAsia="仿宋" w:cs="仿宋"/>
                <w:b/>
                <w:sz w:val="24"/>
                <w:szCs w:val="24"/>
                <w:lang w:val="en-US"/>
              </w:rPr>
            </w:pPr>
            <w:r>
              <w:rPr>
                <w:rFonts w:hint="eastAsia" w:ascii="仿宋" w:hAnsi="仿宋" w:eastAsia="仿宋" w:cs="仿宋"/>
                <w:b/>
                <w:kern w:val="2"/>
                <w:sz w:val="24"/>
                <w:szCs w:val="24"/>
                <w:lang w:val="en-US" w:eastAsia="zh-CN" w:bidi="ar"/>
              </w:rPr>
              <w:t>施工工期</w:t>
            </w:r>
          </w:p>
        </w:tc>
        <w:tc>
          <w:tcPr>
            <w:tcW w:w="851" w:type="dxa"/>
            <w:vMerge w:val="restart"/>
            <w:tcBorders>
              <w:top w:val="single" w:color="auto" w:sz="4" w:space="0"/>
              <w:left w:val="nil"/>
              <w:bottom w:val="nil"/>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400" w:lineRule="exact"/>
              <w:ind w:left="0" w:right="0"/>
              <w:jc w:val="center"/>
              <w:rPr>
                <w:rFonts w:hint="eastAsia" w:ascii="仿宋" w:hAnsi="仿宋" w:eastAsia="仿宋" w:cs="仿宋"/>
                <w:b/>
                <w:sz w:val="24"/>
                <w:szCs w:val="24"/>
                <w:lang w:val="en-US"/>
              </w:rPr>
            </w:pPr>
            <w:r>
              <w:rPr>
                <w:rFonts w:hint="eastAsia" w:ascii="仿宋" w:hAnsi="仿宋" w:eastAsia="仿宋" w:cs="仿宋"/>
                <w:b/>
                <w:kern w:val="2"/>
                <w:sz w:val="24"/>
                <w:szCs w:val="24"/>
                <w:lang w:val="en-US" w:eastAsia="zh-CN" w:bidi="ar"/>
              </w:rPr>
              <w:t>单价（元）</w:t>
            </w:r>
          </w:p>
        </w:tc>
        <w:tc>
          <w:tcPr>
            <w:tcW w:w="1421" w:type="dxa"/>
            <w:vMerge w:val="restart"/>
            <w:tcBorders>
              <w:top w:val="single" w:color="auto" w:sz="4" w:space="0"/>
              <w:left w:val="nil"/>
              <w:bottom w:val="nil"/>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400" w:lineRule="exact"/>
              <w:ind w:left="0" w:right="0"/>
              <w:jc w:val="center"/>
              <w:rPr>
                <w:rFonts w:hint="eastAsia" w:ascii="仿宋" w:hAnsi="仿宋" w:eastAsia="仿宋" w:cs="仿宋"/>
                <w:b/>
                <w:sz w:val="24"/>
                <w:szCs w:val="24"/>
                <w:lang w:val="en-US"/>
              </w:rPr>
            </w:pPr>
            <w:r>
              <w:rPr>
                <w:rFonts w:hint="eastAsia" w:ascii="仿宋" w:hAnsi="仿宋" w:eastAsia="仿宋" w:cs="仿宋"/>
                <w:b/>
                <w:kern w:val="2"/>
                <w:sz w:val="24"/>
                <w:szCs w:val="24"/>
                <w:lang w:val="en-US" w:eastAsia="zh-CN" w:bidi="ar"/>
              </w:rPr>
              <w:t>总价（元）</w:t>
            </w:r>
          </w:p>
        </w:tc>
        <w:tc>
          <w:tcPr>
            <w:tcW w:w="2696" w:type="dxa"/>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400" w:lineRule="exact"/>
              <w:ind w:left="0" w:right="0"/>
              <w:jc w:val="center"/>
              <w:rPr>
                <w:rFonts w:hint="eastAsia" w:ascii="仿宋" w:hAnsi="仿宋" w:eastAsia="仿宋" w:cs="仿宋"/>
                <w:b/>
                <w:sz w:val="24"/>
                <w:szCs w:val="24"/>
                <w:lang w:val="en-US"/>
              </w:rPr>
            </w:pPr>
            <w:r>
              <w:rPr>
                <w:rFonts w:hint="eastAsia" w:ascii="仿宋" w:hAnsi="仿宋" w:eastAsia="仿宋" w:cs="仿宋"/>
                <w:b/>
                <w:kern w:val="2"/>
                <w:sz w:val="24"/>
                <w:szCs w:val="24"/>
                <w:lang w:val="en-US" w:eastAsia="zh-CN" w:bidi="ar"/>
              </w:rPr>
              <w:t>承建工程的企业情况</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467" w:hRule="atLeast"/>
        </w:trPr>
        <w:tc>
          <w:tcPr>
            <w:tcW w:w="1096" w:type="dxa"/>
            <w:gridSpan w:val="2"/>
            <w:vMerge w:val="continue"/>
            <w:tcBorders>
              <w:top w:val="nil"/>
              <w:left w:val="single" w:color="auto" w:sz="4" w:space="0"/>
              <w:bottom w:val="nil"/>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997" w:type="dxa"/>
            <w:vMerge w:val="continue"/>
            <w:tcBorders>
              <w:top w:val="single" w:color="auto" w:sz="4" w:space="0"/>
              <w:left w:val="nil"/>
              <w:bottom w:val="nil"/>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992" w:type="dxa"/>
            <w:vMerge w:val="continue"/>
            <w:tcBorders>
              <w:top w:val="single" w:color="auto" w:sz="4" w:space="0"/>
              <w:left w:val="nil"/>
              <w:bottom w:val="nil"/>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992" w:type="dxa"/>
            <w:vMerge w:val="continue"/>
            <w:tcBorders>
              <w:top w:val="single" w:color="auto" w:sz="4" w:space="0"/>
              <w:left w:val="nil"/>
              <w:bottom w:val="nil"/>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851" w:type="dxa"/>
            <w:vMerge w:val="continue"/>
            <w:tcBorders>
              <w:top w:val="single" w:color="auto" w:sz="4" w:space="0"/>
              <w:left w:val="nil"/>
              <w:bottom w:val="nil"/>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1421" w:type="dxa"/>
            <w:vMerge w:val="continue"/>
            <w:tcBorders>
              <w:top w:val="single" w:color="auto" w:sz="4" w:space="0"/>
              <w:left w:val="nil"/>
              <w:bottom w:val="nil"/>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Calibri"/>
                <w:kern w:val="2"/>
                <w:sz w:val="21"/>
                <w:szCs w:val="22"/>
              </w:rPr>
            </w:pPr>
          </w:p>
        </w:tc>
        <w:tc>
          <w:tcPr>
            <w:tcW w:w="1277" w:type="dxa"/>
            <w:tcBorders>
              <w:top w:val="single" w:color="auto" w:sz="4" w:space="0"/>
              <w:left w:val="nil"/>
              <w:bottom w:val="nil"/>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400" w:lineRule="exact"/>
              <w:ind w:left="0" w:right="0"/>
              <w:jc w:val="center"/>
              <w:rPr>
                <w:rFonts w:hint="eastAsia" w:ascii="仿宋" w:hAnsi="仿宋" w:eastAsia="仿宋" w:cs="仿宋"/>
                <w:b/>
                <w:sz w:val="24"/>
                <w:szCs w:val="24"/>
                <w:lang w:val="en-US"/>
              </w:rPr>
            </w:pPr>
            <w:r>
              <w:rPr>
                <w:rFonts w:hint="eastAsia" w:ascii="仿宋" w:hAnsi="仿宋" w:eastAsia="仿宋" w:cs="仿宋"/>
                <w:b/>
                <w:kern w:val="2"/>
                <w:sz w:val="24"/>
                <w:szCs w:val="24"/>
                <w:lang w:val="en-US" w:eastAsia="zh-CN" w:bidi="ar"/>
              </w:rPr>
              <w:t>是否中小企业</w:t>
            </w:r>
          </w:p>
        </w:tc>
        <w:tc>
          <w:tcPr>
            <w:tcW w:w="1419" w:type="dxa"/>
            <w:tcBorders>
              <w:top w:val="single" w:color="auto" w:sz="4" w:space="0"/>
              <w:left w:val="nil"/>
              <w:bottom w:val="nil"/>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400" w:lineRule="exact"/>
              <w:ind w:left="0" w:right="0"/>
              <w:jc w:val="center"/>
              <w:rPr>
                <w:rFonts w:hint="eastAsia" w:ascii="仿宋" w:hAnsi="仿宋" w:eastAsia="仿宋" w:cs="仿宋"/>
                <w:b/>
                <w:sz w:val="24"/>
                <w:szCs w:val="24"/>
                <w:lang w:val="en-US"/>
              </w:rPr>
            </w:pPr>
            <w:r>
              <w:rPr>
                <w:rFonts w:hint="eastAsia" w:ascii="仿宋" w:hAnsi="仿宋" w:eastAsia="仿宋" w:cs="仿宋"/>
                <w:b/>
                <w:kern w:val="2"/>
                <w:sz w:val="24"/>
                <w:szCs w:val="24"/>
                <w:lang w:val="en-US" w:eastAsia="zh-CN" w:bidi="ar"/>
              </w:rPr>
              <w:t>企业全称</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467" w:hRule="atLeast"/>
        </w:trPr>
        <w:tc>
          <w:tcPr>
            <w:tcW w:w="1096" w:type="dxa"/>
            <w:gridSpan w:val="2"/>
            <w:tcBorders>
              <w:top w:val="single" w:color="auto" w:sz="4" w:space="0"/>
              <w:left w:val="single" w:color="auto" w:sz="4" w:space="0"/>
              <w:bottom w:val="nil"/>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b/>
                <w:sz w:val="24"/>
                <w:szCs w:val="24"/>
                <w:lang w:val="en-US"/>
              </w:rPr>
            </w:pPr>
          </w:p>
        </w:tc>
        <w:tc>
          <w:tcPr>
            <w:tcW w:w="997" w:type="dxa"/>
            <w:tcBorders>
              <w:top w:val="single" w:color="auto" w:sz="4" w:space="0"/>
              <w:left w:val="nil"/>
              <w:bottom w:val="nil"/>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b/>
                <w:sz w:val="24"/>
                <w:szCs w:val="24"/>
                <w:lang w:val="en-US"/>
              </w:rPr>
            </w:pPr>
          </w:p>
        </w:tc>
        <w:tc>
          <w:tcPr>
            <w:tcW w:w="992" w:type="dxa"/>
            <w:tcBorders>
              <w:top w:val="single" w:color="auto" w:sz="4" w:space="0"/>
              <w:left w:val="nil"/>
              <w:bottom w:val="nil"/>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b/>
                <w:sz w:val="24"/>
                <w:szCs w:val="24"/>
                <w:lang w:val="en-US"/>
              </w:rPr>
            </w:pPr>
          </w:p>
        </w:tc>
        <w:tc>
          <w:tcPr>
            <w:tcW w:w="992" w:type="dxa"/>
            <w:tcBorders>
              <w:top w:val="single" w:color="auto" w:sz="4" w:space="0"/>
              <w:left w:val="nil"/>
              <w:bottom w:val="nil"/>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b/>
                <w:sz w:val="24"/>
                <w:szCs w:val="24"/>
                <w:lang w:val="en-US"/>
              </w:rPr>
            </w:pPr>
          </w:p>
        </w:tc>
        <w:tc>
          <w:tcPr>
            <w:tcW w:w="851" w:type="dxa"/>
            <w:tcBorders>
              <w:top w:val="single" w:color="auto" w:sz="4" w:space="0"/>
              <w:left w:val="nil"/>
              <w:bottom w:val="nil"/>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b/>
                <w:sz w:val="24"/>
                <w:szCs w:val="24"/>
                <w:lang w:val="en-US"/>
              </w:rPr>
            </w:pPr>
          </w:p>
        </w:tc>
        <w:tc>
          <w:tcPr>
            <w:tcW w:w="1421" w:type="dxa"/>
            <w:tcBorders>
              <w:top w:val="single" w:color="auto" w:sz="4" w:space="0"/>
              <w:left w:val="nil"/>
              <w:bottom w:val="nil"/>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b/>
                <w:sz w:val="24"/>
                <w:szCs w:val="24"/>
                <w:lang w:val="en-US"/>
              </w:rPr>
            </w:pPr>
          </w:p>
        </w:tc>
        <w:tc>
          <w:tcPr>
            <w:tcW w:w="1277" w:type="dxa"/>
            <w:tcBorders>
              <w:top w:val="single" w:color="auto" w:sz="4" w:space="0"/>
              <w:left w:val="nil"/>
              <w:bottom w:val="nil"/>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400" w:lineRule="exact"/>
              <w:ind w:left="0" w:right="0"/>
              <w:jc w:val="center"/>
              <w:rPr>
                <w:rFonts w:hint="eastAsia" w:ascii="仿宋" w:hAnsi="仿宋" w:eastAsia="仿宋" w:cs="仿宋"/>
                <w:b/>
                <w:sz w:val="24"/>
                <w:szCs w:val="24"/>
                <w:lang w:val="en-US"/>
              </w:rPr>
            </w:pPr>
          </w:p>
        </w:tc>
        <w:tc>
          <w:tcPr>
            <w:tcW w:w="1419" w:type="dxa"/>
            <w:tcBorders>
              <w:top w:val="single" w:color="auto" w:sz="4" w:space="0"/>
              <w:left w:val="nil"/>
              <w:bottom w:val="nil"/>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400" w:lineRule="exact"/>
              <w:ind w:left="0" w:right="0"/>
              <w:jc w:val="center"/>
              <w:rPr>
                <w:rFonts w:hint="eastAsia" w:ascii="仿宋" w:hAnsi="仿宋" w:eastAsia="仿宋" w:cs="仿宋"/>
                <w:b/>
                <w:sz w:val="24"/>
                <w:szCs w:val="24"/>
                <w:lang w:val="en-US"/>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233" w:hRule="atLeast"/>
        </w:trPr>
        <w:tc>
          <w:tcPr>
            <w:tcW w:w="109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400" w:lineRule="exact"/>
              <w:ind w:left="0" w:right="0"/>
              <w:jc w:val="center"/>
              <w:rPr>
                <w:rFonts w:hint="eastAsia" w:ascii="仿宋" w:hAnsi="仿宋" w:eastAsia="仿宋" w:cs="仿宋"/>
                <w:b/>
                <w:sz w:val="24"/>
                <w:szCs w:val="24"/>
                <w:lang w:val="en-US"/>
              </w:rPr>
            </w:pPr>
            <w:r>
              <w:rPr>
                <w:rFonts w:hint="eastAsia" w:ascii="仿宋" w:hAnsi="仿宋" w:eastAsia="仿宋" w:cs="仿宋"/>
                <w:b/>
                <w:kern w:val="2"/>
                <w:sz w:val="24"/>
                <w:szCs w:val="24"/>
                <w:lang w:val="en-US" w:eastAsia="zh-CN" w:bidi="ar"/>
              </w:rPr>
              <w:t>…</w:t>
            </w:r>
          </w:p>
        </w:tc>
        <w:tc>
          <w:tcPr>
            <w:tcW w:w="997"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400" w:lineRule="exact"/>
              <w:ind w:left="0" w:right="0"/>
              <w:jc w:val="center"/>
              <w:rPr>
                <w:rFonts w:hint="eastAsia" w:ascii="仿宋" w:hAnsi="仿宋" w:eastAsia="仿宋" w:cs="仿宋"/>
                <w:b/>
                <w:sz w:val="24"/>
                <w:szCs w:val="24"/>
                <w:lang w:val="en-US"/>
              </w:rPr>
            </w:pPr>
          </w:p>
        </w:tc>
        <w:tc>
          <w:tcPr>
            <w:tcW w:w="99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400" w:lineRule="exact"/>
              <w:ind w:left="0" w:right="0"/>
              <w:jc w:val="center"/>
              <w:rPr>
                <w:rFonts w:hint="eastAsia" w:ascii="仿宋" w:hAnsi="仿宋" w:eastAsia="仿宋" w:cs="仿宋"/>
                <w:b/>
                <w:sz w:val="24"/>
                <w:szCs w:val="24"/>
                <w:lang w:val="en-US"/>
              </w:rPr>
            </w:pPr>
          </w:p>
        </w:tc>
        <w:tc>
          <w:tcPr>
            <w:tcW w:w="99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400" w:lineRule="exact"/>
              <w:ind w:left="0" w:right="0"/>
              <w:jc w:val="center"/>
              <w:rPr>
                <w:rFonts w:hint="eastAsia" w:ascii="仿宋" w:hAnsi="仿宋" w:eastAsia="仿宋" w:cs="仿宋"/>
                <w:b/>
                <w:sz w:val="24"/>
                <w:szCs w:val="24"/>
                <w:lang w:val="en-US"/>
              </w:rPr>
            </w:pPr>
          </w:p>
        </w:tc>
        <w:tc>
          <w:tcPr>
            <w:tcW w:w="85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400" w:lineRule="exact"/>
              <w:ind w:left="0" w:right="0"/>
              <w:jc w:val="center"/>
              <w:rPr>
                <w:rFonts w:hint="eastAsia" w:ascii="仿宋" w:hAnsi="仿宋" w:eastAsia="仿宋" w:cs="仿宋"/>
                <w:b/>
                <w:sz w:val="24"/>
                <w:szCs w:val="24"/>
                <w:lang w:val="en-US"/>
              </w:rPr>
            </w:pPr>
          </w:p>
        </w:tc>
        <w:tc>
          <w:tcPr>
            <w:tcW w:w="142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400" w:lineRule="exact"/>
              <w:ind w:left="0" w:right="0"/>
              <w:jc w:val="center"/>
              <w:rPr>
                <w:rFonts w:hint="eastAsia" w:ascii="仿宋" w:hAnsi="仿宋" w:eastAsia="仿宋" w:cs="仿宋"/>
                <w:b/>
                <w:sz w:val="24"/>
                <w:szCs w:val="24"/>
                <w:lang w:val="en-US"/>
              </w:rPr>
            </w:pPr>
          </w:p>
        </w:tc>
        <w:tc>
          <w:tcPr>
            <w:tcW w:w="1277"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400" w:lineRule="exact"/>
              <w:ind w:left="0" w:right="0"/>
              <w:jc w:val="center"/>
              <w:rPr>
                <w:rFonts w:hint="eastAsia" w:ascii="仿宋" w:hAnsi="仿宋" w:eastAsia="仿宋" w:cs="仿宋"/>
                <w:b/>
                <w:sz w:val="24"/>
                <w:szCs w:val="24"/>
                <w:lang w:val="en-US"/>
              </w:rPr>
            </w:pPr>
          </w:p>
        </w:tc>
        <w:tc>
          <w:tcPr>
            <w:tcW w:w="1419"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400" w:lineRule="exact"/>
              <w:ind w:left="0" w:right="0"/>
              <w:jc w:val="center"/>
              <w:rPr>
                <w:rFonts w:hint="eastAsia" w:ascii="仿宋" w:hAnsi="仿宋" w:eastAsia="仿宋" w:cs="仿宋"/>
                <w:b/>
                <w:sz w:val="24"/>
                <w:szCs w:val="24"/>
                <w:lang w:val="en-US"/>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241" w:hRule="atLeast"/>
        </w:trPr>
        <w:tc>
          <w:tcPr>
            <w:tcW w:w="9045" w:type="dxa"/>
            <w:gridSpan w:val="9"/>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400" w:lineRule="exact"/>
              <w:ind w:left="0" w:right="0"/>
              <w:jc w:val="both"/>
              <w:rPr>
                <w:rFonts w:hint="eastAsia" w:ascii="仿宋" w:hAnsi="仿宋" w:eastAsia="仿宋" w:cs="仿宋"/>
                <w:b/>
                <w:sz w:val="24"/>
                <w:szCs w:val="24"/>
                <w:lang w:val="en-US"/>
              </w:rPr>
            </w:pPr>
            <w:r>
              <w:rPr>
                <w:rFonts w:hint="eastAsia" w:ascii="仿宋" w:hAnsi="仿宋" w:eastAsia="仿宋" w:cs="仿宋"/>
                <w:b/>
                <w:kern w:val="2"/>
                <w:sz w:val="24"/>
                <w:szCs w:val="24"/>
                <w:lang w:val="en-US" w:eastAsia="zh-CN" w:bidi="ar"/>
              </w:rPr>
              <w:t>投标总价合计金额大写：小写：￥</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1491" w:hRule="atLeast"/>
        </w:trPr>
        <w:tc>
          <w:tcPr>
            <w:tcW w:w="5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备注</w:t>
            </w:r>
          </w:p>
        </w:tc>
        <w:tc>
          <w:tcPr>
            <w:tcW w:w="8512" w:type="dxa"/>
            <w:gridSpan w:val="8"/>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left"/>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1.此表应按项目的明细情况列项填报,在填写时，如上表不适合本项目的实际情况，可在确保投标明细内容完整的情况下，根据上表格式自行划表填写。</w:t>
            </w:r>
          </w:p>
          <w:p>
            <w:pPr>
              <w:keepNext w:val="0"/>
              <w:keepLines w:val="0"/>
              <w:widowControl w:val="0"/>
              <w:suppressLineNumbers w:val="0"/>
              <w:snapToGrid w:val="0"/>
              <w:spacing w:before="0" w:beforeAutospacing="0" w:after="0" w:afterAutospacing="0"/>
              <w:ind w:left="0" w:right="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2.报价要求：项目费用包括项目实施所需的工程费、工时费、服务费、运输费、安装调试费、税费及其他一切费用。</w:t>
            </w:r>
          </w:p>
          <w:p>
            <w:pPr>
              <w:keepNext w:val="0"/>
              <w:keepLines w:val="0"/>
              <w:widowControl w:val="0"/>
              <w:suppressLineNumbers w:val="0"/>
              <w:snapToGrid w:val="0"/>
              <w:spacing w:before="0" w:beforeAutospacing="0" w:after="0" w:afterAutospacing="0"/>
              <w:ind w:left="0" w:right="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3.报价中不允许出现报价优惠等字样（明细出现“0”元，视同赠送）,投标总价合计金额应与明细报价汇总相等。</w:t>
            </w:r>
          </w:p>
          <w:p>
            <w:pPr>
              <w:keepNext w:val="0"/>
              <w:keepLines w:val="0"/>
              <w:widowControl w:val="0"/>
              <w:suppressLineNumbers w:val="0"/>
              <w:snapToGrid w:val="0"/>
              <w:spacing w:before="0" w:beforeAutospacing="0" w:after="0" w:afterAutospacing="0"/>
              <w:ind w:left="0" w:right="0"/>
              <w:jc w:val="both"/>
              <w:rPr>
                <w:rFonts w:hint="eastAsia" w:ascii="仿宋" w:hAnsi="仿宋" w:eastAsia="仿宋" w:cs="仿宋"/>
                <w:sz w:val="24"/>
                <w:szCs w:val="24"/>
                <w:lang w:val="en-US"/>
              </w:rPr>
            </w:pPr>
            <w:r>
              <w:rPr>
                <w:rFonts w:hint="eastAsia" w:ascii="仿宋" w:hAnsi="仿宋" w:eastAsia="仿宋" w:cs="仿宋"/>
                <w:b/>
                <w:kern w:val="2"/>
                <w:sz w:val="24"/>
                <w:szCs w:val="24"/>
                <w:lang w:val="en-US" w:eastAsia="zh-CN" w:bidi="ar"/>
              </w:rPr>
              <w:t>4.</w:t>
            </w:r>
            <w:r>
              <w:rPr>
                <w:rFonts w:hint="eastAsia" w:ascii="仿宋" w:hAnsi="仿宋" w:eastAsia="仿宋" w:cs="仿宋"/>
                <w:kern w:val="2"/>
                <w:sz w:val="24"/>
                <w:szCs w:val="24"/>
                <w:lang w:val="en-US" w:eastAsia="zh-CN" w:bidi="ar"/>
              </w:rPr>
              <w:t>开标时，现场工作人员当众拆封，并宣布投标人名称、投标总价合计金额。</w:t>
            </w:r>
          </w:p>
        </w:tc>
      </w:tr>
    </w:tbl>
    <w:p>
      <w:pPr>
        <w:keepNext w:val="0"/>
        <w:keepLines w:val="0"/>
        <w:widowControl w:val="0"/>
        <w:suppressLineNumbers w:val="0"/>
        <w:snapToGrid w:val="0"/>
        <w:spacing w:before="0" w:beforeAutospacing="0" w:after="0" w:afterAutospacing="0" w:line="400" w:lineRule="exact"/>
        <w:ind w:left="0" w:right="0"/>
        <w:jc w:val="left"/>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授权代表签名：</w:t>
      </w:r>
      <w:r>
        <w:rPr>
          <w:rFonts w:hint="eastAsia" w:ascii="仿宋" w:hAnsi="仿宋" w:eastAsia="仿宋" w:cs="仿宋"/>
          <w:kern w:val="2"/>
          <w:sz w:val="28"/>
          <w:szCs w:val="28"/>
          <w:u w:val="single"/>
          <w:lang w:val="en-US" w:eastAsia="zh-CN" w:bidi="ar"/>
        </w:rPr>
        <w:t xml:space="preserve">                </w:t>
      </w:r>
      <w:r>
        <w:rPr>
          <w:rFonts w:hint="eastAsia" w:ascii="仿宋" w:hAnsi="仿宋" w:eastAsia="仿宋" w:cs="仿宋"/>
          <w:kern w:val="2"/>
          <w:sz w:val="28"/>
          <w:szCs w:val="28"/>
          <w:lang w:val="en-US" w:eastAsia="zh-CN" w:bidi="ar"/>
        </w:rPr>
        <w:t xml:space="preserve">                日期：</w:t>
      </w:r>
      <w:r>
        <w:rPr>
          <w:rFonts w:hint="eastAsia" w:ascii="仿宋" w:hAnsi="仿宋" w:eastAsia="仿宋" w:cs="仿宋"/>
          <w:kern w:val="2"/>
          <w:sz w:val="28"/>
          <w:szCs w:val="28"/>
          <w:u w:val="single"/>
          <w:lang w:val="en-US"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Calibri" w:eastAsia="宋体" w:cs="Arial"/>
          <w:kern w:val="0"/>
          <w:sz w:val="18"/>
          <w:szCs w:val="18"/>
          <w:lang w:val="en-US"/>
        </w:rPr>
      </w:pPr>
      <w:r>
        <w:rPr>
          <w:rFonts w:hint="eastAsia" w:ascii="宋体" w:hAnsi="Calibri" w:eastAsia="宋体" w:cs="Arial"/>
          <w:kern w:val="0"/>
          <w:sz w:val="18"/>
          <w:szCs w:val="18"/>
          <w:lang w:val="en-US" w:eastAsia="zh-CN" w:bidi="ar"/>
        </w:rPr>
        <w:t xml:space="preserve"> </w:t>
      </w:r>
    </w:p>
    <w:p>
      <w:pPr>
        <w:pStyle w:val="53"/>
        <w:keepNext w:val="0"/>
        <w:keepLines w:val="0"/>
        <w:widowControl w:val="0"/>
        <w:suppressLineNumbers w:val="0"/>
        <w:spacing w:before="240" w:beforeAutospacing="0" w:after="240" w:afterAutospacing="0"/>
        <w:ind w:left="0" w:right="0"/>
        <w:jc w:val="both"/>
      </w:pPr>
      <w:r>
        <w:rPr>
          <w:rFonts w:hint="default" w:ascii="Times New Roman" w:hAnsi="Times New Roman" w:eastAsia="仿宋" w:cs="Times New Roman"/>
          <w:kern w:val="2"/>
          <w:sz w:val="36"/>
          <w:szCs w:val="36"/>
          <w:lang w:val="en-US" w:eastAsia="zh-CN" w:bidi="ar"/>
        </w:rPr>
        <w:t xml:space="preserve"> </w:t>
      </w:r>
    </w:p>
    <w:p>
      <w:pPr>
        <w:keepNext w:val="0"/>
        <w:keepLines w:val="0"/>
        <w:widowControl w:val="0"/>
        <w:suppressLineNumbers w:val="0"/>
        <w:spacing w:before="0" w:beforeAutospacing="0" w:after="0" w:afterAutospacing="0"/>
        <w:ind w:left="0" w:right="0"/>
        <w:jc w:val="both"/>
      </w:pPr>
      <w:r>
        <w:rPr>
          <w:rFonts w:hint="default" w:ascii="Calibri" w:hAnsi="Calibri" w:eastAsia="宋体" w:cs="Times New Roman"/>
          <w:kern w:val="2"/>
          <w:sz w:val="21"/>
          <w:szCs w:val="21"/>
          <w:lang w:val="en-US" w:eastAsia="zh-CN" w:bidi="ar"/>
        </w:rPr>
        <w:t xml:space="preserve"> </w:t>
      </w:r>
    </w:p>
    <w:p>
      <w:pPr>
        <w:keepNext w:val="0"/>
        <w:keepLines w:val="0"/>
        <w:widowControl w:val="0"/>
        <w:suppressLineNumbers w:val="0"/>
        <w:snapToGrid w:val="0"/>
        <w:spacing w:before="0" w:beforeAutospacing="0" w:after="0" w:afterAutospacing="0" w:line="360" w:lineRule="auto"/>
        <w:ind w:left="0" w:right="0"/>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 xml:space="preserve"> </w:t>
      </w:r>
    </w:p>
    <w:p>
      <w:pPr>
        <w:keepNext w:val="0"/>
        <w:keepLines w:val="0"/>
        <w:widowControl w:val="0"/>
        <w:suppressLineNumbers w:val="0"/>
        <w:snapToGrid w:val="0"/>
        <w:spacing w:before="0" w:beforeAutospacing="0" w:after="0" w:afterAutospacing="0" w:line="360" w:lineRule="auto"/>
        <w:ind w:left="0" w:right="0"/>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 xml:space="preserve"> </w:t>
      </w:r>
    </w:p>
    <w:p>
      <w:pPr>
        <w:keepNext w:val="0"/>
        <w:keepLines w:val="0"/>
        <w:widowControl w:val="0"/>
        <w:suppressLineNumbers w:val="0"/>
        <w:snapToGrid w:val="0"/>
        <w:spacing w:before="0" w:beforeAutospacing="0" w:after="0" w:afterAutospacing="0" w:line="360" w:lineRule="auto"/>
        <w:ind w:left="0" w:right="0"/>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 xml:space="preserve"> </w:t>
      </w:r>
    </w:p>
    <w:p>
      <w:pPr>
        <w:keepNext w:val="0"/>
        <w:keepLines w:val="0"/>
        <w:widowControl w:val="0"/>
        <w:suppressLineNumbers w:val="0"/>
        <w:snapToGrid w:val="0"/>
        <w:spacing w:before="0" w:beforeAutospacing="0" w:after="0" w:afterAutospacing="0" w:line="360" w:lineRule="auto"/>
        <w:ind w:left="0" w:right="0"/>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 xml:space="preserve"> </w:t>
      </w:r>
    </w:p>
    <w:p>
      <w:pPr>
        <w:keepNext w:val="0"/>
        <w:keepLines w:val="0"/>
        <w:widowControl w:val="0"/>
        <w:suppressLineNumbers w:val="0"/>
        <w:snapToGrid w:val="0"/>
        <w:spacing w:before="0" w:beforeAutospacing="0" w:after="0" w:afterAutospacing="0" w:line="360" w:lineRule="auto"/>
        <w:ind w:left="0" w:right="0"/>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 xml:space="preserve"> </w:t>
      </w:r>
    </w:p>
    <w:p>
      <w:pPr>
        <w:keepNext w:val="0"/>
        <w:keepLines w:val="0"/>
        <w:widowControl w:val="0"/>
        <w:suppressLineNumbers w:val="0"/>
        <w:snapToGrid w:val="0"/>
        <w:spacing w:before="0" w:beforeAutospacing="0" w:after="0" w:afterAutospacing="0" w:line="360" w:lineRule="auto"/>
        <w:ind w:left="0" w:right="0"/>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 xml:space="preserve"> </w:t>
      </w:r>
    </w:p>
    <w:p>
      <w:pPr>
        <w:keepNext w:val="0"/>
        <w:keepLines w:val="0"/>
        <w:widowControl w:val="0"/>
        <w:suppressLineNumbers w:val="0"/>
        <w:spacing w:before="0" w:beforeAutospacing="0" w:after="0" w:afterAutospacing="0"/>
        <w:ind w:left="0" w:right="0"/>
        <w:jc w:val="both"/>
      </w:pPr>
      <w:r>
        <w:rPr>
          <w:rFonts w:hint="default" w:ascii="Calibri" w:hAnsi="Calibri" w:eastAsia="宋体"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ind w:left="0" w:right="0"/>
        <w:jc w:val="both"/>
        <w:rPr>
          <w:lang w:val="en-US"/>
        </w:rPr>
      </w:pPr>
    </w:p>
    <w:p/>
    <w:sectPr>
      <w:pgSz w:w="11906" w:h="16838"/>
      <w:pgMar w:top="1474" w:right="1797" w:bottom="1247" w:left="1797"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隶书">
    <w:altName w:val="微软雅黑"/>
    <w:panose1 w:val="02010509060101010101"/>
    <w:charset w:val="86"/>
    <w:family w:val="modern"/>
    <w:pitch w:val="default"/>
    <w:sig w:usb0="00000000" w:usb1="00000000" w:usb2="00000010" w:usb3="00000000" w:csb0="00040000"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003" w:usb1="288F0000" w:usb2="00000006" w:usb3="00000000" w:csb0="00040001" w:csb1="00000000"/>
  </w:font>
  <w:font w:name="Century">
    <w:altName w:val="Times New Roman"/>
    <w:panose1 w:val="02040604050505020304"/>
    <w:charset w:val="00"/>
    <w:family w:val="roman"/>
    <w:pitch w:val="default"/>
    <w:sig w:usb0="00000000" w:usb1="00000000" w:usb2="00000000" w:usb3="00000000" w:csb0="0000009F" w:csb1="00000000"/>
  </w:font>
  <w:font w:name="Verdana">
    <w:panose1 w:val="020B0604030504040204"/>
    <w:charset w:val="00"/>
    <w:family w:val="swiss"/>
    <w:pitch w:val="default"/>
    <w:sig w:usb0="A10006FF" w:usb1="4000205B" w:usb2="00000010" w:usb3="00000000" w:csb0="2000019F" w:csb1="00000000"/>
  </w:font>
  <w:font w:name="Futura Lt">
    <w:altName w:val="Courier New"/>
    <w:panose1 w:val="00000000000000000000"/>
    <w:charset w:val="00"/>
    <w:family w:val="auto"/>
    <w:pitch w:val="default"/>
    <w:sig w:usb0="00000000" w:usb1="00000000" w:usb2="00000000" w:usb3="00000000" w:csb0="000001FB" w:csb1="00000000"/>
  </w:font>
  <w:font w:name="Tahoma">
    <w:panose1 w:val="020B0604030504040204"/>
    <w:charset w:val="00"/>
    <w:family w:val="swiss"/>
    <w:pitch w:val="default"/>
    <w:sig w:usb0="E1002EFF" w:usb1="C000605B" w:usb2="00000029" w:usb3="00000000" w:csb0="200101FF" w:csb1="20280000"/>
  </w:font>
  <w:font w:name="华文中宋">
    <w:panose1 w:val="02010600040101010101"/>
    <w:charset w:val="86"/>
    <w:family w:val="auto"/>
    <w:pitch w:val="default"/>
    <w:sig w:usb0="00000287" w:usb1="080F0000" w:usb2="00000000" w:usb3="00000000" w:csb0="0004009F" w:csb1="DFD70000"/>
  </w:font>
  <w:font w:name="Book Antiqua">
    <w:altName w:val="Segoe Print"/>
    <w:panose1 w:val="02040602050305030304"/>
    <w:charset w:val="00"/>
    <w:family w:val="roman"/>
    <w:pitch w:val="default"/>
    <w:sig w:usb0="00000000" w:usb1="00000000" w:usb2="00000000" w:usb3="00000000" w:csb0="0000009F" w:csb1="00000000"/>
  </w:font>
  <w:font w:name="Arial Narrow">
    <w:altName w:val="Arial"/>
    <w:panose1 w:val="020B0606020202030204"/>
    <w:charset w:val="00"/>
    <w:family w:val="swiss"/>
    <w:pitch w:val="default"/>
    <w:sig w:usb0="00000000" w:usb1="00000000" w:usb2="00000000" w:usb3="00000000" w:csb0="0000009F" w:csb1="00000000"/>
  </w:font>
  <w:font w:name="方正姚体">
    <w:altName w:val="宋体"/>
    <w:panose1 w:val="02010601030101010101"/>
    <w:charset w:val="86"/>
    <w:family w:val="auto"/>
    <w:pitch w:val="default"/>
    <w:sig w:usb0="00000000" w:usb1="00000000" w:usb2="00000010" w:usb3="00000000" w:csb0="00040000" w:csb1="00000000"/>
  </w:font>
  <w:font w:name="Century Schoolbook">
    <w:altName w:val="Segoe Print"/>
    <w:panose1 w:val="02040604050505020304"/>
    <w:charset w:val="00"/>
    <w:family w:val="roman"/>
    <w:pitch w:val="default"/>
    <w:sig w:usb0="00000000" w:usb1="00000000" w:usb2="00000000" w:usb3="00000000" w:csb0="0000009F" w:csb1="00000000"/>
  </w:font>
  <w:font w:name="Helvetica">
    <w:altName w:val="Arial"/>
    <w:panose1 w:val="020B0604020202020204"/>
    <w:charset w:val="00"/>
    <w:family w:val="swiss"/>
    <w:pitch w:val="default"/>
    <w:sig w:usb0="00000000" w:usb1="00000000" w:usb2="00000009" w:usb3="00000000" w:csb0="000001FF" w:csb1="00000000"/>
  </w:font>
  <w:font w:name="幼圆">
    <w:altName w:val="宋体"/>
    <w:panose1 w:val="02010509060101010101"/>
    <w:charset w:val="86"/>
    <w:family w:val="modern"/>
    <w:pitch w:val="default"/>
    <w:sig w:usb0="00000000" w:usb1="00000000" w:usb2="00000010" w:usb3="00000000" w:csb0="00040000" w:csb1="00000000"/>
  </w:font>
  <w:font w:name="Garamond">
    <w:altName w:val="MV Boli"/>
    <w:panose1 w:val="02020404030301010803"/>
    <w:charset w:val="00"/>
    <w:family w:val="roman"/>
    <w:pitch w:val="default"/>
    <w:sig w:usb0="00000000" w:usb1="00000000" w:usb2="00000000" w:usb3="00000000" w:csb0="0000009F" w:csb1="00000000"/>
  </w:font>
  <w:font w:name="Arial Unicode MS">
    <w:altName w:val="宋体"/>
    <w:panose1 w:val="020B0604020202020204"/>
    <w:charset w:val="86"/>
    <w:family w:val="swiss"/>
    <w:pitch w:val="default"/>
    <w:sig w:usb0="00000000" w:usb1="00000000" w:usb2="0000003F" w:usb3="00000000" w:csb0="003F01FF" w:csb1="00000000"/>
  </w:font>
  <w:font w:name="华文行楷">
    <w:altName w:val="微软雅黑"/>
    <w:panose1 w:val="02010800040101010101"/>
    <w:charset w:val="86"/>
    <w:family w:val="auto"/>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Latha">
    <w:panose1 w:val="020B0604020202020204"/>
    <w:charset w:val="00"/>
    <w:family w:val="swiss"/>
    <w:pitch w:val="default"/>
    <w:sig w:usb0="00100003" w:usb1="00000000" w:usb2="00000000" w:usb3="00000000" w:csb0="00000001" w:csb1="00000000"/>
  </w:font>
  <w:font w:name="微软雅黑">
    <w:panose1 w:val="020B0503020204020204"/>
    <w:charset w:val="86"/>
    <w:family w:val="swiss"/>
    <w:pitch w:val="default"/>
    <w:sig w:usb0="80000287" w:usb1="280F3C52" w:usb2="00000016" w:usb3="00000000" w:csb0="0004001F" w:csb1="00000000"/>
  </w:font>
  <w:font w:name="等线">
    <w:altName w:val="微软雅黑"/>
    <w:panose1 w:val="02010600030101010101"/>
    <w:charset w:val="86"/>
    <w:family w:val="auto"/>
    <w:pitch w:val="default"/>
    <w:sig w:usb0="00000000" w:usb1="00000000" w:usb2="00000016" w:usb3="00000000" w:csb0="0004000F" w:csb1="00000000"/>
  </w:font>
  <w:font w:name="华文新魏">
    <w:altName w:val="宋体"/>
    <w:panose1 w:val="02010800040101010101"/>
    <w:charset w:val="86"/>
    <w:family w:val="auto"/>
    <w:pitch w:val="default"/>
    <w:sig w:usb0="00000000" w:usb1="00000000" w:usb2="00000010" w:usb3="00000000" w:csb0="00040000" w:csb1="00000000"/>
  </w:font>
  <w:font w:name="Futura Bk">
    <w:altName w:val="Times New Roman"/>
    <w:panose1 w:val="00000000000000000000"/>
    <w:charset w:val="00"/>
    <w:family w:val="auto"/>
    <w:pitch w:val="default"/>
    <w:sig w:usb0="00000000" w:usb1="00000000" w:usb2="00000000" w:usb3="00000000" w:csb0="0000009F" w:csb1="00000000"/>
  </w:font>
  <w:font w:name="Segoe UI">
    <w:panose1 w:val="020B0502040204020203"/>
    <w:charset w:val="00"/>
    <w:family w:val="swiss"/>
    <w:pitch w:val="default"/>
    <w:sig w:usb0="E10022FF" w:usb1="C000E47F" w:usb2="00000029" w:usb3="00000000" w:csb0="200001DF" w:csb1="20000000"/>
  </w:font>
  <w:font w:name="MuseoSansForDell">
    <w:altName w:val="宋体"/>
    <w:panose1 w:val="00000000000000000000"/>
    <w:charset w:val="86"/>
    <w:family w:val="auto"/>
    <w:pitch w:val="default"/>
    <w:sig w:usb0="00000000" w:usb1="00000000" w:usb2="00000010" w:usb3="00000000" w:csb0="00040000" w:csb1="00000000"/>
  </w:font>
  <w:font w:name="????">
    <w:altName w:val="Tahoma"/>
    <w:panose1 w:val="00000000000000000000"/>
    <w:charset w:val="B1"/>
    <w:family w:val="auto"/>
    <w:pitch w:val="default"/>
    <w:sig w:usb0="00000000" w:usb1="00000000" w:usb2="00000000" w:usb3="00000000" w:csb0="00000020" w:csb1="00000000"/>
  </w:font>
  <w:font w:name="Microsoft JhengHei">
    <w:panose1 w:val="020B0604030504040204"/>
    <w:charset w:val="88"/>
    <w:family w:val="swiss"/>
    <w:pitch w:val="default"/>
    <w:sig w:usb0="00000087" w:usb1="28AF4000" w:usb2="00000016" w:usb3="00000000" w:csb0="00100009" w:csb1="00000000"/>
  </w:font>
  <w:font w:name="Cambria Math">
    <w:panose1 w:val="02040503050406030204"/>
    <w:charset w:val="00"/>
    <w:family w:val="roman"/>
    <w:pitch w:val="default"/>
    <w:sig w:usb0="E00002FF" w:usb1="420024FF" w:usb2="00000000" w:usb3="00000000" w:csb0="2000019F" w:csb1="00000000"/>
  </w:font>
  <w:font w:name="ï¿¤ï¾»ï¾¿ï¿¥ï¾®ï¾‹">
    <w:altName w:val="Segoe Print"/>
    <w:panose1 w:val="00000000000000000000"/>
    <w:charset w:val="00"/>
    <w:family w:val="modern"/>
    <w:pitch w:val="default"/>
    <w:sig w:usb0="00000000" w:usb1="00000000" w:usb2="00000000" w:usb3="00000000" w:csb0="00000001" w:csb1="00000000"/>
  </w:font>
  <w:font w:name="Courier New">
    <w:panose1 w:val="02070309020205020404"/>
    <w:charset w:val="00"/>
    <w:family w:val="auto"/>
    <w:pitch w:val="default"/>
    <w:sig w:usb0="E0002AFF" w:usb1="C0007843" w:usb2="00000009" w:usb3="00000000" w:csb0="400001FF" w:csb1="FFFF0000"/>
  </w:font>
  <w:font w:name="Tahoma">
    <w:panose1 w:val="020B0604030504040204"/>
    <w:charset w:val="B1"/>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 w:name="MV Boli">
    <w:panose1 w:val="02000500030200090000"/>
    <w:charset w:val="00"/>
    <w:family w:val="auto"/>
    <w:pitch w:val="default"/>
    <w:sig w:usb0="00000003" w:usb1="00000000" w:usb2="000001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framePr w:wrap="around" w:vAnchor="text" w:hAnchor="margin" w:xAlign="outside" w:y="1"/>
      <w:rPr>
        <w:rStyle w:val="66"/>
        <w:rFonts w:ascii="宋体" w:hAnsi="宋体"/>
        <w:sz w:val="28"/>
        <w:szCs w:val="28"/>
      </w:rPr>
    </w:pPr>
    <w:r>
      <w:rPr>
        <w:rStyle w:val="66"/>
        <w:rFonts w:hint="eastAsia" w:ascii="宋体" w:hAnsi="宋体"/>
        <w:sz w:val="28"/>
        <w:szCs w:val="28"/>
      </w:rPr>
      <w:t xml:space="preserve">— </w:t>
    </w:r>
    <w:r>
      <w:rPr>
        <w:rFonts w:ascii="宋体" w:hAnsi="宋体"/>
        <w:sz w:val="28"/>
        <w:szCs w:val="28"/>
      </w:rPr>
      <w:fldChar w:fldCharType="begin"/>
    </w:r>
    <w:r>
      <w:rPr>
        <w:rStyle w:val="66"/>
        <w:rFonts w:ascii="宋体" w:hAnsi="宋体"/>
        <w:sz w:val="28"/>
        <w:szCs w:val="28"/>
      </w:rPr>
      <w:instrText xml:space="preserve">PAGE  </w:instrText>
    </w:r>
    <w:r>
      <w:rPr>
        <w:rFonts w:ascii="宋体" w:hAnsi="宋体"/>
        <w:sz w:val="28"/>
        <w:szCs w:val="28"/>
      </w:rPr>
      <w:fldChar w:fldCharType="separate"/>
    </w:r>
    <w:r>
      <w:rPr>
        <w:rStyle w:val="66"/>
        <w:rFonts w:ascii="宋体" w:hAnsi="宋体"/>
        <w:sz w:val="28"/>
        <w:szCs w:val="28"/>
      </w:rPr>
      <w:t>52</w:t>
    </w:r>
    <w:r>
      <w:rPr>
        <w:rFonts w:ascii="宋体" w:hAnsi="宋体"/>
        <w:sz w:val="28"/>
        <w:szCs w:val="28"/>
      </w:rPr>
      <w:fldChar w:fldCharType="end"/>
    </w:r>
    <w:r>
      <w:rPr>
        <w:rStyle w:val="66"/>
        <w:rFonts w:hint="eastAsia" w:ascii="宋体" w:hAnsi="宋体"/>
        <w:sz w:val="28"/>
        <w:szCs w:val="28"/>
      </w:rPr>
      <w:t xml:space="preserve"> —</w:t>
    </w:r>
  </w:p>
  <w:p>
    <w:pPr>
      <w:pStyle w:val="38"/>
      <w:ind w:right="720" w:firstLine="180" w:firstLineChars="10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framePr w:wrap="around" w:vAnchor="text" w:hAnchor="margin" w:xAlign="outside" w:y="1"/>
      <w:rPr>
        <w:rStyle w:val="66"/>
      </w:rPr>
    </w:pPr>
    <w:r>
      <w:fldChar w:fldCharType="begin"/>
    </w:r>
    <w:r>
      <w:rPr>
        <w:rStyle w:val="66"/>
      </w:rPr>
      <w:instrText xml:space="preserve">PAGE  </w:instrText>
    </w:r>
    <w:r>
      <w:fldChar w:fldCharType="end"/>
    </w:r>
  </w:p>
  <w:p>
    <w:pPr>
      <w:pStyle w:val="3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B6B58F6"/>
    <w:multiLevelType w:val="multilevel"/>
    <w:tmpl w:val="8B6B58F6"/>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A814D8BF"/>
    <w:multiLevelType w:val="multilevel"/>
    <w:tmpl w:val="A814D8BF"/>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B92E3FAC"/>
    <w:multiLevelType w:val="multilevel"/>
    <w:tmpl w:val="B92E3FAC"/>
    <w:lvl w:ilvl="0" w:tentative="0">
      <w:start w:val="1"/>
      <w:numFmt w:val="decimal"/>
      <w:lvlText w:val="%1."/>
      <w:lvlJc w:val="left"/>
      <w:pPr>
        <w:tabs>
          <w:tab w:val="left" w:pos="312"/>
        </w:tabs>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3">
    <w:nsid w:val="EB0EAE70"/>
    <w:multiLevelType w:val="multilevel"/>
    <w:tmpl w:val="EB0EAE70"/>
    <w:lvl w:ilvl="0" w:tentative="0">
      <w:start w:val="1"/>
      <w:numFmt w:val="decimal"/>
      <w:lvlText w:val="%1."/>
      <w:lvlJc w:val="left"/>
      <w:pPr>
        <w:ind w:left="960" w:hanging="360"/>
      </w:pPr>
      <w:rPr>
        <w:rFonts w:hint="default" w:ascii="Times New Roman" w:hAnsi="Times New Roman" w:cs="Times New Roman"/>
      </w:rPr>
    </w:lvl>
    <w:lvl w:ilvl="1" w:tentative="0">
      <w:start w:val="1"/>
      <w:numFmt w:val="lowerLetter"/>
      <w:lvlText w:val="%2)"/>
      <w:lvlJc w:val="left"/>
      <w:pPr>
        <w:ind w:left="1440" w:hanging="420"/>
      </w:pPr>
      <w:rPr>
        <w:rFonts w:hint="default" w:ascii="Times New Roman" w:hAnsi="Times New Roman" w:cs="Times New Roman"/>
      </w:rPr>
    </w:lvl>
    <w:lvl w:ilvl="2" w:tentative="0">
      <w:start w:val="1"/>
      <w:numFmt w:val="lowerRoman"/>
      <w:lvlText w:val="%3."/>
      <w:lvlJc w:val="right"/>
      <w:pPr>
        <w:ind w:left="1860" w:hanging="420"/>
      </w:pPr>
      <w:rPr>
        <w:rFonts w:hint="default" w:ascii="Times New Roman" w:hAnsi="Times New Roman" w:cs="Times New Roman"/>
      </w:rPr>
    </w:lvl>
    <w:lvl w:ilvl="3" w:tentative="0">
      <w:start w:val="1"/>
      <w:numFmt w:val="decimal"/>
      <w:lvlText w:val="%4."/>
      <w:lvlJc w:val="left"/>
      <w:pPr>
        <w:ind w:left="2280" w:hanging="420"/>
      </w:pPr>
      <w:rPr>
        <w:rFonts w:hint="default" w:ascii="Times New Roman" w:hAnsi="Times New Roman" w:cs="Times New Roman"/>
      </w:rPr>
    </w:lvl>
    <w:lvl w:ilvl="4" w:tentative="0">
      <w:start w:val="1"/>
      <w:numFmt w:val="lowerLetter"/>
      <w:lvlText w:val="%5)"/>
      <w:lvlJc w:val="left"/>
      <w:pPr>
        <w:ind w:left="2700" w:hanging="420"/>
      </w:pPr>
      <w:rPr>
        <w:rFonts w:hint="default" w:ascii="Times New Roman" w:hAnsi="Times New Roman" w:cs="Times New Roman"/>
      </w:rPr>
    </w:lvl>
    <w:lvl w:ilvl="5" w:tentative="0">
      <w:start w:val="1"/>
      <w:numFmt w:val="lowerRoman"/>
      <w:lvlText w:val="%6."/>
      <w:lvlJc w:val="right"/>
      <w:pPr>
        <w:ind w:left="3120" w:hanging="420"/>
      </w:pPr>
      <w:rPr>
        <w:rFonts w:hint="default" w:ascii="Times New Roman" w:hAnsi="Times New Roman" w:cs="Times New Roman"/>
      </w:rPr>
    </w:lvl>
    <w:lvl w:ilvl="6" w:tentative="0">
      <w:start w:val="1"/>
      <w:numFmt w:val="decimal"/>
      <w:lvlText w:val="%7."/>
      <w:lvlJc w:val="left"/>
      <w:pPr>
        <w:ind w:left="3540" w:hanging="420"/>
      </w:pPr>
      <w:rPr>
        <w:rFonts w:hint="default" w:ascii="Times New Roman" w:hAnsi="Times New Roman" w:cs="Times New Roman"/>
      </w:rPr>
    </w:lvl>
    <w:lvl w:ilvl="7" w:tentative="0">
      <w:start w:val="1"/>
      <w:numFmt w:val="lowerLetter"/>
      <w:lvlText w:val="%8)"/>
      <w:lvlJc w:val="left"/>
      <w:pPr>
        <w:ind w:left="3960" w:hanging="420"/>
      </w:pPr>
      <w:rPr>
        <w:rFonts w:hint="default" w:ascii="Times New Roman" w:hAnsi="Times New Roman" w:cs="Times New Roman"/>
      </w:rPr>
    </w:lvl>
    <w:lvl w:ilvl="8" w:tentative="0">
      <w:start w:val="1"/>
      <w:numFmt w:val="lowerRoman"/>
      <w:lvlText w:val="%9."/>
      <w:lvlJc w:val="right"/>
      <w:pPr>
        <w:ind w:left="4380" w:hanging="420"/>
      </w:pPr>
      <w:rPr>
        <w:rFonts w:hint="default" w:ascii="Times New Roman" w:hAnsi="Times New Roman" w:cs="Times New Roman"/>
      </w:rPr>
    </w:lvl>
  </w:abstractNum>
  <w:abstractNum w:abstractNumId="4">
    <w:nsid w:val="FFFFFF7E"/>
    <w:multiLevelType w:val="singleLevel"/>
    <w:tmpl w:val="FFFFFF7E"/>
    <w:lvl w:ilvl="0" w:tentative="0">
      <w:start w:val="1"/>
      <w:numFmt w:val="decimal"/>
      <w:pStyle w:val="26"/>
      <w:lvlText w:val="%1."/>
      <w:lvlJc w:val="left"/>
      <w:pPr>
        <w:tabs>
          <w:tab w:val="left" w:pos="1200"/>
        </w:tabs>
        <w:ind w:left="1200" w:hanging="360"/>
      </w:pPr>
    </w:lvl>
  </w:abstractNum>
  <w:abstractNum w:abstractNumId="5">
    <w:nsid w:val="FFFFFF80"/>
    <w:multiLevelType w:val="singleLevel"/>
    <w:tmpl w:val="FFFFFF80"/>
    <w:lvl w:ilvl="0" w:tentative="0">
      <w:start w:val="1"/>
      <w:numFmt w:val="bullet"/>
      <w:pStyle w:val="32"/>
      <w:lvlText w:val=""/>
      <w:lvlJc w:val="left"/>
      <w:pPr>
        <w:tabs>
          <w:tab w:val="left" w:pos="2182"/>
        </w:tabs>
        <w:ind w:left="2182" w:hanging="360"/>
      </w:pPr>
      <w:rPr>
        <w:rFonts w:hint="default" w:ascii="Wingdings" w:hAnsi="Wingdings"/>
      </w:rPr>
    </w:lvl>
  </w:abstractNum>
  <w:abstractNum w:abstractNumId="6">
    <w:nsid w:val="FFFFFF81"/>
    <w:multiLevelType w:val="singleLevel"/>
    <w:tmpl w:val="FFFFFF81"/>
    <w:lvl w:ilvl="0" w:tentative="0">
      <w:start w:val="1"/>
      <w:numFmt w:val="bullet"/>
      <w:pStyle w:val="15"/>
      <w:lvlText w:val=""/>
      <w:lvlJc w:val="left"/>
      <w:pPr>
        <w:tabs>
          <w:tab w:val="left" w:pos="1620"/>
        </w:tabs>
        <w:ind w:left="1620" w:hanging="360"/>
      </w:pPr>
      <w:rPr>
        <w:rFonts w:hint="default" w:ascii="Wingdings" w:hAnsi="Wingdings"/>
      </w:rPr>
    </w:lvl>
  </w:abstractNum>
  <w:abstractNum w:abstractNumId="7">
    <w:nsid w:val="0000001F"/>
    <w:multiLevelType w:val="multilevel"/>
    <w:tmpl w:val="0000001F"/>
    <w:lvl w:ilvl="0" w:tentative="0">
      <w:start w:val="1"/>
      <w:numFmt w:val="decimal"/>
      <w:pStyle w:val="726"/>
      <w:lvlText w:val="图%1."/>
      <w:lvlJc w:val="left"/>
      <w:pPr>
        <w:tabs>
          <w:tab w:val="left" w:pos="420"/>
        </w:tabs>
        <w:ind w:left="420" w:hanging="420"/>
      </w:pPr>
      <w:rPr>
        <w:rFonts w:hint="eastAsia"/>
        <w:lang w:val="en-U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default" w:ascii="宋体" w:hAnsi="宋体"/>
      </w:rPr>
    </w:lvl>
    <w:lvl w:ilvl="3" w:tentative="0">
      <w:start w:val="1"/>
      <w:numFmt w:val="decimalFullWidth"/>
      <w:lvlText w:val="%4．"/>
      <w:lvlJc w:val="left"/>
      <w:pPr>
        <w:tabs>
          <w:tab w:val="left" w:pos="1620"/>
        </w:tabs>
        <w:ind w:left="1620" w:hanging="360"/>
      </w:pPr>
      <w:rPr>
        <w:rFonts w:hint="default"/>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0000024"/>
    <w:multiLevelType w:val="multilevel"/>
    <w:tmpl w:val="00000024"/>
    <w:lvl w:ilvl="0" w:tentative="0">
      <w:start w:val="1"/>
      <w:numFmt w:val="bullet"/>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pStyle w:val="540"/>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9">
    <w:nsid w:val="009B6D4D"/>
    <w:multiLevelType w:val="multilevel"/>
    <w:tmpl w:val="009B6D4D"/>
    <w:lvl w:ilvl="0" w:tentative="0">
      <w:start w:val="1"/>
      <w:numFmt w:val="bullet"/>
      <w:lvlText w:val=""/>
      <w:lvlJc w:val="left"/>
      <w:pPr>
        <w:tabs>
          <w:tab w:val="left" w:pos="780"/>
        </w:tabs>
        <w:ind w:left="780" w:hanging="420"/>
      </w:pPr>
      <w:rPr>
        <w:rFonts w:hint="default" w:ascii="Wingdings" w:hAnsi="Wingdings"/>
      </w:rPr>
    </w:lvl>
    <w:lvl w:ilvl="1" w:tentative="0">
      <w:start w:val="1"/>
      <w:numFmt w:val="bullet"/>
      <w:lvlText w:val=""/>
      <w:lvlJc w:val="left"/>
      <w:pPr>
        <w:tabs>
          <w:tab w:val="left" w:pos="1200"/>
        </w:tabs>
        <w:ind w:left="1200" w:hanging="420"/>
      </w:pPr>
      <w:rPr>
        <w:rFonts w:hint="default" w:ascii="Wingdings" w:hAnsi="Wingdings"/>
      </w:rPr>
    </w:lvl>
    <w:lvl w:ilvl="2" w:tentative="0">
      <w:start w:val="1"/>
      <w:numFmt w:val="lowerRoman"/>
      <w:lvlText w:val="%3."/>
      <w:lvlJc w:val="right"/>
      <w:pPr>
        <w:tabs>
          <w:tab w:val="left" w:pos="1620"/>
        </w:tabs>
        <w:ind w:left="1620" w:hanging="420"/>
      </w:pPr>
    </w:lvl>
    <w:lvl w:ilvl="3" w:tentative="0">
      <w:start w:val="1"/>
      <w:numFmt w:val="decimal"/>
      <w:pStyle w:val="436"/>
      <w:lvlText w:val="%4."/>
      <w:lvlJc w:val="left"/>
      <w:pPr>
        <w:tabs>
          <w:tab w:val="left" w:pos="2040"/>
        </w:tabs>
        <w:ind w:left="2040" w:hanging="420"/>
      </w:pPr>
    </w:lvl>
    <w:lvl w:ilvl="4" w:tentative="0">
      <w:start w:val="1"/>
      <w:numFmt w:val="lowerLetter"/>
      <w:lvlText w:val="%5)"/>
      <w:lvlJc w:val="left"/>
      <w:pPr>
        <w:tabs>
          <w:tab w:val="left" w:pos="2460"/>
        </w:tabs>
        <w:ind w:left="2460" w:hanging="420"/>
      </w:pPr>
    </w:lvl>
    <w:lvl w:ilvl="5" w:tentative="0">
      <w:start w:val="1"/>
      <w:numFmt w:val="lowerRoman"/>
      <w:lvlText w:val="%6."/>
      <w:lvlJc w:val="right"/>
      <w:pPr>
        <w:tabs>
          <w:tab w:val="left" w:pos="2880"/>
        </w:tabs>
        <w:ind w:left="2880" w:hanging="420"/>
      </w:pPr>
    </w:lvl>
    <w:lvl w:ilvl="6" w:tentative="0">
      <w:start w:val="1"/>
      <w:numFmt w:val="decimal"/>
      <w:lvlText w:val="%7."/>
      <w:lvlJc w:val="left"/>
      <w:pPr>
        <w:tabs>
          <w:tab w:val="left" w:pos="3300"/>
        </w:tabs>
        <w:ind w:left="3300" w:hanging="420"/>
      </w:pPr>
    </w:lvl>
    <w:lvl w:ilvl="7" w:tentative="0">
      <w:start w:val="1"/>
      <w:numFmt w:val="lowerLetter"/>
      <w:lvlText w:val="%8)"/>
      <w:lvlJc w:val="left"/>
      <w:pPr>
        <w:tabs>
          <w:tab w:val="left" w:pos="3720"/>
        </w:tabs>
        <w:ind w:left="3720" w:hanging="420"/>
      </w:pPr>
    </w:lvl>
    <w:lvl w:ilvl="8" w:tentative="0">
      <w:start w:val="1"/>
      <w:numFmt w:val="lowerRoman"/>
      <w:lvlText w:val="%9."/>
      <w:lvlJc w:val="right"/>
      <w:pPr>
        <w:tabs>
          <w:tab w:val="left" w:pos="4140"/>
        </w:tabs>
        <w:ind w:left="4140" w:hanging="420"/>
      </w:pPr>
    </w:lvl>
  </w:abstractNum>
  <w:abstractNum w:abstractNumId="10">
    <w:nsid w:val="0140280B"/>
    <w:multiLevelType w:val="multilevel"/>
    <w:tmpl w:val="0140280B"/>
    <w:lvl w:ilvl="0" w:tentative="0">
      <w:start w:val="1"/>
      <w:numFmt w:val="bullet"/>
      <w:lvlText w:val=""/>
      <w:lvlJc w:val="left"/>
      <w:pPr>
        <w:tabs>
          <w:tab w:val="left" w:pos="1260"/>
        </w:tabs>
        <w:ind w:left="1260" w:hanging="420"/>
      </w:pPr>
      <w:rPr>
        <w:rFonts w:hint="default" w:ascii="Wingdings" w:hAnsi="Wingdings"/>
      </w:rPr>
    </w:lvl>
    <w:lvl w:ilvl="1" w:tentative="0">
      <w:start w:val="1"/>
      <w:numFmt w:val="bullet"/>
      <w:pStyle w:val="586"/>
      <w:lvlText w:val=""/>
      <w:lvlJc w:val="left"/>
      <w:pPr>
        <w:tabs>
          <w:tab w:val="left" w:pos="1680"/>
        </w:tabs>
        <w:ind w:left="1680" w:hanging="420"/>
      </w:pPr>
      <w:rPr>
        <w:rFonts w:hint="default" w:ascii="Wingdings" w:hAnsi="Wingdings"/>
        <w:color w:val="000000"/>
      </w:r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1">
    <w:nsid w:val="01EE354D"/>
    <w:multiLevelType w:val="multilevel"/>
    <w:tmpl w:val="01EE354D"/>
    <w:lvl w:ilvl="0" w:tentative="0">
      <w:start w:val="1"/>
      <w:numFmt w:val="decimal"/>
      <w:pStyle w:val="656"/>
      <w:lvlText w:val="%1."/>
      <w:lvlJc w:val="left"/>
      <w:pPr>
        <w:ind w:left="420" w:hanging="420"/>
      </w:pPr>
      <w:rPr>
        <w:rFonts w:hint="eastAsia"/>
      </w:rPr>
    </w:lvl>
    <w:lvl w:ilvl="1" w:tentative="0">
      <w:start w:val="1"/>
      <w:numFmt w:val="lowerLetter"/>
      <w:pStyle w:val="733"/>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2">
    <w:nsid w:val="13D91EA9"/>
    <w:multiLevelType w:val="multilevel"/>
    <w:tmpl w:val="13D91EA9"/>
    <w:lvl w:ilvl="0" w:tentative="0">
      <w:start w:val="1"/>
      <w:numFmt w:val="decimal"/>
      <w:pStyle w:val="491"/>
      <w:lvlText w:val="%1."/>
      <w:lvlJc w:val="left"/>
      <w:pPr>
        <w:ind w:left="425" w:hanging="425"/>
      </w:pPr>
    </w:lvl>
    <w:lvl w:ilvl="1" w:tentative="0">
      <w:start w:val="1"/>
      <w:numFmt w:val="decimal"/>
      <w:pStyle w:val="787"/>
      <w:lvlText w:val="%1.%2."/>
      <w:lvlJc w:val="left"/>
      <w:pPr>
        <w:ind w:left="567" w:hanging="567"/>
      </w:pPr>
    </w:lvl>
    <w:lvl w:ilvl="2" w:tentative="0">
      <w:start w:val="1"/>
      <w:numFmt w:val="decimal"/>
      <w:pStyle w:val="743"/>
      <w:lvlText w:val="%1.%2.%3."/>
      <w:lvlJc w:val="left"/>
      <w:pPr>
        <w:ind w:left="709" w:hanging="709"/>
      </w:pPr>
    </w:lvl>
    <w:lvl w:ilvl="3" w:tentative="0">
      <w:start w:val="1"/>
      <w:numFmt w:val="decimal"/>
      <w:pStyle w:val="336"/>
      <w:lvlText w:val="%1.%2.%3.%4."/>
      <w:lvlJc w:val="left"/>
      <w:pPr>
        <w:ind w:left="851" w:hanging="851"/>
      </w:pPr>
    </w:lvl>
    <w:lvl w:ilvl="4" w:tentative="0">
      <w:start w:val="1"/>
      <w:numFmt w:val="decimal"/>
      <w:pStyle w:val="800"/>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3">
    <w:nsid w:val="18A777E8"/>
    <w:multiLevelType w:val="multilevel"/>
    <w:tmpl w:val="18A777E8"/>
    <w:lvl w:ilvl="0" w:tentative="0">
      <w:start w:val="1"/>
      <w:numFmt w:val="decimal"/>
      <w:pStyle w:val="36"/>
      <w:suff w:val="nothing"/>
      <w:lvlText w:val="%1."/>
      <w:lvlJc w:val="left"/>
      <w:pPr>
        <w:ind w:left="0" w:firstLine="0"/>
      </w:pPr>
      <w:rPr>
        <w:rFonts w:hint="eastAsia"/>
        <w:b/>
        <w:i w:val="0"/>
        <w:sz w:val="32"/>
        <w:szCs w:val="32"/>
      </w:rPr>
    </w:lvl>
    <w:lvl w:ilvl="1" w:tentative="0">
      <w:start w:val="0"/>
      <w:numFmt w:val="decimal"/>
      <w:pStyle w:val="435"/>
      <w:suff w:val="nothing"/>
      <w:lvlText w:val="%1.%2."/>
      <w:lvlJc w:val="left"/>
      <w:pPr>
        <w:ind w:left="380" w:hanging="380"/>
      </w:pPr>
      <w:rPr>
        <w:rFonts w:hint="eastAsia"/>
        <w:b/>
        <w:i w:val="0"/>
        <w:sz w:val="28"/>
        <w:szCs w:val="28"/>
      </w:rPr>
    </w:lvl>
    <w:lvl w:ilvl="2" w:tentative="0">
      <w:start w:val="1"/>
      <w:numFmt w:val="decimal"/>
      <w:pStyle w:val="485"/>
      <w:suff w:val="nothing"/>
      <w:lvlText w:val="%1.%2.%3."/>
      <w:lvlJc w:val="left"/>
      <w:pPr>
        <w:ind w:left="0" w:firstLine="0"/>
      </w:pPr>
      <w:rPr>
        <w:rFonts w:hint="eastAsia"/>
        <w:b/>
        <w:i w:val="0"/>
        <w:sz w:val="24"/>
        <w:szCs w:val="24"/>
      </w:rPr>
    </w:lvl>
    <w:lvl w:ilvl="3" w:tentative="0">
      <w:start w:val="1"/>
      <w:numFmt w:val="decimal"/>
      <w:pStyle w:val="643"/>
      <w:suff w:val="nothing"/>
      <w:lvlText w:val="%1.%2.%3.%4."/>
      <w:lvlJc w:val="left"/>
      <w:pPr>
        <w:ind w:left="0" w:firstLine="0"/>
      </w:pPr>
      <w:rPr>
        <w:rFonts w:hint="eastAsia"/>
        <w:b/>
        <w:i w:val="0"/>
        <w:sz w:val="21"/>
        <w:szCs w:val="21"/>
      </w:rPr>
    </w:lvl>
    <w:lvl w:ilvl="4" w:tentative="0">
      <w:start w:val="1"/>
      <w:numFmt w:val="decimal"/>
      <w:lvlText w:val="%1.%2.%3.%4.%5."/>
      <w:lvlJc w:val="left"/>
      <w:pPr>
        <w:tabs>
          <w:tab w:val="left" w:pos="9067"/>
        </w:tabs>
        <w:ind w:left="9067" w:hanging="992"/>
      </w:pPr>
      <w:rPr>
        <w:rFonts w:hint="eastAsia"/>
      </w:rPr>
    </w:lvl>
    <w:lvl w:ilvl="5" w:tentative="0">
      <w:start w:val="1"/>
      <w:numFmt w:val="decimal"/>
      <w:lvlText w:val="%1.%2.%3.%4.%5.%6."/>
      <w:lvlJc w:val="left"/>
      <w:pPr>
        <w:tabs>
          <w:tab w:val="left" w:pos="9209"/>
        </w:tabs>
        <w:ind w:left="9209" w:hanging="1134"/>
      </w:pPr>
      <w:rPr>
        <w:rFonts w:hint="eastAsia"/>
      </w:rPr>
    </w:lvl>
    <w:lvl w:ilvl="6" w:tentative="0">
      <w:start w:val="1"/>
      <w:numFmt w:val="decimal"/>
      <w:lvlText w:val="%1.%2.%3.%4.%5.%6.%7."/>
      <w:lvlJc w:val="left"/>
      <w:pPr>
        <w:tabs>
          <w:tab w:val="left" w:pos="9351"/>
        </w:tabs>
        <w:ind w:left="9351" w:hanging="1276"/>
      </w:pPr>
      <w:rPr>
        <w:rFonts w:hint="eastAsia"/>
      </w:rPr>
    </w:lvl>
    <w:lvl w:ilvl="7" w:tentative="0">
      <w:start w:val="1"/>
      <w:numFmt w:val="decimal"/>
      <w:lvlText w:val="%1.%2.%3.%4.%5.%6.%7.%8."/>
      <w:lvlJc w:val="left"/>
      <w:pPr>
        <w:tabs>
          <w:tab w:val="left" w:pos="9493"/>
        </w:tabs>
        <w:ind w:left="9493" w:hanging="1418"/>
      </w:pPr>
      <w:rPr>
        <w:rFonts w:hint="eastAsia"/>
      </w:rPr>
    </w:lvl>
    <w:lvl w:ilvl="8" w:tentative="0">
      <w:start w:val="1"/>
      <w:numFmt w:val="decimal"/>
      <w:lvlText w:val="%1.%2.%3.%4.%5.%6.%7.%8.%9."/>
      <w:lvlJc w:val="left"/>
      <w:pPr>
        <w:tabs>
          <w:tab w:val="left" w:pos="9634"/>
        </w:tabs>
        <w:ind w:left="9634" w:hanging="1559"/>
      </w:pPr>
      <w:rPr>
        <w:rFonts w:hint="eastAsia"/>
      </w:rPr>
    </w:lvl>
  </w:abstractNum>
  <w:abstractNum w:abstractNumId="14">
    <w:nsid w:val="1B9E447F"/>
    <w:multiLevelType w:val="multilevel"/>
    <w:tmpl w:val="1B9E447F"/>
    <w:lvl w:ilvl="0" w:tentative="0">
      <w:start w:val="1"/>
      <w:numFmt w:val="bullet"/>
      <w:pStyle w:val="751"/>
      <w:lvlText w:val=""/>
      <w:lvlJc w:val="left"/>
      <w:pPr>
        <w:tabs>
          <w:tab w:val="left" w:pos="482"/>
        </w:tabs>
        <w:ind w:left="482" w:hanging="482"/>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5">
    <w:nsid w:val="1C5B6573"/>
    <w:multiLevelType w:val="multilevel"/>
    <w:tmpl w:val="1C5B6573"/>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1DC7BE34"/>
    <w:multiLevelType w:val="multilevel"/>
    <w:tmpl w:val="1DC7BE34"/>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20DB3338"/>
    <w:multiLevelType w:val="multilevel"/>
    <w:tmpl w:val="20DB3338"/>
    <w:lvl w:ilvl="0" w:tentative="0">
      <w:start w:val="4"/>
      <w:numFmt w:val="decimal"/>
      <w:lvlText w:val="%1．"/>
      <w:lvlJc w:val="left"/>
      <w:pPr>
        <w:tabs>
          <w:tab w:val="left" w:pos="360"/>
        </w:tabs>
        <w:ind w:left="360" w:hanging="360"/>
      </w:pPr>
      <w:rPr>
        <w:rFonts w:hint="eastAsia"/>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37"/>
      <w:numFmt w:val="decimal"/>
      <w:lvlText w:val="%4）"/>
      <w:lvlJc w:val="left"/>
      <w:pPr>
        <w:tabs>
          <w:tab w:val="left" w:pos="2100"/>
        </w:tabs>
        <w:ind w:left="2100" w:hanging="840"/>
      </w:pPr>
      <w:rPr>
        <w:rFonts w:hint="eastAsia"/>
      </w:rPr>
    </w:lvl>
    <w:lvl w:ilvl="4" w:tentative="0">
      <w:start w:val="1"/>
      <w:numFmt w:val="decimal"/>
      <w:pStyle w:val="605"/>
      <w:lvlText w:val="%5．"/>
      <w:lvlJc w:val="left"/>
      <w:pPr>
        <w:tabs>
          <w:tab w:val="left" w:pos="2040"/>
        </w:tabs>
        <w:ind w:left="2040" w:hanging="360"/>
      </w:pPr>
      <w:rPr>
        <w:rFonts w:hint="eastAsia"/>
      </w:r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8">
    <w:nsid w:val="2213619F"/>
    <w:multiLevelType w:val="multilevel"/>
    <w:tmpl w:val="2213619F"/>
    <w:lvl w:ilvl="0" w:tentative="0">
      <w:start w:val="1"/>
      <w:numFmt w:val="decimal"/>
      <w:pStyle w:val="14"/>
      <w:lvlText w:val="[%1]."/>
      <w:lvlJc w:val="left"/>
      <w:pPr>
        <w:tabs>
          <w:tab w:val="left" w:pos="420"/>
        </w:tabs>
        <w:ind w:left="420" w:hanging="420"/>
      </w:pPr>
      <w:rPr>
        <w:rFonts w:hint="eastAsia"/>
      </w:rPr>
    </w:lvl>
    <w:lvl w:ilvl="1" w:tentative="0">
      <w:start w:val="1"/>
      <w:numFmt w:val="bullet"/>
      <w:lvlText w:val=""/>
      <w:lvlJc w:val="left"/>
      <w:pPr>
        <w:tabs>
          <w:tab w:val="left" w:pos="420"/>
        </w:tabs>
        <w:ind w:left="420" w:hanging="420"/>
      </w:pPr>
      <w:rPr>
        <w:rFonts w:hint="default" w:ascii="Wingdings" w:hAnsi="Wingdings"/>
      </w:rPr>
    </w:lvl>
    <w:lvl w:ilvl="2" w:tentative="0">
      <w:start w:val="1"/>
      <w:numFmt w:val="lowerRoman"/>
      <w:lvlText w:val="%3."/>
      <w:lvlJc w:val="right"/>
      <w:pPr>
        <w:tabs>
          <w:tab w:val="left" w:pos="840"/>
        </w:tabs>
        <w:ind w:left="840" w:hanging="420"/>
      </w:pPr>
    </w:lvl>
    <w:lvl w:ilvl="3" w:tentative="0">
      <w:start w:val="1"/>
      <w:numFmt w:val="decimal"/>
      <w:lvlText w:val="%4."/>
      <w:lvlJc w:val="left"/>
      <w:pPr>
        <w:tabs>
          <w:tab w:val="left" w:pos="1260"/>
        </w:tabs>
        <w:ind w:left="1260" w:hanging="420"/>
      </w:pPr>
    </w:lvl>
    <w:lvl w:ilvl="4" w:tentative="0">
      <w:start w:val="1"/>
      <w:numFmt w:val="lowerLetter"/>
      <w:lvlText w:val="%5)"/>
      <w:lvlJc w:val="left"/>
      <w:pPr>
        <w:tabs>
          <w:tab w:val="left" w:pos="1680"/>
        </w:tabs>
        <w:ind w:left="1680" w:hanging="420"/>
      </w:pPr>
    </w:lvl>
    <w:lvl w:ilvl="5" w:tentative="0">
      <w:start w:val="1"/>
      <w:numFmt w:val="lowerRoman"/>
      <w:lvlText w:val="%6."/>
      <w:lvlJc w:val="right"/>
      <w:pPr>
        <w:tabs>
          <w:tab w:val="left" w:pos="2100"/>
        </w:tabs>
        <w:ind w:left="2100" w:hanging="420"/>
      </w:pPr>
    </w:lvl>
    <w:lvl w:ilvl="6" w:tentative="0">
      <w:start w:val="1"/>
      <w:numFmt w:val="decimal"/>
      <w:lvlText w:val="%7."/>
      <w:lvlJc w:val="left"/>
      <w:pPr>
        <w:tabs>
          <w:tab w:val="left" w:pos="2520"/>
        </w:tabs>
        <w:ind w:left="2520" w:hanging="420"/>
      </w:pPr>
    </w:lvl>
    <w:lvl w:ilvl="7" w:tentative="0">
      <w:start w:val="1"/>
      <w:numFmt w:val="lowerLetter"/>
      <w:lvlText w:val="%8)"/>
      <w:lvlJc w:val="left"/>
      <w:pPr>
        <w:tabs>
          <w:tab w:val="left" w:pos="2940"/>
        </w:tabs>
        <w:ind w:left="2940" w:hanging="420"/>
      </w:pPr>
    </w:lvl>
    <w:lvl w:ilvl="8" w:tentative="0">
      <w:start w:val="1"/>
      <w:numFmt w:val="lowerRoman"/>
      <w:lvlText w:val="%9."/>
      <w:lvlJc w:val="right"/>
      <w:pPr>
        <w:tabs>
          <w:tab w:val="left" w:pos="3360"/>
        </w:tabs>
        <w:ind w:left="3360" w:hanging="420"/>
      </w:pPr>
    </w:lvl>
  </w:abstractNum>
  <w:abstractNum w:abstractNumId="19">
    <w:nsid w:val="27F10E20"/>
    <w:multiLevelType w:val="multilevel"/>
    <w:tmpl w:val="27F10E20"/>
    <w:lvl w:ilvl="0" w:tentative="0">
      <w:start w:val="1"/>
      <w:numFmt w:val="chineseCountingThousand"/>
      <w:pStyle w:val="592"/>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31A7C628"/>
    <w:multiLevelType w:val="multilevel"/>
    <w:tmpl w:val="31A7C628"/>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35B05358"/>
    <w:multiLevelType w:val="multilevel"/>
    <w:tmpl w:val="35B05358"/>
    <w:lvl w:ilvl="0" w:tentative="0">
      <w:start w:val="1"/>
      <w:numFmt w:val="bullet"/>
      <w:pStyle w:val="350"/>
      <w:lvlText w:val=""/>
      <w:lvlJc w:val="left"/>
      <w:pPr>
        <w:tabs>
          <w:tab w:val="left" w:pos="420"/>
        </w:tabs>
        <w:ind w:left="420" w:hanging="420"/>
      </w:pPr>
      <w:rPr>
        <w:rFonts w:hint="default" w:ascii="Wingdings" w:hAnsi="Wingding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2">
    <w:nsid w:val="36E406B1"/>
    <w:multiLevelType w:val="multilevel"/>
    <w:tmpl w:val="36E406B1"/>
    <w:lvl w:ilvl="0" w:tentative="0">
      <w:start w:val="1"/>
      <w:numFmt w:val="bullet"/>
      <w:pStyle w:val="538"/>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pStyle w:val="723"/>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3">
    <w:nsid w:val="3A3A027A"/>
    <w:multiLevelType w:val="multilevel"/>
    <w:tmpl w:val="3A3A027A"/>
    <w:lvl w:ilvl="0" w:tentative="0">
      <w:start w:val="1"/>
      <w:numFmt w:val="decimal"/>
      <w:lvlText w:val="%1"/>
      <w:lvlJc w:val="left"/>
      <w:pPr>
        <w:tabs>
          <w:tab w:val="left" w:pos="0"/>
        </w:tabs>
        <w:ind w:left="0" w:hanging="425"/>
      </w:pPr>
      <w:rPr>
        <w:rFonts w:hint="eastAsia"/>
      </w:rPr>
    </w:lvl>
    <w:lvl w:ilvl="1" w:tentative="0">
      <w:start w:val="1"/>
      <w:numFmt w:val="decimal"/>
      <w:pStyle w:val="441"/>
      <w:lvlText w:val="%1.%2"/>
      <w:lvlJc w:val="left"/>
      <w:pPr>
        <w:tabs>
          <w:tab w:val="left" w:pos="567"/>
        </w:tabs>
        <w:ind w:left="567" w:hanging="567"/>
      </w:pPr>
      <w:rPr>
        <w:rFonts w:hint="eastAsia"/>
      </w:rPr>
    </w:lvl>
    <w:lvl w:ilvl="2" w:tentative="0">
      <w:start w:val="1"/>
      <w:numFmt w:val="decimal"/>
      <w:lvlText w:val="%1.%2.%3"/>
      <w:lvlJc w:val="left"/>
      <w:pPr>
        <w:tabs>
          <w:tab w:val="left" w:pos="993"/>
        </w:tabs>
        <w:ind w:left="993" w:hanging="567"/>
      </w:pPr>
      <w:rPr>
        <w:rFonts w:hint="eastAsia"/>
      </w:rPr>
    </w:lvl>
    <w:lvl w:ilvl="3" w:tentative="0">
      <w:start w:val="1"/>
      <w:numFmt w:val="decimal"/>
      <w:lvlText w:val="%1.%2.%3.%4"/>
      <w:lvlJc w:val="left"/>
      <w:pPr>
        <w:tabs>
          <w:tab w:val="left" w:pos="1931"/>
        </w:tabs>
        <w:ind w:left="1559" w:hanging="708"/>
      </w:pPr>
      <w:rPr>
        <w:rFonts w:hint="eastAsia"/>
      </w:rPr>
    </w:lvl>
    <w:lvl w:ilvl="4" w:tentative="0">
      <w:start w:val="1"/>
      <w:numFmt w:val="decimal"/>
      <w:lvlText w:val="%1.%2.%3.%4.%5"/>
      <w:lvlJc w:val="left"/>
      <w:pPr>
        <w:tabs>
          <w:tab w:val="left" w:pos="2356"/>
        </w:tabs>
        <w:ind w:left="2126" w:hanging="850"/>
      </w:pPr>
      <w:rPr>
        <w:rFonts w:hint="eastAsia"/>
      </w:rPr>
    </w:lvl>
    <w:lvl w:ilvl="5" w:tentative="0">
      <w:start w:val="1"/>
      <w:numFmt w:val="decimal"/>
      <w:lvlText w:val="%1.%2.%3.%4.%5.%6"/>
      <w:lvlJc w:val="left"/>
      <w:pPr>
        <w:tabs>
          <w:tab w:val="left" w:pos="3141"/>
        </w:tabs>
        <w:ind w:left="2835" w:hanging="1134"/>
      </w:pPr>
      <w:rPr>
        <w:rFonts w:hint="eastAsia"/>
      </w:rPr>
    </w:lvl>
    <w:lvl w:ilvl="6" w:tentative="0">
      <w:start w:val="1"/>
      <w:numFmt w:val="decimal"/>
      <w:lvlText w:val="%1.%2.%3.%4.%5.%6.%7"/>
      <w:lvlJc w:val="left"/>
      <w:pPr>
        <w:tabs>
          <w:tab w:val="left" w:pos="3566"/>
        </w:tabs>
        <w:ind w:left="3402" w:hanging="1276"/>
      </w:pPr>
      <w:rPr>
        <w:rFonts w:hint="eastAsia"/>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4">
    <w:nsid w:val="3CFD7D5B"/>
    <w:multiLevelType w:val="multilevel"/>
    <w:tmpl w:val="3CFD7D5B"/>
    <w:lvl w:ilvl="0" w:tentative="0">
      <w:start w:val="1"/>
      <w:numFmt w:val="chineseCountingThousand"/>
      <w:pStyle w:val="125"/>
      <w:lvlText w:val="(%1)"/>
      <w:lvlJc w:val="left"/>
      <w:pPr>
        <w:ind w:left="980" w:hanging="420"/>
      </w:pPr>
      <w:rPr>
        <w:rFonts w:cs="Times New Roman"/>
      </w:rPr>
    </w:lvl>
    <w:lvl w:ilvl="1" w:tentative="0">
      <w:start w:val="1"/>
      <w:numFmt w:val="lowerLetter"/>
      <w:lvlText w:val="%2)"/>
      <w:lvlJc w:val="left"/>
      <w:pPr>
        <w:ind w:left="1400" w:hanging="420"/>
      </w:pPr>
      <w:rPr>
        <w:rFonts w:cs="Times New Roman"/>
      </w:rPr>
    </w:lvl>
    <w:lvl w:ilvl="2" w:tentative="0">
      <w:start w:val="1"/>
      <w:numFmt w:val="lowerRoman"/>
      <w:lvlText w:val="%3."/>
      <w:lvlJc w:val="right"/>
      <w:pPr>
        <w:ind w:left="1820" w:hanging="420"/>
      </w:pPr>
      <w:rPr>
        <w:rFonts w:cs="Times New Roman"/>
      </w:rPr>
    </w:lvl>
    <w:lvl w:ilvl="3" w:tentative="0">
      <w:start w:val="1"/>
      <w:numFmt w:val="decimal"/>
      <w:lvlText w:val="%4."/>
      <w:lvlJc w:val="left"/>
      <w:pPr>
        <w:ind w:left="2240" w:hanging="420"/>
      </w:pPr>
      <w:rPr>
        <w:rFonts w:cs="Times New Roman"/>
      </w:rPr>
    </w:lvl>
    <w:lvl w:ilvl="4" w:tentative="0">
      <w:start w:val="1"/>
      <w:numFmt w:val="lowerLetter"/>
      <w:lvlText w:val="%5)"/>
      <w:lvlJc w:val="left"/>
      <w:pPr>
        <w:ind w:left="2660" w:hanging="420"/>
      </w:pPr>
      <w:rPr>
        <w:rFonts w:cs="Times New Roman"/>
      </w:rPr>
    </w:lvl>
    <w:lvl w:ilvl="5" w:tentative="0">
      <w:start w:val="1"/>
      <w:numFmt w:val="lowerRoman"/>
      <w:lvlText w:val="%6."/>
      <w:lvlJc w:val="right"/>
      <w:pPr>
        <w:ind w:left="3080" w:hanging="420"/>
      </w:pPr>
      <w:rPr>
        <w:rFonts w:cs="Times New Roman"/>
      </w:rPr>
    </w:lvl>
    <w:lvl w:ilvl="6" w:tentative="0">
      <w:start w:val="1"/>
      <w:numFmt w:val="decimal"/>
      <w:lvlText w:val="%7."/>
      <w:lvlJc w:val="left"/>
      <w:pPr>
        <w:ind w:left="3500" w:hanging="420"/>
      </w:pPr>
      <w:rPr>
        <w:rFonts w:cs="Times New Roman"/>
      </w:rPr>
    </w:lvl>
    <w:lvl w:ilvl="7" w:tentative="0">
      <w:start w:val="1"/>
      <w:numFmt w:val="lowerLetter"/>
      <w:lvlText w:val="%8)"/>
      <w:lvlJc w:val="left"/>
      <w:pPr>
        <w:ind w:left="3920" w:hanging="420"/>
      </w:pPr>
      <w:rPr>
        <w:rFonts w:cs="Times New Roman"/>
      </w:rPr>
    </w:lvl>
    <w:lvl w:ilvl="8" w:tentative="0">
      <w:start w:val="1"/>
      <w:numFmt w:val="lowerRoman"/>
      <w:lvlText w:val="%9."/>
      <w:lvlJc w:val="right"/>
      <w:pPr>
        <w:ind w:left="4340" w:hanging="420"/>
      </w:pPr>
      <w:rPr>
        <w:rFonts w:cs="Times New Roman"/>
      </w:rPr>
    </w:lvl>
  </w:abstractNum>
  <w:abstractNum w:abstractNumId="25">
    <w:nsid w:val="3E1A3692"/>
    <w:multiLevelType w:val="multilevel"/>
    <w:tmpl w:val="3E1A3692"/>
    <w:lvl w:ilvl="0" w:tentative="0">
      <w:start w:val="1"/>
      <w:numFmt w:val="chineseCountingThousand"/>
      <w:pStyle w:val="729"/>
      <w:suff w:val="space"/>
      <w:lvlText w:val="%1."/>
      <w:lvlJc w:val="left"/>
      <w:rPr>
        <w:rFonts w:hint="eastAsia" w:cs="Times New Roman"/>
      </w:rPr>
    </w:lvl>
    <w:lvl w:ilvl="1" w:tentative="0">
      <w:start w:val="1"/>
      <w:numFmt w:val="chineseCountingThousand"/>
      <w:pStyle w:val="692"/>
      <w:suff w:val="space"/>
      <w:lvlText w:val="(%2)"/>
      <w:lvlJc w:val="left"/>
      <w:rPr>
        <w:rFonts w:hint="eastAsia" w:cs="Times New Roman"/>
      </w:rPr>
    </w:lvl>
    <w:lvl w:ilvl="2" w:tentative="0">
      <w:start w:val="1"/>
      <w:numFmt w:val="decimal"/>
      <w:pStyle w:val="523"/>
      <w:suff w:val="space"/>
      <w:lvlText w:val="%3."/>
      <w:lvlJc w:val="left"/>
      <w:pPr>
        <w:ind w:firstLine="284"/>
      </w:pPr>
      <w:rPr>
        <w:rFonts w:hint="eastAsia" w:cs="Times New Roman"/>
      </w:rPr>
    </w:lvl>
    <w:lvl w:ilvl="3" w:tentative="0">
      <w:start w:val="1"/>
      <w:numFmt w:val="decimal"/>
      <w:pStyle w:val="544"/>
      <w:suff w:val="space"/>
      <w:lvlText w:val="(%4)"/>
      <w:lvlJc w:val="left"/>
      <w:pPr>
        <w:ind w:firstLine="284"/>
      </w:pPr>
      <w:rPr>
        <w:rFonts w:hint="eastAsia" w:cs="Times New Roman"/>
      </w:rPr>
    </w:lvl>
    <w:lvl w:ilvl="4" w:tentative="0">
      <w:start w:val="1"/>
      <w:numFmt w:val="decimal"/>
      <w:pStyle w:val="776"/>
      <w:suff w:val="space"/>
      <w:lvlText w:val="%5)"/>
      <w:lvlJc w:val="left"/>
      <w:pPr>
        <w:ind w:firstLine="454"/>
      </w:pPr>
      <w:rPr>
        <w:rFonts w:hint="eastAsia" w:cs="Times New Roman"/>
      </w:rPr>
    </w:lvl>
    <w:lvl w:ilvl="5" w:tentative="0">
      <w:start w:val="1"/>
      <w:numFmt w:val="lowerRoman"/>
      <w:lvlText w:val="%6."/>
      <w:lvlJc w:val="right"/>
      <w:pPr>
        <w:ind w:left="2520" w:hanging="420"/>
      </w:pPr>
      <w:rPr>
        <w:rFonts w:hint="eastAsia" w:cs="Times New Roman"/>
      </w:rPr>
    </w:lvl>
    <w:lvl w:ilvl="6" w:tentative="0">
      <w:start w:val="1"/>
      <w:numFmt w:val="decimal"/>
      <w:lvlText w:val="%7."/>
      <w:lvlJc w:val="left"/>
      <w:pPr>
        <w:ind w:left="2940" w:hanging="420"/>
      </w:pPr>
      <w:rPr>
        <w:rFonts w:hint="eastAsia" w:cs="Times New Roman"/>
      </w:rPr>
    </w:lvl>
    <w:lvl w:ilvl="7" w:tentative="0">
      <w:start w:val="1"/>
      <w:numFmt w:val="lowerLetter"/>
      <w:lvlText w:val="%8)"/>
      <w:lvlJc w:val="left"/>
      <w:pPr>
        <w:ind w:left="3360" w:hanging="420"/>
      </w:pPr>
      <w:rPr>
        <w:rFonts w:hint="eastAsia" w:cs="Times New Roman"/>
      </w:rPr>
    </w:lvl>
    <w:lvl w:ilvl="8" w:tentative="0">
      <w:start w:val="1"/>
      <w:numFmt w:val="lowerRoman"/>
      <w:lvlText w:val="%9."/>
      <w:lvlJc w:val="right"/>
      <w:pPr>
        <w:ind w:left="3780" w:hanging="420"/>
      </w:pPr>
      <w:rPr>
        <w:rFonts w:hint="eastAsia" w:cs="Times New Roman"/>
      </w:rPr>
    </w:lvl>
  </w:abstractNum>
  <w:abstractNum w:abstractNumId="26">
    <w:nsid w:val="4AF31D51"/>
    <w:multiLevelType w:val="multilevel"/>
    <w:tmpl w:val="4AF31D51"/>
    <w:lvl w:ilvl="0" w:tentative="0">
      <w:start w:val="1"/>
      <w:numFmt w:val="bullet"/>
      <w:pStyle w:val="627"/>
      <w:lvlText w:val=""/>
      <w:lvlJc w:val="left"/>
      <w:pPr>
        <w:tabs>
          <w:tab w:val="left" w:pos="987"/>
        </w:tabs>
        <w:ind w:left="987" w:hanging="420"/>
      </w:pPr>
      <w:rPr>
        <w:rFonts w:hint="default" w:ascii="Wingdings" w:hAnsi="Wingdings"/>
      </w:rPr>
    </w:lvl>
    <w:lvl w:ilvl="1" w:tentative="0">
      <w:start w:val="1"/>
      <w:numFmt w:val="bullet"/>
      <w:lvlText w:val=""/>
      <w:lvlJc w:val="left"/>
      <w:pPr>
        <w:tabs>
          <w:tab w:val="left" w:pos="1407"/>
        </w:tabs>
        <w:ind w:left="1407" w:hanging="420"/>
      </w:pPr>
      <w:rPr>
        <w:rFonts w:hint="default" w:ascii="Wingdings" w:hAnsi="Wingdings"/>
      </w:rPr>
    </w:lvl>
    <w:lvl w:ilvl="2" w:tentative="0">
      <w:start w:val="1"/>
      <w:numFmt w:val="bullet"/>
      <w:lvlText w:val=""/>
      <w:lvlJc w:val="left"/>
      <w:pPr>
        <w:tabs>
          <w:tab w:val="left" w:pos="1827"/>
        </w:tabs>
        <w:ind w:left="1827" w:hanging="420"/>
      </w:pPr>
      <w:rPr>
        <w:rFonts w:hint="default" w:ascii="Wingdings" w:hAnsi="Wingdings"/>
      </w:rPr>
    </w:lvl>
    <w:lvl w:ilvl="3" w:tentative="0">
      <w:start w:val="1"/>
      <w:numFmt w:val="bullet"/>
      <w:lvlText w:val=""/>
      <w:lvlJc w:val="left"/>
      <w:pPr>
        <w:tabs>
          <w:tab w:val="left" w:pos="2247"/>
        </w:tabs>
        <w:ind w:left="2247" w:hanging="420"/>
      </w:pPr>
      <w:rPr>
        <w:rFonts w:hint="default" w:ascii="Wingdings" w:hAnsi="Wingdings"/>
      </w:rPr>
    </w:lvl>
    <w:lvl w:ilvl="4" w:tentative="0">
      <w:start w:val="1"/>
      <w:numFmt w:val="bullet"/>
      <w:lvlText w:val=""/>
      <w:lvlJc w:val="left"/>
      <w:pPr>
        <w:tabs>
          <w:tab w:val="left" w:pos="2667"/>
        </w:tabs>
        <w:ind w:left="2667" w:hanging="420"/>
      </w:pPr>
      <w:rPr>
        <w:rFonts w:hint="default" w:ascii="Wingdings" w:hAnsi="Wingdings"/>
      </w:rPr>
    </w:lvl>
    <w:lvl w:ilvl="5" w:tentative="0">
      <w:start w:val="1"/>
      <w:numFmt w:val="bullet"/>
      <w:lvlText w:val=""/>
      <w:lvlJc w:val="left"/>
      <w:pPr>
        <w:tabs>
          <w:tab w:val="left" w:pos="3087"/>
        </w:tabs>
        <w:ind w:left="3087" w:hanging="420"/>
      </w:pPr>
      <w:rPr>
        <w:rFonts w:hint="default" w:ascii="Wingdings" w:hAnsi="Wingdings"/>
      </w:rPr>
    </w:lvl>
    <w:lvl w:ilvl="6" w:tentative="0">
      <w:start w:val="1"/>
      <w:numFmt w:val="bullet"/>
      <w:lvlText w:val=""/>
      <w:lvlJc w:val="left"/>
      <w:pPr>
        <w:tabs>
          <w:tab w:val="left" w:pos="3507"/>
        </w:tabs>
        <w:ind w:left="3507" w:hanging="420"/>
      </w:pPr>
      <w:rPr>
        <w:rFonts w:hint="default" w:ascii="Wingdings" w:hAnsi="Wingdings"/>
      </w:rPr>
    </w:lvl>
    <w:lvl w:ilvl="7" w:tentative="0">
      <w:start w:val="1"/>
      <w:numFmt w:val="bullet"/>
      <w:lvlText w:val=""/>
      <w:lvlJc w:val="left"/>
      <w:pPr>
        <w:tabs>
          <w:tab w:val="left" w:pos="3927"/>
        </w:tabs>
        <w:ind w:left="3927" w:hanging="420"/>
      </w:pPr>
      <w:rPr>
        <w:rFonts w:hint="default" w:ascii="Wingdings" w:hAnsi="Wingdings"/>
      </w:rPr>
    </w:lvl>
    <w:lvl w:ilvl="8" w:tentative="0">
      <w:start w:val="1"/>
      <w:numFmt w:val="bullet"/>
      <w:lvlText w:val=""/>
      <w:lvlJc w:val="left"/>
      <w:pPr>
        <w:tabs>
          <w:tab w:val="left" w:pos="4347"/>
        </w:tabs>
        <w:ind w:left="4347" w:hanging="420"/>
      </w:pPr>
      <w:rPr>
        <w:rFonts w:hint="default" w:ascii="Wingdings" w:hAnsi="Wingdings"/>
      </w:rPr>
    </w:lvl>
  </w:abstractNum>
  <w:abstractNum w:abstractNumId="27">
    <w:nsid w:val="4B9D13A2"/>
    <w:multiLevelType w:val="multilevel"/>
    <w:tmpl w:val="4B9D13A2"/>
    <w:lvl w:ilvl="0" w:tentative="0">
      <w:start w:val="1"/>
      <w:numFmt w:val="bullet"/>
      <w:pStyle w:val="749"/>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8">
    <w:nsid w:val="4E7107F0"/>
    <w:multiLevelType w:val="multilevel"/>
    <w:tmpl w:val="4E7107F0"/>
    <w:lvl w:ilvl="0" w:tentative="0">
      <w:start w:val="1"/>
      <w:numFmt w:val="bullet"/>
      <w:pStyle w:val="254"/>
      <w:lvlText w:val=""/>
      <w:lvlJc w:val="left"/>
      <w:pPr>
        <w:tabs>
          <w:tab w:val="left" w:pos="520"/>
        </w:tabs>
        <w:ind w:left="520" w:hanging="420"/>
      </w:pPr>
      <w:rPr>
        <w:rFonts w:hint="default" w:ascii="Wingdings" w:hAnsi="Wingdings"/>
      </w:rPr>
    </w:lvl>
    <w:lvl w:ilvl="1" w:tentative="0">
      <w:start w:val="1"/>
      <w:numFmt w:val="decimal"/>
      <w:suff w:val="nothing"/>
      <w:lvlText w:val="%2.%1 "/>
      <w:lvlJc w:val="left"/>
      <w:pPr>
        <w:ind w:left="420" w:firstLine="0"/>
      </w:pPr>
      <w:rPr>
        <w:rFonts w:hint="eastAsia"/>
      </w:rPr>
    </w:lvl>
    <w:lvl w:ilvl="2" w:tentative="0">
      <w:start w:val="1"/>
      <w:numFmt w:val="decimal"/>
      <w:suff w:val="nothing"/>
      <w:lvlText w:val="%1.%2.%3 "/>
      <w:lvlJc w:val="left"/>
      <w:pPr>
        <w:ind w:left="420" w:firstLine="0"/>
      </w:pPr>
      <w:rPr>
        <w:rFonts w:hint="eastAsia"/>
      </w:rPr>
    </w:lvl>
    <w:lvl w:ilvl="3" w:tentative="0">
      <w:start w:val="1"/>
      <w:numFmt w:val="decimal"/>
      <w:suff w:val="nothing"/>
      <w:lvlText w:val="%1.%2.%3.%4 "/>
      <w:lvlJc w:val="left"/>
      <w:pPr>
        <w:ind w:left="420" w:firstLine="0"/>
      </w:pPr>
      <w:rPr>
        <w:rFonts w:hint="eastAsia"/>
      </w:rPr>
    </w:lvl>
    <w:lvl w:ilvl="4" w:tentative="0">
      <w:start w:val="1"/>
      <w:numFmt w:val="decimal"/>
      <w:suff w:val="nothing"/>
      <w:lvlText w:val="%1.%2.%3.%4.%5 "/>
      <w:lvlJc w:val="left"/>
      <w:pPr>
        <w:ind w:left="420" w:firstLine="0"/>
      </w:pPr>
      <w:rPr>
        <w:rFonts w:hint="eastAsia"/>
      </w:rPr>
    </w:lvl>
    <w:lvl w:ilvl="5" w:tentative="0">
      <w:start w:val="1"/>
      <w:numFmt w:val="decimal"/>
      <w:suff w:val="nothing"/>
      <w:lvlText w:val="%1.%2.%3.%4.%5.%6 "/>
      <w:lvlJc w:val="left"/>
      <w:pPr>
        <w:ind w:left="420" w:firstLine="0"/>
      </w:pPr>
      <w:rPr>
        <w:rFonts w:hint="eastAsia"/>
      </w:rPr>
    </w:lvl>
    <w:lvl w:ilvl="6" w:tentative="0">
      <w:start w:val="1"/>
      <w:numFmt w:val="decimal"/>
      <w:suff w:val="nothing"/>
      <w:lvlText w:val="%7."/>
      <w:lvlJc w:val="left"/>
      <w:pPr>
        <w:ind w:left="420" w:firstLine="0"/>
      </w:pPr>
      <w:rPr>
        <w:rFonts w:hint="eastAsia"/>
      </w:rPr>
    </w:lvl>
    <w:lvl w:ilvl="7" w:tentative="0">
      <w:start w:val="1"/>
      <w:numFmt w:val="none"/>
      <w:suff w:val="nothing"/>
      <w:lvlText w:val=""/>
      <w:lvlJc w:val="left"/>
      <w:pPr>
        <w:ind w:left="420" w:firstLine="0"/>
      </w:pPr>
      <w:rPr>
        <w:rFonts w:hint="eastAsia"/>
      </w:rPr>
    </w:lvl>
    <w:lvl w:ilvl="8" w:tentative="0">
      <w:start w:val="1"/>
      <w:numFmt w:val="none"/>
      <w:suff w:val="nothing"/>
      <w:lvlText w:val=""/>
      <w:lvlJc w:val="left"/>
      <w:pPr>
        <w:ind w:left="420" w:firstLine="0"/>
      </w:pPr>
      <w:rPr>
        <w:rFonts w:hint="eastAsia"/>
      </w:rPr>
    </w:lvl>
  </w:abstractNum>
  <w:abstractNum w:abstractNumId="29">
    <w:nsid w:val="53404093"/>
    <w:multiLevelType w:val="multilevel"/>
    <w:tmpl w:val="53404093"/>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0">
    <w:nsid w:val="54267737"/>
    <w:multiLevelType w:val="multilevel"/>
    <w:tmpl w:val="54267737"/>
    <w:lvl w:ilvl="0" w:tentative="0">
      <w:start w:val="1"/>
      <w:numFmt w:val="bullet"/>
      <w:pStyle w:val="551"/>
      <w:lvlText w:val=""/>
      <w:lvlJc w:val="left"/>
      <w:pPr>
        <w:tabs>
          <w:tab w:val="left" w:pos="397"/>
        </w:tabs>
        <w:ind w:left="397" w:hanging="397"/>
      </w:pPr>
      <w:rPr>
        <w:rFonts w:hint="default" w:ascii="Wingdings" w:hAnsi="Wingdings"/>
        <w:sz w:val="15"/>
        <w:szCs w:val="15"/>
      </w:rPr>
    </w:lvl>
    <w:lvl w:ilvl="1" w:tentative="0">
      <w:start w:val="1"/>
      <w:numFmt w:val="bullet"/>
      <w:lvlText w:val=""/>
      <w:lvlJc w:val="left"/>
      <w:pPr>
        <w:tabs>
          <w:tab w:val="left" w:pos="-2846"/>
        </w:tabs>
        <w:ind w:left="-2846" w:hanging="420"/>
      </w:pPr>
      <w:rPr>
        <w:rFonts w:hint="default" w:ascii="Wingdings" w:hAnsi="Wingdings"/>
      </w:rPr>
    </w:lvl>
    <w:lvl w:ilvl="2" w:tentative="0">
      <w:start w:val="1"/>
      <w:numFmt w:val="bullet"/>
      <w:lvlText w:val=""/>
      <w:lvlJc w:val="left"/>
      <w:pPr>
        <w:tabs>
          <w:tab w:val="left" w:pos="-2426"/>
        </w:tabs>
        <w:ind w:left="-2426" w:hanging="420"/>
      </w:pPr>
      <w:rPr>
        <w:rFonts w:hint="default" w:ascii="Wingdings" w:hAnsi="Wingdings"/>
      </w:rPr>
    </w:lvl>
    <w:lvl w:ilvl="3" w:tentative="0">
      <w:start w:val="1"/>
      <w:numFmt w:val="bullet"/>
      <w:lvlText w:val=""/>
      <w:lvlJc w:val="left"/>
      <w:pPr>
        <w:tabs>
          <w:tab w:val="left" w:pos="-2006"/>
        </w:tabs>
        <w:ind w:left="-2006" w:hanging="420"/>
      </w:pPr>
      <w:rPr>
        <w:rFonts w:hint="default" w:ascii="Wingdings" w:hAnsi="Wingdings"/>
      </w:rPr>
    </w:lvl>
    <w:lvl w:ilvl="4" w:tentative="0">
      <w:start w:val="1"/>
      <w:numFmt w:val="bullet"/>
      <w:lvlText w:val=""/>
      <w:lvlJc w:val="left"/>
      <w:pPr>
        <w:tabs>
          <w:tab w:val="left" w:pos="-1586"/>
        </w:tabs>
        <w:ind w:left="-1586" w:hanging="420"/>
      </w:pPr>
      <w:rPr>
        <w:rFonts w:hint="default" w:ascii="Wingdings" w:hAnsi="Wingdings"/>
      </w:rPr>
    </w:lvl>
    <w:lvl w:ilvl="5" w:tentative="0">
      <w:start w:val="1"/>
      <w:numFmt w:val="bullet"/>
      <w:lvlText w:val=""/>
      <w:lvlJc w:val="left"/>
      <w:pPr>
        <w:tabs>
          <w:tab w:val="left" w:pos="-1166"/>
        </w:tabs>
        <w:ind w:left="-1166" w:hanging="420"/>
      </w:pPr>
      <w:rPr>
        <w:rFonts w:hint="default" w:ascii="Wingdings" w:hAnsi="Wingdings"/>
      </w:rPr>
    </w:lvl>
    <w:lvl w:ilvl="6" w:tentative="0">
      <w:start w:val="1"/>
      <w:numFmt w:val="bullet"/>
      <w:lvlText w:val=""/>
      <w:lvlJc w:val="left"/>
      <w:pPr>
        <w:tabs>
          <w:tab w:val="left" w:pos="-746"/>
        </w:tabs>
        <w:ind w:left="-746" w:hanging="420"/>
      </w:pPr>
      <w:rPr>
        <w:rFonts w:hint="default" w:ascii="Wingdings" w:hAnsi="Wingdings"/>
      </w:rPr>
    </w:lvl>
    <w:lvl w:ilvl="7" w:tentative="0">
      <w:start w:val="1"/>
      <w:numFmt w:val="bullet"/>
      <w:lvlText w:val=""/>
      <w:lvlJc w:val="left"/>
      <w:pPr>
        <w:tabs>
          <w:tab w:val="left" w:pos="-326"/>
        </w:tabs>
        <w:ind w:left="-326" w:hanging="420"/>
      </w:pPr>
      <w:rPr>
        <w:rFonts w:hint="default" w:ascii="Wingdings" w:hAnsi="Wingdings"/>
      </w:rPr>
    </w:lvl>
    <w:lvl w:ilvl="8" w:tentative="0">
      <w:start w:val="1"/>
      <w:numFmt w:val="bullet"/>
      <w:lvlText w:val=""/>
      <w:lvlJc w:val="left"/>
      <w:pPr>
        <w:tabs>
          <w:tab w:val="left" w:pos="94"/>
        </w:tabs>
        <w:ind w:left="94" w:hanging="420"/>
      </w:pPr>
      <w:rPr>
        <w:rFonts w:hint="default" w:ascii="Wingdings" w:hAnsi="Wingdings"/>
      </w:rPr>
    </w:lvl>
  </w:abstractNum>
  <w:abstractNum w:abstractNumId="31">
    <w:nsid w:val="56C87F2F"/>
    <w:multiLevelType w:val="multilevel"/>
    <w:tmpl w:val="56C87F2F"/>
    <w:lvl w:ilvl="0" w:tentative="0">
      <w:start w:val="1"/>
      <w:numFmt w:val="decimal"/>
      <w:lvlText w:val="第 %1 部分."/>
      <w:lvlJc w:val="left"/>
      <w:pPr>
        <w:ind w:left="425" w:hanging="425"/>
      </w:pPr>
      <w:rPr>
        <w:rFonts w:hint="eastAsia"/>
      </w:r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pStyle w:val="762"/>
      <w:lvlText w:val="%1.%2.%3.%4.%5"/>
      <w:lvlJc w:val="left"/>
      <w:pPr>
        <w:ind w:left="1984" w:hanging="850"/>
      </w:pPr>
    </w:lvl>
    <w:lvl w:ilvl="5" w:tentative="0">
      <w:start w:val="1"/>
      <w:numFmt w:val="decimal"/>
      <w:lvlText w:val="%1.%2.%3.%4.%5.%6"/>
      <w:lvlJc w:val="left"/>
      <w:pPr>
        <w:ind w:left="2694"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32">
    <w:nsid w:val="58E8074C"/>
    <w:multiLevelType w:val="multilevel"/>
    <w:tmpl w:val="58E8074C"/>
    <w:lvl w:ilvl="0" w:tentative="0">
      <w:start w:val="1"/>
      <w:numFmt w:val="decimal"/>
      <w:pStyle w:val="522"/>
      <w:lvlText w:val="%1)"/>
      <w:lvlJc w:val="left"/>
      <w:pPr>
        <w:ind w:left="420" w:hanging="420"/>
      </w:pPr>
      <w:rPr>
        <w:rFonts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33">
    <w:nsid w:val="67403E98"/>
    <w:multiLevelType w:val="singleLevel"/>
    <w:tmpl w:val="67403E98"/>
    <w:lvl w:ilvl="0" w:tentative="0">
      <w:start w:val="1"/>
      <w:numFmt w:val="bullet"/>
      <w:pStyle w:val="740"/>
      <w:lvlText w:val=""/>
      <w:lvlJc w:val="left"/>
      <w:pPr>
        <w:tabs>
          <w:tab w:val="left" w:pos="360"/>
        </w:tabs>
        <w:ind w:left="360" w:hanging="360"/>
      </w:pPr>
      <w:rPr>
        <w:rFonts w:hint="default" w:ascii="Symbol" w:hAnsi="Symbol"/>
      </w:rPr>
    </w:lvl>
  </w:abstractNum>
  <w:abstractNum w:abstractNumId="34">
    <w:nsid w:val="698619EB"/>
    <w:multiLevelType w:val="multilevel"/>
    <w:tmpl w:val="698619EB"/>
    <w:lvl w:ilvl="0" w:tentative="0">
      <w:start w:val="1"/>
      <w:numFmt w:val="decimal"/>
      <w:pStyle w:val="263"/>
      <w:lvlText w:val="（%1）"/>
      <w:lvlJc w:val="left"/>
      <w:pPr>
        <w:ind w:left="2760" w:hanging="420"/>
      </w:pPr>
      <w:rPr>
        <w:rFonts w:hint="default" w:cs="Times New Roman"/>
        <w:spacing w:val="0"/>
        <w:position w:val="0"/>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35">
    <w:nsid w:val="7119A3A0"/>
    <w:multiLevelType w:val="multilevel"/>
    <w:tmpl w:val="7119A3A0"/>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6">
    <w:nsid w:val="76D52E27"/>
    <w:multiLevelType w:val="multilevel"/>
    <w:tmpl w:val="76D52E27"/>
    <w:lvl w:ilvl="0" w:tentative="0">
      <w:start w:val="1"/>
      <w:numFmt w:val="bullet"/>
      <w:pStyle w:val="696"/>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37">
    <w:nsid w:val="7755585C"/>
    <w:multiLevelType w:val="multilevel"/>
    <w:tmpl w:val="7755585C"/>
    <w:lvl w:ilvl="0" w:tentative="0">
      <w:start w:val="1"/>
      <w:numFmt w:val="bullet"/>
      <w:pStyle w:val="213"/>
      <w:lvlText w:val=""/>
      <w:lvlJc w:val="left"/>
      <w:pPr>
        <w:tabs>
          <w:tab w:val="left" w:pos="284"/>
        </w:tabs>
        <w:ind w:left="284" w:hanging="284"/>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num w:numId="1">
    <w:abstractNumId w:val="18"/>
  </w:num>
  <w:num w:numId="2">
    <w:abstractNumId w:val="6"/>
  </w:num>
  <w:num w:numId="3">
    <w:abstractNumId w:val="4"/>
  </w:num>
  <w:num w:numId="4">
    <w:abstractNumId w:val="5"/>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num>
  <w:num w:numId="7">
    <w:abstractNumId w:val="37"/>
  </w:num>
  <w:num w:numId="8">
    <w:abstractNumId w:val="28"/>
  </w:num>
  <w:num w:numId="9">
    <w:abstractNumId w:val="34"/>
    <w:lvlOverride w:ilvl="0">
      <w:startOverride w:val="1"/>
    </w:lvlOverride>
  </w:num>
  <w:num w:numId="10">
    <w:abstractNumId w:val="12"/>
  </w:num>
  <w:num w:numId="11">
    <w:abstractNumId w:val="21"/>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23"/>
  </w:num>
  <w:num w:numId="14">
    <w:abstractNumId w:val="32"/>
  </w:num>
  <w:num w:numId="15">
    <w:abstractNumId w:val="25"/>
  </w:num>
  <w:num w:numId="16">
    <w:abstractNumId w:val="22"/>
  </w:num>
  <w:num w:numId="17">
    <w:abstractNumId w:val="8"/>
  </w:num>
  <w:num w:numId="18">
    <w:abstractNumId w:val="30"/>
  </w:num>
  <w:num w:numId="19">
    <w:abstractNumId w:val="10"/>
  </w:num>
  <w:num w:numId="20">
    <w:abstractNumId w:val="19"/>
  </w:num>
  <w:num w:numId="21">
    <w:abstractNumId w:val="17"/>
  </w:num>
  <w:num w:numId="22">
    <w:abstractNumId w:val="26"/>
  </w:num>
  <w:num w:numId="23">
    <w:abstractNumId w:val="11"/>
  </w:num>
  <w:num w:numId="24">
    <w:abstractNumId w:val="36"/>
  </w:num>
  <w:num w:numId="25">
    <w:abstractNumId w:val="7"/>
  </w:num>
  <w:num w:numId="26">
    <w:abstractNumId w:val="33"/>
  </w:num>
  <w:num w:numId="27">
    <w:abstractNumId w:val="27"/>
  </w:num>
  <w:num w:numId="28">
    <w:abstractNumId w:val="14"/>
  </w:num>
  <w:num w:numId="29">
    <w:abstractNumId w:val="31"/>
  </w:num>
  <w:num w:numId="30">
    <w:abstractNumId w:val="3"/>
  </w:num>
  <w:num w:numId="31">
    <w:abstractNumId w:val="15"/>
  </w:num>
  <w:num w:numId="32">
    <w:abstractNumId w:val="29"/>
  </w:num>
  <w:num w:numId="33">
    <w:abstractNumId w:val="20"/>
  </w:num>
  <w:num w:numId="34">
    <w:abstractNumId w:val="35"/>
  </w:num>
  <w:num w:numId="35">
    <w:abstractNumId w:val="1"/>
  </w:num>
  <w:num w:numId="36">
    <w:abstractNumId w:val="16"/>
  </w:num>
  <w:num w:numId="37">
    <w:abstractNumId w:val="0"/>
  </w:num>
  <w:num w:numId="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bordersDoNotSurroundHeader w:val="1"/>
  <w:bordersDoNotSurroundFooter w:val="1"/>
  <w:revisionView w:markup="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39CD"/>
    <w:rsid w:val="000869A0"/>
    <w:rsid w:val="00097B32"/>
    <w:rsid w:val="000A0C44"/>
    <w:rsid w:val="000F7EE7"/>
    <w:rsid w:val="0012017A"/>
    <w:rsid w:val="0012623F"/>
    <w:rsid w:val="00162FF4"/>
    <w:rsid w:val="001A46E4"/>
    <w:rsid w:val="001B3980"/>
    <w:rsid w:val="001D0E9A"/>
    <w:rsid w:val="002641A2"/>
    <w:rsid w:val="003325FB"/>
    <w:rsid w:val="00360F0E"/>
    <w:rsid w:val="0036152B"/>
    <w:rsid w:val="003E2398"/>
    <w:rsid w:val="00411BA0"/>
    <w:rsid w:val="00473394"/>
    <w:rsid w:val="004825F5"/>
    <w:rsid w:val="0049675C"/>
    <w:rsid w:val="004A290E"/>
    <w:rsid w:val="004B659A"/>
    <w:rsid w:val="004C0111"/>
    <w:rsid w:val="005855C1"/>
    <w:rsid w:val="005C254C"/>
    <w:rsid w:val="005F25FA"/>
    <w:rsid w:val="006111E0"/>
    <w:rsid w:val="0065516D"/>
    <w:rsid w:val="006A75FB"/>
    <w:rsid w:val="006E1042"/>
    <w:rsid w:val="006F3E5C"/>
    <w:rsid w:val="007456F9"/>
    <w:rsid w:val="0079512C"/>
    <w:rsid w:val="007B33D8"/>
    <w:rsid w:val="007B39CD"/>
    <w:rsid w:val="008010EC"/>
    <w:rsid w:val="008139C8"/>
    <w:rsid w:val="0084546F"/>
    <w:rsid w:val="00935B2B"/>
    <w:rsid w:val="009A098E"/>
    <w:rsid w:val="009A1F91"/>
    <w:rsid w:val="009F00A7"/>
    <w:rsid w:val="00A45A96"/>
    <w:rsid w:val="00A9015D"/>
    <w:rsid w:val="00AD2CC9"/>
    <w:rsid w:val="00AD31D5"/>
    <w:rsid w:val="00AE108B"/>
    <w:rsid w:val="00AE1438"/>
    <w:rsid w:val="00AE7939"/>
    <w:rsid w:val="00AF0810"/>
    <w:rsid w:val="00B06CDB"/>
    <w:rsid w:val="00B32EBF"/>
    <w:rsid w:val="00B81671"/>
    <w:rsid w:val="00BF76D9"/>
    <w:rsid w:val="00C21114"/>
    <w:rsid w:val="00C22B7F"/>
    <w:rsid w:val="00C42BF5"/>
    <w:rsid w:val="00C50CB8"/>
    <w:rsid w:val="00C8441C"/>
    <w:rsid w:val="00D06379"/>
    <w:rsid w:val="00D34D4C"/>
    <w:rsid w:val="00D67996"/>
    <w:rsid w:val="00DB219B"/>
    <w:rsid w:val="00E05EDB"/>
    <w:rsid w:val="00E201D7"/>
    <w:rsid w:val="00EA67ED"/>
    <w:rsid w:val="00ED4653"/>
    <w:rsid w:val="00EF085D"/>
    <w:rsid w:val="00F65755"/>
    <w:rsid w:val="00FC29AB"/>
    <w:rsid w:val="079D3B8F"/>
    <w:rsid w:val="18ED46B6"/>
    <w:rsid w:val="234020CE"/>
    <w:rsid w:val="4014621B"/>
    <w:rsid w:val="47E61854"/>
    <w:rsid w:val="52103A8B"/>
    <w:rsid w:val="57132B55"/>
    <w:rsid w:val="5C394014"/>
    <w:rsid w:val="6A130F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iPriority="0" w:semiHidden="0" w:name="toc 3"/>
    <w:lsdException w:qFormat="1" w:uiPriority="39"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iPriority="99" w:semiHidden="0" w:name="footnote text"/>
    <w:lsdException w:qFormat="1" w:unhideWhenUsed="0" w:uiPriority="99" w:semiHidden="0" w:name="annotation text"/>
    <w:lsdException w:qFormat="1" w:uiPriority="0" w:semiHidden="0" w:name="header"/>
    <w:lsdException w:qFormat="1" w:uiPriority="0"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iPriority="99" w:semiHidden="0"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qFormat="1" w:unhideWhenUsed="0" w:uiPriority="0" w:semiHidden="0" w:name="endnote text"/>
    <w:lsdException w:qFormat="1" w:unhideWhenUsed="0" w:uiPriority="0" w:semiHidden="0" w:name="table of authorities"/>
    <w:lsdException w:uiPriority="99" w:name="macro"/>
    <w:lsdException w:uiPriority="99"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uiPriority="99" w:name="List 4"/>
    <w:lsdException w:uiPriority="99" w:name="List 5"/>
    <w:lsdException w:qFormat="1" w:unhideWhenUsed="0" w:uiPriority="0" w:semiHidden="0" w:name="List Bullet 2"/>
    <w:lsdException w:uiPriority="99"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qFormat="1" w:unhideWhenUsed="0" w:uiPriority="0" w:semiHidden="0"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qFormat="1" w:unhideWhenUsed="0" w:uiPriority="0" w:semiHidden="0"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qFormat="1" w:unhideWhenUsed="0" w:uiPriority="0" w:semiHidden="0"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99" w:semiHidden="0"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qFormat="1" w:unhideWhenUsed="0" w:uiPriority="0"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link w:val="991"/>
    <w:qFormat/>
    <w:uiPriority w:val="0"/>
    <w:pPr>
      <w:autoSpaceDE w:val="0"/>
      <w:autoSpaceDN w:val="0"/>
      <w:adjustRightInd w:val="0"/>
      <w:spacing w:line="360" w:lineRule="auto"/>
      <w:jc w:val="center"/>
      <w:outlineLvl w:val="0"/>
    </w:pPr>
    <w:rPr>
      <w:rFonts w:eastAsia="隶书"/>
      <w:b/>
      <w:bCs/>
      <w:kern w:val="0"/>
      <w:sz w:val="36"/>
      <w:szCs w:val="36"/>
    </w:rPr>
  </w:style>
  <w:style w:type="paragraph" w:styleId="4">
    <w:name w:val="heading 2"/>
    <w:basedOn w:val="1"/>
    <w:next w:val="1"/>
    <w:link w:val="229"/>
    <w:qFormat/>
    <w:uiPriority w:val="0"/>
    <w:pPr>
      <w:keepNext/>
      <w:keepLines/>
      <w:spacing w:before="260" w:after="260" w:line="416" w:lineRule="auto"/>
      <w:outlineLvl w:val="1"/>
    </w:pPr>
    <w:rPr>
      <w:rFonts w:ascii="Arial" w:hAnsi="Arial" w:eastAsia="黑体"/>
      <w:b/>
      <w:bCs/>
      <w:sz w:val="32"/>
      <w:szCs w:val="32"/>
    </w:rPr>
  </w:style>
  <w:style w:type="paragraph" w:styleId="2">
    <w:name w:val="heading 3"/>
    <w:basedOn w:val="1"/>
    <w:next w:val="1"/>
    <w:link w:val="990"/>
    <w:qFormat/>
    <w:uiPriority w:val="9"/>
    <w:pPr>
      <w:keepNext/>
      <w:keepLines/>
      <w:spacing w:before="260" w:after="260" w:line="416" w:lineRule="auto"/>
      <w:outlineLvl w:val="2"/>
    </w:pPr>
    <w:rPr>
      <w:b/>
      <w:bCs/>
      <w:sz w:val="32"/>
      <w:szCs w:val="32"/>
    </w:rPr>
  </w:style>
  <w:style w:type="paragraph" w:styleId="5">
    <w:name w:val="heading 4"/>
    <w:basedOn w:val="1"/>
    <w:next w:val="1"/>
    <w:link w:val="992"/>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993"/>
    <w:qFormat/>
    <w:uiPriority w:val="0"/>
    <w:pPr>
      <w:keepNext/>
      <w:keepLines/>
      <w:tabs>
        <w:tab w:val="left" w:pos="992"/>
      </w:tabs>
      <w:spacing w:before="280" w:after="290" w:line="376" w:lineRule="auto"/>
      <w:ind w:left="992" w:hanging="992"/>
      <w:outlineLvl w:val="4"/>
    </w:pPr>
    <w:rPr>
      <w:b/>
      <w:bCs/>
      <w:sz w:val="28"/>
      <w:szCs w:val="28"/>
    </w:rPr>
  </w:style>
  <w:style w:type="paragraph" w:styleId="7">
    <w:name w:val="heading 6"/>
    <w:basedOn w:val="1"/>
    <w:next w:val="1"/>
    <w:link w:val="994"/>
    <w:qFormat/>
    <w:uiPriority w:val="0"/>
    <w:pPr>
      <w:keepNext/>
      <w:keepLines/>
      <w:spacing w:before="240" w:after="64" w:line="320" w:lineRule="auto"/>
      <w:outlineLvl w:val="5"/>
    </w:pPr>
    <w:rPr>
      <w:rFonts w:ascii="Arial" w:hAnsi="Arial" w:eastAsia="黑体"/>
      <w:b/>
      <w:bCs/>
      <w:sz w:val="24"/>
      <w:szCs w:val="24"/>
    </w:rPr>
  </w:style>
  <w:style w:type="paragraph" w:styleId="8">
    <w:name w:val="heading 7"/>
    <w:basedOn w:val="1"/>
    <w:next w:val="1"/>
    <w:link w:val="995"/>
    <w:qFormat/>
    <w:uiPriority w:val="0"/>
    <w:pPr>
      <w:keepNext/>
      <w:keepLines/>
      <w:tabs>
        <w:tab w:val="left" w:pos="0"/>
      </w:tabs>
      <w:spacing w:before="240" w:after="64" w:line="320" w:lineRule="auto"/>
      <w:ind w:left="1296" w:hanging="1296"/>
      <w:outlineLvl w:val="6"/>
    </w:pPr>
    <w:rPr>
      <w:b/>
      <w:bCs/>
      <w:sz w:val="24"/>
      <w:szCs w:val="24"/>
    </w:rPr>
  </w:style>
  <w:style w:type="paragraph" w:styleId="9">
    <w:name w:val="heading 8"/>
    <w:basedOn w:val="1"/>
    <w:next w:val="1"/>
    <w:link w:val="996"/>
    <w:qFormat/>
    <w:uiPriority w:val="0"/>
    <w:pPr>
      <w:keepNext/>
      <w:keepLines/>
      <w:tabs>
        <w:tab w:val="left" w:pos="0"/>
      </w:tabs>
      <w:spacing w:before="240" w:after="64" w:line="320" w:lineRule="auto"/>
      <w:ind w:left="1440" w:hanging="1440"/>
      <w:outlineLvl w:val="7"/>
    </w:pPr>
    <w:rPr>
      <w:rFonts w:ascii="Cambria" w:hAnsi="Cambria"/>
      <w:sz w:val="24"/>
      <w:szCs w:val="24"/>
    </w:rPr>
  </w:style>
  <w:style w:type="paragraph" w:styleId="10">
    <w:name w:val="heading 9"/>
    <w:basedOn w:val="1"/>
    <w:next w:val="1"/>
    <w:link w:val="997"/>
    <w:qFormat/>
    <w:uiPriority w:val="0"/>
    <w:pPr>
      <w:keepNext/>
      <w:keepLines/>
      <w:tabs>
        <w:tab w:val="left" w:pos="0"/>
      </w:tabs>
      <w:spacing w:before="240" w:after="64" w:line="320" w:lineRule="auto"/>
      <w:ind w:left="1584" w:hanging="1584"/>
      <w:outlineLvl w:val="8"/>
    </w:pPr>
    <w:rPr>
      <w:rFonts w:ascii="Cambria" w:hAnsi="Cambria"/>
      <w:szCs w:val="21"/>
    </w:rPr>
  </w:style>
  <w:style w:type="character" w:default="1" w:styleId="64">
    <w:name w:val="Default Paragraph Font"/>
    <w:semiHidden/>
    <w:unhideWhenUsed/>
    <w:uiPriority w:val="1"/>
  </w:style>
  <w:style w:type="table" w:default="1" w:styleId="59">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Calibri" w:hAnsi="Calibri" w:cs="Calibri"/>
      <w:kern w:val="2"/>
      <w:sz w:val="21"/>
      <w:szCs w:val="22"/>
    </w:rPr>
    <w:tblPr>
      <w:tblLayout w:type="fixed"/>
      <w:tblCellMar>
        <w:top w:w="0" w:type="dxa"/>
        <w:left w:w="108" w:type="dxa"/>
        <w:bottom w:w="0" w:type="dxa"/>
        <w:right w:w="108" w:type="dxa"/>
      </w:tblCellMar>
    </w:tblPr>
  </w:style>
  <w:style w:type="paragraph" w:styleId="11">
    <w:name w:val="List 3"/>
    <w:basedOn w:val="1"/>
    <w:qFormat/>
    <w:uiPriority w:val="0"/>
    <w:pPr>
      <w:ind w:left="100" w:leftChars="400" w:hanging="200" w:hangingChars="200"/>
    </w:pPr>
    <w:rPr>
      <w:rFonts w:ascii="Times New Roman" w:hAnsi="Times New Roman"/>
      <w:szCs w:val="20"/>
    </w:rPr>
  </w:style>
  <w:style w:type="paragraph" w:styleId="12">
    <w:name w:val="toc 7"/>
    <w:basedOn w:val="1"/>
    <w:next w:val="1"/>
    <w:qFormat/>
    <w:uiPriority w:val="0"/>
    <w:pPr>
      <w:ind w:left="1260"/>
      <w:jc w:val="left"/>
    </w:pPr>
    <w:rPr>
      <w:rFonts w:ascii="Times New Roman" w:hAnsi="Times New Roman"/>
      <w:sz w:val="18"/>
      <w:szCs w:val="18"/>
    </w:rPr>
  </w:style>
  <w:style w:type="paragraph" w:styleId="13">
    <w:name w:val="List Number 2"/>
    <w:basedOn w:val="1"/>
    <w:qFormat/>
    <w:uiPriority w:val="0"/>
    <w:pPr>
      <w:tabs>
        <w:tab w:val="left" w:pos="432"/>
        <w:tab w:val="left" w:pos="567"/>
      </w:tabs>
      <w:ind w:left="432" w:hanging="432"/>
    </w:pPr>
    <w:rPr>
      <w:rFonts w:ascii="Times New Roman" w:hAnsi="Times New Roman"/>
      <w:sz w:val="28"/>
      <w:szCs w:val="20"/>
    </w:rPr>
  </w:style>
  <w:style w:type="paragraph" w:styleId="14">
    <w:name w:val="table of authorities"/>
    <w:basedOn w:val="1"/>
    <w:next w:val="1"/>
    <w:qFormat/>
    <w:uiPriority w:val="0"/>
    <w:pPr>
      <w:numPr>
        <w:ilvl w:val="0"/>
        <w:numId w:val="1"/>
      </w:numPr>
      <w:ind w:left="200" w:leftChars="200"/>
    </w:pPr>
    <w:rPr>
      <w:rFonts w:ascii="Times New Roman" w:hAnsi="Times New Roman"/>
      <w:sz w:val="18"/>
      <w:szCs w:val="24"/>
    </w:rPr>
  </w:style>
  <w:style w:type="paragraph" w:styleId="15">
    <w:name w:val="List Bullet 4"/>
    <w:basedOn w:val="1"/>
    <w:qFormat/>
    <w:uiPriority w:val="0"/>
    <w:pPr>
      <w:numPr>
        <w:ilvl w:val="0"/>
        <w:numId w:val="2"/>
      </w:numPr>
    </w:pPr>
    <w:rPr>
      <w:rFonts w:ascii="Times New Roman" w:hAnsi="Times New Roman"/>
      <w:szCs w:val="24"/>
    </w:rPr>
  </w:style>
  <w:style w:type="paragraph" w:styleId="16">
    <w:name w:val="List Number"/>
    <w:basedOn w:val="1"/>
    <w:qFormat/>
    <w:uiPriority w:val="0"/>
    <w:pPr>
      <w:widowControl/>
      <w:tabs>
        <w:tab w:val="left" w:pos="454"/>
        <w:tab w:val="left" w:pos="720"/>
      </w:tabs>
      <w:spacing w:afterLines="50"/>
      <w:ind w:left="454" w:hanging="284"/>
      <w:jc w:val="left"/>
    </w:pPr>
    <w:rPr>
      <w:rFonts w:ascii="Times New Roman" w:hAnsi="Times New Roman"/>
      <w:kern w:val="0"/>
      <w:sz w:val="24"/>
      <w:szCs w:val="20"/>
    </w:rPr>
  </w:style>
  <w:style w:type="paragraph" w:styleId="17">
    <w:name w:val="Normal Indent"/>
    <w:basedOn w:val="1"/>
    <w:link w:val="982"/>
    <w:qFormat/>
    <w:uiPriority w:val="0"/>
    <w:pPr>
      <w:ind w:firstLine="420"/>
    </w:pPr>
    <w:rPr>
      <w:szCs w:val="20"/>
    </w:rPr>
  </w:style>
  <w:style w:type="paragraph" w:styleId="18">
    <w:name w:val="caption"/>
    <w:basedOn w:val="1"/>
    <w:next w:val="1"/>
    <w:link w:val="1011"/>
    <w:qFormat/>
    <w:uiPriority w:val="0"/>
    <w:pPr>
      <w:spacing w:before="152" w:after="160"/>
    </w:pPr>
    <w:rPr>
      <w:rFonts w:ascii="Arial" w:hAnsi="Arial" w:eastAsia="黑体"/>
      <w:sz w:val="20"/>
      <w:szCs w:val="20"/>
    </w:rPr>
  </w:style>
  <w:style w:type="paragraph" w:styleId="19">
    <w:name w:val="List Bullet"/>
    <w:basedOn w:val="1"/>
    <w:qFormat/>
    <w:uiPriority w:val="0"/>
    <w:pPr>
      <w:widowControl/>
      <w:tabs>
        <w:tab w:val="left" w:pos="900"/>
      </w:tabs>
      <w:spacing w:before="100" w:beforeAutospacing="1" w:afterLines="50" w:afterAutospacing="1"/>
      <w:ind w:left="900" w:hanging="420"/>
      <w:jc w:val="left"/>
    </w:pPr>
    <w:rPr>
      <w:rFonts w:ascii="Times New Roman" w:hAnsi="Times New Roman"/>
      <w:kern w:val="0"/>
      <w:szCs w:val="20"/>
    </w:rPr>
  </w:style>
  <w:style w:type="paragraph" w:styleId="20">
    <w:name w:val="Document Map"/>
    <w:basedOn w:val="1"/>
    <w:link w:val="1004"/>
    <w:qFormat/>
    <w:uiPriority w:val="99"/>
    <w:rPr>
      <w:rFonts w:ascii="宋体"/>
      <w:sz w:val="18"/>
      <w:szCs w:val="18"/>
    </w:rPr>
  </w:style>
  <w:style w:type="paragraph" w:styleId="21">
    <w:name w:val="annotation text"/>
    <w:basedOn w:val="1"/>
    <w:link w:val="981"/>
    <w:qFormat/>
    <w:uiPriority w:val="99"/>
    <w:pPr>
      <w:keepNext w:val="0"/>
      <w:keepLines w:val="0"/>
      <w:widowControl w:val="0"/>
      <w:suppressLineNumbers w:val="0"/>
      <w:spacing w:before="0" w:beforeAutospacing="0" w:after="0" w:afterAutospacing="0"/>
      <w:ind w:left="0" w:right="0"/>
      <w:jc w:val="left"/>
    </w:pPr>
    <w:rPr>
      <w:rFonts w:hint="default" w:ascii="Calibri" w:hAnsi="Calibri" w:eastAsia="宋体" w:cs="Times New Roman"/>
      <w:kern w:val="2"/>
      <w:sz w:val="21"/>
      <w:szCs w:val="21"/>
      <w:lang w:val="en-US" w:eastAsia="zh-CN" w:bidi="ar"/>
    </w:rPr>
  </w:style>
  <w:style w:type="paragraph" w:styleId="22">
    <w:name w:val="Salutation"/>
    <w:basedOn w:val="1"/>
    <w:next w:val="1"/>
    <w:link w:val="1005"/>
    <w:qFormat/>
    <w:uiPriority w:val="0"/>
    <w:rPr>
      <w:rFonts w:ascii="宋体" w:hAnsi="Times New Roman"/>
      <w:b/>
      <w:sz w:val="28"/>
      <w:szCs w:val="20"/>
    </w:rPr>
  </w:style>
  <w:style w:type="paragraph" w:styleId="23">
    <w:name w:val="Body Text 3"/>
    <w:basedOn w:val="1"/>
    <w:link w:val="1003"/>
    <w:qFormat/>
    <w:uiPriority w:val="0"/>
    <w:pPr>
      <w:snapToGrid w:val="0"/>
      <w:spacing w:before="50" w:after="50"/>
    </w:pPr>
    <w:rPr>
      <w:rFonts w:ascii="Times New Roman" w:hAnsi="宋体" w:eastAsia="仿宋_GB2312"/>
      <w:b/>
      <w:bCs/>
      <w:sz w:val="24"/>
      <w:szCs w:val="20"/>
    </w:rPr>
  </w:style>
  <w:style w:type="paragraph" w:styleId="24">
    <w:name w:val="Body Text"/>
    <w:basedOn w:val="1"/>
    <w:link w:val="1001"/>
    <w:qFormat/>
    <w:uiPriority w:val="0"/>
    <w:pPr>
      <w:spacing w:after="120"/>
    </w:pPr>
    <w:rPr>
      <w:sz w:val="28"/>
      <w:szCs w:val="24"/>
    </w:rPr>
  </w:style>
  <w:style w:type="paragraph" w:styleId="25">
    <w:name w:val="Body Text Indent"/>
    <w:basedOn w:val="1"/>
    <w:link w:val="998"/>
    <w:qFormat/>
    <w:uiPriority w:val="0"/>
    <w:pPr>
      <w:spacing w:line="200" w:lineRule="exact"/>
      <w:ind w:firstLine="301"/>
    </w:pPr>
    <w:rPr>
      <w:rFonts w:ascii="宋体" w:hAnsi="Courier New"/>
      <w:spacing w:val="-4"/>
      <w:sz w:val="18"/>
      <w:szCs w:val="20"/>
    </w:rPr>
  </w:style>
  <w:style w:type="paragraph" w:styleId="26">
    <w:name w:val="List Number 3"/>
    <w:basedOn w:val="1"/>
    <w:qFormat/>
    <w:uiPriority w:val="0"/>
    <w:pPr>
      <w:numPr>
        <w:ilvl w:val="0"/>
        <w:numId w:val="3"/>
      </w:numPr>
    </w:pPr>
    <w:rPr>
      <w:rFonts w:ascii="Times New Roman" w:hAnsi="Times New Roman"/>
      <w:szCs w:val="24"/>
    </w:rPr>
  </w:style>
  <w:style w:type="paragraph" w:styleId="27">
    <w:name w:val="List 2"/>
    <w:basedOn w:val="1"/>
    <w:qFormat/>
    <w:uiPriority w:val="0"/>
    <w:pPr>
      <w:ind w:left="100" w:leftChars="200" w:hanging="200" w:hangingChars="200"/>
    </w:pPr>
    <w:rPr>
      <w:rFonts w:ascii="Times New Roman" w:hAnsi="Times New Roman"/>
      <w:sz w:val="28"/>
      <w:szCs w:val="24"/>
    </w:rPr>
  </w:style>
  <w:style w:type="paragraph" w:styleId="28">
    <w:name w:val="List Bullet 2"/>
    <w:basedOn w:val="1"/>
    <w:qFormat/>
    <w:uiPriority w:val="0"/>
    <w:pPr>
      <w:tabs>
        <w:tab w:val="left" w:pos="780"/>
      </w:tabs>
      <w:ind w:left="780" w:leftChars="200" w:hanging="360" w:hangingChars="200"/>
    </w:pPr>
    <w:rPr>
      <w:rFonts w:ascii="Times New Roman" w:hAnsi="Times New Roman"/>
      <w:szCs w:val="24"/>
    </w:rPr>
  </w:style>
  <w:style w:type="paragraph" w:styleId="29">
    <w:name w:val="toc 5"/>
    <w:basedOn w:val="1"/>
    <w:next w:val="1"/>
    <w:qFormat/>
    <w:uiPriority w:val="0"/>
    <w:pPr>
      <w:spacing w:afterLines="50"/>
      <w:ind w:left="840"/>
      <w:jc w:val="left"/>
    </w:pPr>
    <w:rPr>
      <w:rFonts w:ascii="Times New Roman" w:hAnsi="Times New Roman"/>
      <w:snapToGrid w:val="0"/>
      <w:kern w:val="0"/>
      <w:sz w:val="18"/>
      <w:szCs w:val="18"/>
    </w:rPr>
  </w:style>
  <w:style w:type="paragraph" w:styleId="30">
    <w:name w:val="toc 3"/>
    <w:basedOn w:val="1"/>
    <w:next w:val="1"/>
    <w:unhideWhenUsed/>
    <w:qFormat/>
    <w:uiPriority w:val="0"/>
    <w:pPr>
      <w:ind w:left="840" w:leftChars="400"/>
    </w:pPr>
  </w:style>
  <w:style w:type="paragraph" w:styleId="31">
    <w:name w:val="Plain Text"/>
    <w:basedOn w:val="1"/>
    <w:link w:val="1000"/>
    <w:qFormat/>
    <w:uiPriority w:val="0"/>
    <w:pPr>
      <w:spacing w:beforeLines="50" w:afterLines="50" w:line="400" w:lineRule="exact"/>
    </w:pPr>
    <w:rPr>
      <w:rFonts w:ascii="宋体" w:hAnsi="Courier New"/>
      <w:sz w:val="24"/>
      <w:szCs w:val="24"/>
    </w:rPr>
  </w:style>
  <w:style w:type="paragraph" w:styleId="32">
    <w:name w:val="List Bullet 5"/>
    <w:basedOn w:val="1"/>
    <w:qFormat/>
    <w:uiPriority w:val="0"/>
    <w:pPr>
      <w:numPr>
        <w:ilvl w:val="0"/>
        <w:numId w:val="4"/>
      </w:numPr>
    </w:pPr>
    <w:rPr>
      <w:rFonts w:ascii="Times New Roman" w:hAnsi="Times New Roman"/>
      <w:szCs w:val="24"/>
    </w:rPr>
  </w:style>
  <w:style w:type="paragraph" w:styleId="33">
    <w:name w:val="toc 8"/>
    <w:basedOn w:val="1"/>
    <w:next w:val="1"/>
    <w:qFormat/>
    <w:uiPriority w:val="0"/>
    <w:pPr>
      <w:spacing w:afterLines="50"/>
      <w:ind w:left="1470"/>
      <w:jc w:val="left"/>
    </w:pPr>
    <w:rPr>
      <w:rFonts w:ascii="Times New Roman" w:hAnsi="Times New Roman"/>
      <w:snapToGrid w:val="0"/>
      <w:kern w:val="0"/>
      <w:sz w:val="18"/>
      <w:szCs w:val="18"/>
    </w:rPr>
  </w:style>
  <w:style w:type="paragraph" w:styleId="34">
    <w:name w:val="Date"/>
    <w:basedOn w:val="1"/>
    <w:next w:val="1"/>
    <w:link w:val="1002"/>
    <w:qFormat/>
    <w:uiPriority w:val="0"/>
    <w:pPr>
      <w:ind w:left="2500" w:leftChars="2500"/>
    </w:pPr>
    <w:rPr>
      <w:rFonts w:eastAsia="楷体_GB2312"/>
      <w:sz w:val="32"/>
      <w:szCs w:val="20"/>
    </w:rPr>
  </w:style>
  <w:style w:type="paragraph" w:styleId="35">
    <w:name w:val="Body Text Indent 2"/>
    <w:basedOn w:val="1"/>
    <w:link w:val="1006"/>
    <w:qFormat/>
    <w:uiPriority w:val="0"/>
    <w:pPr>
      <w:snapToGrid w:val="0"/>
      <w:ind w:firstLine="542" w:firstLineChars="225"/>
    </w:pPr>
    <w:rPr>
      <w:rFonts w:ascii="仿宋_GB2312" w:hAnsi="宋体"/>
      <w:b/>
      <w:bCs/>
      <w:color w:val="000000"/>
      <w:sz w:val="24"/>
      <w:szCs w:val="24"/>
    </w:rPr>
  </w:style>
  <w:style w:type="paragraph" w:styleId="36">
    <w:name w:val="endnote text"/>
    <w:basedOn w:val="1"/>
    <w:link w:val="984"/>
    <w:qFormat/>
    <w:uiPriority w:val="0"/>
    <w:pPr>
      <w:numPr>
        <w:ilvl w:val="0"/>
        <w:numId w:val="5"/>
      </w:numPr>
      <w:snapToGrid w:val="0"/>
      <w:spacing w:afterLines="50"/>
      <w:jc w:val="left"/>
    </w:pPr>
    <w:rPr>
      <w:rFonts w:ascii="宋体"/>
      <w:snapToGrid w:val="0"/>
      <w:kern w:val="0"/>
      <w:szCs w:val="20"/>
    </w:rPr>
  </w:style>
  <w:style w:type="paragraph" w:styleId="37">
    <w:name w:val="Balloon Text"/>
    <w:basedOn w:val="1"/>
    <w:link w:val="988"/>
    <w:qFormat/>
    <w:uiPriority w:val="0"/>
    <w:rPr>
      <w:sz w:val="18"/>
      <w:szCs w:val="18"/>
    </w:rPr>
  </w:style>
  <w:style w:type="paragraph" w:styleId="38">
    <w:name w:val="footer"/>
    <w:basedOn w:val="1"/>
    <w:link w:val="245"/>
    <w:unhideWhenUsed/>
    <w:qFormat/>
    <w:uiPriority w:val="0"/>
    <w:pPr>
      <w:tabs>
        <w:tab w:val="center" w:pos="4153"/>
        <w:tab w:val="right" w:pos="8306"/>
      </w:tabs>
      <w:snapToGrid w:val="0"/>
      <w:jc w:val="left"/>
    </w:pPr>
    <w:rPr>
      <w:sz w:val="18"/>
      <w:szCs w:val="18"/>
    </w:rPr>
  </w:style>
  <w:style w:type="paragraph" w:styleId="39">
    <w:name w:val="header"/>
    <w:basedOn w:val="1"/>
    <w:link w:val="379"/>
    <w:unhideWhenUsed/>
    <w:qFormat/>
    <w:uiPriority w:val="0"/>
    <w:pPr>
      <w:pBdr>
        <w:bottom w:val="single" w:color="auto" w:sz="6" w:space="1"/>
      </w:pBdr>
      <w:tabs>
        <w:tab w:val="center" w:pos="4153"/>
        <w:tab w:val="right" w:pos="8306"/>
      </w:tabs>
      <w:snapToGrid w:val="0"/>
      <w:jc w:val="center"/>
    </w:pPr>
    <w:rPr>
      <w:sz w:val="18"/>
      <w:szCs w:val="18"/>
    </w:rPr>
  </w:style>
  <w:style w:type="paragraph" w:styleId="40">
    <w:name w:val="toc 1"/>
    <w:basedOn w:val="1"/>
    <w:next w:val="1"/>
    <w:qFormat/>
    <w:uiPriority w:val="0"/>
    <w:pPr>
      <w:spacing w:before="240" w:after="240"/>
    </w:pPr>
    <w:rPr>
      <w:rFonts w:ascii="Times New Roman" w:hAnsi="Times New Roman" w:eastAsia="仿宋"/>
      <w:sz w:val="36"/>
      <w:szCs w:val="24"/>
    </w:rPr>
  </w:style>
  <w:style w:type="paragraph" w:styleId="41">
    <w:name w:val="toc 4"/>
    <w:basedOn w:val="1"/>
    <w:next w:val="1"/>
    <w:unhideWhenUsed/>
    <w:qFormat/>
    <w:uiPriority w:val="39"/>
    <w:pPr>
      <w:ind w:left="1260" w:leftChars="600"/>
    </w:pPr>
  </w:style>
  <w:style w:type="paragraph" w:styleId="42">
    <w:name w:val="Subtitle"/>
    <w:basedOn w:val="1"/>
    <w:link w:val="1007"/>
    <w:qFormat/>
    <w:uiPriority w:val="11"/>
    <w:pPr>
      <w:spacing w:afterLines="50"/>
      <w:jc w:val="center"/>
    </w:pPr>
    <w:rPr>
      <w:rFonts w:ascii="Times New Roman" w:hAnsi="Times New Roman" w:eastAsia="Times New Roman"/>
      <w:sz w:val="18"/>
      <w:szCs w:val="18"/>
    </w:rPr>
  </w:style>
  <w:style w:type="paragraph" w:styleId="43">
    <w:name w:val="List"/>
    <w:basedOn w:val="1"/>
    <w:qFormat/>
    <w:uiPriority w:val="0"/>
    <w:pPr>
      <w:ind w:left="200" w:hanging="200" w:hangingChars="200"/>
    </w:pPr>
    <w:rPr>
      <w:rFonts w:ascii="Times New Roman" w:hAnsi="Times New Roman"/>
      <w:sz w:val="28"/>
      <w:szCs w:val="24"/>
    </w:rPr>
  </w:style>
  <w:style w:type="paragraph" w:styleId="44">
    <w:name w:val="footnote text"/>
    <w:basedOn w:val="1"/>
    <w:link w:val="983"/>
    <w:unhideWhenUsed/>
    <w:qFormat/>
    <w:uiPriority w:val="99"/>
    <w:pPr>
      <w:snapToGrid w:val="0"/>
      <w:jc w:val="left"/>
    </w:pPr>
    <w:rPr>
      <w:sz w:val="18"/>
      <w:szCs w:val="18"/>
    </w:rPr>
  </w:style>
  <w:style w:type="paragraph" w:styleId="45">
    <w:name w:val="toc 6"/>
    <w:basedOn w:val="1"/>
    <w:next w:val="1"/>
    <w:qFormat/>
    <w:uiPriority w:val="0"/>
    <w:pPr>
      <w:ind w:left="1050"/>
      <w:jc w:val="left"/>
    </w:pPr>
    <w:rPr>
      <w:rFonts w:ascii="Times New Roman" w:hAnsi="Times New Roman"/>
      <w:sz w:val="18"/>
      <w:szCs w:val="18"/>
    </w:rPr>
  </w:style>
  <w:style w:type="paragraph" w:styleId="46">
    <w:name w:val="Body Text Indent 3"/>
    <w:basedOn w:val="1"/>
    <w:link w:val="1008"/>
    <w:qFormat/>
    <w:uiPriority w:val="0"/>
    <w:pPr>
      <w:snapToGrid w:val="0"/>
      <w:ind w:firstLine="480" w:firstLineChars="200"/>
      <w:jc w:val="left"/>
    </w:pPr>
    <w:rPr>
      <w:rFonts w:ascii="仿宋_GB2312" w:hAnsi="宋体" w:eastAsia="仿宋_GB2312"/>
      <w:color w:val="000000"/>
      <w:sz w:val="24"/>
      <w:szCs w:val="24"/>
    </w:rPr>
  </w:style>
  <w:style w:type="paragraph" w:styleId="47">
    <w:name w:val="table of figures"/>
    <w:basedOn w:val="1"/>
    <w:next w:val="1"/>
    <w:qFormat/>
    <w:uiPriority w:val="0"/>
    <w:pPr>
      <w:tabs>
        <w:tab w:val="left" w:pos="1270"/>
      </w:tabs>
      <w:spacing w:line="360" w:lineRule="auto"/>
      <w:ind w:left="1270" w:hanging="420"/>
      <w:jc w:val="left"/>
    </w:pPr>
    <w:rPr>
      <w:rFonts w:ascii="Times New Roman" w:hAnsi="Times New Roman"/>
      <w:smallCaps/>
      <w:sz w:val="20"/>
      <w:szCs w:val="20"/>
    </w:rPr>
  </w:style>
  <w:style w:type="paragraph" w:styleId="48">
    <w:name w:val="toc 2"/>
    <w:basedOn w:val="1"/>
    <w:next w:val="1"/>
    <w:qFormat/>
    <w:uiPriority w:val="0"/>
    <w:pPr>
      <w:widowControl/>
      <w:tabs>
        <w:tab w:val="right" w:leader="dot" w:pos="8302"/>
      </w:tabs>
      <w:spacing w:line="240" w:lineRule="atLeast"/>
      <w:ind w:left="420" w:leftChars="68" w:hanging="277" w:hangingChars="115"/>
      <w:jc w:val="left"/>
    </w:pPr>
    <w:rPr>
      <w:rFonts w:ascii="Times New Roman" w:hAnsi="Times New Roman"/>
      <w:szCs w:val="24"/>
    </w:rPr>
  </w:style>
  <w:style w:type="paragraph" w:styleId="49">
    <w:name w:val="toc 9"/>
    <w:basedOn w:val="1"/>
    <w:next w:val="1"/>
    <w:qFormat/>
    <w:uiPriority w:val="0"/>
    <w:pPr>
      <w:ind w:left="1680"/>
      <w:jc w:val="left"/>
    </w:pPr>
    <w:rPr>
      <w:rFonts w:ascii="Times New Roman" w:hAnsi="Times New Roman"/>
      <w:sz w:val="18"/>
      <w:szCs w:val="18"/>
    </w:rPr>
  </w:style>
  <w:style w:type="paragraph" w:styleId="50">
    <w:name w:val="Body Text 2"/>
    <w:basedOn w:val="1"/>
    <w:link w:val="999"/>
    <w:qFormat/>
    <w:uiPriority w:val="0"/>
    <w:pPr>
      <w:widowControl/>
      <w:snapToGrid w:val="0"/>
      <w:spacing w:before="50" w:afterLines="50" w:line="400" w:lineRule="exact"/>
      <w:jc w:val="left"/>
    </w:pPr>
    <w:rPr>
      <w:rFonts w:ascii="宋体" w:hAnsi="宋体"/>
      <w:color w:val="000000"/>
      <w:sz w:val="24"/>
      <w:szCs w:val="24"/>
    </w:rPr>
  </w:style>
  <w:style w:type="paragraph" w:styleId="51">
    <w:name w:val="List Continue 2"/>
    <w:basedOn w:val="1"/>
    <w:qFormat/>
    <w:uiPriority w:val="0"/>
    <w:pPr>
      <w:widowControl/>
      <w:spacing w:after="120"/>
      <w:ind w:left="840" w:leftChars="400"/>
      <w:jc w:val="left"/>
    </w:pPr>
    <w:rPr>
      <w:rFonts w:ascii="Times New Roman" w:hAnsi="Times New Roman" w:cs="宋体"/>
      <w:kern w:val="0"/>
      <w:sz w:val="24"/>
      <w:szCs w:val="24"/>
    </w:rPr>
  </w:style>
  <w:style w:type="paragraph" w:styleId="52">
    <w:name w:val="HTML Preformatted"/>
    <w:basedOn w:val="1"/>
    <w:link w:val="1009"/>
    <w:qFormat/>
    <w:uiPriority w:val="99"/>
    <w:rPr>
      <w:rFonts w:ascii="Courier New" w:hAnsi="Courier New"/>
      <w:sz w:val="20"/>
      <w:szCs w:val="20"/>
    </w:rPr>
  </w:style>
  <w:style w:type="paragraph" w:styleId="53">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paragraph" w:styleId="54">
    <w:name w:val="index 1"/>
    <w:basedOn w:val="1"/>
    <w:next w:val="1"/>
    <w:qFormat/>
    <w:uiPriority w:val="0"/>
    <w:rPr>
      <w:rFonts w:ascii="Times New Roman" w:hAnsi="Times New Roman"/>
      <w:szCs w:val="20"/>
    </w:rPr>
  </w:style>
  <w:style w:type="paragraph" w:styleId="55">
    <w:name w:val="Title"/>
    <w:basedOn w:val="1"/>
    <w:link w:val="985"/>
    <w:qFormat/>
    <w:uiPriority w:val="0"/>
    <w:pPr>
      <w:spacing w:before="240" w:after="60"/>
      <w:jc w:val="center"/>
      <w:outlineLvl w:val="0"/>
    </w:pPr>
    <w:rPr>
      <w:rFonts w:ascii="Arial" w:hAnsi="Arial"/>
      <w:b/>
      <w:bCs/>
      <w:sz w:val="32"/>
      <w:szCs w:val="32"/>
    </w:rPr>
  </w:style>
  <w:style w:type="paragraph" w:styleId="56">
    <w:name w:val="annotation subject"/>
    <w:basedOn w:val="21"/>
    <w:next w:val="21"/>
    <w:link w:val="1016"/>
    <w:qFormat/>
    <w:uiPriority w:val="99"/>
    <w:rPr>
      <w:b/>
      <w:bCs/>
    </w:rPr>
  </w:style>
  <w:style w:type="paragraph" w:styleId="57">
    <w:name w:val="Body Text First Indent"/>
    <w:basedOn w:val="24"/>
    <w:link w:val="1010"/>
    <w:qFormat/>
    <w:uiPriority w:val="0"/>
    <w:pPr>
      <w:ind w:firstLine="420" w:firstLineChars="100"/>
    </w:pPr>
    <w:rPr>
      <w:sz w:val="21"/>
      <w:szCs w:val="22"/>
    </w:rPr>
  </w:style>
  <w:style w:type="paragraph" w:styleId="58">
    <w:name w:val="Body Text First Indent 2"/>
    <w:basedOn w:val="25"/>
    <w:link w:val="964"/>
    <w:qFormat/>
    <w:uiPriority w:val="0"/>
    <w:pPr>
      <w:spacing w:after="120" w:line="240" w:lineRule="auto"/>
      <w:ind w:left="420" w:leftChars="200" w:firstLine="420" w:firstLineChars="200"/>
    </w:pPr>
    <w:rPr>
      <w:rFonts w:ascii="Times New Roman" w:hAnsi="Times New Roman"/>
      <w:spacing w:val="0"/>
      <w:sz w:val="21"/>
    </w:rPr>
  </w:style>
  <w:style w:type="table" w:styleId="60">
    <w:name w:val="Table Grid"/>
    <w:basedOn w:val="59"/>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61">
    <w:name w:val="Table Simple 1"/>
    <w:basedOn w:val="59"/>
    <w:qFormat/>
    <w:uiPriority w:val="0"/>
    <w:pPr>
      <w:widowControl w:val="0"/>
      <w:jc w:val="both"/>
    </w:pPr>
    <w:rPr>
      <w:rFonts w:ascii="Times New Roman" w:hAnsi="Times New Roman" w:eastAsia="宋体" w:cs="Times New Roman"/>
      <w:kern w:val="0"/>
      <w:sz w:val="20"/>
      <w:szCs w:val="20"/>
    </w:rPr>
    <w:tblPr>
      <w:tblBorders>
        <w:top w:val="single" w:color="008000" w:sz="12" w:space="0"/>
        <w:bottom w:val="single" w:color="008000" w:sz="12" w:space="0"/>
      </w:tblBorders>
      <w:tblLayout w:type="fixed"/>
    </w:tblPr>
    <w:tcPr>
      <w:shd w:val="clear" w:color="auto" w:fill="auto"/>
    </w:tcPr>
    <w:tblStylePr w:type="firstRow">
      <w:tblPr>
        <w:tblLayout w:type="fixed"/>
      </w:tblPr>
      <w:tcPr>
        <w:tcBorders>
          <w:top w:val="nil"/>
          <w:left w:val="nil"/>
          <w:bottom w:val="single" w:color="008000" w:sz="6" w:space="0"/>
          <w:right w:val="nil"/>
          <w:insideH w:val="nil"/>
          <w:insideV w:val="nil"/>
          <w:tl2br w:val="nil"/>
          <w:tr2bl w:val="nil"/>
        </w:tcBorders>
      </w:tcPr>
    </w:tblStylePr>
    <w:tblStylePr w:type="lastRow">
      <w:tblPr>
        <w:tblLayout w:type="fixed"/>
      </w:tblPr>
      <w:tcPr>
        <w:tcBorders>
          <w:top w:val="single" w:color="008000" w:sz="6" w:space="0"/>
          <w:left w:val="nil"/>
          <w:bottom w:val="nil"/>
          <w:right w:val="nil"/>
          <w:insideH w:val="nil"/>
          <w:insideV w:val="nil"/>
          <w:tl2br w:val="nil"/>
          <w:tr2bl w:val="nil"/>
        </w:tcBorders>
      </w:tcPr>
    </w:tblStylePr>
  </w:style>
  <w:style w:type="table" w:styleId="62">
    <w:name w:val="Table Grid 1"/>
    <w:basedOn w:val="59"/>
    <w:qFormat/>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Pr>
    <w:tcPr>
      <w:shd w:val="clear" w:color="auto" w:fill="auto"/>
    </w:tcPr>
    <w:tblStylePr w:type="lastRow">
      <w:rPr>
        <w:i/>
        <w:iCs/>
      </w:rPr>
      <w:tblPr>
        <w:tblLayout w:type="fixed"/>
      </w:tblPr>
      <w:tcPr>
        <w:tcBorders>
          <w:top w:val="nil"/>
          <w:left w:val="nil"/>
          <w:bottom w:val="nil"/>
          <w:right w:val="nil"/>
          <w:insideH w:val="nil"/>
          <w:insideV w:val="nil"/>
          <w:tl2br w:val="nil"/>
          <w:tr2bl w:val="nil"/>
        </w:tcBorders>
      </w:tcPr>
    </w:tblStylePr>
    <w:tblStylePr w:type="lastCol">
      <w:rPr>
        <w:i/>
        <w:iCs/>
      </w:rPr>
      <w:tblPr>
        <w:tblLayout w:type="fixed"/>
      </w:tblPr>
      <w:tcPr>
        <w:tcBorders>
          <w:top w:val="nil"/>
          <w:left w:val="nil"/>
          <w:bottom w:val="nil"/>
          <w:right w:val="nil"/>
          <w:insideH w:val="nil"/>
          <w:insideV w:val="nil"/>
          <w:tl2br w:val="nil"/>
          <w:tr2bl w:val="nil"/>
        </w:tcBorders>
      </w:tcPr>
    </w:tblStylePr>
    <w:tblStylePr w:type="nwCell">
      <w:tblPr>
        <w:tblLayout w:type="fixed"/>
      </w:tblPr>
      <w:tcPr>
        <w:tcBorders>
          <w:top w:val="nil"/>
          <w:left w:val="nil"/>
          <w:bottom w:val="nil"/>
          <w:right w:val="nil"/>
          <w:insideH w:val="nil"/>
          <w:insideV w:val="nil"/>
          <w:tl2br w:val="single" w:color="000000" w:sz="6" w:space="0"/>
          <w:tr2bl w:val="nil"/>
        </w:tcBorders>
      </w:tcPr>
    </w:tblStylePr>
  </w:style>
  <w:style w:type="table" w:styleId="63">
    <w:name w:val="Light List Accent 5"/>
    <w:basedOn w:val="59"/>
    <w:qFormat/>
    <w:uiPriority w:val="0"/>
    <w:rPr>
      <w:rFonts w:ascii="Times New Roman" w:hAnsi="Times New Roman" w:eastAsia="宋体" w:cs="Times New Roman"/>
      <w:kern w:val="0"/>
      <w:sz w:val="20"/>
      <w:szCs w:val="20"/>
    </w:rPr>
    <w:tblPr>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Layout w:type="fixed"/>
    </w:tblPr>
    <w:tblStylePr w:type="firstRow">
      <w:pPr>
        <w:spacing w:before="0" w:after="0" w:line="240" w:lineRule="auto"/>
      </w:pPr>
      <w:rPr>
        <w:b/>
        <w:bCs/>
        <w:color w:val="FFFFFF"/>
      </w:rPr>
      <w:tblPr>
        <w:tblLayout w:type="fixed"/>
      </w:tblPr>
      <w:tcPr>
        <w:tcBorders>
          <w:top w:val="single" w:color="9BBB59" w:sz="8" w:space="0"/>
          <w:left w:val="single" w:color="9BBB59" w:sz="8" w:space="0"/>
          <w:bottom w:val="single" w:color="9BBB59" w:sz="18" w:space="0"/>
          <w:right w:val="single" w:color="9BBB59" w:sz="8" w:space="0"/>
          <w:insideH w:val="nil"/>
          <w:insideV w:val="single" w:sz="8" w:space="0"/>
          <w:tl2br w:val="nil"/>
          <w:tr2bl w:val="nil"/>
        </w:tcBorders>
      </w:tcPr>
    </w:tblStylePr>
    <w:tblStylePr w:type="lastRow">
      <w:pPr>
        <w:spacing w:before="0" w:after="0" w:line="240" w:lineRule="auto"/>
      </w:pPr>
      <w:rPr>
        <w:b/>
        <w:bCs/>
      </w:rPr>
      <w:tblPr>
        <w:tblLayout w:type="fixed"/>
      </w:tblPr>
      <w:tcPr>
        <w:tcBorders>
          <w:top w:val="double" w:color="9BBB59" w:sz="6" w:space="0"/>
          <w:left w:val="single" w:color="9BBB59" w:sz="8" w:space="0"/>
          <w:bottom w:val="single" w:color="9BBB59" w:sz="8" w:space="0"/>
          <w:right w:val="single" w:color="9BBB59" w:sz="8" w:space="0"/>
          <w:insideH w:val="nil"/>
          <w:insideV w:val="single" w:sz="8" w:space="0"/>
          <w:tl2br w:val="nil"/>
          <w:tr2bl w:val="nil"/>
        </w:tcBorders>
      </w:tcPr>
    </w:tblStylePr>
    <w:tblStylePr w:type="firstCol">
      <w:rPr>
        <w:b/>
        <w:bCs/>
      </w:rPr>
    </w:tblStylePr>
    <w:tblStylePr w:type="lastCol">
      <w:rPr>
        <w:b/>
        <w:bCs/>
      </w:rPr>
      <w:tcPr>
        <w:tcBorders>
          <w:top w:val="single" w:color="9BBB59" w:sz="8" w:space="0"/>
          <w:left w:val="single" w:color="9BBB59" w:sz="8" w:space="0"/>
          <w:bottom w:val="single" w:color="9BBB59" w:sz="8" w:space="0"/>
          <w:right w:val="single" w:color="9BBB59" w:sz="8" w:space="0"/>
          <w:insideH w:val="nil"/>
          <w:insideV w:val="nil"/>
          <w:tl2br w:val="nil"/>
          <w:tr2bl w:val="nil"/>
        </w:tcBorders>
      </w:tcPr>
    </w:tblStylePr>
    <w:tblStylePr w:type="band1Vert">
      <w:tblPr>
        <w:tblLayout w:type="fixed"/>
      </w:tblPr>
      <w:tcPr>
        <w:tcBorders>
          <w:top w:val="single" w:color="9BBB59" w:sz="8" w:space="0"/>
          <w:left w:val="single" w:color="9BBB59" w:sz="8" w:space="0"/>
          <w:bottom w:val="single" w:color="9BBB59" w:sz="8" w:space="0"/>
          <w:right w:val="single" w:color="9BBB59" w:sz="8" w:space="0"/>
          <w:insideH w:val="nil"/>
          <w:insideV w:val="nil"/>
          <w:tl2br w:val="nil"/>
          <w:tr2bl w:val="nil"/>
        </w:tcBorders>
        <w:shd w:val="clear" w:color="auto" w:fill="E6EED5"/>
      </w:tcPr>
    </w:tblStylePr>
    <w:tblStylePr w:type="band1Horz">
      <w:tblPr>
        <w:tblLayout w:type="fixed"/>
      </w:tblPr>
      <w:tcPr>
        <w:tcBorders>
          <w:top w:val="single" w:color="9BBB59" w:sz="8" w:space="0"/>
          <w:left w:val="single" w:color="9BBB59" w:sz="8" w:space="0"/>
          <w:bottom w:val="single" w:color="9BBB59" w:sz="8" w:space="0"/>
          <w:right w:val="single" w:color="9BBB59" w:sz="8" w:space="0"/>
          <w:insideH w:val="nil"/>
          <w:insideV w:val="single" w:sz="8" w:space="0"/>
          <w:tl2br w:val="nil"/>
          <w:tr2bl w:val="nil"/>
        </w:tcBorders>
        <w:shd w:val="clear" w:color="auto" w:fill="E6EED5"/>
      </w:tcPr>
    </w:tblStylePr>
    <w:tblStylePr w:type="band2Horz">
      <w:tcPr>
        <w:tcBorders>
          <w:top w:val="single" w:color="9BBB59" w:sz="8" w:space="0"/>
          <w:left w:val="single" w:color="9BBB59" w:sz="8" w:space="0"/>
          <w:bottom w:val="single" w:color="9BBB59" w:sz="8" w:space="0"/>
          <w:right w:val="single" w:color="9BBB59" w:sz="8" w:space="0"/>
          <w:insideH w:val="nil"/>
          <w:insideV w:val="single" w:sz="8" w:space="0"/>
          <w:tl2br w:val="nil"/>
          <w:tr2bl w:val="nil"/>
        </w:tcBorders>
      </w:tcPr>
    </w:tblStylePr>
  </w:style>
  <w:style w:type="character" w:styleId="65">
    <w:name w:val="Strong"/>
    <w:qFormat/>
    <w:uiPriority w:val="22"/>
    <w:rPr>
      <w:b/>
      <w:bCs/>
    </w:rPr>
  </w:style>
  <w:style w:type="character" w:styleId="66">
    <w:name w:val="page number"/>
    <w:basedOn w:val="64"/>
    <w:qFormat/>
    <w:uiPriority w:val="0"/>
  </w:style>
  <w:style w:type="character" w:styleId="67">
    <w:name w:val="FollowedHyperlink"/>
    <w:qFormat/>
    <w:uiPriority w:val="0"/>
    <w:rPr>
      <w:color w:val="800080"/>
      <w:u w:val="single"/>
    </w:rPr>
  </w:style>
  <w:style w:type="character" w:styleId="68">
    <w:name w:val="Emphasis"/>
    <w:qFormat/>
    <w:uiPriority w:val="0"/>
    <w:rPr>
      <w:color w:val="CC0033"/>
    </w:rPr>
  </w:style>
  <w:style w:type="character" w:styleId="69">
    <w:name w:val="Hyperlink"/>
    <w:qFormat/>
    <w:uiPriority w:val="0"/>
    <w:rPr>
      <w:color w:val="0000FF"/>
      <w:u w:val="single"/>
    </w:rPr>
  </w:style>
  <w:style w:type="character" w:styleId="70">
    <w:name w:val="annotation reference"/>
    <w:qFormat/>
    <w:uiPriority w:val="99"/>
    <w:rPr>
      <w:sz w:val="21"/>
      <w:szCs w:val="21"/>
    </w:rPr>
  </w:style>
  <w:style w:type="character" w:styleId="71">
    <w:name w:val="footnote reference"/>
    <w:unhideWhenUsed/>
    <w:qFormat/>
    <w:uiPriority w:val="99"/>
    <w:rPr>
      <w:vertAlign w:val="superscript"/>
    </w:rPr>
  </w:style>
  <w:style w:type="character" w:customStyle="1" w:styleId="72">
    <w:name w:val="标题 1 字符"/>
    <w:basedOn w:val="64"/>
    <w:link w:val="3"/>
    <w:qFormat/>
    <w:uiPriority w:val="0"/>
    <w:rPr>
      <w:rFonts w:ascii="Calibri" w:hAnsi="Calibri" w:eastAsia="隶书" w:cs="Times New Roman"/>
      <w:b/>
      <w:bCs/>
      <w:kern w:val="0"/>
      <w:sz w:val="36"/>
      <w:szCs w:val="36"/>
    </w:rPr>
  </w:style>
  <w:style w:type="character" w:customStyle="1" w:styleId="73">
    <w:name w:val="标题 2 Char"/>
    <w:basedOn w:val="64"/>
    <w:qFormat/>
    <w:uiPriority w:val="0"/>
    <w:rPr>
      <w:rFonts w:asciiTheme="majorHAnsi" w:hAnsiTheme="majorHAnsi" w:eastAsiaTheme="majorEastAsia" w:cstheme="majorBidi"/>
      <w:b/>
      <w:bCs/>
      <w:sz w:val="32"/>
      <w:szCs w:val="32"/>
    </w:rPr>
  </w:style>
  <w:style w:type="character" w:customStyle="1" w:styleId="74">
    <w:name w:val="标题 3 字符"/>
    <w:basedOn w:val="64"/>
    <w:link w:val="2"/>
    <w:qFormat/>
    <w:uiPriority w:val="9"/>
    <w:rPr>
      <w:rFonts w:ascii="Calibri" w:hAnsi="Calibri" w:eastAsia="宋体" w:cs="Times New Roman"/>
      <w:b/>
      <w:bCs/>
      <w:sz w:val="32"/>
      <w:szCs w:val="32"/>
    </w:rPr>
  </w:style>
  <w:style w:type="character" w:customStyle="1" w:styleId="75">
    <w:name w:val="标题 4 字符"/>
    <w:basedOn w:val="64"/>
    <w:link w:val="5"/>
    <w:qFormat/>
    <w:uiPriority w:val="0"/>
    <w:rPr>
      <w:rFonts w:ascii="Arial" w:hAnsi="Arial" w:eastAsia="黑体" w:cs="Times New Roman"/>
      <w:b/>
      <w:bCs/>
      <w:sz w:val="28"/>
      <w:szCs w:val="28"/>
    </w:rPr>
  </w:style>
  <w:style w:type="character" w:customStyle="1" w:styleId="76">
    <w:name w:val="标题 5 字符"/>
    <w:basedOn w:val="64"/>
    <w:link w:val="6"/>
    <w:qFormat/>
    <w:uiPriority w:val="0"/>
    <w:rPr>
      <w:rFonts w:ascii="Calibri" w:hAnsi="Calibri" w:eastAsia="宋体" w:cs="Times New Roman"/>
      <w:b/>
      <w:bCs/>
      <w:sz w:val="28"/>
      <w:szCs w:val="28"/>
    </w:rPr>
  </w:style>
  <w:style w:type="character" w:customStyle="1" w:styleId="77">
    <w:name w:val="标题 6 字符"/>
    <w:basedOn w:val="64"/>
    <w:link w:val="7"/>
    <w:qFormat/>
    <w:uiPriority w:val="0"/>
    <w:rPr>
      <w:rFonts w:ascii="Arial" w:hAnsi="Arial" w:eastAsia="黑体" w:cs="Times New Roman"/>
      <w:b/>
      <w:bCs/>
      <w:sz w:val="24"/>
      <w:szCs w:val="24"/>
    </w:rPr>
  </w:style>
  <w:style w:type="character" w:customStyle="1" w:styleId="78">
    <w:name w:val="标题 7 字符"/>
    <w:basedOn w:val="64"/>
    <w:link w:val="8"/>
    <w:qFormat/>
    <w:uiPriority w:val="0"/>
    <w:rPr>
      <w:rFonts w:ascii="Calibri" w:hAnsi="Calibri" w:eastAsia="宋体" w:cs="Times New Roman"/>
      <w:b/>
      <w:bCs/>
      <w:sz w:val="24"/>
      <w:szCs w:val="24"/>
    </w:rPr>
  </w:style>
  <w:style w:type="character" w:customStyle="1" w:styleId="79">
    <w:name w:val="标题 8 字符"/>
    <w:basedOn w:val="64"/>
    <w:link w:val="9"/>
    <w:qFormat/>
    <w:uiPriority w:val="0"/>
    <w:rPr>
      <w:rFonts w:ascii="Cambria" w:hAnsi="Cambria" w:eastAsia="宋体" w:cs="Times New Roman"/>
      <w:sz w:val="24"/>
      <w:szCs w:val="24"/>
    </w:rPr>
  </w:style>
  <w:style w:type="character" w:customStyle="1" w:styleId="80">
    <w:name w:val="标题 9 字符"/>
    <w:basedOn w:val="64"/>
    <w:link w:val="10"/>
    <w:qFormat/>
    <w:uiPriority w:val="0"/>
    <w:rPr>
      <w:rFonts w:ascii="Cambria" w:hAnsi="Cambria" w:eastAsia="宋体" w:cs="Times New Roman"/>
      <w:szCs w:val="21"/>
    </w:rPr>
  </w:style>
  <w:style w:type="character" w:customStyle="1" w:styleId="81">
    <w:name w:val="文档结构图 字符"/>
    <w:basedOn w:val="64"/>
    <w:link w:val="20"/>
    <w:qFormat/>
    <w:uiPriority w:val="99"/>
    <w:rPr>
      <w:rFonts w:ascii="宋体" w:hAnsi="Calibri" w:eastAsia="宋体" w:cs="Times New Roman"/>
      <w:sz w:val="18"/>
      <w:szCs w:val="18"/>
    </w:rPr>
  </w:style>
  <w:style w:type="character" w:customStyle="1" w:styleId="82">
    <w:name w:val="批注文字 字符1"/>
    <w:basedOn w:val="64"/>
    <w:link w:val="21"/>
    <w:qFormat/>
    <w:uiPriority w:val="99"/>
    <w:rPr>
      <w:rFonts w:ascii="Calibri" w:hAnsi="Calibri" w:eastAsia="宋体" w:cs="Times New Roman"/>
    </w:rPr>
  </w:style>
  <w:style w:type="character" w:customStyle="1" w:styleId="83">
    <w:name w:val="称呼 字符"/>
    <w:basedOn w:val="64"/>
    <w:link w:val="22"/>
    <w:qFormat/>
    <w:uiPriority w:val="0"/>
    <w:rPr>
      <w:rFonts w:ascii="宋体" w:hAnsi="Times New Roman" w:eastAsia="宋体" w:cs="Times New Roman"/>
      <w:b/>
      <w:sz w:val="28"/>
      <w:szCs w:val="20"/>
    </w:rPr>
  </w:style>
  <w:style w:type="character" w:customStyle="1" w:styleId="84">
    <w:name w:val="正文文本 3 字符"/>
    <w:basedOn w:val="64"/>
    <w:link w:val="23"/>
    <w:qFormat/>
    <w:uiPriority w:val="0"/>
    <w:rPr>
      <w:rFonts w:ascii="Times New Roman" w:hAnsi="宋体" w:eastAsia="仿宋_GB2312" w:cs="Times New Roman"/>
      <w:b/>
      <w:bCs/>
      <w:sz w:val="24"/>
      <w:szCs w:val="20"/>
    </w:rPr>
  </w:style>
  <w:style w:type="character" w:customStyle="1" w:styleId="85">
    <w:name w:val="正文文本 字符1"/>
    <w:basedOn w:val="64"/>
    <w:link w:val="24"/>
    <w:qFormat/>
    <w:uiPriority w:val="0"/>
    <w:rPr>
      <w:rFonts w:ascii="Calibri" w:hAnsi="Calibri" w:eastAsia="宋体" w:cs="Times New Roman"/>
      <w:sz w:val="28"/>
      <w:szCs w:val="24"/>
    </w:rPr>
  </w:style>
  <w:style w:type="character" w:customStyle="1" w:styleId="86">
    <w:name w:val="正文文本缩进 字符1"/>
    <w:basedOn w:val="64"/>
    <w:link w:val="25"/>
    <w:qFormat/>
    <w:uiPriority w:val="0"/>
    <w:rPr>
      <w:rFonts w:ascii="宋体" w:hAnsi="Courier New" w:eastAsia="宋体" w:cs="Times New Roman"/>
      <w:spacing w:val="-4"/>
      <w:sz w:val="18"/>
      <w:szCs w:val="20"/>
    </w:rPr>
  </w:style>
  <w:style w:type="character" w:customStyle="1" w:styleId="87">
    <w:name w:val="纯文本 字符"/>
    <w:basedOn w:val="64"/>
    <w:link w:val="31"/>
    <w:qFormat/>
    <w:uiPriority w:val="0"/>
    <w:rPr>
      <w:rFonts w:ascii="宋体" w:hAnsi="Courier New" w:eastAsia="宋体" w:cs="Times New Roman"/>
      <w:sz w:val="24"/>
      <w:szCs w:val="24"/>
    </w:rPr>
  </w:style>
  <w:style w:type="character" w:customStyle="1" w:styleId="88">
    <w:name w:val="日期 字符"/>
    <w:basedOn w:val="64"/>
    <w:link w:val="34"/>
    <w:qFormat/>
    <w:uiPriority w:val="0"/>
    <w:rPr>
      <w:rFonts w:ascii="Calibri" w:hAnsi="Calibri" w:eastAsia="楷体_GB2312" w:cs="Times New Roman"/>
      <w:sz w:val="32"/>
      <w:szCs w:val="20"/>
    </w:rPr>
  </w:style>
  <w:style w:type="character" w:customStyle="1" w:styleId="89">
    <w:name w:val="正文文本缩进 2 字符"/>
    <w:basedOn w:val="64"/>
    <w:link w:val="35"/>
    <w:qFormat/>
    <w:uiPriority w:val="0"/>
    <w:rPr>
      <w:rFonts w:ascii="仿宋_GB2312" w:hAnsi="宋体" w:eastAsia="宋体" w:cs="Times New Roman"/>
      <w:b/>
      <w:bCs/>
      <w:color w:val="000000"/>
      <w:sz w:val="24"/>
      <w:szCs w:val="24"/>
    </w:rPr>
  </w:style>
  <w:style w:type="character" w:customStyle="1" w:styleId="90">
    <w:name w:val="尾注文本 字符"/>
    <w:basedOn w:val="64"/>
    <w:link w:val="36"/>
    <w:qFormat/>
    <w:uiPriority w:val="0"/>
    <w:rPr>
      <w:rFonts w:ascii="宋体" w:hAnsi="Calibri" w:eastAsia="宋体" w:cs="Times New Roman"/>
      <w:snapToGrid w:val="0"/>
      <w:kern w:val="0"/>
      <w:szCs w:val="20"/>
    </w:rPr>
  </w:style>
  <w:style w:type="character" w:customStyle="1" w:styleId="91">
    <w:name w:val="批注框文本 字符"/>
    <w:basedOn w:val="64"/>
    <w:link w:val="37"/>
    <w:qFormat/>
    <w:uiPriority w:val="0"/>
    <w:rPr>
      <w:rFonts w:ascii="Calibri" w:hAnsi="Calibri" w:eastAsia="宋体" w:cs="Times New Roman"/>
      <w:sz w:val="18"/>
      <w:szCs w:val="18"/>
    </w:rPr>
  </w:style>
  <w:style w:type="character" w:customStyle="1" w:styleId="92">
    <w:name w:val="页脚 Char"/>
    <w:basedOn w:val="64"/>
    <w:qFormat/>
    <w:uiPriority w:val="0"/>
    <w:rPr>
      <w:rFonts w:ascii="Calibri" w:hAnsi="Calibri" w:eastAsia="宋体" w:cs="Times New Roman"/>
      <w:sz w:val="18"/>
      <w:szCs w:val="18"/>
    </w:rPr>
  </w:style>
  <w:style w:type="character" w:customStyle="1" w:styleId="93">
    <w:name w:val="页眉 Char"/>
    <w:basedOn w:val="64"/>
    <w:qFormat/>
    <w:uiPriority w:val="0"/>
    <w:rPr>
      <w:rFonts w:ascii="Calibri" w:hAnsi="Calibri" w:eastAsia="宋体" w:cs="Times New Roman"/>
      <w:sz w:val="18"/>
      <w:szCs w:val="18"/>
    </w:rPr>
  </w:style>
  <w:style w:type="character" w:customStyle="1" w:styleId="94">
    <w:name w:val="副标题 字符"/>
    <w:basedOn w:val="64"/>
    <w:link w:val="42"/>
    <w:qFormat/>
    <w:uiPriority w:val="11"/>
    <w:rPr>
      <w:rFonts w:ascii="Times New Roman" w:hAnsi="Times New Roman" w:eastAsia="Times New Roman" w:cs="Times New Roman"/>
      <w:sz w:val="18"/>
      <w:szCs w:val="18"/>
    </w:rPr>
  </w:style>
  <w:style w:type="character" w:customStyle="1" w:styleId="95">
    <w:name w:val="脚注文本 字符"/>
    <w:basedOn w:val="64"/>
    <w:link w:val="44"/>
    <w:qFormat/>
    <w:uiPriority w:val="99"/>
    <w:rPr>
      <w:rFonts w:ascii="Calibri" w:hAnsi="Calibri" w:eastAsia="宋体" w:cs="Times New Roman"/>
      <w:sz w:val="18"/>
      <w:szCs w:val="18"/>
    </w:rPr>
  </w:style>
  <w:style w:type="character" w:customStyle="1" w:styleId="96">
    <w:name w:val="正文文本缩进 3 字符"/>
    <w:basedOn w:val="64"/>
    <w:link w:val="46"/>
    <w:qFormat/>
    <w:uiPriority w:val="0"/>
    <w:rPr>
      <w:rFonts w:ascii="仿宋_GB2312" w:hAnsi="宋体" w:eastAsia="仿宋_GB2312" w:cs="Times New Roman"/>
      <w:color w:val="000000"/>
      <w:sz w:val="24"/>
      <w:szCs w:val="24"/>
    </w:rPr>
  </w:style>
  <w:style w:type="character" w:customStyle="1" w:styleId="97">
    <w:name w:val="正文文本 2 字符"/>
    <w:basedOn w:val="64"/>
    <w:link w:val="50"/>
    <w:qFormat/>
    <w:uiPriority w:val="0"/>
    <w:rPr>
      <w:rFonts w:ascii="宋体" w:hAnsi="宋体" w:eastAsia="宋体" w:cs="Times New Roman"/>
      <w:color w:val="000000"/>
      <w:sz w:val="24"/>
      <w:szCs w:val="24"/>
    </w:rPr>
  </w:style>
  <w:style w:type="character" w:customStyle="1" w:styleId="98">
    <w:name w:val="HTML 预设格式 字符"/>
    <w:basedOn w:val="64"/>
    <w:link w:val="52"/>
    <w:qFormat/>
    <w:uiPriority w:val="99"/>
    <w:rPr>
      <w:rFonts w:ascii="Courier New" w:hAnsi="Courier New" w:eastAsia="宋体" w:cs="Times New Roman"/>
      <w:sz w:val="20"/>
      <w:szCs w:val="20"/>
    </w:rPr>
  </w:style>
  <w:style w:type="character" w:customStyle="1" w:styleId="99">
    <w:name w:val="标题 字符"/>
    <w:basedOn w:val="64"/>
    <w:link w:val="55"/>
    <w:qFormat/>
    <w:uiPriority w:val="0"/>
    <w:rPr>
      <w:rFonts w:ascii="Arial" w:hAnsi="Arial" w:eastAsia="宋体" w:cs="Times New Roman"/>
      <w:b/>
      <w:bCs/>
      <w:sz w:val="32"/>
      <w:szCs w:val="32"/>
    </w:rPr>
  </w:style>
  <w:style w:type="character" w:customStyle="1" w:styleId="100">
    <w:name w:val="批注主题 Char"/>
    <w:basedOn w:val="82"/>
    <w:link w:val="101"/>
    <w:qFormat/>
    <w:uiPriority w:val="99"/>
    <w:rPr>
      <w:rFonts w:ascii="Calibri" w:hAnsi="Calibri" w:eastAsia="宋体" w:cs="Times New Roman"/>
      <w:b/>
      <w:bCs/>
    </w:rPr>
  </w:style>
  <w:style w:type="paragraph" w:customStyle="1" w:styleId="101">
    <w:name w:val="批注主题1"/>
    <w:basedOn w:val="21"/>
    <w:next w:val="21"/>
    <w:link w:val="100"/>
    <w:qFormat/>
    <w:uiPriority w:val="99"/>
    <w:rPr>
      <w:b/>
      <w:bCs/>
    </w:rPr>
  </w:style>
  <w:style w:type="character" w:customStyle="1" w:styleId="102">
    <w:name w:val="正文首行缩进 字符"/>
    <w:basedOn w:val="85"/>
    <w:link w:val="57"/>
    <w:qFormat/>
    <w:uiPriority w:val="0"/>
    <w:rPr>
      <w:rFonts w:ascii="Calibri" w:hAnsi="Calibri" w:eastAsia="宋体" w:cs="Times New Roman"/>
      <w:sz w:val="28"/>
      <w:szCs w:val="24"/>
    </w:rPr>
  </w:style>
  <w:style w:type="character" w:customStyle="1" w:styleId="103">
    <w:name w:val="正文首行缩进 2 Char"/>
    <w:basedOn w:val="86"/>
    <w:link w:val="104"/>
    <w:qFormat/>
    <w:uiPriority w:val="0"/>
    <w:rPr>
      <w:rFonts w:ascii="宋体" w:hAnsi="Courier New" w:eastAsia="宋体" w:cs="Times New Roman"/>
      <w:spacing w:val="-4"/>
      <w:sz w:val="18"/>
      <w:szCs w:val="20"/>
    </w:rPr>
  </w:style>
  <w:style w:type="paragraph" w:customStyle="1" w:styleId="104">
    <w:name w:val="正文首行缩进 22"/>
    <w:basedOn w:val="105"/>
    <w:link w:val="103"/>
    <w:qFormat/>
    <w:uiPriority w:val="0"/>
    <w:pPr>
      <w:adjustRightInd w:val="0"/>
      <w:spacing w:line="360" w:lineRule="auto"/>
      <w:ind w:firstLine="420" w:firstLineChars="200"/>
      <w:textAlignment w:val="baseline"/>
    </w:pPr>
    <w:rPr>
      <w:rFonts w:ascii="宋体" w:hAnsi="Courier New" w:cs="Times New Roman"/>
      <w:spacing w:val="-4"/>
      <w:sz w:val="18"/>
      <w:szCs w:val="20"/>
    </w:rPr>
  </w:style>
  <w:style w:type="paragraph" w:customStyle="1" w:styleId="105">
    <w:name w:val="正文文本缩进1"/>
    <w:basedOn w:val="1"/>
    <w:qFormat/>
    <w:uiPriority w:val="0"/>
    <w:pPr>
      <w:spacing w:after="120"/>
      <w:ind w:left="420" w:leftChars="200"/>
    </w:pPr>
    <w:rPr>
      <w:rFonts w:cs="黑体"/>
    </w:rPr>
  </w:style>
  <w:style w:type="character" w:customStyle="1" w:styleId="106">
    <w:name w:val="ca-8"/>
    <w:basedOn w:val="64"/>
    <w:qFormat/>
    <w:uiPriority w:val="0"/>
  </w:style>
  <w:style w:type="character" w:customStyle="1" w:styleId="107">
    <w:name w:val="题注 字符"/>
    <w:link w:val="18"/>
    <w:qFormat/>
    <w:uiPriority w:val="0"/>
    <w:rPr>
      <w:rFonts w:ascii="Arial" w:hAnsi="Arial" w:eastAsia="黑体" w:cs="Times New Roman"/>
      <w:sz w:val="20"/>
      <w:szCs w:val="20"/>
    </w:rPr>
  </w:style>
  <w:style w:type="character" w:customStyle="1" w:styleId="108">
    <w:name w:val="正文2 Char Char"/>
    <w:link w:val="109"/>
    <w:qFormat/>
    <w:uiPriority w:val="0"/>
    <w:rPr>
      <w:rFonts w:ascii="Times New Roman" w:hAnsi="Times New Roman"/>
      <w:sz w:val="24"/>
    </w:rPr>
  </w:style>
  <w:style w:type="paragraph" w:customStyle="1" w:styleId="109">
    <w:name w:val="正文2"/>
    <w:basedOn w:val="1"/>
    <w:link w:val="108"/>
    <w:qFormat/>
    <w:uiPriority w:val="0"/>
    <w:pPr>
      <w:spacing w:before="156" w:line="360" w:lineRule="auto"/>
      <w:ind w:firstLine="510" w:firstLineChars="200"/>
    </w:pPr>
    <w:rPr>
      <w:rFonts w:ascii="Times New Roman" w:hAnsi="Times New Roman" w:eastAsiaTheme="minorEastAsia" w:cstheme="minorBidi"/>
      <w:sz w:val="24"/>
    </w:rPr>
  </w:style>
  <w:style w:type="character" w:customStyle="1" w:styleId="110">
    <w:name w:val="新昌正文 Char"/>
    <w:link w:val="111"/>
    <w:qFormat/>
    <w:uiPriority w:val="0"/>
    <w:rPr>
      <w:rFonts w:ascii="Times New Roman" w:hAnsi="宋体"/>
      <w:sz w:val="24"/>
      <w:szCs w:val="24"/>
    </w:rPr>
  </w:style>
  <w:style w:type="paragraph" w:customStyle="1" w:styleId="111">
    <w:name w:val="新昌正文"/>
    <w:basedOn w:val="1"/>
    <w:link w:val="110"/>
    <w:qFormat/>
    <w:uiPriority w:val="0"/>
    <w:pPr>
      <w:spacing w:line="360" w:lineRule="auto"/>
      <w:ind w:firstLine="480" w:firstLineChars="200"/>
    </w:pPr>
    <w:rPr>
      <w:rFonts w:ascii="Times New Roman" w:hAnsi="宋体" w:eastAsiaTheme="minorEastAsia" w:cstheme="minorBidi"/>
      <w:sz w:val="24"/>
      <w:szCs w:val="24"/>
    </w:rPr>
  </w:style>
  <w:style w:type="character" w:customStyle="1" w:styleId="112">
    <w:name w:val="样式 首行缩进:  0.85 厘米 Char Char"/>
    <w:qFormat/>
    <w:uiPriority w:val="0"/>
    <w:rPr>
      <w:rFonts w:eastAsia="宋体" w:cs="宋体"/>
      <w:kern w:val="2"/>
      <w:sz w:val="24"/>
      <w:lang w:val="en-US" w:eastAsia="zh-CN" w:bidi="ar-SA"/>
    </w:rPr>
  </w:style>
  <w:style w:type="character" w:customStyle="1" w:styleId="113">
    <w:name w:val="表正文 Char1"/>
    <w:qFormat/>
    <w:uiPriority w:val="0"/>
    <w:rPr>
      <w:rFonts w:eastAsia="宋体"/>
      <w:kern w:val="2"/>
      <w:sz w:val="24"/>
      <w:lang w:val="en-US" w:eastAsia="zh-CN"/>
    </w:rPr>
  </w:style>
  <w:style w:type="character" w:customStyle="1" w:styleId="114">
    <w:name w:val="A C"/>
    <w:qFormat/>
    <w:uiPriority w:val="0"/>
    <w:rPr>
      <w:rFonts w:ascii="仿宋_GB2312"/>
      <w:bCs/>
      <w:iCs/>
      <w:sz w:val="24"/>
    </w:rPr>
  </w:style>
  <w:style w:type="character" w:customStyle="1" w:styleId="115">
    <w:name w:val="大汉方案正文 Char1"/>
    <w:link w:val="116"/>
    <w:qFormat/>
    <w:uiPriority w:val="0"/>
    <w:rPr>
      <w:rFonts w:ascii="Arial" w:hAnsi="Arial" w:eastAsia="宋体"/>
      <w:sz w:val="24"/>
      <w:szCs w:val="24"/>
    </w:rPr>
  </w:style>
  <w:style w:type="paragraph" w:customStyle="1" w:styleId="116">
    <w:name w:val="大汉方案正文"/>
    <w:basedOn w:val="1"/>
    <w:link w:val="115"/>
    <w:qFormat/>
    <w:uiPriority w:val="0"/>
    <w:pPr>
      <w:spacing w:line="360" w:lineRule="auto"/>
      <w:ind w:firstLine="200" w:firstLineChars="200"/>
    </w:pPr>
    <w:rPr>
      <w:rFonts w:ascii="Arial" w:hAnsi="Arial" w:cstheme="minorBidi"/>
      <w:sz w:val="24"/>
      <w:szCs w:val="24"/>
    </w:rPr>
  </w:style>
  <w:style w:type="character" w:customStyle="1" w:styleId="117">
    <w:name w:val="正 文 1 Char Char"/>
    <w:qFormat/>
    <w:uiPriority w:val="0"/>
    <w:rPr>
      <w:rFonts w:ascii="宋体" w:hAnsi="Courier New" w:eastAsia="宋体"/>
      <w:kern w:val="2"/>
      <w:sz w:val="21"/>
      <w:lang w:val="en-US" w:eastAsia="zh-CN" w:bidi="ar-SA"/>
    </w:rPr>
  </w:style>
  <w:style w:type="character" w:customStyle="1" w:styleId="118">
    <w:name w:val="Char Char6"/>
    <w:qFormat/>
    <w:uiPriority w:val="0"/>
    <w:rPr>
      <w:rFonts w:ascii="Calibri" w:hAnsi="Calibri" w:eastAsia="宋体"/>
      <w:b/>
      <w:bCs/>
      <w:kern w:val="2"/>
      <w:sz w:val="28"/>
      <w:szCs w:val="28"/>
      <w:lang w:bidi="ar-SA"/>
    </w:rPr>
  </w:style>
  <w:style w:type="character" w:customStyle="1" w:styleId="119">
    <w:name w:val="标题 1 Char1"/>
    <w:qFormat/>
    <w:uiPriority w:val="0"/>
    <w:rPr>
      <w:rFonts w:cs="Times New Roman"/>
      <w:b/>
      <w:bCs/>
      <w:kern w:val="44"/>
      <w:sz w:val="44"/>
      <w:szCs w:val="44"/>
    </w:rPr>
  </w:style>
  <w:style w:type="character" w:customStyle="1" w:styleId="120">
    <w:name w:val="仙居正文 Char"/>
    <w:link w:val="121"/>
    <w:qFormat/>
    <w:uiPriority w:val="0"/>
    <w:rPr>
      <w:rFonts w:ascii="宋体" w:hAnsi="宋体"/>
      <w:sz w:val="24"/>
      <w:szCs w:val="24"/>
    </w:rPr>
  </w:style>
  <w:style w:type="paragraph" w:customStyle="1" w:styleId="121">
    <w:name w:val="仙居正文"/>
    <w:basedOn w:val="1"/>
    <w:link w:val="120"/>
    <w:qFormat/>
    <w:uiPriority w:val="0"/>
    <w:pPr>
      <w:spacing w:line="360" w:lineRule="auto"/>
      <w:ind w:firstLine="480" w:firstLineChars="200"/>
    </w:pPr>
    <w:rPr>
      <w:rFonts w:ascii="宋体" w:hAnsi="宋体" w:eastAsiaTheme="minorEastAsia" w:cstheme="minorBidi"/>
      <w:sz w:val="24"/>
      <w:szCs w:val="24"/>
    </w:rPr>
  </w:style>
  <w:style w:type="character" w:customStyle="1" w:styleId="122">
    <w:name w:val="tw4winJump"/>
    <w:qFormat/>
    <w:uiPriority w:val="0"/>
    <w:rPr>
      <w:rFonts w:ascii="Courier New" w:hAnsi="Courier New"/>
      <w:color w:val="008080"/>
    </w:rPr>
  </w:style>
  <w:style w:type="character" w:customStyle="1" w:styleId="123">
    <w:name w:val="unnamed1"/>
    <w:basedOn w:val="64"/>
    <w:qFormat/>
    <w:uiPriority w:val="0"/>
  </w:style>
  <w:style w:type="character" w:customStyle="1" w:styleId="124">
    <w:name w:val="样式(-) Char"/>
    <w:link w:val="125"/>
    <w:qFormat/>
    <w:locked/>
    <w:uiPriority w:val="0"/>
    <w:rPr>
      <w:rFonts w:ascii="Calibri" w:hAnsi="Calibri" w:eastAsia="仿宋"/>
      <w:b/>
      <w:sz w:val="28"/>
      <w:szCs w:val="21"/>
    </w:rPr>
  </w:style>
  <w:style w:type="paragraph" w:customStyle="1" w:styleId="125">
    <w:name w:val="样式(-)"/>
    <w:basedOn w:val="126"/>
    <w:link w:val="124"/>
    <w:qFormat/>
    <w:uiPriority w:val="0"/>
    <w:pPr>
      <w:numPr>
        <w:ilvl w:val="0"/>
        <w:numId w:val="6"/>
      </w:numPr>
      <w:spacing w:line="360" w:lineRule="auto"/>
      <w:ind w:firstLine="0" w:firstLineChars="0"/>
      <w:jc w:val="left"/>
    </w:pPr>
    <w:rPr>
      <w:rFonts w:eastAsia="仿宋" w:cstheme="minorBidi"/>
      <w:b/>
      <w:sz w:val="28"/>
      <w:szCs w:val="21"/>
    </w:rPr>
  </w:style>
  <w:style w:type="paragraph" w:customStyle="1" w:styleId="126">
    <w:name w:val="浅色网格 - 强调文字颜色 31"/>
    <w:basedOn w:val="1"/>
    <w:link w:val="178"/>
    <w:qFormat/>
    <w:uiPriority w:val="0"/>
    <w:pPr>
      <w:ind w:firstLine="420" w:firstLineChars="200"/>
    </w:pPr>
    <w:rPr>
      <w:szCs w:val="24"/>
    </w:rPr>
  </w:style>
  <w:style w:type="character" w:customStyle="1" w:styleId="127">
    <w:name w:val="表正文 Char2"/>
    <w:qFormat/>
    <w:uiPriority w:val="0"/>
    <w:rPr>
      <w:rFonts w:eastAsia="宋体"/>
      <w:kern w:val="2"/>
      <w:sz w:val="21"/>
      <w:lang w:val="en-US" w:eastAsia="zh-CN" w:bidi="ar-SA"/>
    </w:rPr>
  </w:style>
  <w:style w:type="character" w:customStyle="1" w:styleId="128">
    <w:name w:val="表格中文字 Char Char"/>
    <w:qFormat/>
    <w:uiPriority w:val="0"/>
    <w:rPr>
      <w:rFonts w:ascii="新宋体" w:hAnsi="新宋体" w:eastAsia="新宋体"/>
      <w:sz w:val="24"/>
      <w:szCs w:val="24"/>
      <w:lang w:bidi="ar-SA"/>
    </w:rPr>
  </w:style>
  <w:style w:type="character" w:customStyle="1" w:styleId="129">
    <w:name w:val="ca-7"/>
    <w:basedOn w:val="64"/>
    <w:qFormat/>
    <w:uiPriority w:val="0"/>
  </w:style>
  <w:style w:type="character" w:customStyle="1" w:styleId="130">
    <w:name w:val="公司一级标题"/>
    <w:qFormat/>
    <w:uiPriority w:val="0"/>
    <w:rPr>
      <w:rFonts w:ascii="黑体" w:hAnsi="黑体" w:eastAsia="黑体"/>
      <w:color w:val="333300"/>
      <w:sz w:val="30"/>
    </w:rPr>
  </w:style>
  <w:style w:type="character" w:customStyle="1" w:styleId="131">
    <w:name w:val="a Char"/>
    <w:link w:val="132"/>
    <w:qFormat/>
    <w:uiPriority w:val="0"/>
    <w:rPr>
      <w:rFonts w:ascii="宋体" w:hAnsi="宋体" w:eastAsia="仿宋_GB2312"/>
      <w:sz w:val="24"/>
    </w:rPr>
  </w:style>
  <w:style w:type="paragraph" w:customStyle="1" w:styleId="132">
    <w:name w:val="a"/>
    <w:basedOn w:val="1"/>
    <w:link w:val="131"/>
    <w:qFormat/>
    <w:uiPriority w:val="0"/>
    <w:pPr>
      <w:widowControl/>
      <w:spacing w:before="100" w:beforeAutospacing="1" w:after="100" w:afterAutospacing="1"/>
      <w:jc w:val="left"/>
    </w:pPr>
    <w:rPr>
      <w:rFonts w:ascii="宋体" w:hAnsi="宋体" w:eastAsia="仿宋_GB2312" w:cstheme="minorBidi"/>
      <w:sz w:val="24"/>
    </w:rPr>
  </w:style>
  <w:style w:type="character" w:customStyle="1" w:styleId="133">
    <w:name w:val="headline-content2"/>
    <w:basedOn w:val="64"/>
    <w:qFormat/>
    <w:uiPriority w:val="0"/>
  </w:style>
  <w:style w:type="character" w:customStyle="1" w:styleId="134">
    <w:name w:val="tw4winTerm"/>
    <w:qFormat/>
    <w:uiPriority w:val="0"/>
    <w:rPr>
      <w:color w:val="0000FF"/>
    </w:rPr>
  </w:style>
  <w:style w:type="character" w:customStyle="1" w:styleId="135">
    <w:name w:val="正文样式_首行缩进2字符 Char"/>
    <w:link w:val="136"/>
    <w:qFormat/>
    <w:uiPriority w:val="0"/>
    <w:rPr>
      <w:sz w:val="24"/>
      <w:szCs w:val="24"/>
    </w:rPr>
  </w:style>
  <w:style w:type="paragraph" w:customStyle="1" w:styleId="136">
    <w:name w:val="正文样式_首行缩进2字符"/>
    <w:basedOn w:val="1"/>
    <w:link w:val="135"/>
    <w:qFormat/>
    <w:uiPriority w:val="0"/>
    <w:pPr>
      <w:spacing w:line="360" w:lineRule="auto"/>
      <w:ind w:firstLine="480" w:firstLineChars="200"/>
    </w:pPr>
    <w:rPr>
      <w:rFonts w:asciiTheme="minorHAnsi" w:hAnsiTheme="minorHAnsi" w:eastAsiaTheme="minorEastAsia" w:cstheme="minorBidi"/>
      <w:sz w:val="24"/>
      <w:szCs w:val="24"/>
    </w:rPr>
  </w:style>
  <w:style w:type="character" w:customStyle="1" w:styleId="137">
    <w:name w:val="正文4 Char Char"/>
    <w:qFormat/>
    <w:uiPriority w:val="0"/>
    <w:rPr>
      <w:rFonts w:ascii="Calibri" w:hAnsi="Calibri" w:eastAsia="宋体"/>
      <w:kern w:val="2"/>
      <w:sz w:val="24"/>
      <w:szCs w:val="24"/>
      <w:lang w:bidi="ar-SA"/>
    </w:rPr>
  </w:style>
  <w:style w:type="character" w:customStyle="1" w:styleId="138">
    <w:name w:val="BodyText 2 Char Char"/>
    <w:link w:val="139"/>
    <w:qFormat/>
    <w:uiPriority w:val="0"/>
    <w:rPr>
      <w:snapToGrid w:val="0"/>
      <w:sz w:val="24"/>
    </w:rPr>
  </w:style>
  <w:style w:type="paragraph" w:customStyle="1" w:styleId="139">
    <w:name w:val="BodyText 2"/>
    <w:basedOn w:val="1"/>
    <w:link w:val="138"/>
    <w:qFormat/>
    <w:uiPriority w:val="0"/>
    <w:pPr>
      <w:widowControl/>
      <w:spacing w:before="120"/>
      <w:ind w:left="994"/>
    </w:pPr>
    <w:rPr>
      <w:rFonts w:asciiTheme="minorHAnsi" w:hAnsiTheme="minorHAnsi" w:eastAsiaTheme="minorEastAsia" w:cstheme="minorBidi"/>
      <w:snapToGrid w:val="0"/>
      <w:sz w:val="24"/>
    </w:rPr>
  </w:style>
  <w:style w:type="character" w:customStyle="1" w:styleId="140">
    <w:name w:val="tw4winInternal"/>
    <w:qFormat/>
    <w:uiPriority w:val="0"/>
    <w:rPr>
      <w:rFonts w:ascii="Courier New" w:hAnsi="Courier New"/>
      <w:color w:val="FF0000"/>
    </w:rPr>
  </w:style>
  <w:style w:type="character" w:customStyle="1" w:styleId="141">
    <w:name w:val="Z图表 Char"/>
    <w:link w:val="142"/>
    <w:qFormat/>
    <w:uiPriority w:val="0"/>
    <w:rPr>
      <w:rFonts w:ascii="Times New Roman" w:hAnsi="Times New Roman" w:eastAsia="黑体"/>
      <w:sz w:val="24"/>
      <w:szCs w:val="24"/>
    </w:rPr>
  </w:style>
  <w:style w:type="paragraph" w:customStyle="1" w:styleId="142">
    <w:name w:val="Z图表"/>
    <w:basedOn w:val="18"/>
    <w:link w:val="141"/>
    <w:qFormat/>
    <w:uiPriority w:val="0"/>
    <w:pPr>
      <w:spacing w:beforeLines="50" w:afterLines="50"/>
      <w:jc w:val="center"/>
    </w:pPr>
    <w:rPr>
      <w:rFonts w:ascii="Times New Roman" w:hAnsi="Times New Roman" w:cstheme="minorBidi"/>
      <w:sz w:val="24"/>
      <w:szCs w:val="24"/>
    </w:rPr>
  </w:style>
  <w:style w:type="character" w:customStyle="1" w:styleId="143">
    <w:name w:val="标题4-dyf Char"/>
    <w:link w:val="144"/>
    <w:qFormat/>
    <w:uiPriority w:val="0"/>
    <w:rPr>
      <w:rFonts w:ascii="Cambria" w:hAnsi="Cambria" w:eastAsia="宋体"/>
      <w:b/>
      <w:bCs/>
      <w:color w:val="000000"/>
      <w:szCs w:val="21"/>
    </w:rPr>
  </w:style>
  <w:style w:type="paragraph" w:customStyle="1" w:styleId="144">
    <w:name w:val="标题4-dyf"/>
    <w:basedOn w:val="5"/>
    <w:link w:val="143"/>
    <w:qFormat/>
    <w:uiPriority w:val="0"/>
    <w:pPr>
      <w:tabs>
        <w:tab w:val="left" w:pos="851"/>
      </w:tabs>
      <w:spacing w:line="376" w:lineRule="atLeast"/>
      <w:ind w:left="851" w:hanging="851"/>
    </w:pPr>
    <w:rPr>
      <w:rFonts w:ascii="Cambria" w:hAnsi="Cambria" w:eastAsia="宋体" w:cstheme="minorBidi"/>
      <w:color w:val="000000"/>
      <w:sz w:val="21"/>
      <w:szCs w:val="21"/>
    </w:rPr>
  </w:style>
  <w:style w:type="character" w:customStyle="1" w:styleId="145">
    <w:name w:val="无间隔 Char"/>
    <w:link w:val="146"/>
    <w:qFormat/>
    <w:uiPriority w:val="0"/>
    <w:rPr>
      <w:rFonts w:ascii="Times New Roman" w:hAnsi="Times New Roman" w:eastAsia="Times New Roman"/>
      <w:sz w:val="22"/>
    </w:rPr>
  </w:style>
  <w:style w:type="paragraph" w:customStyle="1" w:styleId="146">
    <w:name w:val="无间隔1"/>
    <w:link w:val="145"/>
    <w:qFormat/>
    <w:uiPriority w:val="0"/>
    <w:rPr>
      <w:rFonts w:ascii="Times New Roman" w:hAnsi="Times New Roman" w:eastAsia="Times New Roman" w:cstheme="minorBidi"/>
      <w:kern w:val="2"/>
      <w:sz w:val="22"/>
      <w:szCs w:val="22"/>
      <w:lang w:val="en-US" w:eastAsia="zh-CN" w:bidi="ar-SA"/>
    </w:rPr>
  </w:style>
  <w:style w:type="character" w:customStyle="1" w:styleId="147">
    <w:name w:val="ZJGIS图表 Char"/>
    <w:link w:val="148"/>
    <w:qFormat/>
    <w:uiPriority w:val="0"/>
    <w:rPr>
      <w:rFonts w:ascii="Times New Roman" w:hAnsi="Times New Roman" w:eastAsia="黑体"/>
      <w:color w:val="000000"/>
      <w:sz w:val="24"/>
      <w:szCs w:val="24"/>
    </w:rPr>
  </w:style>
  <w:style w:type="paragraph" w:customStyle="1" w:styleId="148">
    <w:name w:val="ZJGIS图表"/>
    <w:basedOn w:val="1"/>
    <w:link w:val="147"/>
    <w:qFormat/>
    <w:uiPriority w:val="0"/>
    <w:pPr>
      <w:jc w:val="center"/>
    </w:pPr>
    <w:rPr>
      <w:rFonts w:ascii="Times New Roman" w:hAnsi="Times New Roman" w:eastAsia="黑体" w:cstheme="minorBidi"/>
      <w:color w:val="000000"/>
      <w:sz w:val="24"/>
      <w:szCs w:val="24"/>
    </w:rPr>
  </w:style>
  <w:style w:type="character" w:customStyle="1" w:styleId="149">
    <w:name w:val="H1 Char2"/>
    <w:qFormat/>
    <w:uiPriority w:val="0"/>
    <w:rPr>
      <w:rFonts w:eastAsia="隶书"/>
      <w:b/>
      <w:bCs/>
      <w:sz w:val="36"/>
      <w:szCs w:val="36"/>
      <w:lang w:val="en-US" w:eastAsia="zh-CN" w:bidi="ar-SA"/>
    </w:rPr>
  </w:style>
  <w:style w:type="character" w:customStyle="1" w:styleId="150">
    <w:name w:val="info4"/>
    <w:basedOn w:val="64"/>
    <w:qFormat/>
    <w:uiPriority w:val="0"/>
  </w:style>
  <w:style w:type="character" w:customStyle="1" w:styleId="151">
    <w:name w:val="content"/>
    <w:basedOn w:val="64"/>
    <w:qFormat/>
    <w:uiPriority w:val="0"/>
  </w:style>
  <w:style w:type="character" w:customStyle="1" w:styleId="152">
    <w:name w:val="普通文字 Char Char2"/>
    <w:qFormat/>
    <w:uiPriority w:val="0"/>
    <w:rPr>
      <w:rFonts w:ascii="宋体" w:hAnsi="Courier New" w:eastAsia="宋体"/>
      <w:sz w:val="21"/>
      <w:lang w:val="en-US" w:eastAsia="zh-CN" w:bidi="ar-SA"/>
    </w:rPr>
  </w:style>
  <w:style w:type="character" w:customStyle="1" w:styleId="153">
    <w:name w:val="列表1 Char Char"/>
    <w:link w:val="154"/>
    <w:qFormat/>
    <w:uiPriority w:val="0"/>
    <w:rPr>
      <w:rFonts w:ascii="Century" w:hAnsi="Century"/>
      <w:szCs w:val="21"/>
    </w:rPr>
  </w:style>
  <w:style w:type="paragraph" w:customStyle="1" w:styleId="154">
    <w:name w:val="列表111"/>
    <w:basedOn w:val="1"/>
    <w:link w:val="153"/>
    <w:qFormat/>
    <w:uiPriority w:val="0"/>
    <w:pPr>
      <w:tabs>
        <w:tab w:val="left" w:pos="840"/>
      </w:tabs>
      <w:spacing w:line="360" w:lineRule="auto"/>
      <w:ind w:left="840" w:hanging="420"/>
      <w:jc w:val="left"/>
    </w:pPr>
    <w:rPr>
      <w:rFonts w:ascii="Century" w:hAnsi="Century" w:eastAsiaTheme="minorEastAsia" w:cstheme="minorBidi"/>
      <w:szCs w:val="21"/>
    </w:rPr>
  </w:style>
  <w:style w:type="character" w:customStyle="1" w:styleId="155">
    <w:name w:val="Head 2"/>
    <w:qFormat/>
    <w:uiPriority w:val="0"/>
    <w:rPr>
      <w:rFonts w:ascii="仿宋_GB2312"/>
      <w:bCs/>
      <w:iCs/>
      <w:sz w:val="24"/>
    </w:rPr>
  </w:style>
  <w:style w:type="character" w:customStyle="1" w:styleId="156">
    <w:name w:val="ZJ正文 Char"/>
    <w:link w:val="157"/>
    <w:qFormat/>
    <w:uiPriority w:val="0"/>
    <w:rPr>
      <w:rFonts w:ascii="Times New Roman" w:hAnsi="Times New Roman"/>
      <w:sz w:val="24"/>
      <w:szCs w:val="24"/>
    </w:rPr>
  </w:style>
  <w:style w:type="paragraph" w:customStyle="1" w:styleId="157">
    <w:name w:val="ZJ正文"/>
    <w:basedOn w:val="1"/>
    <w:link w:val="156"/>
    <w:qFormat/>
    <w:uiPriority w:val="0"/>
    <w:pPr>
      <w:spacing w:line="360" w:lineRule="auto"/>
      <w:ind w:firstLine="480" w:firstLineChars="200"/>
    </w:pPr>
    <w:rPr>
      <w:rFonts w:ascii="Times New Roman" w:hAnsi="Times New Roman" w:eastAsiaTheme="minorEastAsia" w:cstheme="minorBidi"/>
      <w:sz w:val="24"/>
      <w:szCs w:val="24"/>
    </w:rPr>
  </w:style>
  <w:style w:type="character" w:customStyle="1" w:styleId="158">
    <w:name w:val="t_tag"/>
    <w:basedOn w:val="64"/>
    <w:qFormat/>
    <w:uiPriority w:val="0"/>
  </w:style>
  <w:style w:type="character" w:customStyle="1" w:styleId="159">
    <w:name w:val="p71"/>
    <w:qFormat/>
    <w:uiPriority w:val="0"/>
    <w:rPr>
      <w:sz w:val="21"/>
    </w:rPr>
  </w:style>
  <w:style w:type="character" w:customStyle="1" w:styleId="160">
    <w:name w:val="文档结构图 Char1"/>
    <w:qFormat/>
    <w:uiPriority w:val="0"/>
    <w:rPr>
      <w:rFonts w:ascii="宋体" w:hAnsi="Courier New" w:eastAsia="宋体"/>
      <w:sz w:val="21"/>
      <w:lang w:val="en-US" w:eastAsia="zh-CN" w:bidi="ar-SA"/>
    </w:rPr>
  </w:style>
  <w:style w:type="character" w:customStyle="1" w:styleId="161">
    <w:name w:val="样式 小四"/>
    <w:qFormat/>
    <w:uiPriority w:val="0"/>
    <w:rPr>
      <w:sz w:val="21"/>
    </w:rPr>
  </w:style>
  <w:style w:type="character" w:customStyle="1" w:styleId="162">
    <w:name w:val="页眉 Char Char"/>
    <w:qFormat/>
    <w:uiPriority w:val="0"/>
    <w:rPr>
      <w:kern w:val="2"/>
      <w:sz w:val="18"/>
      <w:szCs w:val="18"/>
      <w:lang w:bidi="ar-SA"/>
    </w:rPr>
  </w:style>
  <w:style w:type="character" w:customStyle="1" w:styleId="163">
    <w:name w:val="font9_black_line14"/>
    <w:basedOn w:val="64"/>
    <w:qFormat/>
    <w:uiPriority w:val="0"/>
  </w:style>
  <w:style w:type="character" w:customStyle="1" w:styleId="164">
    <w:name w:val="粘贴正文 Char"/>
    <w:link w:val="165"/>
    <w:qFormat/>
    <w:uiPriority w:val="0"/>
    <w:rPr>
      <w:rFonts w:ascii="Times New Roman" w:hAnsi="Times New Roman"/>
      <w:sz w:val="24"/>
      <w:szCs w:val="21"/>
    </w:rPr>
  </w:style>
  <w:style w:type="paragraph" w:customStyle="1" w:styleId="165">
    <w:name w:val="粘贴正文"/>
    <w:link w:val="164"/>
    <w:qFormat/>
    <w:uiPriority w:val="0"/>
    <w:pPr>
      <w:spacing w:line="360" w:lineRule="auto"/>
      <w:ind w:right="210" w:firstLine="480"/>
      <w:jc w:val="both"/>
    </w:pPr>
    <w:rPr>
      <w:rFonts w:ascii="Times New Roman" w:hAnsi="Times New Roman" w:eastAsiaTheme="minorEastAsia" w:cstheme="minorBidi"/>
      <w:kern w:val="2"/>
      <w:sz w:val="24"/>
      <w:szCs w:val="21"/>
      <w:lang w:val="en-US" w:eastAsia="zh-CN" w:bidi="ar-SA"/>
    </w:rPr>
  </w:style>
  <w:style w:type="character" w:customStyle="1" w:styleId="166">
    <w:name w:val="tpc_content1"/>
    <w:qFormat/>
    <w:uiPriority w:val="0"/>
    <w:rPr>
      <w:sz w:val="20"/>
      <w:szCs w:val="20"/>
    </w:rPr>
  </w:style>
  <w:style w:type="character" w:customStyle="1" w:styleId="167">
    <w:name w:val="Char Char7"/>
    <w:qFormat/>
    <w:uiPriority w:val="0"/>
    <w:rPr>
      <w:rFonts w:eastAsia="宋体"/>
      <w:b/>
      <w:kern w:val="2"/>
      <w:sz w:val="32"/>
      <w:lang w:bidi="ar-SA"/>
    </w:rPr>
  </w:style>
  <w:style w:type="character" w:customStyle="1" w:styleId="168">
    <w:name w:val="Heading 2 Char"/>
    <w:qFormat/>
    <w:uiPriority w:val="0"/>
    <w:rPr>
      <w:rFonts w:ascii="Cambria" w:hAnsi="Cambria" w:eastAsia="宋体" w:cs="Cambria"/>
      <w:b/>
      <w:bCs/>
      <w:sz w:val="32"/>
      <w:szCs w:val="32"/>
      <w:lang w:val="en-US" w:eastAsia="zh-CN" w:bidi="ar-SA"/>
    </w:rPr>
  </w:style>
  <w:style w:type="character" w:customStyle="1" w:styleId="169">
    <w:name w:val="maywed421"/>
    <w:qFormat/>
    <w:uiPriority w:val="0"/>
    <w:rPr>
      <w:color w:val="366FB6"/>
      <w:u w:val="none"/>
    </w:rPr>
  </w:style>
  <w:style w:type="character" w:customStyle="1" w:styleId="170">
    <w:name w:val="表格抬头 Char"/>
    <w:link w:val="171"/>
    <w:qFormat/>
    <w:locked/>
    <w:uiPriority w:val="0"/>
    <w:rPr>
      <w:rFonts w:ascii="黑体" w:eastAsia="黑体"/>
      <w:b/>
    </w:rPr>
  </w:style>
  <w:style w:type="paragraph" w:customStyle="1" w:styleId="171">
    <w:name w:val="表格抬头"/>
    <w:basedOn w:val="1"/>
    <w:link w:val="170"/>
    <w:qFormat/>
    <w:uiPriority w:val="0"/>
    <w:pPr>
      <w:jc w:val="center"/>
    </w:pPr>
    <w:rPr>
      <w:rFonts w:ascii="黑体" w:eastAsia="黑体" w:hAnsiTheme="minorHAnsi" w:cstheme="minorBidi"/>
      <w:b/>
    </w:rPr>
  </w:style>
  <w:style w:type="character" w:customStyle="1" w:styleId="172">
    <w:name w:val="greyfont1"/>
    <w:qFormat/>
    <w:uiPriority w:val="0"/>
    <w:rPr>
      <w:b/>
      <w:bCs/>
      <w:color w:val="666666"/>
    </w:rPr>
  </w:style>
  <w:style w:type="character" w:customStyle="1" w:styleId="173">
    <w:name w:val="pt91"/>
    <w:qFormat/>
    <w:uiPriority w:val="0"/>
    <w:rPr>
      <w:rFonts w:hint="default"/>
      <w:spacing w:val="240"/>
      <w:sz w:val="18"/>
      <w:szCs w:val="18"/>
    </w:rPr>
  </w:style>
  <w:style w:type="character" w:customStyle="1" w:styleId="174">
    <w:name w:val="title14"/>
    <w:basedOn w:val="64"/>
    <w:qFormat/>
    <w:uiPriority w:val="0"/>
  </w:style>
  <w:style w:type="character" w:customStyle="1" w:styleId="175">
    <w:name w:val="样式41"/>
    <w:qFormat/>
    <w:uiPriority w:val="0"/>
    <w:rPr>
      <w:color w:val="3366CC"/>
      <w:sz w:val="21"/>
      <w:szCs w:val="21"/>
    </w:rPr>
  </w:style>
  <w:style w:type="character" w:customStyle="1" w:styleId="176">
    <w:name w:val="正文s Char"/>
    <w:link w:val="177"/>
    <w:qFormat/>
    <w:uiPriority w:val="0"/>
    <w:rPr>
      <w:rFonts w:ascii="Arial" w:hAnsi="Arial"/>
    </w:rPr>
  </w:style>
  <w:style w:type="paragraph" w:customStyle="1" w:styleId="177">
    <w:name w:val="正文s"/>
    <w:basedOn w:val="1"/>
    <w:link w:val="176"/>
    <w:qFormat/>
    <w:uiPriority w:val="0"/>
    <w:pPr>
      <w:spacing w:beforeLines="50" w:line="360" w:lineRule="exact"/>
      <w:ind w:left="420"/>
    </w:pPr>
    <w:rPr>
      <w:rFonts w:ascii="Arial" w:hAnsi="Arial" w:eastAsiaTheme="minorEastAsia" w:cstheme="minorBidi"/>
    </w:rPr>
  </w:style>
  <w:style w:type="character" w:customStyle="1" w:styleId="178">
    <w:name w:val="浅色网格 - 强调文字颜色 3 Char1"/>
    <w:link w:val="126"/>
    <w:qFormat/>
    <w:uiPriority w:val="0"/>
    <w:rPr>
      <w:rFonts w:ascii="Calibri" w:hAnsi="Calibri" w:eastAsia="宋体" w:cs="Times New Roman"/>
      <w:szCs w:val="24"/>
    </w:rPr>
  </w:style>
  <w:style w:type="character" w:customStyle="1" w:styleId="179">
    <w:name w:val="b11_01b Char"/>
    <w:link w:val="180"/>
    <w:qFormat/>
    <w:uiPriority w:val="0"/>
    <w:rPr>
      <w:rFonts w:ascii="Verdana" w:hAnsi="Verdana" w:eastAsia="宋体"/>
      <w:b/>
      <w:bCs/>
      <w:color w:val="4A82CA"/>
      <w:sz w:val="17"/>
      <w:szCs w:val="17"/>
    </w:rPr>
  </w:style>
  <w:style w:type="paragraph" w:customStyle="1" w:styleId="180">
    <w:name w:val="b11_01b"/>
    <w:basedOn w:val="1"/>
    <w:next w:val="1"/>
    <w:link w:val="179"/>
    <w:qFormat/>
    <w:uiPriority w:val="0"/>
    <w:pPr>
      <w:widowControl/>
      <w:spacing w:before="100" w:beforeAutospacing="1" w:after="100" w:afterAutospacing="1" w:line="384" w:lineRule="auto"/>
      <w:jc w:val="left"/>
    </w:pPr>
    <w:rPr>
      <w:rFonts w:ascii="Verdana" w:hAnsi="Verdana" w:cstheme="minorBidi"/>
      <w:b/>
      <w:bCs/>
      <w:color w:val="4A82CA"/>
      <w:sz w:val="17"/>
      <w:szCs w:val="17"/>
    </w:rPr>
  </w:style>
  <w:style w:type="character" w:customStyle="1" w:styleId="181">
    <w:name w:val="列出段落 字符"/>
    <w:link w:val="182"/>
    <w:qFormat/>
    <w:uiPriority w:val="0"/>
  </w:style>
  <w:style w:type="paragraph" w:styleId="182">
    <w:name w:val="List Paragraph"/>
    <w:basedOn w:val="1"/>
    <w:link w:val="181"/>
    <w:qFormat/>
    <w:uiPriority w:val="0"/>
    <w:pPr>
      <w:ind w:firstLine="420" w:firstLineChars="200"/>
    </w:pPr>
    <w:rPr>
      <w:rFonts w:asciiTheme="minorHAnsi" w:hAnsiTheme="minorHAnsi" w:eastAsiaTheme="minorEastAsia" w:cstheme="minorBidi"/>
    </w:rPr>
  </w:style>
  <w:style w:type="character" w:customStyle="1" w:styleId="183">
    <w:name w:val="para"/>
    <w:basedOn w:val="64"/>
    <w:qFormat/>
    <w:uiPriority w:val="0"/>
  </w:style>
  <w:style w:type="character" w:customStyle="1" w:styleId="184">
    <w:name w:val="文档正文1 Char Char"/>
    <w:qFormat/>
    <w:uiPriority w:val="0"/>
    <w:rPr>
      <w:rFonts w:ascii="仿宋_GB2312" w:hAnsi="仿宋" w:eastAsia="仿宋_GB2312"/>
      <w:kern w:val="2"/>
      <w:sz w:val="30"/>
      <w:szCs w:val="30"/>
      <w:lang w:bidi="ar-SA"/>
    </w:rPr>
  </w:style>
  <w:style w:type="character" w:customStyle="1" w:styleId="185">
    <w:name w:val="加重文字 Char"/>
    <w:link w:val="186"/>
    <w:qFormat/>
    <w:locked/>
    <w:uiPriority w:val="0"/>
    <w:rPr>
      <w:b/>
      <w:bCs/>
      <w:sz w:val="24"/>
      <w:szCs w:val="24"/>
      <w:u w:val="thick"/>
    </w:rPr>
  </w:style>
  <w:style w:type="paragraph" w:customStyle="1" w:styleId="186">
    <w:name w:val="加重文字"/>
    <w:basedOn w:val="187"/>
    <w:link w:val="185"/>
    <w:qFormat/>
    <w:uiPriority w:val="0"/>
    <w:pPr>
      <w:ind w:firstLine="0" w:firstLineChars="0"/>
    </w:pPr>
    <w:rPr>
      <w:rFonts w:asciiTheme="minorHAnsi" w:hAnsiTheme="minorHAnsi" w:eastAsiaTheme="minorEastAsia" w:cstheme="minorBidi"/>
      <w:b/>
      <w:bCs/>
      <w:u w:val="thick"/>
    </w:rPr>
  </w:style>
  <w:style w:type="paragraph" w:customStyle="1" w:styleId="187">
    <w:name w:val="标准文本"/>
    <w:basedOn w:val="1"/>
    <w:link w:val="199"/>
    <w:qFormat/>
    <w:uiPriority w:val="0"/>
    <w:pPr>
      <w:spacing w:line="360" w:lineRule="auto"/>
      <w:ind w:firstLine="480" w:firstLineChars="200"/>
    </w:pPr>
    <w:rPr>
      <w:sz w:val="24"/>
      <w:szCs w:val="24"/>
    </w:rPr>
  </w:style>
  <w:style w:type="character" w:customStyle="1" w:styleId="188">
    <w:name w:val="H1 Char3"/>
    <w:qFormat/>
    <w:uiPriority w:val="0"/>
    <w:rPr>
      <w:rFonts w:eastAsia="隶书"/>
      <w:b/>
      <w:bCs/>
      <w:sz w:val="36"/>
      <w:szCs w:val="36"/>
      <w:lang w:val="en-US" w:eastAsia="zh-CN" w:bidi="ar-SA"/>
    </w:rPr>
  </w:style>
  <w:style w:type="character" w:customStyle="1" w:styleId="189">
    <w:name w:val="style181"/>
    <w:qFormat/>
    <w:uiPriority w:val="0"/>
    <w:rPr>
      <w:rFonts w:hint="default" w:ascii="Arial" w:hAnsi="Arial" w:cs="Arial"/>
      <w:color w:val="000000"/>
      <w:sz w:val="18"/>
      <w:szCs w:val="18"/>
    </w:rPr>
  </w:style>
  <w:style w:type="character" w:customStyle="1" w:styleId="190">
    <w:name w:val="吉奥正文 Char2"/>
    <w:link w:val="191"/>
    <w:qFormat/>
    <w:uiPriority w:val="0"/>
    <w:rPr>
      <w:rFonts w:ascii="Times New Roman" w:hAnsi="Times New Roman" w:eastAsia="仿宋_GB2312"/>
      <w:sz w:val="24"/>
    </w:rPr>
  </w:style>
  <w:style w:type="paragraph" w:customStyle="1" w:styleId="191">
    <w:name w:val="吉奥正文"/>
    <w:basedOn w:val="1"/>
    <w:link w:val="190"/>
    <w:qFormat/>
    <w:uiPriority w:val="0"/>
    <w:pPr>
      <w:adjustRightInd w:val="0"/>
      <w:snapToGrid w:val="0"/>
      <w:spacing w:before="120" w:line="360" w:lineRule="auto"/>
      <w:ind w:firstLine="480" w:firstLineChars="200"/>
      <w:textAlignment w:val="baseline"/>
    </w:pPr>
    <w:rPr>
      <w:rFonts w:ascii="Times New Roman" w:hAnsi="Times New Roman" w:eastAsia="仿宋_GB2312" w:cstheme="minorBidi"/>
      <w:sz w:val="24"/>
    </w:rPr>
  </w:style>
  <w:style w:type="character" w:customStyle="1" w:styleId="192">
    <w:name w:val="flname7"/>
    <w:basedOn w:val="64"/>
    <w:qFormat/>
    <w:uiPriority w:val="0"/>
  </w:style>
  <w:style w:type="character" w:customStyle="1" w:styleId="193">
    <w:name w:val="header odd Char Char1"/>
    <w:qFormat/>
    <w:uiPriority w:val="0"/>
    <w:rPr>
      <w:rFonts w:eastAsia="宋体"/>
      <w:kern w:val="2"/>
      <w:sz w:val="18"/>
      <w:szCs w:val="18"/>
      <w:lang w:val="en-US" w:eastAsia="zh-CN" w:bidi="ar-SA"/>
    </w:rPr>
  </w:style>
  <w:style w:type="character" w:customStyle="1" w:styleId="194">
    <w:name w:val="一级标题 Char Char"/>
    <w:qFormat/>
    <w:uiPriority w:val="0"/>
    <w:rPr>
      <w:rFonts w:eastAsia="仿宋"/>
      <w:b/>
      <w:kern w:val="44"/>
      <w:sz w:val="28"/>
      <w:lang w:val="en-US" w:eastAsia="zh-CN" w:bidi="ar-SA"/>
    </w:rPr>
  </w:style>
  <w:style w:type="character" w:customStyle="1" w:styleId="195">
    <w:name w:val="Char Char12"/>
    <w:qFormat/>
    <w:uiPriority w:val="0"/>
    <w:rPr>
      <w:rFonts w:ascii="宋体" w:hAnsi="Courier New" w:eastAsia="宋体" w:cs="Times New Roman"/>
      <w:spacing w:val="-4"/>
      <w:sz w:val="18"/>
      <w:szCs w:val="20"/>
    </w:rPr>
  </w:style>
  <w:style w:type="character" w:customStyle="1" w:styleId="196">
    <w:name w:val="huide001"/>
    <w:qFormat/>
    <w:uiPriority w:val="0"/>
    <w:rPr>
      <w:rFonts w:hint="default" w:ascii="Arial" w:hAnsi="Arial" w:cs="Arial"/>
      <w:color w:val="666666"/>
      <w:sz w:val="18"/>
      <w:szCs w:val="18"/>
    </w:rPr>
  </w:style>
  <w:style w:type="character" w:customStyle="1" w:styleId="197">
    <w:name w:val="Title Char"/>
    <w:qFormat/>
    <w:uiPriority w:val="0"/>
    <w:rPr>
      <w:rFonts w:ascii="Cambria" w:hAnsi="Cambria" w:eastAsia="宋体" w:cs="Cambria"/>
      <w:b/>
      <w:bCs/>
      <w:sz w:val="32"/>
      <w:szCs w:val="32"/>
      <w:lang w:val="en-US" w:eastAsia="zh-CN" w:bidi="ar-SA"/>
    </w:rPr>
  </w:style>
  <w:style w:type="character" w:customStyle="1" w:styleId="198">
    <w:name w:val="text_show1"/>
    <w:qFormat/>
    <w:uiPriority w:val="0"/>
    <w:rPr>
      <w:color w:val="000000"/>
      <w:sz w:val="21"/>
      <w:szCs w:val="21"/>
      <w:u w:val="none"/>
    </w:rPr>
  </w:style>
  <w:style w:type="character" w:customStyle="1" w:styleId="199">
    <w:name w:val="标准文本 Char"/>
    <w:link w:val="187"/>
    <w:qFormat/>
    <w:locked/>
    <w:uiPriority w:val="0"/>
    <w:rPr>
      <w:rFonts w:ascii="Calibri" w:hAnsi="Calibri" w:eastAsia="宋体" w:cs="Times New Roman"/>
      <w:sz w:val="24"/>
      <w:szCs w:val="24"/>
    </w:rPr>
  </w:style>
  <w:style w:type="character" w:customStyle="1" w:styleId="200">
    <w:name w:val="Char Char4"/>
    <w:qFormat/>
    <w:uiPriority w:val="0"/>
    <w:rPr>
      <w:rFonts w:ascii="Calibri" w:hAnsi="Calibri" w:eastAsia="宋体"/>
      <w:sz w:val="18"/>
      <w:szCs w:val="18"/>
      <w:lang w:bidi="ar-SA"/>
    </w:rPr>
  </w:style>
  <w:style w:type="character" w:customStyle="1" w:styleId="201">
    <w:name w:val="Char Char141"/>
    <w:qFormat/>
    <w:uiPriority w:val="0"/>
    <w:rPr>
      <w:rFonts w:ascii="楷体_GB2312" w:eastAsia="楷体_GB2312"/>
      <w:kern w:val="2"/>
      <w:sz w:val="32"/>
      <w:lang w:val="en-US" w:eastAsia="zh-CN" w:bidi="ar-SA"/>
    </w:rPr>
  </w:style>
  <w:style w:type="character" w:customStyle="1" w:styleId="202">
    <w:name w:val="Header Char"/>
    <w:semiHidden/>
    <w:qFormat/>
    <w:locked/>
    <w:uiPriority w:val="0"/>
    <w:rPr>
      <w:rFonts w:ascii="Times New Roman" w:hAnsi="Times New Roman" w:eastAsia="宋体" w:cs="Times New Roman"/>
      <w:sz w:val="18"/>
      <w:szCs w:val="18"/>
    </w:rPr>
  </w:style>
  <w:style w:type="character" w:customStyle="1" w:styleId="203">
    <w:name w:val="p21"/>
    <w:qFormat/>
    <w:uiPriority w:val="0"/>
    <w:rPr>
      <w:rFonts w:hint="default" w:ascii="Arial" w:hAnsi="Arial"/>
      <w:color w:val="333333"/>
      <w:sz w:val="18"/>
      <w:u w:val="none"/>
    </w:rPr>
  </w:style>
  <w:style w:type="character" w:customStyle="1" w:styleId="204">
    <w:name w:val="Footer Char"/>
    <w:qFormat/>
    <w:locked/>
    <w:uiPriority w:val="0"/>
    <w:rPr>
      <w:rFonts w:ascii="Times New Roman" w:hAnsi="Times New Roman" w:eastAsia="宋体" w:cs="Times New Roman"/>
      <w:sz w:val="18"/>
      <w:szCs w:val="18"/>
    </w:rPr>
  </w:style>
  <w:style w:type="character" w:customStyle="1" w:styleId="205">
    <w:name w:val="Normal Indent Char Char"/>
    <w:qFormat/>
    <w:uiPriority w:val="0"/>
    <w:rPr>
      <w:rFonts w:eastAsia="宋体"/>
      <w:kern w:val="2"/>
      <w:sz w:val="21"/>
      <w:szCs w:val="24"/>
      <w:lang w:val="en-US" w:eastAsia="zh-CN" w:bidi="ar-SA"/>
    </w:rPr>
  </w:style>
  <w:style w:type="character" w:customStyle="1" w:styleId="206">
    <w:name w:val="Char Char8"/>
    <w:qFormat/>
    <w:uiPriority w:val="0"/>
    <w:rPr>
      <w:rFonts w:ascii="Arial" w:hAnsi="Arial" w:eastAsia="黑体"/>
      <w:b/>
      <w:bCs/>
      <w:kern w:val="2"/>
      <w:sz w:val="32"/>
      <w:szCs w:val="32"/>
      <w:lang w:val="en-US" w:eastAsia="zh-CN" w:bidi="ar-SA"/>
    </w:rPr>
  </w:style>
  <w:style w:type="character" w:customStyle="1" w:styleId="207">
    <w:name w:val="List Paragraph Char"/>
    <w:link w:val="208"/>
    <w:qFormat/>
    <w:locked/>
    <w:uiPriority w:val="34"/>
    <w:rPr>
      <w:rFonts w:ascii="Times New Roman" w:hAnsi="Times New Roman"/>
      <w:szCs w:val="24"/>
    </w:rPr>
  </w:style>
  <w:style w:type="paragraph" w:customStyle="1" w:styleId="208">
    <w:name w:val="列出段落1"/>
    <w:basedOn w:val="1"/>
    <w:link w:val="207"/>
    <w:qFormat/>
    <w:uiPriority w:val="34"/>
    <w:pPr>
      <w:ind w:firstLine="420" w:firstLineChars="200"/>
    </w:pPr>
    <w:rPr>
      <w:rFonts w:ascii="Times New Roman" w:hAnsi="Times New Roman" w:eastAsiaTheme="minorEastAsia" w:cstheme="minorBidi"/>
      <w:szCs w:val="24"/>
    </w:rPr>
  </w:style>
  <w:style w:type="character" w:customStyle="1" w:styleId="209">
    <w:name w:val="Balloon Text Char"/>
    <w:semiHidden/>
    <w:qFormat/>
    <w:locked/>
    <w:uiPriority w:val="0"/>
    <w:rPr>
      <w:rFonts w:ascii="Times New Roman" w:hAnsi="Times New Roman" w:eastAsia="宋体" w:cs="Times New Roman"/>
      <w:sz w:val="18"/>
      <w:szCs w:val="18"/>
    </w:rPr>
  </w:style>
  <w:style w:type="character" w:customStyle="1" w:styleId="210">
    <w:name w:val="书籍标题1"/>
    <w:qFormat/>
    <w:uiPriority w:val="33"/>
    <w:rPr>
      <w:b/>
      <w:bCs/>
      <w:smallCaps/>
      <w:spacing w:val="5"/>
    </w:rPr>
  </w:style>
  <w:style w:type="character" w:customStyle="1" w:styleId="211">
    <w:name w:val="tw4winMark"/>
    <w:qFormat/>
    <w:uiPriority w:val="0"/>
    <w:rPr>
      <w:rFonts w:ascii="Courier New" w:hAnsi="Courier New"/>
      <w:vanish/>
      <w:color w:val="800080"/>
      <w:vertAlign w:val="subscript"/>
    </w:rPr>
  </w:style>
  <w:style w:type="character" w:customStyle="1" w:styleId="212">
    <w:name w:val="Item List in Table Char Char"/>
    <w:link w:val="213"/>
    <w:qFormat/>
    <w:locked/>
    <w:uiPriority w:val="0"/>
    <w:rPr>
      <w:rFonts w:ascii="Arial" w:hAnsi="Arial"/>
      <w:sz w:val="18"/>
      <w:szCs w:val="18"/>
    </w:rPr>
  </w:style>
  <w:style w:type="paragraph" w:customStyle="1" w:styleId="213">
    <w:name w:val="Item List in Table"/>
    <w:link w:val="212"/>
    <w:qFormat/>
    <w:uiPriority w:val="0"/>
    <w:pPr>
      <w:numPr>
        <w:ilvl w:val="0"/>
        <w:numId w:val="7"/>
      </w:numPr>
      <w:spacing w:before="40" w:after="40"/>
      <w:jc w:val="both"/>
    </w:pPr>
    <w:rPr>
      <w:rFonts w:ascii="Arial" w:hAnsi="Arial" w:eastAsiaTheme="minorEastAsia" w:cstheme="minorBidi"/>
      <w:kern w:val="2"/>
      <w:sz w:val="18"/>
      <w:szCs w:val="18"/>
      <w:lang w:val="en-US" w:eastAsia="zh-CN" w:bidi="ar-SA"/>
    </w:rPr>
  </w:style>
  <w:style w:type="character" w:customStyle="1" w:styleId="214">
    <w:name w:val="Char Char2"/>
    <w:qFormat/>
    <w:uiPriority w:val="0"/>
    <w:rPr>
      <w:rFonts w:ascii="宋体" w:hAnsi="Courier New" w:eastAsia="宋体"/>
      <w:sz w:val="21"/>
      <w:lang w:val="en-US" w:eastAsia="zh-CN" w:bidi="ar-SA"/>
    </w:rPr>
  </w:style>
  <w:style w:type="character" w:customStyle="1" w:styleId="215">
    <w:name w:val="paragraph1 Char Char"/>
    <w:qFormat/>
    <w:uiPriority w:val="0"/>
    <w:rPr>
      <w:rFonts w:eastAsia="楷体_GB2312"/>
      <w:kern w:val="2"/>
      <w:sz w:val="24"/>
      <w:lang w:val="en-US" w:eastAsia="zh-CN" w:bidi="ar-SA"/>
    </w:rPr>
  </w:style>
  <w:style w:type="character" w:customStyle="1" w:styleId="216">
    <w:name w:val="grame"/>
    <w:basedOn w:val="64"/>
    <w:qFormat/>
    <w:uiPriority w:val="0"/>
  </w:style>
  <w:style w:type="character" w:customStyle="1" w:styleId="217">
    <w:name w:val="Char Char5"/>
    <w:qFormat/>
    <w:uiPriority w:val="0"/>
    <w:rPr>
      <w:rFonts w:ascii="Calibri" w:hAnsi="Calibri" w:eastAsia="宋体"/>
      <w:sz w:val="18"/>
      <w:szCs w:val="18"/>
      <w:lang w:bidi="ar-SA"/>
    </w:rPr>
  </w:style>
  <w:style w:type="character" w:customStyle="1" w:styleId="218">
    <w:name w:val="fontdz1"/>
    <w:qFormat/>
    <w:uiPriority w:val="0"/>
    <w:rPr>
      <w:sz w:val="18"/>
      <w:szCs w:val="18"/>
    </w:rPr>
  </w:style>
  <w:style w:type="character" w:customStyle="1" w:styleId="219">
    <w:name w:val="自定义正文 Char"/>
    <w:link w:val="220"/>
    <w:qFormat/>
    <w:uiPriority w:val="0"/>
    <w:rPr>
      <w:rFonts w:ascii="仿宋_GB2312" w:eastAsia="仿宋_GB2312"/>
      <w:sz w:val="28"/>
      <w:szCs w:val="24"/>
    </w:rPr>
  </w:style>
  <w:style w:type="paragraph" w:customStyle="1" w:styleId="220">
    <w:name w:val="自定义正文"/>
    <w:basedOn w:val="1"/>
    <w:link w:val="219"/>
    <w:qFormat/>
    <w:uiPriority w:val="0"/>
    <w:pPr>
      <w:spacing w:before="120" w:after="120" w:line="480" w:lineRule="exact"/>
      <w:ind w:firstLine="200" w:firstLineChars="200"/>
      <w:jc w:val="left"/>
    </w:pPr>
    <w:rPr>
      <w:rFonts w:ascii="仿宋_GB2312" w:eastAsia="仿宋_GB2312" w:hAnsiTheme="minorHAnsi" w:cstheme="minorBidi"/>
      <w:sz w:val="28"/>
      <w:szCs w:val="24"/>
    </w:rPr>
  </w:style>
  <w:style w:type="character" w:customStyle="1" w:styleId="221">
    <w:name w:val="公文正文 Char"/>
    <w:link w:val="222"/>
    <w:qFormat/>
    <w:uiPriority w:val="0"/>
    <w:rPr>
      <w:rFonts w:ascii="仿宋_GB2312" w:eastAsia="仿宋_GB2312"/>
      <w:sz w:val="24"/>
      <w:szCs w:val="24"/>
    </w:rPr>
  </w:style>
  <w:style w:type="paragraph" w:customStyle="1" w:styleId="222">
    <w:name w:val="公文正文"/>
    <w:basedOn w:val="1"/>
    <w:link w:val="221"/>
    <w:qFormat/>
    <w:uiPriority w:val="0"/>
    <w:pPr>
      <w:spacing w:before="156" w:line="360" w:lineRule="auto"/>
      <w:ind w:firstLine="360" w:firstLineChars="200"/>
    </w:pPr>
    <w:rPr>
      <w:rFonts w:ascii="仿宋_GB2312" w:eastAsia="仿宋_GB2312" w:hAnsiTheme="minorHAnsi" w:cstheme="minorBidi"/>
      <w:sz w:val="24"/>
      <w:szCs w:val="24"/>
    </w:rPr>
  </w:style>
  <w:style w:type="character" w:customStyle="1" w:styleId="223">
    <w:name w:val="Char Char14"/>
    <w:qFormat/>
    <w:uiPriority w:val="0"/>
    <w:rPr>
      <w:rFonts w:ascii="Calibri" w:hAnsi="Calibri" w:eastAsia="宋体" w:cs="Times New Roman"/>
      <w:b/>
      <w:bCs/>
      <w:sz w:val="28"/>
      <w:szCs w:val="28"/>
    </w:rPr>
  </w:style>
  <w:style w:type="character" w:customStyle="1" w:styleId="224">
    <w:name w:val="列表1、 Char Char"/>
    <w:qFormat/>
    <w:uiPriority w:val="0"/>
    <w:rPr>
      <w:rFonts w:ascii="仿宋" w:hAnsi="仿宋" w:eastAsia="仿宋"/>
      <w:kern w:val="2"/>
      <w:sz w:val="28"/>
      <w:szCs w:val="21"/>
      <w:lang w:bidi="ar-SA"/>
    </w:rPr>
  </w:style>
  <w:style w:type="character" w:customStyle="1" w:styleId="225">
    <w:name w:val="表名 Char"/>
    <w:qFormat/>
    <w:uiPriority w:val="0"/>
    <w:rPr>
      <w:rFonts w:ascii="Arial" w:hAnsi="Arial" w:eastAsia="黑体"/>
      <w:sz w:val="24"/>
      <w:szCs w:val="24"/>
    </w:rPr>
  </w:style>
  <w:style w:type="character" w:customStyle="1" w:styleId="226">
    <w:name w:val="ZJ图表 Char"/>
    <w:link w:val="227"/>
    <w:qFormat/>
    <w:uiPriority w:val="0"/>
    <w:rPr>
      <w:rFonts w:ascii="Times New Roman" w:hAnsi="Times New Roman" w:eastAsia="黑体"/>
      <w:color w:val="000000"/>
      <w:sz w:val="24"/>
      <w:szCs w:val="24"/>
    </w:rPr>
  </w:style>
  <w:style w:type="paragraph" w:customStyle="1" w:styleId="227">
    <w:name w:val="ZJ图表"/>
    <w:basedOn w:val="8"/>
    <w:link w:val="226"/>
    <w:qFormat/>
    <w:uiPriority w:val="0"/>
    <w:pPr>
      <w:keepNext w:val="0"/>
      <w:keepLines w:val="0"/>
      <w:tabs>
        <w:tab w:val="clear" w:pos="0"/>
      </w:tabs>
      <w:spacing w:beforeLines="50" w:afterLines="50" w:line="240" w:lineRule="auto"/>
      <w:ind w:left="0" w:firstLine="0"/>
      <w:jc w:val="center"/>
      <w:outlineLvl w:val="9"/>
    </w:pPr>
    <w:rPr>
      <w:rFonts w:ascii="Times New Roman" w:hAnsi="Times New Roman" w:eastAsia="黑体" w:cstheme="minorBidi"/>
      <w:b w:val="0"/>
      <w:bCs w:val="0"/>
      <w:color w:val="000000"/>
    </w:rPr>
  </w:style>
  <w:style w:type="character" w:customStyle="1" w:styleId="228">
    <w:name w:val="h Char"/>
    <w:qFormat/>
    <w:uiPriority w:val="0"/>
    <w:rPr>
      <w:rFonts w:ascii="Calibri" w:hAnsi="Calibri" w:eastAsia="宋体" w:cs="Times New Roman"/>
      <w:sz w:val="18"/>
      <w:szCs w:val="18"/>
    </w:rPr>
  </w:style>
  <w:style w:type="character" w:customStyle="1" w:styleId="229">
    <w:name w:val="标题 2 字符"/>
    <w:link w:val="4"/>
    <w:qFormat/>
    <w:uiPriority w:val="0"/>
    <w:rPr>
      <w:rFonts w:ascii="Arial" w:hAnsi="Arial" w:eastAsia="黑体" w:cs="Times New Roman"/>
      <w:b/>
      <w:bCs/>
      <w:sz w:val="32"/>
      <w:szCs w:val="32"/>
    </w:rPr>
  </w:style>
  <w:style w:type="character" w:customStyle="1" w:styleId="230">
    <w:name w:val="z-窗体底端 字符"/>
    <w:link w:val="231"/>
    <w:qFormat/>
    <w:uiPriority w:val="0"/>
    <w:rPr>
      <w:rFonts w:ascii="Arial" w:hAnsi="Arial" w:cs="Arial"/>
      <w:vanish/>
      <w:sz w:val="16"/>
      <w:szCs w:val="16"/>
    </w:rPr>
  </w:style>
  <w:style w:type="paragraph" w:customStyle="1" w:styleId="231">
    <w:name w:val="z-窗体底端1"/>
    <w:basedOn w:val="1"/>
    <w:next w:val="1"/>
    <w:link w:val="230"/>
    <w:qFormat/>
    <w:uiPriority w:val="0"/>
    <w:pPr>
      <w:widowControl/>
      <w:pBdr>
        <w:top w:val="single" w:color="auto" w:sz="6" w:space="1"/>
      </w:pBdr>
      <w:jc w:val="center"/>
    </w:pPr>
    <w:rPr>
      <w:rFonts w:ascii="Arial" w:hAnsi="Arial" w:cs="Arial" w:eastAsiaTheme="minorEastAsia"/>
      <w:vanish/>
      <w:sz w:val="16"/>
      <w:szCs w:val="16"/>
    </w:rPr>
  </w:style>
  <w:style w:type="character" w:customStyle="1" w:styleId="232">
    <w:name w:val="title_sub_blue1"/>
    <w:qFormat/>
    <w:uiPriority w:val="0"/>
    <w:rPr>
      <w:rFonts w:hint="default" w:ascii="Arial" w:hAnsi="Arial"/>
      <w:b/>
      <w:color w:val="16344F"/>
      <w:spacing w:val="15"/>
      <w:sz w:val="18"/>
      <w:u w:val="none"/>
    </w:rPr>
  </w:style>
  <w:style w:type="character" w:customStyle="1" w:styleId="233">
    <w:name w:val="二级标题 Char Char"/>
    <w:qFormat/>
    <w:uiPriority w:val="0"/>
    <w:rPr>
      <w:rFonts w:eastAsia="仿宋"/>
      <w:b/>
      <w:sz w:val="28"/>
      <w:lang w:val="en-US" w:eastAsia="zh-CN" w:bidi="ar-SA"/>
    </w:rPr>
  </w:style>
  <w:style w:type="character" w:customStyle="1" w:styleId="234">
    <w:name w:val="明显参考1"/>
    <w:qFormat/>
    <w:uiPriority w:val="0"/>
    <w:rPr>
      <w:b/>
      <w:sz w:val="24"/>
      <w:u w:val="single"/>
    </w:rPr>
  </w:style>
  <w:style w:type="character" w:customStyle="1" w:styleId="235">
    <w:name w:val="中等深浅网格 11"/>
    <w:semiHidden/>
    <w:qFormat/>
    <w:uiPriority w:val="0"/>
    <w:rPr>
      <w:color w:val="808080"/>
    </w:rPr>
  </w:style>
  <w:style w:type="character" w:customStyle="1" w:styleId="236">
    <w:name w:val="Char Char9"/>
    <w:qFormat/>
    <w:uiPriority w:val="0"/>
    <w:rPr>
      <w:rFonts w:eastAsia="宋体"/>
      <w:b/>
      <w:kern w:val="44"/>
      <w:sz w:val="44"/>
      <w:lang w:bidi="ar-SA"/>
    </w:rPr>
  </w:style>
  <w:style w:type="character" w:customStyle="1" w:styleId="237">
    <w:name w:val="正文文本缩进 Char1"/>
    <w:qFormat/>
    <w:uiPriority w:val="99"/>
    <w:rPr>
      <w:rFonts w:ascii="Times New Roman" w:hAnsi="Times New Roman" w:eastAsia="宋体" w:cs="Times New Roman"/>
      <w:sz w:val="28"/>
      <w:szCs w:val="20"/>
    </w:rPr>
  </w:style>
  <w:style w:type="character" w:customStyle="1" w:styleId="238">
    <w:name w:val="Normal Indent Char1 Char1 Char2 Char Char Char Char Char Char Char Char Char Char Char Char Char Char"/>
    <w:qFormat/>
    <w:uiPriority w:val="0"/>
    <w:rPr>
      <w:rFonts w:eastAsia="仿宋_GB2312"/>
      <w:kern w:val="2"/>
      <w:sz w:val="22"/>
      <w:szCs w:val="24"/>
      <w:lang w:val="en-US" w:eastAsia="zh-CN" w:bidi="ar-SA"/>
    </w:rPr>
  </w:style>
  <w:style w:type="character" w:customStyle="1" w:styleId="239">
    <w:name w:val="大标题 Char"/>
    <w:link w:val="240"/>
    <w:qFormat/>
    <w:uiPriority w:val="0"/>
    <w:rPr>
      <w:b/>
      <w:sz w:val="28"/>
    </w:rPr>
  </w:style>
  <w:style w:type="paragraph" w:customStyle="1" w:styleId="240">
    <w:name w:val="大标题"/>
    <w:next w:val="1"/>
    <w:link w:val="239"/>
    <w:qFormat/>
    <w:uiPriority w:val="0"/>
    <w:pPr>
      <w:spacing w:before="120" w:after="120" w:line="360" w:lineRule="auto"/>
    </w:pPr>
    <w:rPr>
      <w:rFonts w:asciiTheme="minorHAnsi" w:hAnsiTheme="minorHAnsi" w:eastAsiaTheme="minorEastAsia" w:cstheme="minorBidi"/>
      <w:b/>
      <w:kern w:val="2"/>
      <w:sz w:val="28"/>
      <w:szCs w:val="22"/>
      <w:lang w:val="en-US" w:eastAsia="zh-CN" w:bidi="ar-SA"/>
    </w:rPr>
  </w:style>
  <w:style w:type="character" w:customStyle="1" w:styleId="241">
    <w:name w:val="样式4 Char Char"/>
    <w:qFormat/>
    <w:uiPriority w:val="0"/>
    <w:rPr>
      <w:rFonts w:ascii="Calibri" w:hAnsi="Calibri" w:eastAsia="宋体"/>
      <w:kern w:val="2"/>
      <w:sz w:val="24"/>
      <w:szCs w:val="22"/>
      <w:lang w:val="en-US" w:eastAsia="zh-CN" w:bidi="ar-SA"/>
    </w:rPr>
  </w:style>
  <w:style w:type="character" w:customStyle="1" w:styleId="242">
    <w:name w:val="正文（首行缩进2字符） Char Char"/>
    <w:link w:val="243"/>
    <w:qFormat/>
    <w:uiPriority w:val="0"/>
    <w:rPr>
      <w:szCs w:val="21"/>
    </w:rPr>
  </w:style>
  <w:style w:type="paragraph" w:customStyle="1" w:styleId="243">
    <w:name w:val="正文（首行缩进2字符）"/>
    <w:basedOn w:val="1"/>
    <w:link w:val="242"/>
    <w:qFormat/>
    <w:uiPriority w:val="0"/>
    <w:pPr>
      <w:spacing w:line="360" w:lineRule="auto"/>
      <w:ind w:firstLine="420" w:firstLineChars="200"/>
    </w:pPr>
    <w:rPr>
      <w:rFonts w:asciiTheme="minorHAnsi" w:hAnsiTheme="minorHAnsi" w:eastAsiaTheme="minorEastAsia" w:cstheme="minorBidi"/>
      <w:szCs w:val="21"/>
    </w:rPr>
  </w:style>
  <w:style w:type="character" w:customStyle="1" w:styleId="244">
    <w:name w:val="tw4winPopup"/>
    <w:qFormat/>
    <w:uiPriority w:val="0"/>
    <w:rPr>
      <w:rFonts w:ascii="Courier New" w:hAnsi="Courier New"/>
      <w:color w:val="008000"/>
    </w:rPr>
  </w:style>
  <w:style w:type="character" w:customStyle="1" w:styleId="245">
    <w:name w:val="页脚 字符1"/>
    <w:link w:val="38"/>
    <w:qFormat/>
    <w:uiPriority w:val="0"/>
    <w:rPr>
      <w:rFonts w:ascii="Calibri" w:hAnsi="Calibri" w:eastAsia="宋体" w:cs="Times New Roman"/>
      <w:sz w:val="18"/>
      <w:szCs w:val="18"/>
    </w:rPr>
  </w:style>
  <w:style w:type="character" w:customStyle="1" w:styleId="246">
    <w:name w:val="浅色网格 - 强调文字颜色 3 Char"/>
    <w:qFormat/>
    <w:locked/>
    <w:uiPriority w:val="0"/>
    <w:rPr>
      <w:rFonts w:ascii="Calibri" w:hAnsi="Calibri" w:eastAsia="宋体" w:cs="Times New Roman"/>
    </w:rPr>
  </w:style>
  <w:style w:type="character" w:customStyle="1" w:styleId="247">
    <w:name w:val="Char Char21"/>
    <w:qFormat/>
    <w:uiPriority w:val="0"/>
    <w:rPr>
      <w:rFonts w:ascii="宋体" w:hAnsi="Courier New" w:eastAsia="宋体"/>
      <w:sz w:val="21"/>
      <w:lang w:val="en-US" w:eastAsia="zh-CN" w:bidi="ar-SA"/>
    </w:rPr>
  </w:style>
  <w:style w:type="character" w:customStyle="1" w:styleId="248">
    <w:name w:val="H2 Char3"/>
    <w:qFormat/>
    <w:uiPriority w:val="0"/>
    <w:rPr>
      <w:rFonts w:ascii="Arial" w:hAnsi="Arial" w:eastAsia="黑体"/>
      <w:b/>
      <w:bCs/>
      <w:kern w:val="2"/>
      <w:sz w:val="32"/>
      <w:szCs w:val="32"/>
      <w:lang w:val="en-US" w:eastAsia="zh-CN" w:bidi="ar-SA"/>
    </w:rPr>
  </w:style>
  <w:style w:type="character" w:customStyle="1" w:styleId="249">
    <w:name w:val="新昌图表 Char"/>
    <w:link w:val="250"/>
    <w:qFormat/>
    <w:uiPriority w:val="0"/>
    <w:rPr>
      <w:rFonts w:ascii="Times New Roman" w:hAnsi="Times New Roman" w:eastAsia="黑体"/>
      <w:color w:val="000000"/>
      <w:sz w:val="24"/>
      <w:szCs w:val="24"/>
    </w:rPr>
  </w:style>
  <w:style w:type="paragraph" w:customStyle="1" w:styleId="250">
    <w:name w:val="新昌图表"/>
    <w:basedOn w:val="1"/>
    <w:link w:val="249"/>
    <w:qFormat/>
    <w:uiPriority w:val="0"/>
    <w:pPr>
      <w:jc w:val="center"/>
    </w:pPr>
    <w:rPr>
      <w:rFonts w:ascii="Times New Roman" w:hAnsi="Times New Roman" w:eastAsia="黑体" w:cstheme="minorBidi"/>
      <w:color w:val="000000"/>
      <w:sz w:val="24"/>
      <w:szCs w:val="24"/>
    </w:rPr>
  </w:style>
  <w:style w:type="character" w:customStyle="1" w:styleId="251">
    <w:name w:val="Char Char1421"/>
    <w:qFormat/>
    <w:locked/>
    <w:uiPriority w:val="0"/>
    <w:rPr>
      <w:rFonts w:ascii="楷体_GB2312" w:eastAsia="楷体_GB2312"/>
      <w:kern w:val="2"/>
      <w:sz w:val="32"/>
      <w:lang w:val="en-US" w:eastAsia="zh-CN" w:bidi="ar-SA"/>
    </w:rPr>
  </w:style>
  <w:style w:type="character" w:customStyle="1" w:styleId="252">
    <w:name w:val="tw4winError"/>
    <w:qFormat/>
    <w:uiPriority w:val="0"/>
    <w:rPr>
      <w:rFonts w:ascii="Courier New" w:hAnsi="Courier New"/>
      <w:color w:val="00FF00"/>
      <w:sz w:val="40"/>
    </w:rPr>
  </w:style>
  <w:style w:type="character" w:customStyle="1" w:styleId="253">
    <w:name w:val="正文4 Char"/>
    <w:link w:val="254"/>
    <w:qFormat/>
    <w:uiPriority w:val="0"/>
    <w:rPr>
      <w:rFonts w:ascii="Calibri" w:hAnsi="Calibri"/>
      <w:sz w:val="24"/>
      <w:szCs w:val="24"/>
    </w:rPr>
  </w:style>
  <w:style w:type="paragraph" w:customStyle="1" w:styleId="254">
    <w:name w:val="正文4"/>
    <w:basedOn w:val="1"/>
    <w:link w:val="253"/>
    <w:qFormat/>
    <w:uiPriority w:val="0"/>
    <w:pPr>
      <w:numPr>
        <w:ilvl w:val="0"/>
        <w:numId w:val="8"/>
      </w:numPr>
      <w:spacing w:before="60" w:after="60" w:line="360" w:lineRule="auto"/>
      <w:ind w:firstLine="0"/>
    </w:pPr>
    <w:rPr>
      <w:rFonts w:eastAsiaTheme="minorEastAsia" w:cstheme="minorBidi"/>
      <w:sz w:val="24"/>
      <w:szCs w:val="24"/>
    </w:rPr>
  </w:style>
  <w:style w:type="character" w:customStyle="1" w:styleId="255">
    <w:name w:val="z-窗体顶端 字符"/>
    <w:link w:val="256"/>
    <w:qFormat/>
    <w:uiPriority w:val="0"/>
    <w:rPr>
      <w:rFonts w:ascii="Arial" w:hAnsi="Arial" w:cs="Arial"/>
      <w:vanish/>
      <w:sz w:val="16"/>
      <w:szCs w:val="16"/>
    </w:rPr>
  </w:style>
  <w:style w:type="paragraph" w:customStyle="1" w:styleId="256">
    <w:name w:val="z-窗体顶端1"/>
    <w:basedOn w:val="1"/>
    <w:next w:val="1"/>
    <w:link w:val="255"/>
    <w:qFormat/>
    <w:uiPriority w:val="0"/>
    <w:pPr>
      <w:widowControl/>
      <w:pBdr>
        <w:bottom w:val="single" w:color="auto" w:sz="6" w:space="1"/>
      </w:pBdr>
      <w:jc w:val="center"/>
    </w:pPr>
    <w:rPr>
      <w:rFonts w:ascii="Arial" w:hAnsi="Arial" w:cs="Arial" w:eastAsiaTheme="minorEastAsia"/>
      <w:vanish/>
      <w:sz w:val="16"/>
      <w:szCs w:val="16"/>
    </w:rPr>
  </w:style>
  <w:style w:type="character" w:customStyle="1" w:styleId="257">
    <w:name w:val="衢州正文 Char"/>
    <w:link w:val="258"/>
    <w:qFormat/>
    <w:uiPriority w:val="0"/>
    <w:rPr>
      <w:rFonts w:ascii="Times New Roman" w:hAnsi="宋体"/>
      <w:sz w:val="24"/>
      <w:szCs w:val="24"/>
    </w:rPr>
  </w:style>
  <w:style w:type="paragraph" w:customStyle="1" w:styleId="258">
    <w:name w:val="衢州正文"/>
    <w:basedOn w:val="1"/>
    <w:link w:val="257"/>
    <w:qFormat/>
    <w:uiPriority w:val="0"/>
    <w:pPr>
      <w:spacing w:line="360" w:lineRule="auto"/>
      <w:ind w:firstLine="480" w:firstLineChars="200"/>
    </w:pPr>
    <w:rPr>
      <w:rFonts w:ascii="Times New Roman" w:hAnsi="宋体" w:eastAsiaTheme="minorEastAsia" w:cstheme="minorBidi"/>
      <w:sz w:val="24"/>
      <w:szCs w:val="24"/>
    </w:rPr>
  </w:style>
  <w:style w:type="character" w:customStyle="1" w:styleId="259">
    <w:name w:val="公文正文 Char Char"/>
    <w:qFormat/>
    <w:uiPriority w:val="0"/>
    <w:rPr>
      <w:rFonts w:ascii="仿宋_GB2312" w:eastAsia="仿宋_GB2312"/>
      <w:kern w:val="2"/>
      <w:sz w:val="24"/>
      <w:szCs w:val="24"/>
      <w:lang w:val="en-US" w:eastAsia="zh-CN" w:bidi="ar-SA"/>
    </w:rPr>
  </w:style>
  <w:style w:type="character" w:customStyle="1" w:styleId="260">
    <w:name w:val="css21"/>
    <w:qFormat/>
    <w:uiPriority w:val="0"/>
    <w:rPr>
      <w:sz w:val="18"/>
    </w:rPr>
  </w:style>
  <w:style w:type="character" w:customStyle="1" w:styleId="261">
    <w:name w:val="样式(-) Char Char"/>
    <w:qFormat/>
    <w:uiPriority w:val="0"/>
    <w:rPr>
      <w:rFonts w:ascii="Calibri" w:hAnsi="Calibri" w:eastAsia="仿宋"/>
      <w:b/>
      <w:kern w:val="2"/>
      <w:sz w:val="28"/>
      <w:szCs w:val="21"/>
      <w:lang w:bidi="ar-SA"/>
    </w:rPr>
  </w:style>
  <w:style w:type="character" w:customStyle="1" w:styleId="262">
    <w:name w:val="列表1、 Char"/>
    <w:link w:val="263"/>
    <w:qFormat/>
    <w:locked/>
    <w:uiPriority w:val="0"/>
    <w:rPr>
      <w:rFonts w:ascii="仿宋" w:hAnsi="仿宋" w:eastAsia="仿宋"/>
      <w:sz w:val="28"/>
      <w:szCs w:val="21"/>
    </w:rPr>
  </w:style>
  <w:style w:type="paragraph" w:customStyle="1" w:styleId="263">
    <w:name w:val="列表1、"/>
    <w:basedOn w:val="126"/>
    <w:link w:val="262"/>
    <w:qFormat/>
    <w:uiPriority w:val="0"/>
    <w:pPr>
      <w:numPr>
        <w:ilvl w:val="0"/>
        <w:numId w:val="9"/>
      </w:numPr>
      <w:tabs>
        <w:tab w:val="left" w:pos="1276"/>
      </w:tabs>
      <w:spacing w:line="360" w:lineRule="auto"/>
      <w:ind w:left="987" w:firstLine="0" w:firstLineChars="0"/>
      <w:jc w:val="left"/>
    </w:pPr>
    <w:rPr>
      <w:rFonts w:ascii="仿宋" w:hAnsi="仿宋" w:eastAsia="仿宋" w:cstheme="minorBidi"/>
      <w:sz w:val="28"/>
      <w:szCs w:val="21"/>
    </w:rPr>
  </w:style>
  <w:style w:type="character" w:customStyle="1" w:styleId="264">
    <w:name w:val="bt Char2"/>
    <w:qFormat/>
    <w:uiPriority w:val="0"/>
    <w:rPr>
      <w:rFonts w:eastAsia="宋体"/>
      <w:kern w:val="2"/>
      <w:sz w:val="28"/>
      <w:szCs w:val="24"/>
      <w:lang w:val="en-US" w:eastAsia="zh-CN" w:bidi="ar-SA"/>
    </w:rPr>
  </w:style>
  <w:style w:type="character" w:customStyle="1" w:styleId="265">
    <w:name w:val="news1"/>
    <w:qFormat/>
    <w:uiPriority w:val="0"/>
    <w:rPr>
      <w:rFonts w:hint="default" w:ascii="Times New Roman" w:hAnsi="Times New Roman" w:cs="Times New Roman"/>
      <w:sz w:val="21"/>
      <w:szCs w:val="21"/>
    </w:rPr>
  </w:style>
  <w:style w:type="character" w:customStyle="1" w:styleId="266">
    <w:name w:val="Char Char511"/>
    <w:qFormat/>
    <w:uiPriority w:val="0"/>
    <w:rPr>
      <w:rFonts w:ascii="Calibri" w:hAnsi="Calibri" w:eastAsia="宋体"/>
      <w:sz w:val="18"/>
      <w:szCs w:val="18"/>
      <w:lang w:bidi="ar-SA"/>
    </w:rPr>
  </w:style>
  <w:style w:type="character" w:customStyle="1" w:styleId="267">
    <w:name w:val="正文文字 Char"/>
    <w:qFormat/>
    <w:uiPriority w:val="0"/>
    <w:rPr>
      <w:rFonts w:ascii="Arial" w:hAnsi="Arial" w:eastAsia="宋体"/>
      <w:kern w:val="2"/>
      <w:sz w:val="24"/>
      <w:lang w:val="en-US" w:eastAsia="zh-CN"/>
    </w:rPr>
  </w:style>
  <w:style w:type="character" w:customStyle="1" w:styleId="268">
    <w:name w:val="大标题 Char Char"/>
    <w:qFormat/>
    <w:uiPriority w:val="0"/>
    <w:rPr>
      <w:b/>
      <w:sz w:val="28"/>
      <w:lang w:val="en-US" w:eastAsia="zh-CN" w:bidi="ar-SA"/>
    </w:rPr>
  </w:style>
  <w:style w:type="character" w:customStyle="1" w:styleId="269">
    <w:name w:val="华电 正文 Char"/>
    <w:link w:val="270"/>
    <w:qFormat/>
    <w:uiPriority w:val="0"/>
    <w:rPr>
      <w:rFonts w:ascii="宋体" w:hAnsi="宋体" w:eastAsia="宋体"/>
      <w:sz w:val="22"/>
    </w:rPr>
  </w:style>
  <w:style w:type="paragraph" w:customStyle="1" w:styleId="270">
    <w:name w:val="华电 正文"/>
    <w:basedOn w:val="1"/>
    <w:link w:val="269"/>
    <w:qFormat/>
    <w:uiPriority w:val="0"/>
    <w:pPr>
      <w:widowControl/>
      <w:spacing w:line="360" w:lineRule="auto"/>
      <w:ind w:firstLine="440" w:firstLineChars="200"/>
      <w:jc w:val="left"/>
    </w:pPr>
    <w:rPr>
      <w:rFonts w:ascii="宋体" w:hAnsi="宋体" w:cstheme="minorBidi"/>
      <w:sz w:val="22"/>
    </w:rPr>
  </w:style>
  <w:style w:type="character" w:customStyle="1" w:styleId="271">
    <w:name w:val="标准正文格式 Char"/>
    <w:link w:val="272"/>
    <w:qFormat/>
    <w:uiPriority w:val="0"/>
    <w:rPr>
      <w:rFonts w:ascii="宋体" w:eastAsia="仿宋_GB2312" w:cs="宋体"/>
      <w:color w:val="000000"/>
      <w:sz w:val="24"/>
    </w:rPr>
  </w:style>
  <w:style w:type="paragraph" w:customStyle="1" w:styleId="272">
    <w:name w:val="标准正文格式"/>
    <w:basedOn w:val="1"/>
    <w:link w:val="271"/>
    <w:qFormat/>
    <w:uiPriority w:val="0"/>
    <w:pPr>
      <w:widowControl/>
      <w:adjustRightInd w:val="0"/>
      <w:spacing w:before="60" w:after="120" w:line="360" w:lineRule="auto"/>
      <w:ind w:firstLine="200" w:firstLineChars="200"/>
      <w:textAlignment w:val="baseline"/>
    </w:pPr>
    <w:rPr>
      <w:rFonts w:ascii="宋体" w:eastAsia="仿宋_GB2312" w:cs="宋体" w:hAnsiTheme="minorHAnsi"/>
      <w:color w:val="000000"/>
      <w:sz w:val="24"/>
    </w:rPr>
  </w:style>
  <w:style w:type="character" w:customStyle="1" w:styleId="273">
    <w:name w:val="标题 3 Char1"/>
    <w:qFormat/>
    <w:uiPriority w:val="0"/>
    <w:rPr>
      <w:rFonts w:ascii="Calibri" w:hAnsi="Calibri" w:eastAsia="宋体"/>
      <w:b/>
      <w:bCs/>
      <w:kern w:val="2"/>
      <w:sz w:val="32"/>
      <w:szCs w:val="32"/>
      <w:lang w:val="en-US" w:eastAsia="zh-CN" w:bidi="ar-SA"/>
    </w:rPr>
  </w:style>
  <w:style w:type="character" w:customStyle="1" w:styleId="274">
    <w:name w:val="Indent Normal Char"/>
    <w:link w:val="275"/>
    <w:qFormat/>
    <w:uiPriority w:val="0"/>
  </w:style>
  <w:style w:type="paragraph" w:customStyle="1" w:styleId="275">
    <w:name w:val="Indent Normal"/>
    <w:basedOn w:val="1"/>
    <w:link w:val="274"/>
    <w:qFormat/>
    <w:uiPriority w:val="0"/>
    <w:pPr>
      <w:ind w:firstLine="420"/>
    </w:pPr>
    <w:rPr>
      <w:rFonts w:asciiTheme="minorHAnsi" w:hAnsiTheme="minorHAnsi" w:eastAsiaTheme="minorEastAsia" w:cstheme="minorBidi"/>
    </w:rPr>
  </w:style>
  <w:style w:type="character" w:customStyle="1" w:styleId="276">
    <w:name w:val="line1"/>
    <w:qFormat/>
    <w:uiPriority w:val="0"/>
    <w:rPr>
      <w:spacing w:val="360"/>
      <w:u w:val="none"/>
    </w:rPr>
  </w:style>
  <w:style w:type="character" w:customStyle="1" w:styleId="277">
    <w:name w:val="point_normal1"/>
    <w:qFormat/>
    <w:uiPriority w:val="0"/>
    <w:rPr>
      <w:rFonts w:hint="default" w:ascii="Arial" w:hAnsi="Arial" w:cs="Arial"/>
      <w:sz w:val="18"/>
      <w:szCs w:val="18"/>
    </w:rPr>
  </w:style>
  <w:style w:type="character" w:customStyle="1" w:styleId="278">
    <w:name w:val="unnamed11"/>
    <w:qFormat/>
    <w:uiPriority w:val="0"/>
    <w:rPr>
      <w:color w:val="000000"/>
      <w:sz w:val="20"/>
      <w:szCs w:val="20"/>
    </w:rPr>
  </w:style>
  <w:style w:type="character" w:customStyle="1" w:styleId="279">
    <w:name w:val="模板正文 Char"/>
    <w:link w:val="280"/>
    <w:qFormat/>
    <w:uiPriority w:val="0"/>
    <w:rPr>
      <w:rFonts w:ascii="Arial" w:hAnsi="Arial"/>
      <w:szCs w:val="21"/>
    </w:rPr>
  </w:style>
  <w:style w:type="paragraph" w:customStyle="1" w:styleId="280">
    <w:name w:val="模板正文"/>
    <w:basedOn w:val="1"/>
    <w:link w:val="279"/>
    <w:qFormat/>
    <w:uiPriority w:val="0"/>
    <w:pPr>
      <w:wordWrap w:val="0"/>
      <w:spacing w:before="120" w:line="320" w:lineRule="exact"/>
      <w:ind w:left="200" w:leftChars="200" w:firstLine="200" w:firstLineChars="200"/>
    </w:pPr>
    <w:rPr>
      <w:rFonts w:ascii="Arial" w:hAnsi="Arial" w:eastAsiaTheme="minorEastAsia" w:cstheme="minorBidi"/>
      <w:szCs w:val="21"/>
    </w:rPr>
  </w:style>
  <w:style w:type="character" w:customStyle="1" w:styleId="281">
    <w:name w:val="*Body Text Char1"/>
    <w:link w:val="282"/>
    <w:qFormat/>
    <w:uiPriority w:val="0"/>
    <w:rPr>
      <w:rFonts w:ascii="Futura Lt" w:hAnsi="Futura Lt" w:cs="Futura Lt"/>
      <w:szCs w:val="21"/>
      <w:lang w:eastAsia="en-US"/>
    </w:rPr>
  </w:style>
  <w:style w:type="paragraph" w:customStyle="1" w:styleId="282">
    <w:name w:val="*Body Text"/>
    <w:link w:val="281"/>
    <w:qFormat/>
    <w:uiPriority w:val="0"/>
    <w:pPr>
      <w:spacing w:line="360" w:lineRule="auto"/>
    </w:pPr>
    <w:rPr>
      <w:rFonts w:ascii="Futura Lt" w:hAnsi="Futura Lt" w:cs="Futura Lt" w:eastAsiaTheme="minorEastAsia"/>
      <w:kern w:val="2"/>
      <w:sz w:val="21"/>
      <w:szCs w:val="21"/>
      <w:lang w:val="en-US" w:eastAsia="en-US" w:bidi="ar-SA"/>
    </w:rPr>
  </w:style>
  <w:style w:type="character" w:customStyle="1" w:styleId="283">
    <w:name w:val="14_black1"/>
    <w:qFormat/>
    <w:uiPriority w:val="0"/>
    <w:rPr>
      <w:color w:val="000000"/>
      <w:sz w:val="21"/>
    </w:rPr>
  </w:style>
  <w:style w:type="character" w:customStyle="1" w:styleId="284">
    <w:name w:val="样式 小四1"/>
    <w:qFormat/>
    <w:uiPriority w:val="0"/>
    <w:rPr>
      <w:rFonts w:ascii="Tahoma" w:hAnsi="Tahoma" w:eastAsia="仿宋_GB2312"/>
      <w:kern w:val="2"/>
      <w:sz w:val="24"/>
      <w:lang w:val="en-US" w:eastAsia="zh-CN" w:bidi="ar-SA"/>
    </w:rPr>
  </w:style>
  <w:style w:type="character" w:customStyle="1" w:styleId="285">
    <w:name w:val="Char Char3"/>
    <w:qFormat/>
    <w:uiPriority w:val="0"/>
    <w:rPr>
      <w:rFonts w:ascii="Arial" w:hAnsi="Arial" w:eastAsia="黑体"/>
      <w:b/>
      <w:kern w:val="2"/>
      <w:sz w:val="32"/>
      <w:lang w:val="en-US" w:eastAsia="zh-CN" w:bidi="ar-SA"/>
    </w:rPr>
  </w:style>
  <w:style w:type="character" w:customStyle="1" w:styleId="286">
    <w:name w:val="style51"/>
    <w:qFormat/>
    <w:uiPriority w:val="0"/>
    <w:rPr>
      <w:rFonts w:hint="eastAsia" w:ascii="宋体" w:hAnsi="宋体" w:eastAsia="宋体"/>
      <w:color w:val="333333"/>
      <w:sz w:val="23"/>
      <w:szCs w:val="23"/>
      <w:u w:val="none"/>
    </w:rPr>
  </w:style>
  <w:style w:type="character" w:customStyle="1" w:styleId="287">
    <w:name w:val="font3"/>
    <w:basedOn w:val="64"/>
    <w:qFormat/>
    <w:uiPriority w:val="0"/>
  </w:style>
  <w:style w:type="character" w:customStyle="1" w:styleId="288">
    <w:name w:val="样式4 Char"/>
    <w:link w:val="289"/>
    <w:qFormat/>
    <w:uiPriority w:val="0"/>
    <w:rPr>
      <w:rFonts w:ascii="Calibri" w:hAnsi="Calibri" w:eastAsia="宋体"/>
      <w:sz w:val="24"/>
    </w:rPr>
  </w:style>
  <w:style w:type="paragraph" w:customStyle="1" w:styleId="289">
    <w:name w:val="样式4"/>
    <w:basedOn w:val="1"/>
    <w:link w:val="288"/>
    <w:qFormat/>
    <w:uiPriority w:val="0"/>
    <w:pPr>
      <w:spacing w:line="360" w:lineRule="auto"/>
    </w:pPr>
    <w:rPr>
      <w:rFonts w:cstheme="minorBidi"/>
      <w:sz w:val="24"/>
    </w:rPr>
  </w:style>
  <w:style w:type="character" w:customStyle="1" w:styleId="290">
    <w:name w:val="样式 正文缩进 + 首行缩进:  2 字符 Char"/>
    <w:link w:val="291"/>
    <w:qFormat/>
    <w:uiPriority w:val="0"/>
    <w:rPr>
      <w:rFonts w:ascii="Times New Roman" w:hAnsi="Times New Roman"/>
      <w:sz w:val="24"/>
    </w:rPr>
  </w:style>
  <w:style w:type="paragraph" w:customStyle="1" w:styleId="291">
    <w:name w:val="样式 正文缩进 + 首行缩进:  2 字符"/>
    <w:basedOn w:val="17"/>
    <w:link w:val="290"/>
    <w:qFormat/>
    <w:uiPriority w:val="0"/>
    <w:pPr>
      <w:spacing w:line="360" w:lineRule="auto"/>
      <w:ind w:firstLine="200" w:firstLineChars="200"/>
    </w:pPr>
    <w:rPr>
      <w:rFonts w:ascii="Times New Roman" w:hAnsi="Times New Roman" w:eastAsiaTheme="minorEastAsia" w:cstheme="minorBidi"/>
      <w:sz w:val="24"/>
      <w:szCs w:val="22"/>
    </w:rPr>
  </w:style>
  <w:style w:type="character" w:customStyle="1" w:styleId="292">
    <w:name w:val="inf1"/>
    <w:qFormat/>
    <w:uiPriority w:val="0"/>
    <w:rPr>
      <w:rFonts w:hint="eastAsia" w:ascii="宋体" w:hAnsi="宋体" w:eastAsia="宋体"/>
      <w:color w:val="000000"/>
      <w:sz w:val="20"/>
      <w:szCs w:val="20"/>
    </w:rPr>
  </w:style>
  <w:style w:type="character" w:customStyle="1" w:styleId="293">
    <w:name w:val="h3 Char"/>
    <w:qFormat/>
    <w:uiPriority w:val="0"/>
    <w:rPr>
      <w:rFonts w:ascii="Times New Roman" w:hAnsi="Times New Roman"/>
      <w:b/>
      <w:bCs/>
      <w:kern w:val="2"/>
      <w:sz w:val="32"/>
      <w:szCs w:val="32"/>
    </w:rPr>
  </w:style>
  <w:style w:type="character" w:customStyle="1" w:styleId="294">
    <w:name w:val="apple-style-span"/>
    <w:basedOn w:val="64"/>
    <w:qFormat/>
    <w:uiPriority w:val="0"/>
  </w:style>
  <w:style w:type="character" w:customStyle="1" w:styleId="295">
    <w:name w:val="样式 首行缩进:  0.85 厘米 Char"/>
    <w:link w:val="296"/>
    <w:qFormat/>
    <w:uiPriority w:val="0"/>
    <w:rPr>
      <w:rFonts w:eastAsia="宋体" w:cs="宋体"/>
      <w:sz w:val="24"/>
    </w:rPr>
  </w:style>
  <w:style w:type="paragraph" w:customStyle="1" w:styleId="296">
    <w:name w:val="样式 首行缩进:  0.85 厘米"/>
    <w:basedOn w:val="1"/>
    <w:link w:val="295"/>
    <w:qFormat/>
    <w:uiPriority w:val="0"/>
    <w:pPr>
      <w:spacing w:line="360" w:lineRule="auto"/>
      <w:ind w:firstLine="480"/>
    </w:pPr>
    <w:rPr>
      <w:rFonts w:cs="宋体" w:asciiTheme="minorHAnsi" w:hAnsiTheme="minorHAnsi"/>
      <w:sz w:val="24"/>
    </w:rPr>
  </w:style>
  <w:style w:type="character" w:customStyle="1" w:styleId="297">
    <w:name w:val="style31"/>
    <w:qFormat/>
    <w:uiPriority w:val="0"/>
    <w:rPr>
      <w:color w:val="666666"/>
    </w:rPr>
  </w:style>
  <w:style w:type="character" w:customStyle="1" w:styleId="298">
    <w:name w:val="_正文段落 Char"/>
    <w:link w:val="299"/>
    <w:qFormat/>
    <w:uiPriority w:val="0"/>
    <w:rPr>
      <w:rFonts w:ascii="Times New Roman" w:hAnsi="Times New Roman"/>
      <w:szCs w:val="24"/>
    </w:rPr>
  </w:style>
  <w:style w:type="paragraph" w:customStyle="1" w:styleId="299">
    <w:name w:val="_正文段落"/>
    <w:basedOn w:val="1"/>
    <w:link w:val="298"/>
    <w:qFormat/>
    <w:uiPriority w:val="0"/>
    <w:pPr>
      <w:spacing w:beforeLines="15" w:afterLines="15" w:line="360" w:lineRule="auto"/>
      <w:ind w:firstLine="200" w:firstLineChars="200"/>
    </w:pPr>
    <w:rPr>
      <w:rFonts w:ascii="Times New Roman" w:hAnsi="Times New Roman" w:eastAsiaTheme="minorEastAsia" w:cstheme="minorBidi"/>
      <w:szCs w:val="24"/>
    </w:rPr>
  </w:style>
  <w:style w:type="character" w:customStyle="1" w:styleId="300">
    <w:name w:val="列表1"/>
    <w:basedOn w:val="64"/>
    <w:qFormat/>
    <w:uiPriority w:val="0"/>
  </w:style>
  <w:style w:type="character" w:customStyle="1" w:styleId="301">
    <w:name w:val="Char Char611"/>
    <w:qFormat/>
    <w:uiPriority w:val="0"/>
    <w:rPr>
      <w:rFonts w:ascii="Calibri" w:hAnsi="Calibri" w:eastAsia="宋体"/>
      <w:b/>
      <w:bCs/>
      <w:kern w:val="2"/>
      <w:sz w:val="28"/>
      <w:szCs w:val="28"/>
      <w:lang w:bidi="ar-SA"/>
    </w:rPr>
  </w:style>
  <w:style w:type="character" w:customStyle="1" w:styleId="302">
    <w:name w:val="数据小节格式"/>
    <w:qFormat/>
    <w:uiPriority w:val="0"/>
    <w:rPr>
      <w:rFonts w:ascii="新宋体" w:hAnsi="新宋体" w:eastAsia="华文中宋"/>
      <w:b/>
      <w:bCs/>
      <w:sz w:val="27"/>
      <w:szCs w:val="26"/>
      <w:shd w:val="clear" w:color="auto" w:fill="auto"/>
    </w:rPr>
  </w:style>
  <w:style w:type="character" w:customStyle="1" w:styleId="303">
    <w:name w:val="自定义正文 Char Char"/>
    <w:qFormat/>
    <w:uiPriority w:val="0"/>
    <w:rPr>
      <w:rFonts w:eastAsia="宋体"/>
      <w:kern w:val="2"/>
      <w:sz w:val="24"/>
      <w:szCs w:val="24"/>
      <w:lang w:val="en-US" w:eastAsia="zh-CN" w:bidi="ar-SA"/>
    </w:rPr>
  </w:style>
  <w:style w:type="character" w:customStyle="1" w:styleId="304">
    <w:name w:val="apple-converted-space"/>
    <w:qFormat/>
    <w:uiPriority w:val="0"/>
  </w:style>
  <w:style w:type="character" w:customStyle="1" w:styleId="305">
    <w:name w:val="表格文字 Char"/>
    <w:link w:val="306"/>
    <w:qFormat/>
    <w:uiPriority w:val="0"/>
    <w:rPr>
      <w:rFonts w:ascii="Times New Roman" w:hAnsi="Times New Roman"/>
      <w:sz w:val="18"/>
      <w:szCs w:val="24"/>
    </w:rPr>
  </w:style>
  <w:style w:type="paragraph" w:customStyle="1" w:styleId="306">
    <w:name w:val="表格文字"/>
    <w:basedOn w:val="1"/>
    <w:link w:val="305"/>
    <w:qFormat/>
    <w:uiPriority w:val="0"/>
    <w:pPr>
      <w:jc w:val="left"/>
      <w:textAlignment w:val="top"/>
    </w:pPr>
    <w:rPr>
      <w:rFonts w:ascii="Times New Roman" w:hAnsi="Times New Roman" w:eastAsiaTheme="minorEastAsia" w:cstheme="minorBidi"/>
      <w:sz w:val="18"/>
      <w:szCs w:val="24"/>
    </w:rPr>
  </w:style>
  <w:style w:type="character" w:customStyle="1" w:styleId="307">
    <w:name w:val="我的正文 Char"/>
    <w:link w:val="308"/>
    <w:qFormat/>
    <w:uiPriority w:val="0"/>
    <w:rPr>
      <w:rFonts w:eastAsia="仿宋_GB2312" w:cs="宋体"/>
      <w:sz w:val="24"/>
    </w:rPr>
  </w:style>
  <w:style w:type="paragraph" w:customStyle="1" w:styleId="308">
    <w:name w:val="我的正文"/>
    <w:basedOn w:val="1"/>
    <w:link w:val="307"/>
    <w:qFormat/>
    <w:uiPriority w:val="0"/>
    <w:pPr>
      <w:spacing w:afterLines="100" w:line="360" w:lineRule="auto"/>
      <w:ind w:firstLine="480" w:firstLineChars="200"/>
    </w:pPr>
    <w:rPr>
      <w:rFonts w:eastAsia="仿宋_GB2312" w:cs="宋体" w:asciiTheme="minorHAnsi" w:hAnsiTheme="minorHAnsi"/>
      <w:sz w:val="24"/>
    </w:rPr>
  </w:style>
  <w:style w:type="character" w:customStyle="1" w:styleId="309">
    <w:name w:val="7.表小四 Char"/>
    <w:link w:val="310"/>
    <w:qFormat/>
    <w:uiPriority w:val="0"/>
    <w:rPr>
      <w:rFonts w:ascii="宋体" w:hAnsi="宋体" w:eastAsia="宋体"/>
      <w:sz w:val="24"/>
      <w:szCs w:val="24"/>
    </w:rPr>
  </w:style>
  <w:style w:type="paragraph" w:customStyle="1" w:styleId="310">
    <w:name w:val="7.表小四"/>
    <w:basedOn w:val="1"/>
    <w:link w:val="309"/>
    <w:qFormat/>
    <w:uiPriority w:val="0"/>
    <w:pPr>
      <w:spacing w:beforeLines="50" w:afterLines="50"/>
    </w:pPr>
    <w:rPr>
      <w:rFonts w:ascii="宋体" w:hAnsi="宋体" w:cstheme="minorBidi"/>
      <w:sz w:val="24"/>
      <w:szCs w:val="24"/>
    </w:rPr>
  </w:style>
  <w:style w:type="character" w:customStyle="1" w:styleId="311">
    <w:name w:val="标题 1 Char Char"/>
    <w:qFormat/>
    <w:uiPriority w:val="0"/>
    <w:rPr>
      <w:rFonts w:eastAsia="宋体"/>
      <w:b/>
      <w:spacing w:val="-2"/>
      <w:sz w:val="24"/>
      <w:lang w:val="en-US" w:eastAsia="zh-CN" w:bidi="ar-SA"/>
    </w:rPr>
  </w:style>
  <w:style w:type="character" w:customStyle="1" w:styleId="312">
    <w:name w:val="b11_01b Char Char"/>
    <w:qFormat/>
    <w:uiPriority w:val="0"/>
    <w:rPr>
      <w:rFonts w:ascii="Verdana" w:hAnsi="Verdana" w:eastAsia="宋体"/>
      <w:b/>
      <w:bCs/>
      <w:color w:val="4A82CA"/>
      <w:sz w:val="17"/>
      <w:szCs w:val="17"/>
      <w:lang w:val="en-US" w:eastAsia="zh-CN" w:bidi="ar-SA"/>
    </w:rPr>
  </w:style>
  <w:style w:type="character" w:customStyle="1" w:styleId="313">
    <w:name w:val="方案正文 Char"/>
    <w:link w:val="314"/>
    <w:qFormat/>
    <w:uiPriority w:val="0"/>
    <w:rPr>
      <w:rFonts w:ascii="Calibri" w:hAnsi="Calibri" w:eastAsia="仿宋_GB2312"/>
      <w:sz w:val="32"/>
      <w:szCs w:val="24"/>
    </w:rPr>
  </w:style>
  <w:style w:type="paragraph" w:customStyle="1" w:styleId="314">
    <w:name w:val="方案正文"/>
    <w:basedOn w:val="1"/>
    <w:link w:val="313"/>
    <w:qFormat/>
    <w:uiPriority w:val="0"/>
    <w:pPr>
      <w:adjustRightInd w:val="0"/>
      <w:snapToGrid w:val="0"/>
      <w:spacing w:line="560" w:lineRule="exact"/>
      <w:ind w:firstLine="200" w:firstLineChars="200"/>
    </w:pPr>
    <w:rPr>
      <w:rFonts w:eastAsia="仿宋_GB2312" w:cstheme="minorBidi"/>
      <w:sz w:val="32"/>
      <w:szCs w:val="24"/>
    </w:rPr>
  </w:style>
  <w:style w:type="character" w:customStyle="1" w:styleId="315">
    <w:name w:val="Char Char811"/>
    <w:qFormat/>
    <w:uiPriority w:val="0"/>
    <w:rPr>
      <w:rFonts w:ascii="Arial" w:hAnsi="Arial" w:eastAsia="黑体"/>
      <w:b/>
      <w:bCs/>
      <w:kern w:val="2"/>
      <w:sz w:val="32"/>
      <w:szCs w:val="32"/>
      <w:lang w:val="en-US" w:eastAsia="zh-CN" w:bidi="ar-SA"/>
    </w:rPr>
  </w:style>
  <w:style w:type="character" w:customStyle="1" w:styleId="316">
    <w:name w:val="标准正文格式 Char Char"/>
    <w:qFormat/>
    <w:uiPriority w:val="0"/>
    <w:rPr>
      <w:rFonts w:ascii="宋体" w:eastAsia="仿宋_GB2312" w:cs="宋体"/>
      <w:color w:val="000000"/>
      <w:sz w:val="24"/>
      <w:lang w:val="en-US" w:eastAsia="zh-CN" w:bidi="ar-SA"/>
    </w:rPr>
  </w:style>
  <w:style w:type="character" w:customStyle="1" w:styleId="317">
    <w:name w:val="页脚 Char Char"/>
    <w:qFormat/>
    <w:uiPriority w:val="0"/>
    <w:rPr>
      <w:kern w:val="2"/>
      <w:sz w:val="18"/>
      <w:szCs w:val="18"/>
      <w:lang w:bidi="ar-SA"/>
    </w:rPr>
  </w:style>
  <w:style w:type="character" w:customStyle="1" w:styleId="318">
    <w:name w:val="Char Char221"/>
    <w:qFormat/>
    <w:uiPriority w:val="0"/>
    <w:rPr>
      <w:rFonts w:ascii="宋体" w:hAnsi="Courier New" w:eastAsia="宋体"/>
      <w:sz w:val="21"/>
      <w:lang w:val="en-US" w:eastAsia="zh-CN" w:bidi="ar-SA"/>
    </w:rPr>
  </w:style>
  <w:style w:type="character" w:customStyle="1" w:styleId="319">
    <w:name w:val="投标正文 Char"/>
    <w:link w:val="320"/>
    <w:qFormat/>
    <w:uiPriority w:val="0"/>
    <w:rPr>
      <w:rFonts w:ascii="宋体" w:hAnsi="宋体" w:eastAsia="宋体"/>
      <w:sz w:val="24"/>
      <w:szCs w:val="24"/>
    </w:rPr>
  </w:style>
  <w:style w:type="paragraph" w:customStyle="1" w:styleId="320">
    <w:name w:val="投标正文"/>
    <w:basedOn w:val="1"/>
    <w:link w:val="319"/>
    <w:qFormat/>
    <w:uiPriority w:val="0"/>
    <w:pPr>
      <w:adjustRightInd w:val="0"/>
      <w:snapToGrid w:val="0"/>
      <w:spacing w:line="360" w:lineRule="auto"/>
      <w:ind w:firstLine="480" w:firstLineChars="200"/>
    </w:pPr>
    <w:rPr>
      <w:rFonts w:ascii="宋体" w:hAnsi="宋体" w:cstheme="minorBidi"/>
      <w:sz w:val="24"/>
      <w:szCs w:val="24"/>
    </w:rPr>
  </w:style>
  <w:style w:type="character" w:customStyle="1" w:styleId="321">
    <w:name w:val="封面日期 Char Char"/>
    <w:qFormat/>
    <w:uiPriority w:val="0"/>
    <w:rPr>
      <w:rFonts w:eastAsia="楷体_GB2312"/>
      <w:kern w:val="2"/>
      <w:sz w:val="32"/>
      <w:lang w:val="en-US" w:eastAsia="zh-CN" w:bidi="ar-SA"/>
    </w:rPr>
  </w:style>
  <w:style w:type="character" w:customStyle="1" w:styleId="322">
    <w:name w:val="正文0缩进 Char"/>
    <w:link w:val="323"/>
    <w:qFormat/>
    <w:uiPriority w:val="0"/>
    <w:rPr>
      <w:rFonts w:ascii="宋体" w:hAnsi="宋体"/>
      <w:sz w:val="24"/>
      <w:szCs w:val="24"/>
    </w:rPr>
  </w:style>
  <w:style w:type="paragraph" w:customStyle="1" w:styleId="323">
    <w:name w:val="正文0缩进"/>
    <w:basedOn w:val="1"/>
    <w:link w:val="322"/>
    <w:qFormat/>
    <w:uiPriority w:val="0"/>
    <w:pPr>
      <w:spacing w:line="360" w:lineRule="auto"/>
    </w:pPr>
    <w:rPr>
      <w:rFonts w:ascii="宋体" w:hAnsi="宋体" w:eastAsiaTheme="minorEastAsia" w:cstheme="minorBidi"/>
      <w:sz w:val="24"/>
      <w:szCs w:val="24"/>
    </w:rPr>
  </w:style>
  <w:style w:type="character" w:customStyle="1" w:styleId="324">
    <w:name w:val="表格中文字 Char"/>
    <w:link w:val="325"/>
    <w:qFormat/>
    <w:uiPriority w:val="0"/>
    <w:rPr>
      <w:rFonts w:ascii="新宋体" w:hAnsi="新宋体" w:eastAsia="新宋体"/>
      <w:sz w:val="24"/>
      <w:szCs w:val="24"/>
    </w:rPr>
  </w:style>
  <w:style w:type="paragraph" w:customStyle="1" w:styleId="325">
    <w:name w:val="表格中文字"/>
    <w:basedOn w:val="1"/>
    <w:link w:val="324"/>
    <w:qFormat/>
    <w:uiPriority w:val="0"/>
    <w:pPr>
      <w:spacing w:line="288" w:lineRule="auto"/>
    </w:pPr>
    <w:rPr>
      <w:rFonts w:ascii="新宋体" w:hAnsi="新宋体" w:eastAsia="新宋体" w:cstheme="minorBidi"/>
      <w:sz w:val="24"/>
      <w:szCs w:val="24"/>
    </w:rPr>
  </w:style>
  <w:style w:type="character" w:styleId="326">
    <w:name w:val="Placeholder Text"/>
    <w:qFormat/>
    <w:uiPriority w:val="99"/>
    <w:rPr>
      <w:color w:val="808080"/>
    </w:rPr>
  </w:style>
  <w:style w:type="character" w:customStyle="1" w:styleId="327">
    <w:name w:val="标题4-dyf Char Char"/>
    <w:qFormat/>
    <w:uiPriority w:val="0"/>
    <w:rPr>
      <w:rFonts w:ascii="Cambria" w:hAnsi="Cambria" w:eastAsia="宋体"/>
      <w:b/>
      <w:bCs/>
      <w:color w:val="000000"/>
      <w:kern w:val="2"/>
      <w:sz w:val="21"/>
      <w:szCs w:val="21"/>
      <w:lang w:val="en-US" w:eastAsia="zh-CN" w:bidi="ar-SA"/>
    </w:rPr>
  </w:style>
  <w:style w:type="character" w:customStyle="1" w:styleId="328">
    <w:name w:val="封面日期 Char Char1"/>
    <w:qFormat/>
    <w:uiPriority w:val="0"/>
    <w:rPr>
      <w:rFonts w:ascii="Calibri" w:hAnsi="Calibri" w:eastAsia="楷体_GB2312"/>
      <w:kern w:val="2"/>
      <w:sz w:val="32"/>
      <w:lang w:val="en-US" w:eastAsia="zh-CN" w:bidi="ar-SA"/>
    </w:rPr>
  </w:style>
  <w:style w:type="character" w:customStyle="1" w:styleId="329">
    <w:name w:val="viewdoctitle"/>
    <w:basedOn w:val="64"/>
    <w:qFormat/>
    <w:uiPriority w:val="0"/>
  </w:style>
  <w:style w:type="character" w:customStyle="1" w:styleId="330">
    <w:name w:val="black10"/>
    <w:basedOn w:val="64"/>
    <w:qFormat/>
    <w:uiPriority w:val="0"/>
  </w:style>
  <w:style w:type="character" w:customStyle="1" w:styleId="331">
    <w:name w:val="Char Char1211"/>
    <w:qFormat/>
    <w:uiPriority w:val="0"/>
    <w:rPr>
      <w:rFonts w:ascii="宋体" w:hAnsi="Courier New" w:eastAsia="宋体" w:cs="Times New Roman"/>
      <w:spacing w:val="-4"/>
      <w:sz w:val="18"/>
      <w:szCs w:val="20"/>
    </w:rPr>
  </w:style>
  <w:style w:type="character" w:customStyle="1" w:styleId="332">
    <w:name w:val="段 Char Char"/>
    <w:link w:val="333"/>
    <w:qFormat/>
    <w:uiPriority w:val="0"/>
    <w:rPr>
      <w:rFonts w:ascii="宋体" w:hAnsi="Times New Roman"/>
    </w:rPr>
  </w:style>
  <w:style w:type="paragraph" w:customStyle="1" w:styleId="333">
    <w:name w:val="段"/>
    <w:link w:val="332"/>
    <w:qFormat/>
    <w:uiPriority w:val="0"/>
    <w:pPr>
      <w:autoSpaceDE w:val="0"/>
      <w:autoSpaceDN w:val="0"/>
      <w:ind w:firstLine="200" w:firstLineChars="200"/>
      <w:jc w:val="both"/>
    </w:pPr>
    <w:rPr>
      <w:rFonts w:ascii="宋体" w:hAnsi="Times New Roman" w:eastAsiaTheme="minorEastAsia" w:cstheme="minorBidi"/>
      <w:kern w:val="2"/>
      <w:sz w:val="21"/>
      <w:szCs w:val="22"/>
      <w:lang w:val="en-US" w:eastAsia="zh-CN" w:bidi="ar-SA"/>
    </w:rPr>
  </w:style>
  <w:style w:type="character" w:customStyle="1" w:styleId="334">
    <w:name w:val="f9"/>
    <w:basedOn w:val="64"/>
    <w:qFormat/>
    <w:uiPriority w:val="0"/>
  </w:style>
  <w:style w:type="character" w:customStyle="1" w:styleId="335">
    <w:name w:val="ZJGIS-四级标题 Char"/>
    <w:link w:val="336"/>
    <w:qFormat/>
    <w:uiPriority w:val="0"/>
    <w:rPr>
      <w:rFonts w:ascii="Arial" w:hAnsi="Arial" w:eastAsia="仿宋_GB2312"/>
      <w:b/>
      <w:bCs/>
      <w:sz w:val="28"/>
      <w:szCs w:val="28"/>
    </w:rPr>
  </w:style>
  <w:style w:type="paragraph" w:customStyle="1" w:styleId="336">
    <w:name w:val="ZJGIS-四级标题"/>
    <w:basedOn w:val="5"/>
    <w:link w:val="335"/>
    <w:qFormat/>
    <w:uiPriority w:val="0"/>
    <w:pPr>
      <w:numPr>
        <w:ilvl w:val="3"/>
        <w:numId w:val="10"/>
      </w:numPr>
      <w:spacing w:before="120" w:after="120" w:line="240" w:lineRule="auto"/>
    </w:pPr>
    <w:rPr>
      <w:rFonts w:eastAsia="仿宋_GB2312" w:cstheme="minorBidi"/>
    </w:rPr>
  </w:style>
  <w:style w:type="character" w:customStyle="1" w:styleId="337">
    <w:name w:val="不明显参考1"/>
    <w:qFormat/>
    <w:uiPriority w:val="31"/>
    <w:rPr>
      <w:smallCaps/>
      <w:color w:val="C0504D"/>
      <w:u w:val="single"/>
    </w:rPr>
  </w:style>
  <w:style w:type="character" w:customStyle="1" w:styleId="338">
    <w:name w:val="样式 样式 正文首行缩进 + 首行缩进:  2 字符 + 首行缩进:  2 字符 Char"/>
    <w:link w:val="339"/>
    <w:qFormat/>
    <w:uiPriority w:val="0"/>
    <w:rPr>
      <w:rFonts w:cs="宋体"/>
      <w:sz w:val="24"/>
    </w:rPr>
  </w:style>
  <w:style w:type="paragraph" w:customStyle="1" w:styleId="339">
    <w:name w:val="样式 样式 正文首行缩进 + 首行缩进:  2 字符 + 首行缩进:  2 字符"/>
    <w:basedOn w:val="1"/>
    <w:link w:val="338"/>
    <w:qFormat/>
    <w:uiPriority w:val="0"/>
    <w:pPr>
      <w:spacing w:line="440" w:lineRule="exact"/>
      <w:ind w:firstLine="200" w:firstLineChars="200"/>
    </w:pPr>
    <w:rPr>
      <w:rFonts w:cs="宋体" w:asciiTheme="minorHAnsi" w:hAnsiTheme="minorHAnsi" w:eastAsiaTheme="minorEastAsia"/>
      <w:sz w:val="24"/>
    </w:rPr>
  </w:style>
  <w:style w:type="character" w:customStyle="1" w:styleId="340">
    <w:name w:val="Char Char311"/>
    <w:qFormat/>
    <w:uiPriority w:val="0"/>
    <w:rPr>
      <w:rFonts w:ascii="Arial" w:hAnsi="Arial" w:eastAsia="黑体"/>
      <w:b/>
      <w:kern w:val="2"/>
      <w:sz w:val="32"/>
      <w:lang w:val="en-US" w:eastAsia="zh-CN" w:bidi="ar-SA"/>
    </w:rPr>
  </w:style>
  <w:style w:type="character" w:customStyle="1" w:styleId="341">
    <w:name w:val="b titlename wangputoptitle"/>
    <w:basedOn w:val="64"/>
    <w:qFormat/>
    <w:uiPriority w:val="0"/>
  </w:style>
  <w:style w:type="character" w:customStyle="1" w:styleId="342">
    <w:name w:val="tw4winExternal"/>
    <w:qFormat/>
    <w:uiPriority w:val="0"/>
    <w:rPr>
      <w:rFonts w:ascii="Courier New" w:hAnsi="Courier New"/>
      <w:color w:val="808080"/>
    </w:rPr>
  </w:style>
  <w:style w:type="character" w:customStyle="1" w:styleId="343">
    <w:name w:val="glossaryitem"/>
    <w:qFormat/>
    <w:uiPriority w:val="0"/>
    <w:rPr>
      <w:u w:val="none"/>
    </w:rPr>
  </w:style>
  <w:style w:type="character" w:customStyle="1" w:styleId="344">
    <w:name w:val="title_emph1"/>
    <w:qFormat/>
    <w:uiPriority w:val="0"/>
    <w:rPr>
      <w:rFonts w:hint="default" w:ascii="Arial" w:hAnsi="Arial" w:cs="Arial"/>
      <w:b/>
      <w:bCs/>
      <w:sz w:val="18"/>
      <w:szCs w:val="18"/>
    </w:rPr>
  </w:style>
  <w:style w:type="character" w:customStyle="1" w:styleId="345">
    <w:name w:val="Char Char1"/>
    <w:qFormat/>
    <w:uiPriority w:val="0"/>
    <w:rPr>
      <w:kern w:val="2"/>
      <w:sz w:val="18"/>
      <w:szCs w:val="18"/>
    </w:rPr>
  </w:style>
  <w:style w:type="character" w:customStyle="1" w:styleId="346">
    <w:name w:val="正文段落 Char"/>
    <w:link w:val="347"/>
    <w:qFormat/>
    <w:uiPriority w:val="0"/>
    <w:rPr>
      <w:rFonts w:ascii="Times New Roman" w:hAnsi="Times New Roman"/>
      <w:sz w:val="24"/>
    </w:rPr>
  </w:style>
  <w:style w:type="paragraph" w:customStyle="1" w:styleId="347">
    <w:name w:val="正文段落"/>
    <w:basedOn w:val="1"/>
    <w:link w:val="346"/>
    <w:qFormat/>
    <w:uiPriority w:val="0"/>
    <w:pPr>
      <w:spacing w:line="300" w:lineRule="auto"/>
      <w:ind w:firstLine="510"/>
    </w:pPr>
    <w:rPr>
      <w:rFonts w:ascii="Times New Roman" w:hAnsi="Times New Roman" w:eastAsiaTheme="minorEastAsia" w:cstheme="minorBidi"/>
      <w:sz w:val="24"/>
    </w:rPr>
  </w:style>
  <w:style w:type="character" w:customStyle="1" w:styleId="348">
    <w:name w:val="paramname2"/>
    <w:basedOn w:val="64"/>
    <w:qFormat/>
    <w:uiPriority w:val="0"/>
  </w:style>
  <w:style w:type="character" w:customStyle="1" w:styleId="349">
    <w:name w:val="样式 首行缩进:  2 字符 Char"/>
    <w:link w:val="350"/>
    <w:qFormat/>
    <w:uiPriority w:val="0"/>
    <w:rPr>
      <w:rFonts w:ascii="宋体" w:hAnsi="宋体"/>
      <w:bCs/>
      <w:color w:val="000000"/>
      <w:sz w:val="24"/>
      <w:szCs w:val="24"/>
    </w:rPr>
  </w:style>
  <w:style w:type="paragraph" w:customStyle="1" w:styleId="350">
    <w:name w:val="样式 首行缩进:  2 字符"/>
    <w:basedOn w:val="1"/>
    <w:link w:val="349"/>
    <w:qFormat/>
    <w:uiPriority w:val="0"/>
    <w:pPr>
      <w:widowControl/>
      <w:numPr>
        <w:ilvl w:val="0"/>
        <w:numId w:val="11"/>
      </w:numPr>
    </w:pPr>
    <w:rPr>
      <w:rFonts w:ascii="宋体" w:hAnsi="宋体" w:eastAsiaTheme="minorEastAsia" w:cstheme="minorBidi"/>
      <w:bCs/>
      <w:color w:val="000000"/>
      <w:sz w:val="24"/>
      <w:szCs w:val="24"/>
    </w:rPr>
  </w:style>
  <w:style w:type="character" w:customStyle="1" w:styleId="351">
    <w:name w:val="h4 Char2"/>
    <w:qFormat/>
    <w:uiPriority w:val="0"/>
    <w:rPr>
      <w:rFonts w:ascii="Arial" w:hAnsi="Arial" w:eastAsia="黑体"/>
      <w:b/>
      <w:bCs/>
      <w:kern w:val="2"/>
      <w:sz w:val="28"/>
      <w:szCs w:val="28"/>
      <w:lang w:val="en-US" w:eastAsia="zh-CN" w:bidi="ar-SA"/>
    </w:rPr>
  </w:style>
  <w:style w:type="character" w:customStyle="1" w:styleId="352">
    <w:name w:val="大汉方案正文 Char Char Char"/>
    <w:link w:val="353"/>
    <w:qFormat/>
    <w:uiPriority w:val="0"/>
    <w:rPr>
      <w:rFonts w:ascii="Arial" w:hAnsi="Arial" w:eastAsia="宋体"/>
      <w:sz w:val="24"/>
      <w:szCs w:val="24"/>
    </w:rPr>
  </w:style>
  <w:style w:type="paragraph" w:customStyle="1" w:styleId="353">
    <w:name w:val="大汉方案正文 Char"/>
    <w:basedOn w:val="1"/>
    <w:link w:val="352"/>
    <w:qFormat/>
    <w:uiPriority w:val="0"/>
    <w:pPr>
      <w:spacing w:line="360" w:lineRule="auto"/>
      <w:ind w:firstLine="200" w:firstLineChars="200"/>
    </w:pPr>
    <w:rPr>
      <w:rFonts w:ascii="Arial" w:hAnsi="Arial" w:cstheme="minorBidi"/>
      <w:sz w:val="24"/>
      <w:szCs w:val="24"/>
    </w:rPr>
  </w:style>
  <w:style w:type="character" w:customStyle="1" w:styleId="354">
    <w:name w:val="表格正文 Char Char"/>
    <w:link w:val="355"/>
    <w:qFormat/>
    <w:uiPriority w:val="0"/>
    <w:rPr>
      <w:rFonts w:ascii="Times New Roman" w:hAnsi="Times New Roman" w:eastAsia="仿宋_GB2312"/>
      <w:szCs w:val="21"/>
    </w:rPr>
  </w:style>
  <w:style w:type="paragraph" w:customStyle="1" w:styleId="355">
    <w:name w:val="表格正文"/>
    <w:basedOn w:val="1"/>
    <w:link w:val="354"/>
    <w:qFormat/>
    <w:uiPriority w:val="0"/>
    <w:pPr>
      <w:spacing w:beforeLines="10" w:afterLines="10" w:line="360" w:lineRule="atLeast"/>
      <w:textAlignment w:val="center"/>
    </w:pPr>
    <w:rPr>
      <w:rFonts w:ascii="Times New Roman" w:hAnsi="Times New Roman" w:eastAsia="仿宋_GB2312" w:cstheme="minorBidi"/>
      <w:szCs w:val="21"/>
    </w:rPr>
  </w:style>
  <w:style w:type="character" w:customStyle="1" w:styleId="356">
    <w:name w:val="正文标准样式ty Char2"/>
    <w:link w:val="357"/>
    <w:qFormat/>
    <w:uiPriority w:val="0"/>
    <w:rPr>
      <w:rFonts w:eastAsia="宋体" w:cs="宋体"/>
      <w:sz w:val="24"/>
    </w:rPr>
  </w:style>
  <w:style w:type="paragraph" w:customStyle="1" w:styleId="357">
    <w:name w:val="正文标准样式ty"/>
    <w:basedOn w:val="1"/>
    <w:link w:val="356"/>
    <w:qFormat/>
    <w:uiPriority w:val="0"/>
    <w:pPr>
      <w:spacing w:line="360" w:lineRule="auto"/>
      <w:ind w:firstLine="480" w:firstLineChars="200"/>
    </w:pPr>
    <w:rPr>
      <w:rFonts w:cs="宋体" w:asciiTheme="minorHAnsi" w:hAnsiTheme="minorHAnsi"/>
      <w:sz w:val="24"/>
    </w:rPr>
  </w:style>
  <w:style w:type="character" w:customStyle="1" w:styleId="358">
    <w:name w:val="Char Char13"/>
    <w:qFormat/>
    <w:uiPriority w:val="0"/>
    <w:rPr>
      <w:rFonts w:ascii="Calibri" w:hAnsi="Calibri" w:eastAsia="宋体" w:cs="Times New Roman"/>
      <w:sz w:val="18"/>
      <w:szCs w:val="18"/>
    </w:rPr>
  </w:style>
  <w:style w:type="character" w:customStyle="1" w:styleId="359">
    <w:name w:val="Char Char711"/>
    <w:qFormat/>
    <w:uiPriority w:val="0"/>
    <w:rPr>
      <w:rFonts w:eastAsia="宋体"/>
      <w:b/>
      <w:kern w:val="2"/>
      <w:sz w:val="32"/>
      <w:lang w:bidi="ar-SA"/>
    </w:rPr>
  </w:style>
  <w:style w:type="character" w:customStyle="1" w:styleId="360">
    <w:name w:val="Char Char911"/>
    <w:qFormat/>
    <w:uiPriority w:val="0"/>
    <w:rPr>
      <w:rFonts w:eastAsia="宋体"/>
      <w:b/>
      <w:kern w:val="44"/>
      <w:sz w:val="44"/>
      <w:lang w:bidi="ar-SA"/>
    </w:rPr>
  </w:style>
  <w:style w:type="character" w:customStyle="1" w:styleId="361">
    <w:name w:val="吉奥表格正文 Char"/>
    <w:link w:val="362"/>
    <w:qFormat/>
    <w:uiPriority w:val="0"/>
    <w:rPr>
      <w:rFonts w:ascii="Times New Roman" w:hAnsi="Times New Roman" w:eastAsia="仿宋_GB2312"/>
      <w:szCs w:val="21"/>
    </w:rPr>
  </w:style>
  <w:style w:type="paragraph" w:customStyle="1" w:styleId="362">
    <w:name w:val="吉奥表格正文"/>
    <w:basedOn w:val="1"/>
    <w:link w:val="361"/>
    <w:qFormat/>
    <w:uiPriority w:val="0"/>
    <w:pPr>
      <w:spacing w:beforeLines="10" w:afterLines="10" w:line="360" w:lineRule="atLeast"/>
      <w:textAlignment w:val="center"/>
    </w:pPr>
    <w:rPr>
      <w:rFonts w:ascii="Times New Roman" w:hAnsi="Times New Roman" w:eastAsia="仿宋_GB2312" w:cstheme="minorBidi"/>
      <w:szCs w:val="21"/>
    </w:rPr>
  </w:style>
  <w:style w:type="character" w:customStyle="1" w:styleId="363">
    <w:name w:val="+SymcPara Char"/>
    <w:link w:val="364"/>
    <w:qFormat/>
    <w:locked/>
    <w:uiPriority w:val="0"/>
    <w:rPr>
      <w:rFonts w:ascii="宋体" w:hAnsi="宋体" w:cs="Arial"/>
      <w:lang w:eastAsia="en-US"/>
    </w:rPr>
  </w:style>
  <w:style w:type="paragraph" w:customStyle="1" w:styleId="364">
    <w:name w:val="+SymcPara"/>
    <w:link w:val="363"/>
    <w:qFormat/>
    <w:uiPriority w:val="0"/>
    <w:pPr>
      <w:overflowPunct w:val="0"/>
      <w:autoSpaceDE w:val="0"/>
      <w:autoSpaceDN w:val="0"/>
      <w:adjustRightInd w:val="0"/>
      <w:spacing w:after="200"/>
      <w:textAlignment w:val="baseline"/>
    </w:pPr>
    <w:rPr>
      <w:rFonts w:ascii="宋体" w:hAnsi="宋体" w:cs="Arial" w:eastAsiaTheme="minorEastAsia"/>
      <w:kern w:val="2"/>
      <w:sz w:val="21"/>
      <w:szCs w:val="22"/>
      <w:lang w:val="en-US" w:eastAsia="en-US" w:bidi="ar-SA"/>
    </w:rPr>
  </w:style>
  <w:style w:type="character" w:customStyle="1" w:styleId="365">
    <w:name w:val="a Char Char"/>
    <w:qFormat/>
    <w:uiPriority w:val="0"/>
    <w:rPr>
      <w:rFonts w:ascii="宋体" w:hAnsi="宋体" w:eastAsia="仿宋_GB2312"/>
      <w:sz w:val="24"/>
      <w:lang w:val="en-US" w:eastAsia="zh-CN" w:bidi="ar-SA"/>
    </w:rPr>
  </w:style>
  <w:style w:type="character" w:customStyle="1" w:styleId="366">
    <w:name w:val="7.表小四 Char Char"/>
    <w:qFormat/>
    <w:uiPriority w:val="0"/>
    <w:rPr>
      <w:rFonts w:ascii="宋体" w:hAnsi="宋体" w:eastAsia="宋体"/>
      <w:kern w:val="2"/>
      <w:sz w:val="24"/>
      <w:szCs w:val="24"/>
      <w:lang w:val="en-US" w:eastAsia="zh-CN" w:bidi="ar-SA"/>
    </w:rPr>
  </w:style>
  <w:style w:type="character" w:customStyle="1" w:styleId="367">
    <w:name w:val="ca-16"/>
    <w:basedOn w:val="64"/>
    <w:qFormat/>
    <w:uiPriority w:val="0"/>
  </w:style>
  <w:style w:type="character" w:customStyle="1" w:styleId="368">
    <w:name w:val="正文（缩进） Char"/>
    <w:link w:val="369"/>
    <w:qFormat/>
    <w:uiPriority w:val="0"/>
    <w:rPr>
      <w:sz w:val="24"/>
      <w:szCs w:val="24"/>
    </w:rPr>
  </w:style>
  <w:style w:type="paragraph" w:customStyle="1" w:styleId="369">
    <w:name w:val="正文（缩进）"/>
    <w:basedOn w:val="1"/>
    <w:link w:val="368"/>
    <w:qFormat/>
    <w:uiPriority w:val="0"/>
    <w:pPr>
      <w:spacing w:beforeLines="50" w:afterLines="50" w:line="360" w:lineRule="auto"/>
      <w:ind w:firstLine="480" w:firstLineChars="200"/>
    </w:pPr>
    <w:rPr>
      <w:rFonts w:asciiTheme="minorHAnsi" w:hAnsiTheme="minorHAnsi" w:eastAsiaTheme="minorEastAsia" w:cstheme="minorBidi"/>
      <w:sz w:val="24"/>
      <w:szCs w:val="24"/>
    </w:rPr>
  </w:style>
  <w:style w:type="character" w:customStyle="1" w:styleId="370">
    <w:name w:val="文档正文1 Char"/>
    <w:link w:val="371"/>
    <w:qFormat/>
    <w:uiPriority w:val="0"/>
    <w:rPr>
      <w:rFonts w:ascii="仿宋_GB2312" w:hAnsi="仿宋" w:eastAsia="仿宋_GB2312"/>
      <w:sz w:val="30"/>
      <w:szCs w:val="30"/>
    </w:rPr>
  </w:style>
  <w:style w:type="paragraph" w:customStyle="1" w:styleId="371">
    <w:name w:val="文档正文1"/>
    <w:basedOn w:val="1"/>
    <w:link w:val="370"/>
    <w:qFormat/>
    <w:uiPriority w:val="0"/>
    <w:pPr>
      <w:spacing w:line="360" w:lineRule="auto"/>
      <w:ind w:firstLine="600"/>
    </w:pPr>
    <w:rPr>
      <w:rFonts w:ascii="仿宋_GB2312" w:hAnsi="仿宋" w:eastAsia="仿宋_GB2312" w:cstheme="minorBidi"/>
      <w:sz w:val="30"/>
      <w:szCs w:val="30"/>
    </w:rPr>
  </w:style>
  <w:style w:type="character" w:customStyle="1" w:styleId="372">
    <w:name w:val="正文缩进 字符"/>
    <w:link w:val="17"/>
    <w:qFormat/>
    <w:uiPriority w:val="0"/>
    <w:rPr>
      <w:rFonts w:ascii="Calibri" w:hAnsi="Calibri" w:eastAsia="宋体" w:cs="Times New Roman"/>
      <w:szCs w:val="20"/>
    </w:rPr>
  </w:style>
  <w:style w:type="character" w:customStyle="1" w:styleId="373">
    <w:name w:val="Indent Normal Char Char"/>
    <w:qFormat/>
    <w:uiPriority w:val="0"/>
    <w:rPr>
      <w:kern w:val="2"/>
      <w:sz w:val="21"/>
      <w:lang w:bidi="ar-SA"/>
    </w:rPr>
  </w:style>
  <w:style w:type="character" w:customStyle="1" w:styleId="374">
    <w:name w:val="标题 4 Char1"/>
    <w:qFormat/>
    <w:uiPriority w:val="0"/>
    <w:rPr>
      <w:rFonts w:ascii="Cambria" w:hAnsi="Cambria" w:eastAsia="宋体" w:cs="Times New Roman"/>
      <w:b/>
      <w:bCs/>
      <w:kern w:val="2"/>
      <w:sz w:val="28"/>
      <w:szCs w:val="28"/>
    </w:rPr>
  </w:style>
  <w:style w:type="character" w:customStyle="1" w:styleId="375">
    <w:name w:val="列出段落 Char Char"/>
    <w:qFormat/>
    <w:uiPriority w:val="0"/>
    <w:rPr>
      <w:rFonts w:ascii="Calibri" w:hAnsi="Calibri" w:eastAsia="宋体"/>
      <w:kern w:val="2"/>
      <w:sz w:val="21"/>
      <w:szCs w:val="24"/>
      <w:lang w:val="en-US" w:eastAsia="zh-CN" w:bidi="ar-SA"/>
    </w:rPr>
  </w:style>
  <w:style w:type="character" w:customStyle="1" w:styleId="376">
    <w:name w:val="mark8"/>
    <w:qFormat/>
    <w:uiPriority w:val="0"/>
    <w:rPr>
      <w:b/>
      <w:bCs/>
      <w:sz w:val="21"/>
      <w:szCs w:val="21"/>
    </w:rPr>
  </w:style>
  <w:style w:type="character" w:customStyle="1" w:styleId="377">
    <w:name w:val="paragraph1 Char"/>
    <w:link w:val="378"/>
    <w:qFormat/>
    <w:uiPriority w:val="0"/>
    <w:rPr>
      <w:rFonts w:eastAsia="楷体_GB2312"/>
      <w:sz w:val="24"/>
    </w:rPr>
  </w:style>
  <w:style w:type="paragraph" w:customStyle="1" w:styleId="378">
    <w:name w:val="paragraph1"/>
    <w:basedOn w:val="1"/>
    <w:link w:val="377"/>
    <w:qFormat/>
    <w:uiPriority w:val="0"/>
    <w:pPr>
      <w:spacing w:afterLines="30" w:line="360" w:lineRule="auto"/>
      <w:ind w:firstLine="420" w:firstLineChars="200"/>
    </w:pPr>
    <w:rPr>
      <w:rFonts w:eastAsia="楷体_GB2312" w:asciiTheme="minorHAnsi" w:hAnsiTheme="minorHAnsi" w:cstheme="minorBidi"/>
      <w:sz w:val="24"/>
    </w:rPr>
  </w:style>
  <w:style w:type="character" w:customStyle="1" w:styleId="379">
    <w:name w:val="页眉 字符"/>
    <w:link w:val="39"/>
    <w:qFormat/>
    <w:uiPriority w:val="0"/>
    <w:rPr>
      <w:rFonts w:ascii="Calibri" w:hAnsi="Calibri" w:eastAsia="宋体" w:cs="Times New Roman"/>
      <w:sz w:val="18"/>
      <w:szCs w:val="18"/>
    </w:rPr>
  </w:style>
  <w:style w:type="character" w:customStyle="1" w:styleId="380">
    <w:name w:val="样式 样式3 + 宋体 五号 Char Char Char Char"/>
    <w:qFormat/>
    <w:uiPriority w:val="0"/>
    <w:rPr>
      <w:rFonts w:hint="eastAsia" w:ascii="宋体" w:hAnsi="宋体" w:eastAsia="宋体"/>
      <w:b/>
      <w:bCs/>
      <w:kern w:val="2"/>
      <w:sz w:val="21"/>
      <w:szCs w:val="24"/>
      <w:lang w:val="en-US" w:eastAsia="zh-CN" w:bidi="ar-SA"/>
    </w:rPr>
  </w:style>
  <w:style w:type="character" w:customStyle="1" w:styleId="381">
    <w:name w:val="mark"/>
    <w:qFormat/>
    <w:uiPriority w:val="0"/>
    <w:rPr>
      <w:rFonts w:cs="Times New Roman"/>
    </w:rPr>
  </w:style>
  <w:style w:type="character" w:customStyle="1" w:styleId="382">
    <w:name w:val="Char Char1311"/>
    <w:qFormat/>
    <w:uiPriority w:val="0"/>
    <w:rPr>
      <w:rFonts w:ascii="Calibri" w:hAnsi="Calibri" w:eastAsia="宋体" w:cs="Times New Roman"/>
      <w:sz w:val="18"/>
      <w:szCs w:val="18"/>
    </w:rPr>
  </w:style>
  <w:style w:type="character" w:customStyle="1" w:styleId="383">
    <w:name w:val="Char2 Char"/>
    <w:qFormat/>
    <w:uiPriority w:val="0"/>
    <w:rPr>
      <w:rFonts w:ascii="Verdana" w:hAnsi="宋体" w:eastAsia="宋体" w:cs="Times New Roman"/>
      <w:sz w:val="28"/>
      <w:szCs w:val="28"/>
    </w:rPr>
  </w:style>
  <w:style w:type="character" w:customStyle="1" w:styleId="384">
    <w:name w:val="正文 首行缩进:  2 字符 Char"/>
    <w:link w:val="385"/>
    <w:qFormat/>
    <w:uiPriority w:val="0"/>
    <w:rPr>
      <w:rFonts w:cs="宋体"/>
      <w:sz w:val="24"/>
    </w:rPr>
  </w:style>
  <w:style w:type="paragraph" w:customStyle="1" w:styleId="385">
    <w:name w:val="正文 首行缩进:  2 字符"/>
    <w:basedOn w:val="1"/>
    <w:next w:val="1"/>
    <w:link w:val="384"/>
    <w:qFormat/>
    <w:uiPriority w:val="0"/>
    <w:pPr>
      <w:spacing w:line="360" w:lineRule="auto"/>
      <w:ind w:firstLine="480" w:firstLineChars="200"/>
      <w:jc w:val="left"/>
    </w:pPr>
    <w:rPr>
      <w:rFonts w:cs="宋体" w:asciiTheme="minorHAnsi" w:hAnsiTheme="minorHAnsi" w:eastAsiaTheme="minorEastAsia"/>
      <w:sz w:val="24"/>
    </w:rPr>
  </w:style>
  <w:style w:type="character" w:customStyle="1" w:styleId="386">
    <w:name w:val="paramname3"/>
    <w:qFormat/>
    <w:uiPriority w:val="0"/>
    <w:rPr>
      <w:color w:val="999999"/>
    </w:rPr>
  </w:style>
  <w:style w:type="character" w:customStyle="1" w:styleId="387">
    <w:name w:val="Char Char411"/>
    <w:qFormat/>
    <w:uiPriority w:val="0"/>
    <w:rPr>
      <w:rFonts w:ascii="Calibri" w:hAnsi="Calibri" w:eastAsia="宋体"/>
      <w:sz w:val="18"/>
      <w:szCs w:val="18"/>
      <w:lang w:bidi="ar-SA"/>
    </w:rPr>
  </w:style>
  <w:style w:type="character" w:customStyle="1" w:styleId="388">
    <w:name w:val="华电 正文 Char Char"/>
    <w:qFormat/>
    <w:uiPriority w:val="0"/>
    <w:rPr>
      <w:rFonts w:ascii="宋体" w:hAnsi="宋体" w:eastAsia="宋体"/>
      <w:sz w:val="22"/>
      <w:lang w:bidi="ar-SA"/>
    </w:rPr>
  </w:style>
  <w:style w:type="character" w:customStyle="1" w:styleId="389">
    <w:name w:val="Char Char"/>
    <w:qFormat/>
    <w:uiPriority w:val="0"/>
    <w:rPr>
      <w:rFonts w:ascii="Arial" w:hAnsi="Arial" w:eastAsia="黑体"/>
      <w:b/>
      <w:bCs/>
      <w:kern w:val="2"/>
      <w:sz w:val="28"/>
      <w:szCs w:val="28"/>
      <w:lang w:val="en-US" w:eastAsia="zh-CN" w:bidi="ar-SA"/>
    </w:rPr>
  </w:style>
  <w:style w:type="paragraph" w:customStyle="1" w:styleId="390">
    <w:name w:val="表文字"/>
    <w:qFormat/>
    <w:uiPriority w:val="0"/>
    <w:rPr>
      <w:rFonts w:ascii="宋体" w:hAnsi="Times New Roman" w:eastAsia="宋体" w:cs="Times New Roman"/>
      <w:kern w:val="2"/>
      <w:sz w:val="20"/>
      <w:szCs w:val="20"/>
      <w:lang w:val="en-US" w:eastAsia="zh-CN" w:bidi="ar-SA"/>
    </w:rPr>
  </w:style>
  <w:style w:type="paragraph" w:customStyle="1" w:styleId="391">
    <w:name w:val="样式 标题 2Chapter X.X. Statementh22Header 2l2Level 2 Headhea..."/>
    <w:basedOn w:val="4"/>
    <w:qFormat/>
    <w:uiPriority w:val="0"/>
    <w:pPr>
      <w:keepLines w:val="0"/>
      <w:spacing w:before="120" w:afterLines="50" w:line="240" w:lineRule="auto"/>
      <w:jc w:val="left"/>
    </w:pPr>
    <w:rPr>
      <w:rFonts w:ascii="宋体" w:hAnsi="Times New Roman" w:eastAsia="宋体" w:cs="宋体"/>
      <w:snapToGrid w:val="0"/>
      <w:kern w:val="0"/>
      <w:sz w:val="24"/>
      <w:szCs w:val="24"/>
    </w:rPr>
  </w:style>
  <w:style w:type="paragraph" w:customStyle="1" w:styleId="392">
    <w:name w:val="正文3"/>
    <w:basedOn w:val="1"/>
    <w:qFormat/>
    <w:uiPriority w:val="0"/>
    <w:pPr>
      <w:spacing w:beforeLines="50" w:afterLines="50" w:line="360" w:lineRule="auto"/>
      <w:ind w:left="300" w:leftChars="200" w:hanging="100" w:hangingChars="100"/>
    </w:pPr>
    <w:rPr>
      <w:rFonts w:ascii="Book Antiqua" w:hAnsi="Book Antiqua"/>
      <w:sz w:val="24"/>
      <w:szCs w:val="21"/>
    </w:rPr>
  </w:style>
  <w:style w:type="paragraph" w:customStyle="1" w:styleId="393">
    <w:name w:val="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394">
    <w:name w:val="沈标题四"/>
    <w:basedOn w:val="5"/>
    <w:next w:val="1"/>
    <w:qFormat/>
    <w:uiPriority w:val="0"/>
    <w:pPr>
      <w:keepNext w:val="0"/>
      <w:keepLines w:val="0"/>
      <w:tabs>
        <w:tab w:val="left" w:pos="864"/>
      </w:tabs>
      <w:spacing w:line="377" w:lineRule="auto"/>
      <w:ind w:left="864" w:hanging="864"/>
    </w:pPr>
    <w:rPr>
      <w:rFonts w:ascii="Arial Narrow" w:hAnsi="Arial Narrow" w:eastAsia="方正姚体"/>
      <w:b w:val="0"/>
      <w:sz w:val="24"/>
      <w:szCs w:val="24"/>
    </w:rPr>
  </w:style>
  <w:style w:type="paragraph" w:customStyle="1" w:styleId="395">
    <w:name w:val="InfoBlue"/>
    <w:basedOn w:val="1"/>
    <w:next w:val="24"/>
    <w:qFormat/>
    <w:uiPriority w:val="0"/>
    <w:pPr>
      <w:spacing w:afterLines="50"/>
      <w:ind w:left="720"/>
      <w:jc w:val="left"/>
    </w:pPr>
    <w:rPr>
      <w:rFonts w:ascii="宋体" w:hAnsi="Times New Roman"/>
      <w:i/>
      <w:snapToGrid w:val="0"/>
      <w:color w:val="0000FF"/>
      <w:kern w:val="0"/>
      <w:szCs w:val="20"/>
    </w:rPr>
  </w:style>
  <w:style w:type="paragraph" w:customStyle="1" w:styleId="396">
    <w:name w:val="正文缩进2字符"/>
    <w:basedOn w:val="323"/>
    <w:qFormat/>
    <w:uiPriority w:val="0"/>
    <w:pPr>
      <w:ind w:firstLine="480" w:firstLineChars="200"/>
    </w:pPr>
  </w:style>
  <w:style w:type="paragraph" w:customStyle="1" w:styleId="397">
    <w:name w:val="正文段"/>
    <w:basedOn w:val="1"/>
    <w:qFormat/>
    <w:uiPriority w:val="0"/>
    <w:pPr>
      <w:widowControl/>
      <w:snapToGrid w:val="0"/>
      <w:spacing w:afterLines="50"/>
      <w:ind w:firstLine="200" w:firstLineChars="200"/>
    </w:pPr>
    <w:rPr>
      <w:rFonts w:ascii="Times New Roman" w:hAnsi="Times New Roman"/>
      <w:kern w:val="0"/>
      <w:sz w:val="24"/>
      <w:szCs w:val="20"/>
    </w:rPr>
  </w:style>
  <w:style w:type="paragraph" w:customStyle="1" w:styleId="398">
    <w:name w:val="样式 仿宋_GB2312 (符号) 宋体 四号 行距: 1.5 倍行距 首行缩进:  2 字符"/>
    <w:basedOn w:val="1"/>
    <w:qFormat/>
    <w:uiPriority w:val="0"/>
    <w:pPr>
      <w:spacing w:line="360" w:lineRule="auto"/>
      <w:ind w:firstLine="560" w:firstLineChars="200"/>
    </w:pPr>
    <w:rPr>
      <w:rFonts w:ascii="仿宋" w:hAnsi="宋体" w:eastAsia="仿宋" w:cs="宋体"/>
      <w:sz w:val="28"/>
      <w:szCs w:val="20"/>
    </w:rPr>
  </w:style>
  <w:style w:type="paragraph" w:customStyle="1" w:styleId="399">
    <w:name w:val="msolistparagraph"/>
    <w:basedOn w:val="1"/>
    <w:qFormat/>
    <w:uiPriority w:val="0"/>
    <w:pPr>
      <w:ind w:firstLine="420" w:firstLineChars="200"/>
    </w:pPr>
  </w:style>
  <w:style w:type="paragraph" w:customStyle="1" w:styleId="400">
    <w:name w:val="15"/>
    <w:basedOn w:val="1"/>
    <w:qFormat/>
    <w:uiPriority w:val="0"/>
    <w:pPr>
      <w:widowControl/>
      <w:spacing w:line="312" w:lineRule="auto"/>
      <w:ind w:firstLine="202"/>
    </w:pPr>
    <w:rPr>
      <w:rFonts w:ascii="Times New Roman" w:hAnsi="Times New Roman"/>
      <w:kern w:val="0"/>
      <w:sz w:val="24"/>
      <w:szCs w:val="24"/>
    </w:rPr>
  </w:style>
  <w:style w:type="paragraph" w:customStyle="1" w:styleId="401">
    <w:name w:val="表格中序号"/>
    <w:basedOn w:val="1"/>
    <w:qFormat/>
    <w:uiPriority w:val="0"/>
    <w:pPr>
      <w:spacing w:line="288" w:lineRule="auto"/>
      <w:jc w:val="center"/>
    </w:pPr>
    <w:rPr>
      <w:rFonts w:ascii="新宋体" w:hAnsi="Times New Roman" w:eastAsia="新宋体"/>
      <w:sz w:val="24"/>
      <w:szCs w:val="24"/>
    </w:rPr>
  </w:style>
  <w:style w:type="paragraph" w:customStyle="1" w:styleId="402">
    <w:name w:val="xl76"/>
    <w:basedOn w:val="1"/>
    <w:qFormat/>
    <w:uiPriority w:val="0"/>
    <w:pPr>
      <w:widowControl/>
      <w:pBdr>
        <w:bottom w:val="single" w:color="000000" w:sz="12" w:space="0"/>
      </w:pBdr>
      <w:spacing w:before="100" w:beforeAutospacing="1" w:after="100" w:afterAutospacing="1"/>
      <w:jc w:val="center"/>
    </w:pPr>
    <w:rPr>
      <w:rFonts w:ascii="黑体" w:hAnsi="宋体" w:eastAsia="黑体" w:cs="宋体"/>
      <w:kern w:val="0"/>
      <w:sz w:val="24"/>
      <w:szCs w:val="24"/>
    </w:rPr>
  </w:style>
  <w:style w:type="paragraph" w:customStyle="1" w:styleId="403">
    <w:name w:val="Bullet1"/>
    <w:basedOn w:val="1"/>
    <w:qFormat/>
    <w:uiPriority w:val="0"/>
    <w:pPr>
      <w:spacing w:afterLines="50"/>
      <w:ind w:left="720" w:hanging="432"/>
      <w:jc w:val="left"/>
    </w:pPr>
    <w:rPr>
      <w:rFonts w:ascii="宋体" w:hAnsi="Times New Roman"/>
      <w:snapToGrid w:val="0"/>
      <w:kern w:val="0"/>
      <w:szCs w:val="20"/>
    </w:rPr>
  </w:style>
  <w:style w:type="paragraph" w:customStyle="1" w:styleId="404">
    <w:name w:val="S4-I-L15-U"/>
    <w:basedOn w:val="1"/>
    <w:qFormat/>
    <w:uiPriority w:val="0"/>
    <w:pPr>
      <w:spacing w:line="360" w:lineRule="auto"/>
    </w:pPr>
    <w:rPr>
      <w:rFonts w:ascii="Times New Roman" w:hAnsi="Times New Roman"/>
      <w:b/>
      <w:i/>
      <w:sz w:val="24"/>
      <w:szCs w:val="24"/>
      <w:u w:val="single"/>
    </w:rPr>
  </w:style>
  <w:style w:type="paragraph" w:customStyle="1" w:styleId="405">
    <w:name w:val="xl1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406">
    <w:name w:val="正文文本 New"/>
    <w:basedOn w:val="1"/>
    <w:qFormat/>
    <w:uiPriority w:val="0"/>
    <w:pPr>
      <w:spacing w:after="120"/>
    </w:pPr>
    <w:rPr>
      <w:rFonts w:ascii="Times New Roman" w:hAnsi="Times New Roman"/>
      <w:sz w:val="28"/>
      <w:szCs w:val="24"/>
    </w:rPr>
  </w:style>
  <w:style w:type="paragraph" w:customStyle="1" w:styleId="407">
    <w:name w:val="xl70"/>
    <w:basedOn w:val="1"/>
    <w:qFormat/>
    <w:uiPriority w:val="0"/>
    <w:pPr>
      <w:widowControl/>
      <w:pBdr>
        <w:bottom w:val="single" w:color="000000" w:sz="8" w:space="0"/>
        <w:right w:val="single" w:color="000000" w:sz="8" w:space="0"/>
      </w:pBdr>
      <w:spacing w:before="100" w:beforeAutospacing="1" w:after="100" w:afterAutospacing="1"/>
      <w:jc w:val="center"/>
    </w:pPr>
    <w:rPr>
      <w:rFonts w:ascii="Times New Roman" w:hAnsi="Times New Roman"/>
      <w:kern w:val="0"/>
      <w:sz w:val="20"/>
      <w:szCs w:val="20"/>
    </w:rPr>
  </w:style>
  <w:style w:type="paragraph" w:customStyle="1" w:styleId="408">
    <w:name w:val="内文正文"/>
    <w:basedOn w:val="1"/>
    <w:qFormat/>
    <w:uiPriority w:val="0"/>
    <w:pPr>
      <w:adjustRightInd w:val="0"/>
      <w:snapToGrid w:val="0"/>
      <w:spacing w:line="400" w:lineRule="atLeast"/>
      <w:ind w:firstLine="200" w:firstLineChars="200"/>
    </w:pPr>
    <w:rPr>
      <w:rFonts w:ascii="宋体" w:hAnsi="Times New Roman"/>
      <w:szCs w:val="24"/>
    </w:rPr>
  </w:style>
  <w:style w:type="paragraph" w:customStyle="1" w:styleId="409">
    <w:name w:val="tab0/2"/>
    <w:basedOn w:val="1"/>
    <w:qFormat/>
    <w:uiPriority w:val="0"/>
    <w:pPr>
      <w:widowControl/>
      <w:tabs>
        <w:tab w:val="left" w:pos="3402"/>
        <w:tab w:val="left" w:pos="5670"/>
      </w:tabs>
      <w:spacing w:after="240"/>
      <w:ind w:left="1134" w:hanging="1134"/>
      <w:jc w:val="left"/>
    </w:pPr>
    <w:rPr>
      <w:rFonts w:ascii="Arial" w:hAnsi="Arial"/>
      <w:b/>
      <w:kern w:val="0"/>
      <w:sz w:val="24"/>
      <w:szCs w:val="20"/>
      <w:lang w:eastAsia="de-DE"/>
    </w:rPr>
  </w:style>
  <w:style w:type="paragraph" w:customStyle="1" w:styleId="410">
    <w:name w:val="日期2"/>
    <w:basedOn w:val="1"/>
    <w:next w:val="1"/>
    <w:qFormat/>
    <w:uiPriority w:val="0"/>
    <w:pPr>
      <w:adjustRightInd w:val="0"/>
      <w:spacing w:line="312" w:lineRule="atLeast"/>
      <w:textAlignment w:val="baseline"/>
    </w:pPr>
    <w:rPr>
      <w:rFonts w:ascii="Times New Roman" w:hAnsi="Times New Roman"/>
      <w:kern w:val="0"/>
      <w:sz w:val="24"/>
      <w:szCs w:val="20"/>
    </w:rPr>
  </w:style>
  <w:style w:type="paragraph" w:customStyle="1" w:styleId="411">
    <w:name w:val="正文居中_加粗"/>
    <w:basedOn w:val="1"/>
    <w:qFormat/>
    <w:uiPriority w:val="0"/>
    <w:pPr>
      <w:spacing w:line="360" w:lineRule="auto"/>
      <w:jc w:val="center"/>
    </w:pPr>
    <w:rPr>
      <w:rFonts w:ascii="宋体" w:hAnsi="宋体"/>
      <w:b/>
      <w:sz w:val="24"/>
      <w:szCs w:val="24"/>
    </w:rPr>
  </w:style>
  <w:style w:type="paragraph" w:customStyle="1" w:styleId="412">
    <w:name w:val="Char"/>
    <w:basedOn w:val="1"/>
    <w:qFormat/>
    <w:uiPriority w:val="0"/>
    <w:rPr>
      <w:rFonts w:ascii="仿宋_GB2312" w:hAnsi="Times New Roman" w:eastAsia="仿宋_GB2312"/>
      <w:b/>
      <w:sz w:val="32"/>
      <w:szCs w:val="32"/>
    </w:rPr>
  </w:style>
  <w:style w:type="paragraph" w:customStyle="1" w:styleId="413">
    <w:name w:val="font11"/>
    <w:basedOn w:val="1"/>
    <w:qFormat/>
    <w:uiPriority w:val="0"/>
    <w:pPr>
      <w:widowControl/>
      <w:spacing w:before="100" w:beforeAutospacing="1" w:after="100" w:afterAutospacing="1"/>
      <w:jc w:val="left"/>
    </w:pPr>
    <w:rPr>
      <w:rFonts w:ascii="宋体" w:hAnsi="宋体" w:cs="宋体"/>
      <w:color w:val="333333"/>
      <w:kern w:val="0"/>
      <w:sz w:val="20"/>
      <w:szCs w:val="20"/>
    </w:rPr>
  </w:style>
  <w:style w:type="paragraph" w:customStyle="1" w:styleId="414">
    <w:name w:val="正文居中"/>
    <w:qFormat/>
    <w:uiPriority w:val="0"/>
    <w:pPr>
      <w:widowControl w:val="0"/>
      <w:spacing w:line="240" w:lineRule="exact"/>
      <w:ind w:left="-105" w:leftChars="-50" w:right="-105" w:rightChars="-50"/>
      <w:jc w:val="center"/>
    </w:pPr>
    <w:rPr>
      <w:rFonts w:ascii="Times New Roman" w:hAnsi="Times New Roman" w:eastAsia="宋体" w:cs="Times New Roman"/>
      <w:bCs/>
      <w:kern w:val="0"/>
      <w:sz w:val="18"/>
      <w:szCs w:val="18"/>
      <w:lang w:val="en-US" w:eastAsia="zh-CN" w:bidi="ar-SA"/>
    </w:rPr>
  </w:style>
  <w:style w:type="paragraph" w:customStyle="1" w:styleId="415">
    <w:name w:val="图表"/>
    <w:basedOn w:val="1"/>
    <w:qFormat/>
    <w:uiPriority w:val="0"/>
    <w:pPr>
      <w:adjustRightInd w:val="0"/>
      <w:snapToGrid w:val="0"/>
      <w:jc w:val="center"/>
    </w:pPr>
    <w:rPr>
      <w:rFonts w:ascii="宋体" w:hAnsi="宋体"/>
      <w:szCs w:val="21"/>
    </w:rPr>
  </w:style>
  <w:style w:type="paragraph" w:customStyle="1" w:styleId="416">
    <w:name w:val="正文浙江中烟安全"/>
    <w:basedOn w:val="1"/>
    <w:qFormat/>
    <w:uiPriority w:val="0"/>
    <w:pPr>
      <w:spacing w:before="120" w:line="360" w:lineRule="auto"/>
      <w:ind w:firstLine="200" w:firstLineChars="200"/>
    </w:pPr>
    <w:rPr>
      <w:rFonts w:ascii="Times New Roman" w:hAnsi="Times New Roman"/>
      <w:kern w:val="0"/>
      <w:sz w:val="24"/>
      <w:szCs w:val="24"/>
    </w:rPr>
  </w:style>
  <w:style w:type="paragraph" w:customStyle="1" w:styleId="417">
    <w:name w:val="封面标准文稿编辑信息"/>
    <w:qFormat/>
    <w:uiPriority w:val="0"/>
    <w:pPr>
      <w:spacing w:before="180" w:line="180" w:lineRule="exact"/>
      <w:jc w:val="center"/>
    </w:pPr>
    <w:rPr>
      <w:rFonts w:ascii="宋体" w:hAnsi="Times New Roman" w:eastAsia="宋体" w:cs="Times New Roman"/>
      <w:kern w:val="0"/>
      <w:sz w:val="21"/>
      <w:szCs w:val="20"/>
      <w:lang w:val="en-US" w:eastAsia="zh-CN" w:bidi="ar-SA"/>
    </w:rPr>
  </w:style>
  <w:style w:type="paragraph" w:customStyle="1" w:styleId="418">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kern w:val="0"/>
      <w:sz w:val="20"/>
      <w:szCs w:val="20"/>
      <w:lang w:val="en-US" w:eastAsia="zh-CN" w:bidi="ar-SA"/>
    </w:rPr>
  </w:style>
  <w:style w:type="paragraph" w:customStyle="1" w:styleId="419">
    <w:name w:val="样式 样式 正文文本缩进 + 仿宋_GB2312 小四 首行缩进:  0 厘米 行距: 1.5 倍行距 + (中文) 仿宋_GB..."/>
    <w:basedOn w:val="420"/>
    <w:qFormat/>
    <w:uiPriority w:val="0"/>
    <w:pPr>
      <w:ind w:firstLine="480" w:firstLineChars="200"/>
    </w:pPr>
  </w:style>
  <w:style w:type="paragraph" w:customStyle="1" w:styleId="420">
    <w:name w:val="样式 正文文本缩进 + 仿宋_GB2312 小四 首行缩进:  0 厘米 行距: 1.5 倍行距"/>
    <w:basedOn w:val="25"/>
    <w:qFormat/>
    <w:uiPriority w:val="0"/>
    <w:pPr>
      <w:spacing w:line="360" w:lineRule="auto"/>
      <w:ind w:firstLine="0"/>
    </w:pPr>
    <w:rPr>
      <w:rFonts w:ascii="仿宋_GB2312" w:hAnsi="Times New Roman" w:eastAsia="新宋体"/>
      <w:spacing w:val="0"/>
      <w:sz w:val="24"/>
    </w:rPr>
  </w:style>
  <w:style w:type="paragraph" w:customStyle="1" w:styleId="421">
    <w:name w:val="xl86"/>
    <w:basedOn w:val="1"/>
    <w:qFormat/>
    <w:uiPriority w:val="0"/>
    <w:pPr>
      <w:widowControl/>
      <w:pBdr>
        <w:top w:val="single" w:color="000000" w:sz="4" w:space="0"/>
        <w:left w:val="single" w:color="000000" w:sz="4" w:space="0"/>
        <w:right w:val="single" w:color="000000" w:sz="4" w:space="0"/>
      </w:pBdr>
      <w:shd w:val="clear" w:color="auto" w:fill="FFFFFF"/>
      <w:spacing w:before="100" w:beforeAutospacing="1" w:after="100" w:afterAutospacing="1"/>
      <w:jc w:val="left"/>
    </w:pPr>
    <w:rPr>
      <w:rFonts w:ascii="宋体" w:hAnsi="宋体" w:cs="宋体"/>
      <w:color w:val="000000"/>
      <w:kern w:val="0"/>
      <w:sz w:val="18"/>
      <w:szCs w:val="18"/>
    </w:rPr>
  </w:style>
  <w:style w:type="paragraph" w:customStyle="1" w:styleId="422">
    <w:name w:val="正文样式加粗"/>
    <w:basedOn w:val="136"/>
    <w:qFormat/>
    <w:uiPriority w:val="0"/>
    <w:pPr>
      <w:ind w:firstLine="562"/>
    </w:pPr>
    <w:rPr>
      <w:rFonts w:ascii="仿宋_GB2312" w:eastAsia="仿宋_GB2312"/>
      <w:b/>
      <w:sz w:val="28"/>
      <w:szCs w:val="28"/>
    </w:rPr>
  </w:style>
  <w:style w:type="paragraph" w:customStyle="1" w:styleId="423">
    <w:name w:val="图名"/>
    <w:basedOn w:val="18"/>
    <w:qFormat/>
    <w:uiPriority w:val="0"/>
    <w:pPr>
      <w:spacing w:beforeLines="50" w:afterLines="50"/>
      <w:jc w:val="center"/>
    </w:pPr>
    <w:rPr>
      <w:rFonts w:ascii="Times New Roman" w:hAnsi="Times New Roman"/>
      <w:kern w:val="0"/>
      <w:sz w:val="24"/>
      <w:szCs w:val="24"/>
    </w:rPr>
  </w:style>
  <w:style w:type="paragraph" w:styleId="424">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25">
    <w:name w:val="xl68"/>
    <w:basedOn w:val="1"/>
    <w:qFormat/>
    <w:uiPriority w:val="0"/>
    <w:pPr>
      <w:widowControl/>
      <w:pBdr>
        <w:left w:val="single" w:color="000000" w:sz="12" w:space="23"/>
        <w:right w:val="single" w:color="000000" w:sz="8" w:space="0"/>
      </w:pBdr>
      <w:spacing w:before="100" w:beforeAutospacing="1" w:after="100" w:afterAutospacing="1"/>
      <w:ind w:firstLine="100" w:firstLineChars="100"/>
      <w:jc w:val="left"/>
    </w:pPr>
    <w:rPr>
      <w:rFonts w:ascii="黑体" w:hAnsi="宋体" w:eastAsia="黑体" w:cs="宋体"/>
      <w:kern w:val="0"/>
      <w:sz w:val="20"/>
      <w:szCs w:val="20"/>
    </w:rPr>
  </w:style>
  <w:style w:type="paragraph" w:customStyle="1" w:styleId="426">
    <w:name w:val="xl74"/>
    <w:basedOn w:val="1"/>
    <w:qFormat/>
    <w:uiPriority w:val="0"/>
    <w:pPr>
      <w:widowControl/>
      <w:pBdr>
        <w:top w:val="single" w:color="000000" w:sz="12" w:space="0"/>
        <w:left w:val="single" w:color="000000" w:sz="8" w:space="0"/>
        <w:right w:val="single" w:color="000000" w:sz="12" w:space="0"/>
      </w:pBdr>
      <w:shd w:val="clear" w:color="000000" w:fill="BFBFBF"/>
      <w:spacing w:before="100" w:beforeAutospacing="1" w:after="100" w:afterAutospacing="1"/>
      <w:jc w:val="center"/>
    </w:pPr>
    <w:rPr>
      <w:rFonts w:ascii="黑体" w:hAnsi="宋体" w:eastAsia="黑体" w:cs="宋体"/>
      <w:kern w:val="0"/>
      <w:sz w:val="20"/>
      <w:szCs w:val="20"/>
    </w:rPr>
  </w:style>
  <w:style w:type="paragraph" w:customStyle="1" w:styleId="427">
    <w:name w:val="Plain Text1"/>
    <w:basedOn w:val="1"/>
    <w:qFormat/>
    <w:uiPriority w:val="0"/>
    <w:pPr>
      <w:autoSpaceDE w:val="0"/>
      <w:autoSpaceDN w:val="0"/>
      <w:adjustRightInd w:val="0"/>
      <w:spacing w:line="360" w:lineRule="auto"/>
    </w:pPr>
    <w:rPr>
      <w:rFonts w:hint="eastAsia" w:ascii="宋体" w:hAnsi="宋体"/>
      <w:sz w:val="24"/>
      <w:szCs w:val="20"/>
    </w:rPr>
  </w:style>
  <w:style w:type="paragraph" w:customStyle="1" w:styleId="428">
    <w:name w:val="xl1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429">
    <w:name w:val="xl64"/>
    <w:basedOn w:val="1"/>
    <w:qFormat/>
    <w:uiPriority w:val="0"/>
    <w:pPr>
      <w:widowControl/>
      <w:pBdr>
        <w:bottom w:val="single" w:color="000000" w:sz="8" w:space="0"/>
        <w:right w:val="single" w:color="000000" w:sz="8" w:space="0"/>
      </w:pBdr>
      <w:shd w:val="clear" w:color="000000" w:fill="BFBFBF"/>
      <w:spacing w:before="100" w:beforeAutospacing="1" w:after="100" w:afterAutospacing="1"/>
      <w:jc w:val="center"/>
    </w:pPr>
    <w:rPr>
      <w:rFonts w:ascii="Times New Roman" w:hAnsi="Times New Roman"/>
      <w:kern w:val="0"/>
      <w:sz w:val="20"/>
      <w:szCs w:val="20"/>
    </w:rPr>
  </w:style>
  <w:style w:type="paragraph" w:customStyle="1" w:styleId="430">
    <w:name w:val="标准书脚_奇数页"/>
    <w:qFormat/>
    <w:uiPriority w:val="0"/>
    <w:pPr>
      <w:spacing w:before="120"/>
      <w:jc w:val="right"/>
    </w:pPr>
    <w:rPr>
      <w:rFonts w:ascii="Times New Roman" w:hAnsi="Times New Roman" w:eastAsia="宋体" w:cs="Times New Roman"/>
      <w:kern w:val="0"/>
      <w:sz w:val="18"/>
      <w:szCs w:val="20"/>
      <w:lang w:val="en-US" w:eastAsia="zh-CN" w:bidi="ar-SA"/>
    </w:rPr>
  </w:style>
  <w:style w:type="paragraph" w:customStyle="1" w:styleId="431">
    <w:name w:val="文档正文 Char"/>
    <w:basedOn w:val="1"/>
    <w:qFormat/>
    <w:uiPriority w:val="0"/>
    <w:pPr>
      <w:adjustRightInd w:val="0"/>
      <w:spacing w:line="500" w:lineRule="atLeast"/>
      <w:ind w:firstLine="567"/>
    </w:pPr>
    <w:rPr>
      <w:rFonts w:hint="eastAsia" w:ascii="仿宋_GB2312" w:hAnsi="Times New Roman" w:eastAsia="仿宋_GB2312"/>
      <w:sz w:val="28"/>
      <w:szCs w:val="24"/>
    </w:rPr>
  </w:style>
  <w:style w:type="paragraph" w:customStyle="1" w:styleId="432">
    <w:name w:val="Proposals body"/>
    <w:basedOn w:val="1"/>
    <w:next w:val="1"/>
    <w:qFormat/>
    <w:uiPriority w:val="0"/>
    <w:pPr>
      <w:widowControl/>
      <w:spacing w:line="360" w:lineRule="auto"/>
      <w:jc w:val="left"/>
    </w:pPr>
    <w:rPr>
      <w:rFonts w:ascii="宋体" w:hAnsi="Times New Roman"/>
      <w:snapToGrid w:val="0"/>
      <w:color w:val="000000"/>
      <w:kern w:val="0"/>
      <w:sz w:val="24"/>
      <w:szCs w:val="20"/>
    </w:rPr>
  </w:style>
  <w:style w:type="paragraph" w:customStyle="1" w:styleId="433">
    <w:name w:val="新昌图表样式"/>
    <w:basedOn w:val="18"/>
    <w:qFormat/>
    <w:uiPriority w:val="0"/>
    <w:pPr>
      <w:spacing w:beforeLines="50" w:afterLines="50"/>
      <w:jc w:val="center"/>
    </w:pPr>
    <w:rPr>
      <w:rFonts w:ascii="黑体"/>
      <w:kern w:val="0"/>
      <w:sz w:val="24"/>
      <w:szCs w:val="24"/>
    </w:rPr>
  </w:style>
  <w:style w:type="paragraph" w:customStyle="1" w:styleId="434">
    <w:name w:val="Char Char Char"/>
    <w:basedOn w:val="1"/>
    <w:qFormat/>
    <w:uiPriority w:val="0"/>
    <w:rPr>
      <w:rFonts w:ascii="Tahoma" w:hAnsi="Tahoma"/>
      <w:sz w:val="24"/>
      <w:szCs w:val="20"/>
    </w:rPr>
  </w:style>
  <w:style w:type="paragraph" w:customStyle="1" w:styleId="435">
    <w:name w:val="样式 样式 标题 4 + 段后: 0.5 行1"/>
    <w:basedOn w:val="436"/>
    <w:next w:val="36"/>
    <w:qFormat/>
    <w:uiPriority w:val="0"/>
    <w:pPr>
      <w:numPr>
        <w:ilvl w:val="1"/>
        <w:numId w:val="5"/>
      </w:numPr>
      <w:tabs>
        <w:tab w:val="left" w:pos="2040"/>
      </w:tabs>
      <w:spacing w:after="120"/>
      <w:ind w:left="0" w:firstLine="0"/>
    </w:pPr>
  </w:style>
  <w:style w:type="paragraph" w:customStyle="1" w:styleId="436">
    <w:name w:val="样式 标题 4 + 段后: 0.5 行"/>
    <w:basedOn w:val="5"/>
    <w:qFormat/>
    <w:uiPriority w:val="0"/>
    <w:pPr>
      <w:keepLines w:val="0"/>
      <w:numPr>
        <w:ilvl w:val="3"/>
        <w:numId w:val="12"/>
      </w:numPr>
      <w:spacing w:before="120" w:afterLines="50" w:line="240" w:lineRule="auto"/>
      <w:jc w:val="left"/>
    </w:pPr>
    <w:rPr>
      <w:rFonts w:ascii="宋体" w:hAnsi="Times New Roman" w:eastAsia="宋体" w:cs="宋体"/>
      <w:snapToGrid w:val="0"/>
      <w:kern w:val="0"/>
      <w:sz w:val="21"/>
      <w:szCs w:val="20"/>
    </w:rPr>
  </w:style>
  <w:style w:type="paragraph" w:customStyle="1" w:styleId="437">
    <w:name w:val="金保标题2"/>
    <w:basedOn w:val="4"/>
    <w:next w:val="1"/>
    <w:qFormat/>
    <w:uiPriority w:val="0"/>
    <w:pPr>
      <w:tabs>
        <w:tab w:val="left" w:pos="709"/>
      </w:tabs>
      <w:spacing w:line="360" w:lineRule="auto"/>
    </w:pPr>
    <w:rPr>
      <w:rFonts w:ascii="Times New Roman" w:hAnsi="Times New Roman"/>
      <w:kern w:val="0"/>
      <w:sz w:val="28"/>
      <w:szCs w:val="28"/>
    </w:rPr>
  </w:style>
  <w:style w:type="paragraph" w:customStyle="1" w:styleId="438">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439">
    <w:name w:val="贷方"/>
    <w:basedOn w:val="1"/>
    <w:qFormat/>
    <w:uiPriority w:val="0"/>
    <w:pPr>
      <w:ind w:left="1890" w:leftChars="900"/>
    </w:pPr>
    <w:rPr>
      <w:rFonts w:ascii="Times New Roman" w:hAnsi="Times New Roman"/>
      <w:sz w:val="24"/>
      <w:szCs w:val="24"/>
    </w:rPr>
  </w:style>
  <w:style w:type="paragraph" w:customStyle="1" w:styleId="440">
    <w:name w:val="linyang-正文"/>
    <w:basedOn w:val="1"/>
    <w:qFormat/>
    <w:uiPriority w:val="0"/>
    <w:pPr>
      <w:spacing w:before="120" w:after="120" w:line="400" w:lineRule="exact"/>
      <w:ind w:firstLine="200" w:firstLineChars="200"/>
    </w:pPr>
    <w:rPr>
      <w:rFonts w:ascii="Times New Roman" w:hAnsi="Times New Roman"/>
      <w:sz w:val="24"/>
      <w:szCs w:val="24"/>
    </w:rPr>
  </w:style>
  <w:style w:type="paragraph" w:customStyle="1" w:styleId="441">
    <w:name w:val="标题2"/>
    <w:basedOn w:val="4"/>
    <w:next w:val="2"/>
    <w:qFormat/>
    <w:uiPriority w:val="0"/>
    <w:pPr>
      <w:numPr>
        <w:ilvl w:val="1"/>
        <w:numId w:val="13"/>
      </w:numPr>
      <w:spacing w:beforeLines="100" w:afterLines="100" w:line="360" w:lineRule="auto"/>
    </w:pPr>
    <w:rPr>
      <w:rFonts w:ascii="Times New Roman" w:hAnsi="Times New Roman"/>
      <w:sz w:val="30"/>
    </w:rPr>
  </w:style>
  <w:style w:type="paragraph" w:customStyle="1" w:styleId="442">
    <w:name w:val="text"/>
    <w:basedOn w:val="1"/>
    <w:qFormat/>
    <w:uiPriority w:val="0"/>
    <w:pPr>
      <w:adjustRightInd w:val="0"/>
      <w:spacing w:before="120" w:line="360" w:lineRule="auto"/>
      <w:ind w:firstLine="425"/>
      <w:jc w:val="left"/>
      <w:textAlignment w:val="baseline"/>
    </w:pPr>
    <w:rPr>
      <w:rFonts w:ascii="宋体" w:hAnsi="Arial" w:cs="Arial"/>
      <w:bCs/>
      <w:kern w:val="0"/>
      <w:sz w:val="26"/>
      <w:szCs w:val="32"/>
    </w:rPr>
  </w:style>
  <w:style w:type="paragraph" w:customStyle="1" w:styleId="443">
    <w:name w:val="正文1"/>
    <w:basedOn w:val="20"/>
    <w:next w:val="1"/>
    <w:qFormat/>
    <w:uiPriority w:val="0"/>
    <w:pPr>
      <w:shd w:val="clear" w:color="auto" w:fill="000080"/>
    </w:pPr>
    <w:rPr>
      <w:rFonts w:ascii="Tahoma" w:hAnsi="Tahoma" w:cs="Tahoma"/>
      <w:kern w:val="0"/>
      <w:szCs w:val="24"/>
    </w:rPr>
  </w:style>
  <w:style w:type="paragraph" w:customStyle="1" w:styleId="444">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445">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446">
    <w:name w:val="xl1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447">
    <w:name w:val="小标题"/>
    <w:basedOn w:val="24"/>
    <w:qFormat/>
    <w:uiPriority w:val="0"/>
    <w:pPr>
      <w:tabs>
        <w:tab w:val="left" w:pos="840"/>
      </w:tabs>
      <w:spacing w:before="60" w:after="60" w:line="360" w:lineRule="auto"/>
      <w:ind w:left="840" w:hanging="420"/>
    </w:pPr>
    <w:rPr>
      <w:rFonts w:eastAsia="黑体"/>
      <w:sz w:val="24"/>
      <w:szCs w:val="20"/>
    </w:rPr>
  </w:style>
  <w:style w:type="paragraph" w:customStyle="1" w:styleId="448">
    <w:name w:val="五号正文项目（标准）"/>
    <w:basedOn w:val="1"/>
    <w:qFormat/>
    <w:uiPriority w:val="0"/>
    <w:pPr>
      <w:tabs>
        <w:tab w:val="left" w:pos="900"/>
      </w:tabs>
      <w:spacing w:line="400" w:lineRule="exact"/>
      <w:ind w:left="900" w:hanging="540"/>
      <w:jc w:val="left"/>
    </w:pPr>
    <w:rPr>
      <w:rFonts w:ascii="宋体" w:hAnsi="宋体"/>
      <w:color w:val="000000"/>
      <w:szCs w:val="20"/>
    </w:rPr>
  </w:style>
  <w:style w:type="paragraph" w:customStyle="1" w:styleId="449">
    <w:name w:val="pbullet2cmt"/>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450">
    <w:name w:val="xl100"/>
    <w:basedOn w:val="1"/>
    <w:qFormat/>
    <w:uiPriority w:val="0"/>
    <w:pPr>
      <w:widowControl/>
      <w:spacing w:before="100" w:beforeAutospacing="1" w:after="100" w:afterAutospacing="1"/>
    </w:pPr>
    <w:rPr>
      <w:rFonts w:ascii="宋体" w:hAnsi="宋体" w:cs="宋体"/>
      <w:color w:val="000000"/>
      <w:kern w:val="0"/>
      <w:szCs w:val="21"/>
    </w:rPr>
  </w:style>
  <w:style w:type="paragraph" w:customStyle="1" w:styleId="451">
    <w:name w:val="S4-L15-C"/>
    <w:basedOn w:val="1"/>
    <w:qFormat/>
    <w:uiPriority w:val="0"/>
    <w:pPr>
      <w:spacing w:after="120" w:line="360" w:lineRule="auto"/>
      <w:jc w:val="center"/>
    </w:pPr>
    <w:rPr>
      <w:rFonts w:ascii="Times New Roman" w:hAnsi="Times New Roman"/>
      <w:szCs w:val="21"/>
    </w:rPr>
  </w:style>
  <w:style w:type="paragraph" w:customStyle="1" w:styleId="452">
    <w:name w:val="P2"/>
    <w:basedOn w:val="1"/>
    <w:qFormat/>
    <w:uiPriority w:val="0"/>
    <w:pPr>
      <w:widowControl/>
      <w:spacing w:before="240" w:line="240" w:lineRule="atLeast"/>
      <w:ind w:left="578"/>
      <w:jc w:val="left"/>
    </w:pPr>
    <w:rPr>
      <w:rFonts w:ascii="Times New Roman" w:hAnsi="Times New Roman"/>
      <w:b/>
      <w:kern w:val="0"/>
      <w:szCs w:val="21"/>
      <w:lang w:val="en-AU" w:eastAsia="en-US"/>
    </w:rPr>
  </w:style>
  <w:style w:type="paragraph" w:customStyle="1" w:styleId="453">
    <w:name w:val="f656565_12"/>
    <w:basedOn w:val="1"/>
    <w:qFormat/>
    <w:uiPriority w:val="0"/>
    <w:pPr>
      <w:widowControl/>
      <w:spacing w:before="100" w:beforeAutospacing="1" w:after="100" w:afterAutospacing="1" w:line="300" w:lineRule="atLeast"/>
      <w:jc w:val="left"/>
    </w:pPr>
    <w:rPr>
      <w:rFonts w:ascii="Arial" w:hAnsi="Arial" w:cs="Arial"/>
      <w:color w:val="656565"/>
      <w:kern w:val="0"/>
      <w:sz w:val="17"/>
      <w:szCs w:val="17"/>
    </w:rPr>
  </w:style>
  <w:style w:type="paragraph" w:customStyle="1" w:styleId="454">
    <w:name w:val="标题1"/>
    <w:basedOn w:val="31"/>
    <w:qFormat/>
    <w:uiPriority w:val="0"/>
    <w:pPr>
      <w:spacing w:beforeLines="0" w:afterLines="0" w:line="360" w:lineRule="auto"/>
    </w:pPr>
    <w:rPr>
      <w:b/>
      <w:sz w:val="30"/>
      <w:szCs w:val="20"/>
    </w:rPr>
  </w:style>
  <w:style w:type="paragraph" w:customStyle="1" w:styleId="455">
    <w:name w:val="Normal0"/>
    <w:qFormat/>
    <w:uiPriority w:val="0"/>
    <w:rPr>
      <w:rFonts w:ascii="Times New Roman" w:hAnsi="Times New Roman" w:eastAsia="宋体" w:cs="Times New Roman"/>
      <w:kern w:val="0"/>
      <w:sz w:val="20"/>
      <w:szCs w:val="20"/>
      <w:lang w:val="en-US" w:eastAsia="en-US" w:bidi="ar-SA"/>
    </w:rPr>
  </w:style>
  <w:style w:type="paragraph" w:customStyle="1" w:styleId="456">
    <w:name w:val="Char6"/>
    <w:basedOn w:val="1"/>
    <w:qFormat/>
    <w:uiPriority w:val="0"/>
    <w:pPr>
      <w:tabs>
        <w:tab w:val="left" w:pos="432"/>
      </w:tabs>
      <w:ind w:left="432" w:hanging="432"/>
    </w:pPr>
    <w:rPr>
      <w:rFonts w:ascii="Times New Roman" w:hAnsi="Times New Roman"/>
      <w:sz w:val="24"/>
      <w:szCs w:val="24"/>
    </w:rPr>
  </w:style>
  <w:style w:type="paragraph" w:customStyle="1" w:styleId="457">
    <w:name w:val="样式 标题 3(A-3)sect1.2.3h3H3level_3PIM 3Level 3 HeadHeading..."/>
    <w:basedOn w:val="2"/>
    <w:qFormat/>
    <w:uiPriority w:val="0"/>
    <w:rPr>
      <w:rFonts w:ascii="Arial" w:hAnsi="Arial"/>
      <w:sz w:val="30"/>
    </w:rPr>
  </w:style>
  <w:style w:type="paragraph" w:customStyle="1" w:styleId="458">
    <w:name w:val="书籍标题3"/>
    <w:basedOn w:val="1"/>
    <w:qFormat/>
    <w:uiPriority w:val="0"/>
    <w:pPr>
      <w:tabs>
        <w:tab w:val="left" w:pos="840"/>
      </w:tabs>
      <w:spacing w:beforeLines="100" w:afterLines="100"/>
      <w:ind w:left="840" w:hanging="420"/>
      <w:jc w:val="left"/>
      <w:outlineLvl w:val="2"/>
    </w:pPr>
    <w:rPr>
      <w:rFonts w:ascii="Times New Roman" w:hAnsi="Times New Roman"/>
      <w:b/>
      <w:bCs/>
      <w:spacing w:val="20"/>
      <w:sz w:val="28"/>
      <w:szCs w:val="28"/>
    </w:rPr>
  </w:style>
  <w:style w:type="paragraph" w:customStyle="1" w:styleId="459">
    <w:name w:val="Char1"/>
    <w:basedOn w:val="1"/>
    <w:qFormat/>
    <w:uiPriority w:val="0"/>
    <w:pPr>
      <w:spacing w:beforeLines="20" w:afterLines="20"/>
    </w:pPr>
    <w:rPr>
      <w:rFonts w:ascii="楷体_GB2312" w:hAnsi="宋体" w:eastAsia="楷体_GB2312" w:cs="Arial"/>
      <w:kern w:val="0"/>
      <w:sz w:val="24"/>
      <w:szCs w:val="24"/>
    </w:rPr>
  </w:style>
  <w:style w:type="paragraph" w:customStyle="1" w:styleId="460">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461">
    <w:name w:val="flType"/>
    <w:basedOn w:val="1"/>
    <w:qFormat/>
    <w:uiPriority w:val="0"/>
    <w:pPr>
      <w:adjustRightInd w:val="0"/>
      <w:spacing w:before="560" w:after="120" w:line="360" w:lineRule="atLeast"/>
      <w:jc w:val="center"/>
      <w:textAlignment w:val="baseline"/>
    </w:pPr>
    <w:rPr>
      <w:rFonts w:ascii="Arial" w:hAnsi="Times New Roman" w:eastAsia="黑体"/>
      <w:kern w:val="0"/>
      <w:sz w:val="28"/>
      <w:szCs w:val="20"/>
    </w:rPr>
  </w:style>
  <w:style w:type="paragraph" w:customStyle="1" w:styleId="462">
    <w:name w:val="msoaccenttext3"/>
    <w:qFormat/>
    <w:uiPriority w:val="0"/>
    <w:rPr>
      <w:rFonts w:ascii="Century Schoolbook" w:hAnsi="Century Schoolbook" w:eastAsia="宋体" w:cs="宋体"/>
      <w:color w:val="FFFFFF"/>
      <w:kern w:val="28"/>
      <w:sz w:val="13"/>
      <w:szCs w:val="13"/>
      <w:lang w:val="en-US" w:eastAsia="zh-CN" w:bidi="ar-SA"/>
    </w:rPr>
  </w:style>
  <w:style w:type="paragraph" w:customStyle="1" w:styleId="463">
    <w:name w:val="正文缩进1"/>
    <w:basedOn w:val="1"/>
    <w:qFormat/>
    <w:uiPriority w:val="0"/>
    <w:pPr>
      <w:autoSpaceDE w:val="0"/>
      <w:autoSpaceDN w:val="0"/>
      <w:adjustRightInd w:val="0"/>
      <w:spacing w:after="180" w:line="310" w:lineRule="auto"/>
      <w:ind w:firstLine="420"/>
      <w:jc w:val="left"/>
    </w:pPr>
    <w:rPr>
      <w:rFonts w:ascii="Times New Roman" w:hAnsi="Times New Roman"/>
      <w:kern w:val="0"/>
      <w:sz w:val="20"/>
      <w:szCs w:val="20"/>
    </w:rPr>
  </w:style>
  <w:style w:type="paragraph" w:customStyle="1" w:styleId="464">
    <w:name w:val="文档正文"/>
    <w:basedOn w:val="1"/>
    <w:qFormat/>
    <w:uiPriority w:val="0"/>
    <w:pPr>
      <w:adjustRightInd w:val="0"/>
      <w:spacing w:line="440" w:lineRule="exact"/>
      <w:ind w:firstLine="567"/>
      <w:textAlignment w:val="baseline"/>
    </w:pPr>
    <w:rPr>
      <w:rFonts w:ascii="Arial Narrow" w:hAnsi="Arial Narrow"/>
      <w:kern w:val="0"/>
      <w:sz w:val="24"/>
      <w:szCs w:val="24"/>
    </w:rPr>
  </w:style>
  <w:style w:type="paragraph" w:customStyle="1" w:styleId="465">
    <w:name w:val="Char Char Char Char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66">
    <w:name w:val="普通 (Web)"/>
    <w:basedOn w:val="1"/>
    <w:qFormat/>
    <w:uiPriority w:val="0"/>
    <w:pPr>
      <w:widowControl/>
      <w:spacing w:before="100" w:beforeAutospacing="1" w:after="100" w:afterAutospacing="1"/>
      <w:jc w:val="left"/>
    </w:pPr>
    <w:rPr>
      <w:rFonts w:ascii="宋体" w:hAnsi="宋体"/>
      <w:kern w:val="0"/>
      <w:sz w:val="24"/>
      <w:szCs w:val="20"/>
    </w:rPr>
  </w:style>
  <w:style w:type="paragraph" w:customStyle="1" w:styleId="467">
    <w:name w:val="xl10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468">
    <w:name w:val="Normal Indent1"/>
    <w:basedOn w:val="1"/>
    <w:qFormat/>
    <w:uiPriority w:val="0"/>
    <w:pPr>
      <w:ind w:firstLine="420"/>
    </w:pPr>
    <w:rPr>
      <w:rFonts w:ascii="Times New Roman" w:hAnsi="Times New Roman"/>
      <w:szCs w:val="20"/>
    </w:rPr>
  </w:style>
  <w:style w:type="paragraph" w:customStyle="1" w:styleId="469">
    <w:name w:val="pa-17"/>
    <w:basedOn w:val="1"/>
    <w:qFormat/>
    <w:uiPriority w:val="0"/>
    <w:pPr>
      <w:widowControl/>
      <w:spacing w:before="150" w:after="150"/>
      <w:jc w:val="left"/>
    </w:pPr>
    <w:rPr>
      <w:rFonts w:ascii="宋体" w:hAnsi="宋体" w:cs="宋体"/>
      <w:kern w:val="0"/>
      <w:sz w:val="24"/>
      <w:szCs w:val="24"/>
    </w:rPr>
  </w:style>
  <w:style w:type="paragraph" w:customStyle="1" w:styleId="470">
    <w:name w:val="小四 段落 宋体 Char Char"/>
    <w:basedOn w:val="1"/>
    <w:qFormat/>
    <w:uiPriority w:val="0"/>
    <w:pPr>
      <w:spacing w:line="360" w:lineRule="auto"/>
      <w:ind w:firstLine="480" w:firstLineChars="200"/>
    </w:pPr>
    <w:rPr>
      <w:rFonts w:ascii="宋体" w:hAnsi="宋体"/>
      <w:sz w:val="24"/>
      <w:szCs w:val="24"/>
    </w:rPr>
  </w:style>
  <w:style w:type="paragraph" w:customStyle="1" w:styleId="471">
    <w:name w:val="Char9"/>
    <w:basedOn w:val="1"/>
    <w:qFormat/>
    <w:uiPriority w:val="0"/>
    <w:pPr>
      <w:adjustRightInd w:val="0"/>
      <w:textAlignment w:val="baseline"/>
    </w:pPr>
    <w:rPr>
      <w:rFonts w:ascii="Tahoma" w:hAnsi="Tahoma"/>
      <w:sz w:val="24"/>
      <w:szCs w:val="20"/>
    </w:rPr>
  </w:style>
  <w:style w:type="paragraph" w:customStyle="1" w:styleId="472">
    <w:name w:val="样式 正文缩进正文（首行缩进两字）四号四号1四号2四号11特点正文非缩进段1ALT+ZPI正文文字首行缩进...2"/>
    <w:basedOn w:val="17"/>
    <w:qFormat/>
    <w:uiPriority w:val="0"/>
    <w:pPr>
      <w:spacing w:beforeLines="50" w:line="360" w:lineRule="exact"/>
      <w:ind w:firstLine="200" w:firstLineChars="200"/>
    </w:pPr>
    <w:rPr>
      <w:rFonts w:ascii="宋体" w:hAnsi="Times New Roman" w:cs="宋体"/>
      <w:bCs/>
      <w:kern w:val="0"/>
      <w:sz w:val="24"/>
    </w:rPr>
  </w:style>
  <w:style w:type="paragraph" w:customStyle="1" w:styleId="473">
    <w:name w:val="批注主题111"/>
    <w:basedOn w:val="21"/>
    <w:next w:val="21"/>
    <w:qFormat/>
    <w:uiPriority w:val="99"/>
    <w:rPr>
      <w:b/>
      <w:bCs/>
      <w:kern w:val="0"/>
      <w:sz w:val="20"/>
      <w:szCs w:val="20"/>
    </w:rPr>
  </w:style>
  <w:style w:type="paragraph" w:customStyle="1" w:styleId="474">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475">
    <w:name w:val="最新标题1"/>
    <w:basedOn w:val="476"/>
    <w:next w:val="478"/>
    <w:qFormat/>
    <w:uiPriority w:val="0"/>
    <w:pPr>
      <w:tabs>
        <w:tab w:val="left" w:pos="1140"/>
      </w:tabs>
      <w:spacing w:after="120"/>
    </w:pPr>
    <w:rPr>
      <w:bCs/>
    </w:rPr>
  </w:style>
  <w:style w:type="paragraph" w:customStyle="1" w:styleId="476">
    <w:name w:val="样式 标题1"/>
    <w:basedOn w:val="477"/>
    <w:next w:val="478"/>
    <w:qFormat/>
    <w:uiPriority w:val="0"/>
    <w:pPr>
      <w:tabs>
        <w:tab w:val="left" w:pos="1140"/>
      </w:tabs>
      <w:spacing w:after="50"/>
      <w:ind w:left="1140" w:hanging="720"/>
    </w:pPr>
    <w:rPr>
      <w:bCs w:val="0"/>
      <w:sz w:val="32"/>
    </w:rPr>
  </w:style>
  <w:style w:type="paragraph" w:customStyle="1" w:styleId="477">
    <w:name w:val="样式 标题 1 + 段后: 0.5 行"/>
    <w:basedOn w:val="3"/>
    <w:qFormat/>
    <w:uiPriority w:val="0"/>
    <w:pPr>
      <w:keepNext/>
      <w:autoSpaceDE/>
      <w:autoSpaceDN/>
      <w:adjustRightInd/>
      <w:spacing w:before="120" w:afterLines="50" w:line="240" w:lineRule="auto"/>
      <w:jc w:val="left"/>
    </w:pPr>
    <w:rPr>
      <w:rFonts w:ascii="宋体" w:eastAsia="宋体" w:cs="宋体"/>
      <w:snapToGrid w:val="0"/>
      <w:sz w:val="28"/>
      <w:szCs w:val="20"/>
    </w:rPr>
  </w:style>
  <w:style w:type="paragraph" w:customStyle="1" w:styleId="478">
    <w:name w:val="最新标题2"/>
    <w:basedOn w:val="479"/>
    <w:next w:val="480"/>
    <w:qFormat/>
    <w:uiPriority w:val="0"/>
    <w:pPr>
      <w:spacing w:after="120"/>
    </w:pPr>
  </w:style>
  <w:style w:type="paragraph" w:customStyle="1" w:styleId="479">
    <w:name w:val="样式 标题 2"/>
    <w:basedOn w:val="4"/>
    <w:next w:val="480"/>
    <w:qFormat/>
    <w:uiPriority w:val="0"/>
    <w:pPr>
      <w:keepLines w:val="0"/>
      <w:spacing w:before="120" w:afterLines="50" w:line="240" w:lineRule="auto"/>
      <w:ind w:left="380" w:hanging="380"/>
      <w:jc w:val="left"/>
    </w:pPr>
    <w:rPr>
      <w:rFonts w:ascii="宋体" w:hAnsi="Times New Roman" w:eastAsia="宋体" w:cs="宋体"/>
      <w:snapToGrid w:val="0"/>
      <w:kern w:val="0"/>
      <w:sz w:val="28"/>
      <w:szCs w:val="20"/>
    </w:rPr>
  </w:style>
  <w:style w:type="paragraph" w:customStyle="1" w:styleId="480">
    <w:name w:val="最新标题3"/>
    <w:basedOn w:val="481"/>
    <w:next w:val="482"/>
    <w:qFormat/>
    <w:uiPriority w:val="0"/>
    <w:pPr>
      <w:spacing w:after="120"/>
    </w:pPr>
  </w:style>
  <w:style w:type="paragraph" w:customStyle="1" w:styleId="481">
    <w:name w:val="样式 标题 3"/>
    <w:basedOn w:val="2"/>
    <w:next w:val="482"/>
    <w:qFormat/>
    <w:uiPriority w:val="0"/>
    <w:pPr>
      <w:keepLines w:val="0"/>
      <w:spacing w:before="120" w:afterLines="50" w:line="240" w:lineRule="auto"/>
      <w:jc w:val="left"/>
    </w:pPr>
    <w:rPr>
      <w:rFonts w:ascii="宋体" w:cs="宋体"/>
      <w:snapToGrid w:val="0"/>
      <w:kern w:val="0"/>
      <w:sz w:val="24"/>
      <w:szCs w:val="20"/>
    </w:rPr>
  </w:style>
  <w:style w:type="paragraph" w:customStyle="1" w:styleId="482">
    <w:name w:val="最新标题4"/>
    <w:basedOn w:val="483"/>
    <w:next w:val="1"/>
    <w:qFormat/>
    <w:uiPriority w:val="0"/>
    <w:pPr>
      <w:tabs>
        <w:tab w:val="left" w:pos="864"/>
        <w:tab w:val="left" w:pos="2040"/>
        <w:tab w:val="left" w:pos="2100"/>
      </w:tabs>
      <w:spacing w:after="120"/>
      <w:ind w:left="0" w:firstLine="0"/>
    </w:pPr>
  </w:style>
  <w:style w:type="paragraph" w:customStyle="1" w:styleId="483">
    <w:name w:val="样式 标题 4"/>
    <w:basedOn w:val="484"/>
    <w:next w:val="485"/>
    <w:qFormat/>
    <w:uiPriority w:val="0"/>
    <w:pPr>
      <w:numPr>
        <w:ilvl w:val="0"/>
      </w:numPr>
      <w:tabs>
        <w:tab w:val="left" w:pos="864"/>
        <w:tab w:val="left" w:pos="2040"/>
        <w:tab w:val="left" w:pos="2100"/>
      </w:tabs>
      <w:spacing w:after="50"/>
      <w:ind w:left="2100" w:hanging="420"/>
    </w:pPr>
  </w:style>
  <w:style w:type="paragraph" w:customStyle="1" w:styleId="484">
    <w:name w:val="样式 标题 4Chapter X.X.X.X. + 段后: 0.5 行1"/>
    <w:basedOn w:val="436"/>
    <w:qFormat/>
    <w:uiPriority w:val="0"/>
    <w:pPr>
      <w:numPr>
        <w:numId w:val="0"/>
      </w:numPr>
      <w:tabs>
        <w:tab w:val="left" w:pos="864"/>
      </w:tabs>
      <w:spacing w:after="120"/>
      <w:ind w:left="864" w:hanging="864"/>
    </w:pPr>
  </w:style>
  <w:style w:type="paragraph" w:customStyle="1" w:styleId="485">
    <w:name w:val="样式 正文"/>
    <w:basedOn w:val="1"/>
    <w:next w:val="1"/>
    <w:qFormat/>
    <w:uiPriority w:val="0"/>
    <w:pPr>
      <w:numPr>
        <w:ilvl w:val="2"/>
        <w:numId w:val="5"/>
      </w:numPr>
      <w:spacing w:afterLines="50"/>
      <w:jc w:val="left"/>
    </w:pPr>
    <w:rPr>
      <w:rFonts w:ascii="宋体" w:hAnsi="Times New Roman" w:cs="宋体"/>
      <w:snapToGrid w:val="0"/>
      <w:kern w:val="0"/>
      <w:szCs w:val="20"/>
    </w:rPr>
  </w:style>
  <w:style w:type="paragraph" w:customStyle="1" w:styleId="486">
    <w:name w:val="缺省文本"/>
    <w:basedOn w:val="1"/>
    <w:qFormat/>
    <w:uiPriority w:val="0"/>
    <w:pPr>
      <w:autoSpaceDE w:val="0"/>
      <w:autoSpaceDN w:val="0"/>
      <w:adjustRightInd w:val="0"/>
      <w:jc w:val="left"/>
    </w:pPr>
    <w:rPr>
      <w:rFonts w:ascii="Times New Roman" w:hAnsi="Times New Roman"/>
      <w:kern w:val="0"/>
      <w:sz w:val="24"/>
      <w:szCs w:val="20"/>
    </w:rPr>
  </w:style>
  <w:style w:type="paragraph" w:customStyle="1" w:styleId="487">
    <w:name w:val="_Style 1481"/>
    <w:next w:val="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488">
    <w:name w:val="样式 标题 1 + 左侧:  0 厘米 首行缩进:  0 厘米"/>
    <w:basedOn w:val="3"/>
    <w:qFormat/>
    <w:uiPriority w:val="0"/>
    <w:pPr>
      <w:keepNext/>
      <w:keepLines/>
      <w:autoSpaceDE/>
      <w:autoSpaceDN/>
      <w:adjustRightInd/>
      <w:spacing w:after="120"/>
      <w:jc w:val="both"/>
    </w:pPr>
    <w:rPr>
      <w:rFonts w:ascii="黑体" w:eastAsia="黑体" w:cs="宋体"/>
      <w:kern w:val="44"/>
    </w:rPr>
  </w:style>
  <w:style w:type="paragraph" w:customStyle="1" w:styleId="489">
    <w:name w:val="Paragraph1"/>
    <w:basedOn w:val="1"/>
    <w:qFormat/>
    <w:uiPriority w:val="0"/>
    <w:pPr>
      <w:spacing w:before="80" w:afterLines="50"/>
    </w:pPr>
    <w:rPr>
      <w:rFonts w:ascii="宋体" w:hAnsi="Times New Roman"/>
      <w:snapToGrid w:val="0"/>
      <w:kern w:val="0"/>
      <w:szCs w:val="20"/>
    </w:rPr>
  </w:style>
  <w:style w:type="paragraph" w:customStyle="1" w:styleId="490">
    <w:name w:val="4"/>
    <w:basedOn w:val="1"/>
    <w:qFormat/>
    <w:uiPriority w:val="0"/>
  </w:style>
  <w:style w:type="paragraph" w:customStyle="1" w:styleId="491">
    <w:name w:val="ZJGIS-一级标题"/>
    <w:basedOn w:val="3"/>
    <w:qFormat/>
    <w:uiPriority w:val="0"/>
    <w:pPr>
      <w:keepNext/>
      <w:keepLines/>
      <w:numPr>
        <w:ilvl w:val="0"/>
        <w:numId w:val="10"/>
      </w:numPr>
      <w:autoSpaceDE/>
      <w:autoSpaceDN/>
      <w:adjustRightInd/>
      <w:spacing w:before="60" w:after="60" w:line="240" w:lineRule="auto"/>
      <w:jc w:val="both"/>
    </w:pPr>
    <w:rPr>
      <w:rFonts w:ascii="Times New Roman" w:hAnsi="Times New Roman" w:eastAsia="华文中宋"/>
      <w:kern w:val="44"/>
      <w:sz w:val="32"/>
      <w:szCs w:val="32"/>
    </w:rPr>
  </w:style>
  <w:style w:type="paragraph" w:customStyle="1" w:styleId="492">
    <w:name w:val="中等深浅列表 2 - 强调文字颜色 21"/>
    <w:semiHidden/>
    <w:qFormat/>
    <w:uiPriority w:val="99"/>
    <w:rPr>
      <w:rFonts w:ascii="Calibri" w:hAnsi="Calibri" w:eastAsia="宋体" w:cs="Times New Roman"/>
      <w:kern w:val="2"/>
      <w:sz w:val="21"/>
      <w:szCs w:val="22"/>
      <w:lang w:val="en-US" w:eastAsia="zh-CN" w:bidi="ar-SA"/>
    </w:rPr>
  </w:style>
  <w:style w:type="paragraph" w:customStyle="1" w:styleId="493">
    <w:name w:val="xl77"/>
    <w:basedOn w:val="1"/>
    <w:qFormat/>
    <w:uiPriority w:val="0"/>
    <w:pPr>
      <w:widowControl/>
      <w:pBdr>
        <w:top w:val="single" w:color="000000" w:sz="12" w:space="0"/>
        <w:left w:val="single" w:color="000000" w:sz="8" w:space="0"/>
      </w:pBdr>
      <w:shd w:val="clear" w:color="000000" w:fill="BFBFBF"/>
      <w:spacing w:before="100" w:beforeAutospacing="1" w:after="100" w:afterAutospacing="1"/>
      <w:jc w:val="center"/>
    </w:pPr>
    <w:rPr>
      <w:rFonts w:ascii="黑体" w:hAnsi="宋体" w:eastAsia="黑体" w:cs="宋体"/>
      <w:kern w:val="0"/>
      <w:sz w:val="20"/>
      <w:szCs w:val="20"/>
    </w:rPr>
  </w:style>
  <w:style w:type="paragraph" w:customStyle="1" w:styleId="494">
    <w:name w:val="文本"/>
    <w:qFormat/>
    <w:uiPriority w:val="0"/>
    <w:pPr>
      <w:spacing w:line="360" w:lineRule="auto"/>
      <w:ind w:firstLine="200" w:firstLineChars="200"/>
    </w:pPr>
    <w:rPr>
      <w:rFonts w:ascii="Times New Roman" w:hAnsi="Times New Roman" w:eastAsia="宋体" w:cs="Times New Roman"/>
      <w:kern w:val="2"/>
      <w:sz w:val="21"/>
      <w:szCs w:val="24"/>
      <w:lang w:val="en-US" w:eastAsia="zh-CN" w:bidi="ar-SA"/>
    </w:rPr>
  </w:style>
  <w:style w:type="paragraph" w:customStyle="1" w:styleId="495">
    <w:name w:val="xl1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496">
    <w:name w:val="Char Char Char Char1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497">
    <w:name w:val="f1"/>
    <w:basedOn w:val="1"/>
    <w:qFormat/>
    <w:uiPriority w:val="0"/>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498">
    <w:name w:val="Char Char1 Char Char Char Char Char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499">
    <w:name w:val="Char4"/>
    <w:basedOn w:val="1"/>
    <w:qFormat/>
    <w:uiPriority w:val="0"/>
    <w:pPr>
      <w:tabs>
        <w:tab w:val="left" w:pos="432"/>
      </w:tabs>
      <w:ind w:left="432" w:hanging="432"/>
    </w:pPr>
    <w:rPr>
      <w:rFonts w:ascii="Times New Roman" w:hAnsi="Times New Roman"/>
      <w:sz w:val="24"/>
      <w:szCs w:val="24"/>
    </w:rPr>
  </w:style>
  <w:style w:type="paragraph" w:customStyle="1" w:styleId="500">
    <w:name w:val="tabletext"/>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501">
    <w:name w:val="章正文"/>
    <w:basedOn w:val="1"/>
    <w:qFormat/>
    <w:uiPriority w:val="0"/>
    <w:pPr>
      <w:spacing w:beforeLines="50" w:after="120" w:line="300" w:lineRule="auto"/>
      <w:ind w:firstLine="480"/>
    </w:pPr>
    <w:rPr>
      <w:rFonts w:ascii="Helvetica" w:hAnsi="Helvetica"/>
      <w:kern w:val="0"/>
      <w:sz w:val="24"/>
      <w:szCs w:val="24"/>
    </w:rPr>
  </w:style>
  <w:style w:type="paragraph" w:customStyle="1" w:styleId="502">
    <w:name w:val="xl94"/>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color w:val="000000"/>
      <w:kern w:val="0"/>
      <w:sz w:val="20"/>
      <w:szCs w:val="20"/>
    </w:rPr>
  </w:style>
  <w:style w:type="paragraph" w:customStyle="1" w:styleId="503">
    <w:name w:val="正文首行缩进两字"/>
    <w:qFormat/>
    <w:uiPriority w:val="0"/>
    <w:pPr>
      <w:tabs>
        <w:tab w:val="left" w:pos="840"/>
      </w:tabs>
      <w:spacing w:afterLines="50" w:line="360" w:lineRule="auto"/>
      <w:ind w:right="240"/>
      <w:jc w:val="both"/>
    </w:pPr>
    <w:rPr>
      <w:rFonts w:ascii="Times New Roman" w:hAnsi="Times New Roman" w:eastAsia="宋体" w:cs="Times New Roman"/>
      <w:kern w:val="0"/>
      <w:sz w:val="21"/>
      <w:szCs w:val="21"/>
      <w:lang w:val="en-US" w:eastAsia="zh-CN" w:bidi="ar-SA"/>
    </w:rPr>
  </w:style>
  <w:style w:type="paragraph" w:customStyle="1" w:styleId="504">
    <w:name w:val="xl11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505">
    <w:name w:val="image"/>
    <w:basedOn w:val="1"/>
    <w:qFormat/>
    <w:uiPriority w:val="0"/>
    <w:pPr>
      <w:widowControl/>
      <w:spacing w:before="360" w:after="360"/>
      <w:jc w:val="center"/>
    </w:pPr>
    <w:rPr>
      <w:rFonts w:ascii="宋体" w:hAnsi="宋体" w:cs="宋体"/>
      <w:kern w:val="0"/>
      <w:sz w:val="24"/>
      <w:szCs w:val="24"/>
    </w:rPr>
  </w:style>
  <w:style w:type="paragraph" w:customStyle="1" w:styleId="506">
    <w:name w:val="pbulletcmt"/>
    <w:basedOn w:val="1"/>
    <w:qFormat/>
    <w:uiPriority w:val="0"/>
    <w:pPr>
      <w:widowControl/>
      <w:spacing w:before="100" w:beforeAutospacing="1" w:after="100" w:afterAutospacing="1"/>
      <w:jc w:val="left"/>
    </w:pPr>
    <w:rPr>
      <w:rFonts w:ascii="Times New Roman" w:hAnsi="Times New Roman" w:eastAsia="Times New Roman"/>
      <w:kern w:val="0"/>
      <w:sz w:val="24"/>
      <w:szCs w:val="24"/>
    </w:rPr>
  </w:style>
  <w:style w:type="paragraph" w:customStyle="1" w:styleId="507">
    <w:name w:val="Paragraph2"/>
    <w:basedOn w:val="1"/>
    <w:qFormat/>
    <w:uiPriority w:val="0"/>
    <w:pPr>
      <w:spacing w:before="80" w:afterLines="50"/>
      <w:ind w:left="720"/>
    </w:pPr>
    <w:rPr>
      <w:rFonts w:ascii="宋体" w:hAnsi="Times New Roman"/>
      <w:snapToGrid w:val="0"/>
      <w:color w:val="000000"/>
      <w:kern w:val="0"/>
      <w:szCs w:val="20"/>
      <w:lang w:val="en-AU"/>
    </w:rPr>
  </w:style>
  <w:style w:type="paragraph" w:customStyle="1" w:styleId="508">
    <w:name w:val="技术方案正文样式"/>
    <w:basedOn w:val="1"/>
    <w:qFormat/>
    <w:uiPriority w:val="99"/>
    <w:pPr>
      <w:autoSpaceDE w:val="0"/>
      <w:autoSpaceDN w:val="0"/>
      <w:adjustRightInd w:val="0"/>
      <w:spacing w:line="400" w:lineRule="exact"/>
      <w:ind w:firstLine="480" w:firstLineChars="200"/>
    </w:pPr>
    <w:rPr>
      <w:rFonts w:ascii="宋体" w:hAnsi="宋体" w:cs="宋体"/>
      <w:sz w:val="24"/>
      <w:szCs w:val="24"/>
    </w:rPr>
  </w:style>
  <w:style w:type="paragraph" w:customStyle="1" w:styleId="509">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510">
    <w:name w:val="xl1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kern w:val="0"/>
      <w:sz w:val="19"/>
      <w:szCs w:val="19"/>
    </w:rPr>
  </w:style>
  <w:style w:type="paragraph" w:customStyle="1" w:styleId="511">
    <w:name w:val="pt9"/>
    <w:basedOn w:val="1"/>
    <w:qFormat/>
    <w:uiPriority w:val="0"/>
    <w:pPr>
      <w:widowControl/>
      <w:spacing w:before="100" w:beforeAutospacing="1" w:after="100" w:afterAutospacing="1" w:line="400" w:lineRule="atLeast"/>
      <w:jc w:val="left"/>
    </w:pPr>
    <w:rPr>
      <w:rFonts w:ascii="Arial" w:hAnsi="Arial" w:cs="Arial"/>
      <w:color w:val="00309C"/>
      <w:kern w:val="0"/>
      <w:sz w:val="18"/>
      <w:szCs w:val="18"/>
    </w:rPr>
  </w:style>
  <w:style w:type="paragraph" w:customStyle="1" w:styleId="512">
    <w:name w:val="Char Char1 Char Char Char Char1 Char Char Char"/>
    <w:basedOn w:val="1"/>
    <w:qFormat/>
    <w:uiPriority w:val="0"/>
    <w:pPr>
      <w:adjustRightInd w:val="0"/>
      <w:spacing w:line="360" w:lineRule="atLeast"/>
      <w:textAlignment w:val="baseline"/>
    </w:pPr>
    <w:rPr>
      <w:rFonts w:ascii="Tahoma" w:hAnsi="Tahoma"/>
      <w:sz w:val="24"/>
      <w:szCs w:val="20"/>
    </w:rPr>
  </w:style>
  <w:style w:type="paragraph" w:customStyle="1" w:styleId="513">
    <w:name w:val="圆点"/>
    <w:basedOn w:val="1"/>
    <w:qFormat/>
    <w:uiPriority w:val="0"/>
    <w:pPr>
      <w:spacing w:beforeLines="50" w:afterLines="50" w:line="360" w:lineRule="auto"/>
      <w:ind w:firstLine="480" w:firstLineChars="200"/>
    </w:pPr>
    <w:rPr>
      <w:rFonts w:ascii="仿宋_GB2312" w:hAnsi="Times New Roman" w:eastAsia="仿宋_GB2312"/>
      <w:sz w:val="24"/>
      <w:szCs w:val="24"/>
    </w:rPr>
  </w:style>
  <w:style w:type="paragraph" w:customStyle="1" w:styleId="514">
    <w:name w:val="Char7"/>
    <w:basedOn w:val="1"/>
    <w:qFormat/>
    <w:uiPriority w:val="0"/>
    <w:pPr>
      <w:tabs>
        <w:tab w:val="left" w:pos="432"/>
      </w:tabs>
      <w:ind w:left="432" w:hanging="432"/>
    </w:pPr>
    <w:rPr>
      <w:rFonts w:ascii="Times New Roman" w:hAnsi="Times New Roman"/>
      <w:sz w:val="24"/>
      <w:szCs w:val="24"/>
    </w:rPr>
  </w:style>
  <w:style w:type="paragraph" w:customStyle="1" w:styleId="515">
    <w:name w:val="样式 样式 标题 4 + 段后: 0.5 行 + 段后: 0.5 行"/>
    <w:basedOn w:val="436"/>
    <w:qFormat/>
    <w:uiPriority w:val="0"/>
    <w:pPr>
      <w:numPr>
        <w:numId w:val="0"/>
      </w:numPr>
      <w:tabs>
        <w:tab w:val="left" w:pos="864"/>
      </w:tabs>
      <w:ind w:left="864" w:hanging="864"/>
    </w:pPr>
  </w:style>
  <w:style w:type="paragraph" w:customStyle="1" w:styleId="516">
    <w:name w:val="样式 标题 1 + 五号1 Char Char Char Char Char Char Char Char Char Char Char Char Char Char Char Char Char"/>
    <w:basedOn w:val="3"/>
    <w:qFormat/>
    <w:uiPriority w:val="0"/>
    <w:pPr>
      <w:keepNext/>
      <w:keepLines/>
      <w:autoSpaceDE/>
      <w:autoSpaceDN/>
      <w:adjustRightInd/>
      <w:spacing w:line="480" w:lineRule="auto"/>
      <w:jc w:val="both"/>
    </w:pPr>
    <w:rPr>
      <w:rFonts w:eastAsia="宋体"/>
      <w:kern w:val="44"/>
      <w:sz w:val="21"/>
      <w:szCs w:val="44"/>
    </w:rPr>
  </w:style>
  <w:style w:type="paragraph" w:customStyle="1" w:styleId="517">
    <w:name w:val="_Style 148"/>
    <w:next w:val="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18">
    <w:name w:val="Char Char1 Char"/>
    <w:basedOn w:val="1"/>
    <w:qFormat/>
    <w:uiPriority w:val="0"/>
    <w:rPr>
      <w:rFonts w:ascii="仿宋_GB2312" w:hAnsi="Times New Roman" w:eastAsia="仿宋_GB2312"/>
      <w:b/>
      <w:sz w:val="32"/>
      <w:szCs w:val="32"/>
    </w:rPr>
  </w:style>
  <w:style w:type="paragraph" w:customStyle="1" w:styleId="519">
    <w:name w:val="样式6"/>
    <w:basedOn w:val="1"/>
    <w:qFormat/>
    <w:uiPriority w:val="0"/>
    <w:pPr>
      <w:adjustRightInd w:val="0"/>
      <w:spacing w:beforeLines="50" w:afterLines="50"/>
      <w:ind w:firstLine="669"/>
      <w:textAlignment w:val="baseline"/>
    </w:pPr>
    <w:rPr>
      <w:rFonts w:ascii="宋体" w:hAnsi="宋体"/>
      <w:kern w:val="0"/>
      <w:sz w:val="28"/>
      <w:szCs w:val="20"/>
    </w:rPr>
  </w:style>
  <w:style w:type="paragraph" w:customStyle="1" w:styleId="520">
    <w:name w:val="段落文字"/>
    <w:basedOn w:val="57"/>
    <w:qFormat/>
    <w:uiPriority w:val="0"/>
    <w:pPr>
      <w:spacing w:after="60"/>
      <w:ind w:left="420" w:firstLine="200" w:firstLineChars="200"/>
    </w:pPr>
    <w:rPr>
      <w:rFonts w:ascii="Times New Roman" w:hAnsi="Times New Roman"/>
      <w:szCs w:val="24"/>
    </w:rPr>
  </w:style>
  <w:style w:type="paragraph" w:customStyle="1" w:styleId="521">
    <w:name w:val="xl114"/>
    <w:basedOn w:val="1"/>
    <w:qFormat/>
    <w:uiPriority w:val="0"/>
    <w:pPr>
      <w:widowControl/>
      <w:shd w:val="clear" w:color="auto" w:fill="FFFF00"/>
      <w:spacing w:before="100" w:beforeAutospacing="1" w:after="100" w:afterAutospacing="1"/>
      <w:jc w:val="center"/>
    </w:pPr>
    <w:rPr>
      <w:rFonts w:ascii="宋体" w:hAnsi="宋体" w:cs="宋体"/>
      <w:kern w:val="0"/>
      <w:sz w:val="24"/>
      <w:szCs w:val="24"/>
    </w:rPr>
  </w:style>
  <w:style w:type="paragraph" w:customStyle="1" w:styleId="522">
    <w:name w:val="正文-带编号1)"/>
    <w:basedOn w:val="1"/>
    <w:qFormat/>
    <w:uiPriority w:val="0"/>
    <w:pPr>
      <w:numPr>
        <w:ilvl w:val="0"/>
        <w:numId w:val="14"/>
      </w:numPr>
      <w:spacing w:line="400" w:lineRule="exact"/>
    </w:pPr>
    <w:rPr>
      <w:rFonts w:ascii="Arial" w:hAnsi="Arial"/>
      <w:szCs w:val="24"/>
    </w:rPr>
  </w:style>
  <w:style w:type="paragraph" w:customStyle="1" w:styleId="523">
    <w:name w:val="GP有序编号2级"/>
    <w:basedOn w:val="1"/>
    <w:qFormat/>
    <w:uiPriority w:val="0"/>
    <w:pPr>
      <w:numPr>
        <w:ilvl w:val="2"/>
        <w:numId w:val="15"/>
      </w:numPr>
      <w:tabs>
        <w:tab w:val="left" w:pos="903"/>
      </w:tabs>
      <w:spacing w:line="360" w:lineRule="auto"/>
      <w:ind w:left="947" w:hanging="420"/>
      <w:jc w:val="left"/>
    </w:pPr>
    <w:rPr>
      <w:rFonts w:ascii="Times New Roman" w:hAnsi="Times New Roman"/>
      <w:sz w:val="24"/>
      <w:szCs w:val="21"/>
    </w:rPr>
  </w:style>
  <w:style w:type="paragraph" w:customStyle="1" w:styleId="524">
    <w:name w:val="正文 New New New New New New"/>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25">
    <w:name w:val="样式 标题 3Chapter X.X.X"/>
    <w:basedOn w:val="526"/>
    <w:qFormat/>
    <w:uiPriority w:val="0"/>
    <w:pPr>
      <w:spacing w:after="120"/>
    </w:pPr>
  </w:style>
  <w:style w:type="paragraph" w:customStyle="1" w:styleId="526">
    <w:name w:val="标题 3Chapter X.X.X. + 段后: 0.5 行 + 段后: 0.5 行 + 段后: 0.5 行1"/>
    <w:basedOn w:val="527"/>
    <w:qFormat/>
    <w:uiPriority w:val="0"/>
  </w:style>
  <w:style w:type="paragraph" w:customStyle="1" w:styleId="527">
    <w:name w:val="样式 样式 标题 3Chapter X.X.X. + 段后: 0.5 行 + 段后: 0.5 行"/>
    <w:basedOn w:val="528"/>
    <w:qFormat/>
    <w:uiPriority w:val="0"/>
  </w:style>
  <w:style w:type="paragraph" w:customStyle="1" w:styleId="528">
    <w:name w:val="样式 标题 3Chapter X.X.X. + 段后: 0.5 行"/>
    <w:basedOn w:val="2"/>
    <w:qFormat/>
    <w:uiPriority w:val="0"/>
    <w:pPr>
      <w:keepLines w:val="0"/>
      <w:spacing w:before="120" w:afterLines="50" w:line="240" w:lineRule="auto"/>
      <w:jc w:val="left"/>
    </w:pPr>
    <w:rPr>
      <w:rFonts w:ascii="宋体" w:cs="宋体"/>
      <w:snapToGrid w:val="0"/>
      <w:kern w:val="0"/>
      <w:sz w:val="24"/>
      <w:szCs w:val="20"/>
    </w:rPr>
  </w:style>
  <w:style w:type="paragraph" w:customStyle="1" w:styleId="529">
    <w:name w:val="xl63"/>
    <w:basedOn w:val="1"/>
    <w:qFormat/>
    <w:uiPriority w:val="0"/>
    <w:pPr>
      <w:widowControl/>
      <w:pBdr>
        <w:bottom w:val="single" w:color="000000" w:sz="8" w:space="0"/>
        <w:right w:val="single" w:color="000000" w:sz="8" w:space="0"/>
      </w:pBdr>
      <w:spacing w:before="100" w:beforeAutospacing="1" w:after="100" w:afterAutospacing="1"/>
      <w:jc w:val="center"/>
    </w:pPr>
    <w:rPr>
      <w:rFonts w:ascii="Times New Roman" w:hAnsi="Times New Roman"/>
      <w:kern w:val="0"/>
      <w:sz w:val="20"/>
      <w:szCs w:val="20"/>
    </w:rPr>
  </w:style>
  <w:style w:type="paragraph" w:customStyle="1" w:styleId="530">
    <w:name w:val="P1"/>
    <w:basedOn w:val="1"/>
    <w:qFormat/>
    <w:uiPriority w:val="0"/>
    <w:pPr>
      <w:widowControl/>
      <w:spacing w:before="240" w:line="240" w:lineRule="atLeast"/>
      <w:jc w:val="left"/>
    </w:pPr>
    <w:rPr>
      <w:rFonts w:ascii="Times New Roman" w:hAnsi="Times New Roman"/>
      <w:b/>
      <w:kern w:val="0"/>
      <w:szCs w:val="21"/>
      <w:lang w:val="en-AU" w:eastAsia="en-US"/>
    </w:rPr>
  </w:style>
  <w:style w:type="paragraph" w:customStyle="1" w:styleId="531">
    <w:name w:val="font14"/>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532">
    <w:name w:val="aspnumfaautoadjustrightr"/>
    <w:qFormat/>
    <w:uiPriority w:val="0"/>
    <w:pPr>
      <w:widowControl w:val="0"/>
      <w:autoSpaceDE w:val="0"/>
      <w:autoSpaceDN w:val="0"/>
      <w:adjustRightInd w:val="0"/>
      <w:ind w:firstLine="720"/>
      <w:jc w:val="both"/>
    </w:pPr>
    <w:rPr>
      <w:rFonts w:ascii="Times New Roman" w:hAnsi="Times New Roman" w:eastAsia="宋体" w:cs="Times New Roman"/>
      <w:kern w:val="0"/>
      <w:sz w:val="20"/>
      <w:szCs w:val="20"/>
      <w:lang w:val="en-US" w:eastAsia="zh-CN" w:bidi="ar-SA"/>
    </w:rPr>
  </w:style>
  <w:style w:type="paragraph" w:customStyle="1" w:styleId="533">
    <w:name w:val="段(正文）"/>
    <w:qFormat/>
    <w:uiPriority w:val="0"/>
    <w:pPr>
      <w:autoSpaceDE w:val="0"/>
      <w:autoSpaceDN w:val="0"/>
      <w:ind w:firstLine="420"/>
      <w:jc w:val="both"/>
    </w:pPr>
    <w:rPr>
      <w:rFonts w:ascii="宋体" w:hAnsi="Times New Roman" w:eastAsia="宋体" w:cs="Times New Roman"/>
      <w:kern w:val="0"/>
      <w:sz w:val="21"/>
      <w:szCs w:val="20"/>
      <w:lang w:val="en-US" w:eastAsia="zh-CN" w:bidi="ar-SA"/>
    </w:rPr>
  </w:style>
  <w:style w:type="paragraph" w:customStyle="1" w:styleId="534">
    <w:name w:val="S4-L15-No"/>
    <w:basedOn w:val="535"/>
    <w:qFormat/>
    <w:uiPriority w:val="0"/>
    <w:pPr>
      <w:tabs>
        <w:tab w:val="left" w:pos="720"/>
      </w:tabs>
      <w:ind w:hanging="720"/>
    </w:pPr>
  </w:style>
  <w:style w:type="paragraph" w:customStyle="1" w:styleId="535">
    <w:name w:val="S4-L15"/>
    <w:basedOn w:val="1"/>
    <w:qFormat/>
    <w:uiPriority w:val="0"/>
    <w:pPr>
      <w:spacing w:after="120" w:line="360" w:lineRule="auto"/>
      <w:ind w:left="720" w:firstLine="392"/>
    </w:pPr>
    <w:rPr>
      <w:rFonts w:ascii="Times New Roman" w:hAnsi="Times New Roman"/>
      <w:szCs w:val="21"/>
      <w:lang w:val="fr-FR"/>
    </w:rPr>
  </w:style>
  <w:style w:type="paragraph" w:customStyle="1" w:styleId="536">
    <w:name w:val="a1"/>
    <w:basedOn w:val="1"/>
    <w:qFormat/>
    <w:uiPriority w:val="0"/>
    <w:pPr>
      <w:widowControl/>
      <w:spacing w:before="100" w:beforeAutospacing="1" w:after="100" w:afterAutospacing="1"/>
      <w:jc w:val="left"/>
    </w:pPr>
    <w:rPr>
      <w:rFonts w:ascii="宋体" w:hAnsi="宋体"/>
      <w:kern w:val="0"/>
      <w:sz w:val="24"/>
      <w:szCs w:val="24"/>
    </w:rPr>
  </w:style>
  <w:style w:type="paragraph" w:customStyle="1" w:styleId="537">
    <w:name w:val="Char Char Char Char Char Char Char Char Char Char"/>
    <w:basedOn w:val="1"/>
    <w:qFormat/>
    <w:uiPriority w:val="0"/>
    <w:pPr>
      <w:tabs>
        <w:tab w:val="left" w:pos="360"/>
      </w:tabs>
      <w:ind w:left="480" w:hanging="480" w:hangingChars="200"/>
    </w:pPr>
    <w:rPr>
      <w:rFonts w:ascii="仿宋_GB2312" w:hAnsi="Times New Roman" w:eastAsia="仿宋_GB2312"/>
      <w:b/>
      <w:sz w:val="24"/>
      <w:szCs w:val="24"/>
    </w:rPr>
  </w:style>
  <w:style w:type="paragraph" w:customStyle="1" w:styleId="538">
    <w:name w:val="红日标题"/>
    <w:basedOn w:val="55"/>
    <w:next w:val="1"/>
    <w:qFormat/>
    <w:uiPriority w:val="0"/>
    <w:pPr>
      <w:pageBreakBefore/>
      <w:widowControl/>
      <w:numPr>
        <w:ilvl w:val="0"/>
        <w:numId w:val="16"/>
      </w:numPr>
      <w:spacing w:line="276" w:lineRule="auto"/>
      <w:jc w:val="left"/>
    </w:pPr>
    <w:rPr>
      <w:caps/>
      <w:color w:val="4F81BD"/>
      <w:spacing w:val="10"/>
      <w:kern w:val="28"/>
      <w:sz w:val="36"/>
      <w:szCs w:val="36"/>
      <w:lang w:eastAsia="en-US" w:bidi="en-US"/>
    </w:rPr>
  </w:style>
  <w:style w:type="paragraph" w:customStyle="1" w:styleId="539">
    <w:name w:val="二级项目符号"/>
    <w:basedOn w:val="1"/>
    <w:qFormat/>
    <w:uiPriority w:val="0"/>
    <w:pPr>
      <w:widowControl/>
      <w:tabs>
        <w:tab w:val="left" w:pos="964"/>
      </w:tabs>
      <w:spacing w:line="360" w:lineRule="auto"/>
      <w:ind w:left="964" w:hanging="482"/>
    </w:pPr>
    <w:rPr>
      <w:rFonts w:ascii="Times New Roman" w:hAnsi="Times New Roman"/>
      <w:kern w:val="0"/>
      <w:sz w:val="24"/>
      <w:szCs w:val="20"/>
    </w:rPr>
  </w:style>
  <w:style w:type="paragraph" w:customStyle="1" w:styleId="540">
    <w:name w:val="样式 书籍标题3 + Arial 段前: 1 行 段后: 1 行"/>
    <w:basedOn w:val="1"/>
    <w:qFormat/>
    <w:uiPriority w:val="0"/>
    <w:pPr>
      <w:numPr>
        <w:ilvl w:val="2"/>
        <w:numId w:val="17"/>
      </w:numPr>
      <w:spacing w:beforeLines="100" w:afterLines="100"/>
      <w:jc w:val="left"/>
      <w:outlineLvl w:val="2"/>
    </w:pPr>
    <w:rPr>
      <w:rFonts w:ascii="Arial" w:hAnsi="Arial"/>
      <w:b/>
      <w:bCs/>
      <w:spacing w:val="20"/>
      <w:sz w:val="28"/>
      <w:szCs w:val="28"/>
    </w:rPr>
  </w:style>
  <w:style w:type="paragraph" w:customStyle="1" w:styleId="541">
    <w:name w:val="Char Char12 Char Char Char Char"/>
    <w:basedOn w:val="1"/>
    <w:qFormat/>
    <w:uiPriority w:val="0"/>
    <w:pPr>
      <w:tabs>
        <w:tab w:val="left" w:pos="432"/>
      </w:tabs>
      <w:ind w:left="432" w:hanging="432"/>
    </w:pPr>
    <w:rPr>
      <w:rFonts w:ascii="Tahoma" w:hAnsi="Tahoma"/>
      <w:sz w:val="24"/>
      <w:szCs w:val="20"/>
    </w:rPr>
  </w:style>
  <w:style w:type="paragraph" w:customStyle="1" w:styleId="542">
    <w:name w:val="Bullet2"/>
    <w:basedOn w:val="1"/>
    <w:qFormat/>
    <w:uiPriority w:val="0"/>
    <w:pPr>
      <w:spacing w:afterLines="50"/>
      <w:ind w:left="1440" w:hanging="360"/>
      <w:jc w:val="left"/>
    </w:pPr>
    <w:rPr>
      <w:rFonts w:ascii="宋体" w:hAnsi="Times New Roman"/>
      <w:snapToGrid w:val="0"/>
      <w:color w:val="000080"/>
      <w:kern w:val="0"/>
      <w:szCs w:val="20"/>
    </w:rPr>
  </w:style>
  <w:style w:type="paragraph" w:customStyle="1" w:styleId="543">
    <w:name w:val="样式"/>
    <w:basedOn w:val="1"/>
    <w:qFormat/>
    <w:uiPriority w:val="0"/>
    <w:pPr>
      <w:autoSpaceDE w:val="0"/>
      <w:autoSpaceDN w:val="0"/>
      <w:snapToGrid w:val="0"/>
      <w:spacing w:before="120" w:after="120" w:line="360" w:lineRule="auto"/>
      <w:jc w:val="left"/>
    </w:pPr>
    <w:rPr>
      <w:rFonts w:hint="eastAsia" w:ascii="宋体" w:hAnsi="宋体" w:eastAsia="仿宋_GB2312" w:cs="Arial"/>
      <w:sz w:val="24"/>
      <w:szCs w:val="20"/>
    </w:rPr>
  </w:style>
  <w:style w:type="paragraph" w:customStyle="1" w:styleId="544">
    <w:name w:val="GP有序编号3级"/>
    <w:basedOn w:val="1"/>
    <w:qFormat/>
    <w:uiPriority w:val="0"/>
    <w:pPr>
      <w:numPr>
        <w:ilvl w:val="3"/>
        <w:numId w:val="15"/>
      </w:numPr>
      <w:spacing w:line="360" w:lineRule="auto"/>
      <w:ind w:left="1320" w:hanging="420"/>
      <w:jc w:val="left"/>
    </w:pPr>
    <w:rPr>
      <w:rFonts w:ascii="Times New Roman" w:hAnsi="Times New Roman"/>
      <w:sz w:val="24"/>
      <w:szCs w:val="21"/>
    </w:rPr>
  </w:style>
  <w:style w:type="paragraph" w:customStyle="1" w:styleId="545">
    <w:name w:val="样式 样式 小四 行距: 1.5 倍行距 首行缩进:  2 字符 + +中文正文"/>
    <w:basedOn w:val="1"/>
    <w:qFormat/>
    <w:uiPriority w:val="0"/>
    <w:pPr>
      <w:spacing w:line="360" w:lineRule="auto"/>
      <w:ind w:firstLine="480" w:firstLineChars="200"/>
    </w:pPr>
    <w:rPr>
      <w:rFonts w:ascii="宋体" w:hAnsi="宋体" w:cs="宋体"/>
      <w:sz w:val="24"/>
      <w:szCs w:val="20"/>
    </w:rPr>
  </w:style>
  <w:style w:type="paragraph" w:customStyle="1" w:styleId="546">
    <w:name w:val="文本框内文字"/>
    <w:basedOn w:val="1"/>
    <w:qFormat/>
    <w:uiPriority w:val="0"/>
    <w:pPr>
      <w:spacing w:line="0" w:lineRule="atLeast"/>
    </w:pPr>
    <w:rPr>
      <w:rFonts w:ascii="Times New Roman" w:hAnsi="Times New Roman" w:eastAsia="仿宋_GB2312"/>
      <w:sz w:val="22"/>
      <w:szCs w:val="24"/>
    </w:rPr>
  </w:style>
  <w:style w:type="paragraph" w:customStyle="1" w:styleId="547">
    <w:name w:val="Char3"/>
    <w:basedOn w:val="1"/>
    <w:qFormat/>
    <w:uiPriority w:val="0"/>
    <w:rPr>
      <w:rFonts w:ascii="仿宋_GB2312" w:hAnsi="Times New Roman" w:eastAsia="仿宋_GB2312"/>
      <w:b/>
      <w:sz w:val="32"/>
      <w:szCs w:val="20"/>
    </w:rPr>
  </w:style>
  <w:style w:type="paragraph" w:customStyle="1" w:styleId="548">
    <w:name w:val="此正文"/>
    <w:basedOn w:val="1"/>
    <w:qFormat/>
    <w:uiPriority w:val="0"/>
    <w:pPr>
      <w:spacing w:line="360" w:lineRule="auto"/>
      <w:ind w:firstLine="200" w:firstLineChars="200"/>
    </w:pPr>
    <w:rPr>
      <w:rFonts w:ascii="Times New Roman" w:hAnsi="Times New Roman"/>
      <w:sz w:val="24"/>
      <w:szCs w:val="24"/>
    </w:rPr>
  </w:style>
  <w:style w:type="paragraph" w:customStyle="1" w:styleId="549">
    <w:name w:val="Char Char Char Char1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50">
    <w:name w:val="_Style 13"/>
    <w:basedOn w:val="1"/>
    <w:qFormat/>
    <w:uiPriority w:val="0"/>
    <w:pPr>
      <w:tabs>
        <w:tab w:val="left" w:pos="360"/>
      </w:tabs>
      <w:ind w:firstLine="420" w:firstLineChars="150"/>
    </w:pPr>
    <w:rPr>
      <w:rFonts w:ascii="Times New Roman" w:hAnsi="Times New Roman"/>
      <w:szCs w:val="20"/>
    </w:rPr>
  </w:style>
  <w:style w:type="paragraph" w:customStyle="1" w:styleId="551">
    <w:name w:val="Bullet 2"/>
    <w:basedOn w:val="24"/>
    <w:qFormat/>
    <w:uiPriority w:val="0"/>
    <w:pPr>
      <w:numPr>
        <w:ilvl w:val="0"/>
        <w:numId w:val="18"/>
      </w:numPr>
      <w:spacing w:beforeLines="10" w:afterLines="10" w:line="264" w:lineRule="auto"/>
    </w:pPr>
    <w:rPr>
      <w:rFonts w:ascii="Arial" w:hAnsi="Arial"/>
      <w:sz w:val="21"/>
      <w:szCs w:val="21"/>
    </w:rPr>
  </w:style>
  <w:style w:type="paragraph" w:customStyle="1" w:styleId="552">
    <w:name w:val="默认段落字体 Para Char Char Char Char"/>
    <w:basedOn w:val="1"/>
    <w:qFormat/>
    <w:uiPriority w:val="0"/>
    <w:pPr>
      <w:adjustRightInd w:val="0"/>
      <w:spacing w:line="360" w:lineRule="auto"/>
    </w:pPr>
    <w:rPr>
      <w:rFonts w:ascii="Times New Roman" w:hAnsi="Times New Roman"/>
      <w:kern w:val="0"/>
      <w:sz w:val="24"/>
      <w:szCs w:val="20"/>
    </w:rPr>
  </w:style>
  <w:style w:type="paragraph" w:customStyle="1" w:styleId="553">
    <w:name w:val="contentarticle"/>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554">
    <w:name w:val="font9"/>
    <w:basedOn w:val="1"/>
    <w:qFormat/>
    <w:uiPriority w:val="0"/>
    <w:pPr>
      <w:widowControl/>
      <w:spacing w:before="100" w:beforeAutospacing="1" w:after="100" w:afterAutospacing="1"/>
      <w:jc w:val="left"/>
    </w:pPr>
    <w:rPr>
      <w:rFonts w:ascii="宋体" w:hAnsi="宋体" w:cs="宋体"/>
      <w:color w:val="000000"/>
      <w:kern w:val="0"/>
      <w:sz w:val="20"/>
      <w:szCs w:val="20"/>
    </w:rPr>
  </w:style>
  <w:style w:type="paragraph" w:customStyle="1" w:styleId="555">
    <w:name w:val="图样式"/>
    <w:basedOn w:val="1"/>
    <w:qFormat/>
    <w:uiPriority w:val="0"/>
    <w:pPr>
      <w:keepNext/>
      <w:widowControl/>
      <w:spacing w:before="80" w:after="80"/>
      <w:jc w:val="center"/>
    </w:pPr>
    <w:rPr>
      <w:rFonts w:ascii="Times New Roman" w:hAnsi="Times New Roman"/>
      <w:szCs w:val="20"/>
    </w:rPr>
  </w:style>
  <w:style w:type="paragraph" w:customStyle="1" w:styleId="556">
    <w:name w:val="Char Char1 Char111"/>
    <w:basedOn w:val="1"/>
    <w:qFormat/>
    <w:uiPriority w:val="0"/>
    <w:rPr>
      <w:rFonts w:ascii="仿宋_GB2312" w:hAnsi="Times New Roman" w:eastAsia="仿宋_GB2312"/>
      <w:b/>
      <w:sz w:val="32"/>
      <w:szCs w:val="32"/>
    </w:rPr>
  </w:style>
  <w:style w:type="paragraph" w:customStyle="1" w:styleId="557">
    <w:name w:val="xl73"/>
    <w:basedOn w:val="1"/>
    <w:qFormat/>
    <w:uiPriority w:val="0"/>
    <w:pPr>
      <w:widowControl/>
      <w:pBdr>
        <w:left w:val="single" w:color="000000" w:sz="12" w:space="0"/>
        <w:bottom w:val="single" w:color="000000" w:sz="8" w:space="0"/>
        <w:right w:val="single" w:color="000000" w:sz="8" w:space="0"/>
      </w:pBdr>
      <w:shd w:val="clear" w:color="000000" w:fill="BFBFBF"/>
      <w:spacing w:before="100" w:beforeAutospacing="1" w:after="100" w:afterAutospacing="1"/>
      <w:jc w:val="center"/>
    </w:pPr>
    <w:rPr>
      <w:rFonts w:ascii="黑体" w:hAnsi="宋体" w:eastAsia="黑体" w:cs="宋体"/>
      <w:kern w:val="0"/>
      <w:sz w:val="20"/>
      <w:szCs w:val="20"/>
    </w:rPr>
  </w:style>
  <w:style w:type="paragraph" w:customStyle="1" w:styleId="558">
    <w:name w:val="默认段落字体 Para Char Char Char Char Char Char Char Char Char Char"/>
    <w:basedOn w:val="1"/>
    <w:qFormat/>
    <w:uiPriority w:val="0"/>
    <w:rPr>
      <w:rFonts w:ascii="Tahoma" w:hAnsi="Tahoma"/>
      <w:sz w:val="24"/>
      <w:szCs w:val="20"/>
    </w:rPr>
  </w:style>
  <w:style w:type="paragraph" w:customStyle="1" w:styleId="559">
    <w:name w:val="页面边线"/>
    <w:basedOn w:val="1"/>
    <w:qFormat/>
    <w:uiPriority w:val="0"/>
    <w:pPr>
      <w:adjustRightInd w:val="0"/>
      <w:spacing w:line="360" w:lineRule="atLeast"/>
      <w:textAlignment w:val="baseline"/>
    </w:pPr>
    <w:rPr>
      <w:rFonts w:ascii="Century" w:hAnsi="Century"/>
      <w:kern w:val="0"/>
      <w:szCs w:val="20"/>
      <w:lang w:eastAsia="ja-JP"/>
    </w:rPr>
  </w:style>
  <w:style w:type="paragraph" w:customStyle="1" w:styleId="560">
    <w:name w:val="样式2"/>
    <w:basedOn w:val="4"/>
    <w:qFormat/>
    <w:uiPriority w:val="0"/>
    <w:pPr>
      <w:tabs>
        <w:tab w:val="left" w:pos="576"/>
      </w:tabs>
      <w:spacing w:before="0" w:after="0" w:line="415" w:lineRule="auto"/>
      <w:ind w:left="576" w:hanging="576"/>
    </w:pPr>
    <w:rPr>
      <w:rFonts w:ascii="宋体" w:hAnsi="宋体" w:eastAsia="仿宋_GB2312"/>
      <w:bCs w:val="0"/>
      <w:szCs w:val="20"/>
    </w:rPr>
  </w:style>
  <w:style w:type="paragraph" w:customStyle="1" w:styleId="561">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562">
    <w:name w:val="样式 模板正文 + 左侧:  2 字符 段前: 0 磅 行距: 单倍行距"/>
    <w:basedOn w:val="1"/>
    <w:qFormat/>
    <w:uiPriority w:val="0"/>
    <w:pPr>
      <w:wordWrap w:val="0"/>
      <w:spacing w:before="120" w:line="320" w:lineRule="exact"/>
      <w:ind w:firstLine="200" w:firstLineChars="200"/>
    </w:pPr>
    <w:rPr>
      <w:rFonts w:ascii="Arial" w:hAnsi="Arial"/>
      <w:szCs w:val="20"/>
    </w:rPr>
  </w:style>
  <w:style w:type="paragraph" w:customStyle="1" w:styleId="563">
    <w:name w:val="_Style 118"/>
    <w:basedOn w:val="1"/>
    <w:qFormat/>
    <w:uiPriority w:val="0"/>
  </w:style>
  <w:style w:type="paragraph" w:customStyle="1" w:styleId="564">
    <w:name w:val="标准有序列表（L1）"/>
    <w:basedOn w:val="17"/>
    <w:qFormat/>
    <w:uiPriority w:val="0"/>
    <w:pPr>
      <w:tabs>
        <w:tab w:val="left" w:pos="0"/>
      </w:tabs>
      <w:spacing w:line="360" w:lineRule="auto"/>
      <w:ind w:firstLine="0"/>
    </w:pPr>
    <w:rPr>
      <w:rFonts w:ascii="黑体" w:eastAsia="黑体"/>
      <w:color w:val="000000"/>
      <w:sz w:val="24"/>
    </w:rPr>
  </w:style>
  <w:style w:type="paragraph" w:customStyle="1" w:styleId="565">
    <w:name w:val="封面公司名称中文"/>
    <w:basedOn w:val="1"/>
    <w:next w:val="1"/>
    <w:qFormat/>
    <w:uiPriority w:val="0"/>
    <w:pPr>
      <w:jc w:val="center"/>
    </w:pPr>
    <w:rPr>
      <w:rFonts w:ascii="Times New Roman" w:hAnsi="Times New Roman" w:eastAsia="幼圆" w:cs="宋体"/>
      <w:b/>
      <w:sz w:val="28"/>
      <w:szCs w:val="28"/>
    </w:rPr>
  </w:style>
  <w:style w:type="paragraph" w:customStyle="1" w:styleId="566">
    <w:name w:val="_Style 11811"/>
    <w:basedOn w:val="1"/>
    <w:qFormat/>
    <w:uiPriority w:val="0"/>
  </w:style>
  <w:style w:type="paragraph" w:customStyle="1" w:styleId="567">
    <w:name w:val="Char Char Char Char Char Char Char Char"/>
    <w:basedOn w:val="1"/>
    <w:qFormat/>
    <w:uiPriority w:val="0"/>
    <w:pPr>
      <w:tabs>
        <w:tab w:val="left" w:pos="360"/>
      </w:tabs>
    </w:pPr>
    <w:rPr>
      <w:rFonts w:ascii="Times New Roman" w:hAnsi="Times New Roman"/>
      <w:sz w:val="24"/>
      <w:szCs w:val="24"/>
    </w:rPr>
  </w:style>
  <w:style w:type="paragraph" w:customStyle="1" w:styleId="568">
    <w:name w:val="xl66"/>
    <w:basedOn w:val="1"/>
    <w:qFormat/>
    <w:uiPriority w:val="0"/>
    <w:pPr>
      <w:widowControl/>
      <w:pBdr>
        <w:left w:val="single" w:color="000000" w:sz="12" w:space="23"/>
        <w:bottom w:val="single" w:color="000000" w:sz="8" w:space="0"/>
        <w:right w:val="single" w:color="000000" w:sz="8" w:space="0"/>
      </w:pBdr>
      <w:spacing w:before="100" w:beforeAutospacing="1" w:after="100" w:afterAutospacing="1"/>
      <w:ind w:firstLine="100" w:firstLineChars="100"/>
      <w:jc w:val="left"/>
    </w:pPr>
    <w:rPr>
      <w:rFonts w:ascii="黑体" w:hAnsi="宋体" w:eastAsia="黑体" w:cs="宋体"/>
      <w:kern w:val="0"/>
      <w:sz w:val="20"/>
      <w:szCs w:val="20"/>
    </w:rPr>
  </w:style>
  <w:style w:type="paragraph" w:customStyle="1" w:styleId="569">
    <w:name w:val="Char Char Char2"/>
    <w:basedOn w:val="1"/>
    <w:qFormat/>
    <w:uiPriority w:val="0"/>
    <w:rPr>
      <w:rFonts w:ascii="Times New Roman" w:hAnsi="Times New Roman" w:eastAsia="仿宋_GB2312" w:cs="宋体"/>
      <w:sz w:val="24"/>
      <w:szCs w:val="20"/>
    </w:rPr>
  </w:style>
  <w:style w:type="paragraph" w:customStyle="1" w:styleId="570">
    <w:name w:val="样式 小四 行距: 1.5 倍行距 首行缩进:  2 字符"/>
    <w:basedOn w:val="1"/>
    <w:qFormat/>
    <w:uiPriority w:val="0"/>
    <w:pPr>
      <w:spacing w:line="360" w:lineRule="auto"/>
      <w:ind w:firstLine="480" w:firstLineChars="200"/>
    </w:pPr>
    <w:rPr>
      <w:rFonts w:ascii="Times New Roman" w:hAnsi="Times New Roman" w:cs="宋体"/>
      <w:sz w:val="24"/>
      <w:szCs w:val="20"/>
    </w:rPr>
  </w:style>
  <w:style w:type="paragraph" w:customStyle="1" w:styleId="571">
    <w:name w:val="表内文字"/>
    <w:basedOn w:val="1"/>
    <w:qFormat/>
    <w:uiPriority w:val="0"/>
    <w:pPr>
      <w:tabs>
        <w:tab w:val="left" w:pos="1418"/>
      </w:tabs>
      <w:spacing w:line="360" w:lineRule="auto"/>
      <w:jc w:val="center"/>
    </w:pPr>
    <w:rPr>
      <w:rFonts w:ascii="仿宋_GB2312" w:hAnsi="Times New Roman" w:eastAsia="仿宋_GB2312"/>
      <w:spacing w:val="-20"/>
      <w:kern w:val="0"/>
      <w:sz w:val="24"/>
      <w:szCs w:val="24"/>
    </w:rPr>
  </w:style>
  <w:style w:type="paragraph" w:customStyle="1" w:styleId="572">
    <w:name w:val="普通(网站)1"/>
    <w:basedOn w:val="1"/>
    <w:qFormat/>
    <w:uiPriority w:val="0"/>
    <w:pPr>
      <w:widowControl/>
      <w:spacing w:before="100" w:beforeAutospacing="1" w:after="100" w:afterAutospacing="1"/>
      <w:jc w:val="left"/>
    </w:pPr>
    <w:rPr>
      <w:rFonts w:hint="eastAsia" w:ascii="宋体" w:hAnsi="宋体"/>
      <w:color w:val="000000"/>
      <w:sz w:val="24"/>
    </w:rPr>
  </w:style>
  <w:style w:type="paragraph" w:customStyle="1" w:styleId="573">
    <w:name w:val="Char Char111"/>
    <w:basedOn w:val="1"/>
    <w:qFormat/>
    <w:uiPriority w:val="0"/>
    <w:pPr>
      <w:widowControl/>
      <w:spacing w:after="160" w:line="240" w:lineRule="exact"/>
      <w:jc w:val="left"/>
    </w:pPr>
    <w:rPr>
      <w:rFonts w:ascii="Verdana" w:hAnsi="Verdana" w:eastAsia="楷体_GB2312"/>
      <w:b/>
      <w:i/>
      <w:iCs/>
      <w:color w:val="000000"/>
      <w:kern w:val="0"/>
      <w:sz w:val="20"/>
      <w:szCs w:val="20"/>
      <w:lang w:eastAsia="en-US"/>
    </w:rPr>
  </w:style>
  <w:style w:type="paragraph" w:customStyle="1" w:styleId="574">
    <w:name w:val="xl69"/>
    <w:basedOn w:val="1"/>
    <w:qFormat/>
    <w:uiPriority w:val="0"/>
    <w:pPr>
      <w:widowControl/>
      <w:pBdr>
        <w:bottom w:val="single" w:color="000000" w:sz="8" w:space="0"/>
        <w:right w:val="single" w:color="000000" w:sz="8" w:space="0"/>
      </w:pBdr>
      <w:shd w:val="clear" w:color="000000" w:fill="808080"/>
      <w:spacing w:before="100" w:beforeAutospacing="1" w:after="100" w:afterAutospacing="1"/>
      <w:jc w:val="center"/>
    </w:pPr>
    <w:rPr>
      <w:rFonts w:ascii="Times New Roman" w:hAnsi="Times New Roman"/>
      <w:kern w:val="0"/>
      <w:sz w:val="20"/>
      <w:szCs w:val="20"/>
    </w:rPr>
  </w:style>
  <w:style w:type="paragraph" w:customStyle="1" w:styleId="575">
    <w:name w:val="List Paragraph1"/>
    <w:basedOn w:val="1"/>
    <w:qFormat/>
    <w:uiPriority w:val="0"/>
    <w:pPr>
      <w:ind w:firstLine="420" w:firstLineChars="200"/>
    </w:pPr>
    <w:rPr>
      <w:szCs w:val="24"/>
    </w:rPr>
  </w:style>
  <w:style w:type="paragraph" w:customStyle="1" w:styleId="576">
    <w:name w:val="样式 标题 2 + 五号"/>
    <w:basedOn w:val="4"/>
    <w:qFormat/>
    <w:uiPriority w:val="0"/>
    <w:pPr>
      <w:spacing w:before="0" w:after="0" w:line="240" w:lineRule="auto"/>
    </w:pPr>
    <w:rPr>
      <w:rFonts w:ascii="宋体" w:hAnsi="宋体" w:eastAsia="宋体"/>
      <w:sz w:val="21"/>
    </w:rPr>
  </w:style>
  <w:style w:type="paragraph" w:customStyle="1" w:styleId="577">
    <w:name w:val="xl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578">
    <w:name w:val="样式 正文（首行缩进两字） + 首行缩进:  2 字符 段后: 0.5 行 行距: 1.5 倍行距"/>
    <w:basedOn w:val="17"/>
    <w:qFormat/>
    <w:uiPriority w:val="0"/>
    <w:pPr>
      <w:spacing w:line="360" w:lineRule="auto"/>
    </w:pPr>
    <w:rPr>
      <w:sz w:val="24"/>
      <w:szCs w:val="24"/>
    </w:rPr>
  </w:style>
  <w:style w:type="paragraph" w:customStyle="1" w:styleId="579">
    <w:name w:val="Style-正文"/>
    <w:basedOn w:val="1"/>
    <w:qFormat/>
    <w:uiPriority w:val="0"/>
    <w:pPr>
      <w:spacing w:line="360" w:lineRule="auto"/>
      <w:ind w:firstLine="420"/>
    </w:pPr>
    <w:rPr>
      <w:rFonts w:ascii="宋体" w:hAnsi="宋体"/>
      <w:sz w:val="24"/>
      <w:szCs w:val="24"/>
    </w:rPr>
  </w:style>
  <w:style w:type="paragraph" w:customStyle="1" w:styleId="580">
    <w:name w:val="金保文档标准正文 Char"/>
    <w:basedOn w:val="1"/>
    <w:qFormat/>
    <w:uiPriority w:val="0"/>
    <w:pPr>
      <w:tabs>
        <w:tab w:val="left" w:pos="1500"/>
      </w:tabs>
      <w:spacing w:line="360" w:lineRule="auto"/>
      <w:ind w:left="1500" w:hanging="420"/>
      <w:jc w:val="left"/>
    </w:pPr>
    <w:rPr>
      <w:rFonts w:ascii="Times New Roman" w:hAnsi="Times New Roman"/>
      <w:color w:val="000000"/>
      <w:sz w:val="24"/>
      <w:szCs w:val="24"/>
    </w:rPr>
  </w:style>
  <w:style w:type="paragraph" w:customStyle="1" w:styleId="581">
    <w:name w:val="标题6"/>
    <w:basedOn w:val="1"/>
    <w:next w:val="3"/>
    <w:qFormat/>
    <w:uiPriority w:val="0"/>
    <w:pPr>
      <w:widowControl/>
      <w:snapToGrid w:val="0"/>
      <w:spacing w:beforeLines="50" w:afterLines="50" w:line="520" w:lineRule="atLeast"/>
      <w:ind w:firstLine="200" w:firstLineChars="200"/>
    </w:pPr>
    <w:rPr>
      <w:rFonts w:ascii="Times New Roman" w:hAnsi="Times New Roman" w:cs="Arial"/>
      <w:b/>
      <w:sz w:val="24"/>
      <w:szCs w:val="24"/>
    </w:rPr>
  </w:style>
  <w:style w:type="paragraph" w:customStyle="1" w:styleId="582">
    <w:name w:val="默认段落字体 Para Char Char Char"/>
    <w:basedOn w:val="1"/>
    <w:qFormat/>
    <w:uiPriority w:val="0"/>
    <w:rPr>
      <w:rFonts w:ascii="Times New Roman" w:hAnsi="Times New Roman"/>
      <w:szCs w:val="24"/>
    </w:rPr>
  </w:style>
  <w:style w:type="paragraph" w:customStyle="1" w:styleId="583">
    <w:name w:val="样式 标题 1 + 五号"/>
    <w:basedOn w:val="3"/>
    <w:qFormat/>
    <w:uiPriority w:val="0"/>
    <w:pPr>
      <w:keepNext/>
      <w:keepLines/>
      <w:autoSpaceDE/>
      <w:autoSpaceDN/>
      <w:adjustRightInd/>
      <w:spacing w:line="240" w:lineRule="auto"/>
    </w:pPr>
    <w:rPr>
      <w:rFonts w:eastAsia="宋体"/>
      <w:kern w:val="44"/>
      <w:sz w:val="32"/>
      <w:szCs w:val="32"/>
    </w:rPr>
  </w:style>
  <w:style w:type="paragraph" w:customStyle="1" w:styleId="584">
    <w:name w:val="xl119"/>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pPr>
    <w:rPr>
      <w:rFonts w:ascii="宋体" w:hAnsi="宋体" w:cs="宋体"/>
      <w:color w:val="000000"/>
      <w:kern w:val="0"/>
      <w:sz w:val="20"/>
      <w:szCs w:val="20"/>
    </w:rPr>
  </w:style>
  <w:style w:type="paragraph" w:customStyle="1" w:styleId="585">
    <w:name w:val="纯文本1"/>
    <w:basedOn w:val="1"/>
    <w:qFormat/>
    <w:uiPriority w:val="0"/>
    <w:rPr>
      <w:rFonts w:ascii="宋体" w:hAnsi="Courier New"/>
      <w:szCs w:val="20"/>
    </w:rPr>
  </w:style>
  <w:style w:type="paragraph" w:customStyle="1" w:styleId="586">
    <w:name w:val="S4-I-U-L15-No-dot"/>
    <w:basedOn w:val="1"/>
    <w:qFormat/>
    <w:uiPriority w:val="0"/>
    <w:pPr>
      <w:numPr>
        <w:ilvl w:val="1"/>
        <w:numId w:val="19"/>
      </w:numPr>
      <w:tabs>
        <w:tab w:val="left" w:pos="1112"/>
        <w:tab w:val="clear" w:pos="1680"/>
      </w:tabs>
      <w:spacing w:after="120" w:line="360" w:lineRule="auto"/>
      <w:ind w:left="1112"/>
    </w:pPr>
    <w:rPr>
      <w:rFonts w:ascii="Times New Roman" w:hAnsi="Times New Roman"/>
      <w:i/>
      <w:sz w:val="24"/>
      <w:szCs w:val="24"/>
      <w:u w:val="single"/>
    </w:rPr>
  </w:style>
  <w:style w:type="paragraph" w:customStyle="1" w:styleId="587">
    <w:name w:val="TOC 标题1"/>
    <w:basedOn w:val="3"/>
    <w:next w:val="1"/>
    <w:qFormat/>
    <w:uiPriority w:val="39"/>
    <w:pPr>
      <w:keepNext/>
      <w:keepLines/>
      <w:widowControl/>
      <w:autoSpaceDE/>
      <w:autoSpaceDN/>
      <w:adjustRightInd/>
      <w:spacing w:before="480" w:line="276" w:lineRule="auto"/>
      <w:jc w:val="left"/>
      <w:outlineLvl w:val="9"/>
    </w:pPr>
    <w:rPr>
      <w:rFonts w:ascii="Cambria" w:hAnsi="Cambria" w:eastAsia="宋体"/>
      <w:color w:val="365F91"/>
      <w:sz w:val="28"/>
      <w:szCs w:val="28"/>
    </w:rPr>
  </w:style>
  <w:style w:type="paragraph" w:customStyle="1" w:styleId="588">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589">
    <w:name w:val="默认段落字体 Para Char Char Char Char Char Char Char Char Char1 Char Char Char Char"/>
    <w:basedOn w:val="1"/>
    <w:qFormat/>
    <w:uiPriority w:val="0"/>
    <w:rPr>
      <w:rFonts w:ascii="Tahoma" w:hAnsi="Tahoma"/>
      <w:sz w:val="24"/>
      <w:szCs w:val="20"/>
    </w:rPr>
  </w:style>
  <w:style w:type="paragraph" w:customStyle="1" w:styleId="590">
    <w:name w:val="样式 样式3 + 宋体 五号 Char Char Char"/>
    <w:basedOn w:val="1"/>
    <w:qFormat/>
    <w:uiPriority w:val="0"/>
    <w:pPr>
      <w:keepNext/>
      <w:keepLines/>
      <w:tabs>
        <w:tab w:val="left" w:pos="1050"/>
      </w:tabs>
      <w:ind w:left="1050" w:hanging="450"/>
      <w:jc w:val="left"/>
      <w:outlineLvl w:val="7"/>
    </w:pPr>
    <w:rPr>
      <w:rFonts w:ascii="宋体" w:hAnsi="宋体"/>
      <w:b/>
      <w:bCs/>
      <w:szCs w:val="24"/>
    </w:rPr>
  </w:style>
  <w:style w:type="paragraph" w:customStyle="1" w:styleId="591">
    <w:name w:val="样式 样式 样式 标题 3Chapter X.X.X. + 段后: 0.5 行 + 段后: 0.5 行 + 段后: 0.5 行"/>
    <w:basedOn w:val="527"/>
    <w:qFormat/>
    <w:uiPriority w:val="0"/>
    <w:pPr>
      <w:spacing w:after="120"/>
    </w:pPr>
  </w:style>
  <w:style w:type="paragraph" w:customStyle="1" w:styleId="592">
    <w:name w:val="样式 标题 2 + 宋体 小四 段前: 0 磅 段后: 0 磅 行距: 1.5 倍行距"/>
    <w:basedOn w:val="4"/>
    <w:qFormat/>
    <w:uiPriority w:val="0"/>
    <w:pPr>
      <w:numPr>
        <w:ilvl w:val="0"/>
        <w:numId w:val="20"/>
      </w:numPr>
      <w:spacing w:before="0" w:after="0" w:line="360" w:lineRule="auto"/>
    </w:pPr>
    <w:rPr>
      <w:rFonts w:ascii="宋体" w:hAnsi="宋体" w:eastAsia="宋体" w:cs="宋体"/>
      <w:sz w:val="24"/>
      <w:szCs w:val="20"/>
    </w:rPr>
  </w:style>
  <w:style w:type="paragraph" w:customStyle="1" w:styleId="593">
    <w:name w:val="Char3 Char Char Char"/>
    <w:basedOn w:val="1"/>
    <w:qFormat/>
    <w:uiPriority w:val="0"/>
    <w:pPr>
      <w:widowControl/>
      <w:spacing w:after="160" w:line="240" w:lineRule="exact"/>
      <w:jc w:val="left"/>
    </w:pPr>
    <w:rPr>
      <w:rFonts w:ascii="Times New Roman" w:hAnsi="Times New Roman"/>
      <w:szCs w:val="20"/>
    </w:rPr>
  </w:style>
  <w:style w:type="paragraph" w:customStyle="1" w:styleId="594">
    <w:name w:val="二级标题"/>
    <w:basedOn w:val="4"/>
    <w:qFormat/>
    <w:uiPriority w:val="99"/>
    <w:pPr>
      <w:tabs>
        <w:tab w:val="left" w:pos="1116"/>
      </w:tabs>
      <w:ind w:left="1116" w:hanging="576"/>
    </w:pPr>
    <w:rPr>
      <w:rFonts w:ascii="黑体" w:hAnsi="Cambria"/>
      <w:kern w:val="0"/>
    </w:rPr>
  </w:style>
  <w:style w:type="paragraph" w:customStyle="1" w:styleId="595">
    <w:name w:val="文档结构图1"/>
    <w:basedOn w:val="1"/>
    <w:qFormat/>
    <w:uiPriority w:val="0"/>
    <w:rPr>
      <w:rFonts w:ascii="宋体"/>
      <w:kern w:val="0"/>
      <w:sz w:val="18"/>
      <w:szCs w:val="18"/>
    </w:rPr>
  </w:style>
  <w:style w:type="paragraph" w:customStyle="1" w:styleId="596">
    <w:name w:val="xl88"/>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kern w:val="0"/>
      <w:sz w:val="20"/>
      <w:szCs w:val="20"/>
    </w:rPr>
  </w:style>
  <w:style w:type="paragraph" w:customStyle="1" w:styleId="597">
    <w:name w:val="Char Char Char Char Char Char Char"/>
    <w:basedOn w:val="1"/>
    <w:qFormat/>
    <w:uiPriority w:val="0"/>
    <w:pPr>
      <w:tabs>
        <w:tab w:val="left" w:pos="432"/>
      </w:tabs>
      <w:ind w:left="432" w:hanging="432"/>
    </w:pPr>
    <w:rPr>
      <w:rFonts w:ascii="Tahoma" w:hAnsi="Tahoma"/>
      <w:sz w:val="24"/>
      <w:szCs w:val="20"/>
    </w:rPr>
  </w:style>
  <w:style w:type="paragraph" w:customStyle="1" w:styleId="598">
    <w:name w:val="正文文本 New New"/>
    <w:basedOn w:val="524"/>
    <w:qFormat/>
    <w:uiPriority w:val="0"/>
    <w:pPr>
      <w:spacing w:after="120"/>
    </w:pPr>
    <w:rPr>
      <w:sz w:val="28"/>
      <w:szCs w:val="24"/>
    </w:rPr>
  </w:style>
  <w:style w:type="paragraph" w:customStyle="1" w:styleId="599">
    <w:name w:val="xl118"/>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pPr>
    <w:rPr>
      <w:rFonts w:ascii="宋体" w:hAnsi="宋体" w:cs="宋体"/>
      <w:kern w:val="0"/>
      <w:sz w:val="20"/>
      <w:szCs w:val="20"/>
    </w:rPr>
  </w:style>
  <w:style w:type="paragraph" w:customStyle="1" w:styleId="600">
    <w:name w:val="Table"/>
    <w:basedOn w:val="1"/>
    <w:qFormat/>
    <w:uiPriority w:val="0"/>
    <w:pPr>
      <w:widowControl/>
      <w:spacing w:before="40" w:after="40"/>
      <w:jc w:val="left"/>
    </w:pPr>
    <w:rPr>
      <w:rFonts w:ascii="Arial" w:hAnsi="Arial" w:eastAsia="Times New Roman"/>
      <w:kern w:val="0"/>
      <w:sz w:val="20"/>
      <w:szCs w:val="20"/>
      <w:lang w:val="en-GB" w:eastAsia="en-US"/>
    </w:rPr>
  </w:style>
  <w:style w:type="paragraph" w:customStyle="1" w:styleId="601">
    <w:name w:val="xl1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Cs w:val="21"/>
    </w:rPr>
  </w:style>
  <w:style w:type="paragraph" w:customStyle="1" w:styleId="602">
    <w:name w:val="[Normal]"/>
    <w:qFormat/>
    <w:uiPriority w:val="0"/>
    <w:rPr>
      <w:rFonts w:ascii="宋体" w:hAnsi="宋体" w:eastAsia="宋体" w:cs="Times New Roman"/>
      <w:kern w:val="0"/>
      <w:sz w:val="24"/>
      <w:szCs w:val="20"/>
      <w:lang w:val="zh-CN" w:eastAsia="zh-CN" w:bidi="ar-SA"/>
    </w:rPr>
  </w:style>
  <w:style w:type="paragraph" w:customStyle="1" w:styleId="603">
    <w:name w:val="SZF表"/>
    <w:basedOn w:val="604"/>
    <w:qFormat/>
    <w:uiPriority w:val="0"/>
    <w:rPr>
      <w:rFonts w:ascii="宋体" w:hAnsi="宋体"/>
      <w:bCs/>
      <w:szCs w:val="21"/>
    </w:rPr>
  </w:style>
  <w:style w:type="paragraph" w:customStyle="1" w:styleId="604">
    <w:name w:val="SZF图"/>
    <w:basedOn w:val="1"/>
    <w:qFormat/>
    <w:uiPriority w:val="0"/>
    <w:pPr>
      <w:spacing w:beforeLines="50" w:afterLines="50" w:line="360" w:lineRule="auto"/>
      <w:jc w:val="center"/>
    </w:pPr>
    <w:rPr>
      <w:rFonts w:ascii="Times New Roman" w:hAnsi="Times New Roman"/>
      <w:b/>
      <w:szCs w:val="24"/>
    </w:rPr>
  </w:style>
  <w:style w:type="paragraph" w:customStyle="1" w:styleId="605">
    <w:name w:val="Figure Description"/>
    <w:next w:val="1"/>
    <w:qFormat/>
    <w:uiPriority w:val="0"/>
    <w:pPr>
      <w:numPr>
        <w:ilvl w:val="4"/>
        <w:numId w:val="21"/>
      </w:numPr>
      <w:tabs>
        <w:tab w:val="clear" w:pos="2040"/>
      </w:tabs>
      <w:snapToGrid w:val="0"/>
      <w:spacing w:before="80" w:after="320"/>
      <w:ind w:left="1701" w:firstLine="0"/>
      <w:jc w:val="center"/>
    </w:pPr>
    <w:rPr>
      <w:rFonts w:ascii="Arial" w:hAnsi="Arial" w:eastAsia="黑体" w:cs="Times New Roman"/>
      <w:kern w:val="0"/>
      <w:sz w:val="18"/>
      <w:szCs w:val="20"/>
      <w:lang w:val="en-US" w:eastAsia="en-US" w:bidi="ar-SA"/>
    </w:rPr>
  </w:style>
  <w:style w:type="paragraph" w:customStyle="1" w:styleId="606">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607">
    <w:name w:val="Char1 Char Char Char1"/>
    <w:basedOn w:val="1"/>
    <w:qFormat/>
    <w:uiPriority w:val="0"/>
    <w:rPr>
      <w:rFonts w:ascii="Tahoma" w:hAnsi="Tahoma"/>
      <w:sz w:val="24"/>
      <w:szCs w:val="20"/>
    </w:rPr>
  </w:style>
  <w:style w:type="paragraph" w:customStyle="1" w:styleId="608">
    <w:name w:val="文档结构图2"/>
    <w:basedOn w:val="1"/>
    <w:qFormat/>
    <w:uiPriority w:val="0"/>
    <w:rPr>
      <w:rFonts w:ascii="宋体"/>
      <w:kern w:val="0"/>
      <w:sz w:val="18"/>
      <w:szCs w:val="18"/>
    </w:rPr>
  </w:style>
  <w:style w:type="paragraph" w:customStyle="1" w:styleId="609">
    <w:name w:val="xl72"/>
    <w:basedOn w:val="1"/>
    <w:qFormat/>
    <w:uiPriority w:val="0"/>
    <w:pPr>
      <w:widowControl/>
      <w:pBdr>
        <w:top w:val="single" w:color="000000" w:sz="12" w:space="0"/>
        <w:left w:val="single" w:color="000000" w:sz="12" w:space="0"/>
        <w:right w:val="single" w:color="000000" w:sz="8" w:space="0"/>
      </w:pBdr>
      <w:shd w:val="clear" w:color="000000" w:fill="BFBFBF"/>
      <w:spacing w:before="100" w:beforeAutospacing="1" w:after="100" w:afterAutospacing="1"/>
      <w:jc w:val="center"/>
    </w:pPr>
    <w:rPr>
      <w:rFonts w:ascii="黑体" w:hAnsi="宋体" w:eastAsia="黑体" w:cs="宋体"/>
      <w:kern w:val="0"/>
      <w:sz w:val="20"/>
      <w:szCs w:val="20"/>
    </w:rPr>
  </w:style>
  <w:style w:type="paragraph" w:customStyle="1" w:styleId="610">
    <w:name w:val="样式 样式 正文文本缩进 + 仿宋_GB2312 小四 首行缩进:  0 厘米 行距: 1.5 倍行距 + (中文) 仿宋_GB... Char Char"/>
    <w:basedOn w:val="420"/>
    <w:qFormat/>
    <w:uiPriority w:val="0"/>
    <w:pPr>
      <w:ind w:firstLine="480" w:firstLineChars="200"/>
    </w:pPr>
  </w:style>
  <w:style w:type="paragraph" w:customStyle="1" w:styleId="611">
    <w:name w:val="大汉正文"/>
    <w:basedOn w:val="1"/>
    <w:qFormat/>
    <w:uiPriority w:val="0"/>
    <w:pPr>
      <w:spacing w:line="360" w:lineRule="auto"/>
      <w:ind w:firstLine="200" w:firstLineChars="200"/>
      <w:jc w:val="left"/>
    </w:pPr>
    <w:rPr>
      <w:rFonts w:ascii="宋体" w:hAnsi="Times New Roman"/>
      <w:kern w:val="0"/>
      <w:sz w:val="24"/>
      <w:szCs w:val="24"/>
    </w:rPr>
  </w:style>
  <w:style w:type="paragraph" w:customStyle="1" w:styleId="612">
    <w:name w:val="Table_Medium"/>
    <w:basedOn w:val="600"/>
    <w:qFormat/>
    <w:uiPriority w:val="0"/>
    <w:rPr>
      <w:sz w:val="18"/>
    </w:rPr>
  </w:style>
  <w:style w:type="paragraph" w:customStyle="1" w:styleId="613">
    <w:name w:val="IBM 正文"/>
    <w:basedOn w:val="1"/>
    <w:qFormat/>
    <w:uiPriority w:val="0"/>
    <w:pPr>
      <w:spacing w:line="360" w:lineRule="atLeast"/>
    </w:pPr>
    <w:rPr>
      <w:rFonts w:ascii="Times New Roman" w:hAnsi="Times New Roman"/>
      <w:sz w:val="24"/>
      <w:szCs w:val="20"/>
    </w:rPr>
  </w:style>
  <w:style w:type="paragraph" w:customStyle="1" w:styleId="614">
    <w:name w:val="Char Char1 Char1"/>
    <w:basedOn w:val="1"/>
    <w:qFormat/>
    <w:uiPriority w:val="0"/>
    <w:rPr>
      <w:rFonts w:ascii="仿宋_GB2312" w:hAnsi="Times New Roman" w:eastAsia="仿宋_GB2312"/>
      <w:b/>
      <w:sz w:val="32"/>
      <w:szCs w:val="32"/>
    </w:rPr>
  </w:style>
  <w:style w:type="paragraph" w:customStyle="1" w:styleId="615">
    <w:name w:val="xl1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616">
    <w:name w:val="Char Char Char Char Char Char Char111"/>
    <w:basedOn w:val="1"/>
    <w:qFormat/>
    <w:uiPriority w:val="0"/>
    <w:pPr>
      <w:tabs>
        <w:tab w:val="left" w:pos="432"/>
      </w:tabs>
      <w:ind w:left="432" w:hanging="432"/>
    </w:pPr>
    <w:rPr>
      <w:rFonts w:ascii="Tahoma" w:hAnsi="Tahoma"/>
      <w:sz w:val="24"/>
      <w:szCs w:val="20"/>
    </w:rPr>
  </w:style>
  <w:style w:type="paragraph" w:customStyle="1" w:styleId="617">
    <w:name w:val="页眉1"/>
    <w:basedOn w:val="1"/>
    <w:qFormat/>
    <w:uiPriority w:val="0"/>
    <w:pPr>
      <w:widowControl/>
      <w:spacing w:before="150" w:after="150" w:line="320" w:lineRule="atLeast"/>
      <w:jc w:val="left"/>
    </w:pPr>
    <w:rPr>
      <w:rFonts w:ascii="宋体" w:hAnsi="宋体" w:cs="宋体"/>
      <w:color w:val="003399"/>
      <w:kern w:val="0"/>
      <w:sz w:val="30"/>
      <w:szCs w:val="30"/>
    </w:rPr>
  </w:style>
  <w:style w:type="paragraph" w:customStyle="1" w:styleId="618">
    <w:name w:val="Char Char Char Char Char Char Char Char Char Char Char Char Char"/>
    <w:basedOn w:val="1"/>
    <w:qFormat/>
    <w:uiPriority w:val="0"/>
    <w:pPr>
      <w:tabs>
        <w:tab w:val="left" w:pos="432"/>
      </w:tabs>
      <w:ind w:left="432" w:hanging="432"/>
    </w:pPr>
    <w:rPr>
      <w:rFonts w:ascii="Tahoma" w:hAnsi="Tahoma"/>
      <w:sz w:val="24"/>
      <w:szCs w:val="20"/>
    </w:rPr>
  </w:style>
  <w:style w:type="paragraph" w:customStyle="1" w:styleId="619">
    <w:name w:val="Tabletext"/>
    <w:basedOn w:val="1"/>
    <w:qFormat/>
    <w:uiPriority w:val="0"/>
    <w:pPr>
      <w:keepLines/>
      <w:spacing w:afterLines="50"/>
      <w:jc w:val="left"/>
    </w:pPr>
    <w:rPr>
      <w:rFonts w:ascii="宋体" w:hAnsi="Times New Roman"/>
      <w:snapToGrid w:val="0"/>
      <w:kern w:val="0"/>
      <w:szCs w:val="20"/>
    </w:rPr>
  </w:style>
  <w:style w:type="paragraph" w:customStyle="1" w:styleId="620">
    <w:name w:val="P3"/>
    <w:basedOn w:val="1"/>
    <w:qFormat/>
    <w:uiPriority w:val="0"/>
    <w:pPr>
      <w:widowControl/>
      <w:spacing w:before="240" w:line="240" w:lineRule="atLeast"/>
      <w:ind w:left="1152"/>
      <w:jc w:val="left"/>
    </w:pPr>
    <w:rPr>
      <w:rFonts w:ascii="Times New Roman" w:hAnsi="Times New Roman"/>
      <w:b/>
      <w:kern w:val="0"/>
      <w:szCs w:val="21"/>
      <w:lang w:val="en-AU" w:eastAsia="en-US"/>
    </w:rPr>
  </w:style>
  <w:style w:type="paragraph" w:customStyle="1" w:styleId="621">
    <w:name w:val="标准标题3"/>
    <w:basedOn w:val="2"/>
    <w:qFormat/>
    <w:uiPriority w:val="0"/>
    <w:pPr>
      <w:tabs>
        <w:tab w:val="left" w:pos="1050"/>
      </w:tabs>
      <w:spacing w:line="240" w:lineRule="auto"/>
      <w:ind w:left="-258" w:leftChars="-258"/>
    </w:pPr>
    <w:rPr>
      <w:rFonts w:eastAsia="仿宋_GB2312"/>
      <w:sz w:val="28"/>
    </w:rPr>
  </w:style>
  <w:style w:type="paragraph" w:customStyle="1" w:styleId="622">
    <w:name w:val="大表 mt"/>
    <w:basedOn w:val="1"/>
    <w:qFormat/>
    <w:uiPriority w:val="0"/>
    <w:pPr>
      <w:widowControl/>
      <w:jc w:val="left"/>
    </w:pPr>
    <w:rPr>
      <w:rFonts w:ascii="宋体" w:hAnsi="宋体" w:cs="宋体"/>
      <w:kern w:val="0"/>
      <w:szCs w:val="21"/>
    </w:rPr>
  </w:style>
  <w:style w:type="paragraph" w:customStyle="1" w:styleId="623">
    <w:name w:val="Char Char Char111"/>
    <w:basedOn w:val="1"/>
    <w:qFormat/>
    <w:uiPriority w:val="0"/>
  </w:style>
  <w:style w:type="paragraph" w:customStyle="1" w:styleId="624">
    <w:name w:val="段落正文"/>
    <w:basedOn w:val="1"/>
    <w:qFormat/>
    <w:uiPriority w:val="0"/>
    <w:pPr>
      <w:spacing w:line="360" w:lineRule="auto"/>
      <w:ind w:firstLine="560" w:firstLineChars="200"/>
    </w:pPr>
    <w:rPr>
      <w:rFonts w:ascii="Times New Roman" w:hAnsi="Times New Roman"/>
      <w:sz w:val="28"/>
      <w:szCs w:val="28"/>
    </w:rPr>
  </w:style>
  <w:style w:type="paragraph" w:customStyle="1" w:styleId="625">
    <w:name w:val="footnote"/>
    <w:basedOn w:val="1"/>
    <w:qFormat/>
    <w:uiPriority w:val="0"/>
    <w:pPr>
      <w:widowControl/>
      <w:spacing w:before="100" w:beforeAutospacing="1" w:after="100" w:afterAutospacing="1"/>
      <w:jc w:val="left"/>
    </w:pPr>
    <w:rPr>
      <w:rFonts w:ascii="宋体" w:hAnsi="宋体"/>
      <w:kern w:val="0"/>
      <w:sz w:val="24"/>
      <w:szCs w:val="20"/>
    </w:rPr>
  </w:style>
  <w:style w:type="paragraph" w:customStyle="1" w:styleId="626">
    <w:name w:val="小四正文"/>
    <w:basedOn w:val="1"/>
    <w:qFormat/>
    <w:uiPriority w:val="0"/>
    <w:pPr>
      <w:spacing w:line="360" w:lineRule="auto"/>
      <w:ind w:firstLine="200" w:firstLineChars="200"/>
    </w:pPr>
    <w:rPr>
      <w:rFonts w:ascii="Times New Roman" w:hAnsi="Times New Roman" w:eastAsia="仿宋_GB2312" w:cs="宋体"/>
      <w:sz w:val="24"/>
      <w:szCs w:val="24"/>
    </w:rPr>
  </w:style>
  <w:style w:type="paragraph" w:customStyle="1" w:styleId="627">
    <w:name w:val="正文居中标题1"/>
    <w:basedOn w:val="1"/>
    <w:qFormat/>
    <w:uiPriority w:val="0"/>
    <w:pPr>
      <w:numPr>
        <w:ilvl w:val="0"/>
        <w:numId w:val="22"/>
      </w:numPr>
      <w:tabs>
        <w:tab w:val="clear" w:pos="987"/>
      </w:tabs>
      <w:spacing w:before="100" w:beforeAutospacing="1" w:after="100" w:afterAutospacing="1"/>
      <w:ind w:left="0" w:firstLine="0"/>
      <w:jc w:val="center"/>
    </w:pPr>
    <w:rPr>
      <w:rFonts w:ascii="Times New Roman" w:hAnsi="Times New Roman" w:eastAsia="隶书"/>
      <w:b/>
      <w:bCs/>
      <w:sz w:val="84"/>
      <w:szCs w:val="24"/>
    </w:rPr>
  </w:style>
  <w:style w:type="paragraph" w:customStyle="1" w:styleId="628">
    <w:name w:val="Table - Col. Head"/>
    <w:basedOn w:val="1"/>
    <w:qFormat/>
    <w:uiPriority w:val="0"/>
    <w:pPr>
      <w:keepNext/>
      <w:widowControl/>
      <w:spacing w:before="60" w:afterLines="50"/>
      <w:jc w:val="left"/>
    </w:pPr>
    <w:rPr>
      <w:rFonts w:ascii="Arial" w:hAnsi="Arial"/>
      <w:b/>
      <w:kern w:val="0"/>
      <w:sz w:val="18"/>
      <w:szCs w:val="20"/>
      <w:lang w:eastAsia="en-US"/>
    </w:rPr>
  </w:style>
  <w:style w:type="paragraph" w:customStyle="1" w:styleId="629">
    <w:name w:val="Char Char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30">
    <w:name w:val="样式 正文段落 + 四号"/>
    <w:basedOn w:val="347"/>
    <w:qFormat/>
    <w:uiPriority w:val="0"/>
    <w:pPr>
      <w:spacing w:line="360" w:lineRule="auto"/>
      <w:ind w:firstLine="0"/>
    </w:pPr>
    <w:rPr>
      <w:rFonts w:ascii="宋体" w:hAnsi="宋体" w:cs="宋体"/>
      <w:kern w:val="0"/>
    </w:rPr>
  </w:style>
  <w:style w:type="paragraph" w:customStyle="1" w:styleId="631">
    <w:name w:val="graytext"/>
    <w:basedOn w:val="1"/>
    <w:qFormat/>
    <w:uiPriority w:val="0"/>
    <w:pPr>
      <w:widowControl/>
      <w:spacing w:before="100" w:beforeAutospacing="1" w:after="100" w:afterAutospacing="1" w:line="288" w:lineRule="atLeast"/>
      <w:jc w:val="left"/>
    </w:pPr>
    <w:rPr>
      <w:rFonts w:ascii="宋体" w:hAnsi="宋体" w:cs="宋体"/>
      <w:color w:val="666666"/>
      <w:kern w:val="0"/>
      <w:sz w:val="17"/>
      <w:szCs w:val="17"/>
    </w:rPr>
  </w:style>
  <w:style w:type="paragraph" w:customStyle="1" w:styleId="632">
    <w:name w:val="正文小四"/>
    <w:basedOn w:val="1"/>
    <w:qFormat/>
    <w:uiPriority w:val="0"/>
    <w:pPr>
      <w:tabs>
        <w:tab w:val="left" w:pos="720"/>
      </w:tabs>
      <w:spacing w:line="360" w:lineRule="auto"/>
      <w:ind w:right="210" w:rightChars="100" w:firstLine="360" w:firstLineChars="150"/>
      <w:jc w:val="center"/>
    </w:pPr>
    <w:rPr>
      <w:rFonts w:ascii="Times New Roman" w:hAnsi="Times New Roman"/>
      <w:sz w:val="24"/>
      <w:szCs w:val="24"/>
    </w:rPr>
  </w:style>
  <w:style w:type="paragraph" w:customStyle="1" w:styleId="633">
    <w:name w:val="Char Char3 Char Char Char Char"/>
    <w:basedOn w:val="1"/>
    <w:qFormat/>
    <w:uiPriority w:val="0"/>
    <w:pPr>
      <w:widowControl/>
      <w:spacing w:after="160" w:line="360" w:lineRule="auto"/>
      <w:jc w:val="left"/>
    </w:pPr>
    <w:rPr>
      <w:rFonts w:ascii="Verdana" w:hAnsi="Verdana"/>
      <w:kern w:val="0"/>
      <w:sz w:val="24"/>
      <w:szCs w:val="20"/>
      <w:lang w:eastAsia="en-US"/>
    </w:rPr>
  </w:style>
  <w:style w:type="paragraph" w:customStyle="1" w:styleId="634">
    <w:name w:val="font10"/>
    <w:basedOn w:val="1"/>
    <w:qFormat/>
    <w:uiPriority w:val="0"/>
    <w:pPr>
      <w:widowControl/>
      <w:spacing w:before="100" w:beforeAutospacing="1" w:after="100" w:afterAutospacing="1"/>
      <w:jc w:val="left"/>
    </w:pPr>
    <w:rPr>
      <w:rFonts w:ascii="Arial" w:hAnsi="Arial" w:cs="Arial"/>
      <w:color w:val="333333"/>
      <w:kern w:val="0"/>
      <w:sz w:val="20"/>
      <w:szCs w:val="20"/>
    </w:rPr>
  </w:style>
  <w:style w:type="paragraph" w:customStyle="1" w:styleId="635">
    <w:name w:val="Char Char1 Char Char Char Char Char Char Char Char Char Char Char Char Char Char"/>
    <w:basedOn w:val="1"/>
    <w:qFormat/>
    <w:uiPriority w:val="0"/>
    <w:pPr>
      <w:widowControl/>
      <w:spacing w:after="160" w:line="240" w:lineRule="exact"/>
      <w:jc w:val="left"/>
    </w:pPr>
    <w:rPr>
      <w:rFonts w:ascii="Times New Roman" w:hAnsi="Times New Roman"/>
      <w:szCs w:val="20"/>
    </w:rPr>
  </w:style>
  <w:style w:type="paragraph" w:customStyle="1" w:styleId="636">
    <w:name w:val="font5"/>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637">
    <w:name w:val="xl120"/>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pPr>
    <w:rPr>
      <w:rFonts w:ascii="宋体" w:hAnsi="宋体" w:cs="宋体"/>
      <w:kern w:val="0"/>
      <w:sz w:val="20"/>
      <w:szCs w:val="20"/>
    </w:rPr>
  </w:style>
  <w:style w:type="paragraph" w:customStyle="1" w:styleId="638">
    <w:name w:val="p0"/>
    <w:basedOn w:val="1"/>
    <w:qFormat/>
    <w:uiPriority w:val="0"/>
    <w:pPr>
      <w:widowControl/>
      <w:spacing w:before="100" w:beforeAutospacing="1" w:after="100" w:afterAutospacing="1"/>
      <w:jc w:val="left"/>
    </w:pPr>
    <w:rPr>
      <w:rFonts w:ascii="宋体" w:hAnsi="宋体"/>
      <w:kern w:val="0"/>
      <w:sz w:val="24"/>
      <w:szCs w:val="20"/>
    </w:rPr>
  </w:style>
  <w:style w:type="paragraph" w:customStyle="1" w:styleId="639">
    <w:name w:val="样式 小四 行距: 1.5 倍行距 首行缩进:  2.25 字符"/>
    <w:basedOn w:val="1"/>
    <w:qFormat/>
    <w:uiPriority w:val="0"/>
    <w:pPr>
      <w:tabs>
        <w:tab w:val="left" w:pos="360"/>
        <w:tab w:val="left" w:pos="704"/>
      </w:tabs>
      <w:spacing w:line="360" w:lineRule="auto"/>
    </w:pPr>
    <w:rPr>
      <w:rFonts w:ascii="宋体" w:hAnsi="宋体"/>
      <w:spacing w:val="-8"/>
      <w:sz w:val="24"/>
      <w:szCs w:val="20"/>
    </w:rPr>
  </w:style>
  <w:style w:type="paragraph" w:customStyle="1" w:styleId="640">
    <w:name w:val="规范正文"/>
    <w:basedOn w:val="1"/>
    <w:qFormat/>
    <w:uiPriority w:val="0"/>
    <w:pPr>
      <w:adjustRightInd w:val="0"/>
      <w:spacing w:line="360" w:lineRule="auto"/>
      <w:ind w:left="480"/>
      <w:jc w:val="left"/>
      <w:textAlignment w:val="baseline"/>
    </w:pPr>
    <w:rPr>
      <w:rFonts w:ascii="Times New Roman" w:hAnsi="Times New Roman"/>
      <w:kern w:val="0"/>
      <w:sz w:val="24"/>
      <w:szCs w:val="20"/>
    </w:rPr>
  </w:style>
  <w:style w:type="paragraph" w:customStyle="1" w:styleId="641">
    <w:name w:val="丽天正文"/>
    <w:basedOn w:val="1"/>
    <w:qFormat/>
    <w:uiPriority w:val="0"/>
    <w:pPr>
      <w:spacing w:line="540" w:lineRule="exact"/>
      <w:ind w:firstLine="560" w:firstLineChars="200"/>
    </w:pPr>
    <w:rPr>
      <w:rFonts w:ascii="宋体" w:hAnsi="宋体"/>
      <w:color w:val="000000"/>
      <w:sz w:val="28"/>
      <w:szCs w:val="28"/>
    </w:rPr>
  </w:style>
  <w:style w:type="paragraph" w:customStyle="1" w:styleId="642">
    <w:name w:val="样式 标题 4Chapter X.X.X. + 段后: 0.5 行1 + 段后: 0.5 行"/>
    <w:basedOn w:val="643"/>
    <w:qFormat/>
    <w:uiPriority w:val="0"/>
    <w:pPr>
      <w:numPr>
        <w:numId w:val="0"/>
      </w:numPr>
      <w:tabs>
        <w:tab w:val="left" w:pos="864"/>
      </w:tabs>
      <w:ind w:left="425" w:hanging="425"/>
    </w:pPr>
    <w:rPr>
      <w:szCs w:val="21"/>
    </w:rPr>
  </w:style>
  <w:style w:type="paragraph" w:customStyle="1" w:styleId="643">
    <w:name w:val="样式 标题 4Chapter X.X.X. + 段后: 0.5 行1"/>
    <w:basedOn w:val="5"/>
    <w:next w:val="5"/>
    <w:qFormat/>
    <w:uiPriority w:val="0"/>
    <w:pPr>
      <w:keepLines w:val="0"/>
      <w:numPr>
        <w:ilvl w:val="3"/>
        <w:numId w:val="5"/>
      </w:numPr>
      <w:spacing w:before="120" w:afterLines="50" w:line="240" w:lineRule="auto"/>
      <w:ind w:left="425" w:hanging="425"/>
      <w:jc w:val="left"/>
    </w:pPr>
    <w:rPr>
      <w:rFonts w:ascii="宋体" w:hAnsi="Times New Roman" w:eastAsia="宋体" w:cs="宋体"/>
      <w:snapToGrid w:val="0"/>
      <w:kern w:val="0"/>
      <w:sz w:val="21"/>
      <w:szCs w:val="20"/>
    </w:rPr>
  </w:style>
  <w:style w:type="paragraph" w:customStyle="1" w:styleId="644">
    <w:name w:val="样式 标题 5H5ITT t5PA Pico Section5H5-Heading 5h5l5heading5...1"/>
    <w:basedOn w:val="6"/>
    <w:qFormat/>
    <w:uiPriority w:val="0"/>
    <w:pPr>
      <w:widowControl/>
      <w:tabs>
        <w:tab w:val="left" w:pos="1800"/>
        <w:tab w:val="clear" w:pos="992"/>
      </w:tabs>
      <w:spacing w:before="0" w:after="0" w:line="360" w:lineRule="auto"/>
      <w:ind w:left="346" w:firstLine="0"/>
      <w:jc w:val="left"/>
    </w:pPr>
    <w:rPr>
      <w:rFonts w:ascii="宋体" w:hAnsi="宋体"/>
      <w:bCs w:val="0"/>
      <w:spacing w:val="-2"/>
      <w:kern w:val="28"/>
      <w:sz w:val="30"/>
      <w:szCs w:val="30"/>
    </w:rPr>
  </w:style>
  <w:style w:type="paragraph" w:customStyle="1" w:styleId="645">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646">
    <w:name w:val="标准标题1"/>
    <w:basedOn w:val="3"/>
    <w:qFormat/>
    <w:uiPriority w:val="0"/>
    <w:pPr>
      <w:keepNext/>
      <w:keepLines/>
      <w:pageBreakBefore/>
      <w:tabs>
        <w:tab w:val="left" w:pos="1080"/>
      </w:tabs>
      <w:autoSpaceDE/>
      <w:autoSpaceDN/>
      <w:adjustRightInd/>
      <w:spacing w:before="340" w:after="330" w:line="578" w:lineRule="auto"/>
      <w:ind w:left="425" w:hanging="425"/>
      <w:jc w:val="both"/>
    </w:pPr>
    <w:rPr>
      <w:rFonts w:eastAsia="仿宋_GB2312"/>
      <w:kern w:val="44"/>
      <w:sz w:val="32"/>
      <w:szCs w:val="44"/>
    </w:rPr>
  </w:style>
  <w:style w:type="paragraph" w:customStyle="1" w:styleId="647">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648">
    <w:name w:val="PDGInstructions"/>
    <w:basedOn w:val="1"/>
    <w:qFormat/>
    <w:uiPriority w:val="0"/>
    <w:pPr>
      <w:widowControl/>
      <w:spacing w:before="60" w:after="60"/>
      <w:ind w:right="360"/>
      <w:jc w:val="left"/>
    </w:pPr>
    <w:rPr>
      <w:rFonts w:ascii="Garamond" w:hAnsi="Garamond"/>
      <w:color w:val="FF0000"/>
      <w:kern w:val="0"/>
      <w:sz w:val="24"/>
      <w:szCs w:val="20"/>
      <w:lang w:eastAsia="en-US"/>
    </w:rPr>
  </w:style>
  <w:style w:type="paragraph" w:customStyle="1" w:styleId="649">
    <w:name w:val="Char1111"/>
    <w:basedOn w:val="1"/>
    <w:qFormat/>
    <w:uiPriority w:val="0"/>
    <w:rPr>
      <w:rFonts w:ascii="仿宋_GB2312" w:hAnsi="Times New Roman" w:eastAsia="仿宋_GB2312"/>
      <w:b/>
      <w:sz w:val="32"/>
      <w:szCs w:val="32"/>
    </w:rPr>
  </w:style>
  <w:style w:type="paragraph" w:customStyle="1" w:styleId="650">
    <w:name w:val="正文文本 21"/>
    <w:basedOn w:val="1"/>
    <w:qFormat/>
    <w:uiPriority w:val="0"/>
    <w:pPr>
      <w:widowControl/>
      <w:overflowPunct w:val="0"/>
      <w:autoSpaceDE w:val="0"/>
      <w:autoSpaceDN w:val="0"/>
      <w:adjustRightInd w:val="0"/>
      <w:ind w:left="450" w:hanging="450"/>
      <w:jc w:val="left"/>
      <w:textAlignment w:val="baseline"/>
    </w:pPr>
    <w:rPr>
      <w:rFonts w:ascii="Times New Roman" w:hAnsi="Times New Roman"/>
      <w:kern w:val="0"/>
      <w:sz w:val="24"/>
      <w:szCs w:val="20"/>
    </w:rPr>
  </w:style>
  <w:style w:type="paragraph" w:customStyle="1" w:styleId="651">
    <w:name w:val="font8"/>
    <w:basedOn w:val="1"/>
    <w:qFormat/>
    <w:uiPriority w:val="0"/>
    <w:pPr>
      <w:widowControl/>
      <w:spacing w:before="100" w:beforeAutospacing="1" w:after="100" w:afterAutospacing="1"/>
      <w:jc w:val="left"/>
    </w:pPr>
    <w:rPr>
      <w:rFonts w:ascii="宋体" w:hAnsi="宋体" w:cs="宋体"/>
      <w:color w:val="000000"/>
      <w:kern w:val="0"/>
      <w:szCs w:val="21"/>
    </w:rPr>
  </w:style>
  <w:style w:type="paragraph" w:customStyle="1" w:styleId="652">
    <w:name w:val="A正文小四"/>
    <w:basedOn w:val="1"/>
    <w:qFormat/>
    <w:uiPriority w:val="0"/>
    <w:pPr>
      <w:spacing w:line="360" w:lineRule="auto"/>
      <w:ind w:firstLine="200" w:firstLineChars="200"/>
    </w:pPr>
    <w:rPr>
      <w:rFonts w:ascii="Times New Roman" w:hAnsi="Times New Roman"/>
      <w:sz w:val="24"/>
      <w:szCs w:val="24"/>
    </w:rPr>
  </w:style>
  <w:style w:type="paragraph" w:customStyle="1" w:styleId="653">
    <w:name w:val="xl11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Cs w:val="21"/>
    </w:rPr>
  </w:style>
  <w:style w:type="paragraph" w:customStyle="1" w:styleId="654">
    <w:name w:val="列出段落11"/>
    <w:basedOn w:val="1"/>
    <w:qFormat/>
    <w:uiPriority w:val="0"/>
    <w:pPr>
      <w:ind w:firstLine="420" w:firstLineChars="200"/>
    </w:pPr>
  </w:style>
  <w:style w:type="paragraph" w:customStyle="1" w:styleId="655">
    <w:name w:val="xl10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656">
    <w:name w:val="列表（编号一级）（绿盟科技）"/>
    <w:basedOn w:val="1"/>
    <w:qFormat/>
    <w:uiPriority w:val="0"/>
    <w:pPr>
      <w:widowControl/>
      <w:numPr>
        <w:ilvl w:val="0"/>
        <w:numId w:val="23"/>
      </w:numPr>
      <w:spacing w:beforeLines="25" w:line="300" w:lineRule="auto"/>
      <w:jc w:val="left"/>
    </w:pPr>
    <w:rPr>
      <w:rFonts w:ascii="Arial" w:hAnsi="Arial"/>
      <w:kern w:val="0"/>
      <w:szCs w:val="21"/>
    </w:rPr>
  </w:style>
  <w:style w:type="paragraph" w:customStyle="1" w:styleId="657">
    <w:name w:val="强调点"/>
    <w:basedOn w:val="1"/>
    <w:qFormat/>
    <w:uiPriority w:val="0"/>
    <w:pPr>
      <w:autoSpaceDE w:val="0"/>
      <w:autoSpaceDN w:val="0"/>
      <w:adjustRightInd w:val="0"/>
      <w:spacing w:beforeLines="50" w:afterLines="50"/>
      <w:jc w:val="left"/>
    </w:pPr>
    <w:rPr>
      <w:rFonts w:ascii="黑体" w:hAnsi="Arial Unicode MS" w:eastAsia="华文行楷" w:cs="Arial"/>
      <w:kern w:val="0"/>
      <w:szCs w:val="56"/>
    </w:rPr>
  </w:style>
  <w:style w:type="paragraph" w:customStyle="1" w:styleId="658">
    <w:name w:val="xl123"/>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659">
    <w:name w:val="xl78"/>
    <w:basedOn w:val="1"/>
    <w:qFormat/>
    <w:uiPriority w:val="0"/>
    <w:pPr>
      <w:widowControl/>
      <w:pBdr>
        <w:top w:val="single" w:color="000000" w:sz="12" w:space="0"/>
      </w:pBdr>
      <w:shd w:val="clear" w:color="000000" w:fill="BFBFBF"/>
      <w:spacing w:before="100" w:beforeAutospacing="1" w:after="100" w:afterAutospacing="1"/>
      <w:jc w:val="center"/>
    </w:pPr>
    <w:rPr>
      <w:rFonts w:ascii="黑体" w:hAnsi="宋体" w:eastAsia="黑体" w:cs="宋体"/>
      <w:kern w:val="0"/>
      <w:sz w:val="20"/>
      <w:szCs w:val="20"/>
    </w:rPr>
  </w:style>
  <w:style w:type="paragraph" w:customStyle="1" w:styleId="660">
    <w:name w:val="表格内容"/>
    <w:basedOn w:val="24"/>
    <w:qFormat/>
    <w:uiPriority w:val="0"/>
    <w:pPr>
      <w:suppressLineNumbers/>
      <w:suppressAutoHyphens/>
    </w:pPr>
    <w:rPr>
      <w:kern w:val="1"/>
      <w:sz w:val="21"/>
      <w:lang w:eastAsia="ar-SA"/>
    </w:rPr>
  </w:style>
  <w:style w:type="paragraph" w:customStyle="1" w:styleId="661">
    <w:name w:val="样式　标题4"/>
    <w:basedOn w:val="643"/>
    <w:next w:val="1"/>
    <w:qFormat/>
    <w:uiPriority w:val="0"/>
    <w:pPr>
      <w:numPr>
        <w:ilvl w:val="0"/>
        <w:numId w:val="0"/>
      </w:numPr>
      <w:ind w:left="425" w:hanging="425"/>
    </w:pPr>
  </w:style>
  <w:style w:type="paragraph" w:customStyle="1" w:styleId="662">
    <w:name w:val="Char2 Char Char Char"/>
    <w:basedOn w:val="1"/>
    <w:qFormat/>
    <w:uiPriority w:val="0"/>
    <w:rPr>
      <w:rFonts w:ascii="仿宋_GB2312" w:hAnsi="Times New Roman" w:eastAsia="仿宋_GB2312"/>
      <w:b/>
      <w:sz w:val="32"/>
      <w:szCs w:val="32"/>
    </w:rPr>
  </w:style>
  <w:style w:type="paragraph" w:customStyle="1" w:styleId="663">
    <w:name w:val="Paragraph4"/>
    <w:basedOn w:val="1"/>
    <w:qFormat/>
    <w:uiPriority w:val="0"/>
    <w:pPr>
      <w:spacing w:before="80" w:afterLines="50"/>
      <w:ind w:left="2250"/>
    </w:pPr>
    <w:rPr>
      <w:rFonts w:ascii="宋体" w:hAnsi="Times New Roman"/>
      <w:snapToGrid w:val="0"/>
      <w:kern w:val="0"/>
      <w:szCs w:val="20"/>
    </w:rPr>
  </w:style>
  <w:style w:type="paragraph" w:customStyle="1" w:styleId="664">
    <w:name w:val="xl87"/>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cs="宋体"/>
      <w:color w:val="000000"/>
      <w:kern w:val="0"/>
      <w:sz w:val="18"/>
      <w:szCs w:val="18"/>
    </w:rPr>
  </w:style>
  <w:style w:type="paragraph" w:customStyle="1" w:styleId="665">
    <w:name w:val="标题 3 （加黑）"/>
    <w:basedOn w:val="2"/>
    <w:qFormat/>
    <w:uiPriority w:val="0"/>
    <w:pPr>
      <w:keepNext w:val="0"/>
      <w:spacing w:before="120" w:after="120" w:line="413" w:lineRule="auto"/>
      <w:ind w:left="354" w:hanging="354" w:hangingChars="150"/>
    </w:pPr>
    <w:rPr>
      <w:rFonts w:ascii="Times New Roman" w:hAnsi="Times New Roman"/>
      <w:bCs w:val="0"/>
      <w:sz w:val="24"/>
      <w:szCs w:val="20"/>
    </w:rPr>
  </w:style>
  <w:style w:type="paragraph" w:customStyle="1" w:styleId="666">
    <w:name w:val="Char3 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667">
    <w:name w:val="正文缩进111"/>
    <w:basedOn w:val="1"/>
    <w:qFormat/>
    <w:uiPriority w:val="0"/>
    <w:pPr>
      <w:autoSpaceDE w:val="0"/>
      <w:autoSpaceDN w:val="0"/>
      <w:adjustRightInd w:val="0"/>
      <w:spacing w:after="180" w:line="310" w:lineRule="auto"/>
      <w:ind w:firstLine="420"/>
      <w:jc w:val="left"/>
    </w:pPr>
    <w:rPr>
      <w:rFonts w:ascii="Times New Roman" w:hAnsi="Times New Roman"/>
      <w:kern w:val="0"/>
      <w:sz w:val="20"/>
      <w:szCs w:val="20"/>
    </w:rPr>
  </w:style>
  <w:style w:type="paragraph" w:customStyle="1" w:styleId="668">
    <w:name w:val="无间隔111"/>
    <w:qFormat/>
    <w:uiPriority w:val="0"/>
    <w:pPr>
      <w:widowControl w:val="0"/>
      <w:jc w:val="both"/>
    </w:pPr>
    <w:rPr>
      <w:rFonts w:ascii="Times New Roman" w:hAnsi="Times New Roman" w:eastAsia="宋体" w:cs="Times New Roman"/>
      <w:kern w:val="2"/>
      <w:sz w:val="24"/>
      <w:szCs w:val="24"/>
      <w:lang w:val="en-US" w:eastAsia="zh-CN" w:bidi="ar-SA"/>
    </w:rPr>
  </w:style>
  <w:style w:type="paragraph" w:customStyle="1" w:styleId="669">
    <w:name w:val="吉奥表头文字"/>
    <w:basedOn w:val="1"/>
    <w:qFormat/>
    <w:uiPriority w:val="0"/>
    <w:pPr>
      <w:adjustRightInd w:val="0"/>
      <w:snapToGrid w:val="0"/>
      <w:spacing w:line="360" w:lineRule="atLeast"/>
      <w:jc w:val="center"/>
      <w:textAlignment w:val="baseline"/>
    </w:pPr>
    <w:rPr>
      <w:rFonts w:ascii="Times New Roman" w:hAnsi="Times New Roman" w:eastAsia="仿宋_GB2312"/>
      <w:b/>
      <w:szCs w:val="21"/>
    </w:rPr>
  </w:style>
  <w:style w:type="paragraph" w:customStyle="1" w:styleId="670">
    <w:name w:val="默认段落字体 Para Char"/>
    <w:basedOn w:val="1"/>
    <w:qFormat/>
    <w:uiPriority w:val="0"/>
    <w:pPr>
      <w:adjustRightInd w:val="0"/>
      <w:spacing w:line="360" w:lineRule="auto"/>
      <w:ind w:firstLine="480"/>
    </w:pPr>
    <w:rPr>
      <w:rFonts w:ascii="宋体" w:hAnsi="宋体"/>
      <w:kern w:val="0"/>
      <w:sz w:val="24"/>
      <w:szCs w:val="20"/>
    </w:rPr>
  </w:style>
  <w:style w:type="paragraph" w:customStyle="1" w:styleId="671">
    <w:name w:val="xl1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672">
    <w:name w:val="Char Char Char Char1"/>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3">
    <w:name w:val="Bullet"/>
    <w:basedOn w:val="1"/>
    <w:qFormat/>
    <w:uiPriority w:val="0"/>
    <w:pPr>
      <w:widowControl/>
      <w:tabs>
        <w:tab w:val="left" w:pos="720"/>
        <w:tab w:val="left" w:pos="964"/>
      </w:tabs>
      <w:spacing w:before="120" w:afterLines="50"/>
      <w:ind w:left="720" w:right="360" w:hanging="482"/>
    </w:pPr>
    <w:rPr>
      <w:rFonts w:ascii="宋体" w:hAnsi="Times New Roman"/>
      <w:snapToGrid w:val="0"/>
      <w:kern w:val="0"/>
      <w:szCs w:val="20"/>
    </w:rPr>
  </w:style>
  <w:style w:type="paragraph" w:customStyle="1" w:styleId="674">
    <w:name w:val="Default"/>
    <w:qFormat/>
    <w:uiPriority w:val="0"/>
    <w:pPr>
      <w:widowControl w:val="0"/>
      <w:autoSpaceDE w:val="0"/>
      <w:autoSpaceDN w:val="0"/>
      <w:adjustRightInd w:val="0"/>
    </w:pPr>
    <w:rPr>
      <w:rFonts w:ascii="楷体" w:hAnsi="Calibri" w:eastAsia="楷体" w:cs="楷体"/>
      <w:color w:val="000000"/>
      <w:kern w:val="0"/>
      <w:sz w:val="24"/>
      <w:szCs w:val="24"/>
      <w:lang w:val="en-US" w:eastAsia="zh-CN" w:bidi="ar-SA"/>
    </w:rPr>
  </w:style>
  <w:style w:type="paragraph" w:customStyle="1" w:styleId="675">
    <w:name w:val="Char1 Char Char Char"/>
    <w:basedOn w:val="1"/>
    <w:qFormat/>
    <w:uiPriority w:val="0"/>
    <w:rPr>
      <w:rFonts w:ascii="Tahoma" w:hAnsi="Tahoma"/>
      <w:sz w:val="24"/>
      <w:szCs w:val="20"/>
    </w:rPr>
  </w:style>
  <w:style w:type="paragraph" w:customStyle="1" w:styleId="676">
    <w:name w:val="样式1"/>
    <w:basedOn w:val="1"/>
    <w:qFormat/>
    <w:uiPriority w:val="0"/>
    <w:pPr>
      <w:pBdr>
        <w:bottom w:val="single" w:color="auto" w:sz="4" w:space="1"/>
      </w:pBdr>
    </w:pPr>
    <w:rPr>
      <w:rFonts w:ascii="Times New Roman" w:hAnsi="Times New Roman"/>
      <w:szCs w:val="24"/>
    </w:rPr>
  </w:style>
  <w:style w:type="paragraph" w:customStyle="1" w:styleId="677">
    <w:name w:val="font7"/>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678">
    <w:name w:val="Char311"/>
    <w:basedOn w:val="1"/>
    <w:qFormat/>
    <w:uiPriority w:val="0"/>
    <w:rPr>
      <w:rFonts w:ascii="仿宋_GB2312" w:hAnsi="Times New Roman" w:eastAsia="仿宋_GB2312"/>
      <w:b/>
      <w:sz w:val="32"/>
      <w:szCs w:val="32"/>
    </w:rPr>
  </w:style>
  <w:style w:type="paragraph" w:customStyle="1" w:styleId="679">
    <w:name w:val="要点2"/>
    <w:basedOn w:val="1"/>
    <w:qFormat/>
    <w:uiPriority w:val="0"/>
    <w:pPr>
      <w:spacing w:line="360" w:lineRule="auto"/>
      <w:ind w:left="420" w:hanging="420"/>
    </w:pPr>
    <w:rPr>
      <w:rFonts w:ascii="Times New Roman" w:hAnsi="Times New Roman"/>
      <w:b/>
      <w:szCs w:val="21"/>
      <w:shd w:val="pct10" w:color="auto" w:fill="FFFFFF"/>
    </w:rPr>
  </w:style>
  <w:style w:type="paragraph" w:customStyle="1" w:styleId="680">
    <w:name w:val="Table - Text"/>
    <w:basedOn w:val="1"/>
    <w:qFormat/>
    <w:uiPriority w:val="0"/>
    <w:pPr>
      <w:widowControl/>
      <w:spacing w:before="60" w:afterLines="50"/>
      <w:jc w:val="left"/>
    </w:pPr>
    <w:rPr>
      <w:rFonts w:ascii="Times New Roman" w:hAnsi="Times New Roman"/>
      <w:kern w:val="0"/>
      <w:szCs w:val="20"/>
      <w:lang w:eastAsia="en-US"/>
    </w:rPr>
  </w:style>
  <w:style w:type="paragraph" w:customStyle="1" w:styleId="681">
    <w:name w:val="Item List"/>
    <w:qFormat/>
    <w:uiPriority w:val="0"/>
    <w:pPr>
      <w:tabs>
        <w:tab w:val="left" w:pos="2126"/>
      </w:tabs>
      <w:spacing w:line="300" w:lineRule="auto"/>
      <w:ind w:left="2126" w:hanging="425"/>
      <w:jc w:val="both"/>
    </w:pPr>
    <w:rPr>
      <w:rFonts w:ascii="Arial" w:hAnsi="Arial" w:eastAsia="宋体" w:cs="Times New Roman"/>
      <w:kern w:val="0"/>
      <w:sz w:val="21"/>
      <w:szCs w:val="20"/>
      <w:lang w:val="en-US" w:eastAsia="en-US" w:bidi="ar-SA"/>
    </w:rPr>
  </w:style>
  <w:style w:type="paragraph" w:customStyle="1" w:styleId="682">
    <w:name w:val="样式 模板描述"/>
    <w:basedOn w:val="1"/>
    <w:next w:val="485"/>
    <w:qFormat/>
    <w:uiPriority w:val="0"/>
    <w:pPr>
      <w:spacing w:afterLines="50"/>
      <w:jc w:val="left"/>
    </w:pPr>
    <w:rPr>
      <w:rFonts w:ascii="宋体" w:hAnsi="Times New Roman" w:cs="宋体"/>
      <w:i/>
      <w:iCs/>
      <w:snapToGrid w:val="0"/>
      <w:color w:val="0000FF"/>
      <w:kern w:val="0"/>
      <w:szCs w:val="21"/>
    </w:rPr>
  </w:style>
  <w:style w:type="paragraph" w:customStyle="1" w:styleId="683">
    <w:name w:val="Main Title"/>
    <w:basedOn w:val="1"/>
    <w:qFormat/>
    <w:uiPriority w:val="0"/>
    <w:pPr>
      <w:spacing w:before="480" w:afterLines="50"/>
      <w:jc w:val="center"/>
    </w:pPr>
    <w:rPr>
      <w:rFonts w:ascii="宋体" w:hAnsi="Times New Roman"/>
      <w:b/>
      <w:snapToGrid w:val="0"/>
      <w:kern w:val="28"/>
      <w:sz w:val="32"/>
      <w:szCs w:val="20"/>
    </w:rPr>
  </w:style>
  <w:style w:type="paragraph" w:customStyle="1" w:styleId="684">
    <w:name w:val="font12"/>
    <w:basedOn w:val="1"/>
    <w:qFormat/>
    <w:uiPriority w:val="0"/>
    <w:pPr>
      <w:widowControl/>
      <w:spacing w:before="100" w:beforeAutospacing="1" w:after="100" w:afterAutospacing="1"/>
      <w:jc w:val="left"/>
    </w:pPr>
    <w:rPr>
      <w:rFonts w:ascii="宋体" w:hAnsi="宋体" w:cs="宋体"/>
      <w:color w:val="333333"/>
      <w:kern w:val="0"/>
      <w:sz w:val="22"/>
    </w:rPr>
  </w:style>
  <w:style w:type="paragraph" w:customStyle="1" w:styleId="685">
    <w:name w:val="正文文本缩进111"/>
    <w:basedOn w:val="1"/>
    <w:qFormat/>
    <w:uiPriority w:val="0"/>
    <w:pPr>
      <w:spacing w:after="120"/>
      <w:ind w:left="420" w:leftChars="200"/>
    </w:pPr>
    <w:rPr>
      <w:rFonts w:cs="黑体"/>
    </w:rPr>
  </w:style>
  <w:style w:type="paragraph" w:customStyle="1" w:styleId="686">
    <w:name w:val="font6"/>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687">
    <w:name w:val="xl1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688">
    <w:name w:val="标书_正文"/>
    <w:basedOn w:val="1"/>
    <w:qFormat/>
    <w:uiPriority w:val="0"/>
    <w:pPr>
      <w:spacing w:line="360" w:lineRule="auto"/>
    </w:pPr>
    <w:rPr>
      <w:rFonts w:ascii="宋体" w:hAnsi="Times New Roman"/>
      <w:b/>
      <w:kern w:val="0"/>
      <w:sz w:val="32"/>
      <w:szCs w:val="32"/>
    </w:rPr>
  </w:style>
  <w:style w:type="paragraph" w:customStyle="1" w:styleId="689">
    <w:name w:val="样式 正文段落 + (西文) 仿宋_GB2312 行距: 1.5 倍行距"/>
    <w:basedOn w:val="347"/>
    <w:qFormat/>
    <w:uiPriority w:val="0"/>
    <w:pPr>
      <w:spacing w:line="360" w:lineRule="auto"/>
      <w:ind w:firstLine="560" w:firstLineChars="200"/>
    </w:pPr>
    <w:rPr>
      <w:rFonts w:ascii="仿宋" w:hAnsi="宋体" w:eastAsia="仿宋" w:cs="宋体"/>
      <w:kern w:val="0"/>
      <w:sz w:val="28"/>
    </w:rPr>
  </w:style>
  <w:style w:type="paragraph" w:customStyle="1" w:styleId="690">
    <w:name w:val="样式 三号 加粗 段后: 0.5 行"/>
    <w:basedOn w:val="1"/>
    <w:qFormat/>
    <w:uiPriority w:val="0"/>
    <w:pPr>
      <w:spacing w:afterLines="50"/>
      <w:jc w:val="left"/>
    </w:pPr>
    <w:rPr>
      <w:rFonts w:ascii="宋体" w:hAnsi="Times New Roman" w:cs="宋体"/>
      <w:b/>
      <w:bCs/>
      <w:snapToGrid w:val="0"/>
      <w:kern w:val="0"/>
      <w:sz w:val="32"/>
      <w:szCs w:val="20"/>
    </w:rPr>
  </w:style>
  <w:style w:type="paragraph" w:customStyle="1" w:styleId="691">
    <w:name w:val="Blockquote"/>
    <w:basedOn w:val="1"/>
    <w:qFormat/>
    <w:uiPriority w:val="0"/>
    <w:pPr>
      <w:widowControl/>
      <w:spacing w:before="100" w:afterLines="50"/>
      <w:ind w:left="360" w:right="360"/>
      <w:jc w:val="left"/>
    </w:pPr>
    <w:rPr>
      <w:rFonts w:ascii="宋体" w:hAnsi="Times New Roman"/>
      <w:snapToGrid w:val="0"/>
      <w:kern w:val="0"/>
      <w:sz w:val="24"/>
      <w:szCs w:val="20"/>
      <w:lang w:val="en-CA"/>
    </w:rPr>
  </w:style>
  <w:style w:type="paragraph" w:customStyle="1" w:styleId="692">
    <w:name w:val="GP有序编号1级"/>
    <w:basedOn w:val="1"/>
    <w:qFormat/>
    <w:uiPriority w:val="0"/>
    <w:pPr>
      <w:numPr>
        <w:ilvl w:val="1"/>
        <w:numId w:val="15"/>
      </w:numPr>
      <w:tabs>
        <w:tab w:val="left" w:pos="903"/>
      </w:tabs>
      <w:spacing w:line="360" w:lineRule="auto"/>
      <w:ind w:left="900" w:hanging="420"/>
      <w:jc w:val="left"/>
    </w:pPr>
    <w:rPr>
      <w:rFonts w:ascii="Times New Roman" w:hAnsi="Times New Roman"/>
      <w:sz w:val="24"/>
      <w:szCs w:val="21"/>
    </w:rPr>
  </w:style>
  <w:style w:type="paragraph" w:customStyle="1" w:styleId="693">
    <w:name w:val="样式 纯文本 + 首行缩进:  2 字符 Char Char Char Char Char Char Char Char Char Char Char Char Char Char Char Char Char Char Char Char Char Char Char Char"/>
    <w:basedOn w:val="31"/>
    <w:qFormat/>
    <w:uiPriority w:val="0"/>
    <w:pPr>
      <w:spacing w:beforeLines="0" w:afterLines="0" w:line="360" w:lineRule="auto"/>
      <w:jc w:val="left"/>
    </w:pPr>
    <w:rPr>
      <w:rFonts w:eastAsia="仿宋_GB2312" w:cs="Arial"/>
      <w:sz w:val="28"/>
      <w:szCs w:val="20"/>
    </w:rPr>
  </w:style>
  <w:style w:type="paragraph" w:customStyle="1" w:styleId="694">
    <w:name w:val="msoaccenttext2"/>
    <w:qFormat/>
    <w:uiPriority w:val="0"/>
    <w:rPr>
      <w:rFonts w:ascii="Century Schoolbook" w:hAnsi="Century Schoolbook" w:eastAsia="宋体" w:cs="宋体"/>
      <w:color w:val="000000"/>
      <w:kern w:val="28"/>
      <w:sz w:val="15"/>
      <w:szCs w:val="15"/>
      <w:lang w:val="en-US" w:eastAsia="zh-CN" w:bidi="ar-SA"/>
    </w:rPr>
  </w:style>
  <w:style w:type="paragraph" w:customStyle="1" w:styleId="695">
    <w:name w:val="Char Char Char Char Char Char Char Char Char Char11"/>
    <w:basedOn w:val="1"/>
    <w:qFormat/>
    <w:uiPriority w:val="0"/>
    <w:pPr>
      <w:tabs>
        <w:tab w:val="left" w:pos="360"/>
      </w:tabs>
      <w:ind w:left="480" w:hanging="480" w:hangingChars="200"/>
    </w:pPr>
    <w:rPr>
      <w:rFonts w:ascii="仿宋_GB2312" w:hAnsi="Times New Roman" w:eastAsia="仿宋_GB2312"/>
      <w:b/>
      <w:sz w:val="24"/>
      <w:szCs w:val="24"/>
    </w:rPr>
  </w:style>
  <w:style w:type="paragraph" w:customStyle="1" w:styleId="696">
    <w:name w:val="FA正文+标号"/>
    <w:basedOn w:val="1"/>
    <w:qFormat/>
    <w:uiPriority w:val="0"/>
    <w:pPr>
      <w:numPr>
        <w:ilvl w:val="0"/>
        <w:numId w:val="24"/>
      </w:numPr>
      <w:tabs>
        <w:tab w:val="left" w:pos="3375"/>
        <w:tab w:val="clear" w:pos="840"/>
      </w:tabs>
      <w:spacing w:line="400" w:lineRule="exact"/>
      <w:ind w:left="0" w:firstLine="0"/>
    </w:pPr>
    <w:rPr>
      <w:rFonts w:ascii="仿宋_GB2312" w:hAnsi="宋体" w:eastAsia="仿宋_GB2312"/>
      <w:sz w:val="24"/>
      <w:szCs w:val="24"/>
    </w:rPr>
  </w:style>
  <w:style w:type="paragraph" w:customStyle="1" w:styleId="697">
    <w:name w:val="xl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698">
    <w:name w:val="样式 标题 3Chapter X.X.X. + 段后: 0.5 行1"/>
    <w:basedOn w:val="2"/>
    <w:next w:val="1"/>
    <w:qFormat/>
    <w:uiPriority w:val="0"/>
    <w:pPr>
      <w:keepLines w:val="0"/>
      <w:spacing w:before="120" w:afterLines="50" w:line="240" w:lineRule="auto"/>
      <w:jc w:val="left"/>
    </w:pPr>
    <w:rPr>
      <w:rFonts w:ascii="宋体" w:cs="宋体"/>
      <w:snapToGrid w:val="0"/>
      <w:kern w:val="0"/>
      <w:sz w:val="24"/>
      <w:szCs w:val="20"/>
    </w:rPr>
  </w:style>
  <w:style w:type="paragraph" w:customStyle="1" w:styleId="699">
    <w:name w:val="公司名"/>
    <w:basedOn w:val="1"/>
    <w:next w:val="1"/>
    <w:qFormat/>
    <w:uiPriority w:val="0"/>
    <w:pPr>
      <w:widowControl/>
      <w:spacing w:before="420" w:after="60" w:line="320" w:lineRule="exact"/>
      <w:jc w:val="left"/>
    </w:pPr>
    <w:rPr>
      <w:rFonts w:ascii="Garamond" w:hAnsi="Garamond"/>
      <w:caps/>
      <w:kern w:val="36"/>
      <w:sz w:val="38"/>
      <w:szCs w:val="20"/>
      <w:lang w:bidi="he-IL"/>
    </w:rPr>
  </w:style>
  <w:style w:type="paragraph" w:customStyle="1" w:styleId="700">
    <w:name w:val="xl67"/>
    <w:basedOn w:val="1"/>
    <w:qFormat/>
    <w:uiPriority w:val="0"/>
    <w:pPr>
      <w:widowControl/>
      <w:pBdr>
        <w:left w:val="single" w:color="000000" w:sz="12" w:space="0"/>
        <w:bottom w:val="single" w:color="000000" w:sz="8" w:space="0"/>
        <w:right w:val="single" w:color="000000" w:sz="8" w:space="0"/>
      </w:pBdr>
      <w:spacing w:before="100" w:beforeAutospacing="1" w:after="100" w:afterAutospacing="1"/>
      <w:jc w:val="left"/>
    </w:pPr>
    <w:rPr>
      <w:rFonts w:ascii="黑体" w:hAnsi="宋体" w:eastAsia="黑体" w:cs="宋体"/>
      <w:b/>
      <w:bCs/>
      <w:kern w:val="0"/>
      <w:sz w:val="20"/>
      <w:szCs w:val="20"/>
    </w:rPr>
  </w:style>
  <w:style w:type="paragraph" w:customStyle="1" w:styleId="701">
    <w:name w:val="正文样式1"/>
    <w:basedOn w:val="1"/>
    <w:qFormat/>
    <w:uiPriority w:val="0"/>
    <w:pPr>
      <w:spacing w:line="360" w:lineRule="auto"/>
      <w:ind w:firstLine="200" w:firstLineChars="200"/>
    </w:pPr>
    <w:rPr>
      <w:rFonts w:ascii="Times New Roman" w:hAnsi="Times New Roman" w:cs="宋体"/>
      <w:sz w:val="24"/>
      <w:szCs w:val="20"/>
    </w:rPr>
  </w:style>
  <w:style w:type="paragraph" w:customStyle="1" w:styleId="702">
    <w:name w:val="mod_selection1"/>
    <w:basedOn w:val="1"/>
    <w:qFormat/>
    <w:uiPriority w:val="0"/>
    <w:pPr>
      <w:widowControl/>
      <w:ind w:left="75"/>
      <w:jc w:val="left"/>
    </w:pPr>
    <w:rPr>
      <w:rFonts w:ascii="Arial" w:hAnsi="Arial" w:cs="Arial"/>
      <w:b/>
      <w:bCs/>
      <w:kern w:val="0"/>
      <w:sz w:val="20"/>
      <w:szCs w:val="20"/>
    </w:rPr>
  </w:style>
  <w:style w:type="paragraph" w:customStyle="1" w:styleId="703">
    <w:name w:val="itemlist"/>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704">
    <w:name w:val="Char5"/>
    <w:basedOn w:val="1"/>
    <w:qFormat/>
    <w:uiPriority w:val="0"/>
    <w:pPr>
      <w:tabs>
        <w:tab w:val="left" w:pos="432"/>
      </w:tabs>
      <w:ind w:left="432" w:hanging="432"/>
    </w:pPr>
    <w:rPr>
      <w:rFonts w:ascii="Times New Roman" w:hAnsi="Times New Roman"/>
      <w:sz w:val="24"/>
      <w:szCs w:val="24"/>
    </w:rPr>
  </w:style>
  <w:style w:type="paragraph" w:customStyle="1" w:styleId="705">
    <w:name w:val="二级."/>
    <w:basedOn w:val="4"/>
    <w:qFormat/>
    <w:uiPriority w:val="0"/>
    <w:pPr>
      <w:tabs>
        <w:tab w:val="left" w:pos="0"/>
      </w:tabs>
      <w:spacing w:before="0" w:after="0" w:line="528" w:lineRule="auto"/>
      <w:ind w:left="181" w:hanging="181"/>
    </w:pPr>
    <w:rPr>
      <w:bCs w:val="0"/>
      <w:kern w:val="0"/>
      <w:sz w:val="36"/>
      <w:szCs w:val="20"/>
    </w:rPr>
  </w:style>
  <w:style w:type="paragraph" w:customStyle="1" w:styleId="706">
    <w:name w:val="标准小四"/>
    <w:basedOn w:val="1"/>
    <w:qFormat/>
    <w:uiPriority w:val="0"/>
    <w:pPr>
      <w:spacing w:line="360" w:lineRule="auto"/>
      <w:ind w:firstLine="480" w:firstLineChars="200"/>
    </w:pPr>
    <w:rPr>
      <w:rFonts w:ascii="Arial" w:hAnsi="Arial"/>
      <w:sz w:val="24"/>
      <w:szCs w:val="21"/>
    </w:rPr>
  </w:style>
  <w:style w:type="paragraph" w:customStyle="1" w:styleId="707">
    <w:name w:val="xl65"/>
    <w:basedOn w:val="1"/>
    <w:qFormat/>
    <w:uiPriority w:val="0"/>
    <w:pPr>
      <w:widowControl/>
      <w:pBdr>
        <w:left w:val="single" w:color="000000" w:sz="12" w:space="23"/>
        <w:bottom w:val="single" w:color="000000" w:sz="12" w:space="0"/>
        <w:right w:val="single" w:color="000000" w:sz="8" w:space="0"/>
      </w:pBdr>
      <w:spacing w:before="100" w:beforeAutospacing="1" w:after="100" w:afterAutospacing="1"/>
      <w:ind w:firstLine="100" w:firstLineChars="100"/>
      <w:jc w:val="left"/>
    </w:pPr>
    <w:rPr>
      <w:rFonts w:ascii="黑体" w:hAnsi="宋体" w:eastAsia="黑体" w:cs="宋体"/>
      <w:kern w:val="0"/>
      <w:sz w:val="20"/>
      <w:szCs w:val="20"/>
    </w:rPr>
  </w:style>
  <w:style w:type="paragraph" w:customStyle="1" w:styleId="708">
    <w:name w:val="Char Char Char Char Char Char Char Char11"/>
    <w:basedOn w:val="1"/>
    <w:qFormat/>
    <w:uiPriority w:val="0"/>
    <w:rPr>
      <w:rFonts w:ascii="仿宋_GB2312" w:hAnsi="Times New Roman" w:eastAsia="仿宋_GB2312"/>
      <w:b/>
      <w:sz w:val="32"/>
      <w:szCs w:val="32"/>
    </w:rPr>
  </w:style>
  <w:style w:type="paragraph" w:customStyle="1" w:styleId="709">
    <w:name w:val="xl11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710">
    <w:name w:val="列出段落121"/>
    <w:basedOn w:val="1"/>
    <w:qFormat/>
    <w:uiPriority w:val="0"/>
    <w:pPr>
      <w:ind w:firstLine="420" w:firstLineChars="200"/>
    </w:pPr>
  </w:style>
  <w:style w:type="paragraph" w:customStyle="1" w:styleId="711">
    <w:name w:val="Char Char Char 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712">
    <w:name w:val="列出段落2"/>
    <w:basedOn w:val="1"/>
    <w:qFormat/>
    <w:uiPriority w:val="34"/>
    <w:pPr>
      <w:ind w:firstLine="420" w:firstLineChars="200"/>
    </w:pPr>
    <w:rPr>
      <w:szCs w:val="24"/>
    </w:rPr>
  </w:style>
  <w:style w:type="paragraph" w:customStyle="1" w:styleId="713">
    <w:name w:val="正文首行缩进 21"/>
    <w:basedOn w:val="685"/>
    <w:qFormat/>
    <w:uiPriority w:val="0"/>
    <w:pPr>
      <w:adjustRightInd w:val="0"/>
      <w:spacing w:line="360" w:lineRule="auto"/>
      <w:ind w:firstLine="420" w:firstLineChars="200"/>
      <w:textAlignment w:val="baseline"/>
    </w:pPr>
    <w:rPr>
      <w:rFonts w:eastAsia="仿宋" w:cs="Times New Roman"/>
      <w:kern w:val="0"/>
      <w:sz w:val="24"/>
      <w:szCs w:val="24"/>
    </w:rPr>
  </w:style>
  <w:style w:type="paragraph" w:customStyle="1" w:styleId="714">
    <w:name w:val="psubhead2cmt"/>
    <w:basedOn w:val="1"/>
    <w:qFormat/>
    <w:uiPriority w:val="0"/>
    <w:pPr>
      <w:widowControl/>
      <w:spacing w:before="100" w:beforeAutospacing="1" w:after="100" w:afterAutospacing="1"/>
      <w:jc w:val="left"/>
    </w:pPr>
    <w:rPr>
      <w:rFonts w:ascii="Times New Roman" w:hAnsi="Times New Roman" w:eastAsia="Times New Roman"/>
      <w:kern w:val="0"/>
      <w:sz w:val="24"/>
      <w:szCs w:val="24"/>
    </w:rPr>
  </w:style>
  <w:style w:type="paragraph" w:customStyle="1" w:styleId="715">
    <w:name w:val="Table Description"/>
    <w:next w:val="1"/>
    <w:qFormat/>
    <w:uiPriority w:val="0"/>
    <w:pPr>
      <w:keepNext/>
      <w:snapToGrid w:val="0"/>
      <w:spacing w:before="160" w:after="80"/>
      <w:ind w:left="1701"/>
      <w:jc w:val="center"/>
    </w:pPr>
    <w:rPr>
      <w:rFonts w:ascii="Arial" w:hAnsi="Arial" w:eastAsia="黑体" w:cs="Times New Roman"/>
      <w:kern w:val="0"/>
      <w:sz w:val="18"/>
      <w:szCs w:val="20"/>
      <w:lang w:val="en-US" w:eastAsia="en-US" w:bidi="ar-SA"/>
    </w:rPr>
  </w:style>
  <w:style w:type="paragraph" w:customStyle="1" w:styleId="716">
    <w:name w:val="表格内文"/>
    <w:qFormat/>
    <w:uiPriority w:val="0"/>
    <w:pPr>
      <w:widowControl w:val="0"/>
      <w:spacing w:line="360" w:lineRule="auto"/>
      <w:jc w:val="both"/>
    </w:pPr>
    <w:rPr>
      <w:rFonts w:ascii="宋体" w:hAnsi="Times New Roman" w:eastAsia="宋体" w:cs="宋体"/>
      <w:color w:val="000000"/>
      <w:kern w:val="2"/>
      <w:sz w:val="21"/>
      <w:szCs w:val="20"/>
      <w:lang w:val="en-US" w:eastAsia="zh-CN" w:bidi="ar-SA"/>
    </w:rPr>
  </w:style>
  <w:style w:type="paragraph" w:customStyle="1" w:styleId="717">
    <w:name w:val="日期1"/>
    <w:basedOn w:val="1"/>
    <w:next w:val="1"/>
    <w:qFormat/>
    <w:uiPriority w:val="0"/>
    <w:pPr>
      <w:adjustRightInd w:val="0"/>
      <w:spacing w:line="312" w:lineRule="atLeast"/>
      <w:textAlignment w:val="baseline"/>
    </w:pPr>
    <w:rPr>
      <w:rFonts w:ascii="Times New Roman" w:hAnsi="Times New Roman"/>
      <w:kern w:val="0"/>
      <w:sz w:val="24"/>
      <w:szCs w:val="20"/>
    </w:rPr>
  </w:style>
  <w:style w:type="paragraph" w:customStyle="1" w:styleId="718">
    <w:name w:val="p15"/>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719">
    <w:name w:val="左对齐的表内文字"/>
    <w:basedOn w:val="1"/>
    <w:qFormat/>
    <w:uiPriority w:val="0"/>
    <w:rPr>
      <w:rFonts w:ascii="Times New Roman" w:hAnsi="Times New Roman" w:eastAsia="仿宋_GB2312" w:cs="宋体"/>
      <w:szCs w:val="20"/>
    </w:rPr>
  </w:style>
  <w:style w:type="paragraph" w:customStyle="1" w:styleId="720">
    <w:name w:val="样式 标题 2Chapter X.X. Statementh22Header 2l2Level 2 Headhea...1"/>
    <w:basedOn w:val="2"/>
    <w:qFormat/>
    <w:uiPriority w:val="0"/>
    <w:pPr>
      <w:keepLines w:val="0"/>
      <w:spacing w:before="120" w:afterLines="50" w:line="240" w:lineRule="auto"/>
      <w:jc w:val="left"/>
    </w:pPr>
    <w:rPr>
      <w:rFonts w:ascii="宋体" w:cs="宋体"/>
      <w:snapToGrid w:val="0"/>
      <w:kern w:val="0"/>
      <w:sz w:val="24"/>
      <w:szCs w:val="20"/>
    </w:rPr>
  </w:style>
  <w:style w:type="paragraph" w:customStyle="1" w:styleId="721">
    <w:name w:val="样式 Arial 小四 首行缩进:  0.85 厘米"/>
    <w:basedOn w:val="1"/>
    <w:qFormat/>
    <w:uiPriority w:val="0"/>
    <w:pPr>
      <w:spacing w:line="360" w:lineRule="auto"/>
      <w:ind w:left="-2" w:leftChars="-1" w:firstLine="479" w:firstLineChars="228"/>
    </w:pPr>
    <w:rPr>
      <w:rFonts w:ascii="Times New Roman" w:hAnsi="Arial" w:cs="宋体"/>
      <w:szCs w:val="21"/>
    </w:rPr>
  </w:style>
  <w:style w:type="paragraph" w:customStyle="1" w:styleId="722">
    <w:name w:val="样式 左侧:  1 厘米 段后: 0.5 行"/>
    <w:basedOn w:val="1"/>
    <w:qFormat/>
    <w:uiPriority w:val="0"/>
    <w:pPr>
      <w:spacing w:afterLines="50"/>
      <w:ind w:firstLine="425"/>
      <w:jc w:val="left"/>
    </w:pPr>
    <w:rPr>
      <w:rFonts w:ascii="宋体" w:hAnsi="Times New Roman" w:cs="宋体"/>
      <w:snapToGrid w:val="0"/>
      <w:kern w:val="0"/>
      <w:szCs w:val="20"/>
    </w:rPr>
  </w:style>
  <w:style w:type="paragraph" w:customStyle="1" w:styleId="723">
    <w:name w:val="首行缩进"/>
    <w:basedOn w:val="1"/>
    <w:qFormat/>
    <w:uiPriority w:val="0"/>
    <w:pPr>
      <w:widowControl/>
      <w:numPr>
        <w:ilvl w:val="6"/>
        <w:numId w:val="16"/>
      </w:numPr>
      <w:tabs>
        <w:tab w:val="left" w:pos="822"/>
      </w:tabs>
      <w:snapToGrid w:val="0"/>
      <w:spacing w:before="40" w:after="40" w:line="300" w:lineRule="atLeast"/>
    </w:pPr>
    <w:rPr>
      <w:rFonts w:ascii="Arial" w:hAnsi="Arial"/>
      <w:kern w:val="0"/>
      <w:szCs w:val="20"/>
    </w:rPr>
  </w:style>
  <w:style w:type="paragraph" w:customStyle="1" w:styleId="724">
    <w:name w:val="样式 标题 5 + 五号 居中 段前: 1.5 磅 段后: 1.5 磅 行距: 多倍行距 1.57 字行"/>
    <w:basedOn w:val="6"/>
    <w:qFormat/>
    <w:uiPriority w:val="0"/>
    <w:pPr>
      <w:tabs>
        <w:tab w:val="clear" w:pos="992"/>
      </w:tabs>
      <w:spacing w:before="30" w:after="30" w:line="377" w:lineRule="auto"/>
      <w:ind w:left="0" w:firstLine="0"/>
      <w:jc w:val="center"/>
    </w:pPr>
    <w:rPr>
      <w:rFonts w:ascii="Times New Roman" w:hAnsi="Times New Roman" w:cs="宋体"/>
      <w:sz w:val="21"/>
      <w:szCs w:val="20"/>
    </w:rPr>
  </w:style>
  <w:style w:type="paragraph" w:customStyle="1" w:styleId="725">
    <w:name w:val="xl28"/>
    <w:basedOn w:val="1"/>
    <w:qFormat/>
    <w:uiPriority w:val="0"/>
    <w:pPr>
      <w:widowControl/>
      <w:spacing w:before="100" w:beforeAutospacing="1" w:after="100" w:afterAutospacing="1"/>
      <w:jc w:val="center"/>
    </w:pPr>
    <w:rPr>
      <w:rFonts w:ascii="Arial Unicode MS" w:hAnsi="Arial Unicode MS" w:eastAsia="Arial Unicode MS"/>
      <w:kern w:val="0"/>
      <w:sz w:val="24"/>
      <w:szCs w:val="24"/>
    </w:rPr>
  </w:style>
  <w:style w:type="paragraph" w:customStyle="1" w:styleId="726">
    <w:name w:val="插图"/>
    <w:next w:val="57"/>
    <w:qFormat/>
    <w:uiPriority w:val="0"/>
    <w:pPr>
      <w:numPr>
        <w:ilvl w:val="0"/>
        <w:numId w:val="25"/>
      </w:numPr>
      <w:jc w:val="center"/>
    </w:pPr>
    <w:rPr>
      <w:rFonts w:ascii="Tahoma" w:hAnsi="Tahoma" w:eastAsia="楷体_GB2312" w:cs="Times New Roman"/>
      <w:kern w:val="2"/>
      <w:sz w:val="21"/>
      <w:szCs w:val="24"/>
      <w:lang w:val="en-US" w:eastAsia="zh-CN" w:bidi="ar-SA"/>
    </w:rPr>
  </w:style>
  <w:style w:type="paragraph" w:customStyle="1" w:styleId="727">
    <w:name w:val="无间隔2"/>
    <w:qFormat/>
    <w:uiPriority w:val="0"/>
    <w:rPr>
      <w:rFonts w:ascii="Times New Roman" w:hAnsi="Times New Roman" w:eastAsia="Times New Roman" w:cs="Times New Roman"/>
      <w:kern w:val="2"/>
      <w:sz w:val="22"/>
      <w:szCs w:val="22"/>
      <w:lang w:val="en-US" w:eastAsia="zh-CN" w:bidi="ar-SA"/>
    </w:rPr>
  </w:style>
  <w:style w:type="paragraph" w:customStyle="1" w:styleId="728">
    <w:name w:val="S4-B-L15"/>
    <w:basedOn w:val="1"/>
    <w:qFormat/>
    <w:uiPriority w:val="0"/>
    <w:pPr>
      <w:spacing w:line="360" w:lineRule="auto"/>
    </w:pPr>
    <w:rPr>
      <w:rFonts w:ascii="Times New Roman" w:hAnsi="Times New Roman"/>
      <w:b/>
      <w:bCs/>
      <w:sz w:val="24"/>
      <w:szCs w:val="24"/>
    </w:rPr>
  </w:style>
  <w:style w:type="paragraph" w:customStyle="1" w:styleId="729">
    <w:name w:val="GP标题1"/>
    <w:basedOn w:val="1"/>
    <w:next w:val="1"/>
    <w:qFormat/>
    <w:uiPriority w:val="0"/>
    <w:pPr>
      <w:numPr>
        <w:ilvl w:val="0"/>
        <w:numId w:val="15"/>
      </w:numPr>
      <w:spacing w:beforeLines="100" w:afterLines="100" w:line="360" w:lineRule="auto"/>
      <w:jc w:val="center"/>
      <w:outlineLvl w:val="0"/>
    </w:pPr>
    <w:rPr>
      <w:rFonts w:ascii="黑体" w:hAnsi="黑体" w:eastAsia="黑体"/>
      <w:b/>
      <w:sz w:val="36"/>
      <w:szCs w:val="21"/>
    </w:rPr>
  </w:style>
  <w:style w:type="paragraph" w:customStyle="1" w:styleId="730">
    <w:name w:val="Char11"/>
    <w:basedOn w:val="1"/>
    <w:qFormat/>
    <w:uiPriority w:val="0"/>
    <w:pPr>
      <w:spacing w:beforeLines="20" w:afterLines="20"/>
    </w:pPr>
    <w:rPr>
      <w:rFonts w:ascii="楷体_GB2312" w:hAnsi="宋体" w:eastAsia="楷体_GB2312" w:cs="Arial"/>
      <w:kern w:val="0"/>
      <w:sz w:val="24"/>
      <w:szCs w:val="24"/>
    </w:rPr>
  </w:style>
  <w:style w:type="paragraph" w:customStyle="1" w:styleId="731">
    <w:name w:val="正文文本缩进 21"/>
    <w:basedOn w:val="1"/>
    <w:qFormat/>
    <w:uiPriority w:val="0"/>
    <w:pPr>
      <w:widowControl/>
      <w:overflowPunct w:val="0"/>
      <w:autoSpaceDE w:val="0"/>
      <w:autoSpaceDN w:val="0"/>
      <w:adjustRightInd w:val="0"/>
      <w:ind w:left="540" w:hanging="540"/>
      <w:jc w:val="left"/>
      <w:textAlignment w:val="baseline"/>
    </w:pPr>
    <w:rPr>
      <w:rFonts w:ascii="Times New Roman" w:hAnsi="Times New Roman"/>
      <w:kern w:val="0"/>
      <w:sz w:val="24"/>
      <w:szCs w:val="20"/>
    </w:rPr>
  </w:style>
  <w:style w:type="paragraph" w:customStyle="1" w:styleId="732">
    <w:name w:val="Char1 Char Char Char21"/>
    <w:basedOn w:val="1"/>
    <w:qFormat/>
    <w:uiPriority w:val="0"/>
    <w:rPr>
      <w:rFonts w:ascii="Tahoma" w:hAnsi="Tahoma"/>
      <w:sz w:val="24"/>
      <w:szCs w:val="20"/>
    </w:rPr>
  </w:style>
  <w:style w:type="paragraph" w:customStyle="1" w:styleId="733">
    <w:name w:val="列表（编号二级）（绿盟科技）"/>
    <w:basedOn w:val="656"/>
    <w:qFormat/>
    <w:uiPriority w:val="0"/>
    <w:pPr>
      <w:numPr>
        <w:ilvl w:val="1"/>
      </w:numPr>
      <w:spacing w:beforeLines="0"/>
      <w:ind w:left="1260"/>
    </w:pPr>
  </w:style>
  <w:style w:type="paragraph" w:customStyle="1" w:styleId="734">
    <w:name w:val="huide00"/>
    <w:basedOn w:val="1"/>
    <w:qFormat/>
    <w:uiPriority w:val="0"/>
    <w:pPr>
      <w:widowControl/>
      <w:spacing w:before="100" w:beforeAutospacing="1" w:after="100" w:afterAutospacing="1"/>
      <w:jc w:val="left"/>
    </w:pPr>
    <w:rPr>
      <w:rFonts w:ascii="Arial" w:hAnsi="Arial" w:eastAsia="Arial Unicode MS" w:cs="Arial"/>
      <w:color w:val="666666"/>
      <w:kern w:val="0"/>
      <w:sz w:val="18"/>
      <w:szCs w:val="18"/>
    </w:rPr>
  </w:style>
  <w:style w:type="paragraph" w:customStyle="1" w:styleId="735">
    <w:name w:val="xl117"/>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pPr>
    <w:rPr>
      <w:rFonts w:ascii="宋体" w:hAnsi="宋体" w:cs="宋体"/>
      <w:kern w:val="0"/>
      <w:sz w:val="20"/>
      <w:szCs w:val="20"/>
    </w:rPr>
  </w:style>
  <w:style w:type="paragraph" w:customStyle="1" w:styleId="736">
    <w:name w:val="Paragraph3"/>
    <w:basedOn w:val="1"/>
    <w:qFormat/>
    <w:uiPriority w:val="0"/>
    <w:pPr>
      <w:spacing w:before="80" w:afterLines="50"/>
      <w:ind w:left="1530"/>
    </w:pPr>
    <w:rPr>
      <w:rFonts w:ascii="宋体" w:hAnsi="Times New Roman"/>
      <w:snapToGrid w:val="0"/>
      <w:kern w:val="0"/>
      <w:szCs w:val="20"/>
    </w:rPr>
  </w:style>
  <w:style w:type="paragraph" w:customStyle="1" w:styleId="737">
    <w:name w:val="正文样式"/>
    <w:basedOn w:val="1"/>
    <w:qFormat/>
    <w:uiPriority w:val="0"/>
    <w:pPr>
      <w:spacing w:line="360" w:lineRule="auto"/>
      <w:ind w:firstLine="200" w:firstLineChars="200"/>
    </w:pPr>
    <w:rPr>
      <w:rFonts w:ascii="宋体" w:hAnsi="Times New Roman"/>
      <w:sz w:val="24"/>
      <w:szCs w:val="24"/>
    </w:rPr>
  </w:style>
  <w:style w:type="paragraph" w:customStyle="1" w:styleId="738">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739">
    <w:name w:val="标书_标题2"/>
    <w:basedOn w:val="4"/>
    <w:qFormat/>
    <w:uiPriority w:val="0"/>
    <w:pPr>
      <w:spacing w:after="0" w:line="415" w:lineRule="auto"/>
    </w:pPr>
    <w:rPr>
      <w:sz w:val="28"/>
      <w:szCs w:val="20"/>
    </w:rPr>
  </w:style>
  <w:style w:type="paragraph" w:customStyle="1" w:styleId="740">
    <w:name w:val="表格标题"/>
    <w:basedOn w:val="660"/>
    <w:qFormat/>
    <w:uiPriority w:val="0"/>
    <w:pPr>
      <w:numPr>
        <w:ilvl w:val="0"/>
        <w:numId w:val="26"/>
      </w:numPr>
      <w:tabs>
        <w:tab w:val="clear" w:pos="360"/>
      </w:tabs>
      <w:ind w:left="0" w:firstLine="0"/>
      <w:jc w:val="center"/>
    </w:pPr>
    <w:rPr>
      <w:b/>
      <w:bCs/>
      <w:i/>
      <w:iCs/>
    </w:rPr>
  </w:style>
  <w:style w:type="paragraph" w:customStyle="1" w:styleId="741">
    <w:name w:val="_Style 1181"/>
    <w:basedOn w:val="1"/>
    <w:qFormat/>
    <w:uiPriority w:val="0"/>
  </w:style>
  <w:style w:type="paragraph" w:customStyle="1" w:styleId="742">
    <w:name w:val="Char2"/>
    <w:basedOn w:val="1"/>
    <w:qFormat/>
    <w:uiPriority w:val="0"/>
    <w:rPr>
      <w:rFonts w:ascii="仿宋_GB2312" w:hAnsi="Times New Roman" w:eastAsia="仿宋_GB2312"/>
      <w:b/>
      <w:sz w:val="32"/>
      <w:szCs w:val="20"/>
    </w:rPr>
  </w:style>
  <w:style w:type="paragraph" w:customStyle="1" w:styleId="743">
    <w:name w:val="ZJGIS-三级标题"/>
    <w:basedOn w:val="2"/>
    <w:qFormat/>
    <w:uiPriority w:val="0"/>
    <w:pPr>
      <w:numPr>
        <w:ilvl w:val="2"/>
        <w:numId w:val="10"/>
      </w:numPr>
      <w:spacing w:before="120" w:after="120" w:line="240" w:lineRule="auto"/>
    </w:pPr>
    <w:rPr>
      <w:rFonts w:ascii="Times New Roman" w:hAnsi="Times New Roman" w:eastAsia="黑体"/>
      <w:sz w:val="28"/>
      <w:szCs w:val="28"/>
    </w:rPr>
  </w:style>
  <w:style w:type="paragraph" w:customStyle="1" w:styleId="744">
    <w:name w:val="xl11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0"/>
      <w:szCs w:val="20"/>
    </w:rPr>
  </w:style>
  <w:style w:type="paragraph" w:customStyle="1" w:styleId="745">
    <w:name w:val="Char Char1 Char Char Char Char1 Char Char Char11"/>
    <w:basedOn w:val="1"/>
    <w:qFormat/>
    <w:uiPriority w:val="0"/>
    <w:pPr>
      <w:adjustRightInd w:val="0"/>
      <w:spacing w:line="360" w:lineRule="atLeast"/>
      <w:textAlignment w:val="baseline"/>
    </w:pPr>
    <w:rPr>
      <w:rFonts w:ascii="Tahoma" w:hAnsi="Tahoma"/>
      <w:sz w:val="24"/>
      <w:szCs w:val="20"/>
    </w:rPr>
  </w:style>
  <w:style w:type="paragraph" w:customStyle="1" w:styleId="746">
    <w:name w:val="Char Char101"/>
    <w:basedOn w:val="1"/>
    <w:qFormat/>
    <w:uiPriority w:val="0"/>
    <w:rPr>
      <w:rFonts w:ascii="Tahoma" w:hAnsi="Tahoma"/>
      <w:sz w:val="24"/>
      <w:szCs w:val="20"/>
    </w:rPr>
  </w:style>
  <w:style w:type="paragraph" w:customStyle="1" w:styleId="747">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748">
    <w:name w:val="样式7"/>
    <w:basedOn w:val="1"/>
    <w:qFormat/>
    <w:uiPriority w:val="0"/>
    <w:pPr>
      <w:adjustRightInd w:val="0"/>
      <w:spacing w:beforeLines="50" w:afterLines="50" w:line="360" w:lineRule="auto"/>
      <w:ind w:firstLine="669"/>
      <w:textAlignment w:val="baseline"/>
    </w:pPr>
    <w:rPr>
      <w:rFonts w:ascii="宋体" w:hAnsi="宋体"/>
      <w:kern w:val="0"/>
      <w:sz w:val="28"/>
      <w:szCs w:val="20"/>
    </w:rPr>
  </w:style>
  <w:style w:type="paragraph" w:customStyle="1" w:styleId="749">
    <w:name w:val="列表内容"/>
    <w:basedOn w:val="1"/>
    <w:next w:val="1"/>
    <w:qFormat/>
    <w:uiPriority w:val="0"/>
    <w:pPr>
      <w:widowControl/>
      <w:numPr>
        <w:ilvl w:val="0"/>
        <w:numId w:val="27"/>
      </w:numPr>
      <w:jc w:val="left"/>
    </w:pPr>
    <w:rPr>
      <w:rFonts w:ascii="Times New Roman" w:hAnsi="Times New Roman"/>
      <w:kern w:val="0"/>
      <w:sz w:val="18"/>
      <w:szCs w:val="24"/>
    </w:rPr>
  </w:style>
  <w:style w:type="paragraph" w:customStyle="1" w:styleId="750">
    <w:name w:val="正文样式 首行缩进:  0.74 厘米"/>
    <w:basedOn w:val="1"/>
    <w:qFormat/>
    <w:uiPriority w:val="0"/>
    <w:pPr>
      <w:widowControl/>
      <w:tabs>
        <w:tab w:val="right" w:pos="8640"/>
      </w:tabs>
      <w:spacing w:beforeLines="50" w:line="360" w:lineRule="auto"/>
      <w:ind w:firstLine="420"/>
    </w:pPr>
    <w:rPr>
      <w:rFonts w:ascii="Times New Roman" w:hAnsi="Times New Roman"/>
      <w:kern w:val="0"/>
      <w:sz w:val="24"/>
      <w:szCs w:val="20"/>
      <w:lang w:bidi="he-IL"/>
    </w:rPr>
  </w:style>
  <w:style w:type="paragraph" w:customStyle="1" w:styleId="751">
    <w:name w:val="一级项目符号"/>
    <w:basedOn w:val="1"/>
    <w:qFormat/>
    <w:uiPriority w:val="0"/>
    <w:pPr>
      <w:widowControl/>
      <w:numPr>
        <w:ilvl w:val="0"/>
        <w:numId w:val="28"/>
      </w:numPr>
      <w:spacing w:line="360" w:lineRule="auto"/>
    </w:pPr>
    <w:rPr>
      <w:rFonts w:ascii="Times New Roman" w:hAnsi="Times New Roman"/>
      <w:kern w:val="0"/>
      <w:sz w:val="24"/>
      <w:szCs w:val="20"/>
    </w:rPr>
  </w:style>
  <w:style w:type="paragraph" w:customStyle="1" w:styleId="752">
    <w:name w:val="pa-30"/>
    <w:basedOn w:val="1"/>
    <w:qFormat/>
    <w:uiPriority w:val="0"/>
    <w:pPr>
      <w:widowControl/>
      <w:spacing w:before="150" w:after="150"/>
      <w:jc w:val="left"/>
    </w:pPr>
    <w:rPr>
      <w:rFonts w:ascii="宋体" w:hAnsi="宋体" w:cs="宋体"/>
      <w:kern w:val="0"/>
      <w:sz w:val="24"/>
      <w:szCs w:val="24"/>
    </w:rPr>
  </w:style>
  <w:style w:type="paragraph" w:customStyle="1" w:styleId="753">
    <w:name w:val="表格_内容"/>
    <w:basedOn w:val="1"/>
    <w:qFormat/>
    <w:uiPriority w:val="0"/>
    <w:rPr>
      <w:rFonts w:ascii="宋体" w:hAnsi="宋体"/>
      <w:szCs w:val="21"/>
    </w:rPr>
  </w:style>
  <w:style w:type="paragraph" w:customStyle="1" w:styleId="754">
    <w:name w:val="MM Title"/>
    <w:basedOn w:val="55"/>
    <w:qFormat/>
    <w:uiPriority w:val="0"/>
    <w:rPr>
      <w:rFonts w:ascii="Calibri" w:hAnsi="Calibri" w:cs="Arial"/>
      <w:b w:val="0"/>
      <w:sz w:val="18"/>
    </w:rPr>
  </w:style>
  <w:style w:type="paragraph" w:customStyle="1" w:styleId="755">
    <w:name w:val="样式 正文 段落文字 + 宋体 小四 左侧:  0 厘米 首行缩进:  2 字符 段后: 0 磅 行距: 固定值 24..."/>
    <w:basedOn w:val="1"/>
    <w:qFormat/>
    <w:uiPriority w:val="0"/>
    <w:pPr>
      <w:spacing w:line="480" w:lineRule="exact"/>
      <w:ind w:firstLine="480" w:firstLineChars="200"/>
    </w:pPr>
    <w:rPr>
      <w:rFonts w:ascii="宋体" w:hAnsi="宋体" w:cs="宋体"/>
      <w:sz w:val="24"/>
      <w:szCs w:val="20"/>
    </w:rPr>
  </w:style>
  <w:style w:type="paragraph" w:customStyle="1" w:styleId="756">
    <w:name w:val="xl79"/>
    <w:basedOn w:val="1"/>
    <w:qFormat/>
    <w:uiPriority w:val="0"/>
    <w:pPr>
      <w:widowControl/>
      <w:pBdr>
        <w:top w:val="single" w:color="000000" w:sz="12" w:space="0"/>
        <w:right w:val="single" w:color="000000" w:sz="8" w:space="0"/>
      </w:pBdr>
      <w:shd w:val="clear" w:color="000000" w:fill="BFBFBF"/>
      <w:spacing w:before="100" w:beforeAutospacing="1" w:after="100" w:afterAutospacing="1"/>
      <w:jc w:val="center"/>
    </w:pPr>
    <w:rPr>
      <w:rFonts w:ascii="黑体" w:hAnsi="宋体" w:eastAsia="黑体" w:cs="宋体"/>
      <w:kern w:val="0"/>
      <w:sz w:val="20"/>
      <w:szCs w:val="20"/>
    </w:rPr>
  </w:style>
  <w:style w:type="paragraph" w:customStyle="1" w:styleId="757">
    <w:name w:val="表格"/>
    <w:basedOn w:val="1"/>
    <w:qFormat/>
    <w:uiPriority w:val="0"/>
    <w:pPr>
      <w:adjustRightInd w:val="0"/>
      <w:spacing w:beforeLines="25" w:afterLines="25"/>
      <w:textAlignment w:val="baseline"/>
    </w:pPr>
    <w:rPr>
      <w:rFonts w:ascii="Arial" w:hAnsi="Arial" w:eastAsia="仿宋_GB2312"/>
      <w:kern w:val="0"/>
      <w:sz w:val="24"/>
      <w:szCs w:val="28"/>
    </w:rPr>
  </w:style>
  <w:style w:type="paragraph" w:customStyle="1" w:styleId="758">
    <w:name w:val="修订1"/>
    <w:semiHidden/>
    <w:qFormat/>
    <w:uiPriority w:val="99"/>
    <w:rPr>
      <w:rFonts w:ascii="Calibri" w:hAnsi="Calibri" w:eastAsia="宋体" w:cs="Times New Roman"/>
      <w:kern w:val="2"/>
      <w:sz w:val="21"/>
      <w:szCs w:val="22"/>
      <w:lang w:val="en-US" w:eastAsia="zh-CN" w:bidi="ar-SA"/>
    </w:rPr>
  </w:style>
  <w:style w:type="paragraph" w:customStyle="1" w:styleId="759">
    <w:name w:val="封面1级标题"/>
    <w:basedOn w:val="1"/>
    <w:next w:val="1"/>
    <w:qFormat/>
    <w:uiPriority w:val="0"/>
    <w:pPr>
      <w:spacing w:beforeLines="800"/>
      <w:jc w:val="center"/>
    </w:pPr>
    <w:rPr>
      <w:rFonts w:ascii="Arial" w:hAnsi="Arial" w:eastAsia="黑体" w:cs="宋体"/>
      <w:b/>
      <w:sz w:val="72"/>
      <w:szCs w:val="72"/>
    </w:rPr>
  </w:style>
  <w:style w:type="paragraph" w:customStyle="1" w:styleId="760">
    <w:name w:val="xl122"/>
    <w:basedOn w:val="1"/>
    <w:qFormat/>
    <w:uiPriority w:val="0"/>
    <w:pPr>
      <w:widowControl/>
      <w:pBdr>
        <w:top w:val="single" w:color="auto" w:sz="4" w:space="0"/>
        <w:bottom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761">
    <w:name w:val="表格标题栏"/>
    <w:basedOn w:val="1"/>
    <w:qFormat/>
    <w:uiPriority w:val="0"/>
    <w:pPr>
      <w:shd w:val="pct5" w:color="auto" w:fill="auto"/>
      <w:jc w:val="center"/>
      <w:textAlignment w:val="center"/>
    </w:pPr>
    <w:rPr>
      <w:rFonts w:ascii="新宋体" w:hAnsi="新宋体" w:eastAsia="华文中宋"/>
      <w:b/>
      <w:sz w:val="28"/>
      <w:szCs w:val="28"/>
    </w:rPr>
  </w:style>
  <w:style w:type="paragraph" w:customStyle="1" w:styleId="762">
    <w:name w:val="5级"/>
    <w:basedOn w:val="1"/>
    <w:next w:val="17"/>
    <w:qFormat/>
    <w:uiPriority w:val="0"/>
    <w:pPr>
      <w:numPr>
        <w:ilvl w:val="4"/>
        <w:numId w:val="29"/>
      </w:numPr>
    </w:pPr>
    <w:rPr>
      <w:rFonts w:eastAsia="黑体"/>
      <w:kern w:val="0"/>
      <w:sz w:val="24"/>
      <w:szCs w:val="20"/>
    </w:rPr>
  </w:style>
  <w:style w:type="paragraph" w:customStyle="1" w:styleId="763">
    <w:name w:val="Body"/>
    <w:basedOn w:val="1"/>
    <w:qFormat/>
    <w:uiPriority w:val="0"/>
    <w:pPr>
      <w:widowControl/>
      <w:spacing w:before="120" w:afterLines="50"/>
    </w:pPr>
    <w:rPr>
      <w:rFonts w:ascii="宋体" w:hAnsi="Times New Roman"/>
      <w:snapToGrid w:val="0"/>
      <w:kern w:val="0"/>
      <w:szCs w:val="20"/>
    </w:rPr>
  </w:style>
  <w:style w:type="paragraph" w:customStyle="1" w:styleId="764">
    <w:name w:val="标准标题2"/>
    <w:basedOn w:val="4"/>
    <w:qFormat/>
    <w:uiPriority w:val="0"/>
    <w:pPr>
      <w:spacing w:line="360" w:lineRule="auto"/>
    </w:pPr>
    <w:rPr>
      <w:rFonts w:eastAsia="仿宋_GB2312"/>
      <w:bCs w:val="0"/>
      <w:sz w:val="28"/>
    </w:rPr>
  </w:style>
  <w:style w:type="paragraph" w:customStyle="1" w:styleId="765">
    <w:name w:val="xl83"/>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left"/>
    </w:pPr>
    <w:rPr>
      <w:rFonts w:ascii="宋体" w:hAnsi="宋体" w:cs="宋体"/>
      <w:color w:val="000000"/>
      <w:kern w:val="0"/>
      <w:sz w:val="18"/>
      <w:szCs w:val="18"/>
    </w:rPr>
  </w:style>
  <w:style w:type="paragraph" w:customStyle="1" w:styleId="766">
    <w:name w:val="img"/>
    <w:basedOn w:val="1"/>
    <w:qFormat/>
    <w:uiPriority w:val="0"/>
    <w:pPr>
      <w:widowControl/>
      <w:spacing w:before="100" w:beforeAutospacing="1" w:after="100" w:afterAutospacing="1"/>
      <w:jc w:val="center"/>
    </w:pPr>
    <w:rPr>
      <w:rFonts w:ascii="宋体" w:hAnsi="宋体" w:cs="宋体"/>
      <w:kern w:val="0"/>
      <w:sz w:val="24"/>
      <w:szCs w:val="24"/>
    </w:rPr>
  </w:style>
  <w:style w:type="paragraph" w:customStyle="1" w:styleId="767">
    <w:name w:val="xl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768">
    <w:name w:val="一"/>
    <w:basedOn w:val="182"/>
    <w:qFormat/>
    <w:uiPriority w:val="0"/>
    <w:pPr>
      <w:widowControl/>
      <w:spacing w:line="560" w:lineRule="exact"/>
      <w:ind w:left="720" w:firstLine="0" w:firstLineChars="0"/>
      <w:jc w:val="left"/>
      <w:outlineLvl w:val="0"/>
    </w:pPr>
    <w:rPr>
      <w:rFonts w:ascii="宋体" w:hAnsi="宋体"/>
      <w:b/>
      <w:bCs/>
      <w:sz w:val="30"/>
      <w:szCs w:val="30"/>
    </w:rPr>
  </w:style>
  <w:style w:type="paragraph" w:customStyle="1" w:styleId="769">
    <w:name w:val="font13"/>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770">
    <w:name w:val="xl11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4"/>
      <w:szCs w:val="24"/>
    </w:rPr>
  </w:style>
  <w:style w:type="paragraph" w:customStyle="1" w:styleId="771">
    <w:name w:val="样式 标题 3h33rd levelHeading 3 - oldH3Fab-3level_3PIM 3Leve..."/>
    <w:basedOn w:val="2"/>
    <w:qFormat/>
    <w:uiPriority w:val="0"/>
    <w:pPr>
      <w:widowControl/>
      <w:spacing w:before="0" w:after="0" w:line="360" w:lineRule="auto"/>
      <w:jc w:val="left"/>
    </w:pPr>
    <w:rPr>
      <w:rFonts w:ascii="宋体" w:hAnsi="宋体" w:cs="宋体"/>
      <w:bCs w:val="0"/>
      <w:color w:val="000000"/>
      <w:spacing w:val="-5"/>
      <w:kern w:val="28"/>
      <w:sz w:val="30"/>
      <w:szCs w:val="30"/>
    </w:rPr>
  </w:style>
  <w:style w:type="paragraph" w:customStyle="1" w:styleId="772">
    <w:name w:val="Char Char Char Char31"/>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773">
    <w:name w:val="样式 四号 行距: 1.5 倍行距"/>
    <w:basedOn w:val="1"/>
    <w:qFormat/>
    <w:uiPriority w:val="0"/>
    <w:pPr>
      <w:spacing w:line="312" w:lineRule="auto"/>
      <w:ind w:firstLine="202" w:firstLineChars="202"/>
    </w:pPr>
    <w:rPr>
      <w:rFonts w:ascii="Times New Roman" w:hAnsi="Times New Roman" w:cs="宋体"/>
      <w:sz w:val="24"/>
      <w:szCs w:val="20"/>
    </w:rPr>
  </w:style>
  <w:style w:type="paragraph" w:customStyle="1" w:styleId="774">
    <w:name w:val="浅色列表 - 强调文字颜色 31"/>
    <w:qFormat/>
    <w:uiPriority w:val="71"/>
    <w:rPr>
      <w:rFonts w:ascii="Calibri" w:hAnsi="Calibri" w:eastAsia="宋体" w:cs="Times New Roman"/>
      <w:kern w:val="2"/>
      <w:sz w:val="21"/>
      <w:szCs w:val="22"/>
      <w:lang w:val="en-US" w:eastAsia="zh-CN" w:bidi="ar-SA"/>
    </w:rPr>
  </w:style>
  <w:style w:type="paragraph" w:customStyle="1" w:styleId="775">
    <w:name w:val="_Style 164"/>
    <w:basedOn w:val="1"/>
    <w:qFormat/>
    <w:uiPriority w:val="0"/>
    <w:rPr>
      <w:rFonts w:ascii="Times New Roman" w:hAnsi="Times New Roman"/>
      <w:szCs w:val="20"/>
    </w:rPr>
  </w:style>
  <w:style w:type="paragraph" w:customStyle="1" w:styleId="776">
    <w:name w:val="GP公文标题1"/>
    <w:basedOn w:val="1"/>
    <w:next w:val="1"/>
    <w:qFormat/>
    <w:uiPriority w:val="0"/>
    <w:pPr>
      <w:numPr>
        <w:ilvl w:val="4"/>
        <w:numId w:val="15"/>
      </w:numPr>
      <w:spacing w:beforeLines="100" w:afterLines="100" w:line="360" w:lineRule="auto"/>
      <w:ind w:firstLine="0"/>
      <w:jc w:val="left"/>
      <w:outlineLvl w:val="0"/>
    </w:pPr>
    <w:rPr>
      <w:rFonts w:ascii="Times New Roman" w:hAnsi="Times New Roman" w:eastAsia="仿宋_GB2312"/>
      <w:b/>
      <w:sz w:val="36"/>
      <w:szCs w:val="21"/>
    </w:rPr>
  </w:style>
  <w:style w:type="paragraph" w:customStyle="1" w:styleId="777">
    <w:name w:val="paracharcharcharcharcharcharcharcharchar1charcharcharchar"/>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778">
    <w:name w:val="Char Char Char Char Char Char Char1"/>
    <w:basedOn w:val="1"/>
    <w:qFormat/>
    <w:uiPriority w:val="0"/>
    <w:pPr>
      <w:tabs>
        <w:tab w:val="left" w:pos="432"/>
      </w:tabs>
      <w:ind w:left="432" w:hanging="432"/>
    </w:pPr>
    <w:rPr>
      <w:rFonts w:ascii="Tahoma" w:hAnsi="Tahoma"/>
      <w:sz w:val="24"/>
      <w:szCs w:val="20"/>
    </w:rPr>
  </w:style>
  <w:style w:type="paragraph" w:customStyle="1" w:styleId="779">
    <w:name w:val="Table Text"/>
    <w:basedOn w:val="1"/>
    <w:qFormat/>
    <w:uiPriority w:val="0"/>
    <w:pPr>
      <w:widowControl/>
      <w:spacing w:before="60" w:after="60"/>
      <w:jc w:val="left"/>
    </w:pPr>
    <w:rPr>
      <w:rFonts w:ascii="Times New Roman" w:hAnsi="Times New Roman"/>
      <w:kern w:val="0"/>
      <w:sz w:val="24"/>
      <w:szCs w:val="24"/>
    </w:rPr>
  </w:style>
  <w:style w:type="paragraph" w:customStyle="1" w:styleId="780">
    <w:name w:val="button"/>
    <w:basedOn w:val="1"/>
    <w:qFormat/>
    <w:uiPriority w:val="0"/>
    <w:pPr>
      <w:widowControl/>
      <w:spacing w:before="100" w:beforeAutospacing="1" w:after="100" w:afterAutospacing="1"/>
      <w:jc w:val="left"/>
    </w:pPr>
    <w:rPr>
      <w:rFonts w:ascii="Arial Unicode MS" w:hAnsi="Arial Unicode MS"/>
      <w:color w:val="000000"/>
      <w:kern w:val="0"/>
      <w:sz w:val="24"/>
      <w:szCs w:val="24"/>
    </w:rPr>
  </w:style>
  <w:style w:type="paragraph" w:customStyle="1" w:styleId="781">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782">
    <w:name w:val="xl75"/>
    <w:basedOn w:val="1"/>
    <w:qFormat/>
    <w:uiPriority w:val="0"/>
    <w:pPr>
      <w:widowControl/>
      <w:pBdr>
        <w:left w:val="single" w:color="000000" w:sz="8" w:space="0"/>
        <w:bottom w:val="single" w:color="000000" w:sz="8" w:space="0"/>
        <w:right w:val="single" w:color="000000" w:sz="12" w:space="0"/>
      </w:pBdr>
      <w:shd w:val="clear" w:color="000000" w:fill="BFBFBF"/>
      <w:spacing w:before="100" w:beforeAutospacing="1" w:after="100" w:afterAutospacing="1"/>
      <w:jc w:val="center"/>
    </w:pPr>
    <w:rPr>
      <w:rFonts w:ascii="黑体" w:hAnsi="宋体" w:eastAsia="黑体" w:cs="宋体"/>
      <w:kern w:val="0"/>
      <w:sz w:val="20"/>
      <w:szCs w:val="20"/>
    </w:rPr>
  </w:style>
  <w:style w:type="paragraph" w:customStyle="1" w:styleId="783">
    <w:name w:val="彩色列表1"/>
    <w:basedOn w:val="1"/>
    <w:qFormat/>
    <w:uiPriority w:val="0"/>
    <w:pPr>
      <w:tabs>
        <w:tab w:val="left" w:pos="1200"/>
      </w:tabs>
      <w:ind w:left="1200" w:hanging="360"/>
    </w:pPr>
  </w:style>
  <w:style w:type="paragraph" w:customStyle="1" w:styleId="784">
    <w:name w:val="封面2级标题"/>
    <w:basedOn w:val="1"/>
    <w:next w:val="280"/>
    <w:qFormat/>
    <w:uiPriority w:val="0"/>
    <w:pPr>
      <w:adjustRightInd w:val="0"/>
      <w:snapToGrid w:val="0"/>
      <w:spacing w:before="120" w:line="360" w:lineRule="auto"/>
      <w:jc w:val="center"/>
      <w:textAlignment w:val="baseline"/>
    </w:pPr>
    <w:rPr>
      <w:rFonts w:ascii="Arial" w:hAnsi="Arial" w:cs="宋体"/>
      <w:b/>
      <w:bCs/>
      <w:sz w:val="36"/>
      <w:szCs w:val="20"/>
    </w:rPr>
  </w:style>
  <w:style w:type="paragraph" w:customStyle="1" w:styleId="785">
    <w:name w:val="彩色列表 - 强调文字颜色 11"/>
    <w:basedOn w:val="1"/>
    <w:qFormat/>
    <w:uiPriority w:val="34"/>
    <w:pPr>
      <w:ind w:firstLine="420" w:firstLineChars="200"/>
    </w:pPr>
  </w:style>
  <w:style w:type="paragraph" w:customStyle="1" w:styleId="786">
    <w:name w:val="样式 标题 3Chapter X.X.X. + 五号 段后: 0.5 行"/>
    <w:basedOn w:val="2"/>
    <w:qFormat/>
    <w:uiPriority w:val="0"/>
    <w:pPr>
      <w:keepLines w:val="0"/>
      <w:spacing w:before="120" w:afterLines="50" w:line="240" w:lineRule="auto"/>
      <w:jc w:val="left"/>
    </w:pPr>
    <w:rPr>
      <w:rFonts w:ascii="宋体" w:cs="宋体"/>
      <w:snapToGrid w:val="0"/>
      <w:kern w:val="0"/>
      <w:sz w:val="21"/>
      <w:szCs w:val="20"/>
    </w:rPr>
  </w:style>
  <w:style w:type="paragraph" w:customStyle="1" w:styleId="787">
    <w:name w:val="ZJGIS-二级标题"/>
    <w:basedOn w:val="4"/>
    <w:qFormat/>
    <w:uiPriority w:val="0"/>
    <w:pPr>
      <w:numPr>
        <w:ilvl w:val="1"/>
        <w:numId w:val="10"/>
      </w:numPr>
      <w:spacing w:before="240" w:after="240" w:line="240" w:lineRule="auto"/>
    </w:pPr>
    <w:rPr>
      <w:rFonts w:ascii="Times New Roman" w:hAnsi="Times New Roman" w:eastAsia="楷体_GB2312"/>
      <w:sz w:val="30"/>
      <w:szCs w:val="30"/>
    </w:rPr>
  </w:style>
  <w:style w:type="paragraph" w:customStyle="1" w:styleId="788">
    <w:name w:val="pa-7"/>
    <w:basedOn w:val="1"/>
    <w:qFormat/>
    <w:uiPriority w:val="0"/>
    <w:pPr>
      <w:widowControl/>
      <w:spacing w:before="150" w:after="150"/>
      <w:jc w:val="left"/>
    </w:pPr>
    <w:rPr>
      <w:rFonts w:ascii="宋体" w:hAnsi="宋体" w:cs="宋体"/>
      <w:kern w:val="0"/>
      <w:sz w:val="24"/>
      <w:szCs w:val="24"/>
    </w:rPr>
  </w:style>
  <w:style w:type="paragraph" w:customStyle="1" w:styleId="789">
    <w:name w:val="注意事项"/>
    <w:basedOn w:val="1"/>
    <w:qFormat/>
    <w:uiPriority w:val="0"/>
    <w:pPr>
      <w:spacing w:beforeLines="50" w:afterLines="50" w:line="360" w:lineRule="auto"/>
      <w:ind w:firstLine="600" w:firstLineChars="200"/>
    </w:pPr>
    <w:rPr>
      <w:rFonts w:ascii="仿宋_GB2312" w:hAnsi="Times New Roman" w:eastAsia="仿宋_GB2312" w:cs="Latha"/>
      <w:bCs/>
      <w:color w:val="000000"/>
      <w:sz w:val="30"/>
      <w:szCs w:val="30"/>
    </w:rPr>
  </w:style>
  <w:style w:type="paragraph" w:customStyle="1" w:styleId="790">
    <w:name w:val="标书正文格式"/>
    <w:qFormat/>
    <w:uiPriority w:val="0"/>
    <w:pPr>
      <w:spacing w:line="360" w:lineRule="auto"/>
      <w:ind w:firstLine="480" w:firstLineChars="200"/>
    </w:pPr>
    <w:rPr>
      <w:rFonts w:ascii="Times New Roman" w:hAnsi="Times New Roman" w:eastAsia="楷体_GB2312" w:cs="Times New Roman"/>
      <w:kern w:val="2"/>
      <w:sz w:val="24"/>
      <w:szCs w:val="24"/>
      <w:lang w:val="en-US" w:eastAsia="zh-CN" w:bidi="ar-SA"/>
    </w:rPr>
  </w:style>
  <w:style w:type="paragraph" w:customStyle="1" w:styleId="791">
    <w:name w:val="Char Char1 Char Char Char Char Char Char Char Char Char Char Char Char Char Char11"/>
    <w:basedOn w:val="1"/>
    <w:qFormat/>
    <w:uiPriority w:val="0"/>
    <w:pPr>
      <w:widowControl/>
      <w:spacing w:after="160" w:line="240" w:lineRule="exact"/>
      <w:jc w:val="left"/>
    </w:pPr>
    <w:rPr>
      <w:rFonts w:ascii="Times New Roman" w:hAnsi="Times New Roman"/>
      <w:szCs w:val="20"/>
    </w:rPr>
  </w:style>
  <w:style w:type="paragraph" w:customStyle="1" w:styleId="792">
    <w:name w:val="CM12"/>
    <w:basedOn w:val="674"/>
    <w:next w:val="674"/>
    <w:qFormat/>
    <w:uiPriority w:val="0"/>
    <w:pPr>
      <w:spacing w:line="468" w:lineRule="atLeast"/>
    </w:pPr>
    <w:rPr>
      <w:rFonts w:ascii="宋体" w:hAnsi="Times New Roman" w:eastAsia="宋体" w:cs="Times New Roman"/>
      <w:color w:val="auto"/>
    </w:rPr>
  </w:style>
  <w:style w:type="paragraph" w:customStyle="1" w:styleId="793">
    <w:name w:val="样式 楷体_GB2312 四号 行距: 多倍行距 1.25 字行"/>
    <w:basedOn w:val="1"/>
    <w:qFormat/>
    <w:uiPriority w:val="0"/>
    <w:pPr>
      <w:tabs>
        <w:tab w:val="left" w:pos="6384"/>
      </w:tabs>
      <w:adjustRightInd w:val="0"/>
      <w:snapToGrid w:val="0"/>
      <w:spacing w:line="324" w:lineRule="auto"/>
      <w:ind w:firstLine="560" w:firstLineChars="200"/>
    </w:pPr>
    <w:rPr>
      <w:rFonts w:ascii="Times New Roman" w:hAnsi="Times New Roman" w:eastAsia="楷体_GB2312" w:cs="宋体"/>
      <w:snapToGrid w:val="0"/>
      <w:kern w:val="0"/>
      <w:sz w:val="28"/>
      <w:szCs w:val="20"/>
    </w:rPr>
  </w:style>
  <w:style w:type="paragraph" w:customStyle="1" w:styleId="794">
    <w:name w:val="四级"/>
    <w:basedOn w:val="5"/>
    <w:qFormat/>
    <w:uiPriority w:val="0"/>
    <w:pPr>
      <w:tabs>
        <w:tab w:val="left" w:pos="284"/>
      </w:tabs>
      <w:spacing w:before="160" w:after="170" w:line="240" w:lineRule="auto"/>
      <w:ind w:left="828" w:hanging="544"/>
    </w:pPr>
    <w:rPr>
      <w:bCs w:val="0"/>
      <w:sz w:val="30"/>
      <w:szCs w:val="20"/>
    </w:rPr>
  </w:style>
  <w:style w:type="paragraph" w:customStyle="1" w:styleId="795">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96">
    <w:name w:val="图表引用"/>
    <w:basedOn w:val="1"/>
    <w:qFormat/>
    <w:uiPriority w:val="0"/>
    <w:pPr>
      <w:spacing w:line="360" w:lineRule="auto"/>
      <w:jc w:val="center"/>
    </w:pPr>
    <w:rPr>
      <w:rFonts w:ascii="仿宋_GB2312" w:eastAsia="仿宋_GB2312"/>
      <w:b/>
      <w:sz w:val="24"/>
      <w:szCs w:val="28"/>
    </w:rPr>
  </w:style>
  <w:style w:type="paragraph" w:customStyle="1" w:styleId="797">
    <w:name w:val="样式 正文段落 + 首行缩进:  0 字符"/>
    <w:basedOn w:val="347"/>
    <w:qFormat/>
    <w:uiPriority w:val="0"/>
    <w:pPr>
      <w:spacing w:line="360" w:lineRule="auto"/>
      <w:ind w:firstLine="0"/>
    </w:pPr>
    <w:rPr>
      <w:rFonts w:ascii="宋体" w:hAnsi="宋体" w:cs="宋体"/>
      <w:kern w:val="0"/>
    </w:rPr>
  </w:style>
  <w:style w:type="paragraph" w:customStyle="1" w:styleId="798">
    <w:name w:val="Char8"/>
    <w:basedOn w:val="1"/>
    <w:qFormat/>
    <w:uiPriority w:val="0"/>
    <w:pPr>
      <w:tabs>
        <w:tab w:val="left" w:pos="432"/>
      </w:tabs>
      <w:ind w:left="432" w:hanging="432"/>
    </w:pPr>
    <w:rPr>
      <w:rFonts w:ascii="Times New Roman" w:hAnsi="Times New Roman"/>
      <w:sz w:val="24"/>
      <w:szCs w:val="24"/>
    </w:rPr>
  </w:style>
  <w:style w:type="paragraph" w:customStyle="1" w:styleId="799">
    <w:name w:val="Char Char Char1"/>
    <w:basedOn w:val="1"/>
    <w:qFormat/>
    <w:uiPriority w:val="0"/>
    <w:rPr>
      <w:rFonts w:ascii="Times New Roman" w:hAnsi="Times New Roman" w:eastAsia="仿宋_GB2312" w:cs="宋体"/>
      <w:sz w:val="24"/>
      <w:szCs w:val="20"/>
    </w:rPr>
  </w:style>
  <w:style w:type="paragraph" w:customStyle="1" w:styleId="800">
    <w:name w:val="ZJGIS-五级标题"/>
    <w:basedOn w:val="6"/>
    <w:qFormat/>
    <w:uiPriority w:val="0"/>
    <w:pPr>
      <w:numPr>
        <w:ilvl w:val="4"/>
        <w:numId w:val="10"/>
      </w:numPr>
      <w:spacing w:before="120" w:after="120" w:line="240" w:lineRule="auto"/>
    </w:pPr>
    <w:rPr>
      <w:rFonts w:ascii="Times New Roman" w:hAnsi="Times New Roman"/>
      <w:sz w:val="24"/>
      <w:szCs w:val="24"/>
    </w:rPr>
  </w:style>
  <w:style w:type="paragraph" w:customStyle="1" w:styleId="801">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kern w:val="0"/>
      <w:sz w:val="22"/>
    </w:rPr>
  </w:style>
  <w:style w:type="paragraph" w:customStyle="1" w:styleId="802">
    <w:name w:val="ZJGIS表格表头"/>
    <w:basedOn w:val="1"/>
    <w:qFormat/>
    <w:uiPriority w:val="0"/>
    <w:pPr>
      <w:jc w:val="center"/>
    </w:pPr>
    <w:rPr>
      <w:rFonts w:ascii="Arial" w:hAnsi="Arial" w:eastAsia="黑体"/>
      <w:b/>
    </w:rPr>
  </w:style>
  <w:style w:type="paragraph" w:customStyle="1" w:styleId="803">
    <w:name w:val="吉奥封面(黑体小初)"/>
    <w:basedOn w:val="191"/>
    <w:qFormat/>
    <w:uiPriority w:val="0"/>
    <w:pPr>
      <w:spacing w:before="480"/>
      <w:ind w:firstLine="0" w:firstLineChars="0"/>
      <w:jc w:val="center"/>
    </w:pPr>
    <w:rPr>
      <w:rFonts w:eastAsia="黑体"/>
      <w:sz w:val="72"/>
      <w:szCs w:val="72"/>
    </w:rPr>
  </w:style>
  <w:style w:type="paragraph" w:customStyle="1" w:styleId="804">
    <w:name w:val="样式 标题 3 + 首行缩进:  2 字符1"/>
    <w:basedOn w:val="2"/>
    <w:qFormat/>
    <w:uiPriority w:val="0"/>
    <w:pPr>
      <w:spacing w:line="360" w:lineRule="auto"/>
    </w:pPr>
    <w:rPr>
      <w:rFonts w:ascii="Times New Roman" w:hAnsi="Times New Roman" w:cs="宋体"/>
      <w:szCs w:val="20"/>
    </w:rPr>
  </w:style>
  <w:style w:type="character" w:customStyle="1" w:styleId="805">
    <w:name w:val="一级标题 Char"/>
    <w:link w:val="806"/>
    <w:qFormat/>
    <w:locked/>
    <w:uiPriority w:val="0"/>
    <w:rPr>
      <w:rFonts w:ascii="宋体" w:hAnsi="宋体"/>
      <w:b/>
      <w:sz w:val="36"/>
      <w:szCs w:val="36"/>
    </w:rPr>
  </w:style>
  <w:style w:type="paragraph" w:customStyle="1" w:styleId="806">
    <w:name w:val="一级标题"/>
    <w:basedOn w:val="31"/>
    <w:link w:val="805"/>
    <w:qFormat/>
    <w:uiPriority w:val="0"/>
    <w:pPr>
      <w:spacing w:line="360" w:lineRule="auto"/>
      <w:jc w:val="center"/>
    </w:pPr>
    <w:rPr>
      <w:rFonts w:hAnsi="宋体" w:eastAsiaTheme="minorEastAsia" w:cstheme="minorBidi"/>
      <w:b/>
      <w:sz w:val="36"/>
      <w:szCs w:val="36"/>
    </w:rPr>
  </w:style>
  <w:style w:type="character" w:customStyle="1" w:styleId="807">
    <w:name w:val="纯文本 Char1"/>
    <w:qFormat/>
    <w:uiPriority w:val="99"/>
    <w:rPr>
      <w:rFonts w:ascii="宋体" w:hAnsi="Courier New"/>
      <w:kern w:val="2"/>
      <w:sz w:val="24"/>
      <w:szCs w:val="24"/>
    </w:rPr>
  </w:style>
  <w:style w:type="paragraph" w:customStyle="1" w:styleId="808">
    <w:name w:val="正文5"/>
    <w:qFormat/>
    <w:uiPriority w:val="0"/>
    <w:pPr>
      <w:widowControl w:val="0"/>
      <w:jc w:val="both"/>
    </w:pPr>
    <w:rPr>
      <w:rFonts w:ascii="Times New Roman" w:hAnsi="Times New Roman" w:eastAsia="宋体" w:cs="Times New Roman"/>
      <w:kern w:val="2"/>
      <w:sz w:val="21"/>
      <w:szCs w:val="20"/>
      <w:lang w:val="en-US" w:eastAsia="zh-CN" w:bidi="ar-SA"/>
    </w:rPr>
  </w:style>
  <w:style w:type="paragraph" w:customStyle="1" w:styleId="809">
    <w:name w:val="纯文本2"/>
    <w:basedOn w:val="808"/>
    <w:qFormat/>
    <w:uiPriority w:val="0"/>
    <w:pPr>
      <w:widowControl/>
      <w:jc w:val="left"/>
    </w:pPr>
    <w:rPr>
      <w:rFonts w:ascii="宋体" w:hAnsi="Courier New"/>
    </w:rPr>
  </w:style>
  <w:style w:type="character" w:customStyle="1" w:styleId="810">
    <w:name w:val="列表段落 字符"/>
    <w:link w:val="811"/>
    <w:qFormat/>
    <w:uiPriority w:val="0"/>
  </w:style>
  <w:style w:type="paragraph" w:customStyle="1" w:styleId="811">
    <w:name w:val="列表段落1"/>
    <w:basedOn w:val="1"/>
    <w:link w:val="810"/>
    <w:qFormat/>
    <w:uiPriority w:val="0"/>
    <w:pPr>
      <w:ind w:firstLine="420" w:firstLineChars="200"/>
    </w:pPr>
    <w:rPr>
      <w:rFonts w:asciiTheme="minorHAnsi" w:hAnsiTheme="minorHAnsi" w:eastAsiaTheme="minorEastAsia" w:cstheme="minorBidi"/>
    </w:rPr>
  </w:style>
  <w:style w:type="character" w:customStyle="1" w:styleId="812">
    <w:name w:val="正 文 Char"/>
    <w:link w:val="813"/>
    <w:qFormat/>
    <w:locked/>
    <w:uiPriority w:val="0"/>
    <w:rPr>
      <w:sz w:val="24"/>
      <w:szCs w:val="24"/>
    </w:rPr>
  </w:style>
  <w:style w:type="paragraph" w:customStyle="1" w:styleId="813">
    <w:name w:val="正 文"/>
    <w:basedOn w:val="1"/>
    <w:link w:val="812"/>
    <w:qFormat/>
    <w:uiPriority w:val="0"/>
    <w:pPr>
      <w:spacing w:line="360" w:lineRule="auto"/>
      <w:ind w:firstLine="420"/>
    </w:pPr>
    <w:rPr>
      <w:rFonts w:asciiTheme="minorHAnsi" w:hAnsiTheme="minorHAnsi" w:eastAsiaTheme="minorEastAsia" w:cstheme="minorBidi"/>
      <w:sz w:val="24"/>
      <w:szCs w:val="24"/>
    </w:rPr>
  </w:style>
  <w:style w:type="character" w:customStyle="1" w:styleId="814">
    <w:name w:val="font01"/>
    <w:qFormat/>
    <w:uiPriority w:val="0"/>
    <w:rPr>
      <w:rFonts w:hint="eastAsia" w:ascii="微软雅黑" w:hAnsi="微软雅黑" w:eastAsia="微软雅黑" w:cs="微软雅黑"/>
      <w:b/>
      <w:color w:val="000000"/>
      <w:sz w:val="24"/>
      <w:szCs w:val="24"/>
      <w:u w:val="none"/>
    </w:rPr>
  </w:style>
  <w:style w:type="character" w:customStyle="1" w:styleId="815">
    <w:name w:val="font21"/>
    <w:qFormat/>
    <w:uiPriority w:val="0"/>
    <w:rPr>
      <w:rFonts w:hint="eastAsia" w:ascii="微软雅黑" w:hAnsi="微软雅黑" w:eastAsia="微软雅黑" w:cs="微软雅黑"/>
      <w:color w:val="000000"/>
      <w:sz w:val="16"/>
      <w:szCs w:val="16"/>
      <w:u w:val="none"/>
    </w:rPr>
  </w:style>
  <w:style w:type="character" w:customStyle="1" w:styleId="816">
    <w:name w:val="font51"/>
    <w:qFormat/>
    <w:uiPriority w:val="0"/>
    <w:rPr>
      <w:rFonts w:hint="eastAsia" w:ascii="微软雅黑" w:hAnsi="微软雅黑" w:eastAsia="微软雅黑" w:cs="微软雅黑"/>
      <w:b/>
      <w:color w:val="000000"/>
      <w:sz w:val="16"/>
      <w:szCs w:val="16"/>
      <w:u w:val="none"/>
    </w:rPr>
  </w:style>
  <w:style w:type="character" w:customStyle="1" w:styleId="817">
    <w:name w:val="font31"/>
    <w:qFormat/>
    <w:uiPriority w:val="0"/>
    <w:rPr>
      <w:rFonts w:hint="eastAsia" w:ascii="微软雅黑" w:hAnsi="微软雅黑" w:eastAsia="微软雅黑" w:cs="微软雅黑"/>
      <w:b/>
      <w:color w:val="000000"/>
      <w:sz w:val="16"/>
      <w:szCs w:val="16"/>
      <w:u w:val="none"/>
    </w:rPr>
  </w:style>
  <w:style w:type="character" w:customStyle="1" w:styleId="818">
    <w:name w:val="font41"/>
    <w:qFormat/>
    <w:uiPriority w:val="0"/>
    <w:rPr>
      <w:rFonts w:hint="eastAsia" w:ascii="微软雅黑" w:hAnsi="微软雅黑" w:eastAsia="微软雅黑" w:cs="微软雅黑"/>
      <w:color w:val="000000"/>
      <w:sz w:val="16"/>
      <w:szCs w:val="16"/>
      <w:u w:val="none"/>
    </w:rPr>
  </w:style>
  <w:style w:type="character" w:customStyle="1" w:styleId="819">
    <w:name w:val="页脚 字符"/>
    <w:qFormat/>
    <w:uiPriority w:val="99"/>
  </w:style>
  <w:style w:type="paragraph" w:customStyle="1" w:styleId="820">
    <w:name w:val="正文360首行缩进"/>
    <w:basedOn w:val="1"/>
    <w:link w:val="852"/>
    <w:qFormat/>
    <w:uiPriority w:val="0"/>
    <w:pPr>
      <w:widowControl/>
      <w:spacing w:before="120" w:line="300" w:lineRule="auto"/>
      <w:ind w:firstLine="200" w:firstLineChars="200"/>
      <w:jc w:val="left"/>
    </w:pPr>
    <w:rPr>
      <w:rFonts w:ascii="Times New Roman" w:hAnsi="Times New Roman"/>
      <w:sz w:val="24"/>
      <w:szCs w:val="20"/>
    </w:rPr>
  </w:style>
  <w:style w:type="paragraph" w:customStyle="1" w:styleId="821">
    <w:name w:val="列出段落111"/>
    <w:basedOn w:val="1"/>
    <w:qFormat/>
    <w:uiPriority w:val="34"/>
    <w:pPr>
      <w:ind w:firstLine="420" w:firstLineChars="200"/>
    </w:pPr>
    <w:rPr>
      <w:rFonts w:ascii="等线" w:hAnsi="等线" w:eastAsia="等线"/>
    </w:rPr>
  </w:style>
  <w:style w:type="paragraph" w:customStyle="1" w:styleId="822">
    <w:name w:val="et10"/>
    <w:basedOn w:val="1"/>
    <w:qFormat/>
    <w:uiPriority w:val="0"/>
    <w:pPr>
      <w:widowControl/>
      <w:spacing w:before="100" w:beforeAutospacing="1" w:after="100" w:afterAutospacing="1"/>
      <w:jc w:val="left"/>
      <w:textAlignment w:val="center"/>
    </w:pPr>
    <w:rPr>
      <w:rFonts w:ascii="宋体" w:hAnsi="宋体" w:cs="宋体"/>
      <w:color w:val="000000"/>
      <w:kern w:val="0"/>
      <w:sz w:val="22"/>
    </w:rPr>
  </w:style>
  <w:style w:type="paragraph" w:customStyle="1" w:styleId="823">
    <w:name w:val="et7"/>
    <w:basedOn w:val="1"/>
    <w:qFormat/>
    <w:uiPriority w:val="0"/>
    <w:pPr>
      <w:widowControl/>
      <w:spacing w:before="100" w:beforeAutospacing="1" w:after="100" w:afterAutospacing="1"/>
      <w:jc w:val="left"/>
      <w:textAlignment w:val="center"/>
    </w:pPr>
    <w:rPr>
      <w:rFonts w:ascii="仿宋" w:hAnsi="仿宋" w:eastAsia="仿宋" w:cs="宋体"/>
      <w:color w:val="000000"/>
      <w:kern w:val="0"/>
      <w:sz w:val="22"/>
    </w:rPr>
  </w:style>
  <w:style w:type="paragraph" w:customStyle="1" w:styleId="824">
    <w:name w:val="font1"/>
    <w:basedOn w:val="1"/>
    <w:qFormat/>
    <w:uiPriority w:val="0"/>
    <w:pPr>
      <w:widowControl/>
      <w:spacing w:before="100" w:beforeAutospacing="1" w:after="100" w:afterAutospacing="1"/>
      <w:jc w:val="left"/>
    </w:pPr>
    <w:rPr>
      <w:rFonts w:ascii="仿宋" w:hAnsi="仿宋" w:eastAsia="仿宋" w:cs="宋体"/>
      <w:color w:val="000000"/>
      <w:kern w:val="0"/>
      <w:sz w:val="20"/>
      <w:szCs w:val="20"/>
    </w:rPr>
  </w:style>
  <w:style w:type="paragraph" w:customStyle="1" w:styleId="825">
    <w:name w:val="et19"/>
    <w:basedOn w:val="1"/>
    <w:qFormat/>
    <w:uiPriority w:val="0"/>
    <w:pPr>
      <w:widowControl/>
      <w:spacing w:before="100" w:beforeAutospacing="1" w:after="100" w:afterAutospacing="1"/>
      <w:jc w:val="left"/>
      <w:textAlignment w:val="center"/>
    </w:pPr>
    <w:rPr>
      <w:rFonts w:ascii="宋体" w:hAnsi="宋体" w:cs="宋体"/>
      <w:color w:val="000000"/>
      <w:kern w:val="0"/>
      <w:sz w:val="22"/>
    </w:rPr>
  </w:style>
  <w:style w:type="paragraph" w:customStyle="1" w:styleId="826">
    <w:name w:val="et6"/>
    <w:basedOn w:val="1"/>
    <w:qFormat/>
    <w:uiPriority w:val="0"/>
    <w:pPr>
      <w:widowControl/>
      <w:spacing w:before="100" w:beforeAutospacing="1" w:after="100" w:afterAutospacing="1"/>
      <w:jc w:val="left"/>
      <w:textAlignment w:val="center"/>
    </w:pPr>
    <w:rPr>
      <w:rFonts w:ascii="仿宋" w:hAnsi="仿宋" w:eastAsia="仿宋" w:cs="宋体"/>
      <w:color w:val="000000"/>
      <w:kern w:val="0"/>
      <w:sz w:val="22"/>
    </w:rPr>
  </w:style>
  <w:style w:type="paragraph" w:customStyle="1" w:styleId="827">
    <w:name w:val="et16"/>
    <w:basedOn w:val="1"/>
    <w:qFormat/>
    <w:uiPriority w:val="0"/>
    <w:pPr>
      <w:widowControl/>
      <w:spacing w:before="100" w:beforeAutospacing="1" w:after="100" w:afterAutospacing="1"/>
      <w:jc w:val="left"/>
      <w:textAlignment w:val="center"/>
    </w:pPr>
    <w:rPr>
      <w:rFonts w:ascii="仿宋" w:hAnsi="仿宋" w:eastAsia="仿宋" w:cs="宋体"/>
      <w:color w:val="000000"/>
      <w:kern w:val="0"/>
      <w:sz w:val="22"/>
    </w:rPr>
  </w:style>
  <w:style w:type="paragraph" w:customStyle="1" w:styleId="828">
    <w:name w:val="et11"/>
    <w:basedOn w:val="1"/>
    <w:qFormat/>
    <w:uiPriority w:val="0"/>
    <w:pPr>
      <w:widowControl/>
      <w:spacing w:before="100" w:beforeAutospacing="1" w:after="100" w:afterAutospacing="1"/>
      <w:jc w:val="left"/>
      <w:textAlignment w:val="center"/>
    </w:pPr>
    <w:rPr>
      <w:rFonts w:ascii="仿宋" w:hAnsi="仿宋" w:eastAsia="仿宋" w:cs="宋体"/>
      <w:color w:val="000000"/>
      <w:kern w:val="0"/>
      <w:sz w:val="22"/>
    </w:rPr>
  </w:style>
  <w:style w:type="paragraph" w:customStyle="1" w:styleId="829">
    <w:name w:val="et9"/>
    <w:basedOn w:val="1"/>
    <w:qFormat/>
    <w:uiPriority w:val="0"/>
    <w:pPr>
      <w:widowControl/>
      <w:spacing w:before="100" w:beforeAutospacing="1" w:after="100" w:afterAutospacing="1"/>
      <w:jc w:val="left"/>
      <w:textAlignment w:val="center"/>
    </w:pPr>
    <w:rPr>
      <w:rFonts w:ascii="仿宋" w:hAnsi="仿宋" w:eastAsia="仿宋" w:cs="宋体"/>
      <w:color w:val="000000"/>
      <w:kern w:val="0"/>
      <w:sz w:val="22"/>
    </w:rPr>
  </w:style>
  <w:style w:type="paragraph" w:customStyle="1" w:styleId="830">
    <w:name w:val="et23"/>
    <w:basedOn w:val="1"/>
    <w:qFormat/>
    <w:uiPriority w:val="0"/>
    <w:pPr>
      <w:widowControl/>
      <w:spacing w:before="100" w:beforeAutospacing="1" w:after="100" w:afterAutospacing="1"/>
      <w:jc w:val="left"/>
      <w:textAlignment w:val="center"/>
    </w:pPr>
    <w:rPr>
      <w:rFonts w:ascii="仿宋" w:hAnsi="仿宋" w:eastAsia="仿宋" w:cs="宋体"/>
      <w:color w:val="000000"/>
      <w:kern w:val="0"/>
      <w:sz w:val="22"/>
    </w:rPr>
  </w:style>
  <w:style w:type="paragraph" w:customStyle="1" w:styleId="831">
    <w:name w:val="et4"/>
    <w:basedOn w:val="1"/>
    <w:qFormat/>
    <w:uiPriority w:val="0"/>
    <w:pPr>
      <w:widowControl/>
      <w:spacing w:before="100" w:beforeAutospacing="1" w:after="100" w:afterAutospacing="1"/>
      <w:jc w:val="left"/>
      <w:textAlignment w:val="center"/>
    </w:pPr>
    <w:rPr>
      <w:rFonts w:ascii="宋体" w:hAnsi="宋体" w:cs="宋体"/>
      <w:color w:val="000000"/>
      <w:kern w:val="0"/>
      <w:sz w:val="22"/>
    </w:rPr>
  </w:style>
  <w:style w:type="paragraph" w:customStyle="1" w:styleId="832">
    <w:name w:val="font2"/>
    <w:basedOn w:val="1"/>
    <w:qFormat/>
    <w:uiPriority w:val="0"/>
    <w:pPr>
      <w:widowControl/>
      <w:spacing w:before="100" w:beforeAutospacing="1" w:after="100" w:afterAutospacing="1"/>
      <w:jc w:val="left"/>
    </w:pPr>
    <w:rPr>
      <w:rFonts w:ascii="仿宋" w:hAnsi="仿宋" w:eastAsia="仿宋" w:cs="宋体"/>
      <w:color w:val="000000"/>
      <w:kern w:val="0"/>
      <w:sz w:val="20"/>
      <w:szCs w:val="20"/>
    </w:rPr>
  </w:style>
  <w:style w:type="paragraph" w:customStyle="1" w:styleId="833">
    <w:name w:val="et13"/>
    <w:basedOn w:val="1"/>
    <w:qFormat/>
    <w:uiPriority w:val="0"/>
    <w:pPr>
      <w:widowControl/>
      <w:spacing w:before="100" w:beforeAutospacing="1" w:after="100" w:afterAutospacing="1"/>
      <w:jc w:val="left"/>
      <w:textAlignment w:val="center"/>
    </w:pPr>
    <w:rPr>
      <w:rFonts w:ascii="仿宋" w:hAnsi="仿宋" w:eastAsia="仿宋" w:cs="宋体"/>
      <w:color w:val="000000"/>
      <w:kern w:val="0"/>
      <w:sz w:val="22"/>
    </w:rPr>
  </w:style>
  <w:style w:type="paragraph" w:customStyle="1" w:styleId="834">
    <w:name w:val="et25"/>
    <w:basedOn w:val="1"/>
    <w:qFormat/>
    <w:uiPriority w:val="0"/>
    <w:pPr>
      <w:widowControl/>
      <w:spacing w:before="100" w:beforeAutospacing="1" w:after="100" w:afterAutospacing="1"/>
      <w:jc w:val="left"/>
      <w:textAlignment w:val="center"/>
    </w:pPr>
    <w:rPr>
      <w:rFonts w:ascii="宋体" w:hAnsi="宋体" w:cs="宋体"/>
      <w:color w:val="000000"/>
      <w:kern w:val="0"/>
      <w:sz w:val="22"/>
    </w:rPr>
  </w:style>
  <w:style w:type="paragraph" w:customStyle="1" w:styleId="835">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836">
    <w:name w:val="et5"/>
    <w:basedOn w:val="1"/>
    <w:qFormat/>
    <w:uiPriority w:val="0"/>
    <w:pPr>
      <w:widowControl/>
      <w:spacing w:before="100" w:beforeAutospacing="1" w:after="100" w:afterAutospacing="1"/>
      <w:jc w:val="left"/>
      <w:textAlignment w:val="center"/>
    </w:pPr>
    <w:rPr>
      <w:rFonts w:ascii="仿宋" w:hAnsi="仿宋" w:eastAsia="仿宋" w:cs="宋体"/>
      <w:color w:val="000000"/>
      <w:kern w:val="0"/>
      <w:sz w:val="22"/>
    </w:rPr>
  </w:style>
  <w:style w:type="paragraph" w:customStyle="1" w:styleId="837">
    <w:name w:val="xl71"/>
    <w:basedOn w:val="1"/>
    <w:qFormat/>
    <w:uiPriority w:val="0"/>
    <w:pPr>
      <w:widowControl/>
      <w:pBdr>
        <w:bottom w:val="single" w:color="000000" w:sz="12" w:space="0"/>
        <w:right w:val="single" w:color="000000" w:sz="12" w:space="0"/>
      </w:pBdr>
      <w:shd w:val="clear" w:color="000000" w:fill="D9D9D9"/>
      <w:spacing w:before="100" w:beforeAutospacing="1" w:after="100" w:afterAutospacing="1"/>
      <w:jc w:val="left"/>
    </w:pPr>
    <w:rPr>
      <w:rFonts w:ascii="宋体" w:hAnsi="宋体" w:cs="宋体"/>
      <w:kern w:val="0"/>
      <w:szCs w:val="21"/>
    </w:rPr>
  </w:style>
  <w:style w:type="paragraph" w:customStyle="1" w:styleId="838">
    <w:name w:val="et15"/>
    <w:basedOn w:val="1"/>
    <w:qFormat/>
    <w:uiPriority w:val="0"/>
    <w:pPr>
      <w:widowControl/>
      <w:spacing w:before="100" w:beforeAutospacing="1" w:after="100" w:afterAutospacing="1"/>
      <w:jc w:val="left"/>
      <w:textAlignment w:val="center"/>
    </w:pPr>
    <w:rPr>
      <w:rFonts w:ascii="仿宋" w:hAnsi="仿宋" w:eastAsia="仿宋" w:cs="宋体"/>
      <w:color w:val="000000"/>
      <w:kern w:val="0"/>
      <w:sz w:val="22"/>
    </w:rPr>
  </w:style>
  <w:style w:type="paragraph" w:customStyle="1" w:styleId="839">
    <w:name w:val="et18"/>
    <w:basedOn w:val="1"/>
    <w:qFormat/>
    <w:uiPriority w:val="0"/>
    <w:pPr>
      <w:widowControl/>
      <w:spacing w:before="100" w:beforeAutospacing="1" w:after="100" w:afterAutospacing="1"/>
      <w:jc w:val="left"/>
      <w:textAlignment w:val="center"/>
    </w:pPr>
    <w:rPr>
      <w:rFonts w:ascii="仿宋" w:hAnsi="仿宋" w:eastAsia="仿宋" w:cs="宋体"/>
      <w:color w:val="000000"/>
      <w:kern w:val="0"/>
      <w:sz w:val="22"/>
    </w:rPr>
  </w:style>
  <w:style w:type="paragraph" w:customStyle="1" w:styleId="840">
    <w:name w:val="et24"/>
    <w:basedOn w:val="1"/>
    <w:qFormat/>
    <w:uiPriority w:val="0"/>
    <w:pPr>
      <w:widowControl/>
      <w:spacing w:before="100" w:beforeAutospacing="1" w:after="100" w:afterAutospacing="1"/>
      <w:jc w:val="left"/>
      <w:textAlignment w:val="center"/>
    </w:pPr>
    <w:rPr>
      <w:rFonts w:ascii="仿宋" w:hAnsi="仿宋" w:eastAsia="仿宋" w:cs="宋体"/>
      <w:color w:val="000000"/>
      <w:kern w:val="0"/>
      <w:sz w:val="22"/>
    </w:rPr>
  </w:style>
  <w:style w:type="paragraph" w:customStyle="1" w:styleId="841">
    <w:name w:val="et3"/>
    <w:basedOn w:val="1"/>
    <w:qFormat/>
    <w:uiPriority w:val="0"/>
    <w:pPr>
      <w:widowControl/>
      <w:spacing w:before="100" w:beforeAutospacing="1" w:after="100" w:afterAutospacing="1"/>
      <w:jc w:val="left"/>
      <w:textAlignment w:val="center"/>
    </w:pPr>
    <w:rPr>
      <w:rFonts w:ascii="仿宋" w:hAnsi="仿宋" w:eastAsia="仿宋" w:cs="宋体"/>
      <w:color w:val="000000"/>
      <w:kern w:val="0"/>
      <w:sz w:val="22"/>
    </w:rPr>
  </w:style>
  <w:style w:type="paragraph" w:customStyle="1" w:styleId="842">
    <w:name w:val="et21"/>
    <w:basedOn w:val="1"/>
    <w:qFormat/>
    <w:uiPriority w:val="0"/>
    <w:pPr>
      <w:widowControl/>
      <w:spacing w:before="100" w:beforeAutospacing="1" w:after="100" w:afterAutospacing="1"/>
      <w:jc w:val="left"/>
      <w:textAlignment w:val="center"/>
    </w:pPr>
    <w:rPr>
      <w:rFonts w:ascii="仿宋" w:hAnsi="仿宋" w:eastAsia="仿宋" w:cs="宋体"/>
      <w:color w:val="000000"/>
      <w:kern w:val="0"/>
      <w:sz w:val="22"/>
    </w:rPr>
  </w:style>
  <w:style w:type="paragraph" w:customStyle="1" w:styleId="843">
    <w:name w:val="et8"/>
    <w:basedOn w:val="1"/>
    <w:qFormat/>
    <w:uiPriority w:val="0"/>
    <w:pPr>
      <w:widowControl/>
      <w:spacing w:before="100" w:beforeAutospacing="1" w:after="100" w:afterAutospacing="1"/>
      <w:jc w:val="left"/>
      <w:textAlignment w:val="center"/>
    </w:pPr>
    <w:rPr>
      <w:rFonts w:ascii="仿宋" w:hAnsi="仿宋" w:eastAsia="仿宋" w:cs="宋体"/>
      <w:color w:val="000000"/>
      <w:kern w:val="0"/>
      <w:sz w:val="22"/>
    </w:rPr>
  </w:style>
  <w:style w:type="paragraph" w:customStyle="1" w:styleId="844">
    <w:name w:val="et22"/>
    <w:basedOn w:val="1"/>
    <w:qFormat/>
    <w:uiPriority w:val="0"/>
    <w:pPr>
      <w:widowControl/>
      <w:spacing w:before="100" w:beforeAutospacing="1" w:after="100" w:afterAutospacing="1"/>
      <w:jc w:val="left"/>
      <w:textAlignment w:val="center"/>
    </w:pPr>
    <w:rPr>
      <w:rFonts w:ascii="仿宋" w:hAnsi="仿宋" w:eastAsia="仿宋" w:cs="宋体"/>
      <w:color w:val="000000"/>
      <w:kern w:val="0"/>
      <w:sz w:val="22"/>
    </w:rPr>
  </w:style>
  <w:style w:type="paragraph" w:customStyle="1" w:styleId="845">
    <w:name w:val="et14"/>
    <w:basedOn w:val="1"/>
    <w:qFormat/>
    <w:uiPriority w:val="0"/>
    <w:pPr>
      <w:widowControl/>
      <w:spacing w:before="100" w:beforeAutospacing="1" w:after="100" w:afterAutospacing="1"/>
      <w:jc w:val="left"/>
      <w:textAlignment w:val="center"/>
    </w:pPr>
    <w:rPr>
      <w:rFonts w:ascii="仿宋" w:hAnsi="仿宋" w:eastAsia="仿宋" w:cs="宋体"/>
      <w:color w:val="000000"/>
      <w:kern w:val="0"/>
      <w:sz w:val="22"/>
    </w:rPr>
  </w:style>
  <w:style w:type="paragraph" w:customStyle="1" w:styleId="846">
    <w:name w:val="et12"/>
    <w:basedOn w:val="1"/>
    <w:qFormat/>
    <w:uiPriority w:val="0"/>
    <w:pPr>
      <w:widowControl/>
      <w:spacing w:before="100" w:beforeAutospacing="1" w:after="100" w:afterAutospacing="1"/>
      <w:jc w:val="left"/>
      <w:textAlignment w:val="center"/>
    </w:pPr>
    <w:rPr>
      <w:rFonts w:ascii="仿宋" w:hAnsi="仿宋" w:eastAsia="仿宋" w:cs="宋体"/>
      <w:color w:val="000000"/>
      <w:kern w:val="0"/>
      <w:sz w:val="22"/>
    </w:rPr>
  </w:style>
  <w:style w:type="paragraph" w:customStyle="1" w:styleId="847">
    <w:name w:val="et20"/>
    <w:basedOn w:val="1"/>
    <w:qFormat/>
    <w:uiPriority w:val="0"/>
    <w:pPr>
      <w:widowControl/>
      <w:spacing w:before="100" w:beforeAutospacing="1" w:after="100" w:afterAutospacing="1"/>
      <w:jc w:val="left"/>
      <w:textAlignment w:val="center"/>
    </w:pPr>
    <w:rPr>
      <w:rFonts w:ascii="仿宋" w:hAnsi="仿宋" w:eastAsia="仿宋" w:cs="宋体"/>
      <w:color w:val="000000"/>
      <w:kern w:val="0"/>
      <w:sz w:val="22"/>
    </w:rPr>
  </w:style>
  <w:style w:type="paragraph" w:customStyle="1" w:styleId="848">
    <w:name w:val="et2"/>
    <w:basedOn w:val="1"/>
    <w:qFormat/>
    <w:uiPriority w:val="0"/>
    <w:pPr>
      <w:widowControl/>
      <w:spacing w:before="100" w:beforeAutospacing="1" w:after="100" w:afterAutospacing="1"/>
      <w:jc w:val="left"/>
      <w:textAlignment w:val="center"/>
    </w:pPr>
    <w:rPr>
      <w:rFonts w:ascii="宋体" w:hAnsi="宋体" w:cs="宋体"/>
      <w:color w:val="000000"/>
      <w:kern w:val="0"/>
      <w:sz w:val="22"/>
    </w:rPr>
  </w:style>
  <w:style w:type="paragraph" w:customStyle="1" w:styleId="849">
    <w:name w:val="修订11"/>
    <w:unhideWhenUsed/>
    <w:qFormat/>
    <w:uiPriority w:val="99"/>
    <w:rPr>
      <w:rFonts w:ascii="等线" w:hAnsi="等线" w:eastAsia="等线" w:cs="Times New Roman"/>
      <w:kern w:val="2"/>
      <w:sz w:val="21"/>
      <w:szCs w:val="22"/>
      <w:lang w:val="en-US" w:eastAsia="zh-CN" w:bidi="ar-SA"/>
    </w:rPr>
  </w:style>
  <w:style w:type="paragraph" w:customStyle="1" w:styleId="850">
    <w:name w:val="List Paragraph2"/>
    <w:basedOn w:val="1"/>
    <w:qFormat/>
    <w:uiPriority w:val="0"/>
    <w:pPr>
      <w:spacing w:line="360" w:lineRule="auto"/>
      <w:ind w:firstLine="420" w:firstLineChars="200"/>
    </w:pPr>
    <w:rPr>
      <w:rFonts w:ascii="Times New Roman" w:hAnsi="Times New Roman"/>
      <w:szCs w:val="21"/>
    </w:rPr>
  </w:style>
  <w:style w:type="paragraph" w:customStyle="1" w:styleId="851">
    <w:name w:val="列表段落11"/>
    <w:basedOn w:val="1"/>
    <w:qFormat/>
    <w:uiPriority w:val="34"/>
    <w:pPr>
      <w:ind w:firstLine="420" w:firstLineChars="200"/>
    </w:pPr>
    <w:rPr>
      <w:rFonts w:ascii="Cambria" w:hAnsi="Cambria"/>
      <w:sz w:val="24"/>
      <w:szCs w:val="24"/>
    </w:rPr>
  </w:style>
  <w:style w:type="character" w:customStyle="1" w:styleId="852">
    <w:name w:val="正文360首行缩进 Char"/>
    <w:basedOn w:val="64"/>
    <w:link w:val="820"/>
    <w:qFormat/>
    <w:uiPriority w:val="0"/>
    <w:rPr>
      <w:rFonts w:ascii="Times New Roman" w:hAnsi="Times New Roman" w:eastAsia="宋体" w:cs="Times New Roman"/>
      <w:sz w:val="24"/>
      <w:szCs w:val="20"/>
    </w:rPr>
  </w:style>
  <w:style w:type="paragraph" w:customStyle="1" w:styleId="853">
    <w:name w:val="列表11"/>
    <w:basedOn w:val="1"/>
    <w:qFormat/>
    <w:uiPriority w:val="0"/>
    <w:pPr>
      <w:tabs>
        <w:tab w:val="left" w:pos="840"/>
      </w:tabs>
      <w:spacing w:line="360" w:lineRule="auto"/>
      <w:ind w:left="840" w:hanging="420"/>
      <w:jc w:val="left"/>
    </w:pPr>
    <w:rPr>
      <w:rFonts w:ascii="Century" w:hAnsi="Century"/>
      <w:szCs w:val="21"/>
    </w:rPr>
  </w:style>
  <w:style w:type="character" w:customStyle="1" w:styleId="854">
    <w:name w:val="书籍标题11"/>
    <w:qFormat/>
    <w:uiPriority w:val="33"/>
    <w:rPr>
      <w:b/>
      <w:bCs/>
      <w:smallCaps/>
      <w:spacing w:val="5"/>
    </w:rPr>
  </w:style>
  <w:style w:type="paragraph" w:customStyle="1" w:styleId="855">
    <w:name w:val="z-窗体底端11"/>
    <w:basedOn w:val="1"/>
    <w:next w:val="1"/>
    <w:qFormat/>
    <w:uiPriority w:val="0"/>
    <w:pPr>
      <w:widowControl/>
      <w:pBdr>
        <w:top w:val="single" w:color="auto" w:sz="6" w:space="1"/>
      </w:pBdr>
      <w:jc w:val="center"/>
    </w:pPr>
    <w:rPr>
      <w:rFonts w:ascii="Arial" w:hAnsi="Arial"/>
      <w:vanish/>
      <w:kern w:val="0"/>
      <w:sz w:val="16"/>
      <w:szCs w:val="16"/>
    </w:rPr>
  </w:style>
  <w:style w:type="character" w:customStyle="1" w:styleId="856">
    <w:name w:val="明显参考11"/>
    <w:qFormat/>
    <w:uiPriority w:val="0"/>
    <w:rPr>
      <w:b/>
      <w:sz w:val="24"/>
      <w:u w:val="single"/>
    </w:rPr>
  </w:style>
  <w:style w:type="character" w:customStyle="1" w:styleId="857">
    <w:name w:val="Char Char142"/>
    <w:qFormat/>
    <w:locked/>
    <w:uiPriority w:val="0"/>
    <w:rPr>
      <w:rFonts w:ascii="楷体_GB2312" w:eastAsia="楷体_GB2312"/>
      <w:kern w:val="2"/>
      <w:sz w:val="32"/>
      <w:lang w:val="en-US" w:eastAsia="zh-CN" w:bidi="ar-SA"/>
    </w:rPr>
  </w:style>
  <w:style w:type="paragraph" w:customStyle="1" w:styleId="858">
    <w:name w:val="z-窗体顶端11"/>
    <w:basedOn w:val="1"/>
    <w:next w:val="1"/>
    <w:qFormat/>
    <w:uiPriority w:val="0"/>
    <w:pPr>
      <w:widowControl/>
      <w:pBdr>
        <w:bottom w:val="single" w:color="auto" w:sz="6" w:space="1"/>
      </w:pBdr>
      <w:jc w:val="center"/>
    </w:pPr>
    <w:rPr>
      <w:rFonts w:ascii="Arial" w:hAnsi="Arial"/>
      <w:vanish/>
      <w:kern w:val="0"/>
      <w:sz w:val="16"/>
      <w:szCs w:val="16"/>
    </w:rPr>
  </w:style>
  <w:style w:type="character" w:customStyle="1" w:styleId="859">
    <w:name w:val="Char Char51"/>
    <w:qFormat/>
    <w:uiPriority w:val="0"/>
    <w:rPr>
      <w:rFonts w:ascii="Calibri" w:hAnsi="Calibri" w:eastAsia="宋体"/>
      <w:sz w:val="18"/>
      <w:szCs w:val="18"/>
      <w:lang w:bidi="ar-SA"/>
    </w:rPr>
  </w:style>
  <w:style w:type="character" w:customStyle="1" w:styleId="860">
    <w:name w:val="Char Char61"/>
    <w:qFormat/>
    <w:uiPriority w:val="0"/>
    <w:rPr>
      <w:rFonts w:ascii="Calibri" w:hAnsi="Calibri" w:eastAsia="宋体"/>
      <w:b/>
      <w:bCs/>
      <w:kern w:val="2"/>
      <w:sz w:val="28"/>
      <w:szCs w:val="28"/>
      <w:lang w:bidi="ar-SA"/>
    </w:rPr>
  </w:style>
  <w:style w:type="character" w:customStyle="1" w:styleId="861">
    <w:name w:val="Char Char81"/>
    <w:qFormat/>
    <w:uiPriority w:val="0"/>
    <w:rPr>
      <w:rFonts w:ascii="Arial" w:hAnsi="Arial" w:eastAsia="黑体"/>
      <w:b/>
      <w:bCs/>
      <w:kern w:val="2"/>
      <w:sz w:val="32"/>
      <w:szCs w:val="32"/>
      <w:lang w:val="en-US" w:eastAsia="zh-CN" w:bidi="ar-SA"/>
    </w:rPr>
  </w:style>
  <w:style w:type="character" w:customStyle="1" w:styleId="862">
    <w:name w:val="Char Char22"/>
    <w:qFormat/>
    <w:uiPriority w:val="0"/>
    <w:rPr>
      <w:rFonts w:ascii="宋体" w:hAnsi="Courier New" w:eastAsia="宋体"/>
      <w:sz w:val="21"/>
      <w:lang w:val="en-US" w:eastAsia="zh-CN" w:bidi="ar-SA"/>
    </w:rPr>
  </w:style>
  <w:style w:type="character" w:customStyle="1" w:styleId="863">
    <w:name w:val="占位符文本1"/>
    <w:qFormat/>
    <w:uiPriority w:val="0"/>
    <w:rPr>
      <w:color w:val="808080"/>
    </w:rPr>
  </w:style>
  <w:style w:type="character" w:customStyle="1" w:styleId="864">
    <w:name w:val="Char Char121"/>
    <w:qFormat/>
    <w:uiPriority w:val="0"/>
    <w:rPr>
      <w:rFonts w:ascii="宋体" w:hAnsi="Courier New" w:eastAsia="宋体" w:cs="Times New Roman"/>
      <w:spacing w:val="-4"/>
      <w:sz w:val="18"/>
      <w:szCs w:val="20"/>
    </w:rPr>
  </w:style>
  <w:style w:type="character" w:customStyle="1" w:styleId="865">
    <w:name w:val="不明显参考11"/>
    <w:qFormat/>
    <w:uiPriority w:val="31"/>
    <w:rPr>
      <w:smallCaps/>
      <w:color w:val="C0504D"/>
      <w:u w:val="single"/>
    </w:rPr>
  </w:style>
  <w:style w:type="character" w:customStyle="1" w:styleId="866">
    <w:name w:val="Char Char31"/>
    <w:qFormat/>
    <w:uiPriority w:val="0"/>
    <w:rPr>
      <w:rFonts w:ascii="Arial" w:hAnsi="Arial" w:eastAsia="黑体"/>
      <w:b/>
      <w:kern w:val="2"/>
      <w:sz w:val="32"/>
      <w:lang w:val="en-US" w:eastAsia="zh-CN" w:bidi="ar-SA"/>
    </w:rPr>
  </w:style>
  <w:style w:type="character" w:customStyle="1" w:styleId="867">
    <w:name w:val="Char Char71"/>
    <w:qFormat/>
    <w:uiPriority w:val="0"/>
    <w:rPr>
      <w:rFonts w:eastAsia="宋体"/>
      <w:b/>
      <w:kern w:val="2"/>
      <w:sz w:val="32"/>
      <w:lang w:bidi="ar-SA"/>
    </w:rPr>
  </w:style>
  <w:style w:type="character" w:customStyle="1" w:styleId="868">
    <w:name w:val="Char Char91"/>
    <w:qFormat/>
    <w:uiPriority w:val="0"/>
    <w:rPr>
      <w:rFonts w:eastAsia="宋体"/>
      <w:b/>
      <w:kern w:val="44"/>
      <w:sz w:val="44"/>
      <w:lang w:bidi="ar-SA"/>
    </w:rPr>
  </w:style>
  <w:style w:type="character" w:customStyle="1" w:styleId="869">
    <w:name w:val="Char Char131"/>
    <w:qFormat/>
    <w:uiPriority w:val="0"/>
    <w:rPr>
      <w:rFonts w:ascii="Calibri" w:hAnsi="Calibri" w:eastAsia="宋体" w:cs="Times New Roman"/>
      <w:sz w:val="18"/>
      <w:szCs w:val="18"/>
    </w:rPr>
  </w:style>
  <w:style w:type="character" w:customStyle="1" w:styleId="870">
    <w:name w:val="Char Char41"/>
    <w:qFormat/>
    <w:uiPriority w:val="0"/>
    <w:rPr>
      <w:rFonts w:ascii="Calibri" w:hAnsi="Calibri" w:eastAsia="宋体"/>
      <w:sz w:val="18"/>
      <w:szCs w:val="18"/>
      <w:lang w:bidi="ar-SA"/>
    </w:rPr>
  </w:style>
  <w:style w:type="paragraph" w:customStyle="1" w:styleId="871">
    <w:name w:val="批注主题11"/>
    <w:basedOn w:val="21"/>
    <w:next w:val="21"/>
    <w:qFormat/>
    <w:uiPriority w:val="0"/>
    <w:rPr>
      <w:b/>
      <w:bCs/>
      <w:kern w:val="0"/>
      <w:sz w:val="20"/>
      <w:szCs w:val="20"/>
    </w:rPr>
  </w:style>
  <w:style w:type="paragraph" w:customStyle="1" w:styleId="872">
    <w:name w:val="Char Char Char Char1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873">
    <w:name w:val="Char Char1 Char11"/>
    <w:basedOn w:val="1"/>
    <w:qFormat/>
    <w:uiPriority w:val="0"/>
    <w:rPr>
      <w:rFonts w:ascii="仿宋_GB2312" w:hAnsi="Times New Roman" w:eastAsia="仿宋_GB2312"/>
      <w:b/>
      <w:sz w:val="32"/>
      <w:szCs w:val="32"/>
    </w:rPr>
  </w:style>
  <w:style w:type="paragraph" w:customStyle="1" w:styleId="874">
    <w:name w:val="Char Char11"/>
    <w:basedOn w:val="1"/>
    <w:qFormat/>
    <w:uiPriority w:val="0"/>
    <w:pPr>
      <w:widowControl/>
      <w:spacing w:after="160" w:line="240" w:lineRule="exact"/>
      <w:jc w:val="left"/>
    </w:pPr>
    <w:rPr>
      <w:rFonts w:ascii="Verdana" w:hAnsi="Verdana" w:eastAsia="楷体_GB2312"/>
      <w:b/>
      <w:i/>
      <w:iCs/>
      <w:color w:val="000000"/>
      <w:kern w:val="0"/>
      <w:sz w:val="20"/>
      <w:szCs w:val="20"/>
      <w:lang w:eastAsia="en-US"/>
    </w:rPr>
  </w:style>
  <w:style w:type="paragraph" w:customStyle="1" w:styleId="875">
    <w:name w:val="TOC 标题11"/>
    <w:basedOn w:val="3"/>
    <w:next w:val="1"/>
    <w:qFormat/>
    <w:uiPriority w:val="39"/>
    <w:pPr>
      <w:keepNext/>
      <w:keepLines/>
      <w:widowControl/>
      <w:autoSpaceDE/>
      <w:autoSpaceDN/>
      <w:adjustRightInd/>
      <w:spacing w:before="480" w:line="276" w:lineRule="auto"/>
      <w:jc w:val="left"/>
      <w:outlineLvl w:val="9"/>
    </w:pPr>
    <w:rPr>
      <w:rFonts w:ascii="Cambria" w:hAnsi="Cambria" w:eastAsia="宋体"/>
      <w:color w:val="365F91"/>
      <w:sz w:val="28"/>
      <w:szCs w:val="28"/>
    </w:rPr>
  </w:style>
  <w:style w:type="paragraph" w:customStyle="1" w:styleId="876">
    <w:name w:val="Char Char Char Char Char Char Char11"/>
    <w:basedOn w:val="1"/>
    <w:qFormat/>
    <w:uiPriority w:val="0"/>
    <w:pPr>
      <w:tabs>
        <w:tab w:val="left" w:pos="432"/>
      </w:tabs>
      <w:ind w:left="432" w:hanging="432"/>
    </w:pPr>
    <w:rPr>
      <w:rFonts w:ascii="Tahoma" w:hAnsi="Tahoma"/>
      <w:sz w:val="24"/>
      <w:szCs w:val="20"/>
    </w:rPr>
  </w:style>
  <w:style w:type="paragraph" w:customStyle="1" w:styleId="877">
    <w:name w:val="Char Char Char11"/>
    <w:basedOn w:val="1"/>
    <w:qFormat/>
    <w:uiPriority w:val="0"/>
  </w:style>
  <w:style w:type="paragraph" w:customStyle="1" w:styleId="878">
    <w:name w:val="Char111"/>
    <w:basedOn w:val="1"/>
    <w:qFormat/>
    <w:uiPriority w:val="0"/>
    <w:rPr>
      <w:rFonts w:ascii="仿宋_GB2312" w:hAnsi="Times New Roman" w:eastAsia="仿宋_GB2312"/>
      <w:b/>
      <w:sz w:val="32"/>
      <w:szCs w:val="32"/>
    </w:rPr>
  </w:style>
  <w:style w:type="paragraph" w:customStyle="1" w:styleId="879">
    <w:name w:val="Char3 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880">
    <w:name w:val="正文缩进11"/>
    <w:basedOn w:val="1"/>
    <w:qFormat/>
    <w:uiPriority w:val="0"/>
    <w:pPr>
      <w:autoSpaceDE w:val="0"/>
      <w:autoSpaceDN w:val="0"/>
      <w:adjustRightInd w:val="0"/>
      <w:spacing w:after="180" w:line="310" w:lineRule="auto"/>
      <w:ind w:firstLine="420"/>
      <w:jc w:val="left"/>
    </w:pPr>
    <w:rPr>
      <w:rFonts w:ascii="Times New Roman" w:hAnsi="Times New Roman"/>
      <w:kern w:val="0"/>
      <w:sz w:val="20"/>
      <w:szCs w:val="20"/>
    </w:rPr>
  </w:style>
  <w:style w:type="paragraph" w:customStyle="1" w:styleId="881">
    <w:name w:val="无间隔11"/>
    <w:qFormat/>
    <w:uiPriority w:val="0"/>
    <w:pPr>
      <w:widowControl w:val="0"/>
      <w:jc w:val="both"/>
    </w:pPr>
    <w:rPr>
      <w:rFonts w:ascii="Times New Roman" w:hAnsi="Times New Roman" w:eastAsia="宋体" w:cs="Times New Roman"/>
      <w:kern w:val="2"/>
      <w:sz w:val="24"/>
      <w:szCs w:val="24"/>
      <w:lang w:val="en-US" w:eastAsia="zh-CN" w:bidi="ar-SA"/>
    </w:rPr>
  </w:style>
  <w:style w:type="paragraph" w:customStyle="1" w:styleId="882">
    <w:name w:val="Char31"/>
    <w:basedOn w:val="1"/>
    <w:qFormat/>
    <w:uiPriority w:val="0"/>
    <w:rPr>
      <w:rFonts w:ascii="仿宋_GB2312" w:hAnsi="Times New Roman" w:eastAsia="仿宋_GB2312"/>
      <w:b/>
      <w:sz w:val="32"/>
      <w:szCs w:val="32"/>
    </w:rPr>
  </w:style>
  <w:style w:type="paragraph" w:customStyle="1" w:styleId="883">
    <w:name w:val="正文文本缩进11"/>
    <w:basedOn w:val="1"/>
    <w:qFormat/>
    <w:uiPriority w:val="0"/>
    <w:pPr>
      <w:spacing w:after="120"/>
      <w:ind w:left="420" w:leftChars="200"/>
    </w:pPr>
    <w:rPr>
      <w:rFonts w:cs="黑体"/>
    </w:rPr>
  </w:style>
  <w:style w:type="paragraph" w:customStyle="1" w:styleId="884">
    <w:name w:val="Char Char Char Char Char Char Char Char Char Char1"/>
    <w:basedOn w:val="1"/>
    <w:qFormat/>
    <w:uiPriority w:val="0"/>
    <w:pPr>
      <w:tabs>
        <w:tab w:val="left" w:pos="360"/>
      </w:tabs>
      <w:ind w:left="480" w:hanging="480" w:hangingChars="200"/>
    </w:pPr>
    <w:rPr>
      <w:rFonts w:ascii="仿宋_GB2312" w:hAnsi="Times New Roman" w:eastAsia="仿宋_GB2312"/>
      <w:b/>
      <w:sz w:val="24"/>
      <w:szCs w:val="24"/>
    </w:rPr>
  </w:style>
  <w:style w:type="paragraph" w:customStyle="1" w:styleId="885">
    <w:name w:val="Char Char Char Char Char Char Char Char1"/>
    <w:basedOn w:val="1"/>
    <w:qFormat/>
    <w:uiPriority w:val="0"/>
    <w:rPr>
      <w:rFonts w:ascii="仿宋_GB2312" w:hAnsi="Times New Roman" w:eastAsia="仿宋_GB2312"/>
      <w:b/>
      <w:sz w:val="32"/>
      <w:szCs w:val="32"/>
    </w:rPr>
  </w:style>
  <w:style w:type="paragraph" w:customStyle="1" w:styleId="886">
    <w:name w:val="列出段落12"/>
    <w:basedOn w:val="1"/>
    <w:qFormat/>
    <w:uiPriority w:val="0"/>
    <w:pPr>
      <w:ind w:firstLine="420" w:firstLineChars="200"/>
    </w:pPr>
  </w:style>
  <w:style w:type="paragraph" w:customStyle="1" w:styleId="887">
    <w:name w:val="Char Char Char 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888">
    <w:name w:val="Char1 Char Char Char2"/>
    <w:basedOn w:val="1"/>
    <w:qFormat/>
    <w:uiPriority w:val="0"/>
    <w:rPr>
      <w:rFonts w:ascii="Tahoma" w:hAnsi="Tahoma"/>
      <w:sz w:val="24"/>
      <w:szCs w:val="20"/>
    </w:rPr>
  </w:style>
  <w:style w:type="paragraph" w:customStyle="1" w:styleId="889">
    <w:name w:val="Char Char1 Char Char Char Char1 Char Char Char1"/>
    <w:basedOn w:val="1"/>
    <w:qFormat/>
    <w:uiPriority w:val="0"/>
    <w:pPr>
      <w:adjustRightInd w:val="0"/>
      <w:spacing w:line="360" w:lineRule="atLeast"/>
      <w:textAlignment w:val="baseline"/>
    </w:pPr>
    <w:rPr>
      <w:rFonts w:ascii="Tahoma" w:hAnsi="Tahoma"/>
      <w:sz w:val="24"/>
      <w:szCs w:val="20"/>
    </w:rPr>
  </w:style>
  <w:style w:type="paragraph" w:customStyle="1" w:styleId="890">
    <w:name w:val="Char Char10"/>
    <w:basedOn w:val="1"/>
    <w:qFormat/>
    <w:uiPriority w:val="0"/>
    <w:rPr>
      <w:rFonts w:ascii="Tahoma" w:hAnsi="Tahoma"/>
      <w:sz w:val="24"/>
      <w:szCs w:val="20"/>
    </w:rPr>
  </w:style>
  <w:style w:type="paragraph" w:customStyle="1" w:styleId="891">
    <w:name w:val="Char Char Char Char3"/>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92">
    <w:name w:val="Char Char1 Char Char Char Char Char Char Char Char Char Char Char Char Char Char1"/>
    <w:basedOn w:val="1"/>
    <w:qFormat/>
    <w:uiPriority w:val="0"/>
    <w:pPr>
      <w:widowControl/>
      <w:spacing w:after="160" w:line="240" w:lineRule="exact"/>
      <w:jc w:val="left"/>
    </w:pPr>
    <w:rPr>
      <w:rFonts w:ascii="Times New Roman" w:hAnsi="Times New Roman"/>
      <w:szCs w:val="20"/>
    </w:rPr>
  </w:style>
  <w:style w:type="character" w:customStyle="1" w:styleId="893">
    <w:name w:val="Book Title"/>
    <w:qFormat/>
    <w:uiPriority w:val="33"/>
    <w:rPr>
      <w:b/>
      <w:bCs/>
      <w:smallCaps/>
      <w:spacing w:val="5"/>
    </w:rPr>
  </w:style>
  <w:style w:type="character" w:customStyle="1" w:styleId="894">
    <w:name w:val="z-窗体底端 字符2"/>
    <w:link w:val="895"/>
    <w:uiPriority w:val="0"/>
    <w:rPr>
      <w:rFonts w:ascii="Arial" w:hAnsi="Arial" w:cs="Arial"/>
      <w:vanish/>
      <w:sz w:val="16"/>
      <w:szCs w:val="16"/>
    </w:rPr>
  </w:style>
  <w:style w:type="paragraph" w:customStyle="1" w:styleId="895">
    <w:name w:val="HTML Bottom of Form"/>
    <w:basedOn w:val="1"/>
    <w:next w:val="1"/>
    <w:link w:val="894"/>
    <w:uiPriority w:val="0"/>
    <w:pPr>
      <w:widowControl/>
      <w:pBdr>
        <w:top w:val="single" w:color="auto" w:sz="6" w:space="1"/>
      </w:pBdr>
      <w:jc w:val="center"/>
    </w:pPr>
    <w:rPr>
      <w:rFonts w:ascii="Arial" w:hAnsi="Arial" w:cs="Arial" w:eastAsiaTheme="minorEastAsia"/>
      <w:vanish/>
      <w:sz w:val="16"/>
      <w:szCs w:val="16"/>
    </w:rPr>
  </w:style>
  <w:style w:type="character" w:customStyle="1" w:styleId="896">
    <w:name w:val="Intense Reference"/>
    <w:qFormat/>
    <w:uiPriority w:val="0"/>
    <w:rPr>
      <w:b/>
      <w:sz w:val="24"/>
      <w:u w:val="single"/>
    </w:rPr>
  </w:style>
  <w:style w:type="character" w:customStyle="1" w:styleId="897">
    <w:name w:val="z-窗体顶端 字符2"/>
    <w:link w:val="898"/>
    <w:uiPriority w:val="0"/>
    <w:rPr>
      <w:rFonts w:ascii="Arial" w:hAnsi="Arial" w:cs="Arial"/>
      <w:vanish/>
      <w:sz w:val="16"/>
      <w:szCs w:val="16"/>
    </w:rPr>
  </w:style>
  <w:style w:type="paragraph" w:customStyle="1" w:styleId="898">
    <w:name w:val="HTML Top of Form"/>
    <w:basedOn w:val="1"/>
    <w:next w:val="1"/>
    <w:link w:val="897"/>
    <w:uiPriority w:val="0"/>
    <w:pPr>
      <w:widowControl/>
      <w:pBdr>
        <w:bottom w:val="single" w:color="auto" w:sz="6" w:space="1"/>
      </w:pBdr>
      <w:jc w:val="center"/>
    </w:pPr>
    <w:rPr>
      <w:rFonts w:ascii="Arial" w:hAnsi="Arial" w:cs="Arial" w:eastAsiaTheme="minorEastAsia"/>
      <w:vanish/>
      <w:sz w:val="16"/>
      <w:szCs w:val="16"/>
    </w:rPr>
  </w:style>
  <w:style w:type="character" w:customStyle="1" w:styleId="899">
    <w:name w:val="Subtle Reference"/>
    <w:qFormat/>
    <w:uiPriority w:val="31"/>
    <w:rPr>
      <w:smallCaps/>
      <w:color w:val="C0504D"/>
      <w:u w:val="single"/>
    </w:rPr>
  </w:style>
  <w:style w:type="paragraph" w:customStyle="1" w:styleId="900">
    <w:name w:val="TOC Heading"/>
    <w:basedOn w:val="3"/>
    <w:next w:val="1"/>
    <w:qFormat/>
    <w:uiPriority w:val="0"/>
    <w:pPr>
      <w:keepNext/>
      <w:keepLines/>
      <w:widowControl/>
      <w:autoSpaceDE/>
      <w:autoSpaceDN/>
      <w:adjustRightInd/>
      <w:spacing w:before="480" w:line="276" w:lineRule="auto"/>
      <w:jc w:val="left"/>
      <w:outlineLvl w:val="9"/>
    </w:pPr>
    <w:rPr>
      <w:rFonts w:ascii="Cambria" w:hAnsi="Cambria" w:eastAsia="宋体"/>
      <w:color w:val="365F91"/>
      <w:sz w:val="28"/>
      <w:szCs w:val="28"/>
    </w:rPr>
  </w:style>
  <w:style w:type="character" w:customStyle="1" w:styleId="901">
    <w:name w:val="z-窗体底端 Char1"/>
    <w:basedOn w:val="64"/>
    <w:semiHidden/>
    <w:uiPriority w:val="99"/>
    <w:rPr>
      <w:rFonts w:ascii="Arial" w:hAnsi="Arial" w:eastAsia="宋体" w:cs="Arial"/>
      <w:vanish/>
      <w:sz w:val="16"/>
      <w:szCs w:val="16"/>
    </w:rPr>
  </w:style>
  <w:style w:type="character" w:customStyle="1" w:styleId="902">
    <w:name w:val="z-窗体顶端 Char1"/>
    <w:basedOn w:val="64"/>
    <w:semiHidden/>
    <w:uiPriority w:val="99"/>
    <w:rPr>
      <w:rFonts w:ascii="Arial" w:hAnsi="Arial" w:eastAsia="宋体" w:cs="Arial"/>
      <w:vanish/>
      <w:sz w:val="16"/>
      <w:szCs w:val="16"/>
    </w:rPr>
  </w:style>
  <w:style w:type="paragraph" w:customStyle="1" w:styleId="903">
    <w:name w:val="Revision"/>
    <w:semiHidden/>
    <w:uiPriority w:val="99"/>
    <w:rPr>
      <w:rFonts w:ascii="Calibri" w:hAnsi="Calibri" w:eastAsia="宋体" w:cs="Times New Roman"/>
      <w:kern w:val="2"/>
      <w:sz w:val="21"/>
      <w:szCs w:val="22"/>
      <w:lang w:val="en-US" w:eastAsia="zh-CN" w:bidi="ar-SA"/>
    </w:rPr>
  </w:style>
  <w:style w:type="paragraph" w:customStyle="1" w:styleId="904">
    <w:name w:val="列表段落"/>
    <w:basedOn w:val="1"/>
    <w:qFormat/>
    <w:uiPriority w:val="0"/>
    <w:pPr>
      <w:ind w:firstLine="420" w:firstLineChars="200"/>
    </w:pPr>
  </w:style>
  <w:style w:type="character" w:customStyle="1" w:styleId="905">
    <w:name w:val="content1"/>
    <w:qFormat/>
    <w:uiPriority w:val="0"/>
    <w:rPr>
      <w:rFonts w:hint="default" w:ascii="Tahoma" w:hAnsi="Tahoma" w:cs="Tahoma"/>
      <w:sz w:val="21"/>
      <w:szCs w:val="21"/>
    </w:rPr>
  </w:style>
  <w:style w:type="character" w:customStyle="1" w:styleId="906">
    <w:name w:val="style25"/>
    <w:basedOn w:val="64"/>
    <w:qFormat/>
    <w:uiPriority w:val="0"/>
  </w:style>
  <w:style w:type="character" w:customStyle="1" w:styleId="907">
    <w:name w:val="style281"/>
    <w:qFormat/>
    <w:uiPriority w:val="0"/>
    <w:rPr>
      <w:color w:val="0000FF"/>
      <w:sz w:val="21"/>
      <w:szCs w:val="21"/>
    </w:rPr>
  </w:style>
  <w:style w:type="character" w:customStyle="1" w:styleId="908">
    <w:name w:val="ml21"/>
    <w:qFormat/>
    <w:uiPriority w:val="0"/>
    <w:rPr>
      <w:rFonts w:hint="default"/>
      <w:color w:val="0000FF"/>
      <w:sz w:val="21"/>
      <w:szCs w:val="21"/>
    </w:rPr>
  </w:style>
  <w:style w:type="character" w:customStyle="1" w:styleId="909">
    <w:name w:val="newstyle1"/>
    <w:qFormat/>
    <w:uiPriority w:val="0"/>
    <w:rPr>
      <w:rFonts w:hint="default"/>
      <w:sz w:val="18"/>
      <w:szCs w:val="18"/>
    </w:rPr>
  </w:style>
  <w:style w:type="character" w:customStyle="1" w:styleId="910">
    <w:name w:val="center style5"/>
    <w:basedOn w:val="64"/>
    <w:qFormat/>
    <w:uiPriority w:val="0"/>
  </w:style>
  <w:style w:type="character" w:customStyle="1" w:styleId="911">
    <w:name w:val="新正文 Char"/>
    <w:link w:val="912"/>
    <w:qFormat/>
    <w:uiPriority w:val="0"/>
    <w:rPr>
      <w:szCs w:val="24"/>
    </w:rPr>
  </w:style>
  <w:style w:type="paragraph" w:customStyle="1" w:styleId="912">
    <w:name w:val="新正文"/>
    <w:basedOn w:val="1"/>
    <w:link w:val="911"/>
    <w:qFormat/>
    <w:uiPriority w:val="0"/>
    <w:pPr>
      <w:widowControl/>
      <w:spacing w:line="276" w:lineRule="auto"/>
      <w:ind w:firstLine="420"/>
      <w:jc w:val="left"/>
    </w:pPr>
    <w:rPr>
      <w:rFonts w:asciiTheme="minorHAnsi" w:hAnsiTheme="minorHAnsi" w:eastAsiaTheme="minorEastAsia" w:cstheme="minorBidi"/>
      <w:szCs w:val="24"/>
    </w:rPr>
  </w:style>
  <w:style w:type="paragraph" w:customStyle="1" w:styleId="913">
    <w:name w:val="二标"/>
    <w:basedOn w:val="1"/>
    <w:qFormat/>
    <w:uiPriority w:val="0"/>
    <w:pPr>
      <w:widowControl/>
      <w:spacing w:line="336" w:lineRule="auto"/>
      <w:ind w:firstLine="420"/>
      <w:jc w:val="left"/>
    </w:pPr>
    <w:rPr>
      <w:rFonts w:ascii="Times New Roman" w:hAnsi="Times New Roman" w:eastAsia="黑体" w:cs="宋体"/>
      <w:kern w:val="0"/>
      <w:sz w:val="24"/>
      <w:szCs w:val="24"/>
    </w:rPr>
  </w:style>
  <w:style w:type="paragraph" w:customStyle="1" w:styleId="914">
    <w:name w:val="文号"/>
    <w:basedOn w:val="1"/>
    <w:qFormat/>
    <w:uiPriority w:val="0"/>
    <w:pPr>
      <w:widowControl/>
      <w:spacing w:line="336" w:lineRule="auto"/>
      <w:jc w:val="center"/>
    </w:pPr>
    <w:rPr>
      <w:rFonts w:ascii="Times New Roman" w:hAnsi="Times New Roman" w:eastAsia="楷体_GB2312" w:cs="宋体"/>
      <w:kern w:val="0"/>
      <w:sz w:val="24"/>
      <w:szCs w:val="30"/>
    </w:rPr>
  </w:style>
  <w:style w:type="paragraph" w:customStyle="1" w:styleId="915">
    <w:name w:val="xl50"/>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宋体"/>
      <w:kern w:val="0"/>
      <w:sz w:val="36"/>
      <w:szCs w:val="36"/>
    </w:rPr>
  </w:style>
  <w:style w:type="paragraph" w:customStyle="1" w:styleId="916">
    <w:name w:val="xl56"/>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宋体"/>
      <w:kern w:val="0"/>
      <w:sz w:val="24"/>
      <w:szCs w:val="24"/>
    </w:rPr>
  </w:style>
  <w:style w:type="paragraph" w:customStyle="1" w:styleId="917">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4"/>
      <w:szCs w:val="24"/>
    </w:rPr>
  </w:style>
  <w:style w:type="paragraph" w:customStyle="1" w:styleId="918">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919">
    <w:name w:val="xl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6"/>
      <w:szCs w:val="16"/>
    </w:rPr>
  </w:style>
  <w:style w:type="paragraph" w:customStyle="1" w:styleId="920">
    <w:name w:val="xl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921">
    <w:name w:val="小节标题"/>
    <w:basedOn w:val="1"/>
    <w:next w:val="1"/>
    <w:qFormat/>
    <w:uiPriority w:val="0"/>
    <w:pPr>
      <w:widowControl/>
      <w:spacing w:before="175" w:after="102" w:line="566" w:lineRule="atLeast"/>
      <w:jc w:val="left"/>
      <w:textAlignment w:val="baseline"/>
    </w:pPr>
    <w:rPr>
      <w:rFonts w:ascii="Times New Roman" w:hAnsi="Times New Roman" w:eastAsia="黑体" w:cs="宋体"/>
      <w:color w:val="000000"/>
      <w:kern w:val="0"/>
      <w:sz w:val="24"/>
      <w:szCs w:val="20"/>
      <w:u w:color="000000"/>
    </w:rPr>
  </w:style>
  <w:style w:type="paragraph" w:customStyle="1" w:styleId="922">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eastAsia" w:ascii="黑体" w:hAnsi="宋体" w:eastAsia="黑体" w:cs="宋体"/>
      <w:kern w:val="0"/>
      <w:sz w:val="24"/>
      <w:szCs w:val="24"/>
    </w:rPr>
  </w:style>
  <w:style w:type="paragraph" w:customStyle="1" w:styleId="923">
    <w:name w:val="Table Paragraph"/>
    <w:basedOn w:val="1"/>
    <w:qFormat/>
    <w:uiPriority w:val="1"/>
    <w:pPr>
      <w:widowControl/>
      <w:autoSpaceDE w:val="0"/>
      <w:autoSpaceDN w:val="0"/>
      <w:ind w:left="107"/>
      <w:jc w:val="left"/>
    </w:pPr>
    <w:rPr>
      <w:rFonts w:ascii="宋体" w:hAnsi="宋体" w:cs="宋体"/>
      <w:kern w:val="0"/>
      <w:sz w:val="22"/>
      <w:szCs w:val="24"/>
      <w:lang w:eastAsia="en-US"/>
    </w:rPr>
  </w:style>
  <w:style w:type="paragraph" w:customStyle="1" w:styleId="924">
    <w:name w:val="题"/>
    <w:basedOn w:val="1"/>
    <w:qFormat/>
    <w:uiPriority w:val="0"/>
    <w:pPr>
      <w:widowControl/>
      <w:snapToGrid w:val="0"/>
      <w:jc w:val="center"/>
      <w:outlineLvl w:val="0"/>
    </w:pPr>
    <w:rPr>
      <w:rFonts w:ascii="Times New Roman" w:hAnsi="Times New Roman" w:eastAsia="华文中宋" w:cs="宋体"/>
      <w:bCs/>
      <w:kern w:val="0"/>
      <w:sz w:val="36"/>
      <w:szCs w:val="24"/>
    </w:rPr>
  </w:style>
  <w:style w:type="paragraph" w:customStyle="1" w:styleId="925">
    <w:name w:val="xl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926">
    <w:name w:val="font0"/>
    <w:basedOn w:val="1"/>
    <w:qFormat/>
    <w:uiPriority w:val="0"/>
    <w:pPr>
      <w:widowControl/>
      <w:spacing w:before="100" w:beforeAutospacing="1" w:after="100" w:afterAutospacing="1"/>
      <w:jc w:val="left"/>
    </w:pPr>
    <w:rPr>
      <w:rFonts w:hint="eastAsia" w:ascii="宋体" w:hAnsi="宋体" w:cs="宋体"/>
      <w:kern w:val="0"/>
      <w:sz w:val="24"/>
      <w:szCs w:val="24"/>
    </w:rPr>
  </w:style>
  <w:style w:type="paragraph" w:customStyle="1" w:styleId="927">
    <w:name w:val="xl37"/>
    <w:basedOn w:val="1"/>
    <w:qFormat/>
    <w:uiPriority w:val="0"/>
    <w:pPr>
      <w:widowControl/>
      <w:spacing w:before="100" w:beforeAutospacing="1" w:after="100" w:afterAutospacing="1"/>
      <w:jc w:val="center"/>
    </w:pPr>
    <w:rPr>
      <w:rFonts w:hint="eastAsia" w:ascii="黑体" w:hAnsi="宋体" w:eastAsia="黑体" w:cs="宋体"/>
      <w:kern w:val="0"/>
      <w:sz w:val="20"/>
      <w:szCs w:val="20"/>
    </w:rPr>
  </w:style>
  <w:style w:type="paragraph" w:customStyle="1" w:styleId="928">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929">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930">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931">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6"/>
      <w:szCs w:val="16"/>
    </w:rPr>
  </w:style>
  <w:style w:type="paragraph" w:customStyle="1" w:styleId="932">
    <w:name w:val="t04"/>
    <w:basedOn w:val="1"/>
    <w:qFormat/>
    <w:uiPriority w:val="0"/>
    <w:pPr>
      <w:widowControl/>
      <w:spacing w:before="100" w:beforeAutospacing="1" w:after="100" w:afterAutospacing="1" w:line="360" w:lineRule="auto"/>
      <w:jc w:val="left"/>
    </w:pPr>
    <w:rPr>
      <w:rFonts w:hint="eastAsia" w:ascii="宋体" w:hAnsi="宋体" w:cs="宋体"/>
      <w:color w:val="000000"/>
      <w:kern w:val="0"/>
      <w:sz w:val="39"/>
      <w:szCs w:val="39"/>
    </w:rPr>
  </w:style>
  <w:style w:type="paragraph" w:customStyle="1" w:styleId="933">
    <w:name w:val="style1"/>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934">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4"/>
      <w:szCs w:val="24"/>
    </w:rPr>
  </w:style>
  <w:style w:type="paragraph" w:customStyle="1" w:styleId="935">
    <w:name w:val="xl48"/>
    <w:basedOn w:val="1"/>
    <w:qFormat/>
    <w:uiPriority w:val="0"/>
    <w:pPr>
      <w:widowControl/>
      <w:spacing w:before="100" w:beforeAutospacing="1" w:after="100" w:afterAutospacing="1"/>
      <w:jc w:val="center"/>
    </w:pPr>
    <w:rPr>
      <w:rFonts w:hint="eastAsia" w:ascii="华文新魏" w:hAnsi="宋体" w:eastAsia="华文新魏" w:cs="宋体"/>
      <w:kern w:val="0"/>
      <w:sz w:val="36"/>
      <w:szCs w:val="36"/>
    </w:rPr>
  </w:style>
  <w:style w:type="paragraph" w:customStyle="1" w:styleId="936">
    <w:name w:val="reader-word-layer reader-word-s2-1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937">
    <w:name w:val="xl49"/>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宋体"/>
      <w:kern w:val="0"/>
      <w:sz w:val="36"/>
      <w:szCs w:val="36"/>
    </w:rPr>
  </w:style>
  <w:style w:type="paragraph" w:customStyle="1" w:styleId="938">
    <w:name w:val="xl54"/>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ascii="Times New Roman" w:hAnsi="Times New Roman" w:eastAsia="Arial Unicode MS" w:cs="宋体"/>
      <w:color w:val="FF0000"/>
      <w:kern w:val="0"/>
      <w:sz w:val="24"/>
      <w:szCs w:val="24"/>
    </w:rPr>
  </w:style>
  <w:style w:type="paragraph" w:customStyle="1" w:styleId="939">
    <w:name w:val="章"/>
    <w:basedOn w:val="1"/>
    <w:qFormat/>
    <w:uiPriority w:val="0"/>
    <w:pPr>
      <w:widowControl/>
      <w:adjustRightInd w:val="0"/>
      <w:snapToGrid w:val="0"/>
      <w:spacing w:beforeLines="50" w:afterLines="50" w:line="640" w:lineRule="atLeast"/>
      <w:jc w:val="center"/>
    </w:pPr>
    <w:rPr>
      <w:rFonts w:ascii="仿宋_GB2312" w:hAnsi="宋体" w:eastAsia="仿宋_GB2312" w:cs="宋体"/>
      <w:b/>
      <w:color w:val="000000"/>
      <w:kern w:val="0"/>
      <w:sz w:val="32"/>
      <w:szCs w:val="32"/>
    </w:rPr>
  </w:style>
  <w:style w:type="paragraph" w:customStyle="1" w:styleId="940">
    <w:name w:val="标题一"/>
    <w:basedOn w:val="1"/>
    <w:qFormat/>
    <w:uiPriority w:val="0"/>
    <w:pPr>
      <w:widowControl/>
      <w:spacing w:before="600"/>
      <w:jc w:val="center"/>
      <w:outlineLvl w:val="0"/>
    </w:pPr>
    <w:rPr>
      <w:rFonts w:ascii="Times New Roman" w:hAnsi="Times New Roman" w:eastAsia="楷体_GB2312" w:cs="宋体"/>
      <w:b/>
      <w:kern w:val="0"/>
      <w:sz w:val="32"/>
      <w:szCs w:val="20"/>
    </w:rPr>
  </w:style>
  <w:style w:type="paragraph" w:customStyle="1" w:styleId="941">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942">
    <w:name w:val="xl46"/>
    <w:basedOn w:val="1"/>
    <w:qFormat/>
    <w:uiPriority w:val="0"/>
    <w:pPr>
      <w:widowControl/>
      <w:spacing w:before="100" w:beforeAutospacing="1" w:after="100" w:afterAutospacing="1"/>
      <w:jc w:val="center"/>
    </w:pPr>
    <w:rPr>
      <w:rFonts w:hint="eastAsia" w:ascii="华文新魏" w:hAnsi="宋体" w:eastAsia="华文新魏" w:cs="宋体"/>
      <w:kern w:val="0"/>
      <w:sz w:val="36"/>
      <w:szCs w:val="36"/>
    </w:rPr>
  </w:style>
  <w:style w:type="paragraph" w:customStyle="1" w:styleId="943">
    <w:name w:val="xl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eastAsia" w:ascii="黑体" w:hAnsi="宋体" w:eastAsia="黑体" w:cs="宋体"/>
      <w:kern w:val="0"/>
      <w:sz w:val="24"/>
      <w:szCs w:val="24"/>
    </w:rPr>
  </w:style>
  <w:style w:type="paragraph" w:customStyle="1" w:styleId="944">
    <w:name w:val="xl52"/>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ascii="Times New Roman" w:hAnsi="Times New Roman" w:eastAsia="Arial Unicode MS" w:cs="宋体"/>
      <w:color w:val="FF0000"/>
      <w:kern w:val="0"/>
      <w:sz w:val="28"/>
      <w:szCs w:val="28"/>
    </w:rPr>
  </w:style>
  <w:style w:type="paragraph" w:customStyle="1" w:styleId="945">
    <w:name w:val="xl55"/>
    <w:basedOn w:val="1"/>
    <w:qFormat/>
    <w:uiPriority w:val="0"/>
    <w:pPr>
      <w:widowControl/>
      <w:pBdr>
        <w:top w:val="single" w:color="auto" w:sz="4" w:space="0"/>
        <w:left w:val="single" w:color="auto" w:sz="4" w:space="0"/>
        <w:bottom w:val="single" w:color="auto" w:sz="8" w:space="0"/>
        <w:right w:val="single" w:color="auto" w:sz="4" w:space="0"/>
      </w:pBdr>
      <w:shd w:val="clear" w:color="auto" w:fill="33CCCC"/>
      <w:spacing w:before="100" w:beforeAutospacing="1" w:after="100" w:afterAutospacing="1"/>
      <w:jc w:val="center"/>
      <w:textAlignment w:val="center"/>
    </w:pPr>
    <w:rPr>
      <w:rFonts w:ascii="Arial Unicode MS" w:hAnsi="Arial Unicode MS" w:eastAsia="Arial Unicode MS" w:cs="宋体"/>
      <w:kern w:val="0"/>
      <w:sz w:val="24"/>
      <w:szCs w:val="24"/>
    </w:rPr>
  </w:style>
  <w:style w:type="paragraph" w:customStyle="1" w:styleId="946">
    <w:name w:val="xl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eastAsia" w:ascii="黑体" w:hAnsi="宋体" w:eastAsia="黑体" w:cs="宋体"/>
      <w:kern w:val="0"/>
      <w:sz w:val="24"/>
      <w:szCs w:val="24"/>
    </w:rPr>
  </w:style>
  <w:style w:type="paragraph" w:customStyle="1" w:styleId="947">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4"/>
      <w:szCs w:val="24"/>
    </w:rPr>
  </w:style>
  <w:style w:type="paragraph" w:customStyle="1" w:styleId="948">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949">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950">
    <w:name w:val="xl53"/>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ascii="Times New Roman" w:hAnsi="Times New Roman" w:eastAsia="Arial Unicode MS" w:cs="宋体"/>
      <w:color w:val="FF0000"/>
      <w:kern w:val="0"/>
      <w:sz w:val="24"/>
      <w:szCs w:val="24"/>
    </w:rPr>
  </w:style>
  <w:style w:type="paragraph" w:customStyle="1" w:styleId="951">
    <w:name w:val="t03"/>
    <w:basedOn w:val="1"/>
    <w:qFormat/>
    <w:uiPriority w:val="0"/>
    <w:pPr>
      <w:widowControl/>
      <w:spacing w:before="100" w:beforeAutospacing="1" w:after="100" w:afterAutospacing="1" w:line="360" w:lineRule="auto"/>
      <w:jc w:val="left"/>
    </w:pPr>
    <w:rPr>
      <w:rFonts w:hint="eastAsia" w:ascii="宋体" w:hAnsi="宋体" w:cs="宋体"/>
      <w:color w:val="000000"/>
      <w:kern w:val="0"/>
      <w:sz w:val="30"/>
      <w:szCs w:val="30"/>
    </w:rPr>
  </w:style>
  <w:style w:type="paragraph" w:customStyle="1" w:styleId="952">
    <w:name w:val="xl51"/>
    <w:basedOn w:val="1"/>
    <w:qFormat/>
    <w:uiPriority w:val="0"/>
    <w:pPr>
      <w:widowControl/>
      <w:pBdr>
        <w:top w:val="single" w:color="auto" w:sz="8" w:space="0"/>
        <w:left w:val="single" w:color="auto" w:sz="4" w:space="0"/>
        <w:bottom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宋体"/>
      <w:kern w:val="0"/>
      <w:sz w:val="36"/>
      <w:szCs w:val="36"/>
    </w:rPr>
  </w:style>
  <w:style w:type="paragraph" w:customStyle="1" w:styleId="953">
    <w:name w:val="xl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eastAsia" w:ascii="黑体" w:hAnsi="宋体" w:eastAsia="黑体" w:cs="宋体"/>
      <w:kern w:val="0"/>
      <w:sz w:val="24"/>
      <w:szCs w:val="24"/>
    </w:rPr>
  </w:style>
  <w:style w:type="paragraph" w:customStyle="1" w:styleId="954">
    <w:name w:val="一级"/>
    <w:basedOn w:val="1"/>
    <w:qFormat/>
    <w:uiPriority w:val="0"/>
    <w:pPr>
      <w:widowControl/>
      <w:spacing w:line="288" w:lineRule="auto"/>
      <w:jc w:val="center"/>
      <w:outlineLvl w:val="0"/>
    </w:pPr>
    <w:rPr>
      <w:rFonts w:ascii="Times New Roman" w:hAnsi="Times New Roman" w:eastAsia="黑体" w:cs="宋体"/>
      <w:kern w:val="0"/>
      <w:sz w:val="44"/>
      <w:szCs w:val="24"/>
    </w:rPr>
  </w:style>
  <w:style w:type="paragraph" w:customStyle="1" w:styleId="955">
    <w:name w:val="题二"/>
    <w:basedOn w:val="924"/>
    <w:qFormat/>
    <w:uiPriority w:val="0"/>
    <w:pPr>
      <w:outlineLvl w:val="9"/>
    </w:pPr>
  </w:style>
  <w:style w:type="paragraph" w:customStyle="1" w:styleId="956">
    <w:name w:val="xl22"/>
    <w:basedOn w:val="1"/>
    <w:qFormat/>
    <w:uiPriority w:val="0"/>
    <w:pPr>
      <w:widowControl/>
      <w:spacing w:before="100" w:beforeAutospacing="1" w:after="100" w:afterAutospacing="1"/>
      <w:jc w:val="right"/>
    </w:pPr>
    <w:rPr>
      <w:rFonts w:ascii="宋体" w:hAnsi="宋体" w:cs="宋体"/>
      <w:kern w:val="0"/>
      <w:sz w:val="24"/>
      <w:szCs w:val="24"/>
    </w:rPr>
  </w:style>
  <w:style w:type="paragraph" w:customStyle="1" w:styleId="957">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eastAsia" w:ascii="黑体" w:hAnsi="宋体" w:eastAsia="黑体" w:cs="宋体"/>
      <w:b/>
      <w:bCs/>
      <w:kern w:val="0"/>
      <w:sz w:val="24"/>
      <w:szCs w:val="24"/>
    </w:rPr>
  </w:style>
  <w:style w:type="paragraph" w:customStyle="1" w:styleId="958">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959">
    <w:name w:val="reader-word-layer"/>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960">
    <w:name w:val="xl42"/>
    <w:basedOn w:val="1"/>
    <w:qFormat/>
    <w:uiPriority w:val="0"/>
    <w:pPr>
      <w:widowControl/>
      <w:spacing w:before="100" w:beforeAutospacing="1" w:after="100" w:afterAutospacing="1"/>
      <w:jc w:val="left"/>
    </w:pPr>
    <w:rPr>
      <w:rFonts w:ascii="宋体" w:hAnsi="宋体" w:cs="宋体"/>
      <w:kern w:val="0"/>
      <w:sz w:val="16"/>
      <w:szCs w:val="16"/>
    </w:rPr>
  </w:style>
  <w:style w:type="character" w:customStyle="1" w:styleId="961">
    <w:name w:val="z-窗体底端 字符1"/>
    <w:uiPriority w:val="0"/>
    <w:rPr>
      <w:rFonts w:ascii="Arial" w:hAnsi="Arial" w:cs="Arial"/>
      <w:vanish/>
      <w:sz w:val="16"/>
      <w:szCs w:val="16"/>
    </w:rPr>
  </w:style>
  <w:style w:type="character" w:customStyle="1" w:styleId="962">
    <w:name w:val="z-窗体顶端 字符1"/>
    <w:qFormat/>
    <w:uiPriority w:val="0"/>
    <w:rPr>
      <w:rFonts w:ascii="Arial" w:hAnsi="Arial" w:cs="Arial"/>
      <w:vanish/>
      <w:sz w:val="16"/>
      <w:szCs w:val="16"/>
    </w:rPr>
  </w:style>
  <w:style w:type="character" w:customStyle="1" w:styleId="963">
    <w:name w:val="批注主题 字符"/>
    <w:basedOn w:val="82"/>
    <w:link w:val="56"/>
    <w:qFormat/>
    <w:uiPriority w:val="99"/>
    <w:rPr>
      <w:rFonts w:ascii="Calibri" w:hAnsi="Calibri" w:eastAsia="宋体" w:cs="Times New Roman"/>
      <w:b/>
      <w:bCs/>
    </w:rPr>
  </w:style>
  <w:style w:type="character" w:customStyle="1" w:styleId="964">
    <w:name w:val="正文首行缩进 2 字符"/>
    <w:basedOn w:val="86"/>
    <w:link w:val="58"/>
    <w:qFormat/>
    <w:uiPriority w:val="0"/>
    <w:rPr>
      <w:rFonts w:ascii="Times New Roman" w:hAnsi="Times New Roman" w:eastAsia="宋体" w:cs="Times New Roman"/>
      <w:spacing w:val="-4"/>
      <w:sz w:val="18"/>
      <w:szCs w:val="20"/>
    </w:rPr>
  </w:style>
  <w:style w:type="table" w:customStyle="1" w:styleId="965">
    <w:name w:val="浅色列表 - 着色 51"/>
    <w:basedOn w:val="59"/>
    <w:qFormat/>
    <w:uiPriority w:val="0"/>
    <w:rPr>
      <w:rFonts w:ascii="Times New Roman" w:hAnsi="Times New Roman" w:eastAsia="宋体" w:cs="Times New Roman"/>
      <w:kern w:val="0"/>
      <w:sz w:val="20"/>
      <w:szCs w:val="20"/>
    </w:rPr>
    <w:tblPr>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Layout w:type="fixed"/>
    </w:tblPr>
    <w:tblStylePr w:type="firstRow">
      <w:pPr>
        <w:spacing w:before="0" w:after="0" w:line="240" w:lineRule="auto"/>
      </w:pPr>
      <w:rPr>
        <w:b/>
        <w:bCs/>
        <w:color w:val="FFFFFF"/>
      </w:rPr>
      <w:tcPr>
        <w:tcBorders>
          <w:top w:val="single" w:color="9BBB59" w:sz="8" w:space="0"/>
          <w:left w:val="single" w:color="9BBB59" w:sz="8" w:space="0"/>
          <w:bottom w:val="single" w:color="9BBB59" w:sz="18" w:space="0"/>
          <w:right w:val="single" w:color="9BBB59" w:sz="8" w:space="0"/>
          <w:insideH w:val="nil"/>
          <w:insideV w:val="single" w:sz="8" w:space="0"/>
          <w:tl2br w:val="nil"/>
          <w:tr2bl w:val="nil"/>
        </w:tcBorders>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insideH w:val="nil"/>
          <w:insideV w:val="single" w:sz="8" w:space="0"/>
          <w:tl2br w:val="nil"/>
          <w:tr2bl w:val="nil"/>
        </w:tcBorders>
      </w:tcPr>
    </w:tblStylePr>
    <w:tblStylePr w:type="firstCol">
      <w:rPr>
        <w:b/>
        <w:bCs/>
      </w:rPr>
    </w:tblStylePr>
    <w:tblStylePr w:type="lastCol">
      <w:rPr>
        <w:b/>
        <w:bCs/>
      </w:rPr>
      <w:tcPr>
        <w:tcBorders>
          <w:top w:val="single" w:color="9BBB59" w:sz="8" w:space="0"/>
          <w:left w:val="single" w:color="9BBB59" w:sz="8" w:space="0"/>
          <w:bottom w:val="single" w:color="9BBB59" w:sz="8" w:space="0"/>
          <w:right w:val="single" w:color="9BBB59" w:sz="8" w:space="0"/>
          <w:insideH w:val="nil"/>
          <w:insideV w:val="nil"/>
          <w:tl2br w:val="nil"/>
          <w:tr2bl w:val="nil"/>
        </w:tcBorders>
      </w:tcPr>
    </w:tblStylePr>
    <w:tblStylePr w:type="band1Vert">
      <w:tcPr>
        <w:tcBorders>
          <w:top w:val="single" w:color="9BBB59" w:sz="8" w:space="0"/>
          <w:left w:val="single" w:color="9BBB59" w:sz="8" w:space="0"/>
          <w:bottom w:val="single" w:color="9BBB59" w:sz="8" w:space="0"/>
          <w:right w:val="single" w:color="9BBB59" w:sz="8" w:space="0"/>
          <w:insideH w:val="nil"/>
          <w:insideV w:val="nil"/>
          <w:tl2br w:val="nil"/>
          <w:tr2bl w:val="nil"/>
        </w:tcBorders>
        <w:shd w:val="clear" w:color="auto" w:fill="E6EED5"/>
      </w:tcPr>
    </w:tblStylePr>
    <w:tblStylePr w:type="band1Horz">
      <w:tcPr>
        <w:tcBorders>
          <w:top w:val="single" w:color="9BBB59" w:sz="8" w:space="0"/>
          <w:left w:val="single" w:color="9BBB59" w:sz="8" w:space="0"/>
          <w:bottom w:val="single" w:color="9BBB59" w:sz="8" w:space="0"/>
          <w:right w:val="single" w:color="9BBB59" w:sz="8" w:space="0"/>
          <w:insideH w:val="nil"/>
          <w:insideV w:val="single" w:sz="8" w:space="0"/>
          <w:tl2br w:val="nil"/>
          <w:tr2bl w:val="nil"/>
        </w:tcBorders>
        <w:shd w:val="clear" w:color="auto" w:fill="E6EED5"/>
      </w:tcPr>
    </w:tblStylePr>
    <w:tblStylePr w:type="band2Horz">
      <w:tcPr>
        <w:tcBorders>
          <w:top w:val="single" w:color="9BBB59" w:sz="8" w:space="0"/>
          <w:left w:val="single" w:color="9BBB59" w:sz="8" w:space="0"/>
          <w:bottom w:val="single" w:color="9BBB59" w:sz="8" w:space="0"/>
          <w:right w:val="single" w:color="9BBB59" w:sz="8" w:space="0"/>
          <w:insideH w:val="nil"/>
          <w:insideV w:val="single" w:sz="8" w:space="0"/>
          <w:tl2br w:val="nil"/>
          <w:tr2bl w:val="nil"/>
        </w:tcBorders>
      </w:tcPr>
    </w:tblStylePr>
  </w:style>
  <w:style w:type="character" w:customStyle="1" w:styleId="966">
    <w:name w:val="批注引用1"/>
    <w:qFormat/>
    <w:uiPriority w:val="0"/>
    <w:rPr>
      <w:sz w:val="21"/>
      <w:szCs w:val="21"/>
    </w:rPr>
  </w:style>
  <w:style w:type="paragraph" w:customStyle="1" w:styleId="967">
    <w:name w:val="内容文本"/>
    <w:basedOn w:val="1"/>
    <w:qFormat/>
    <w:uiPriority w:val="0"/>
    <w:pPr>
      <w:spacing w:line="360" w:lineRule="auto"/>
      <w:ind w:firstLine="200" w:firstLineChars="200"/>
      <w:contextualSpacing/>
    </w:pPr>
    <w:rPr>
      <w:rFonts w:ascii="宋体" w:hAnsi="宋体"/>
      <w:sz w:val="24"/>
      <w:szCs w:val="24"/>
      <w:lang w:eastAsia="en-US" w:bidi="en-US"/>
    </w:rPr>
  </w:style>
  <w:style w:type="character" w:customStyle="1" w:styleId="968">
    <w:name w:val="正文文本 字符"/>
    <w:qFormat/>
    <w:uiPriority w:val="0"/>
    <w:rPr>
      <w:rFonts w:eastAsia="宋体"/>
      <w:kern w:val="2"/>
      <w:sz w:val="28"/>
      <w:szCs w:val="24"/>
      <w:lang w:val="en-US" w:eastAsia="zh-CN" w:bidi="ar-SA"/>
    </w:rPr>
  </w:style>
  <w:style w:type="character" w:customStyle="1" w:styleId="969">
    <w:name w:val="批注文字 字符"/>
    <w:qFormat/>
    <w:uiPriority w:val="99"/>
    <w:rPr>
      <w:kern w:val="2"/>
      <w:sz w:val="21"/>
      <w:szCs w:val="22"/>
    </w:rPr>
  </w:style>
  <w:style w:type="character" w:customStyle="1" w:styleId="970">
    <w:name w:val="正文文本缩进 字符"/>
    <w:qFormat/>
    <w:uiPriority w:val="0"/>
    <w:rPr>
      <w:rFonts w:ascii="宋体" w:hAnsi="Courier New" w:eastAsia="宋体"/>
      <w:spacing w:val="-4"/>
      <w:kern w:val="2"/>
      <w:sz w:val="18"/>
      <w:lang w:val="en-US" w:eastAsia="zh-CN" w:bidi="ar-SA"/>
    </w:rPr>
  </w:style>
  <w:style w:type="character" w:customStyle="1" w:styleId="971">
    <w:name w:val="标题 字符1"/>
    <w:basedOn w:val="64"/>
    <w:qFormat/>
    <w:uiPriority w:val="10"/>
    <w:rPr>
      <w:rFonts w:asciiTheme="majorHAnsi" w:hAnsiTheme="majorHAnsi" w:eastAsiaTheme="majorEastAsia" w:cstheme="majorBidi"/>
      <w:b/>
      <w:bCs/>
      <w:sz w:val="32"/>
      <w:szCs w:val="32"/>
    </w:rPr>
  </w:style>
  <w:style w:type="character" w:customStyle="1" w:styleId="972">
    <w:name w:val="副标题 字符1"/>
    <w:basedOn w:val="64"/>
    <w:qFormat/>
    <w:uiPriority w:val="11"/>
    <w:rPr>
      <w:b/>
      <w:bCs/>
      <w:kern w:val="28"/>
      <w:sz w:val="32"/>
      <w:szCs w:val="32"/>
    </w:rPr>
  </w:style>
  <w:style w:type="paragraph" w:customStyle="1" w:styleId="973">
    <w:name w:val="表格非标题文字"/>
    <w:link w:val="974"/>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974">
    <w:name w:val="表格非标题文字 Char"/>
    <w:basedOn w:val="64"/>
    <w:link w:val="973"/>
    <w:qFormat/>
    <w:uiPriority w:val="0"/>
    <w:rPr>
      <w:rFonts w:ascii="Futura Bk" w:hAnsi="Futura Bk" w:eastAsia="宋体" w:cs="Times New Roman"/>
      <w:sz w:val="18"/>
      <w:szCs w:val="21"/>
    </w:rPr>
  </w:style>
  <w:style w:type="paragraph" w:customStyle="1" w:styleId="975">
    <w:name w:val="a2"/>
    <w:basedOn w:val="1"/>
    <w:qFormat/>
    <w:uiPriority w:val="0"/>
    <w:pPr>
      <w:widowControl/>
      <w:spacing w:after="150"/>
      <w:jc w:val="left"/>
    </w:pPr>
    <w:rPr>
      <w:rFonts w:ascii="宋体" w:hAnsi="宋体" w:cs="宋体"/>
      <w:kern w:val="0"/>
      <w:sz w:val="24"/>
      <w:szCs w:val="24"/>
    </w:rPr>
  </w:style>
  <w:style w:type="table" w:customStyle="1" w:styleId="976">
    <w:name w:val="网格型1"/>
    <w:basedOn w:val="59"/>
    <w:qFormat/>
    <w:uiPriority w:val="3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977">
    <w:name w:val="标题 2 Char2"/>
    <w:qFormat/>
    <w:uiPriority w:val="0"/>
    <w:rPr>
      <w:rFonts w:ascii="Arial" w:hAnsi="Arial" w:eastAsia="黑体" w:cs="Times New Roman"/>
      <w:b/>
      <w:bCs/>
      <w:sz w:val="32"/>
      <w:szCs w:val="32"/>
    </w:rPr>
  </w:style>
  <w:style w:type="character" w:customStyle="1" w:styleId="978">
    <w:name w:val="正文缩进 Char1"/>
    <w:qFormat/>
    <w:uiPriority w:val="0"/>
    <w:rPr>
      <w:rFonts w:ascii="Calibri" w:hAnsi="Calibri" w:eastAsia="宋体" w:cs="Times New Roman"/>
      <w:szCs w:val="20"/>
    </w:rPr>
  </w:style>
  <w:style w:type="paragraph" w:customStyle="1" w:styleId="979">
    <w:name w:val="TOC Heading1"/>
    <w:basedOn w:val="3"/>
    <w:next w:val="1"/>
    <w:qFormat/>
    <w:uiPriority w:val="0"/>
    <w:pPr>
      <w:keepNext/>
      <w:keepLines/>
      <w:widowControl/>
      <w:autoSpaceDE/>
      <w:autoSpaceDN/>
      <w:adjustRightInd/>
      <w:spacing w:before="480" w:line="276" w:lineRule="auto"/>
      <w:jc w:val="left"/>
      <w:outlineLvl w:val="9"/>
    </w:pPr>
    <w:rPr>
      <w:rFonts w:ascii="Cambria" w:hAnsi="Cambria" w:eastAsia="宋体" w:cs="Cambria"/>
      <w:color w:val="365F91"/>
      <w:sz w:val="28"/>
      <w:szCs w:val="28"/>
    </w:rPr>
  </w:style>
  <w:style w:type="character" w:customStyle="1" w:styleId="980">
    <w:name w:val="ref"/>
    <w:basedOn w:val="64"/>
    <w:uiPriority w:val="0"/>
  </w:style>
  <w:style w:type="character" w:customStyle="1" w:styleId="981">
    <w:name w:val="批注文字 Char"/>
    <w:basedOn w:val="64"/>
    <w:link w:val="21"/>
    <w:uiPriority w:val="0"/>
    <w:rPr>
      <w:rFonts w:hint="default" w:ascii="Calibri" w:hAnsi="Calibri" w:eastAsia="宋体" w:cs="Times New Roman"/>
      <w:szCs w:val="21"/>
    </w:rPr>
  </w:style>
  <w:style w:type="character" w:customStyle="1" w:styleId="982">
    <w:name w:val="正文缩进 Char"/>
    <w:basedOn w:val="64"/>
    <w:link w:val="17"/>
    <w:uiPriority w:val="0"/>
    <w:rPr>
      <w:rFonts w:hint="default" w:ascii="Calibri" w:hAnsi="Calibri" w:eastAsia="宋体" w:cs="Times New Roman"/>
      <w:szCs w:val="21"/>
    </w:rPr>
  </w:style>
  <w:style w:type="character" w:customStyle="1" w:styleId="983">
    <w:name w:val="脚注文本 Char"/>
    <w:basedOn w:val="64"/>
    <w:link w:val="44"/>
    <w:uiPriority w:val="0"/>
    <w:rPr>
      <w:rFonts w:hint="default" w:ascii="Calibri" w:hAnsi="Calibri" w:eastAsia="宋体" w:cs="Times New Roman"/>
      <w:sz w:val="18"/>
      <w:szCs w:val="18"/>
    </w:rPr>
  </w:style>
  <w:style w:type="character" w:customStyle="1" w:styleId="984">
    <w:name w:val="尾注文本 Char"/>
    <w:basedOn w:val="64"/>
    <w:link w:val="36"/>
    <w:uiPriority w:val="0"/>
    <w:rPr>
      <w:rFonts w:hint="eastAsia" w:ascii="宋体" w:hAnsi="Calibri" w:eastAsia="宋体" w:cs="Times New Roman"/>
      <w:snapToGrid w:val="0"/>
      <w:kern w:val="0"/>
      <w:szCs w:val="20"/>
    </w:rPr>
  </w:style>
  <w:style w:type="character" w:customStyle="1" w:styleId="985">
    <w:name w:val="标题 Char"/>
    <w:basedOn w:val="64"/>
    <w:link w:val="55"/>
    <w:uiPriority w:val="0"/>
    <w:rPr>
      <w:rFonts w:hint="default" w:ascii="Arial" w:hAnsi="Arial" w:eastAsia="宋体" w:cs="Times New Roman"/>
      <w:b/>
      <w:sz w:val="32"/>
      <w:szCs w:val="32"/>
    </w:rPr>
  </w:style>
  <w:style w:type="character" w:customStyle="1" w:styleId="986">
    <w:name w:val="16"/>
    <w:basedOn w:val="64"/>
    <w:uiPriority w:val="0"/>
    <w:rPr>
      <w:rFonts w:hint="default" w:ascii="Calibri" w:hAnsi="Calibri" w:cs="Calibri"/>
    </w:rPr>
  </w:style>
  <w:style w:type="character" w:customStyle="1" w:styleId="987">
    <w:name w:val="10"/>
    <w:basedOn w:val="64"/>
    <w:uiPriority w:val="0"/>
    <w:rPr>
      <w:rFonts w:hint="default" w:ascii="Calibri" w:hAnsi="Calibri" w:cs="Calibri"/>
    </w:rPr>
  </w:style>
  <w:style w:type="character" w:customStyle="1" w:styleId="988">
    <w:name w:val="批注框文本 Char"/>
    <w:basedOn w:val="64"/>
    <w:link w:val="37"/>
    <w:uiPriority w:val="0"/>
    <w:rPr>
      <w:rFonts w:hint="default" w:ascii="Calibri" w:hAnsi="Calibri" w:eastAsia="宋体" w:cs="Times New Roman"/>
      <w:sz w:val="18"/>
      <w:szCs w:val="18"/>
    </w:rPr>
  </w:style>
  <w:style w:type="character" w:customStyle="1" w:styleId="989">
    <w:name w:val="msoplaceholdertext"/>
    <w:basedOn w:val="64"/>
    <w:uiPriority w:val="0"/>
    <w:rPr>
      <w:color w:val="808080"/>
    </w:rPr>
  </w:style>
  <w:style w:type="character" w:customStyle="1" w:styleId="990">
    <w:name w:val="标题 3 Char"/>
    <w:basedOn w:val="64"/>
    <w:link w:val="2"/>
    <w:uiPriority w:val="0"/>
    <w:rPr>
      <w:rFonts w:hint="default" w:ascii="Calibri" w:hAnsi="Calibri" w:eastAsia="宋体" w:cs="Times New Roman"/>
      <w:b/>
      <w:sz w:val="32"/>
      <w:szCs w:val="32"/>
    </w:rPr>
  </w:style>
  <w:style w:type="character" w:customStyle="1" w:styleId="991">
    <w:name w:val="标题 1 Char"/>
    <w:basedOn w:val="64"/>
    <w:link w:val="3"/>
    <w:uiPriority w:val="0"/>
    <w:rPr>
      <w:rFonts w:hint="default" w:ascii="Calibri" w:hAnsi="Calibri" w:eastAsia="隶书" w:cs="Times New Roman"/>
      <w:b/>
      <w:kern w:val="0"/>
      <w:sz w:val="36"/>
      <w:szCs w:val="36"/>
    </w:rPr>
  </w:style>
  <w:style w:type="character" w:customStyle="1" w:styleId="992">
    <w:name w:val="标题 4 Char"/>
    <w:basedOn w:val="64"/>
    <w:link w:val="5"/>
    <w:uiPriority w:val="0"/>
    <w:rPr>
      <w:rFonts w:hint="default" w:ascii="Arial" w:hAnsi="Arial" w:eastAsia="黑体" w:cs="Times New Roman"/>
      <w:b/>
      <w:sz w:val="28"/>
      <w:szCs w:val="28"/>
    </w:rPr>
  </w:style>
  <w:style w:type="character" w:customStyle="1" w:styleId="993">
    <w:name w:val="标题 5 Char"/>
    <w:basedOn w:val="64"/>
    <w:link w:val="6"/>
    <w:uiPriority w:val="0"/>
    <w:rPr>
      <w:rFonts w:hint="default" w:ascii="Calibri" w:hAnsi="Calibri" w:eastAsia="宋体" w:cs="Times New Roman"/>
      <w:b/>
      <w:sz w:val="28"/>
      <w:szCs w:val="28"/>
    </w:rPr>
  </w:style>
  <w:style w:type="character" w:customStyle="1" w:styleId="994">
    <w:name w:val="标题 6 Char"/>
    <w:basedOn w:val="64"/>
    <w:link w:val="7"/>
    <w:uiPriority w:val="0"/>
    <w:rPr>
      <w:rFonts w:hint="default" w:ascii="Arial" w:hAnsi="Arial" w:eastAsia="黑体" w:cs="Times New Roman"/>
      <w:b/>
      <w:sz w:val="24"/>
      <w:szCs w:val="24"/>
    </w:rPr>
  </w:style>
  <w:style w:type="character" w:customStyle="1" w:styleId="995">
    <w:name w:val="标题 7 Char"/>
    <w:basedOn w:val="64"/>
    <w:link w:val="8"/>
    <w:uiPriority w:val="0"/>
    <w:rPr>
      <w:rFonts w:hint="default" w:ascii="Calibri" w:hAnsi="Calibri" w:eastAsia="宋体" w:cs="Times New Roman"/>
      <w:b/>
      <w:sz w:val="24"/>
      <w:szCs w:val="24"/>
    </w:rPr>
  </w:style>
  <w:style w:type="character" w:customStyle="1" w:styleId="996">
    <w:name w:val="标题 8 Char"/>
    <w:basedOn w:val="64"/>
    <w:link w:val="9"/>
    <w:uiPriority w:val="0"/>
    <w:rPr>
      <w:rFonts w:hint="default" w:ascii="Cambria" w:hAnsi="Cambria" w:eastAsia="宋体" w:cs="Times New Roman"/>
      <w:sz w:val="24"/>
      <w:szCs w:val="24"/>
    </w:rPr>
  </w:style>
  <w:style w:type="character" w:customStyle="1" w:styleId="997">
    <w:name w:val="标题 9 Char"/>
    <w:basedOn w:val="64"/>
    <w:link w:val="10"/>
    <w:uiPriority w:val="0"/>
    <w:rPr>
      <w:rFonts w:hint="default" w:ascii="Cambria" w:hAnsi="Cambria" w:eastAsia="宋体" w:cs="Times New Roman"/>
      <w:szCs w:val="21"/>
    </w:rPr>
  </w:style>
  <w:style w:type="character" w:customStyle="1" w:styleId="998">
    <w:name w:val="正文文本缩进 Char"/>
    <w:basedOn w:val="64"/>
    <w:link w:val="25"/>
    <w:uiPriority w:val="0"/>
    <w:rPr>
      <w:rFonts w:hint="eastAsia" w:ascii="宋体" w:hAnsi="Courier New" w:eastAsia="宋体" w:cs="Times New Roman"/>
      <w:spacing w:val="-4"/>
      <w:sz w:val="18"/>
      <w:szCs w:val="18"/>
    </w:rPr>
  </w:style>
  <w:style w:type="character" w:customStyle="1" w:styleId="999">
    <w:name w:val="正文文本 2 Char"/>
    <w:basedOn w:val="64"/>
    <w:link w:val="50"/>
    <w:uiPriority w:val="0"/>
    <w:rPr>
      <w:rFonts w:hint="eastAsia" w:ascii="宋体" w:hAnsi="宋体" w:eastAsia="宋体" w:cs="Times New Roman"/>
      <w:color w:val="000000"/>
      <w:sz w:val="24"/>
      <w:szCs w:val="24"/>
    </w:rPr>
  </w:style>
  <w:style w:type="character" w:customStyle="1" w:styleId="1000">
    <w:name w:val="纯文本 Char"/>
    <w:basedOn w:val="64"/>
    <w:link w:val="31"/>
    <w:uiPriority w:val="0"/>
    <w:rPr>
      <w:rFonts w:hint="eastAsia" w:ascii="宋体" w:hAnsi="Courier New" w:eastAsia="宋体" w:cs="Times New Roman"/>
      <w:sz w:val="24"/>
      <w:szCs w:val="24"/>
    </w:rPr>
  </w:style>
  <w:style w:type="character" w:customStyle="1" w:styleId="1001">
    <w:name w:val="正文文本 Char"/>
    <w:basedOn w:val="64"/>
    <w:link w:val="24"/>
    <w:uiPriority w:val="0"/>
    <w:rPr>
      <w:rFonts w:hint="default" w:ascii="Calibri" w:hAnsi="Calibri" w:eastAsia="宋体" w:cs="Times New Roman"/>
      <w:sz w:val="28"/>
      <w:szCs w:val="28"/>
    </w:rPr>
  </w:style>
  <w:style w:type="character" w:customStyle="1" w:styleId="1002">
    <w:name w:val="日期 Char"/>
    <w:basedOn w:val="64"/>
    <w:link w:val="34"/>
    <w:uiPriority w:val="0"/>
    <w:rPr>
      <w:rFonts w:hint="default" w:ascii="Calibri" w:hAnsi="Calibri" w:eastAsia="楷体_GB2312" w:cs="Times New Roman"/>
      <w:sz w:val="32"/>
      <w:szCs w:val="32"/>
    </w:rPr>
  </w:style>
  <w:style w:type="character" w:customStyle="1" w:styleId="1003">
    <w:name w:val="正文文本 3 Char"/>
    <w:basedOn w:val="64"/>
    <w:link w:val="23"/>
    <w:uiPriority w:val="0"/>
    <w:rPr>
      <w:rFonts w:hint="default" w:ascii="Times New Roman" w:hAnsi="宋体" w:eastAsia="仿宋_GB2312" w:cs="Times New Roman"/>
      <w:b/>
      <w:sz w:val="24"/>
      <w:szCs w:val="24"/>
    </w:rPr>
  </w:style>
  <w:style w:type="character" w:customStyle="1" w:styleId="1004">
    <w:name w:val="文档结构图 Char"/>
    <w:basedOn w:val="64"/>
    <w:link w:val="20"/>
    <w:uiPriority w:val="0"/>
    <w:rPr>
      <w:rFonts w:hint="eastAsia" w:ascii="宋体" w:hAnsi="Calibri" w:eastAsia="宋体" w:cs="Times New Roman"/>
      <w:sz w:val="18"/>
      <w:szCs w:val="18"/>
    </w:rPr>
  </w:style>
  <w:style w:type="character" w:customStyle="1" w:styleId="1005">
    <w:name w:val="称呼 Char"/>
    <w:basedOn w:val="64"/>
    <w:link w:val="22"/>
    <w:uiPriority w:val="0"/>
    <w:rPr>
      <w:rFonts w:hint="eastAsia" w:ascii="宋体" w:hAnsi="Times New Roman" w:eastAsia="宋体" w:cs="Times New Roman"/>
      <w:b/>
      <w:sz w:val="28"/>
      <w:szCs w:val="20"/>
    </w:rPr>
  </w:style>
  <w:style w:type="character" w:customStyle="1" w:styleId="1006">
    <w:name w:val="正文文本缩进 2 Char"/>
    <w:basedOn w:val="64"/>
    <w:link w:val="35"/>
    <w:uiPriority w:val="0"/>
    <w:rPr>
      <w:rFonts w:hint="eastAsia" w:ascii="仿宋_GB2312" w:hAnsi="宋体" w:eastAsia="宋体" w:cs="Times New Roman"/>
      <w:b/>
      <w:color w:val="000000"/>
      <w:sz w:val="24"/>
      <w:szCs w:val="24"/>
    </w:rPr>
  </w:style>
  <w:style w:type="character" w:customStyle="1" w:styleId="1007">
    <w:name w:val="副标题 Char"/>
    <w:basedOn w:val="64"/>
    <w:link w:val="42"/>
    <w:uiPriority w:val="0"/>
    <w:rPr>
      <w:rFonts w:hint="default" w:ascii="Times New Roman" w:hAnsi="Times New Roman" w:eastAsia="Times New Roman" w:cs="Times New Roman"/>
      <w:sz w:val="18"/>
      <w:szCs w:val="18"/>
    </w:rPr>
  </w:style>
  <w:style w:type="character" w:customStyle="1" w:styleId="1008">
    <w:name w:val="正文文本缩进 3 Char"/>
    <w:basedOn w:val="64"/>
    <w:link w:val="46"/>
    <w:uiPriority w:val="0"/>
    <w:rPr>
      <w:rFonts w:hint="eastAsia" w:ascii="仿宋_GB2312" w:hAnsi="宋体" w:eastAsia="仿宋_GB2312" w:cs="Times New Roman"/>
      <w:color w:val="000000"/>
      <w:sz w:val="24"/>
      <w:szCs w:val="24"/>
    </w:rPr>
  </w:style>
  <w:style w:type="character" w:customStyle="1" w:styleId="1009">
    <w:name w:val="HTML 预设格式 Char"/>
    <w:basedOn w:val="64"/>
    <w:link w:val="52"/>
    <w:uiPriority w:val="0"/>
    <w:rPr>
      <w:rFonts w:hint="default" w:ascii="Courier New" w:hAnsi="Courier New" w:eastAsia="宋体" w:cs="Times New Roman"/>
      <w:sz w:val="20"/>
      <w:szCs w:val="20"/>
    </w:rPr>
  </w:style>
  <w:style w:type="character" w:customStyle="1" w:styleId="1010">
    <w:name w:val="正文首行缩进 Char"/>
    <w:basedOn w:val="1001"/>
    <w:link w:val="57"/>
    <w:uiPriority w:val="0"/>
    <w:rPr>
      <w:rFonts w:hint="default" w:ascii="Calibri" w:hAnsi="Calibri" w:eastAsia="宋体" w:cs="Times New Roman"/>
      <w:sz w:val="28"/>
      <w:szCs w:val="28"/>
    </w:rPr>
  </w:style>
  <w:style w:type="character" w:customStyle="1" w:styleId="1011">
    <w:name w:val="题注 Char"/>
    <w:basedOn w:val="64"/>
    <w:link w:val="18"/>
    <w:uiPriority w:val="0"/>
    <w:rPr>
      <w:rFonts w:hint="default" w:ascii="Arial" w:hAnsi="Arial" w:eastAsia="黑体" w:cs="Times New Roman"/>
      <w:sz w:val="20"/>
      <w:szCs w:val="20"/>
    </w:rPr>
  </w:style>
  <w:style w:type="character" w:customStyle="1" w:styleId="1012">
    <w:name w:val="标题 2 Char1"/>
    <w:basedOn w:val="64"/>
    <w:uiPriority w:val="0"/>
    <w:rPr>
      <w:rFonts w:hint="default" w:ascii="Arial" w:hAnsi="Arial" w:eastAsia="黑体" w:cs="Times New Roman"/>
      <w:b/>
      <w:sz w:val="32"/>
      <w:szCs w:val="32"/>
    </w:rPr>
  </w:style>
  <w:style w:type="character" w:customStyle="1" w:styleId="1013">
    <w:name w:val="列出段落 Char"/>
    <w:basedOn w:val="64"/>
    <w:uiPriority w:val="0"/>
  </w:style>
  <w:style w:type="character" w:customStyle="1" w:styleId="1014">
    <w:name w:val="页脚 Char1"/>
    <w:basedOn w:val="64"/>
    <w:uiPriority w:val="0"/>
    <w:rPr>
      <w:rFonts w:hint="default" w:ascii="Calibri" w:hAnsi="Calibri" w:eastAsia="宋体" w:cs="Times New Roman"/>
      <w:sz w:val="18"/>
      <w:szCs w:val="18"/>
    </w:rPr>
  </w:style>
  <w:style w:type="character" w:customStyle="1" w:styleId="1015">
    <w:name w:val="页眉 Char1"/>
    <w:basedOn w:val="64"/>
    <w:uiPriority w:val="0"/>
    <w:rPr>
      <w:rFonts w:hint="default" w:ascii="Calibri" w:hAnsi="Calibri" w:eastAsia="宋体" w:cs="Times New Roman"/>
      <w:sz w:val="18"/>
      <w:szCs w:val="18"/>
    </w:rPr>
  </w:style>
  <w:style w:type="character" w:customStyle="1" w:styleId="1016">
    <w:name w:val="批注主题 Char1"/>
    <w:basedOn w:val="981"/>
    <w:link w:val="56"/>
    <w:uiPriority w:val="0"/>
    <w:rPr>
      <w:rFonts w:hint="default" w:ascii="Calibri" w:hAnsi="Calibri" w:eastAsia="宋体" w:cs="Times New Roman"/>
      <w:b/>
      <w:szCs w:val="21"/>
    </w:rPr>
  </w:style>
  <w:style w:type="character" w:customStyle="1" w:styleId="1017">
    <w:name w:val="明显参考2"/>
    <w:basedOn w:val="64"/>
    <w:uiPriority w:val="0"/>
    <w:rPr>
      <w:b/>
      <w:sz w:val="24"/>
      <w:u w:val="single"/>
    </w:rPr>
  </w:style>
  <w:style w:type="character" w:customStyle="1" w:styleId="1018">
    <w:name w:val="正文首行缩进 2 Char1"/>
    <w:basedOn w:val="998"/>
    <w:uiPriority w:val="0"/>
    <w:rPr>
      <w:rFonts w:hint="default" w:ascii="Times New Roman" w:hAnsi="Times New Roman" w:eastAsia="宋体" w:cs="Times New Roman"/>
      <w:spacing w:val="-4"/>
      <w:sz w:val="18"/>
      <w:szCs w:val="20"/>
    </w:rPr>
  </w:style>
  <w:style w:type="character" w:customStyle="1" w:styleId="1019">
    <w:name w:val="书籍标题2"/>
    <w:basedOn w:val="64"/>
    <w:uiPriority w:val="0"/>
    <w:rPr>
      <w:b/>
      <w:smallCaps/>
      <w:spacing w:val="5"/>
    </w:rPr>
  </w:style>
  <w:style w:type="character" w:customStyle="1" w:styleId="1020">
    <w:name w:val="不明显参考2"/>
    <w:basedOn w:val="64"/>
    <w:uiPriority w:val="0"/>
    <w:rPr>
      <w:smallCaps/>
      <w:color w:val="C0504D"/>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5" Type="http://schemas.openxmlformats.org/officeDocument/2006/relationships/fontTable" Target="fontTable.xml"/><Relationship Id="rId54" Type="http://schemas.openxmlformats.org/officeDocument/2006/relationships/numbering" Target="numbering.xml"/><Relationship Id="rId53" Type="http://schemas.openxmlformats.org/officeDocument/2006/relationships/customXml" Target="../customXml/item1.xml"/><Relationship Id="rId52" Type="http://schemas.openxmlformats.org/officeDocument/2006/relationships/image" Target="media/image43.jpeg"/><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footer" Target="footer1.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jpeg"/><Relationship Id="rId46" Type="http://schemas.openxmlformats.org/officeDocument/2006/relationships/image" Target="media/image37.jpe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jpeg"/><Relationship Id="rId41" Type="http://schemas.openxmlformats.org/officeDocument/2006/relationships/image" Target="media/image32.jpeg"/><Relationship Id="rId40" Type="http://schemas.openxmlformats.org/officeDocument/2006/relationships/image" Target="media/image31.jpeg"/><Relationship Id="rId4" Type="http://schemas.openxmlformats.org/officeDocument/2006/relationships/header" Target="header2.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jpeg"/><Relationship Id="rId33" Type="http://schemas.openxmlformats.org/officeDocument/2006/relationships/image" Target="media/image24.jpeg"/><Relationship Id="rId32" Type="http://schemas.openxmlformats.org/officeDocument/2006/relationships/image" Target="media/image23.jpeg"/><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jpeg"/><Relationship Id="rId26" Type="http://schemas.openxmlformats.org/officeDocument/2006/relationships/image" Target="media/image17.pn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pn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emf"/><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oleObject" Target="embeddings/oleObject1.bin"/><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195</Pages>
  <Words>121289</Words>
  <Characters>139091</Characters>
  <Lines>1182</Lines>
  <Paragraphs>940</Paragraphs>
  <TotalTime>14</TotalTime>
  <ScaleCrop>false</ScaleCrop>
  <LinksUpToDate>false</LinksUpToDate>
  <CharactersWithSpaces>143231</CharactersWithSpaces>
  <Application>WPS Office_11.8.2.8276_F1E327BC-269C-435d-A152-05C5408002CA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2021-02-22T03:00:00Z</dcterms:created>
  <dc:creator>jtj</dc:creator>
  <cp:lastModifiedBy>Administrator</cp:lastModifiedBy>
  <cp:lastPrinted>2021-01-25T02:12:00Z</cp:lastPrinted>
  <dcterms:modified xsi:type="dcterms:W3CDTF">2022-06-27T09:33:28Z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2052-11.8.2.8276</vt:lpwstr>
  </property>
</Properties>
</file>