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s="宋体"/>
          <w:sz w:val="28"/>
          <w:szCs w:val="28"/>
          <w:lang w:bidi="ar"/>
        </w:rPr>
      </w:pPr>
    </w:p>
    <w:p>
      <w:pPr>
        <w:spacing w:before="240" w:beforeLines="100" w:line="360" w:lineRule="auto"/>
        <w:ind w:left="-141" w:leftChars="-67" w:right="-191" w:rightChars="-91"/>
        <w:jc w:val="center"/>
        <w:rPr>
          <w:rFonts w:hint="eastAsia" w:ascii="宋体" w:hAnsi="宋体" w:cs="宋体"/>
          <w:b/>
          <w:bCs/>
          <w:sz w:val="44"/>
          <w:szCs w:val="44"/>
          <w:lang w:bidi="ar"/>
        </w:rPr>
      </w:pPr>
      <w:r>
        <w:rPr>
          <w:rFonts w:hint="eastAsia" w:ascii="宋体" w:hAnsi="宋体" w:cs="宋体"/>
          <w:b/>
          <w:bCs/>
          <w:sz w:val="44"/>
          <w:szCs w:val="44"/>
          <w:lang w:bidi="ar"/>
        </w:rPr>
        <w:t>2024年浙江省航空应急救援飞机租赁项目一</w:t>
      </w:r>
    </w:p>
    <w:p>
      <w:pPr>
        <w:spacing w:before="240" w:beforeLines="100" w:line="360" w:lineRule="auto"/>
        <w:jc w:val="center"/>
        <w:rPr>
          <w:rFonts w:hint="eastAsia" w:ascii="宋体" w:hAnsi="宋体" w:cs="宋体"/>
          <w:sz w:val="36"/>
          <w:szCs w:val="36"/>
          <w:lang w:eastAsia="zh-CN" w:bidi="ar"/>
        </w:rPr>
      </w:pPr>
      <w:r>
        <w:rPr>
          <w:rFonts w:hint="eastAsia" w:ascii="宋体" w:hAnsi="宋体" w:cs="宋体"/>
          <w:sz w:val="36"/>
          <w:szCs w:val="36"/>
          <w:lang w:bidi="ar"/>
        </w:rPr>
        <w:t>项目编号：</w:t>
      </w:r>
      <w:bookmarkStart w:id="0" w:name="PO_15528_PM001"/>
      <w:r>
        <w:rPr>
          <w:rFonts w:hint="eastAsia" w:ascii="宋体" w:hAnsi="宋体" w:cs="宋体"/>
          <w:sz w:val="36"/>
          <w:szCs w:val="36"/>
          <w:lang w:bidi="ar"/>
        </w:rPr>
        <w:t>ZZCG2023Y-GK-</w:t>
      </w:r>
      <w:bookmarkEnd w:id="0"/>
      <w:r>
        <w:rPr>
          <w:rFonts w:hint="eastAsia" w:ascii="宋体" w:hAnsi="宋体" w:cs="宋体"/>
          <w:sz w:val="36"/>
          <w:szCs w:val="36"/>
          <w:lang w:eastAsia="zh-CN" w:bidi="ar"/>
        </w:rPr>
        <w:t>146</w:t>
      </w:r>
    </w:p>
    <w:p>
      <w:pPr>
        <w:pStyle w:val="58"/>
        <w:rPr>
          <w:rFonts w:hint="eastAsia"/>
          <w:lang w:eastAsia="zh-CN"/>
        </w:rPr>
      </w:pPr>
    </w:p>
    <w:p>
      <w:pPr>
        <w:spacing w:before="240" w:beforeLines="100" w:afterAutospacing="1" w:line="800" w:lineRule="exact"/>
        <w:jc w:val="center"/>
        <w:rPr>
          <w:rFonts w:ascii="宋体" w:hAnsi="宋体" w:cs="宋体"/>
          <w:b/>
          <w:spacing w:val="40"/>
          <w:sz w:val="84"/>
          <w:szCs w:val="84"/>
        </w:rPr>
      </w:pPr>
      <w:r>
        <w:rPr>
          <w:rFonts w:hint="eastAsia" w:ascii="宋体" w:hAnsi="宋体" w:cs="宋体"/>
          <w:b/>
          <w:spacing w:val="40"/>
          <w:sz w:val="84"/>
          <w:szCs w:val="84"/>
          <w:lang w:bidi="ar"/>
        </w:rPr>
        <w:t>公</w:t>
      </w:r>
    </w:p>
    <w:p>
      <w:pPr>
        <w:spacing w:afterAutospacing="1" w:line="800" w:lineRule="exact"/>
        <w:ind w:right="-108"/>
        <w:jc w:val="center"/>
        <w:rPr>
          <w:rFonts w:ascii="宋体" w:hAnsi="宋体" w:cs="宋体"/>
          <w:b/>
          <w:spacing w:val="40"/>
          <w:sz w:val="84"/>
          <w:szCs w:val="84"/>
        </w:rPr>
      </w:pPr>
      <w:r>
        <w:rPr>
          <w:rFonts w:hint="eastAsia" w:ascii="宋体" w:hAnsi="宋体" w:cs="宋体"/>
          <w:b/>
          <w:spacing w:val="40"/>
          <w:sz w:val="84"/>
          <w:szCs w:val="84"/>
          <w:lang w:bidi="ar"/>
        </w:rPr>
        <w:t>开</w:t>
      </w:r>
    </w:p>
    <w:p>
      <w:pPr>
        <w:spacing w:afterAutospacing="1" w:line="800" w:lineRule="exact"/>
        <w:ind w:right="-108"/>
        <w:jc w:val="center"/>
        <w:rPr>
          <w:rFonts w:ascii="宋体" w:hAnsi="宋体" w:cs="宋体"/>
          <w:b/>
          <w:spacing w:val="40"/>
          <w:sz w:val="84"/>
          <w:szCs w:val="84"/>
        </w:rPr>
      </w:pPr>
      <w:r>
        <w:rPr>
          <w:rFonts w:hint="eastAsia" w:ascii="宋体" w:hAnsi="宋体" w:cs="宋体"/>
          <w:b/>
          <w:spacing w:val="40"/>
          <w:sz w:val="84"/>
          <w:szCs w:val="84"/>
          <w:lang w:bidi="ar"/>
        </w:rPr>
        <w:t xml:space="preserve">招 </w:t>
      </w:r>
    </w:p>
    <w:p>
      <w:pPr>
        <w:spacing w:afterAutospacing="1" w:line="800" w:lineRule="exact"/>
        <w:ind w:right="-108"/>
        <w:jc w:val="center"/>
        <w:rPr>
          <w:rFonts w:ascii="宋体" w:hAnsi="宋体" w:cs="宋体"/>
          <w:b/>
          <w:spacing w:val="40"/>
          <w:sz w:val="84"/>
          <w:szCs w:val="84"/>
        </w:rPr>
      </w:pPr>
      <w:r>
        <w:rPr>
          <w:rFonts w:hint="eastAsia" w:ascii="宋体" w:hAnsi="宋体" w:cs="宋体"/>
          <w:b/>
          <w:spacing w:val="40"/>
          <w:sz w:val="84"/>
          <w:szCs w:val="84"/>
          <w:lang w:bidi="ar"/>
        </w:rPr>
        <w:t>标</w:t>
      </w:r>
    </w:p>
    <w:p>
      <w:pPr>
        <w:spacing w:afterAutospacing="1" w:line="800" w:lineRule="exact"/>
        <w:ind w:right="-108"/>
        <w:jc w:val="center"/>
        <w:rPr>
          <w:rFonts w:ascii="宋体" w:hAnsi="宋体" w:cs="宋体"/>
          <w:b/>
          <w:spacing w:val="40"/>
          <w:sz w:val="84"/>
          <w:szCs w:val="84"/>
        </w:rPr>
      </w:pPr>
      <w:r>
        <w:rPr>
          <w:rFonts w:hint="eastAsia" w:ascii="宋体" w:hAnsi="宋体" w:cs="宋体"/>
          <w:b/>
          <w:spacing w:val="40"/>
          <w:sz w:val="84"/>
          <w:szCs w:val="84"/>
          <w:lang w:bidi="ar"/>
        </w:rPr>
        <w:t>文</w:t>
      </w:r>
    </w:p>
    <w:p>
      <w:pPr>
        <w:spacing w:afterAutospacing="1" w:line="800" w:lineRule="exact"/>
        <w:ind w:right="-108"/>
        <w:jc w:val="center"/>
        <w:rPr>
          <w:rFonts w:ascii="宋体" w:hAnsi="宋体" w:cs="宋体"/>
          <w:b/>
          <w:spacing w:val="40"/>
          <w:sz w:val="84"/>
          <w:szCs w:val="84"/>
        </w:rPr>
      </w:pPr>
      <w:r>
        <w:rPr>
          <w:rFonts w:hint="eastAsia" w:ascii="宋体" w:hAnsi="宋体" w:cs="宋体"/>
          <w:b/>
          <w:spacing w:val="40"/>
          <w:sz w:val="84"/>
          <w:szCs w:val="84"/>
          <w:lang w:bidi="ar"/>
        </w:rPr>
        <w:t>件</w:t>
      </w:r>
    </w:p>
    <w:p>
      <w:pPr>
        <w:ind w:right="-110"/>
        <w:rPr>
          <w:rFonts w:ascii="宋体" w:hAnsi="宋体" w:cs="宋体"/>
          <w:sz w:val="32"/>
          <w:szCs w:val="32"/>
        </w:rPr>
      </w:pPr>
    </w:p>
    <w:p>
      <w:pPr>
        <w:spacing w:line="500" w:lineRule="exact"/>
        <w:jc w:val="center"/>
        <w:rPr>
          <w:rFonts w:ascii="宋体" w:hAnsi="宋体" w:cs="宋体"/>
          <w:sz w:val="36"/>
          <w:szCs w:val="36"/>
        </w:rPr>
      </w:pPr>
      <w:r>
        <w:rPr>
          <w:rFonts w:hint="eastAsia" w:ascii="宋体" w:hAnsi="宋体" w:cs="宋体"/>
          <w:sz w:val="36"/>
          <w:szCs w:val="36"/>
          <w:lang w:bidi="ar"/>
        </w:rPr>
        <w:t>浙 江 省 政 府 采 购 中 心</w:t>
      </w:r>
    </w:p>
    <w:p>
      <w:pPr>
        <w:spacing w:line="500" w:lineRule="exact"/>
        <w:ind w:right="532"/>
        <w:rPr>
          <w:rFonts w:ascii="宋体" w:hAnsi="宋体" w:cs="宋体"/>
          <w:sz w:val="36"/>
          <w:szCs w:val="36"/>
        </w:rPr>
      </w:pPr>
    </w:p>
    <w:p>
      <w:pPr>
        <w:spacing w:line="500" w:lineRule="exact"/>
        <w:jc w:val="center"/>
        <w:rPr>
          <w:rFonts w:hAnsi="宋体"/>
          <w:b/>
          <w:sz w:val="36"/>
          <w:szCs w:val="36"/>
        </w:rPr>
      </w:pPr>
      <w:r>
        <w:rPr>
          <w:rFonts w:hint="eastAsia" w:ascii="宋体" w:hAnsi="宋体" w:cs="宋体"/>
          <w:sz w:val="36"/>
          <w:szCs w:val="36"/>
          <w:lang w:bidi="ar"/>
        </w:rPr>
        <w:t>地    址：杭州市西湖区宝石一路3号</w:t>
      </w:r>
    </w:p>
    <w:p>
      <w:pPr>
        <w:rPr>
          <w:rFonts w:hint="eastAsia" w:hAnsi="宋体" w:cs="宋体"/>
          <w:b/>
          <w:sz w:val="36"/>
          <w:szCs w:val="36"/>
          <w:highlight w:val="yellow"/>
          <w:lang w:bidi="ar"/>
        </w:rPr>
      </w:pPr>
      <w:r>
        <w:rPr>
          <w:rFonts w:hint="eastAsia" w:hAnsi="宋体" w:cs="宋体"/>
          <w:b/>
          <w:sz w:val="36"/>
          <w:szCs w:val="36"/>
          <w:highlight w:val="yellow"/>
          <w:lang w:bidi="ar"/>
        </w:rPr>
        <w:br w:type="page"/>
      </w:r>
    </w:p>
    <w:p>
      <w:pPr>
        <w:spacing w:line="500" w:lineRule="exact"/>
        <w:jc w:val="center"/>
        <w:rPr>
          <w:rFonts w:hAnsi="宋体"/>
          <w:b/>
          <w:sz w:val="36"/>
          <w:szCs w:val="36"/>
          <w:highlight w:val="none"/>
        </w:rPr>
      </w:pPr>
      <w:r>
        <w:rPr>
          <w:rFonts w:hint="eastAsia" w:hAnsi="宋体" w:cs="宋体"/>
          <w:b/>
          <w:sz w:val="36"/>
          <w:szCs w:val="36"/>
          <w:highlight w:val="none"/>
          <w:lang w:bidi="ar"/>
        </w:rPr>
        <w:t>目</w:t>
      </w:r>
      <w:r>
        <w:rPr>
          <w:rFonts w:hAnsi="宋体"/>
          <w:b/>
          <w:sz w:val="36"/>
          <w:szCs w:val="36"/>
          <w:highlight w:val="none"/>
          <w:lang w:bidi="ar"/>
        </w:rPr>
        <w:t xml:space="preserve">     </w:t>
      </w:r>
      <w:r>
        <w:rPr>
          <w:rFonts w:hint="eastAsia" w:hAnsi="宋体" w:cs="宋体"/>
          <w:b/>
          <w:sz w:val="36"/>
          <w:szCs w:val="36"/>
          <w:highlight w:val="none"/>
          <w:lang w:bidi="ar"/>
        </w:rPr>
        <w:t>录</w:t>
      </w:r>
    </w:p>
    <w:p>
      <w:pPr>
        <w:pStyle w:val="53"/>
        <w:widowControl w:val="0"/>
        <w:spacing w:before="120" w:beforeLines="50" w:beforeAutospacing="0" w:after="120" w:afterLines="50" w:afterAutospacing="0" w:line="360" w:lineRule="auto"/>
        <w:jc w:val="center"/>
        <w:rPr>
          <w:rFonts w:eastAsia="仿宋_GB2312"/>
          <w:sz w:val="32"/>
          <w:szCs w:val="32"/>
        </w:rPr>
      </w:pPr>
    </w:p>
    <w:p>
      <w:pPr>
        <w:pStyle w:val="53"/>
        <w:widowControl w:val="0"/>
        <w:tabs>
          <w:tab w:val="right" w:leader="dot" w:pos="8400"/>
        </w:tabs>
        <w:spacing w:before="240" w:beforeAutospacing="0" w:after="120" w:afterAutospacing="0"/>
        <w:jc w:val="center"/>
        <w:rPr>
          <w:rFonts w:hint="eastAsia" w:ascii="仿宋" w:hAnsi="仿宋" w:eastAsia="仿宋" w:cs="仿宋"/>
          <w:sz w:val="32"/>
          <w:szCs w:val="32"/>
        </w:rPr>
      </w:pPr>
      <w:r>
        <w:rPr>
          <w:rFonts w:hint="eastAsia" w:ascii="仿宋" w:hAnsi="仿宋" w:eastAsia="仿宋" w:cs="仿宋"/>
          <w:kern w:val="2"/>
          <w:sz w:val="32"/>
          <w:szCs w:val="32"/>
          <w:lang w:bidi="ar"/>
        </w:rPr>
        <w:fldChar w:fldCharType="begin"/>
      </w:r>
      <w:r>
        <w:rPr>
          <w:rFonts w:hint="eastAsia" w:ascii="仿宋" w:hAnsi="仿宋" w:eastAsia="仿宋" w:cs="仿宋"/>
          <w:kern w:val="2"/>
          <w:sz w:val="32"/>
          <w:szCs w:val="32"/>
          <w:lang w:bidi="ar"/>
        </w:rPr>
        <w:instrText xml:space="preserve"> TOC \o "1-1" \h \z \u </w:instrText>
      </w:r>
      <w:r>
        <w:rPr>
          <w:rFonts w:hint="eastAsia" w:ascii="仿宋" w:hAnsi="仿宋" w:eastAsia="仿宋" w:cs="仿宋"/>
          <w:kern w:val="2"/>
          <w:sz w:val="32"/>
          <w:szCs w:val="32"/>
          <w:lang w:bidi="ar"/>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"E:/采购二部/未制作/行政中心/PageOfficeControl%20中的文档" \l "_Toc496796635" </w:instrText>
      </w:r>
      <w:r>
        <w:rPr>
          <w:rFonts w:hint="eastAsia" w:ascii="仿宋" w:hAnsi="仿宋" w:eastAsia="仿宋" w:cs="仿宋"/>
          <w:sz w:val="32"/>
          <w:szCs w:val="32"/>
        </w:rPr>
        <w:fldChar w:fldCharType="separate"/>
      </w:r>
      <w:r>
        <w:rPr>
          <w:rStyle w:val="69"/>
          <w:rFonts w:hint="eastAsia" w:ascii="仿宋" w:hAnsi="仿宋" w:eastAsia="仿宋" w:cs="仿宋"/>
          <w:b/>
          <w:sz w:val="32"/>
          <w:szCs w:val="32"/>
        </w:rPr>
        <w:t>第一章公开招标采购公告</w:t>
      </w:r>
      <w:r>
        <w:rPr>
          <w:rStyle w:val="69"/>
          <w:rFonts w:hint="eastAsia" w:ascii="仿宋" w:hAnsi="仿宋" w:eastAsia="仿宋" w:cs="仿宋"/>
          <w:sz w:val="32"/>
          <w:szCs w:val="32"/>
        </w:rPr>
        <w:tab/>
      </w:r>
      <w:r>
        <w:rPr>
          <w:rStyle w:val="69"/>
          <w:rFonts w:hint="eastAsia" w:ascii="仿宋" w:hAnsi="仿宋" w:eastAsia="仿宋" w:cs="仿宋"/>
          <w:sz w:val="32"/>
          <w:szCs w:val="32"/>
        </w:rPr>
        <w:fldChar w:fldCharType="begin"/>
      </w:r>
      <w:r>
        <w:rPr>
          <w:rStyle w:val="69"/>
          <w:rFonts w:hint="eastAsia" w:ascii="仿宋" w:hAnsi="仿宋" w:eastAsia="仿宋" w:cs="仿宋"/>
          <w:sz w:val="32"/>
          <w:szCs w:val="32"/>
        </w:rPr>
        <w:instrText xml:space="preserve"> PAGEREF _Toc496796635 \h </w:instrText>
      </w:r>
      <w:r>
        <w:rPr>
          <w:rStyle w:val="69"/>
          <w:rFonts w:hint="eastAsia" w:ascii="仿宋" w:hAnsi="仿宋" w:eastAsia="仿宋" w:cs="仿宋"/>
          <w:sz w:val="32"/>
          <w:szCs w:val="32"/>
        </w:rPr>
        <w:fldChar w:fldCharType="separate"/>
      </w:r>
      <w:r>
        <w:rPr>
          <w:rStyle w:val="69"/>
          <w:rFonts w:hint="eastAsia" w:ascii="仿宋" w:hAnsi="仿宋" w:eastAsia="仿宋" w:cs="仿宋"/>
          <w:sz w:val="32"/>
          <w:szCs w:val="32"/>
        </w:rPr>
        <w:t>3</w:t>
      </w:r>
      <w:r>
        <w:rPr>
          <w:rStyle w:val="69"/>
          <w:rFonts w:hint="eastAsia" w:ascii="仿宋" w:hAnsi="仿宋" w:eastAsia="仿宋" w:cs="仿宋"/>
          <w:sz w:val="32"/>
          <w:szCs w:val="32"/>
        </w:rPr>
        <w:fldChar w:fldCharType="end"/>
      </w:r>
      <w:r>
        <w:rPr>
          <w:rStyle w:val="69"/>
          <w:rFonts w:hint="eastAsia" w:ascii="仿宋" w:hAnsi="仿宋" w:eastAsia="仿宋" w:cs="仿宋"/>
          <w:sz w:val="32"/>
          <w:szCs w:val="32"/>
        </w:rPr>
        <w:fldChar w:fldCharType="end"/>
      </w:r>
    </w:p>
    <w:p>
      <w:pPr>
        <w:pStyle w:val="53"/>
        <w:widowControl w:val="0"/>
        <w:tabs>
          <w:tab w:val="right" w:leader="dot" w:pos="8400"/>
        </w:tabs>
        <w:spacing w:before="240" w:beforeAutospacing="0" w:after="120" w:afterAutospacing="0"/>
        <w:jc w:val="center"/>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"E:/采购二部/未制作/行政中心/PageOfficeControl%20中的文档" \l "_Toc496796636" </w:instrText>
      </w:r>
      <w:r>
        <w:rPr>
          <w:rFonts w:hint="eastAsia" w:ascii="仿宋" w:hAnsi="仿宋" w:eastAsia="仿宋" w:cs="仿宋"/>
          <w:sz w:val="32"/>
          <w:szCs w:val="32"/>
        </w:rPr>
        <w:fldChar w:fldCharType="separate"/>
      </w:r>
      <w:r>
        <w:rPr>
          <w:rStyle w:val="69"/>
          <w:rFonts w:hint="eastAsia" w:ascii="仿宋" w:hAnsi="仿宋" w:eastAsia="仿宋" w:cs="仿宋"/>
          <w:b/>
          <w:sz w:val="32"/>
          <w:szCs w:val="32"/>
        </w:rPr>
        <w:t>第二章投标人须知</w:t>
      </w:r>
      <w:r>
        <w:rPr>
          <w:rStyle w:val="69"/>
          <w:rFonts w:hint="eastAsia" w:ascii="仿宋" w:hAnsi="仿宋" w:eastAsia="仿宋" w:cs="仿宋"/>
          <w:sz w:val="32"/>
          <w:szCs w:val="32"/>
        </w:rPr>
        <w:tab/>
      </w:r>
      <w:r>
        <w:rPr>
          <w:rStyle w:val="69"/>
          <w:rFonts w:hint="eastAsia" w:ascii="仿宋" w:hAnsi="仿宋" w:eastAsia="仿宋" w:cs="仿宋"/>
          <w:sz w:val="32"/>
          <w:szCs w:val="32"/>
        </w:rPr>
        <w:t>7</w:t>
      </w:r>
      <w:r>
        <w:rPr>
          <w:rStyle w:val="69"/>
          <w:rFonts w:hint="eastAsia" w:ascii="仿宋" w:hAnsi="仿宋" w:eastAsia="仿宋" w:cs="仿宋"/>
          <w:sz w:val="32"/>
          <w:szCs w:val="32"/>
        </w:rPr>
        <w:fldChar w:fldCharType="end"/>
      </w:r>
    </w:p>
    <w:p>
      <w:pPr>
        <w:pStyle w:val="53"/>
        <w:widowControl w:val="0"/>
        <w:tabs>
          <w:tab w:val="right" w:leader="dot" w:pos="8400"/>
        </w:tabs>
        <w:spacing w:before="240" w:beforeAutospacing="0" w:after="120" w:afterAutospacing="0"/>
        <w:jc w:val="center"/>
        <w:rPr>
          <w:rFonts w:hint="eastAsia" w:ascii="仿宋" w:hAnsi="仿宋" w:eastAsia="仿宋" w:cs="仿宋"/>
          <w:kern w:val="2"/>
          <w:sz w:val="32"/>
          <w:szCs w:val="32"/>
          <w:lang w:eastAsia="zh-CN" w:bidi="ar"/>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"E:/采购二部/未制作/行政中心/PageOfficeControl%20中的文档" \l "_Toc496796637" </w:instrText>
      </w:r>
      <w:r>
        <w:rPr>
          <w:rFonts w:hint="eastAsia" w:ascii="仿宋" w:hAnsi="仿宋" w:eastAsia="仿宋" w:cs="仿宋"/>
          <w:sz w:val="32"/>
          <w:szCs w:val="32"/>
        </w:rPr>
        <w:fldChar w:fldCharType="separate"/>
      </w:r>
      <w:r>
        <w:rPr>
          <w:rStyle w:val="69"/>
          <w:rFonts w:hint="eastAsia" w:ascii="仿宋" w:hAnsi="仿宋" w:eastAsia="仿宋" w:cs="仿宋"/>
          <w:b/>
          <w:sz w:val="32"/>
          <w:szCs w:val="32"/>
        </w:rPr>
        <w:t>第三章评标办法及评分标准</w:t>
      </w:r>
      <w:r>
        <w:rPr>
          <w:rStyle w:val="69"/>
          <w:rFonts w:hint="eastAsia" w:ascii="仿宋" w:hAnsi="仿宋" w:eastAsia="仿宋" w:cs="仿宋"/>
          <w:sz w:val="32"/>
          <w:szCs w:val="32"/>
        </w:rPr>
        <w:tab/>
      </w:r>
      <w:r>
        <w:rPr>
          <w:rStyle w:val="69"/>
          <w:rFonts w:hint="eastAsia" w:ascii="仿宋" w:hAnsi="仿宋" w:eastAsia="仿宋" w:cs="仿宋"/>
          <w:sz w:val="32"/>
          <w:szCs w:val="32"/>
        </w:rPr>
        <w:t>2</w:t>
      </w:r>
      <w:r>
        <w:rPr>
          <w:rStyle w:val="69"/>
          <w:rFonts w:hint="eastAsia" w:ascii="仿宋" w:hAnsi="仿宋" w:eastAsia="仿宋" w:cs="仿宋"/>
          <w:sz w:val="32"/>
          <w:szCs w:val="32"/>
        </w:rPr>
        <w:fldChar w:fldCharType="end"/>
      </w:r>
      <w:r>
        <w:rPr>
          <w:rFonts w:hint="eastAsia" w:ascii="仿宋" w:hAnsi="仿宋" w:eastAsia="仿宋" w:cs="仿宋"/>
          <w:kern w:val="2"/>
          <w:sz w:val="32"/>
          <w:szCs w:val="32"/>
          <w:lang w:val="en-US" w:eastAsia="zh-CN" w:bidi="ar"/>
        </w:rPr>
        <w:t>8</w:t>
      </w:r>
    </w:p>
    <w:p>
      <w:pPr>
        <w:pStyle w:val="53"/>
        <w:widowControl w:val="0"/>
        <w:tabs>
          <w:tab w:val="right" w:leader="dot" w:pos="8400"/>
        </w:tabs>
        <w:spacing w:before="240" w:beforeAutospacing="0" w:after="120" w:afterAutospacing="0"/>
        <w:jc w:val="center"/>
        <w:rPr>
          <w:rStyle w:val="69"/>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"E:/采购二部/未制作/行政中心/PageOfficeControl%20中的文档" \l "_Toc496796638" </w:instrText>
      </w:r>
      <w:r>
        <w:rPr>
          <w:rFonts w:hint="eastAsia" w:ascii="仿宋" w:hAnsi="仿宋" w:eastAsia="仿宋" w:cs="仿宋"/>
          <w:sz w:val="32"/>
          <w:szCs w:val="32"/>
        </w:rPr>
        <w:fldChar w:fldCharType="separate"/>
      </w:r>
      <w:r>
        <w:rPr>
          <w:rStyle w:val="69"/>
          <w:rFonts w:hint="eastAsia" w:ascii="仿宋" w:hAnsi="仿宋" w:eastAsia="仿宋" w:cs="仿宋"/>
          <w:b/>
          <w:sz w:val="32"/>
          <w:szCs w:val="32"/>
        </w:rPr>
        <w:t>第四章招标需求</w:t>
      </w:r>
      <w:r>
        <w:rPr>
          <w:rStyle w:val="69"/>
          <w:rFonts w:hint="eastAsia" w:ascii="仿宋" w:hAnsi="仿宋" w:eastAsia="仿宋" w:cs="仿宋"/>
          <w:sz w:val="32"/>
          <w:szCs w:val="32"/>
        </w:rPr>
        <w:tab/>
      </w:r>
      <w:r>
        <w:rPr>
          <w:rStyle w:val="69"/>
          <w:rFonts w:hint="eastAsia" w:ascii="仿宋" w:hAnsi="仿宋" w:eastAsia="仿宋" w:cs="仿宋"/>
          <w:sz w:val="32"/>
          <w:szCs w:val="32"/>
          <w:lang w:val="en-US" w:eastAsia="zh-CN"/>
        </w:rPr>
        <w:t>4</w:t>
      </w:r>
      <w:r>
        <w:rPr>
          <w:rStyle w:val="69"/>
          <w:rFonts w:hint="eastAsia" w:ascii="仿宋" w:hAnsi="仿宋" w:eastAsia="仿宋" w:cs="仿宋"/>
          <w:sz w:val="32"/>
          <w:szCs w:val="32"/>
        </w:rPr>
        <w:fldChar w:fldCharType="end"/>
      </w:r>
      <w:r>
        <w:rPr>
          <w:rStyle w:val="69"/>
          <w:rFonts w:hint="eastAsia" w:ascii="仿宋" w:hAnsi="仿宋" w:eastAsia="仿宋" w:cs="仿宋"/>
          <w:sz w:val="32"/>
          <w:szCs w:val="32"/>
          <w:lang w:val="en-US" w:eastAsia="zh-CN"/>
        </w:rPr>
        <w:t>4</w:t>
      </w:r>
    </w:p>
    <w:p>
      <w:pPr>
        <w:pStyle w:val="53"/>
        <w:widowControl w:val="0"/>
        <w:tabs>
          <w:tab w:val="right" w:leader="dot" w:pos="8400"/>
        </w:tabs>
        <w:spacing w:before="240" w:beforeAutospacing="0" w:after="120" w:afterAutospacing="0"/>
        <w:jc w:val="center"/>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"E:/采购二部/未制作/行政中心/PageOfficeControl%20中的文档" \l "_Toc496796639" </w:instrText>
      </w:r>
      <w:r>
        <w:rPr>
          <w:rFonts w:hint="eastAsia" w:ascii="仿宋" w:hAnsi="仿宋" w:eastAsia="仿宋" w:cs="仿宋"/>
          <w:sz w:val="32"/>
          <w:szCs w:val="32"/>
        </w:rPr>
        <w:fldChar w:fldCharType="separate"/>
      </w:r>
      <w:r>
        <w:rPr>
          <w:rStyle w:val="69"/>
          <w:rFonts w:hint="eastAsia" w:ascii="仿宋" w:hAnsi="仿宋" w:eastAsia="仿宋" w:cs="仿宋"/>
          <w:b/>
          <w:sz w:val="32"/>
          <w:szCs w:val="32"/>
        </w:rPr>
        <w:t>第五章浙江省政府采购合同主要条款指引</w:t>
      </w:r>
      <w:r>
        <w:rPr>
          <w:rStyle w:val="69"/>
          <w:rFonts w:hint="eastAsia" w:ascii="仿宋" w:hAnsi="仿宋" w:eastAsia="仿宋" w:cs="仿宋"/>
          <w:sz w:val="32"/>
          <w:szCs w:val="32"/>
        </w:rPr>
        <w:tab/>
      </w:r>
      <w:r>
        <w:rPr>
          <w:rStyle w:val="69"/>
          <w:rFonts w:hint="eastAsia" w:ascii="仿宋" w:hAnsi="仿宋" w:eastAsia="仿宋" w:cs="仿宋"/>
          <w:sz w:val="32"/>
          <w:szCs w:val="32"/>
          <w:lang w:val="en-US" w:eastAsia="zh-CN"/>
        </w:rPr>
        <w:t>5</w:t>
      </w:r>
      <w:r>
        <w:rPr>
          <w:rStyle w:val="69"/>
          <w:rFonts w:hint="eastAsia" w:ascii="仿宋" w:hAnsi="仿宋" w:eastAsia="仿宋" w:cs="仿宋"/>
          <w:sz w:val="32"/>
          <w:szCs w:val="32"/>
        </w:rPr>
        <w:fldChar w:fldCharType="end"/>
      </w:r>
      <w:r>
        <w:rPr>
          <w:rStyle w:val="69"/>
          <w:rFonts w:hint="eastAsia" w:ascii="仿宋" w:hAnsi="仿宋" w:eastAsia="仿宋" w:cs="仿宋"/>
          <w:sz w:val="32"/>
          <w:szCs w:val="32"/>
          <w:lang w:val="en-US" w:eastAsia="zh-CN"/>
        </w:rPr>
        <w:t>7</w:t>
      </w:r>
    </w:p>
    <w:p>
      <w:pPr>
        <w:pStyle w:val="53"/>
        <w:widowControl w:val="0"/>
        <w:tabs>
          <w:tab w:val="right" w:leader="dot" w:pos="8400"/>
        </w:tabs>
        <w:spacing w:before="240" w:beforeAutospacing="0" w:after="120" w:afterAutospacing="0"/>
        <w:jc w:val="center"/>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"E:/采购二部/未制作/行政中心/PageOfficeControl%20中的文档" \l "_Toc496796640" </w:instrText>
      </w:r>
      <w:r>
        <w:rPr>
          <w:rFonts w:hint="eastAsia" w:ascii="仿宋" w:hAnsi="仿宋" w:eastAsia="仿宋" w:cs="仿宋"/>
          <w:sz w:val="32"/>
          <w:szCs w:val="32"/>
        </w:rPr>
        <w:fldChar w:fldCharType="separate"/>
      </w:r>
      <w:r>
        <w:rPr>
          <w:rStyle w:val="69"/>
          <w:rFonts w:hint="eastAsia" w:ascii="仿宋" w:hAnsi="仿宋" w:eastAsia="仿宋" w:cs="仿宋"/>
          <w:b/>
          <w:sz w:val="32"/>
          <w:szCs w:val="32"/>
        </w:rPr>
        <w:t>第六章投标文件格式附件</w:t>
      </w:r>
      <w:r>
        <w:rPr>
          <w:rStyle w:val="69"/>
          <w:rFonts w:hint="eastAsia" w:ascii="仿宋" w:hAnsi="仿宋" w:eastAsia="仿宋" w:cs="仿宋"/>
          <w:sz w:val="32"/>
          <w:szCs w:val="32"/>
        </w:rPr>
        <w:tab/>
      </w:r>
      <w:r>
        <w:rPr>
          <w:rStyle w:val="69"/>
          <w:rFonts w:hint="eastAsia" w:ascii="仿宋" w:hAnsi="仿宋" w:eastAsia="仿宋" w:cs="仿宋"/>
          <w:sz w:val="32"/>
          <w:szCs w:val="32"/>
          <w:lang w:val="en-US" w:eastAsia="zh-CN"/>
        </w:rPr>
        <w:t>9</w:t>
      </w:r>
      <w:r>
        <w:rPr>
          <w:rStyle w:val="69"/>
          <w:rFonts w:hint="eastAsia" w:ascii="仿宋" w:hAnsi="仿宋" w:eastAsia="仿宋" w:cs="仿宋"/>
          <w:sz w:val="32"/>
          <w:szCs w:val="32"/>
        </w:rPr>
        <w:fldChar w:fldCharType="end"/>
      </w:r>
      <w:r>
        <w:rPr>
          <w:rStyle w:val="69"/>
          <w:rFonts w:hint="eastAsia" w:ascii="仿宋" w:hAnsi="仿宋" w:eastAsia="仿宋" w:cs="仿宋"/>
          <w:sz w:val="32"/>
          <w:szCs w:val="32"/>
          <w:lang w:val="en-US" w:eastAsia="zh-CN"/>
        </w:rPr>
        <w:t>8</w:t>
      </w:r>
    </w:p>
    <w:p>
      <w:pPr>
        <w:spacing w:before="120" w:beforeLines="50" w:line="480" w:lineRule="exact"/>
        <w:jc w:val="center"/>
        <w:rPr>
          <w:rFonts w:ascii="宋体" w:hAnsi="宋体" w:eastAsia="仿宋_GB2312" w:cs="宋体"/>
          <w:sz w:val="32"/>
          <w:szCs w:val="32"/>
        </w:rPr>
      </w:pPr>
      <w:r>
        <w:rPr>
          <w:rFonts w:hint="eastAsia" w:ascii="仿宋" w:hAnsi="仿宋" w:eastAsia="仿宋" w:cs="仿宋"/>
          <w:sz w:val="32"/>
          <w:szCs w:val="32"/>
          <w:lang w:bidi="ar"/>
        </w:rPr>
        <w:fldChar w:fldCharType="end"/>
      </w:r>
    </w:p>
    <w:p>
      <w:pPr>
        <w:pStyle w:val="53"/>
        <w:widowControl w:val="0"/>
        <w:spacing w:before="120" w:beforeLines="50" w:beforeAutospacing="0" w:after="120" w:afterLines="50" w:afterAutospacing="0" w:line="360" w:lineRule="auto"/>
        <w:jc w:val="center"/>
        <w:outlineLvl w:val="0"/>
        <w:rPr>
          <w:b/>
          <w:sz w:val="36"/>
          <w:szCs w:val="36"/>
        </w:rPr>
      </w:pPr>
      <w:r>
        <w:rPr>
          <w:rFonts w:hint="eastAsia" w:eastAsia="仿宋_GB2312" w:cs="Times New Roman"/>
          <w:sz w:val="32"/>
          <w:szCs w:val="32"/>
          <w:lang w:bidi="ar"/>
        </w:rPr>
        <w:br w:type="page"/>
      </w:r>
      <w:bookmarkStart w:id="1" w:name="_Toc496796635"/>
      <w:r>
        <w:rPr>
          <w:rFonts w:hint="eastAsia" w:cs="Times New Roman"/>
          <w:b/>
          <w:kern w:val="2"/>
          <w:sz w:val="36"/>
          <w:szCs w:val="36"/>
          <w:lang w:bidi="ar"/>
        </w:rPr>
        <w:t>第一章  公开招标采购公告</w:t>
      </w:r>
      <w:bookmarkEnd w:id="1"/>
    </w:p>
    <w:p>
      <w:pPr>
        <w:pStyle w:val="53"/>
        <w:widowControl w:val="0"/>
        <w:snapToGrid w:val="0"/>
        <w:spacing w:before="0" w:beforeAutospacing="0" w:after="120" w:afterLines="50" w:afterAutospacing="0" w:line="460" w:lineRule="exact"/>
        <w:ind w:firstLine="560" w:firstLineChars="200"/>
        <w:jc w:val="both"/>
        <w:rPr>
          <w:rFonts w:ascii="仿宋" w:hAnsi="仿宋" w:eastAsia="仿宋" w:cs="仿宋"/>
          <w:sz w:val="30"/>
          <w:szCs w:val="30"/>
        </w:rPr>
      </w:pPr>
      <w:r>
        <w:rPr>
          <w:rFonts w:hint="eastAsia" w:ascii="仿宋" w:hAnsi="仿宋" w:eastAsia="仿宋" w:cs="仿宋"/>
          <w:sz w:val="28"/>
          <w:szCs w:val="28"/>
          <w:lang w:bidi="ar"/>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s="仿宋"/>
          <w:sz w:val="30"/>
          <w:szCs w:val="30"/>
          <w:lang w:bidi="ar"/>
        </w:rPr>
        <w:t>：</w:t>
      </w:r>
    </w:p>
    <w:p>
      <w:pPr>
        <w:spacing w:before="120" w:beforeLines="50" w:after="120" w:afterLines="50" w:line="460" w:lineRule="exact"/>
        <w:ind w:firstLine="600" w:firstLineChars="200"/>
        <w:rPr>
          <w:rFonts w:hint="eastAsia" w:ascii="仿宋" w:hAnsi="仿宋" w:eastAsia="仿宋" w:cs="Arial"/>
          <w:sz w:val="30"/>
          <w:szCs w:val="30"/>
          <w:lang w:eastAsia="zh-CN"/>
        </w:rPr>
      </w:pPr>
      <w:r>
        <w:rPr>
          <w:rFonts w:hint="eastAsia" w:ascii="仿宋" w:hAnsi="仿宋" w:eastAsia="仿宋" w:cs="Arial"/>
          <w:sz w:val="30"/>
          <w:szCs w:val="30"/>
          <w:lang w:bidi="ar"/>
        </w:rPr>
        <w:t>一、</w:t>
      </w:r>
      <w:r>
        <w:rPr>
          <w:rFonts w:hint="eastAsia" w:ascii="仿宋" w:hAnsi="仿宋" w:eastAsia="仿宋" w:cs="Arial"/>
          <w:b/>
          <w:bCs/>
          <w:sz w:val="30"/>
          <w:szCs w:val="30"/>
          <w:lang w:bidi="ar"/>
        </w:rPr>
        <w:t>项目编号：</w:t>
      </w:r>
      <w:bookmarkStart w:id="2" w:name="PO_15528_PM001_1"/>
      <w:r>
        <w:rPr>
          <w:rFonts w:hint="eastAsia" w:ascii="仿宋" w:hAnsi="仿宋" w:eastAsia="仿宋" w:cs="Arial"/>
          <w:b/>
          <w:bCs/>
          <w:sz w:val="30"/>
          <w:szCs w:val="30"/>
          <w:lang w:bidi="ar"/>
        </w:rPr>
        <w:t>ZZCG2023Y-GK-</w:t>
      </w:r>
      <w:bookmarkEnd w:id="2"/>
      <w:r>
        <w:rPr>
          <w:rFonts w:hint="eastAsia" w:ascii="仿宋" w:hAnsi="仿宋" w:eastAsia="仿宋" w:cs="Arial"/>
          <w:b/>
          <w:bCs/>
          <w:sz w:val="30"/>
          <w:szCs w:val="30"/>
          <w:lang w:eastAsia="zh-CN" w:bidi="ar"/>
        </w:rPr>
        <w:t>146</w:t>
      </w:r>
    </w:p>
    <w:p>
      <w:pPr>
        <w:spacing w:before="120" w:beforeLines="50" w:after="120" w:afterLines="50" w:line="460" w:lineRule="exact"/>
        <w:ind w:firstLine="602" w:firstLineChars="200"/>
        <w:rPr>
          <w:rFonts w:ascii="仿宋" w:hAnsi="仿宋" w:eastAsia="仿宋" w:cs="Arial"/>
          <w:b/>
          <w:bCs/>
          <w:sz w:val="30"/>
          <w:szCs w:val="30"/>
        </w:rPr>
      </w:pPr>
      <w:r>
        <w:rPr>
          <w:rFonts w:hint="eastAsia" w:ascii="仿宋" w:hAnsi="仿宋" w:eastAsia="仿宋" w:cs="Arial"/>
          <w:b/>
          <w:sz w:val="30"/>
          <w:szCs w:val="30"/>
          <w:lang w:bidi="ar"/>
        </w:rPr>
        <w:t>二、</w:t>
      </w:r>
      <w:r>
        <w:rPr>
          <w:rFonts w:hint="eastAsia" w:ascii="仿宋" w:hAnsi="仿宋" w:eastAsia="仿宋" w:cs="Arial"/>
          <w:b/>
          <w:sz w:val="28"/>
          <w:szCs w:val="28"/>
          <w:lang w:bidi="ar"/>
        </w:rPr>
        <w:t>公告期限：5个工作日</w:t>
      </w:r>
    </w:p>
    <w:p>
      <w:pPr>
        <w:spacing w:before="120" w:beforeLines="50" w:after="120" w:afterLines="50" w:line="460" w:lineRule="exact"/>
        <w:ind w:firstLine="602" w:firstLineChars="200"/>
        <w:rPr>
          <w:rFonts w:ascii="仿宋" w:hAnsi="仿宋" w:eastAsia="仿宋" w:cs="Arial"/>
          <w:b/>
          <w:sz w:val="28"/>
          <w:szCs w:val="28"/>
        </w:rPr>
      </w:pPr>
      <w:r>
        <w:rPr>
          <w:rFonts w:hint="eastAsia" w:ascii="仿宋" w:hAnsi="仿宋" w:eastAsia="仿宋" w:cs="Arial"/>
          <w:b/>
          <w:sz w:val="30"/>
          <w:szCs w:val="30"/>
          <w:lang w:bidi="ar"/>
        </w:rPr>
        <w:t>三、</w:t>
      </w:r>
      <w:r>
        <w:rPr>
          <w:rFonts w:hint="eastAsia" w:ascii="仿宋" w:hAnsi="仿宋" w:eastAsia="仿宋" w:cs="Arial"/>
          <w:b/>
          <w:sz w:val="28"/>
          <w:szCs w:val="28"/>
          <w:lang w:bidi="ar"/>
        </w:rPr>
        <w:t>采购项目内容、数量及预算</w:t>
      </w:r>
      <w:bookmarkStart w:id="3" w:name="PO_15528_PM004"/>
      <w:r>
        <w:rPr>
          <w:rFonts w:hint="eastAsia" w:ascii="仿宋" w:hAnsi="仿宋" w:eastAsia="仿宋" w:cs="Arial"/>
          <w:b/>
          <w:sz w:val="28"/>
          <w:szCs w:val="28"/>
          <w:lang w:bidi="ar"/>
        </w:rPr>
        <w:t xml:space="preserve"> </w:t>
      </w:r>
    </w:p>
    <w:tbl>
      <w:tblPr>
        <w:tblStyle w:val="60"/>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878"/>
        <w:gridCol w:w="510"/>
        <w:gridCol w:w="525"/>
        <w:gridCol w:w="1425"/>
        <w:gridCol w:w="1921"/>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lang w:bidi="ar"/>
              </w:rPr>
              <w:t>标项</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rPr>
              <w:t>序号</w:t>
            </w:r>
          </w:p>
        </w:tc>
        <w:tc>
          <w:tcPr>
            <w:tcW w:w="28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rPr>
              <w:t>标项名称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rPr>
              <w:t>数量</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rPr>
              <w:t>单位</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lang w:bidi="ar"/>
              </w:rPr>
              <w:t>预算金额</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rPr>
              <w:t>(万元)</w:t>
            </w:r>
          </w:p>
        </w:tc>
        <w:tc>
          <w:tcPr>
            <w:tcW w:w="19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textAlignment w:val="auto"/>
              <w:rPr>
                <w:rFonts w:hint="default" w:ascii="仿宋" w:hAnsi="仿宋" w:eastAsia="仿宋" w:cs="Arial"/>
                <w:b/>
                <w:kern w:val="0"/>
                <w:sz w:val="28"/>
                <w:szCs w:val="28"/>
              </w:rPr>
            </w:pPr>
            <w:r>
              <w:rPr>
                <w:rFonts w:hint="eastAsia" w:ascii="仿宋" w:hAnsi="仿宋" w:eastAsia="仿宋" w:cs="Arial"/>
                <w:b/>
                <w:kern w:val="0"/>
                <w:sz w:val="28"/>
                <w:szCs w:val="28"/>
              </w:rPr>
              <w:t>简要规格描述或标项基本概况介绍</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lang w:bidi="ar"/>
              </w:rPr>
              <w:t>最高限价</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snapToGrid w:val="0"/>
              <w:spacing w:before="157" w:beforeLines="50" w:beforeAutospacing="0" w:after="157" w:afterLines="50" w:afterAutospacing="0" w:line="240" w:lineRule="auto"/>
              <w:ind w:left="0" w:right="0"/>
              <w:jc w:val="center"/>
              <w:textAlignment w:val="auto"/>
              <w:rPr>
                <w:rFonts w:hint="default" w:ascii="仿宋" w:hAnsi="仿宋" w:eastAsia="仿宋" w:cs="Arial"/>
                <w:b/>
                <w:color w:val="auto"/>
                <w:kern w:val="0"/>
                <w:sz w:val="28"/>
                <w:szCs w:val="28"/>
              </w:rPr>
            </w:pPr>
            <w:r>
              <w:rPr>
                <w:rFonts w:hint="eastAsia" w:ascii="仿宋" w:hAnsi="仿宋" w:eastAsia="仿宋" w:cs="Arial"/>
                <w:b/>
                <w:color w:val="auto"/>
                <w:kern w:val="0"/>
                <w:sz w:val="28"/>
                <w:szCs w:val="28"/>
              </w:rPr>
              <w:t>1</w:t>
            </w:r>
          </w:p>
        </w:tc>
        <w:tc>
          <w:tcPr>
            <w:tcW w:w="28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val="0"/>
              <w:spacing w:before="157" w:beforeLines="50" w:beforeAutospacing="0" w:after="157" w:afterLines="50" w:afterAutospacing="0" w:line="240" w:lineRule="auto"/>
              <w:ind w:left="0" w:leftChars="0" w:right="0" w:rightChars="0"/>
              <w:jc w:val="center"/>
              <w:textAlignment w:val="auto"/>
              <w:rPr>
                <w:rFonts w:hint="eastAsia" w:ascii="仿宋" w:hAnsi="仿宋" w:eastAsia="仿宋" w:cs="Arial"/>
                <w:b/>
                <w:color w:val="auto"/>
                <w:kern w:val="0"/>
                <w:sz w:val="28"/>
                <w:szCs w:val="28"/>
                <w:lang w:val="en-US" w:eastAsia="zh-CN"/>
              </w:rPr>
            </w:pPr>
            <w:r>
              <w:rPr>
                <w:rFonts w:hint="eastAsia" w:ascii="仿宋" w:hAnsi="仿宋" w:eastAsia="仿宋" w:cs="Arial"/>
                <w:b/>
                <w:color w:val="auto"/>
                <w:spacing w:val="0"/>
                <w:kern w:val="2"/>
                <w:sz w:val="28"/>
                <w:szCs w:val="28"/>
                <w:lang w:val="en-US" w:eastAsia="zh-CN" w:bidi="ar"/>
              </w:rPr>
              <w:t>标项一</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snapToGrid w:val="0"/>
              <w:spacing w:before="157" w:beforeLines="50" w:beforeAutospacing="0" w:after="157" w:afterLines="50" w:afterAutospacing="0" w:line="240" w:lineRule="auto"/>
              <w:ind w:left="0" w:right="0"/>
              <w:jc w:val="center"/>
              <w:textAlignment w:val="auto"/>
              <w:rPr>
                <w:rFonts w:hint="default" w:ascii="仿宋" w:hAnsi="仿宋" w:eastAsia="仿宋" w:cs="Arial"/>
                <w:b/>
                <w:color w:val="auto"/>
                <w:kern w:val="0"/>
                <w:sz w:val="28"/>
                <w:szCs w:val="28"/>
              </w:rPr>
            </w:pPr>
            <w:r>
              <w:rPr>
                <w:rFonts w:hint="eastAsia" w:ascii="仿宋" w:hAnsi="仿宋" w:eastAsia="仿宋" w:cs="Arial"/>
                <w:b/>
                <w:color w:val="auto"/>
                <w:kern w:val="0"/>
                <w:sz w:val="28"/>
                <w:szCs w:val="28"/>
              </w:rPr>
              <w:t>1</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snapToGrid w:val="0"/>
              <w:spacing w:before="157" w:beforeLines="50" w:beforeAutospacing="0" w:after="157" w:afterLines="50" w:afterAutospacing="0" w:line="240" w:lineRule="auto"/>
              <w:ind w:left="0" w:right="0"/>
              <w:jc w:val="center"/>
              <w:textAlignment w:val="auto"/>
              <w:rPr>
                <w:rFonts w:hint="eastAsia" w:ascii="仿宋" w:hAnsi="仿宋" w:eastAsia="仿宋" w:cs="Arial"/>
                <w:b/>
                <w:color w:val="auto"/>
                <w:kern w:val="0"/>
                <w:sz w:val="28"/>
                <w:szCs w:val="28"/>
                <w:lang w:eastAsia="zh-CN"/>
              </w:rPr>
            </w:pPr>
            <w:r>
              <w:rPr>
                <w:rFonts w:hint="eastAsia" w:ascii="仿宋" w:hAnsi="仿宋" w:eastAsia="仿宋" w:cs="Arial"/>
                <w:b/>
                <w:color w:val="auto"/>
                <w:kern w:val="0"/>
                <w:sz w:val="28"/>
                <w:szCs w:val="28"/>
                <w:lang w:val="en-US" w:eastAsia="zh-CN"/>
              </w:rPr>
              <w:t>项</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val="0"/>
              <w:spacing w:before="157" w:beforeLines="50" w:beforeAutospacing="0" w:after="157" w:afterLines="50" w:afterAutospacing="0" w:line="240" w:lineRule="auto"/>
              <w:ind w:left="0" w:leftChars="0" w:right="0" w:rightChars="0"/>
              <w:jc w:val="center"/>
              <w:textAlignment w:val="auto"/>
              <w:rPr>
                <w:rFonts w:hint="default" w:ascii="仿宋" w:hAnsi="仿宋" w:eastAsia="仿宋" w:cs="Arial"/>
                <w:b/>
                <w:color w:val="auto"/>
                <w:kern w:val="0"/>
                <w:sz w:val="28"/>
                <w:szCs w:val="28"/>
                <w:lang w:val="en-US" w:eastAsia="zh-CN" w:bidi="ar"/>
              </w:rPr>
            </w:pPr>
            <w:r>
              <w:rPr>
                <w:rFonts w:hint="eastAsia" w:ascii="仿宋" w:hAnsi="仿宋" w:eastAsia="仿宋" w:cs="仿宋"/>
                <w:b/>
                <w:color w:val="auto"/>
                <w:spacing w:val="0"/>
                <w:kern w:val="2"/>
                <w:sz w:val="28"/>
                <w:szCs w:val="28"/>
                <w:lang w:val="en-US" w:eastAsia="zh-CN" w:bidi="ar"/>
              </w:rPr>
              <w:t>1800</w:t>
            </w:r>
          </w:p>
        </w:tc>
        <w:tc>
          <w:tcPr>
            <w:tcW w:w="19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auto"/>
              <w:ind w:left="0" w:leftChars="0" w:right="0" w:rightChars="0"/>
              <w:jc w:val="both"/>
              <w:textAlignment w:val="auto"/>
              <w:rPr>
                <w:rFonts w:hint="eastAsia" w:ascii="仿宋" w:hAnsi="仿宋" w:eastAsia="仿宋" w:cs="Arial"/>
                <w:b/>
                <w:color w:val="auto"/>
                <w:kern w:val="0"/>
                <w:sz w:val="28"/>
                <w:szCs w:val="28"/>
                <w:lang w:val="en-US" w:eastAsia="zh-CN"/>
              </w:rPr>
            </w:pPr>
            <w:r>
              <w:rPr>
                <w:rFonts w:hint="eastAsia" w:ascii="仿宋" w:hAnsi="仿宋" w:eastAsia="仿宋" w:cs="Arial"/>
                <w:b/>
                <w:bCs w:val="0"/>
                <w:color w:val="auto"/>
                <w:kern w:val="0"/>
                <w:sz w:val="28"/>
                <w:szCs w:val="28"/>
              </w:rPr>
              <w:t>详见招标</w:t>
            </w:r>
            <w:r>
              <w:rPr>
                <w:rFonts w:hint="eastAsia" w:ascii="仿宋" w:hAnsi="仿宋" w:eastAsia="仿宋" w:cs="Arial"/>
                <w:b/>
                <w:bCs w:val="0"/>
                <w:color w:val="auto"/>
                <w:kern w:val="0"/>
                <w:sz w:val="28"/>
                <w:szCs w:val="28"/>
                <w:lang w:val="en-US" w:eastAsia="zh-CN"/>
              </w:rPr>
              <w:t>需求</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val="0"/>
              <w:spacing w:before="157" w:beforeLines="50" w:beforeAutospacing="0" w:after="157" w:afterLines="50" w:afterAutospacing="0" w:line="240" w:lineRule="auto"/>
              <w:ind w:left="0" w:leftChars="0" w:right="0" w:rightChars="0"/>
              <w:jc w:val="center"/>
              <w:textAlignment w:val="auto"/>
              <w:rPr>
                <w:rFonts w:hint="default" w:ascii="仿宋" w:hAnsi="仿宋" w:eastAsia="仿宋" w:cs="Arial"/>
                <w:b/>
                <w:color w:val="auto"/>
                <w:kern w:val="0"/>
                <w:sz w:val="28"/>
                <w:szCs w:val="28"/>
                <w:lang w:val="en-US" w:eastAsia="zh-CN" w:bidi="ar"/>
              </w:rPr>
            </w:pPr>
            <w:r>
              <w:rPr>
                <w:rFonts w:hint="eastAsia" w:ascii="仿宋" w:hAnsi="仿宋" w:eastAsia="仿宋" w:cs="仿宋"/>
                <w:b/>
                <w:color w:val="auto"/>
                <w:spacing w:val="0"/>
                <w:kern w:val="2"/>
                <w:sz w:val="28"/>
                <w:szCs w:val="28"/>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snapToGrid w:val="0"/>
              <w:spacing w:before="157" w:beforeLines="50" w:beforeAutospacing="0" w:after="157" w:afterLines="50" w:afterAutospacing="0" w:line="240" w:lineRule="auto"/>
              <w:ind w:left="0" w:right="0"/>
              <w:jc w:val="center"/>
              <w:textAlignment w:val="auto"/>
              <w:rPr>
                <w:rFonts w:hint="eastAsia" w:ascii="仿宋" w:hAnsi="仿宋" w:eastAsia="仿宋" w:cs="Arial"/>
                <w:b/>
                <w:color w:val="auto"/>
                <w:kern w:val="0"/>
                <w:sz w:val="28"/>
                <w:szCs w:val="28"/>
                <w:lang w:val="en-US" w:eastAsia="zh-CN"/>
              </w:rPr>
            </w:pPr>
            <w:r>
              <w:rPr>
                <w:rFonts w:hint="eastAsia" w:ascii="仿宋" w:hAnsi="仿宋" w:eastAsia="仿宋" w:cs="Arial"/>
                <w:b/>
                <w:color w:val="auto"/>
                <w:kern w:val="0"/>
                <w:sz w:val="28"/>
                <w:szCs w:val="28"/>
                <w:lang w:val="en-US" w:eastAsia="zh-CN"/>
              </w:rPr>
              <w:t>2</w:t>
            </w:r>
          </w:p>
        </w:tc>
        <w:tc>
          <w:tcPr>
            <w:tcW w:w="28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val="0"/>
              <w:spacing w:before="157" w:beforeLines="50" w:beforeAutospacing="0" w:after="157" w:afterLines="50" w:afterAutospacing="0" w:line="240" w:lineRule="auto"/>
              <w:ind w:left="0" w:leftChars="0" w:right="0" w:rightChars="0"/>
              <w:jc w:val="center"/>
              <w:textAlignment w:val="auto"/>
              <w:rPr>
                <w:rFonts w:hint="eastAsia" w:ascii="仿宋" w:hAnsi="仿宋" w:eastAsia="仿宋" w:cs="Arial"/>
                <w:b/>
                <w:color w:val="auto"/>
                <w:kern w:val="0"/>
                <w:sz w:val="28"/>
                <w:szCs w:val="28"/>
                <w:highlight w:val="none"/>
                <w:lang w:val="en-US" w:eastAsia="zh-CN"/>
              </w:rPr>
            </w:pPr>
            <w:r>
              <w:rPr>
                <w:rFonts w:hint="eastAsia" w:ascii="仿宋" w:hAnsi="仿宋" w:eastAsia="仿宋" w:cs="Arial"/>
                <w:b/>
                <w:color w:val="auto"/>
                <w:spacing w:val="0"/>
                <w:kern w:val="2"/>
                <w:sz w:val="28"/>
                <w:szCs w:val="28"/>
                <w:lang w:val="en-US" w:eastAsia="zh-CN" w:bidi="ar"/>
              </w:rPr>
              <w:t>标项二</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snapToGrid w:val="0"/>
              <w:spacing w:before="157" w:beforeLines="50" w:beforeAutospacing="0" w:after="157" w:afterLines="50" w:afterAutospacing="0" w:line="240" w:lineRule="auto"/>
              <w:ind w:left="0" w:right="0"/>
              <w:jc w:val="center"/>
              <w:textAlignment w:val="auto"/>
              <w:rPr>
                <w:rFonts w:hint="eastAsia" w:ascii="仿宋" w:hAnsi="仿宋" w:eastAsia="仿宋" w:cs="Arial"/>
                <w:b/>
                <w:color w:val="auto"/>
                <w:kern w:val="0"/>
                <w:sz w:val="28"/>
                <w:szCs w:val="28"/>
              </w:rPr>
            </w:pPr>
            <w:r>
              <w:rPr>
                <w:rFonts w:hint="eastAsia" w:ascii="仿宋" w:hAnsi="仿宋" w:eastAsia="仿宋" w:cs="Arial"/>
                <w:b/>
                <w:color w:val="auto"/>
                <w:kern w:val="0"/>
                <w:sz w:val="28"/>
                <w:szCs w:val="28"/>
              </w:rPr>
              <w:t>1</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snapToGrid w:val="0"/>
              <w:spacing w:before="157" w:beforeLines="50" w:beforeAutospacing="0" w:after="157" w:afterLines="50" w:afterAutospacing="0" w:line="240" w:lineRule="auto"/>
              <w:ind w:left="0" w:right="0"/>
              <w:jc w:val="center"/>
              <w:textAlignment w:val="auto"/>
              <w:rPr>
                <w:rFonts w:hint="eastAsia" w:ascii="仿宋" w:hAnsi="仿宋" w:eastAsia="仿宋" w:cs="Arial"/>
                <w:b/>
                <w:color w:val="auto"/>
                <w:kern w:val="0"/>
                <w:sz w:val="28"/>
                <w:szCs w:val="28"/>
              </w:rPr>
            </w:pPr>
            <w:r>
              <w:rPr>
                <w:rFonts w:hint="eastAsia" w:ascii="仿宋" w:hAnsi="仿宋" w:eastAsia="仿宋" w:cs="Arial"/>
                <w:b/>
                <w:color w:val="auto"/>
                <w:kern w:val="0"/>
                <w:sz w:val="28"/>
                <w:szCs w:val="28"/>
                <w:lang w:val="en-US" w:eastAsia="zh-CN"/>
              </w:rPr>
              <w:t>项</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val="0"/>
              <w:spacing w:before="157" w:beforeLines="50" w:beforeAutospacing="0" w:after="157" w:afterLines="50" w:afterAutospacing="0" w:line="240" w:lineRule="auto"/>
              <w:ind w:left="0" w:leftChars="0" w:right="0" w:rightChars="0"/>
              <w:jc w:val="center"/>
              <w:textAlignment w:val="auto"/>
              <w:rPr>
                <w:rFonts w:hint="default" w:ascii="仿宋" w:hAnsi="仿宋" w:eastAsia="仿宋" w:cs="Arial"/>
                <w:b/>
                <w:color w:val="auto"/>
                <w:kern w:val="0"/>
                <w:sz w:val="28"/>
                <w:szCs w:val="28"/>
                <w:lang w:val="en-US" w:eastAsia="zh-CN" w:bidi="ar"/>
              </w:rPr>
            </w:pPr>
            <w:r>
              <w:rPr>
                <w:rFonts w:hint="eastAsia" w:ascii="仿宋" w:hAnsi="仿宋" w:eastAsia="仿宋" w:cs="仿宋"/>
                <w:b/>
                <w:color w:val="auto"/>
                <w:spacing w:val="0"/>
                <w:kern w:val="2"/>
                <w:sz w:val="28"/>
                <w:szCs w:val="28"/>
                <w:lang w:val="en-US" w:eastAsia="zh-CN" w:bidi="ar"/>
              </w:rPr>
              <w:t>782</w:t>
            </w:r>
          </w:p>
        </w:tc>
        <w:tc>
          <w:tcPr>
            <w:tcW w:w="19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auto"/>
              <w:ind w:left="0" w:leftChars="0" w:right="0" w:rightChars="0"/>
              <w:jc w:val="both"/>
              <w:textAlignment w:val="auto"/>
              <w:rPr>
                <w:rFonts w:hint="eastAsia" w:ascii="仿宋" w:hAnsi="仿宋" w:eastAsia="仿宋" w:cs="Arial"/>
                <w:b/>
                <w:color w:val="auto"/>
                <w:kern w:val="0"/>
                <w:sz w:val="28"/>
                <w:szCs w:val="28"/>
                <w:highlight w:val="none"/>
              </w:rPr>
            </w:pPr>
            <w:r>
              <w:rPr>
                <w:rFonts w:hint="eastAsia" w:ascii="仿宋" w:hAnsi="仿宋" w:eastAsia="仿宋" w:cs="Arial"/>
                <w:b/>
                <w:bCs w:val="0"/>
                <w:color w:val="auto"/>
                <w:kern w:val="0"/>
                <w:sz w:val="28"/>
                <w:szCs w:val="28"/>
              </w:rPr>
              <w:t>详见招标</w:t>
            </w:r>
            <w:r>
              <w:rPr>
                <w:rFonts w:hint="eastAsia" w:ascii="仿宋" w:hAnsi="仿宋" w:eastAsia="仿宋" w:cs="Arial"/>
                <w:b/>
                <w:bCs w:val="0"/>
                <w:color w:val="auto"/>
                <w:kern w:val="0"/>
                <w:sz w:val="28"/>
                <w:szCs w:val="28"/>
                <w:lang w:val="en-US" w:eastAsia="zh-CN"/>
              </w:rPr>
              <w:t>需求</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val="0"/>
              <w:spacing w:before="157" w:beforeLines="50" w:beforeAutospacing="0" w:after="157" w:afterLines="50" w:afterAutospacing="0" w:line="240" w:lineRule="auto"/>
              <w:ind w:left="0" w:leftChars="0" w:right="0" w:rightChars="0"/>
              <w:jc w:val="center"/>
              <w:textAlignment w:val="auto"/>
              <w:rPr>
                <w:rFonts w:hint="eastAsia" w:ascii="仿宋" w:hAnsi="仿宋" w:eastAsia="仿宋" w:cs="Arial"/>
                <w:b/>
                <w:color w:val="auto"/>
                <w:kern w:val="0"/>
                <w:sz w:val="28"/>
                <w:szCs w:val="28"/>
                <w:lang w:val="en-US" w:eastAsia="zh-CN" w:bidi="ar"/>
              </w:rPr>
            </w:pPr>
            <w:r>
              <w:rPr>
                <w:rFonts w:hint="eastAsia" w:ascii="仿宋" w:hAnsi="仿宋" w:eastAsia="仿宋" w:cs="仿宋"/>
                <w:b/>
                <w:color w:val="auto"/>
                <w:spacing w:val="0"/>
                <w:kern w:val="2"/>
                <w:sz w:val="28"/>
                <w:szCs w:val="28"/>
                <w:lang w:val="en-US" w:eastAsia="zh-CN" w:bidi="ar"/>
              </w:rPr>
              <w:t>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snapToGrid w:val="0"/>
              <w:spacing w:before="157" w:beforeLines="50" w:beforeAutospacing="0" w:after="157" w:afterLines="50" w:afterAutospacing="0" w:line="240" w:lineRule="auto"/>
              <w:ind w:left="0" w:right="0"/>
              <w:jc w:val="center"/>
              <w:textAlignment w:val="auto"/>
              <w:rPr>
                <w:rFonts w:hint="default" w:ascii="仿宋" w:hAnsi="仿宋" w:eastAsia="仿宋" w:cs="Arial"/>
                <w:b/>
                <w:color w:val="auto"/>
                <w:kern w:val="0"/>
                <w:sz w:val="28"/>
                <w:szCs w:val="28"/>
                <w:lang w:val="en-US" w:eastAsia="zh-CN"/>
              </w:rPr>
            </w:pPr>
            <w:r>
              <w:rPr>
                <w:rFonts w:hint="eastAsia" w:ascii="仿宋" w:hAnsi="仿宋" w:eastAsia="仿宋" w:cs="Arial"/>
                <w:b/>
                <w:color w:val="auto"/>
                <w:kern w:val="0"/>
                <w:sz w:val="28"/>
                <w:szCs w:val="28"/>
                <w:lang w:val="en-US" w:eastAsia="zh-CN"/>
              </w:rPr>
              <w:t>3</w:t>
            </w:r>
          </w:p>
        </w:tc>
        <w:tc>
          <w:tcPr>
            <w:tcW w:w="28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val="0"/>
              <w:spacing w:before="157" w:beforeLines="50" w:beforeAutospacing="0" w:after="157" w:afterLines="50" w:afterAutospacing="0" w:line="240" w:lineRule="auto"/>
              <w:ind w:left="0" w:leftChars="0" w:right="0" w:rightChars="0"/>
              <w:jc w:val="center"/>
              <w:textAlignment w:val="auto"/>
              <w:rPr>
                <w:rFonts w:hint="eastAsia" w:ascii="仿宋" w:hAnsi="仿宋" w:eastAsia="仿宋" w:cs="Arial"/>
                <w:b/>
                <w:color w:val="auto"/>
                <w:kern w:val="0"/>
                <w:sz w:val="28"/>
                <w:szCs w:val="28"/>
                <w:highlight w:val="none"/>
              </w:rPr>
            </w:pPr>
            <w:r>
              <w:rPr>
                <w:rFonts w:hint="eastAsia" w:ascii="仿宋" w:hAnsi="仿宋" w:eastAsia="仿宋" w:cs="Arial"/>
                <w:b/>
                <w:color w:val="auto"/>
                <w:spacing w:val="0"/>
                <w:kern w:val="2"/>
                <w:sz w:val="28"/>
                <w:szCs w:val="28"/>
                <w:lang w:val="en-US" w:eastAsia="zh-CN" w:bidi="ar"/>
              </w:rPr>
              <w:t>标项</w:t>
            </w:r>
            <w:r>
              <w:rPr>
                <w:rFonts w:hint="eastAsia" w:ascii="仿宋" w:hAnsi="仿宋" w:eastAsia="仿宋" w:cs="Arial"/>
                <w:b/>
                <w:color w:val="auto"/>
                <w:kern w:val="2"/>
                <w:sz w:val="28"/>
                <w:szCs w:val="28"/>
                <w:lang w:val="en-US" w:eastAsia="zh-CN" w:bidi="ar"/>
              </w:rPr>
              <w:t>三</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snapToGrid w:val="0"/>
              <w:spacing w:before="157" w:beforeLines="50" w:beforeAutospacing="0" w:after="157" w:afterLines="50" w:afterAutospacing="0" w:line="240" w:lineRule="auto"/>
              <w:ind w:left="0" w:right="0"/>
              <w:jc w:val="center"/>
              <w:textAlignment w:val="auto"/>
              <w:rPr>
                <w:rFonts w:hint="eastAsia" w:ascii="仿宋" w:hAnsi="仿宋" w:eastAsia="仿宋" w:cs="Arial"/>
                <w:b/>
                <w:color w:val="auto"/>
                <w:kern w:val="0"/>
                <w:sz w:val="28"/>
                <w:szCs w:val="28"/>
                <w:lang w:val="en-US" w:eastAsia="zh-CN"/>
              </w:rPr>
            </w:pPr>
            <w:r>
              <w:rPr>
                <w:rFonts w:hint="eastAsia" w:ascii="仿宋" w:hAnsi="仿宋" w:eastAsia="仿宋" w:cs="Arial"/>
                <w:b/>
                <w:color w:val="auto"/>
                <w:kern w:val="0"/>
                <w:sz w:val="28"/>
                <w:szCs w:val="28"/>
                <w:lang w:val="en-US" w:eastAsia="zh-CN"/>
              </w:rPr>
              <w:t>1</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snapToGrid w:val="0"/>
              <w:spacing w:before="157" w:beforeLines="50" w:beforeAutospacing="0" w:after="157" w:afterLines="50" w:afterAutospacing="0" w:line="240" w:lineRule="auto"/>
              <w:ind w:left="0" w:right="0"/>
              <w:jc w:val="center"/>
              <w:textAlignment w:val="auto"/>
              <w:rPr>
                <w:rFonts w:hint="eastAsia" w:ascii="仿宋" w:hAnsi="仿宋" w:eastAsia="仿宋" w:cs="Arial"/>
                <w:b/>
                <w:color w:val="auto"/>
                <w:kern w:val="0"/>
                <w:sz w:val="28"/>
                <w:szCs w:val="28"/>
              </w:rPr>
            </w:pPr>
            <w:r>
              <w:rPr>
                <w:rFonts w:hint="eastAsia" w:ascii="仿宋" w:hAnsi="仿宋" w:eastAsia="仿宋" w:cs="Arial"/>
                <w:b/>
                <w:color w:val="auto"/>
                <w:kern w:val="0"/>
                <w:sz w:val="28"/>
                <w:szCs w:val="28"/>
                <w:lang w:val="en-US" w:eastAsia="zh-CN"/>
              </w:rPr>
              <w:t>项</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val="0"/>
              <w:spacing w:before="157" w:beforeLines="50" w:beforeAutospacing="0" w:after="157" w:afterLines="50" w:afterAutospacing="0" w:line="240" w:lineRule="auto"/>
              <w:ind w:left="0" w:leftChars="0" w:right="0" w:rightChars="0"/>
              <w:jc w:val="center"/>
              <w:textAlignment w:val="auto"/>
              <w:rPr>
                <w:rFonts w:hint="default" w:ascii="仿宋" w:hAnsi="仿宋" w:eastAsia="仿宋" w:cs="Arial"/>
                <w:b/>
                <w:color w:val="auto"/>
                <w:kern w:val="0"/>
                <w:sz w:val="28"/>
                <w:szCs w:val="28"/>
                <w:lang w:val="en-US" w:bidi="ar"/>
              </w:rPr>
            </w:pPr>
            <w:r>
              <w:rPr>
                <w:rFonts w:hint="eastAsia" w:ascii="仿宋" w:hAnsi="仿宋" w:eastAsia="仿宋" w:cs="仿宋"/>
                <w:b/>
                <w:color w:val="auto"/>
                <w:kern w:val="2"/>
                <w:sz w:val="28"/>
                <w:szCs w:val="28"/>
                <w:lang w:val="en-US" w:eastAsia="zh-CN" w:bidi="ar"/>
              </w:rPr>
              <w:t>1398</w:t>
            </w:r>
          </w:p>
        </w:tc>
        <w:tc>
          <w:tcPr>
            <w:tcW w:w="19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auto"/>
              <w:ind w:left="0" w:leftChars="0" w:right="0" w:rightChars="0"/>
              <w:jc w:val="both"/>
              <w:textAlignment w:val="auto"/>
              <w:rPr>
                <w:rFonts w:hint="eastAsia" w:ascii="仿宋" w:hAnsi="仿宋" w:eastAsia="仿宋" w:cs="Arial"/>
                <w:b/>
                <w:bCs w:val="0"/>
                <w:color w:val="auto"/>
                <w:kern w:val="0"/>
                <w:sz w:val="28"/>
                <w:szCs w:val="28"/>
              </w:rPr>
            </w:pPr>
            <w:r>
              <w:rPr>
                <w:rFonts w:hint="eastAsia" w:ascii="仿宋" w:hAnsi="仿宋" w:eastAsia="仿宋" w:cs="Arial"/>
                <w:b/>
                <w:bCs w:val="0"/>
                <w:color w:val="auto"/>
                <w:kern w:val="0"/>
                <w:sz w:val="28"/>
                <w:szCs w:val="28"/>
              </w:rPr>
              <w:t>详见招标</w:t>
            </w:r>
            <w:r>
              <w:rPr>
                <w:rFonts w:hint="eastAsia" w:ascii="仿宋" w:hAnsi="仿宋" w:eastAsia="仿宋" w:cs="Arial"/>
                <w:b/>
                <w:bCs w:val="0"/>
                <w:color w:val="auto"/>
                <w:kern w:val="0"/>
                <w:sz w:val="28"/>
                <w:szCs w:val="28"/>
                <w:lang w:val="en-US" w:eastAsia="zh-CN"/>
              </w:rPr>
              <w:t>需求</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val="0"/>
              <w:spacing w:before="157" w:beforeLines="50" w:beforeAutospacing="0" w:after="157" w:afterLines="50" w:afterAutospacing="0" w:line="240" w:lineRule="auto"/>
              <w:ind w:left="0" w:leftChars="0" w:right="0" w:rightChars="0"/>
              <w:jc w:val="center"/>
              <w:textAlignment w:val="auto"/>
              <w:rPr>
                <w:rFonts w:hint="eastAsia" w:ascii="仿宋" w:hAnsi="仿宋" w:eastAsia="仿宋" w:cs="Arial"/>
                <w:b/>
                <w:color w:val="auto"/>
                <w:kern w:val="0"/>
                <w:sz w:val="28"/>
                <w:szCs w:val="28"/>
                <w:lang w:bidi="ar"/>
              </w:rPr>
            </w:pPr>
            <w:r>
              <w:rPr>
                <w:rFonts w:hint="eastAsia" w:ascii="仿宋" w:hAnsi="仿宋" w:eastAsia="仿宋" w:cs="仿宋"/>
                <w:b/>
                <w:color w:val="auto"/>
                <w:kern w:val="2"/>
                <w:sz w:val="28"/>
                <w:szCs w:val="28"/>
                <w:lang w:val="en-US" w:eastAsia="zh-CN" w:bidi="ar"/>
              </w:rPr>
              <w:t>1398</w:t>
            </w:r>
          </w:p>
        </w:tc>
      </w:tr>
      <w:bookmarkEnd w:id="3"/>
    </w:tbl>
    <w:p>
      <w:pPr>
        <w:spacing w:before="120" w:beforeLines="50" w:after="120" w:afterLines="50"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lang w:bidi="ar"/>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lang w:bidi="ar"/>
        </w:rPr>
        <w:t>符合《中华人民共和国政府采购法》第二十二条规定,且未被</w:t>
      </w:r>
      <w:r>
        <w:rPr>
          <w:rFonts w:hint="eastAsia" w:ascii="仿宋" w:hAnsi="仿宋" w:eastAsia="仿宋" w:cs="仿宋"/>
          <w:sz w:val="28"/>
          <w:szCs w:val="28"/>
          <w:lang w:bidi="ar"/>
        </w:rPr>
        <w:t>“信用中国”（www.creditchina.gov.cn）、中国政府采购网（www.ccgp.gov.cn）列入失信被执行人、重大税收违法案件当事人名单、政府采购严重违法失信行为记录名单。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firstLine="602" w:firstLineChars="200"/>
        <w:textAlignment w:val="auto"/>
        <w:rPr>
          <w:rFonts w:ascii="仿宋" w:hAnsi="仿宋" w:eastAsia="仿宋" w:cs="仿宋"/>
          <w:sz w:val="28"/>
          <w:szCs w:val="28"/>
        </w:rPr>
      </w:pPr>
      <w:r>
        <w:rPr>
          <w:rFonts w:hint="eastAsia" w:ascii="仿宋" w:hAnsi="仿宋" w:eastAsia="仿宋" w:cs="Arial"/>
          <w:b/>
          <w:bCs/>
          <w:sz w:val="30"/>
          <w:szCs w:val="30"/>
          <w:lang w:bidi="ar"/>
        </w:rPr>
        <w:t>投标人的特定条件：</w:t>
      </w:r>
      <w:bookmarkStart w:id="4" w:name="PO_416_PM006"/>
      <w:r>
        <w:rPr>
          <w:rFonts w:hint="eastAsia" w:ascii="仿宋" w:hAnsi="仿宋" w:eastAsia="仿宋" w:cs="Arial"/>
          <w:b/>
          <w:bCs/>
          <w:sz w:val="30"/>
          <w:szCs w:val="30"/>
          <w:lang w:val="en-US" w:eastAsia="zh-CN" w:bidi="ar"/>
        </w:rPr>
        <w:t>无</w:t>
      </w:r>
    </w:p>
    <w:bookmarkEnd w:id="4"/>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firstLine="602" w:firstLineChars="200"/>
        <w:textAlignment w:val="auto"/>
      </w:pPr>
      <w:bookmarkStart w:id="5" w:name="PO_15528_PM007"/>
      <w:r>
        <w:rPr>
          <w:rFonts w:hint="eastAsia" w:ascii="仿宋" w:hAnsi="仿宋" w:eastAsia="仿宋" w:cs="Arial"/>
          <w:b/>
          <w:bCs/>
          <w:sz w:val="30"/>
          <w:szCs w:val="30"/>
          <w:lang w:val="en-US" w:eastAsia="zh-CN" w:bidi="ar"/>
        </w:rPr>
        <w:t>是否允许联合体投标：标项1-3：不</w:t>
      </w:r>
      <w:r>
        <w:rPr>
          <w:rFonts w:hint="eastAsia" w:ascii="仿宋" w:hAnsi="仿宋" w:eastAsia="仿宋" w:cs="Arial"/>
          <w:b/>
          <w:bCs/>
          <w:sz w:val="30"/>
          <w:szCs w:val="30"/>
          <w:lang w:bidi="ar"/>
        </w:rPr>
        <w:t>允许联合体投标</w:t>
      </w:r>
      <w:bookmarkEnd w:id="5"/>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firstLine="602" w:firstLineChars="200"/>
        <w:textAlignment w:val="auto"/>
        <w:rPr>
          <w:rFonts w:hint="default"/>
          <w:lang w:val="en-US"/>
        </w:rPr>
      </w:pPr>
      <w:r>
        <w:rPr>
          <w:rFonts w:hint="eastAsia" w:ascii="仿宋" w:hAnsi="仿宋" w:eastAsia="仿宋" w:cs="Arial"/>
          <w:b/>
          <w:bCs/>
          <w:kern w:val="2"/>
          <w:sz w:val="30"/>
          <w:szCs w:val="30"/>
          <w:lang w:val="en-US" w:eastAsia="zh-CN" w:bidi="ar"/>
        </w:rPr>
        <w:t>中标原则：标项1-3：允许兼投兼中</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00" w:lineRule="exact"/>
        <w:ind w:left="0" w:right="0" w:firstLine="602" w:firstLineChars="200"/>
        <w:jc w:val="both"/>
        <w:textAlignment w:val="auto"/>
        <w:rPr>
          <w:rFonts w:hint="eastAsia" w:ascii="仿宋" w:hAnsi="仿宋" w:eastAsia="仿宋" w:cs="Arial"/>
          <w:b/>
          <w:bCs/>
          <w:sz w:val="30"/>
          <w:szCs w:val="30"/>
          <w:lang w:bidi="ar"/>
        </w:rPr>
      </w:pPr>
      <w:r>
        <w:rPr>
          <w:rFonts w:hint="eastAsia" w:ascii="仿宋" w:hAnsi="仿宋" w:eastAsia="仿宋" w:cs="Arial"/>
          <w:b/>
          <w:bCs/>
          <w:sz w:val="30"/>
          <w:szCs w:val="30"/>
          <w:lang w:val="zh-CN" w:bidi="ar"/>
        </w:rPr>
        <w:t>五、获取采购文件</w:t>
      </w:r>
    </w:p>
    <w:p>
      <w:pPr>
        <w:snapToGrid w:val="0"/>
        <w:spacing w:line="500" w:lineRule="exact"/>
        <w:ind w:firstLine="560" w:firstLineChars="200"/>
        <w:rPr>
          <w:rFonts w:ascii="宋体" w:hAnsi="宋体" w:cs="宋体"/>
          <w:kern w:val="0"/>
          <w:sz w:val="28"/>
          <w:szCs w:val="28"/>
        </w:rPr>
      </w:pPr>
      <w:r>
        <w:rPr>
          <w:rFonts w:hint="eastAsia" w:ascii="宋体" w:hAnsi="宋体" w:cs="宋体"/>
          <w:kern w:val="0"/>
          <w:sz w:val="28"/>
          <w:szCs w:val="28"/>
          <w:lang w:bidi="ar"/>
        </w:rPr>
        <w:t>1.获取时间：</w:t>
      </w:r>
      <w:r>
        <w:rPr>
          <w:rFonts w:hint="eastAsia" w:ascii="仿宋" w:hAnsi="仿宋" w:eastAsia="仿宋" w:cs="仿宋"/>
          <w:kern w:val="0"/>
          <w:sz w:val="30"/>
          <w:szCs w:val="30"/>
          <w:highlight w:val="none"/>
          <w:lang w:bidi="ar"/>
        </w:rPr>
        <w:t xml:space="preserve">至 </w:t>
      </w:r>
      <w:bookmarkStart w:id="6" w:name="PO_15528_PM009"/>
      <w:r>
        <w:rPr>
          <w:rFonts w:hint="eastAsia" w:ascii="仿宋" w:hAnsi="仿宋" w:eastAsia="仿宋" w:cs="仿宋"/>
          <w:kern w:val="0"/>
          <w:sz w:val="30"/>
          <w:szCs w:val="30"/>
          <w:highlight w:val="none"/>
          <w:lang w:eastAsia="zh-CN" w:bidi="ar"/>
        </w:rPr>
        <w:t>2023-12-20 09:00:00</w:t>
      </w:r>
      <w:bookmarkEnd w:id="6"/>
    </w:p>
    <w:p>
      <w:pPr>
        <w:autoSpaceDE w:val="0"/>
        <w:autoSpaceDN w:val="0"/>
        <w:adjustRightInd w:val="0"/>
        <w:snapToGrid w:val="0"/>
        <w:spacing w:line="500" w:lineRule="exact"/>
        <w:ind w:firstLine="600"/>
        <w:rPr>
          <w:rFonts w:ascii="宋体" w:hAnsi="宋体" w:cs="仿宋"/>
          <w:kern w:val="0"/>
          <w:sz w:val="28"/>
          <w:szCs w:val="28"/>
          <w:lang w:val="zh-CN"/>
        </w:rPr>
      </w:pPr>
      <w:r>
        <w:rPr>
          <w:rFonts w:hint="eastAsia" w:ascii="宋体" w:hAnsi="宋体" w:cs="仿宋"/>
          <w:kern w:val="0"/>
          <w:sz w:val="28"/>
          <w:szCs w:val="28"/>
          <w:lang w:val="zh-CN" w:bidi="ar"/>
        </w:rPr>
        <w:t>2.获取方式：本项目招标文件实行网上获取。供应商登录浙江政府采购网（</w:t>
      </w:r>
      <w:r>
        <w:fldChar w:fldCharType="begin"/>
      </w:r>
      <w:r>
        <w:instrText xml:space="preserve"> HYPERLINK "http://zfcg.czt.zj.gov.cn/" </w:instrText>
      </w:r>
      <w:r>
        <w:fldChar w:fldCharType="separate"/>
      </w:r>
      <w:r>
        <w:rPr>
          <w:rStyle w:val="69"/>
          <w:sz w:val="28"/>
          <w:szCs w:val="28"/>
        </w:rPr>
        <w:t>http://zfcg.czt.zj.gov.cn/</w:t>
      </w:r>
      <w:r>
        <w:rPr>
          <w:rStyle w:val="69"/>
          <w:sz w:val="28"/>
          <w:szCs w:val="28"/>
        </w:rPr>
        <w:fldChar w:fldCharType="end"/>
      </w:r>
      <w:r>
        <w:rPr>
          <w:rFonts w:hint="eastAsia" w:ascii="宋体" w:hAnsi="宋体" w:cs="仿宋"/>
          <w:kern w:val="0"/>
          <w:sz w:val="28"/>
          <w:szCs w:val="28"/>
          <w:lang w:val="zh-CN" w:bidi="ar"/>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rPr>
          <w:rFonts w:hint="eastAsia" w:ascii="宋体" w:hAnsi="宋体" w:cs="仿宋"/>
          <w:kern w:val="0"/>
          <w:sz w:val="28"/>
          <w:szCs w:val="28"/>
          <w:lang w:val="zh-CN" w:bidi="ar"/>
        </w:rPr>
        <w:t>3.招标文件免费获取。</w:t>
      </w:r>
    </w:p>
    <w:p>
      <w:pPr>
        <w:snapToGrid w:val="0"/>
        <w:spacing w:before="120" w:beforeLines="50" w:after="120" w:afterLines="50" w:line="500" w:lineRule="exact"/>
        <w:ind w:firstLine="562" w:firstLineChars="200"/>
        <w:rPr>
          <w:rFonts w:ascii="宋体" w:hAnsi="宋体" w:cs="宋体"/>
          <w:b/>
          <w:kern w:val="0"/>
          <w:sz w:val="28"/>
          <w:szCs w:val="28"/>
        </w:rPr>
      </w:pPr>
      <w:r>
        <w:rPr>
          <w:rFonts w:hint="eastAsia" w:ascii="宋体" w:hAnsi="宋体" w:cs="Arial"/>
          <w:b/>
          <w:bCs/>
          <w:sz w:val="28"/>
          <w:szCs w:val="28"/>
          <w:lang w:bidi="ar"/>
        </w:rPr>
        <w:t>六、投标截止时间、地点和形式</w:t>
      </w:r>
    </w:p>
    <w:p>
      <w:pPr>
        <w:pStyle w:val="53"/>
        <w:widowControl w:val="0"/>
        <w:adjustRightInd w:val="0"/>
        <w:snapToGrid w:val="0"/>
        <w:spacing w:before="120" w:beforeLines="50" w:beforeAutospacing="0" w:after="120" w:afterLines="50" w:afterAutospacing="0" w:line="500" w:lineRule="exact"/>
        <w:ind w:firstLine="562" w:firstLineChars="200"/>
        <w:jc w:val="both"/>
        <w:rPr>
          <w:sz w:val="28"/>
          <w:szCs w:val="28"/>
        </w:rPr>
      </w:pPr>
      <w:r>
        <w:rPr>
          <w:rFonts w:hint="eastAsia" w:cs="Times New Roman"/>
          <w:b/>
          <w:sz w:val="28"/>
          <w:szCs w:val="28"/>
          <w:lang w:bidi="ar"/>
        </w:rPr>
        <w:t>投标截止时间：</w:t>
      </w:r>
      <w:bookmarkStart w:id="7" w:name="PO_15528_PM015"/>
      <w:r>
        <w:rPr>
          <w:rFonts w:hint="eastAsia" w:ascii="仿宋" w:hAnsi="仿宋" w:eastAsia="仿宋" w:cs="Arial"/>
          <w:color w:val="000000"/>
          <w:kern w:val="2"/>
          <w:sz w:val="30"/>
          <w:szCs w:val="30"/>
          <w:highlight w:val="none"/>
          <w:lang w:eastAsia="zh-CN" w:bidi="ar"/>
        </w:rPr>
        <w:t>2023-12-20 09:00:00</w:t>
      </w:r>
      <w:bookmarkEnd w:id="7"/>
    </w:p>
    <w:p>
      <w:pPr>
        <w:pStyle w:val="53"/>
        <w:widowControl w:val="0"/>
        <w:adjustRightInd w:val="0"/>
        <w:snapToGrid w:val="0"/>
        <w:spacing w:before="120" w:beforeLines="50" w:beforeAutospacing="0" w:after="120" w:afterLines="50" w:afterAutospacing="0" w:line="500" w:lineRule="exact"/>
        <w:ind w:firstLine="560" w:firstLineChars="200"/>
        <w:jc w:val="both"/>
        <w:rPr>
          <w:rFonts w:hint="eastAsia" w:cs="Times New Roman"/>
          <w:sz w:val="28"/>
          <w:szCs w:val="28"/>
          <w:lang w:bidi="ar"/>
        </w:rPr>
      </w:pPr>
      <w:r>
        <w:rPr>
          <w:rFonts w:hint="eastAsia" w:cs="Times New Roman"/>
          <w:sz w:val="28"/>
          <w:szCs w:val="28"/>
          <w:lang w:bidi="ar"/>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53"/>
        <w:widowControl w:val="0"/>
        <w:adjustRightInd w:val="0"/>
        <w:snapToGrid w:val="0"/>
        <w:spacing w:before="120" w:beforeLines="50" w:beforeAutospacing="0" w:after="120" w:afterLines="50" w:afterAutospacing="0" w:line="500" w:lineRule="exact"/>
        <w:ind w:firstLine="560" w:firstLineChars="200"/>
        <w:jc w:val="both"/>
        <w:rPr>
          <w:sz w:val="28"/>
          <w:szCs w:val="28"/>
        </w:rPr>
      </w:pPr>
      <w:r>
        <w:rPr>
          <w:rFonts w:hint="eastAsia" w:cs="Times New Roman"/>
          <w:sz w:val="28"/>
          <w:szCs w:val="28"/>
          <w:lang w:bidi="ar"/>
        </w:rPr>
        <w:t>如认为需要，投标人可以选择递交备份投标文件，采用数据电文形式，以U盘或DVD光盘形式存储，并在投标截止时间前，通过邮寄方式，送达指定地点，逾期送达或未密封将被拒收。</w:t>
      </w:r>
    </w:p>
    <w:p>
      <w:pPr>
        <w:pStyle w:val="53"/>
        <w:widowControl w:val="0"/>
        <w:adjustRightInd w:val="0"/>
        <w:snapToGrid w:val="0"/>
        <w:spacing w:before="120" w:beforeLines="50" w:beforeAutospacing="0" w:after="120" w:afterLines="50" w:afterAutospacing="0" w:line="500" w:lineRule="exact"/>
        <w:ind w:firstLine="560" w:firstLineChars="200"/>
        <w:jc w:val="both"/>
        <w:rPr>
          <w:rFonts w:cs="Times New Roman"/>
          <w:sz w:val="28"/>
          <w:szCs w:val="28"/>
        </w:rPr>
      </w:pPr>
      <w:r>
        <w:rPr>
          <w:rFonts w:hint="eastAsia" w:cs="Times New Roman"/>
          <w:sz w:val="28"/>
          <w:szCs w:val="28"/>
          <w:lang w:bidi="ar"/>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53"/>
        <w:widowControl w:val="0"/>
        <w:adjustRightInd w:val="0"/>
        <w:snapToGrid w:val="0"/>
        <w:spacing w:before="120" w:beforeLines="50" w:beforeAutospacing="0" w:after="120" w:afterLines="50" w:afterAutospacing="0" w:line="500" w:lineRule="exact"/>
        <w:ind w:firstLine="562" w:firstLineChars="200"/>
        <w:jc w:val="both"/>
        <w:rPr>
          <w:b/>
          <w:sz w:val="28"/>
          <w:szCs w:val="28"/>
        </w:rPr>
      </w:pPr>
      <w:r>
        <w:rPr>
          <w:rFonts w:hint="eastAsia" w:cs="Times New Roman"/>
          <w:b/>
          <w:sz w:val="28"/>
          <w:szCs w:val="28"/>
          <w:lang w:bidi="ar"/>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lang w:bidi="ar"/>
        </w:rPr>
        <w:t>七、开标时间及地点：</w:t>
      </w:r>
    </w:p>
    <w:p>
      <w:pPr>
        <w:snapToGrid w:val="0"/>
        <w:spacing w:line="500" w:lineRule="exact"/>
        <w:ind w:firstLine="562" w:firstLineChars="200"/>
        <w:rPr>
          <w:rFonts w:ascii="宋体" w:hAnsi="宋体" w:cs="Arial"/>
          <w:b/>
          <w:sz w:val="28"/>
          <w:szCs w:val="28"/>
          <w:highlight w:val="none"/>
        </w:rPr>
      </w:pPr>
      <w:r>
        <w:rPr>
          <w:rFonts w:hint="eastAsia" w:ascii="宋体" w:hAnsi="宋体" w:cs="Arial"/>
          <w:b/>
          <w:sz w:val="28"/>
          <w:szCs w:val="28"/>
          <w:highlight w:val="none"/>
          <w:lang w:bidi="ar"/>
        </w:rPr>
        <w:t>本次招标将于</w:t>
      </w:r>
      <w:bookmarkStart w:id="8" w:name="PO_15528_PM015_1"/>
      <w:r>
        <w:rPr>
          <w:rFonts w:hint="eastAsia" w:ascii="宋体" w:hAnsi="宋体" w:cs="Arial"/>
          <w:b/>
          <w:sz w:val="28"/>
          <w:szCs w:val="28"/>
          <w:highlight w:val="none"/>
          <w:lang w:val="en-US" w:eastAsia="zh-CN" w:bidi="ar"/>
        </w:rPr>
        <w:t>2023</w:t>
      </w:r>
      <w:bookmarkStart w:id="29" w:name="_GoBack"/>
      <w:bookmarkEnd w:id="29"/>
      <w:r>
        <w:rPr>
          <w:rFonts w:hint="eastAsia" w:ascii="宋体" w:hAnsi="宋体" w:cs="Arial"/>
          <w:b/>
          <w:sz w:val="28"/>
          <w:szCs w:val="28"/>
          <w:highlight w:val="none"/>
          <w:lang w:eastAsia="zh-CN" w:bidi="ar"/>
        </w:rPr>
        <w:t>-</w:t>
      </w:r>
      <w:r>
        <w:rPr>
          <w:rFonts w:hint="eastAsia" w:ascii="宋体" w:hAnsi="宋体" w:cs="Arial"/>
          <w:b/>
          <w:sz w:val="28"/>
          <w:szCs w:val="28"/>
          <w:highlight w:val="none"/>
          <w:lang w:val="en-US" w:eastAsia="zh-CN" w:bidi="ar"/>
        </w:rPr>
        <w:t>12</w:t>
      </w:r>
      <w:r>
        <w:rPr>
          <w:rFonts w:hint="eastAsia" w:ascii="宋体" w:hAnsi="宋体" w:cs="Arial"/>
          <w:b/>
          <w:sz w:val="28"/>
          <w:szCs w:val="28"/>
          <w:highlight w:val="none"/>
          <w:lang w:eastAsia="zh-CN" w:bidi="ar"/>
        </w:rPr>
        <w:t>-</w:t>
      </w:r>
      <w:r>
        <w:rPr>
          <w:rFonts w:hint="eastAsia" w:ascii="宋体" w:hAnsi="宋体" w:cs="Arial"/>
          <w:b/>
          <w:sz w:val="28"/>
          <w:szCs w:val="28"/>
          <w:highlight w:val="none"/>
          <w:lang w:val="en-US" w:eastAsia="zh-CN" w:bidi="ar"/>
        </w:rPr>
        <w:t>20</w:t>
      </w:r>
      <w:r>
        <w:rPr>
          <w:rFonts w:hint="eastAsia" w:ascii="宋体" w:hAnsi="宋体" w:cs="Arial"/>
          <w:b/>
          <w:sz w:val="28"/>
          <w:szCs w:val="28"/>
          <w:highlight w:val="none"/>
          <w:lang w:eastAsia="zh-CN" w:bidi="ar"/>
        </w:rPr>
        <w:t xml:space="preserve"> 09:</w:t>
      </w:r>
      <w:r>
        <w:rPr>
          <w:rFonts w:hint="eastAsia" w:ascii="宋体" w:hAnsi="宋体" w:cs="Arial"/>
          <w:b/>
          <w:sz w:val="28"/>
          <w:szCs w:val="28"/>
          <w:highlight w:val="none"/>
          <w:lang w:val="en-US" w:eastAsia="zh-CN" w:bidi="ar"/>
        </w:rPr>
        <w:t>00</w:t>
      </w:r>
      <w:r>
        <w:rPr>
          <w:rFonts w:hint="eastAsia" w:ascii="宋体" w:hAnsi="宋体" w:cs="Arial"/>
          <w:b/>
          <w:sz w:val="28"/>
          <w:szCs w:val="28"/>
          <w:highlight w:val="none"/>
          <w:lang w:eastAsia="zh-CN" w:bidi="ar"/>
        </w:rPr>
        <w:t>:</w:t>
      </w:r>
      <w:bookmarkEnd w:id="8"/>
      <w:r>
        <w:rPr>
          <w:rFonts w:hint="eastAsia" w:ascii="宋体" w:hAnsi="宋体" w:cs="Arial"/>
          <w:b/>
          <w:sz w:val="28"/>
          <w:szCs w:val="28"/>
          <w:highlight w:val="none"/>
          <w:lang w:val="en-US" w:eastAsia="zh-CN" w:bidi="ar"/>
        </w:rPr>
        <w:t>00</w:t>
      </w:r>
      <w:r>
        <w:rPr>
          <w:rFonts w:hint="eastAsia" w:ascii="宋体" w:hAnsi="宋体" w:cs="Arial"/>
          <w:b/>
          <w:sz w:val="28"/>
          <w:szCs w:val="28"/>
          <w:highlight w:val="none"/>
          <w:lang w:bidi="ar"/>
        </w:rPr>
        <w:t>时整在</w:t>
      </w:r>
      <w:bookmarkStart w:id="9" w:name="PO_15528_PM016_1"/>
      <w:r>
        <w:rPr>
          <w:rFonts w:hint="eastAsia" w:ascii="宋体" w:hAnsi="宋体" w:cs="Arial"/>
          <w:b/>
          <w:sz w:val="28"/>
          <w:szCs w:val="28"/>
          <w:highlight w:val="none"/>
          <w:lang w:eastAsia="zh-CN" w:bidi="ar"/>
        </w:rPr>
        <w:t>浙江省杭州市西湖区宝石一路3号203开标室</w:t>
      </w:r>
      <w:bookmarkEnd w:id="9"/>
      <w:r>
        <w:rPr>
          <w:rFonts w:hint="eastAsia" w:ascii="宋体" w:hAnsi="宋体" w:cs="Arial"/>
          <w:b/>
          <w:sz w:val="28"/>
          <w:szCs w:val="28"/>
          <w:highlight w:val="none"/>
          <w:lang w:bidi="ar"/>
        </w:rPr>
        <w:t>开标，</w:t>
      </w:r>
      <w:r>
        <w:rPr>
          <w:rFonts w:hint="eastAsia" w:ascii="宋体" w:hAnsi="宋体" w:cs="Arial"/>
          <w:b/>
          <w:sz w:val="28"/>
          <w:szCs w:val="28"/>
          <w:highlight w:val="none"/>
          <w:lang w:val="en-US" w:eastAsia="zh-CN" w:bidi="ar"/>
        </w:rPr>
        <w:t>303</w:t>
      </w:r>
      <w:r>
        <w:rPr>
          <w:rFonts w:hint="eastAsia" w:ascii="宋体" w:hAnsi="宋体" w:cs="Arial"/>
          <w:b/>
          <w:sz w:val="28"/>
          <w:szCs w:val="28"/>
          <w:highlight w:val="none"/>
          <w:lang w:bidi="ar"/>
        </w:rPr>
        <w:t>会议室评标。</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lang w:bidi="ar"/>
        </w:rPr>
        <w:t>本项目实行“不见面开评标”，投标人无须派人员到现场出席开标会议。</w:t>
      </w:r>
    </w:p>
    <w:tbl>
      <w:tblPr>
        <w:tblStyle w:val="991"/>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41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开评标现场咨询电话</w:t>
            </w:r>
          </w:p>
        </w:tc>
        <w:tc>
          <w:tcPr>
            <w:tcW w:w="34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201开标室：</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0571-88907792</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301会议室：</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413" w:type="dxa"/>
            <w:vMerge w:val="continue"/>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p>
        </w:tc>
        <w:tc>
          <w:tcPr>
            <w:tcW w:w="34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202开标室：</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0571-8890779</w:t>
            </w:r>
            <w:r>
              <w:rPr>
                <w:rFonts w:hint="default" w:ascii="宋体" w:hAnsi="宋体" w:cs="宋体"/>
                <w:kern w:val="0"/>
                <w:sz w:val="28"/>
                <w:szCs w:val="28"/>
              </w:rPr>
              <w:t>1</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302会议室：</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0571-88907720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413" w:type="dxa"/>
            <w:vMerge w:val="continue"/>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p>
        </w:tc>
        <w:tc>
          <w:tcPr>
            <w:tcW w:w="34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203开标室：</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0571-8890</w:t>
            </w:r>
            <w:r>
              <w:rPr>
                <w:rFonts w:hint="default" w:ascii="宋体" w:hAnsi="宋体" w:cs="宋体"/>
                <w:kern w:val="0"/>
                <w:sz w:val="28"/>
                <w:szCs w:val="28"/>
              </w:rPr>
              <w:t>1816</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303会议室：</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p>
        </w:tc>
        <w:tc>
          <w:tcPr>
            <w:tcW w:w="68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306会议室：88907751</w:t>
            </w:r>
          </w:p>
        </w:tc>
      </w:tr>
    </w:tbl>
    <w:p>
      <w:pPr>
        <w:snapToGrid w:val="0"/>
        <w:spacing w:before="120" w:beforeLines="50" w:after="120" w:afterLines="50" w:line="500" w:lineRule="exact"/>
        <w:ind w:firstLine="562" w:firstLineChars="200"/>
        <w:rPr>
          <w:rFonts w:ascii="宋体" w:hAnsi="宋体" w:cs="Arial"/>
          <w:b/>
          <w:sz w:val="28"/>
          <w:szCs w:val="28"/>
        </w:rPr>
      </w:pPr>
      <w:r>
        <w:rPr>
          <w:rFonts w:hint="eastAsia" w:ascii="宋体" w:hAnsi="宋体" w:cs="Arial"/>
          <w:b/>
          <w:sz w:val="28"/>
          <w:szCs w:val="28"/>
          <w:lang w:bidi="ar"/>
        </w:rPr>
        <w:t>八、电子交易平台的网络地址和登录方法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lang w:bidi="ar"/>
        </w:rPr>
        <w:t>（一）网络地址：</w:t>
      </w:r>
      <w:r>
        <w:rPr>
          <w:rFonts w:hint="eastAsia" w:ascii="宋体" w:hAnsi="宋体" w:cs="仿宋"/>
          <w:sz w:val="28"/>
          <w:szCs w:val="28"/>
          <w:lang w:bidi="ar"/>
        </w:rPr>
        <w:t xml:space="preserve">浙江政府采购网 </w:t>
      </w:r>
      <w:r>
        <w:fldChar w:fldCharType="begin"/>
      </w:r>
      <w:r>
        <w:instrText xml:space="preserve"> HYPERLINK "http://zfcg.czt.zj.gov.cn/" </w:instrText>
      </w:r>
      <w:r>
        <w:fldChar w:fldCharType="separate"/>
      </w:r>
      <w:r>
        <w:rPr>
          <w:rStyle w:val="69"/>
          <w:sz w:val="28"/>
          <w:szCs w:val="28"/>
        </w:rPr>
        <w:t>http://zfcg.czt.zj.gov.cn/</w:t>
      </w:r>
      <w:r>
        <w:rPr>
          <w:rStyle w:val="69"/>
          <w:sz w:val="28"/>
          <w:szCs w:val="28"/>
        </w:rPr>
        <w:fldChar w:fldCharType="end"/>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lang w:bidi="ar"/>
        </w:rPr>
        <w:t>（二）登录方法：</w:t>
      </w:r>
      <w:r>
        <w:rPr>
          <w:rFonts w:hint="eastAsia" w:ascii="宋体" w:hAnsi="宋体" w:cs="Arial"/>
          <w:sz w:val="28"/>
          <w:szCs w:val="28"/>
          <w:lang w:bidi="ar"/>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before="120" w:beforeLines="50" w:after="120" w:afterLines="50" w:line="500" w:lineRule="exact"/>
        <w:ind w:left="561"/>
        <w:rPr>
          <w:rFonts w:ascii="宋体" w:hAnsi="宋体" w:cs="Arial"/>
          <w:b/>
          <w:bCs/>
          <w:sz w:val="28"/>
          <w:szCs w:val="28"/>
        </w:rPr>
      </w:pPr>
      <w:r>
        <w:rPr>
          <w:rFonts w:hint="eastAsia" w:ascii="宋体" w:hAnsi="宋体" w:cs="Arial"/>
          <w:b/>
          <w:bCs/>
          <w:sz w:val="28"/>
          <w:szCs w:val="28"/>
          <w:lang w:bidi="ar"/>
        </w:rPr>
        <w:t>九、其他：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lang w:bidi="ar"/>
        </w:rPr>
        <w:t>（一）本项目采用“电子交易/不见面开评标”，供应商可进入电子卖场服务中心采云学院</w:t>
      </w:r>
    </w:p>
    <w:p>
      <w:pPr>
        <w:snapToGrid w:val="0"/>
        <w:spacing w:before="120" w:beforeLines="50" w:after="120" w:afterLines="50" w:line="440" w:lineRule="exact"/>
        <w:ind w:firstLine="562" w:firstLineChars="200"/>
        <w:rPr>
          <w:rFonts w:ascii="宋体" w:hAnsi="宋体" w:cs="Arial"/>
          <w:sz w:val="28"/>
          <w:szCs w:val="28"/>
        </w:rPr>
      </w:pPr>
      <w:r>
        <w:rPr>
          <w:rFonts w:hint="eastAsia" w:ascii="宋体" w:hAnsi="宋体" w:cs="Arial"/>
          <w:b/>
          <w:sz w:val="28"/>
          <w:szCs w:val="28"/>
          <w:lang w:bidi="ar"/>
        </w:rPr>
        <w:t>（https://edu.zcygov.cn/live?utm=a0018.2ef5001f.0.0.1939d340e5db11ea867fb57c149ddb61）自行提前学习</w:t>
      </w:r>
      <w:r>
        <w:rPr>
          <w:rFonts w:hint="eastAsia" w:ascii="宋体" w:hAnsi="宋体" w:cs="Arial"/>
          <w:sz w:val="28"/>
          <w:szCs w:val="28"/>
          <w:lang w:bidi="ar"/>
        </w:rPr>
        <w:t>。</w:t>
      </w:r>
    </w:p>
    <w:p>
      <w:pPr>
        <w:snapToGrid w:val="0"/>
        <w:spacing w:before="120" w:beforeLines="50" w:after="120" w:afterLines="50" w:line="440" w:lineRule="exact"/>
        <w:ind w:firstLine="602" w:firstLineChars="200"/>
        <w:rPr>
          <w:rFonts w:hint="eastAsia" w:ascii="仿宋" w:hAnsi="仿宋" w:eastAsia="仿宋" w:cs="Arial"/>
          <w:b/>
          <w:bCs/>
          <w:sz w:val="30"/>
          <w:szCs w:val="30"/>
          <w:lang w:bidi="ar"/>
        </w:rPr>
      </w:pPr>
    </w:p>
    <w:p>
      <w:pPr>
        <w:snapToGrid w:val="0"/>
        <w:spacing w:before="120" w:beforeLines="50" w:after="120" w:afterLines="50" w:line="440" w:lineRule="exact"/>
        <w:ind w:firstLine="602" w:firstLineChars="200"/>
        <w:rPr>
          <w:rFonts w:hint="eastAsia" w:ascii="仿宋" w:hAnsi="仿宋" w:eastAsia="仿宋" w:cs="Arial"/>
          <w:b/>
          <w:bCs/>
          <w:sz w:val="30"/>
          <w:szCs w:val="30"/>
          <w:lang w:bidi="ar"/>
        </w:rPr>
      </w:pPr>
    </w:p>
    <w:p>
      <w:pPr>
        <w:snapToGrid w:val="0"/>
        <w:spacing w:before="120" w:beforeLines="50" w:after="120" w:afterLines="50" w:line="440" w:lineRule="exact"/>
        <w:ind w:firstLine="602" w:firstLineChars="200"/>
        <w:rPr>
          <w:rFonts w:hint="eastAsia" w:ascii="仿宋" w:hAnsi="仿宋" w:eastAsia="仿宋" w:cs="Arial"/>
          <w:b/>
          <w:bCs/>
          <w:sz w:val="30"/>
          <w:szCs w:val="30"/>
          <w:lang w:bidi="ar"/>
        </w:rPr>
      </w:pPr>
    </w:p>
    <w:p>
      <w:pPr>
        <w:rPr>
          <w:rFonts w:hint="eastAsia" w:ascii="仿宋" w:hAnsi="仿宋" w:eastAsia="仿宋" w:cs="Arial"/>
          <w:b/>
          <w:bCs/>
          <w:sz w:val="30"/>
          <w:szCs w:val="30"/>
          <w:lang w:bidi="ar"/>
        </w:rPr>
      </w:pPr>
      <w:r>
        <w:rPr>
          <w:rFonts w:hint="eastAsia" w:ascii="仿宋" w:hAnsi="仿宋" w:eastAsia="仿宋" w:cs="Arial"/>
          <w:b/>
          <w:bCs/>
          <w:sz w:val="30"/>
          <w:szCs w:val="30"/>
          <w:lang w:bidi="ar"/>
        </w:rPr>
        <w:br w:type="page"/>
      </w:r>
    </w:p>
    <w:p>
      <w:pPr>
        <w:keepNext w:val="0"/>
        <w:keepLines w:val="0"/>
        <w:pageBreakBefore w:val="0"/>
        <w:widowControl w:val="0"/>
        <w:kinsoku/>
        <w:wordWrap/>
        <w:overflowPunct/>
        <w:topLinePunct w:val="0"/>
        <w:autoSpaceDE/>
        <w:autoSpaceDN/>
        <w:bidi w:val="0"/>
        <w:adjustRightInd/>
        <w:snapToGrid w:val="0"/>
        <w:spacing w:before="120" w:beforeLines="50" w:line="440" w:lineRule="exact"/>
        <w:ind w:firstLine="602" w:firstLineChars="200"/>
        <w:textAlignment w:val="auto"/>
        <w:rPr>
          <w:rFonts w:ascii="仿宋" w:hAnsi="仿宋" w:eastAsia="仿宋" w:cs="Arial"/>
          <w:b/>
          <w:bCs/>
          <w:sz w:val="30"/>
          <w:szCs w:val="30"/>
        </w:rPr>
      </w:pPr>
      <w:r>
        <w:rPr>
          <w:rFonts w:hint="eastAsia" w:ascii="仿宋" w:hAnsi="仿宋" w:eastAsia="仿宋" w:cs="Arial"/>
          <w:b/>
          <w:bCs/>
          <w:sz w:val="30"/>
          <w:szCs w:val="30"/>
          <w:lang w:bidi="ar"/>
        </w:rPr>
        <w:t>十、业务咨询</w:t>
      </w:r>
    </w:p>
    <w:tbl>
      <w:tblPr>
        <w:tblStyle w:val="59"/>
        <w:tblpPr w:leftFromText="180" w:rightFromText="180" w:vertAnchor="text" w:horzAnchor="margin" w:tblpXSpec="center" w:tblpY="223"/>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3"/>
        <w:gridCol w:w="1134"/>
        <w:gridCol w:w="2124"/>
        <w:gridCol w:w="850"/>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bidi="ar"/>
              </w:rPr>
              <w:t>机 构</w:t>
            </w:r>
          </w:p>
        </w:tc>
        <w:tc>
          <w:tcPr>
            <w:tcW w:w="66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bidi="ar"/>
              </w:rPr>
              <w:t>地 址</w:t>
            </w:r>
          </w:p>
        </w:tc>
        <w:tc>
          <w:tcPr>
            <w:tcW w:w="66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仿宋"/>
                <w:b/>
                <w:sz w:val="28"/>
                <w:szCs w:val="28"/>
              </w:rPr>
            </w:pPr>
            <w:r>
              <w:rPr>
                <w:rFonts w:hint="eastAsia" w:ascii="仿宋" w:hAnsi="仿宋" w:eastAsia="仿宋" w:cs="仿宋"/>
                <w:b/>
                <w:sz w:val="28"/>
                <w:szCs w:val="28"/>
                <w:lang w:bidi="ar"/>
              </w:rPr>
              <w:t>网 站</w:t>
            </w:r>
          </w:p>
        </w:tc>
        <w:tc>
          <w:tcPr>
            <w:tcW w:w="66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textAlignment w:val="auto"/>
              <w:rPr>
                <w:rFonts w:hint="default" w:ascii="仿宋" w:hAnsi="仿宋" w:eastAsia="仿宋" w:cs="仿宋"/>
                <w:sz w:val="28"/>
                <w:szCs w:val="28"/>
              </w:rPr>
            </w:pPr>
            <w:r>
              <w:rPr>
                <w:rFonts w:hint="eastAsia" w:ascii="仿宋" w:hAnsi="仿宋" w:eastAsia="仿宋" w:cs="仿宋"/>
                <w:sz w:val="28"/>
                <w:szCs w:val="28"/>
                <w:lang w:bidi="ar"/>
              </w:rPr>
              <w:t>浙江政府采购网http://zfcg.czt.zj.gov.cn/（文件下载、公告查询）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bidi="ar"/>
              </w:rPr>
              <w:t>咨询事项</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bidi="ar"/>
              </w:rPr>
              <w:t>联系人</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bidi="ar"/>
              </w:rPr>
              <w:t>联系方式</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bidi="ar"/>
              </w:rPr>
              <w:t>传真</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项目联系人（A岗）</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bookmarkStart w:id="10" w:name="PO_15528_PM032"/>
            <w:r>
              <w:rPr>
                <w:rFonts w:hint="eastAsia" w:ascii="仿宋" w:hAnsi="仿宋" w:eastAsia="仿宋" w:cs="仿宋"/>
                <w:sz w:val="28"/>
                <w:szCs w:val="28"/>
                <w:lang w:bidi="ar"/>
              </w:rPr>
              <w:t>戴</w:t>
            </w:r>
            <w:bookmarkEnd w:id="10"/>
            <w:r>
              <w:rPr>
                <w:rFonts w:hint="eastAsia" w:ascii="仿宋" w:hAnsi="仿宋" w:eastAsia="仿宋" w:cs="仿宋"/>
                <w:sz w:val="28"/>
                <w:szCs w:val="28"/>
                <w:lang w:bidi="ar"/>
              </w:rPr>
              <w:t>女士</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bookmarkStart w:id="11" w:name="PO_15528_PM033"/>
            <w:r>
              <w:rPr>
                <w:rFonts w:hint="eastAsia" w:ascii="仿宋" w:hAnsi="仿宋" w:eastAsia="仿宋" w:cs="仿宋"/>
                <w:sz w:val="28"/>
                <w:szCs w:val="28"/>
                <w:lang w:bidi="ar"/>
              </w:rPr>
              <w:t>0571-88907768</w:t>
            </w:r>
            <w:bookmarkEnd w:id="11"/>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bookmarkStart w:id="12" w:name="PO_15528_PM034"/>
            <w:r>
              <w:rPr>
                <w:rFonts w:hint="eastAsia" w:ascii="仿宋" w:hAnsi="仿宋" w:eastAsia="仿宋" w:cs="仿宋"/>
                <w:sz w:val="28"/>
                <w:szCs w:val="28"/>
                <w:lang w:bidi="ar"/>
              </w:rPr>
              <w:t>/</w:t>
            </w:r>
            <w:bookmarkEnd w:id="12"/>
          </w:p>
        </w:tc>
        <w:tc>
          <w:tcPr>
            <w:tcW w:w="25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四楼（采购二部）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项目协办人（B岗）</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孙女士</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0571-88906928</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w:t>
            </w: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部门负责人</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高女士</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0571-88907717</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w:t>
            </w: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项目监督</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邵女士</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0571-88907750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网站系统问题</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客  服</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95763</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ind w:left="0" w:right="0"/>
              <w:rPr>
                <w:rFonts w:hint="default" w:ascii="仿宋" w:hAnsi="仿宋" w:eastAsia="仿宋" w:cs="仿宋"/>
                <w:sz w:val="28"/>
                <w:szCs w:val="28"/>
              </w:rPr>
            </w:pPr>
            <w:r>
              <w:rPr>
                <w:rFonts w:hint="eastAsia" w:ascii="仿宋" w:hAnsi="仿宋" w:eastAsia="仿宋" w:cs="仿宋"/>
                <w:sz w:val="28"/>
                <w:szCs w:val="28"/>
                <w:lang w:bidi="ar"/>
              </w:rPr>
              <w:t>注册、账号、系统操作等</w:t>
            </w:r>
          </w:p>
        </w:tc>
      </w:tr>
    </w:tbl>
    <w:p>
      <w:pPr>
        <w:snapToGrid w:val="0"/>
        <w:spacing w:before="120" w:beforeLines="50" w:after="120" w:afterLines="50" w:line="440" w:lineRule="exact"/>
        <w:ind w:firstLine="602" w:firstLineChars="200"/>
        <w:rPr>
          <w:rFonts w:hint="eastAsia" w:ascii="仿宋" w:hAnsi="仿宋" w:eastAsia="仿宋" w:cs="Arial"/>
          <w:b/>
          <w:bCs/>
          <w:sz w:val="30"/>
          <w:szCs w:val="30"/>
          <w:lang w:bidi="ar"/>
        </w:rPr>
      </w:pPr>
      <w:r>
        <w:rPr>
          <w:rFonts w:hint="eastAsia" w:ascii="仿宋" w:hAnsi="仿宋" w:eastAsia="仿宋" w:cs="Arial"/>
          <w:b/>
          <w:bCs/>
          <w:sz w:val="30"/>
          <w:szCs w:val="30"/>
          <w:lang w:val="en-US" w:eastAsia="zh-CN" w:bidi="ar"/>
        </w:rPr>
        <w:t>十一、采购需求咨询</w:t>
      </w:r>
    </w:p>
    <w:p>
      <w:pPr>
        <w:keepNext w:val="0"/>
        <w:keepLines w:val="0"/>
        <w:widowControl w:val="0"/>
        <w:suppressLineNumbers w:val="0"/>
        <w:snapToGrid w:val="0"/>
        <w:spacing w:before="0" w:beforeAutospacing="0" w:after="0" w:afterAutospacing="0" w:line="440" w:lineRule="exact"/>
        <w:ind w:left="0" w:right="0" w:firstLine="600" w:firstLineChars="200"/>
        <w:jc w:val="both"/>
        <w:rPr>
          <w:rFonts w:hint="eastAsia" w:ascii="仿宋" w:hAnsi="仿宋" w:eastAsia="仿宋" w:cs="仿宋"/>
          <w:sz w:val="30"/>
          <w:szCs w:val="30"/>
          <w:lang w:val="en-US"/>
        </w:rPr>
      </w:pPr>
      <w:bookmarkStart w:id="13" w:name="PO_TDCUS_ITEM_PRC_TITLE_1_2"/>
      <w:r>
        <w:rPr>
          <w:rFonts w:hint="eastAsia" w:ascii="仿宋" w:hAnsi="仿宋" w:eastAsia="仿宋" w:cs="仿宋"/>
          <w:kern w:val="2"/>
          <w:sz w:val="30"/>
          <w:szCs w:val="30"/>
          <w:lang w:val="en-US" w:eastAsia="zh-CN" w:bidi="ar"/>
        </w:rPr>
        <w:t xml:space="preserve">标项1-3： </w:t>
      </w:r>
    </w:p>
    <w:tbl>
      <w:tblPr>
        <w:tblStyle w:val="60"/>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838"/>
        <w:gridCol w:w="6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0"/>
                <w:sz w:val="30"/>
                <w:szCs w:val="30"/>
              </w:rPr>
              <w:t>采购单位</w:t>
            </w:r>
          </w:p>
        </w:tc>
        <w:tc>
          <w:tcPr>
            <w:tcW w:w="6454"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spacing w:line="440" w:lineRule="exact"/>
              <w:jc w:val="center"/>
              <w:rPr>
                <w:rFonts w:hint="eastAsia" w:ascii="仿宋" w:hAnsi="仿宋" w:eastAsia="仿宋" w:cs="仿宋"/>
                <w:kern w:val="0"/>
                <w:sz w:val="30"/>
                <w:szCs w:val="30"/>
                <w:lang w:val="en-US"/>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浙江省航空护林管理站（浙江省林火监测中心）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0"/>
                <w:sz w:val="30"/>
                <w:szCs w:val="30"/>
              </w:rPr>
              <w:t>地址</w:t>
            </w:r>
          </w:p>
        </w:tc>
        <w:tc>
          <w:tcPr>
            <w:tcW w:w="6454"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spacing w:line="440" w:lineRule="exact"/>
              <w:jc w:val="center"/>
              <w:rPr>
                <w:rFonts w:hint="eastAsia" w:ascii="仿宋" w:hAnsi="仿宋" w:eastAsia="仿宋" w:cs="仿宋"/>
                <w:kern w:val="0"/>
                <w:sz w:val="30"/>
                <w:szCs w:val="30"/>
                <w:lang w:val="en-US"/>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浙江省杭州市上城区凯旋路226号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0"/>
                <w:sz w:val="30"/>
                <w:szCs w:val="30"/>
              </w:rPr>
              <w:t>咨询事项</w:t>
            </w:r>
          </w:p>
        </w:tc>
        <w:tc>
          <w:tcPr>
            <w:tcW w:w="6454"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spacing w:line="440" w:lineRule="exact"/>
              <w:jc w:val="center"/>
              <w:rPr>
                <w:rFonts w:hint="eastAsia" w:ascii="仿宋" w:hAnsi="仿宋" w:eastAsia="仿宋" w:cs="仿宋"/>
                <w:kern w:val="0"/>
                <w:sz w:val="30"/>
                <w:szCs w:val="30"/>
                <w:lang w:val="en-US"/>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0"/>
                <w:sz w:val="30"/>
                <w:szCs w:val="30"/>
              </w:rPr>
              <w:t>联系人</w:t>
            </w:r>
          </w:p>
        </w:tc>
        <w:tc>
          <w:tcPr>
            <w:tcW w:w="6454"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spacing w:line="440" w:lineRule="exact"/>
              <w:jc w:val="center"/>
              <w:rPr>
                <w:rFonts w:hint="default" w:ascii="仿宋" w:hAnsi="仿宋" w:eastAsia="仿宋" w:cs="仿宋"/>
                <w:kern w:val="0"/>
                <w:sz w:val="30"/>
                <w:szCs w:val="30"/>
                <w:lang w:val="en-US" w:eastAsia="zh-CN"/>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邢老师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0"/>
                <w:sz w:val="30"/>
                <w:szCs w:val="30"/>
              </w:rPr>
              <w:t>联系方式</w:t>
            </w:r>
          </w:p>
        </w:tc>
        <w:tc>
          <w:tcPr>
            <w:tcW w:w="6454"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spacing w:line="440" w:lineRule="exact"/>
              <w:jc w:val="center"/>
              <w:rPr>
                <w:rFonts w:hint="eastAsia" w:ascii="仿宋" w:hAnsi="仿宋" w:eastAsia="仿宋" w:cs="仿宋"/>
                <w:kern w:val="0"/>
                <w:sz w:val="30"/>
                <w:szCs w:val="30"/>
                <w:lang w:val="en-US"/>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0571-87399372</w:t>
            </w:r>
          </w:p>
        </w:tc>
      </w:tr>
      <w:bookmarkEnd w:id="13"/>
    </w:tbl>
    <w:p>
      <w:pPr>
        <w:spacing w:before="240" w:beforeLines="100" w:after="240" w:afterLines="100"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lang w:bidi="ar"/>
        </w:rPr>
        <w:t>十二、同级政府采购监督管理部门</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firstLine="600" w:firstLineChars="200"/>
        <w:textAlignment w:val="auto"/>
        <w:rPr>
          <w:rFonts w:ascii="仿宋" w:hAnsi="仿宋" w:eastAsia="仿宋" w:cs="仿宋"/>
          <w:kern w:val="0"/>
          <w:sz w:val="30"/>
          <w:szCs w:val="30"/>
        </w:rPr>
      </w:pPr>
      <w:r>
        <w:rPr>
          <w:rFonts w:hint="eastAsia" w:ascii="仿宋" w:hAnsi="仿宋" w:eastAsia="仿宋" w:cs="仿宋"/>
          <w:kern w:val="0"/>
          <w:sz w:val="30"/>
          <w:szCs w:val="30"/>
          <w:lang w:bidi="ar"/>
        </w:rPr>
        <w:t>名  称：浙江省财政厅政府采购监管处、浙江省政府采购行政裁决服务中心（杭州）</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firstLine="600" w:firstLineChars="200"/>
        <w:textAlignment w:val="auto"/>
        <w:rPr>
          <w:rFonts w:ascii="仿宋" w:hAnsi="仿宋" w:eastAsia="仿宋" w:cs="仿宋"/>
          <w:kern w:val="0"/>
          <w:sz w:val="30"/>
          <w:szCs w:val="30"/>
        </w:rPr>
      </w:pPr>
      <w:r>
        <w:rPr>
          <w:rFonts w:hint="eastAsia" w:ascii="仿宋" w:hAnsi="仿宋" w:eastAsia="仿宋" w:cs="仿宋"/>
          <w:kern w:val="0"/>
          <w:sz w:val="30"/>
          <w:szCs w:val="30"/>
          <w:lang w:bidi="ar"/>
        </w:rPr>
        <w:t>地  址：杭州市上城区四季青街道新业路市民之家G03办公室</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firstLine="600" w:firstLineChars="200"/>
        <w:textAlignment w:val="auto"/>
        <w:rPr>
          <w:rFonts w:ascii="仿宋" w:hAnsi="仿宋" w:eastAsia="仿宋" w:cs="仿宋"/>
          <w:kern w:val="0"/>
          <w:sz w:val="30"/>
          <w:szCs w:val="30"/>
        </w:rPr>
      </w:pPr>
      <w:r>
        <w:rPr>
          <w:rFonts w:hint="eastAsia" w:ascii="仿宋" w:hAnsi="仿宋" w:eastAsia="仿宋" w:cs="仿宋"/>
          <w:kern w:val="0"/>
          <w:sz w:val="30"/>
          <w:szCs w:val="30"/>
          <w:lang w:bidi="ar"/>
        </w:rPr>
        <w:t>联系人 ：朱女士、王女士</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firstLine="600" w:firstLineChars="200"/>
        <w:textAlignment w:val="auto"/>
        <w:rPr>
          <w:rFonts w:ascii="仿宋" w:hAnsi="仿宋" w:eastAsia="仿宋" w:cs="仿宋"/>
          <w:kern w:val="0"/>
          <w:sz w:val="30"/>
          <w:szCs w:val="30"/>
        </w:rPr>
      </w:pPr>
      <w:r>
        <w:rPr>
          <w:rFonts w:hint="eastAsia" w:ascii="仿宋" w:hAnsi="仿宋" w:eastAsia="仿宋" w:cs="仿宋"/>
          <w:kern w:val="0"/>
          <w:sz w:val="30"/>
          <w:szCs w:val="30"/>
          <w:lang w:bidi="ar"/>
        </w:rPr>
        <w:t>监督投诉电话：0571-85252453</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firstLine="600" w:firstLineChars="200"/>
        <w:textAlignment w:val="auto"/>
        <w:rPr>
          <w:rFonts w:ascii="仿宋" w:hAnsi="仿宋" w:eastAsia="仿宋" w:cs="仿宋"/>
          <w:kern w:val="0"/>
          <w:sz w:val="30"/>
          <w:szCs w:val="30"/>
        </w:rPr>
      </w:pPr>
      <w:r>
        <w:rPr>
          <w:rFonts w:hint="eastAsia" w:ascii="仿宋" w:hAnsi="仿宋" w:eastAsia="仿宋" w:cs="仿宋"/>
          <w:kern w:val="0"/>
          <w:sz w:val="30"/>
          <w:szCs w:val="30"/>
          <w:lang w:bidi="ar"/>
        </w:rPr>
        <w:t>预算金额未达100万元的采购项目，由采购人处理采购争议。</w:t>
      </w:r>
    </w:p>
    <w:p>
      <w:pPr>
        <w:widowControl/>
        <w:jc w:val="left"/>
        <w:rPr>
          <w:rFonts w:ascii="仿宋" w:hAnsi="仿宋" w:eastAsia="仿宋" w:cs="仿宋"/>
          <w:kern w:val="0"/>
          <w:sz w:val="30"/>
          <w:szCs w:val="30"/>
        </w:rPr>
      </w:pPr>
      <w:r>
        <w:rPr>
          <w:rFonts w:hint="eastAsia" w:ascii="仿宋" w:hAnsi="仿宋" w:eastAsia="仿宋"/>
          <w:sz w:val="30"/>
          <w:szCs w:val="30"/>
          <w:lang w:bidi="ar"/>
        </w:rPr>
        <w:br w:type="page"/>
      </w:r>
    </w:p>
    <w:p>
      <w:pPr>
        <w:spacing w:beforeAutospacing="1" w:afterAutospacing="1" w:line="440" w:lineRule="exact"/>
        <w:jc w:val="center"/>
        <w:rPr>
          <w:rFonts w:hAnsi="宋体"/>
          <w:b/>
          <w:sz w:val="36"/>
          <w:szCs w:val="36"/>
        </w:rPr>
      </w:pPr>
      <w:bookmarkStart w:id="14" w:name="_Toc496796636"/>
      <w:r>
        <w:rPr>
          <w:rFonts w:hint="eastAsia" w:ascii="仿宋" w:hAnsi="仿宋" w:eastAsia="仿宋" w:cs="仿宋"/>
          <w:b/>
          <w:sz w:val="36"/>
          <w:szCs w:val="36"/>
          <w:lang w:bidi="ar"/>
        </w:rPr>
        <w:t>第二章  投标人须知</w:t>
      </w:r>
      <w:bookmarkEnd w:id="14"/>
    </w:p>
    <w:p>
      <w:pPr>
        <w:snapToGrid w:val="0"/>
        <w:rPr>
          <w:rFonts w:ascii="宋体" w:hAnsi="宋体" w:cs="宋体"/>
          <w:sz w:val="28"/>
          <w:szCs w:val="28"/>
        </w:rPr>
      </w:pPr>
      <w:r>
        <w:rPr>
          <w:rFonts w:hint="eastAsia" w:ascii="宋体" w:hAnsi="宋体" w:cs="宋体"/>
          <w:sz w:val="28"/>
          <w:szCs w:val="28"/>
          <w:lang w:bidi="ar"/>
        </w:rPr>
        <w:t>前附表</w:t>
      </w:r>
    </w:p>
    <w:tbl>
      <w:tblPr>
        <w:tblStyle w:val="59"/>
        <w:tblW w:w="9648"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08"/>
        <w:gridCol w:w="1690"/>
        <w:gridCol w:w="725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58"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序号</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内  容</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要    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63"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项目名称及数量</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r>
              <w:rPr>
                <w:rFonts w:hint="eastAsia" w:ascii="仿宋" w:hAnsi="仿宋" w:eastAsia="仿宋"/>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611"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2</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信用记录</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rPr>
                <w:rFonts w:hint="default" w:ascii="仿宋" w:hAnsi="仿宋" w:eastAsia="仿宋" w:cs="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24"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3</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中小企业预留份额情况</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rPr>
                <w:rFonts w:hint="default" w:ascii="仿宋" w:hAnsi="仿宋" w:eastAsia="仿宋" w:cs="仿宋"/>
                <w:b/>
                <w:sz w:val="24"/>
                <w:szCs w:val="24"/>
              </w:rPr>
            </w:pPr>
            <w:r>
              <w:rPr>
                <w:rFonts w:hint="eastAsia" w:ascii="仿宋" w:hAnsi="仿宋" w:eastAsia="仿宋"/>
                <w:bCs/>
                <w:sz w:val="24"/>
                <w:szCs w:val="24"/>
              </w:rPr>
              <w:t>根据《政府采购促进中小企业发展管理办法》财库〔2020〕46号文件的规定，</w:t>
            </w:r>
            <w:r>
              <w:rPr>
                <w:rFonts w:hint="eastAsia" w:ascii="仿宋" w:hAnsi="仿宋" w:eastAsia="仿宋"/>
                <w:b/>
                <w:sz w:val="24"/>
                <w:szCs w:val="24"/>
              </w:rPr>
              <w:t>本项目</w:t>
            </w:r>
            <w:r>
              <w:rPr>
                <w:rFonts w:hint="eastAsia" w:ascii="仿宋" w:hAnsi="仿宋" w:eastAsia="仿宋"/>
                <w:b/>
                <w:sz w:val="24"/>
                <w:szCs w:val="24"/>
                <w:u w:val="single"/>
              </w:rPr>
              <w:t xml:space="preserve"> </w:t>
            </w:r>
            <w:r>
              <w:rPr>
                <w:rFonts w:hint="eastAsia" w:ascii="仿宋" w:hAnsi="仿宋" w:eastAsia="仿宋"/>
                <w:b/>
                <w:color w:val="auto"/>
                <w:sz w:val="24"/>
                <w:szCs w:val="24"/>
                <w:u w:val="single"/>
                <w:lang w:val="en-US" w:eastAsia="zh-CN"/>
              </w:rPr>
              <w:t>否</w:t>
            </w:r>
            <w:r>
              <w:rPr>
                <w:rFonts w:hint="eastAsia" w:ascii="仿宋" w:hAnsi="仿宋" w:eastAsia="仿宋"/>
                <w:b/>
                <w:sz w:val="24"/>
                <w:szCs w:val="24"/>
                <w:u w:val="single"/>
              </w:rPr>
              <w:t xml:space="preserve"> </w:t>
            </w:r>
            <w:r>
              <w:rPr>
                <w:rFonts w:hint="eastAsia" w:ascii="仿宋" w:hAnsi="仿宋" w:eastAsia="仿宋"/>
                <w:b/>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4</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中小企业优惠措施</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95" w:beforeLines="30" w:beforeAutospacing="0" w:after="95" w:afterLines="30" w:afterAutospacing="0"/>
              <w:ind w:left="0" w:leftChars="0" w:right="0" w:rightChars="0" w:firstLine="482" w:firstLineChars="200"/>
              <w:jc w:val="both"/>
              <w:textAlignment w:val="auto"/>
              <w:rPr>
                <w:rFonts w:hint="default" w:ascii="仿宋" w:hAnsi="仿宋" w:eastAsia="仿宋" w:cs="仿宋"/>
                <w:b/>
                <w:u w:val="single"/>
              </w:rPr>
            </w:pPr>
            <w:r>
              <w:rPr>
                <w:rFonts w:hint="default" w:ascii="仿宋" w:hAnsi="仿宋" w:eastAsia="仿宋" w:cs="仿宋"/>
                <w:b/>
                <w:kern w:val="0"/>
                <w:sz w:val="24"/>
                <w:szCs w:val="24"/>
                <w:u w:val="none"/>
                <w:lang w:val="en-US" w:eastAsia="zh-CN" w:bidi="ar-SA"/>
              </w:rPr>
              <w:t>1.</w:t>
            </w:r>
            <w:r>
              <w:rPr>
                <w:rFonts w:hint="eastAsia" w:ascii="仿宋" w:hAnsi="仿宋" w:eastAsia="仿宋" w:cs="仿宋"/>
                <w:b/>
                <w:lang w:bidi="ar"/>
              </w:rPr>
              <w:t>项目属性：</w:t>
            </w:r>
            <w:r>
              <w:rPr>
                <w:rFonts w:hint="eastAsia" w:ascii="仿宋" w:hAnsi="仿宋" w:eastAsia="仿宋" w:cs="仿宋"/>
                <w:b/>
                <w:highlight w:val="none"/>
                <w:u w:val="single"/>
                <w:lang w:bidi="ar"/>
              </w:rPr>
              <w:t>服务类</w:t>
            </w:r>
          </w:p>
          <w:p>
            <w:pPr>
              <w:pStyle w:val="5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95" w:beforeLines="30" w:beforeAutospacing="0" w:after="95" w:afterLines="30" w:afterAutospacing="0"/>
              <w:ind w:left="0" w:leftChars="0" w:right="0" w:rightChars="0" w:firstLine="482" w:firstLineChars="200"/>
              <w:jc w:val="both"/>
              <w:textAlignment w:val="auto"/>
              <w:rPr>
                <w:rFonts w:hint="default" w:ascii="仿宋" w:hAnsi="仿宋" w:eastAsia="仿宋" w:cs="仿宋"/>
                <w:b/>
              </w:rPr>
            </w:pPr>
            <w:r>
              <w:rPr>
                <w:rFonts w:hint="default" w:ascii="仿宋" w:hAnsi="仿宋" w:eastAsia="仿宋" w:cs="仿宋"/>
                <w:b/>
                <w:kern w:val="0"/>
                <w:sz w:val="24"/>
                <w:szCs w:val="24"/>
                <w:u w:val="none"/>
                <w:lang w:val="en-US" w:eastAsia="zh-CN" w:bidi="ar-SA"/>
              </w:rPr>
              <w:t>2.</w:t>
            </w:r>
            <w:r>
              <w:rPr>
                <w:rFonts w:hint="eastAsia" w:ascii="仿宋" w:hAnsi="仿宋" w:eastAsia="仿宋" w:cs="仿宋"/>
                <w:b/>
                <w:lang w:bidi="ar"/>
              </w:rPr>
              <w:t>中小企业划分标准所属行业（具体根据《中小企业划型标准规定》执行）</w:t>
            </w:r>
          </w:p>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firstLine="482" w:firstLineChars="200"/>
              <w:jc w:val="both"/>
              <w:textAlignment w:val="auto"/>
              <w:rPr>
                <w:rFonts w:hint="eastAsia" w:ascii="仿宋" w:hAnsi="仿宋" w:eastAsia="仿宋"/>
                <w:b/>
                <w:sz w:val="24"/>
                <w:szCs w:val="24"/>
                <w:highlight w:val="none"/>
                <w:lang w:eastAsia="zh-CN" w:bidi="ar"/>
              </w:rPr>
            </w:pPr>
            <w:r>
              <w:rPr>
                <w:rFonts w:hint="eastAsia" w:ascii="仿宋" w:hAnsi="仿宋" w:eastAsia="仿宋"/>
                <w:b/>
                <w:sz w:val="24"/>
                <w:szCs w:val="24"/>
                <w:lang w:bidi="ar"/>
              </w:rPr>
              <w:t>采购标的：</w:t>
            </w:r>
            <w:r>
              <w:rPr>
                <w:rFonts w:hint="eastAsia" w:ascii="仿宋" w:hAnsi="仿宋" w:eastAsia="仿宋"/>
                <w:b/>
                <w:sz w:val="24"/>
                <w:szCs w:val="24"/>
                <w:highlight w:val="none"/>
                <w:u w:val="single"/>
                <w:lang w:eastAsia="zh-CN" w:bidi="ar"/>
              </w:rPr>
              <w:t>2024年浙江省航空应急救援飞机租赁项目一</w:t>
            </w:r>
          </w:p>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firstLine="482" w:firstLineChars="200"/>
              <w:jc w:val="both"/>
              <w:textAlignment w:val="auto"/>
              <w:rPr>
                <w:rFonts w:hint="default" w:ascii="仿宋" w:hAnsi="仿宋" w:eastAsia="仿宋" w:cs="Times New Roman"/>
                <w:b/>
                <w:bCs w:val="0"/>
                <w:kern w:val="2"/>
                <w:sz w:val="24"/>
                <w:szCs w:val="24"/>
                <w:highlight w:val="none"/>
                <w:u w:val="single"/>
                <w:lang w:val="en-US" w:eastAsia="zh-CN" w:bidi="ar"/>
              </w:rPr>
            </w:pPr>
            <w:r>
              <w:rPr>
                <w:rFonts w:hint="eastAsia" w:ascii="仿宋" w:hAnsi="仿宋" w:eastAsia="仿宋" w:cs="Times New Roman"/>
                <w:b/>
                <w:bCs w:val="0"/>
                <w:kern w:val="2"/>
                <w:sz w:val="24"/>
                <w:szCs w:val="24"/>
                <w:lang w:val="en-US" w:eastAsia="zh-CN" w:bidi="ar"/>
              </w:rPr>
              <w:t>标项1：</w:t>
            </w:r>
            <w:r>
              <w:rPr>
                <w:rFonts w:hint="eastAsia" w:ascii="仿宋" w:hAnsi="仿宋" w:eastAsia="仿宋" w:cs="Times New Roman"/>
                <w:b/>
                <w:bCs w:val="0"/>
                <w:kern w:val="2"/>
                <w:sz w:val="24"/>
                <w:szCs w:val="24"/>
                <w:highlight w:val="none"/>
                <w:u w:val="single"/>
                <w:lang w:val="en-US" w:eastAsia="zh-CN" w:bidi="ar"/>
              </w:rPr>
              <w:t xml:space="preserve"> 标项一  </w:t>
            </w:r>
          </w:p>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firstLine="482" w:firstLineChars="200"/>
              <w:jc w:val="both"/>
              <w:textAlignment w:val="auto"/>
              <w:rPr>
                <w:rFonts w:hint="eastAsia" w:ascii="仿宋" w:hAnsi="仿宋" w:eastAsia="仿宋" w:cs="Times New Roman"/>
                <w:b/>
                <w:bCs w:val="0"/>
                <w:kern w:val="2"/>
                <w:sz w:val="24"/>
                <w:szCs w:val="24"/>
                <w:highlight w:val="none"/>
                <w:u w:val="single"/>
                <w:lang w:val="en-US" w:eastAsia="zh-CN" w:bidi="ar"/>
              </w:rPr>
            </w:pPr>
            <w:r>
              <w:rPr>
                <w:rFonts w:hint="eastAsia" w:ascii="仿宋" w:hAnsi="仿宋" w:eastAsia="仿宋" w:cs="Times New Roman"/>
                <w:b/>
                <w:bCs w:val="0"/>
                <w:kern w:val="2"/>
                <w:sz w:val="24"/>
                <w:szCs w:val="24"/>
                <w:highlight w:val="none"/>
                <w:u w:val="none"/>
                <w:lang w:val="en-US" w:eastAsia="zh-CN" w:bidi="ar"/>
              </w:rPr>
              <w:t>标项2：</w:t>
            </w:r>
            <w:r>
              <w:rPr>
                <w:rFonts w:hint="eastAsia" w:ascii="仿宋" w:hAnsi="仿宋" w:eastAsia="仿宋" w:cs="Times New Roman"/>
                <w:b/>
                <w:bCs w:val="0"/>
                <w:kern w:val="2"/>
                <w:sz w:val="24"/>
                <w:szCs w:val="24"/>
                <w:highlight w:val="none"/>
                <w:u w:val="single"/>
                <w:lang w:val="en-US" w:eastAsia="zh-CN" w:bidi="ar"/>
              </w:rPr>
              <w:t xml:space="preserve"> 标项二  </w:t>
            </w:r>
          </w:p>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firstLine="482" w:firstLineChars="200"/>
              <w:jc w:val="both"/>
              <w:textAlignment w:val="auto"/>
              <w:rPr>
                <w:rFonts w:hint="default" w:ascii="仿宋" w:hAnsi="仿宋" w:eastAsia="仿宋" w:cs="Times New Roman"/>
                <w:b/>
                <w:bCs w:val="0"/>
                <w:kern w:val="2"/>
                <w:sz w:val="24"/>
                <w:szCs w:val="24"/>
                <w:highlight w:val="none"/>
                <w:u w:val="single"/>
                <w:lang w:val="en-US" w:eastAsia="zh-CN" w:bidi="ar"/>
              </w:rPr>
            </w:pPr>
            <w:r>
              <w:rPr>
                <w:rFonts w:hint="eastAsia" w:ascii="仿宋" w:hAnsi="仿宋" w:eastAsia="仿宋" w:cs="Times New Roman"/>
                <w:b/>
                <w:bCs w:val="0"/>
                <w:kern w:val="2"/>
                <w:sz w:val="24"/>
                <w:szCs w:val="24"/>
                <w:highlight w:val="none"/>
                <w:lang w:val="en-US" w:eastAsia="zh-CN" w:bidi="ar"/>
              </w:rPr>
              <w:t>标项3：</w:t>
            </w:r>
            <w:r>
              <w:rPr>
                <w:rFonts w:hint="eastAsia" w:ascii="仿宋" w:hAnsi="仿宋" w:eastAsia="仿宋" w:cs="Times New Roman"/>
                <w:b/>
                <w:bCs w:val="0"/>
                <w:kern w:val="2"/>
                <w:sz w:val="24"/>
                <w:szCs w:val="24"/>
                <w:highlight w:val="none"/>
                <w:u w:val="single"/>
                <w:lang w:val="en-US" w:eastAsia="zh-CN" w:bidi="ar"/>
              </w:rPr>
              <w:t xml:space="preserve"> 标项三  </w:t>
            </w:r>
          </w:p>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firstLine="482" w:firstLineChars="200"/>
              <w:textAlignment w:val="auto"/>
              <w:rPr>
                <w:rFonts w:hint="default" w:ascii="仿宋" w:hAnsi="仿宋" w:eastAsia="仿宋"/>
                <w:b/>
                <w:sz w:val="24"/>
                <w:szCs w:val="24"/>
              </w:rPr>
            </w:pPr>
            <w:r>
              <w:rPr>
                <w:rFonts w:hint="eastAsia" w:ascii="仿宋" w:hAnsi="仿宋" w:eastAsia="仿宋"/>
                <w:b/>
                <w:sz w:val="24"/>
                <w:szCs w:val="24"/>
                <w:lang w:bidi="ar"/>
              </w:rPr>
              <w:t>所属行业：</w:t>
            </w:r>
            <w:r>
              <w:rPr>
                <w:rFonts w:hint="eastAsia" w:ascii="仿宋" w:hAnsi="仿宋" w:eastAsia="仿宋"/>
                <w:b/>
                <w:color w:val="000000" w:themeColor="text1"/>
                <w:sz w:val="24"/>
                <w:szCs w:val="24"/>
                <w:u w:val="single"/>
                <w14:textFill>
                  <w14:solidFill>
                    <w14:schemeClr w14:val="tx1"/>
                  </w14:solidFill>
                </w14:textFill>
              </w:rPr>
              <w:t>租赁和商务服务业</w:t>
            </w:r>
          </w:p>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ind w:firstLine="482" w:firstLineChars="200"/>
              <w:textAlignment w:val="auto"/>
              <w:rPr>
                <w:rFonts w:ascii="仿宋" w:hAnsi="仿宋" w:eastAsia="仿宋"/>
                <w:b/>
                <w:strike/>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3.根据财库〔2020〕46号的相关规定，在评审时对符合本办法规定的小微企业报价给予</w:t>
            </w:r>
            <w:r>
              <w:rPr>
                <w:rFonts w:hint="eastAsia" w:ascii="仿宋" w:hAnsi="仿宋" w:eastAsia="仿宋"/>
                <w:b/>
                <w:color w:val="000000" w:themeColor="text1"/>
                <w:sz w:val="24"/>
                <w:szCs w:val="24"/>
                <w:u w:val="single"/>
                <w14:textFill>
                  <w14:solidFill>
                    <w14:schemeClr w14:val="tx1"/>
                  </w14:solidFill>
                </w14:textFill>
              </w:rPr>
              <w:t xml:space="preserve">  10%  </w:t>
            </w:r>
            <w:r>
              <w:rPr>
                <w:rFonts w:hint="eastAsia" w:ascii="仿宋" w:hAnsi="仿宋" w:eastAsia="仿宋"/>
                <w:b/>
                <w:color w:val="000000" w:themeColor="text1"/>
                <w:sz w:val="24"/>
                <w:szCs w:val="24"/>
                <w14:textFill>
                  <w14:solidFill>
                    <w14:schemeClr w14:val="tx1"/>
                  </w14:solidFill>
                </w14:textFill>
              </w:rPr>
              <w:t>的扣除，取扣除后的价格作为最终投标报价（此最终投标报价仅作为价格分计算）。中小企业参加政府采购活动，应当出具本办法规定的《中小企业声明函》，否则不得享受相关中小企业扶持政策。</w:t>
            </w:r>
          </w:p>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firstLine="480" w:firstLineChars="200"/>
              <w:textAlignment w:val="auto"/>
              <w:rPr>
                <w:rFonts w:hint="eastAsia" w:ascii="仿宋" w:hAnsi="仿宋" w:eastAsia="仿宋" w:cs="仿宋"/>
                <w:sz w:val="24"/>
                <w:szCs w:val="24"/>
                <w:lang w:bidi="ar"/>
              </w:rPr>
            </w:pPr>
            <w:r>
              <w:rPr>
                <w:rFonts w:hint="eastAsia" w:ascii="仿宋" w:hAnsi="仿宋" w:eastAsia="仿宋" w:cs="仿宋"/>
                <w:sz w:val="24"/>
                <w:szCs w:val="24"/>
                <w:lang w:bidi="ar"/>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firstLine="480" w:firstLineChars="200"/>
              <w:textAlignment w:val="auto"/>
              <w:rPr>
                <w:rFonts w:hint="default" w:ascii="仿宋" w:hAnsi="仿宋" w:eastAsia="仿宋" w:cs="仿宋"/>
                <w:sz w:val="24"/>
                <w:szCs w:val="24"/>
              </w:rPr>
            </w:pPr>
            <w:r>
              <w:rPr>
                <w:rFonts w:hint="eastAsia" w:ascii="仿宋" w:hAnsi="仿宋" w:eastAsia="仿宋" w:cs="仿宋"/>
                <w:sz w:val="24"/>
                <w:szCs w:val="24"/>
                <w:lang w:bidi="ar"/>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firstLine="482" w:firstLineChars="200"/>
              <w:textAlignment w:val="auto"/>
              <w:rPr>
                <w:rFonts w:hint="default" w:ascii="仿宋" w:hAnsi="仿宋" w:eastAsia="仿宋" w:cs="仿宋"/>
                <w:b/>
                <w:bCs/>
                <w:sz w:val="24"/>
                <w:szCs w:val="24"/>
              </w:rPr>
            </w:pPr>
            <w:r>
              <w:rPr>
                <w:rFonts w:hint="eastAsia" w:ascii="仿宋" w:hAnsi="仿宋" w:eastAsia="仿宋" w:cs="仿宋"/>
                <w:b/>
                <w:sz w:val="24"/>
                <w:szCs w:val="24"/>
                <w:lang w:bidi="ar"/>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5</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政府采购节能环保产品</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firstLine="480" w:firstLineChars="200"/>
              <w:rPr>
                <w:rFonts w:hint="default" w:ascii="仿宋" w:hAnsi="仿宋" w:eastAsia="仿宋" w:cs="仿宋"/>
                <w:sz w:val="24"/>
                <w:szCs w:val="24"/>
              </w:rPr>
            </w:pPr>
            <w:r>
              <w:rPr>
                <w:rFonts w:hint="eastAsia" w:ascii="仿宋" w:hAnsi="仿宋" w:eastAsia="仿宋" w:cs="仿宋"/>
                <w:sz w:val="24"/>
                <w:szCs w:val="24"/>
                <w:lang w:bidi="ar"/>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keepNext w:val="0"/>
              <w:keepLines w:val="0"/>
              <w:suppressLineNumbers w:val="0"/>
              <w:spacing w:before="48" w:beforeLines="20" w:beforeAutospacing="0" w:after="48" w:afterLines="20" w:afterAutospacing="0"/>
              <w:ind w:left="0" w:right="0" w:firstLine="480" w:firstLineChars="200"/>
              <w:rPr>
                <w:rFonts w:hint="default" w:ascii="仿宋" w:hAnsi="仿宋" w:eastAsia="仿宋" w:cs="仿宋"/>
                <w:sz w:val="24"/>
                <w:szCs w:val="24"/>
              </w:rPr>
            </w:pPr>
            <w:r>
              <w:rPr>
                <w:rFonts w:hint="eastAsia" w:ascii="仿宋" w:hAnsi="仿宋" w:eastAsia="仿宋" w:cs="仿宋"/>
                <w:sz w:val="24"/>
                <w:szCs w:val="24"/>
                <w:lang w:bidi="ar"/>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cs="仿宋"/>
                <w:b/>
                <w:sz w:val="24"/>
                <w:szCs w:val="24"/>
                <w:lang w:bidi="ar"/>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6</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促进绿色发展有关政策</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firstLine="480" w:firstLineChars="200"/>
              <w:rPr>
                <w:rFonts w:hint="default" w:ascii="仿宋" w:hAnsi="仿宋" w:eastAsia="仿宋" w:cs="仿宋"/>
                <w:sz w:val="24"/>
                <w:szCs w:val="24"/>
              </w:rPr>
            </w:pPr>
            <w:r>
              <w:rPr>
                <w:rFonts w:hint="eastAsia" w:ascii="仿宋" w:hAnsi="仿宋" w:eastAsia="仿宋" w:cs="仿宋"/>
                <w:sz w:val="24"/>
                <w:szCs w:val="24"/>
                <w:lang w:bidi="ar"/>
              </w:rPr>
              <w:t>投标人参与政府采购活动中，涉及商品包装和快递包装的，其包装要参考财政部办公厅、生态环境部办公厅、国家邮政局办公室印发的《商品包装政府采购需求标准（试行）》、《快递包装政府采购需求标准（试行）》（财办库〔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7</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首台套政策</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firstLine="480" w:firstLineChars="200"/>
              <w:rPr>
                <w:rFonts w:hint="default" w:ascii="仿宋" w:hAnsi="仿宋" w:eastAsia="仿宋" w:cs="仿宋"/>
                <w:sz w:val="24"/>
                <w:szCs w:val="24"/>
              </w:rPr>
            </w:pPr>
            <w:r>
              <w:rPr>
                <w:rFonts w:hint="eastAsia" w:ascii="仿宋" w:hAnsi="仿宋" w:eastAsia="仿宋" w:cs="仿宋"/>
                <w:sz w:val="24"/>
                <w:szCs w:val="24"/>
                <w:lang w:bidi="ar"/>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8</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质疑</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firstLine="480" w:firstLineChars="200"/>
              <w:rPr>
                <w:rFonts w:hint="default" w:ascii="仿宋" w:hAnsi="仿宋" w:eastAsia="仿宋" w:cs="仿宋"/>
                <w:sz w:val="24"/>
                <w:szCs w:val="24"/>
              </w:rPr>
            </w:pPr>
            <w:r>
              <w:rPr>
                <w:rFonts w:hint="eastAsia" w:ascii="仿宋" w:hAnsi="仿宋" w:eastAsia="仿宋" w:cs="仿宋"/>
                <w:sz w:val="24"/>
                <w:szCs w:val="24"/>
                <w:lang w:bidi="ar"/>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33"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9</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是否允许采购进口产品</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rPr>
                <w:rFonts w:hint="default" w:ascii="仿宋" w:hAnsi="仿宋" w:eastAsia="仿宋" w:cs="仿宋"/>
                <w:sz w:val="24"/>
                <w:szCs w:val="24"/>
              </w:rPr>
            </w:pPr>
            <w:r>
              <w:rPr>
                <w:rFonts w:hint="eastAsia" w:ascii="仿宋" w:hAnsi="仿宋" w:eastAsia="仿宋" w:cs="仿宋"/>
                <w:sz w:val="24"/>
                <w:szCs w:val="24"/>
                <w:lang w:bidi="ar"/>
              </w:rPr>
              <w:t>不允许进口产品。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10</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是否允许转包与分包</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转包：否</w:t>
            </w:r>
          </w:p>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
                <w:bCs w:val="0"/>
                <w:color w:val="000000" w:themeColor="text1"/>
                <w:sz w:val="24"/>
                <w14:textFill>
                  <w14:solidFill>
                    <w14:schemeClr w14:val="tx1"/>
                  </w14:solidFill>
                </w14:textFill>
              </w:rPr>
            </w:pPr>
            <w:r>
              <w:rPr>
                <w:rFonts w:hint="eastAsia" w:ascii="仿宋" w:hAnsi="仿宋" w:eastAsia="仿宋" w:cs="仿宋"/>
                <w:b/>
                <w:bCs w:val="0"/>
                <w:color w:val="000000" w:themeColor="text1"/>
                <w:sz w:val="24"/>
                <w14:textFill>
                  <w14:solidFill>
                    <w14:schemeClr w14:val="tx1"/>
                  </w14:solidFill>
                </w14:textFill>
              </w:rPr>
              <w:t>分包：</w:t>
            </w:r>
            <w:bookmarkStart w:id="15" w:name="PO_15528_PM044"/>
            <w:r>
              <w:rPr>
                <w:rFonts w:hint="eastAsia" w:ascii="仿宋" w:hAnsi="仿宋" w:eastAsia="仿宋" w:cs="仿宋"/>
                <w:b/>
                <w:bCs w:val="0"/>
                <w:color w:val="000000" w:themeColor="text1"/>
                <w:sz w:val="24"/>
                <w:lang w:eastAsia="zh-CN"/>
                <w14:textFill>
                  <w14:solidFill>
                    <w14:schemeClr w14:val="tx1"/>
                  </w14:solidFill>
                </w14:textFill>
              </w:rPr>
              <w:t>不允许分包</w:t>
            </w:r>
            <w:bookmarkEnd w:id="15"/>
            <w:r>
              <w:rPr>
                <w:rFonts w:hint="eastAsia" w:ascii="仿宋" w:hAnsi="仿宋" w:eastAsia="仿宋" w:cs="仿宋"/>
                <w:b/>
                <w:bCs w:val="0"/>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Cs/>
                <w:color w:val="000000" w:themeColor="text1"/>
                <w:kern w:val="2"/>
                <w:sz w:val="24"/>
                <w:szCs w:val="22"/>
                <w:lang w:val="en-US" w:eastAsia="zh-CN" w:bidi="ar-SA"/>
                <w14:textFill>
                  <w14:solidFill>
                    <w14:schemeClr w14:val="tx1"/>
                  </w14:solidFill>
                </w14:textFill>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不允许分包情况说明：为确保浙江省航空应急救援飞机租赁项目服务质量，减少项目实施风险，保障航空应急救援工作效能，该项目不允许转包分包，主要理由如下：</w:t>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Cs/>
                <w:color w:val="000000" w:themeColor="text1"/>
                <w:kern w:val="2"/>
                <w:sz w:val="24"/>
                <w:szCs w:val="22"/>
                <w:lang w:val="en-US" w:eastAsia="zh-CN" w:bidi="ar-SA"/>
                <w14:textFill>
                  <w14:solidFill>
                    <w14:schemeClr w14:val="tx1"/>
                  </w14:solidFill>
                </w14:textFill>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一是航空应急救援专业性强，民航局对供应商的要求高，转包分包容易使不具有相应资质的承包者履行项目合同，产生较大风险隐患。</w:t>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Cs/>
                <w:color w:val="000000" w:themeColor="text1"/>
                <w:kern w:val="2"/>
                <w:sz w:val="24"/>
                <w:szCs w:val="22"/>
                <w:lang w:val="en-US" w:eastAsia="zh-CN" w:bidi="ar-SA"/>
                <w14:textFill>
                  <w14:solidFill>
                    <w14:schemeClr w14:val="tx1"/>
                  </w14:solidFill>
                </w14:textFill>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二是如果允许转包分包，可能会产生层层转包、层层扒皮的现象，导致实际用于项目履约的费用大为减少，从而降低服务质量。</w:t>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Cs/>
                <w:color w:val="000000" w:themeColor="text1"/>
                <w:kern w:val="2"/>
                <w:sz w:val="24"/>
                <w:szCs w:val="22"/>
                <w:lang w:val="en-US" w:eastAsia="zh-CN" w:bidi="ar-SA"/>
                <w14:textFill>
                  <w14:solidFill>
                    <w14:schemeClr w14:val="tx1"/>
                  </w14:solidFill>
                </w14:textFill>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三是转包分包意味着有多个项目执行者，各方面的协调和沟通将大大增加管理难度，降低管理效率。</w:t>
            </w:r>
          </w:p>
          <w:p>
            <w:pPr>
              <w:keepNext w:val="0"/>
              <w:keepLines w:val="0"/>
              <w:pageBreakBefore w:val="0"/>
              <w:widowControl w:val="0"/>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jc w:val="both"/>
              <w:textAlignment w:val="auto"/>
              <w:rPr>
                <w:rFonts w:hint="eastAsia" w:ascii="仿宋" w:hAnsi="仿宋" w:eastAsia="仿宋" w:cs="仿宋"/>
                <w:b/>
                <w:bCs/>
                <w:kern w:val="2"/>
                <w:sz w:val="24"/>
                <w:szCs w:val="24"/>
                <w:highlight w:val="none"/>
                <w:lang w:val="en-US" w:eastAsia="zh-CN" w:bidi="ar"/>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四是一旦发生航空事故，责任难以界定，容易产生纠纷。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val="en-US" w:eastAsia="zh-CN" w:bidi="ar"/>
              </w:rPr>
            </w:pPr>
            <w:r>
              <w:rPr>
                <w:rFonts w:hint="eastAsia" w:ascii="仿宋" w:hAnsi="仿宋" w:eastAsia="仿宋" w:cs="仿宋"/>
                <w:sz w:val="24"/>
                <w:szCs w:val="24"/>
                <w:lang w:val="en-US" w:eastAsia="zh-CN" w:bidi="ar"/>
              </w:rPr>
              <w:t>11</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lang w:val="en-US" w:eastAsia="zh-CN" w:bidi="ar"/>
              </w:rPr>
            </w:pPr>
            <w:r>
              <w:rPr>
                <w:rFonts w:hint="eastAsia" w:ascii="仿宋" w:hAnsi="仿宋" w:eastAsia="仿宋" w:cs="仿宋"/>
                <w:sz w:val="24"/>
                <w:szCs w:val="24"/>
                <w:lang w:val="en-US" w:eastAsia="zh-CN" w:bidi="ar"/>
              </w:rPr>
              <w:t>联合体投标</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auto"/>
              <w:jc w:val="left"/>
              <w:textAlignment w:val="auto"/>
              <w:rPr>
                <w:rFonts w:hint="eastAsia" w:ascii="仿宋" w:hAnsi="仿宋" w:eastAsia="仿宋" w:cs="仿宋"/>
                <w:b/>
                <w:bCs w:val="0"/>
                <w:color w:val="000000" w:themeColor="text1"/>
                <w:kern w:val="2"/>
                <w:sz w:val="24"/>
                <w:szCs w:val="22"/>
                <w:lang w:val="en-US" w:eastAsia="zh-CN" w:bidi="ar-SA"/>
                <w14:textFill>
                  <w14:solidFill>
                    <w14:schemeClr w14:val="tx1"/>
                  </w14:solidFill>
                </w14:textFill>
              </w:rPr>
            </w:pPr>
            <w:bookmarkStart w:id="16" w:name="PO_15528_PM007_1"/>
            <w:r>
              <w:rPr>
                <w:rFonts w:hint="eastAsia" w:ascii="仿宋" w:hAnsi="仿宋" w:eastAsia="仿宋" w:cs="仿宋"/>
                <w:b/>
                <w:bCs w:val="0"/>
                <w:color w:val="000000" w:themeColor="text1"/>
                <w:kern w:val="2"/>
                <w:sz w:val="24"/>
                <w:szCs w:val="22"/>
                <w:lang w:val="en-US" w:eastAsia="zh-CN" w:bidi="ar-SA"/>
                <w14:textFill>
                  <w14:solidFill>
                    <w14:schemeClr w14:val="tx1"/>
                  </w14:solidFill>
                </w14:textFill>
              </w:rPr>
              <w:t>不允许联合体投标</w:t>
            </w:r>
            <w:bookmarkEnd w:id="16"/>
            <w:r>
              <w:rPr>
                <w:rFonts w:hint="eastAsia" w:ascii="仿宋" w:hAnsi="仿宋" w:eastAsia="仿宋" w:cs="仿宋"/>
                <w:b/>
                <w:bCs w:val="0"/>
                <w:color w:val="000000" w:themeColor="text1"/>
                <w:kern w:val="2"/>
                <w:sz w:val="24"/>
                <w:szCs w:val="22"/>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Cs/>
                <w:color w:val="000000" w:themeColor="text1"/>
                <w:kern w:val="2"/>
                <w:sz w:val="24"/>
                <w:szCs w:val="22"/>
                <w:lang w:val="en-US" w:eastAsia="zh-CN" w:bidi="ar-SA"/>
                <w14:textFill>
                  <w14:solidFill>
                    <w14:schemeClr w14:val="tx1"/>
                  </w14:solidFill>
                </w14:textFill>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不允许联合体投标情况说明：为确保浙江省航空应急救援飞机租赁项目服务质量，减少项目实施风险，保障航空应急救援工作效能，该项目不接受联合体投标，主要理由如下：</w:t>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Cs/>
                <w:color w:val="000000" w:themeColor="text1"/>
                <w:kern w:val="2"/>
                <w:sz w:val="24"/>
                <w:szCs w:val="22"/>
                <w:lang w:val="en-US" w:eastAsia="zh-CN" w:bidi="ar-SA"/>
                <w14:textFill>
                  <w14:solidFill>
                    <w14:schemeClr w14:val="tx1"/>
                  </w14:solidFill>
                </w14:textFill>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一是本项目各标项仅租赁1架直升机，允许联合体投标并不能增加潜在供应商数量和项目竞争性。</w:t>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Cs/>
                <w:color w:val="000000" w:themeColor="text1"/>
                <w:kern w:val="2"/>
                <w:sz w:val="24"/>
                <w:szCs w:val="22"/>
                <w:lang w:val="en-US" w:eastAsia="zh-CN" w:bidi="ar-SA"/>
                <w14:textFill>
                  <w14:solidFill>
                    <w14:schemeClr w14:val="tx1"/>
                  </w14:solidFill>
                </w14:textFill>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二是航空应急救援专业性强，民航局对供应商的要求高，在联合体投标情况下，各成员单位的资质和实力可能相差较大，这会使得评审过程变得复杂，合同履行中也可能会出现合规性问题。</w:t>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Cs/>
                <w:color w:val="000000" w:themeColor="text1"/>
                <w:kern w:val="2"/>
                <w:sz w:val="24"/>
                <w:szCs w:val="22"/>
                <w:lang w:val="en-US" w:eastAsia="zh-CN" w:bidi="ar-SA"/>
                <w14:textFill>
                  <w14:solidFill>
                    <w14:schemeClr w14:val="tx1"/>
                  </w14:solidFill>
                </w14:textFill>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三是联合体投标意味着多个独立法人共同承担项目的责任。在执行项目过程中，各方面的协调和沟通将大大增加管理难度，降低管理效率。</w:t>
            </w:r>
          </w:p>
          <w:p>
            <w:pPr>
              <w:keepNext w:val="0"/>
              <w:keepLines w:val="0"/>
              <w:pageBreakBefore w:val="0"/>
              <w:widowControl w:val="0"/>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jc w:val="both"/>
              <w:textAlignment w:val="auto"/>
              <w:rPr>
                <w:rFonts w:hint="eastAsia" w:ascii="仿宋" w:hAnsi="仿宋" w:eastAsia="仿宋" w:cs="仿宋"/>
                <w:bCs/>
                <w:color w:val="000000" w:themeColor="text1"/>
                <w:kern w:val="2"/>
                <w:sz w:val="24"/>
                <w:szCs w:val="22"/>
                <w:lang w:val="en-US" w:eastAsia="zh-CN" w:bidi="ar-SA"/>
                <w14:textFill>
                  <w14:solidFill>
                    <w14:schemeClr w14:val="tx1"/>
                  </w14:solidFill>
                </w14:textFill>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四是联合体风险较大，与单一法人投标相比，联合体投标容易导致风险扩散。由于合作双方共同承担项目责任，一旦发生航空事故，责任难以界定，容易产生纠纷。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25"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11</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是否现场踏勘</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bookmarkStart w:id="17" w:name="PO_15528_PM040"/>
            <w:r>
              <w:rPr>
                <w:rFonts w:hint="eastAsia" w:ascii="仿宋" w:hAnsi="仿宋" w:eastAsia="仿宋" w:cs="仿宋"/>
                <w:sz w:val="24"/>
                <w:szCs w:val="24"/>
                <w:lang w:bidi="ar"/>
              </w:rPr>
              <w:t>不组织现场踏勘</w:t>
            </w:r>
            <w:bookmarkEnd w:id="17"/>
            <w:r>
              <w:rPr>
                <w:rFonts w:hint="eastAsia" w:ascii="仿宋" w:hAnsi="仿宋" w:eastAsia="仿宋" w:cs="仿宋"/>
                <w:sz w:val="24"/>
                <w:szCs w:val="24"/>
                <w:lang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13"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12</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是否提供演示</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bCs/>
                <w:sz w:val="24"/>
                <w:szCs w:val="24"/>
              </w:rPr>
            </w:pPr>
            <w:bookmarkStart w:id="18" w:name="PO_1000000445_PM041"/>
            <w:r>
              <w:rPr>
                <w:rFonts w:hint="eastAsia" w:ascii="仿宋" w:hAnsi="仿宋" w:eastAsia="仿宋" w:cs="仿宋"/>
                <w:b w:val="0"/>
                <w:bCs w:val="0"/>
                <w:kern w:val="2"/>
                <w:sz w:val="24"/>
                <w:szCs w:val="24"/>
                <w:lang w:val="en-US" w:eastAsia="zh-CN" w:bidi="ar"/>
              </w:rPr>
              <w:t>不需要提供演示</w:t>
            </w:r>
            <w:bookmarkEnd w:id="18"/>
            <w:r>
              <w:rPr>
                <w:rFonts w:hint="eastAsia" w:ascii="仿宋" w:hAnsi="仿宋" w:eastAsia="仿宋" w:cs="仿宋"/>
                <w:b w:val="0"/>
                <w:bCs w:val="0"/>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13"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13</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是否提供样品</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bookmarkStart w:id="19" w:name="PO_1000000445_PM043"/>
            <w:r>
              <w:rPr>
                <w:rFonts w:hint="eastAsia" w:ascii="仿宋" w:hAnsi="仿宋" w:eastAsia="仿宋" w:cs="仿宋"/>
                <w:color w:val="000000"/>
                <w:sz w:val="24"/>
                <w:szCs w:val="24"/>
                <w:lang w:bidi="ar"/>
              </w:rPr>
              <w:t>不要求提供样品</w:t>
            </w:r>
            <w:bookmarkEnd w:id="19"/>
            <w:r>
              <w:rPr>
                <w:rFonts w:hint="eastAsia" w:ascii="仿宋" w:hAnsi="仿宋" w:eastAsia="仿宋" w:cs="仿宋"/>
                <w:color w:val="000000"/>
                <w:sz w:val="24"/>
                <w:szCs w:val="24"/>
                <w:lang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16"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14</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投标文件组成</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r>
              <w:rPr>
                <w:rFonts w:hint="eastAsia" w:ascii="仿宋" w:hAnsi="仿宋" w:eastAsia="仿宋" w:cs="仿宋"/>
                <w:sz w:val="24"/>
                <w:szCs w:val="24"/>
                <w:lang w:bidi="ar"/>
              </w:rPr>
              <w:t>投标文件均由资格文件、技术商务文件、报价文件组成。</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r>
              <w:rPr>
                <w:rFonts w:hint="eastAsia" w:ascii="仿宋" w:hAnsi="仿宋" w:eastAsia="仿宋" w:cs="仿宋"/>
                <w:sz w:val="24"/>
                <w:szCs w:val="24"/>
                <w:lang w:bidi="ar"/>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25"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15</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电子交易平台登录方法</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第一步：供应商注册</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投标人应在投标前注册成为浙江政府采购网的正式供应商（注册网址：</w:t>
            </w:r>
            <w:r>
              <w:rPr>
                <w:rFonts w:hint="default"/>
              </w:rPr>
              <w:fldChar w:fldCharType="begin"/>
            </w:r>
            <w:r>
              <w:rPr>
                <w:rFonts w:hint="default"/>
              </w:rPr>
              <w:instrText xml:space="preserve"> HYPERLINK "https://middle.zcygov.cn/v-settle-front/registry" </w:instrText>
            </w:r>
            <w:r>
              <w:rPr>
                <w:rFonts w:hint="default"/>
              </w:rPr>
              <w:fldChar w:fldCharType="separate"/>
            </w:r>
            <w:r>
              <w:rPr>
                <w:rStyle w:val="69"/>
                <w:rFonts w:hint="eastAsia" w:ascii="仿宋" w:hAnsi="仿宋" w:eastAsia="仿宋" w:cs="仿宋"/>
                <w:sz w:val="24"/>
                <w:szCs w:val="24"/>
              </w:rPr>
              <w:t>https://middle.zcygov.cn/v-settle-front/registry</w:t>
            </w:r>
            <w:r>
              <w:rPr>
                <w:rStyle w:val="69"/>
                <w:rFonts w:hint="eastAsia" w:ascii="仿宋" w:hAnsi="仿宋" w:eastAsia="仿宋" w:cs="仿宋"/>
                <w:sz w:val="24"/>
                <w:szCs w:val="24"/>
              </w:rPr>
              <w:fldChar w:fldCharType="end"/>
            </w:r>
            <w:r>
              <w:rPr>
                <w:rFonts w:hint="eastAsia" w:ascii="仿宋" w:hAnsi="仿宋" w:eastAsia="仿宋" w:cs="仿宋"/>
                <w:b/>
                <w:sz w:val="24"/>
                <w:szCs w:val="24"/>
                <w:lang w:bidi="ar"/>
              </w:rPr>
              <w:t>）；</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第二步：申请CA</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投标人应在投标前完成CA数字证书办理（办理流程详见http://zfcg.czt.zj.gov.cn/bidClientTemplate/2019-05-27/12945.html）。完成CA数字证书办理预计一周左右，建议各投标人抓紧时间办理；</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第三步：下载客户端</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投标人通过政采云电子交易客户端制作投标文件，请自行前往浙江政府采购网下载并安装（下载网址：</w:t>
            </w:r>
            <w:r>
              <w:rPr>
                <w:rFonts w:hint="default"/>
              </w:rPr>
              <w:fldChar w:fldCharType="begin"/>
            </w:r>
            <w:r>
              <w:rPr>
                <w:rFonts w:hint="default"/>
              </w:rPr>
              <w:instrText xml:space="preserve"> HYPERLINK "http://zfcg.czt.zj.gov.cn/bidClientTemplate/2019-09-24/12975.html" </w:instrText>
            </w:r>
            <w:r>
              <w:rPr>
                <w:rFonts w:hint="default"/>
              </w:rPr>
              <w:fldChar w:fldCharType="separate"/>
            </w:r>
            <w:r>
              <w:rPr>
                <w:rStyle w:val="69"/>
                <w:rFonts w:hint="eastAsia" w:ascii="仿宋" w:hAnsi="仿宋" w:eastAsia="仿宋" w:cs="仿宋"/>
                <w:sz w:val="24"/>
                <w:szCs w:val="24"/>
              </w:rPr>
              <w:t>http://zfcg.czt.zj.gov.cn/bidClientTemplate/2019-09-24/12975.html</w:t>
            </w:r>
            <w:r>
              <w:rPr>
                <w:rStyle w:val="69"/>
                <w:rFonts w:hint="eastAsia" w:ascii="仿宋" w:hAnsi="仿宋" w:eastAsia="仿宋" w:cs="仿宋"/>
                <w:sz w:val="24"/>
                <w:szCs w:val="24"/>
              </w:rPr>
              <w:fldChar w:fldCharType="end"/>
            </w:r>
            <w:r>
              <w:rPr>
                <w:rFonts w:hint="eastAsia" w:ascii="仿宋" w:hAnsi="仿宋" w:eastAsia="仿宋" w:cs="仿宋"/>
                <w:b/>
                <w:sz w:val="24"/>
                <w:szCs w:val="24"/>
                <w:lang w:bidi="ar"/>
              </w:rPr>
              <w:t>）；</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第四步：具体流程</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详见浙江省“电子交易/不见面开评标”学习专题（网址</w:t>
            </w:r>
            <w:r>
              <w:rPr>
                <w:rFonts w:hint="default"/>
              </w:rPr>
              <w:fldChar w:fldCharType="begin"/>
            </w:r>
            <w:r>
              <w:rPr>
                <w:rFonts w:hint="default"/>
              </w:rPr>
              <w:instrText xml:space="preserve"> HYPERLINK "https://edu.zcygov.cn/luban/e-biding" </w:instrText>
            </w:r>
            <w:r>
              <w:rPr>
                <w:rFonts w:hint="default"/>
              </w:rPr>
              <w:fldChar w:fldCharType="separate"/>
            </w:r>
            <w:r>
              <w:rPr>
                <w:rStyle w:val="69"/>
                <w:rFonts w:hint="eastAsia" w:ascii="仿宋" w:hAnsi="仿宋" w:eastAsia="仿宋" w:cs="仿宋"/>
                <w:sz w:val="24"/>
                <w:szCs w:val="24"/>
              </w:rPr>
              <w:t>https://edu.zcygov.cn/luban/e-biding</w:t>
            </w:r>
            <w:r>
              <w:rPr>
                <w:rStyle w:val="69"/>
                <w:rFonts w:hint="eastAsia" w:ascii="仿宋" w:hAnsi="仿宋" w:eastAsia="仿宋" w:cs="仿宋"/>
                <w:sz w:val="24"/>
                <w:szCs w:val="24"/>
              </w:rPr>
              <w:fldChar w:fldCharType="end"/>
            </w:r>
            <w:r>
              <w:rPr>
                <w:rFonts w:hint="eastAsia" w:ascii="仿宋" w:hAnsi="仿宋" w:eastAsia="仿宋" w:cs="仿宋"/>
                <w:b/>
                <w:sz w:val="24"/>
                <w:szCs w:val="24"/>
                <w:lang w:bidi="ar"/>
              </w:rPr>
              <w:t>）</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提醒：</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1.请各投标人合理安排时间，尽快完成第一、二、三步骤，避免影响投标。</w:t>
            </w:r>
          </w:p>
          <w:p>
            <w:pPr>
              <w:keepNext w:val="0"/>
              <w:keepLines w:val="0"/>
              <w:suppressLineNumbers w:val="0"/>
              <w:spacing w:before="48" w:beforeLines="20" w:beforeAutospacing="0" w:after="48" w:afterLines="20" w:afterAutospacing="0"/>
              <w:ind w:left="0" w:right="0"/>
              <w:rPr>
                <w:rFonts w:hint="default" w:ascii="仿宋" w:hAnsi="仿宋" w:eastAsia="仿宋" w:cs="仿宋"/>
                <w:sz w:val="24"/>
                <w:szCs w:val="24"/>
              </w:rPr>
            </w:pPr>
            <w:r>
              <w:rPr>
                <w:rFonts w:hint="eastAsia" w:ascii="仿宋" w:hAnsi="仿宋" w:eastAsia="仿宋" w:cs="仿宋"/>
                <w:b/>
                <w:sz w:val="24"/>
                <w:szCs w:val="24"/>
                <w:lang w:bidi="ar"/>
              </w:rPr>
              <w:t>2.为避免页面存在兼容性等问题，投标人须使用谷歌Chrome浏览器或360浏览器极速模式，涉及视频会议等功能的，还应安装摄像头和麦克风。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4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16</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投标文件的递交与接收</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firstLine="482" w:firstLineChars="200"/>
              <w:jc w:val="left"/>
              <w:rPr>
                <w:rFonts w:hint="default" w:ascii="仿宋" w:hAnsi="仿宋" w:eastAsia="仿宋" w:cs="仿宋"/>
                <w:b/>
                <w:sz w:val="24"/>
                <w:szCs w:val="24"/>
              </w:rPr>
            </w:pPr>
            <w:r>
              <w:rPr>
                <w:rFonts w:hint="eastAsia" w:ascii="仿宋" w:hAnsi="仿宋" w:eastAsia="仿宋" w:cs="仿宋"/>
                <w:b/>
                <w:sz w:val="24"/>
                <w:szCs w:val="24"/>
                <w:lang w:bidi="ar"/>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keepNext w:val="0"/>
              <w:keepLines w:val="0"/>
              <w:suppressLineNumbers w:val="0"/>
              <w:spacing w:before="48" w:beforeLines="20" w:beforeAutospacing="0" w:after="48" w:afterLines="20" w:afterAutospacing="0"/>
              <w:ind w:left="0" w:right="0" w:firstLine="482" w:firstLineChars="200"/>
              <w:jc w:val="left"/>
              <w:rPr>
                <w:rFonts w:hint="default" w:ascii="仿宋" w:hAnsi="仿宋" w:eastAsia="仿宋" w:cs="仿宋"/>
                <w:b/>
                <w:sz w:val="24"/>
                <w:szCs w:val="24"/>
              </w:rPr>
            </w:pPr>
            <w:r>
              <w:rPr>
                <w:rFonts w:hint="eastAsia" w:ascii="仿宋" w:hAnsi="仿宋" w:eastAsia="仿宋" w:cs="仿宋"/>
                <w:b/>
                <w:sz w:val="24"/>
                <w:szCs w:val="24"/>
                <w:lang w:bidi="ar"/>
              </w:rPr>
              <w:t>投标文件的接收以本项目公告要求的时间、地点和“第二章”的“投标文件的编制”等要求为准。</w:t>
            </w:r>
          </w:p>
          <w:p>
            <w:pPr>
              <w:keepNext w:val="0"/>
              <w:keepLines w:val="0"/>
              <w:suppressLineNumbers w:val="0"/>
              <w:spacing w:before="48" w:beforeLines="20" w:beforeAutospacing="0" w:after="48" w:afterLines="20" w:afterAutospacing="0"/>
              <w:ind w:left="0" w:right="0" w:firstLine="482" w:firstLineChars="200"/>
              <w:jc w:val="left"/>
              <w:rPr>
                <w:rFonts w:hint="default" w:ascii="仿宋" w:hAnsi="仿宋" w:eastAsia="仿宋" w:cs="仿宋"/>
                <w:b/>
                <w:sz w:val="24"/>
                <w:szCs w:val="24"/>
              </w:rPr>
            </w:pPr>
            <w:r>
              <w:rPr>
                <w:rFonts w:hint="eastAsia" w:ascii="仿宋" w:hAnsi="仿宋" w:eastAsia="仿宋" w:cs="仿宋"/>
                <w:b/>
                <w:sz w:val="24"/>
                <w:szCs w:val="24"/>
                <w:lang w:bidi="ar"/>
              </w:rPr>
              <w:t>投标人递交备份投标文件，出现下列情况之一的，将被拒收：</w:t>
            </w:r>
          </w:p>
          <w:p>
            <w:pPr>
              <w:keepNext w:val="0"/>
              <w:keepLines w:val="0"/>
              <w:suppressLineNumbers w:val="0"/>
              <w:spacing w:before="48" w:beforeLines="20" w:beforeAutospacing="0" w:after="48" w:afterLines="20" w:afterAutospacing="0"/>
              <w:ind w:left="0" w:right="0" w:firstLine="482" w:firstLineChars="200"/>
              <w:jc w:val="left"/>
              <w:rPr>
                <w:rFonts w:hint="default" w:ascii="仿宋" w:hAnsi="仿宋" w:eastAsia="仿宋" w:cs="仿宋"/>
                <w:b/>
                <w:sz w:val="24"/>
                <w:szCs w:val="24"/>
              </w:rPr>
            </w:pPr>
            <w:r>
              <w:rPr>
                <w:rFonts w:hint="eastAsia" w:ascii="仿宋" w:hAnsi="仿宋" w:eastAsia="仿宋" w:cs="仿宋"/>
                <w:b/>
                <w:sz w:val="24"/>
                <w:szCs w:val="24"/>
                <w:lang w:bidi="ar"/>
              </w:rPr>
              <w:t>1、未按规定密封或标记的；</w:t>
            </w:r>
          </w:p>
          <w:p>
            <w:pPr>
              <w:keepNext w:val="0"/>
              <w:keepLines w:val="0"/>
              <w:suppressLineNumbers w:val="0"/>
              <w:spacing w:before="48" w:beforeLines="20" w:beforeAutospacing="0" w:after="48" w:afterLines="20" w:afterAutospacing="0"/>
              <w:ind w:left="0" w:right="0" w:firstLine="482" w:firstLineChars="200"/>
              <w:jc w:val="left"/>
              <w:rPr>
                <w:rFonts w:hint="default" w:ascii="仿宋" w:hAnsi="仿宋" w:eastAsia="仿宋" w:cs="仿宋"/>
                <w:b/>
                <w:sz w:val="24"/>
                <w:szCs w:val="24"/>
              </w:rPr>
            </w:pPr>
            <w:r>
              <w:rPr>
                <w:rFonts w:hint="eastAsia" w:ascii="仿宋" w:hAnsi="仿宋" w:eastAsia="仿宋" w:cs="仿宋"/>
                <w:b/>
                <w:sz w:val="24"/>
                <w:szCs w:val="24"/>
                <w:lang w:bidi="ar"/>
              </w:rPr>
              <w:t>2、由于包装不妥，在送交途中严重破损或失散的；</w:t>
            </w:r>
          </w:p>
          <w:p>
            <w:pPr>
              <w:keepNext w:val="0"/>
              <w:keepLines w:val="0"/>
              <w:suppressLineNumbers w:val="0"/>
              <w:spacing w:before="48" w:beforeLines="20" w:beforeAutospacing="0" w:after="48" w:afterLines="20" w:afterAutospacing="0"/>
              <w:ind w:left="0" w:right="0" w:firstLine="482" w:firstLineChars="200"/>
              <w:jc w:val="left"/>
              <w:rPr>
                <w:rFonts w:hint="default" w:ascii="仿宋" w:hAnsi="仿宋" w:eastAsia="仿宋" w:cs="仿宋"/>
                <w:sz w:val="24"/>
                <w:szCs w:val="24"/>
              </w:rPr>
            </w:pPr>
            <w:r>
              <w:rPr>
                <w:rFonts w:hint="eastAsia" w:ascii="仿宋" w:hAnsi="仿宋" w:eastAsia="仿宋" w:cs="仿宋"/>
                <w:b/>
                <w:sz w:val="24"/>
                <w:szCs w:val="24"/>
                <w:lang w:bidi="ar"/>
              </w:rPr>
              <w:t>3、超过投标截止时间送达的。</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6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17</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投标撤销（撤回）</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spacing w:before="48" w:beforeLines="20" w:beforeAutospacing="0" w:after="48" w:afterLines="20" w:afterAutospacing="0"/>
              <w:ind w:left="0" w:right="0"/>
              <w:textAlignment w:val="bottom"/>
              <w:rPr>
                <w:rFonts w:hint="default" w:ascii="仿宋" w:hAnsi="仿宋" w:eastAsia="仿宋" w:cs="仿宋"/>
                <w:sz w:val="24"/>
                <w:szCs w:val="24"/>
              </w:rPr>
            </w:pPr>
            <w:r>
              <w:rPr>
                <w:rFonts w:hint="eastAsia" w:ascii="仿宋" w:hAnsi="仿宋" w:eastAsia="仿宋" w:cs="仿宋"/>
                <w:sz w:val="24"/>
                <w:szCs w:val="24"/>
                <w:lang w:bidi="ar"/>
              </w:rPr>
              <w:t>1.在投标截止时间起至投标有效期届满，供应商投标文件不可撤销。</w:t>
            </w:r>
          </w:p>
          <w:p>
            <w:pPr>
              <w:keepNext w:val="0"/>
              <w:keepLines w:val="0"/>
              <w:suppressLineNumbers w:val="0"/>
              <w:spacing w:before="48" w:beforeLines="20" w:beforeAutospacing="0" w:after="48" w:afterLines="20" w:afterAutospacing="0"/>
              <w:ind w:left="0" w:right="0"/>
              <w:rPr>
                <w:rFonts w:hint="default" w:ascii="仿宋" w:hAnsi="仿宋" w:eastAsia="仿宋" w:cs="仿宋"/>
                <w:sz w:val="28"/>
                <w:szCs w:val="28"/>
              </w:rPr>
            </w:pPr>
            <w:r>
              <w:rPr>
                <w:rFonts w:hint="eastAsia" w:ascii="仿宋" w:hAnsi="仿宋" w:eastAsia="仿宋" w:cs="仿宋"/>
                <w:sz w:val="24"/>
                <w:szCs w:val="24"/>
                <w:lang w:bidi="ar"/>
              </w:rPr>
              <w:t>2.供应商撤销（撤回）投标不得损害国家利益、社会公共利益、采购人利益、代理机构利益、其他供应商利益，否则，供应商撤销（撤回）投标无效。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6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18</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中标结果公告</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spacing w:before="48" w:beforeLines="20" w:beforeAutospacing="0" w:after="48" w:afterLines="20" w:afterAutospacing="0"/>
              <w:ind w:left="0" w:right="0"/>
              <w:textAlignment w:val="bottom"/>
              <w:rPr>
                <w:rFonts w:hint="default" w:ascii="仿宋" w:hAnsi="仿宋" w:eastAsia="仿宋" w:cs="仿宋"/>
                <w:sz w:val="24"/>
                <w:szCs w:val="24"/>
              </w:rPr>
            </w:pPr>
            <w:r>
              <w:rPr>
                <w:rFonts w:hint="eastAsia" w:ascii="仿宋" w:hAnsi="仿宋" w:eastAsia="仿宋" w:cs="仿宋"/>
                <w:sz w:val="24"/>
                <w:szCs w:val="24"/>
                <w:lang w:bidi="ar"/>
              </w:rPr>
              <w:t>中标供应商确定之日起2个工作日内，将在</w:t>
            </w:r>
            <w:r>
              <w:rPr>
                <w:rFonts w:hint="eastAsia" w:ascii="仿宋" w:hAnsi="仿宋" w:eastAsia="仿宋" w:cs="Arial"/>
                <w:sz w:val="24"/>
                <w:szCs w:val="24"/>
                <w:lang w:bidi="ar"/>
              </w:rPr>
              <w:t>浙江省政府采购网(</w:t>
            </w:r>
            <w:r>
              <w:rPr>
                <w:rFonts w:hint="default"/>
              </w:rPr>
              <w:fldChar w:fldCharType="begin"/>
            </w:r>
            <w:r>
              <w:rPr>
                <w:rFonts w:hint="default"/>
              </w:rPr>
              <w:instrText xml:space="preserve"> HYPERLINK "http://www.zjzfcg.gov.cn/new" </w:instrText>
            </w:r>
            <w:r>
              <w:rPr>
                <w:rFonts w:hint="default"/>
              </w:rPr>
              <w:fldChar w:fldCharType="separate"/>
            </w:r>
            <w:r>
              <w:rPr>
                <w:rStyle w:val="69"/>
                <w:rFonts w:hint="eastAsia" w:ascii="仿宋" w:hAnsi="仿宋" w:eastAsia="仿宋" w:cs="仿宋"/>
                <w:sz w:val="24"/>
                <w:szCs w:val="24"/>
              </w:rPr>
              <w:t>http://www.zjzfcg.gov.cn</w:t>
            </w:r>
            <w:r>
              <w:rPr>
                <w:rStyle w:val="69"/>
                <w:rFonts w:hint="eastAsia" w:ascii="仿宋" w:hAnsi="仿宋" w:eastAsia="仿宋" w:cs="仿宋"/>
                <w:sz w:val="24"/>
                <w:szCs w:val="24"/>
              </w:rPr>
              <w:fldChar w:fldCharType="end"/>
            </w:r>
            <w:r>
              <w:rPr>
                <w:rFonts w:hint="eastAsia" w:ascii="仿宋" w:hAnsi="仿宋" w:eastAsia="仿宋" w:cs="Arial"/>
                <w:sz w:val="24"/>
                <w:szCs w:val="24"/>
                <w:lang w:bidi="ar"/>
              </w:rPr>
              <w:t>)发布</w:t>
            </w:r>
            <w:r>
              <w:rPr>
                <w:rFonts w:hint="eastAsia" w:ascii="仿宋" w:hAnsi="仿宋" w:eastAsia="仿宋" w:cs="仿宋"/>
                <w:sz w:val="24"/>
                <w:szCs w:val="24"/>
                <w:lang w:bidi="ar"/>
              </w:rPr>
              <w:t>中标公告</w:t>
            </w:r>
            <w:r>
              <w:rPr>
                <w:rFonts w:hint="eastAsia" w:ascii="仿宋" w:hAnsi="仿宋" w:eastAsia="仿宋" w:cs="仿宋"/>
                <w:b/>
                <w:sz w:val="24"/>
                <w:szCs w:val="24"/>
                <w:lang w:bidi="ar"/>
              </w:rPr>
              <w:t>（中标人为中小企业的，其声明函将随中标结果同时公告）</w:t>
            </w:r>
            <w:r>
              <w:rPr>
                <w:rFonts w:hint="eastAsia" w:ascii="仿宋" w:hAnsi="仿宋" w:eastAsia="仿宋" w:cs="仿宋"/>
                <w:sz w:val="24"/>
                <w:szCs w:val="24"/>
                <w:lang w:bidi="ar"/>
              </w:rPr>
              <w:t>，公告期限为1个工作日</w:t>
            </w:r>
            <w:r>
              <w:rPr>
                <w:rFonts w:hint="eastAsia" w:ascii="仿宋" w:hAnsi="仿宋" w:eastAsia="仿宋" w:cs="Arial"/>
                <w:sz w:val="24"/>
                <w:szCs w:val="24"/>
                <w:lang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6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19</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中标供应商放弃中标赔偿责任</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spacing w:before="48" w:beforeLines="20" w:beforeAutospacing="0" w:after="48" w:afterLines="20" w:afterAutospacing="0"/>
              <w:ind w:left="0" w:right="0"/>
              <w:textAlignment w:val="bottom"/>
              <w:rPr>
                <w:rFonts w:hint="default" w:ascii="仿宋" w:hAnsi="仿宋" w:eastAsia="仿宋" w:cs="仿宋"/>
                <w:sz w:val="24"/>
                <w:szCs w:val="24"/>
              </w:rPr>
            </w:pPr>
            <w:r>
              <w:rPr>
                <w:rFonts w:hint="eastAsia" w:ascii="仿宋" w:hAnsi="仿宋" w:eastAsia="仿宋" w:cs="仿宋"/>
                <w:b/>
                <w:sz w:val="24"/>
                <w:szCs w:val="24"/>
                <w:lang w:bidi="ar"/>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33"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20</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履约保证金</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spacing w:before="48" w:beforeLines="20" w:beforeAutospacing="0" w:after="48" w:afterLines="20" w:afterAutospacing="0"/>
              <w:ind w:left="0" w:right="0" w:firstLine="480" w:firstLineChars="200"/>
              <w:textAlignment w:val="bottom"/>
              <w:rPr>
                <w:rFonts w:hint="default" w:ascii="仿宋" w:hAnsi="仿宋" w:eastAsia="仿宋" w:cs="仿宋"/>
                <w:sz w:val="28"/>
                <w:szCs w:val="28"/>
              </w:rPr>
            </w:pPr>
            <w:r>
              <w:rPr>
                <w:rFonts w:hint="eastAsia" w:ascii="仿宋" w:hAnsi="仿宋" w:eastAsia="仿宋" w:cs="仿宋"/>
                <w:sz w:val="24"/>
                <w:szCs w:val="24"/>
                <w:lang w:bidi="ar"/>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40"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21</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付款方式</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spacing w:before="48" w:beforeLines="20" w:beforeAutospacing="0" w:after="48" w:afterLines="20" w:afterAutospacing="0"/>
              <w:ind w:left="0" w:right="0" w:firstLine="480" w:firstLineChars="200"/>
              <w:textAlignment w:val="bottom"/>
              <w:rPr>
                <w:rFonts w:hint="default" w:ascii="仿宋" w:hAnsi="仿宋" w:eastAsia="仿宋" w:cs="仿宋"/>
                <w:sz w:val="24"/>
                <w:szCs w:val="24"/>
              </w:rPr>
            </w:pPr>
            <w:r>
              <w:rPr>
                <w:rFonts w:hint="eastAsia" w:ascii="仿宋" w:hAnsi="仿宋" w:eastAsia="仿宋" w:cs="仿宋"/>
                <w:sz w:val="24"/>
                <w:szCs w:val="24"/>
                <w:lang w:bidi="ar"/>
              </w:rPr>
              <w:t>国库集中支付（采购人自行支付）详见各标项的商务要求表。</w:t>
            </w:r>
          </w:p>
          <w:p>
            <w:pPr>
              <w:keepNext w:val="0"/>
              <w:keepLines w:val="0"/>
              <w:suppressLineNumbers w:val="0"/>
              <w:spacing w:before="48" w:beforeLines="20" w:beforeAutospacing="0" w:after="48" w:afterLines="20" w:afterAutospacing="0"/>
              <w:ind w:left="0" w:right="0" w:firstLine="480" w:firstLineChars="200"/>
              <w:rPr>
                <w:rFonts w:hint="default" w:ascii="仿宋" w:hAnsi="仿宋" w:eastAsia="仿宋" w:cs="仿宋"/>
                <w:sz w:val="28"/>
                <w:szCs w:val="28"/>
              </w:rPr>
            </w:pPr>
            <w:r>
              <w:rPr>
                <w:rFonts w:hint="eastAsia" w:ascii="仿宋" w:hAnsi="仿宋" w:eastAsia="仿宋" w:cs="仿宋"/>
                <w:sz w:val="24"/>
                <w:szCs w:val="24"/>
                <w:lang w:bidi="ar"/>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58"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22</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投标文件有效期</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r>
              <w:rPr>
                <w:rFonts w:hint="eastAsia" w:ascii="仿宋" w:hAnsi="仿宋" w:eastAsia="仿宋" w:cs="Arial"/>
                <w:sz w:val="24"/>
                <w:szCs w:val="24"/>
                <w:lang w:bidi="ar"/>
              </w:rPr>
              <w:t>90天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58"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23</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合同签订时间</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r>
              <w:rPr>
                <w:rFonts w:hint="eastAsia" w:ascii="仿宋" w:hAnsi="仿宋" w:eastAsia="仿宋" w:cs="仿宋"/>
                <w:sz w:val="24"/>
                <w:szCs w:val="24"/>
                <w:lang w:bidi="ar"/>
              </w:rPr>
              <w:t>中标通知书发出后30日内。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58"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24</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招标方代理费用</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r>
              <w:rPr>
                <w:rFonts w:hint="eastAsia" w:ascii="仿宋" w:hAnsi="仿宋" w:eastAsia="仿宋" w:cs="仿宋"/>
                <w:sz w:val="24"/>
                <w:szCs w:val="24"/>
                <w:lang w:bidi="ar"/>
              </w:rPr>
              <w:t>0元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84"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25</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解释权</w:t>
            </w:r>
          </w:p>
        </w:tc>
        <w:tc>
          <w:tcPr>
            <w:tcW w:w="7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r>
              <w:rPr>
                <w:rFonts w:hint="eastAsia" w:ascii="仿宋" w:hAnsi="仿宋" w:eastAsia="仿宋" w:cs="仿宋"/>
                <w:sz w:val="24"/>
                <w:szCs w:val="24"/>
                <w:lang w:bidi="ar"/>
              </w:rPr>
              <w:t>本招标文件的解释权属于浙江省政府采购中心。</w:t>
            </w:r>
          </w:p>
        </w:tc>
      </w:tr>
    </w:tbl>
    <w:p>
      <w:pPr>
        <w:pStyle w:val="53"/>
        <w:keepNext w:val="0"/>
        <w:keepLines w:val="0"/>
        <w:pageBreakBefore w:val="0"/>
        <w:widowControl w:val="0"/>
        <w:kinsoku/>
        <w:wordWrap/>
        <w:overflowPunct/>
        <w:topLinePunct w:val="0"/>
        <w:autoSpaceDE/>
        <w:autoSpaceDN/>
        <w:bidi w:val="0"/>
        <w:adjustRightInd/>
        <w:snapToGrid w:val="0"/>
        <w:spacing w:before="469" w:beforeLines="150" w:beforeAutospacing="0" w:after="240" w:afterLines="100" w:afterAutospacing="0" w:line="240" w:lineRule="auto"/>
        <w:jc w:val="center"/>
        <w:textAlignment w:val="auto"/>
        <w:rPr>
          <w:rFonts w:ascii="仿宋" w:hAnsi="仿宋" w:eastAsia="仿宋" w:cs="仿宋"/>
          <w:b/>
          <w:bCs/>
          <w:sz w:val="28"/>
          <w:szCs w:val="28"/>
        </w:rPr>
      </w:pPr>
      <w:r>
        <w:rPr>
          <w:rFonts w:hint="eastAsia" w:ascii="仿宋" w:hAnsi="仿宋" w:eastAsia="仿宋_GB2312" w:cs="Times New Roman"/>
          <w:sz w:val="30"/>
          <w:szCs w:val="30"/>
          <w:lang w:bidi="ar"/>
        </w:rPr>
        <w:br w:type="page"/>
      </w:r>
      <w:r>
        <w:rPr>
          <w:rFonts w:hint="eastAsia" w:ascii="仿宋" w:hAnsi="仿宋" w:eastAsia="仿宋" w:cs="仿宋"/>
          <w:b/>
          <w:bCs/>
          <w:kern w:val="2"/>
          <w:sz w:val="28"/>
          <w:szCs w:val="28"/>
          <w:lang w:bidi="ar"/>
        </w:rPr>
        <w:t>一、总  则</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（一）适用范围</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仅适用于本次招标文件中采购项目的招标、投标、评标、定标、验收、合同履约、付款等行为（法律、法规另有规定的，从其规定）。</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 xml:space="preserve">（二）定义 </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1.招标方：指组织本项目采购的浙江省政府采购中心。</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2.投标人：指响应招标、参加投标竞争的法人、其他组织或者自然人。</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3.采购人：指委托招标方采购本次货物、服务项目的国家机关、事业单位和团体组织。</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4.货物：指招标文件规定投标人须向采购人提供的一切材料、设备、机械、仪器仪表、工具及其它有关技术资料和文字材料。</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5.服务：指招标文件规定投标人须承担的劳务以及其他类似的义务。</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6.项目：指投标人按招标文件规定向采购人提供的需求总称。</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7.电子交易平台:指政府采购项目电子交易平台，即政采云平台。</w:t>
      </w:r>
    </w:p>
    <w:p>
      <w:pPr>
        <w:adjustRightInd w:val="0"/>
        <w:spacing w:before="120" w:beforeLines="50" w:after="120" w:afterLines="50" w:line="480" w:lineRule="exact"/>
        <w:ind w:firstLine="562" w:firstLineChars="200"/>
        <w:rPr>
          <w:rFonts w:ascii="仿宋" w:hAnsi="仿宋" w:eastAsia="仿宋" w:cs="Arial"/>
          <w:b/>
          <w:sz w:val="28"/>
          <w:szCs w:val="28"/>
        </w:rPr>
      </w:pPr>
      <w:r>
        <w:rPr>
          <w:rFonts w:hint="eastAsia" w:ascii="仿宋" w:hAnsi="仿宋" w:eastAsia="仿宋" w:cs="Arial"/>
          <w:b/>
          <w:sz w:val="28"/>
          <w:szCs w:val="28"/>
          <w:lang w:bidi="ar"/>
        </w:rPr>
        <w:t>8.中小企业：是指在中华人民共和国境内依法设立，依据国务院批准的中小企业划分标准确定的中型企业、小型企业和微型企业，但与大企业的负责人为同一人，或者与大企业存在直接控股、管理关系的除外。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pacing w:before="120" w:beforeLines="50" w:after="120" w:afterLines="50" w:line="480" w:lineRule="exact"/>
        <w:ind w:firstLine="562" w:firstLineChars="200"/>
        <w:rPr>
          <w:rFonts w:ascii="仿宋" w:hAnsi="仿宋" w:eastAsia="仿宋" w:cs="Arial"/>
          <w:b/>
          <w:sz w:val="28"/>
          <w:szCs w:val="28"/>
        </w:rPr>
      </w:pPr>
      <w:r>
        <w:rPr>
          <w:rFonts w:hint="eastAsia" w:ascii="仿宋" w:hAnsi="仿宋" w:eastAsia="仿宋" w:cs="Arial"/>
          <w:b/>
          <w:sz w:val="28"/>
          <w:szCs w:val="28"/>
          <w:lang w:bidi="ar"/>
        </w:rPr>
        <w:t>符合中小企业划分标准的个体工商户，在政府采购活动中视同中小企业。</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（三）投标人及委托有关说明</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1.如授权代表不是法定代表人，须有法定代表人出具的授权委托书</w:t>
      </w:r>
      <w:r>
        <w:rPr>
          <w:rFonts w:hint="eastAsia" w:ascii="仿宋" w:hAnsi="仿宋" w:eastAsia="仿宋" w:cs="仿宋"/>
          <w:b/>
          <w:bCs/>
          <w:sz w:val="28"/>
          <w:szCs w:val="28"/>
          <w:lang w:bidi="ar"/>
        </w:rPr>
        <w:t>（格式见附件）。</w:t>
      </w:r>
      <w:r>
        <w:rPr>
          <w:rFonts w:hint="eastAsia" w:ascii="仿宋" w:hAnsi="仿宋" w:eastAsia="仿宋" w:cs="仿宋"/>
          <w:bCs/>
          <w:sz w:val="28"/>
          <w:szCs w:val="28"/>
          <w:lang w:bidi="ar"/>
        </w:rPr>
        <w:t>投标人委派不在本单位缴纳社保的人员作为授权代表的，应当在投标文件中，说明具体原因、授权代表缴纳社保的单位，并附列该授权代表缴纳社保清单。</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2.投标人投标所使用的资格、信誉、荣誉、业绩与企业认证必须为本法人所拥有。投标人投标所使用的采购项目实施人员必须为投标人员工（或投标人控股公司正式员工）。</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3.单位负责人为同一人或者存在直接控股、管理关系的不同供应商，不得参加同一合同项下的政府采购活动。</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4.投标人应仔细阅读招标文件的所有内容，按照招标文件的要求提交投标文件，并对所提供的全部资料的真实性承担法律责任。</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（四）投标费用</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不论投标结果如何，投标人均应自行承担所有与投标有关的全部费用（招标文件有其他相反规定除外）。</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（五）质疑</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firstLine="560" w:firstLineChars="200"/>
        <w:textAlignment w:val="auto"/>
        <w:rPr>
          <w:rFonts w:hint="eastAsia" w:ascii="仿宋" w:hAnsi="仿宋" w:eastAsia="仿宋" w:cs="仿宋"/>
          <w:bCs/>
          <w:sz w:val="28"/>
          <w:szCs w:val="28"/>
          <w:lang w:bidi="ar"/>
        </w:rPr>
      </w:pPr>
      <w:r>
        <w:rPr>
          <w:rFonts w:hint="eastAsia" w:ascii="仿宋" w:hAnsi="仿宋" w:eastAsia="仿宋" w:cs="仿宋"/>
          <w:bCs/>
          <w:sz w:val="28"/>
          <w:szCs w:val="28"/>
          <w:lang w:bidi="ar"/>
        </w:rPr>
        <w:t>1.投标人认为采购文件使自己的权益受到损害的，可以自获取采购文件之日或者采购公告期限届满之日（公告期限届满后获取采购文件的，以公告期限届满之日为准）起7个工作日内，对采购文件</w:t>
      </w:r>
      <w:r>
        <w:rPr>
          <w:rFonts w:hint="eastAsia" w:ascii="仿宋" w:hAnsi="仿宋" w:eastAsia="仿宋" w:cs="仿宋"/>
          <w:bCs/>
          <w:sz w:val="28"/>
          <w:szCs w:val="28"/>
          <w:lang w:val="en-US" w:eastAsia="zh-CN" w:bidi="ar"/>
        </w:rPr>
        <w:t>评分标准和采购</w:t>
      </w:r>
      <w:r>
        <w:rPr>
          <w:rFonts w:hint="eastAsia" w:ascii="仿宋" w:hAnsi="仿宋" w:eastAsia="仿宋" w:cs="仿宋"/>
          <w:bCs/>
          <w:sz w:val="28"/>
          <w:szCs w:val="28"/>
          <w:lang w:bidi="ar"/>
        </w:rPr>
        <w:t>需求的以书面形式向采购人提出质疑，对其他内容的以书面形式向采购人和采购代理机构提出质疑。</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firstLine="560" w:firstLineChars="200"/>
        <w:textAlignment w:val="auto"/>
        <w:rPr>
          <w:rFonts w:ascii="仿宋" w:hAnsi="仿宋" w:eastAsia="仿宋" w:cs="仿宋"/>
          <w:bCs/>
          <w:sz w:val="28"/>
          <w:szCs w:val="28"/>
        </w:rPr>
      </w:pPr>
      <w:r>
        <w:rPr>
          <w:rFonts w:hint="eastAsia" w:ascii="仿宋" w:hAnsi="仿宋" w:eastAsia="仿宋" w:cs="仿宋"/>
          <w:bCs/>
          <w:sz w:val="28"/>
          <w:szCs w:val="28"/>
          <w:lang w:bidi="ar"/>
        </w:rPr>
        <w:t>2.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ind w:firstLine="560" w:firstLineChars="200"/>
        <w:jc w:val="left"/>
        <w:textAlignment w:val="auto"/>
        <w:outlineLvl w:val="1"/>
        <w:rPr>
          <w:rFonts w:ascii="仿宋" w:hAnsi="仿宋" w:eastAsia="仿宋" w:cs="仿宋"/>
          <w:bCs/>
          <w:sz w:val="28"/>
          <w:szCs w:val="28"/>
        </w:rPr>
      </w:pPr>
      <w:r>
        <w:rPr>
          <w:rFonts w:hint="eastAsia" w:ascii="仿宋" w:hAnsi="仿宋" w:eastAsia="仿宋" w:cs="仿宋"/>
          <w:bCs/>
          <w:sz w:val="28"/>
          <w:szCs w:val="28"/>
          <w:lang w:bidi="ar"/>
        </w:rPr>
        <w:t xml:space="preserve"> 3.质疑应当以书面形式提出，格式见《政府采购质疑和投诉办法》（财政部令第94号）附件范本，下载网址：浙江政府采购网(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69"/>
          <w:rFonts w:hint="eastAsia" w:ascii="仿宋" w:hAnsi="仿宋" w:eastAsia="仿宋" w:cs="仿宋"/>
          <w:sz w:val="28"/>
          <w:szCs w:val="28"/>
        </w:rPr>
        <w:t>http://zfcg.czt.zj.gov.cn/</w:t>
      </w:r>
      <w:r>
        <w:rPr>
          <w:rStyle w:val="69"/>
          <w:rFonts w:hint="eastAsia" w:ascii="仿宋" w:hAnsi="仿宋" w:eastAsia="仿宋" w:cs="仿宋"/>
          <w:sz w:val="28"/>
          <w:szCs w:val="28"/>
        </w:rPr>
        <w:fldChar w:fldCharType="end"/>
      </w:r>
      <w:r>
        <w:rPr>
          <w:rFonts w:hint="eastAsia" w:ascii="仿宋" w:hAnsi="仿宋" w:eastAsia="仿宋" w:cs="仿宋"/>
          <w:bCs/>
          <w:sz w:val="28"/>
          <w:szCs w:val="28"/>
          <w:lang w:bidi="ar"/>
        </w:rPr>
        <w:t>)，位置：“首页-下载专区-质疑投诉模板”。供应商提出质疑应当提交质疑函和必要的证明材料。供应商应当在法定质疑期内一次性提出针对同一采购程序环节的质疑。</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质疑函应当包括下列内容：</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a.供应商的姓名或者名称、地址、邮编、联系人及联系电话；</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b.质疑项目的名称、编号；</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c.具体、明确的质疑事项和与质疑事项相关的请求；</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d.事实依据；</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e.必要的法律依据；</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f.提出质疑的日期。</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4.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 xml:space="preserve">（六）招标文件的澄清与修改 </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
          <w:bCs/>
          <w:sz w:val="28"/>
          <w:szCs w:val="28"/>
        </w:rPr>
      </w:pPr>
      <w:r>
        <w:rPr>
          <w:rFonts w:hint="eastAsia" w:ascii="仿宋" w:hAnsi="仿宋" w:eastAsia="仿宋" w:cs="仿宋"/>
          <w:bCs/>
          <w:kern w:val="2"/>
          <w:sz w:val="28"/>
          <w:szCs w:val="28"/>
          <w:lang w:bidi="ar"/>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cs="仿宋"/>
          <w:b/>
          <w:bCs/>
          <w:kern w:val="2"/>
          <w:sz w:val="28"/>
          <w:szCs w:val="28"/>
          <w:lang w:bidi="ar"/>
        </w:rPr>
        <w:t>逾期提出招标方将不予受理。</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2.招标方主动进行的澄清、修改：招标方无论出于何种原因，均可主动对招标文件中的相关事项，用补充文件等方式进行澄清和修改。</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3.招标文件澄清、答复、修改、补充的内容为招标文件的组成部分。当招标文件与招标文件的答复、澄清、修改、补充通知就同一内容的表述不一致时，以最后发出的书面文件为准。</w:t>
      </w:r>
    </w:p>
    <w:p>
      <w:pPr>
        <w:pStyle w:val="53"/>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sz w:val="28"/>
          <w:szCs w:val="28"/>
        </w:rPr>
      </w:pPr>
      <w:r>
        <w:rPr>
          <w:rFonts w:hint="eastAsia" w:ascii="仿宋" w:hAnsi="仿宋" w:eastAsia="仿宋" w:cs="仿宋"/>
          <w:b/>
          <w:kern w:val="2"/>
          <w:sz w:val="28"/>
          <w:szCs w:val="28"/>
          <w:lang w:bidi="ar"/>
        </w:rPr>
        <w:t>二、投标文件的编制</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（一）投标文件编制工具</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cs="仿宋"/>
          <w:sz w:val="28"/>
          <w:szCs w:val="28"/>
        </w:rPr>
        <w:t>http://zfcg.czt.zj.gov.cn/bidClientTemplate/2019-09-24/12975.html</w:t>
      </w:r>
      <w:r>
        <w:rPr>
          <w:rStyle w:val="69"/>
          <w:rFonts w:hint="eastAsia" w:ascii="仿宋" w:hAnsi="仿宋" w:eastAsia="仿宋" w:cs="仿宋"/>
          <w:sz w:val="28"/>
          <w:szCs w:val="28"/>
        </w:rPr>
        <w:fldChar w:fldCharType="end"/>
      </w:r>
      <w:r>
        <w:rPr>
          <w:rFonts w:hint="eastAsia" w:ascii="仿宋" w:hAnsi="仿宋" w:eastAsia="仿宋" w:cs="仿宋"/>
          <w:b/>
          <w:bCs/>
          <w:kern w:val="2"/>
          <w:sz w:val="28"/>
          <w:szCs w:val="28"/>
          <w:lang w:bidi="ar"/>
        </w:rPr>
        <w:t>，请自行下载并安装。</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（二）投标文件的组成</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本项目所称投标文件系指电子投标文件或备份投标文件。投标文件需按照本招标文件和电子交易平台的要求制作、加密并递交。</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电子投标文件每个标项由资格文件、技术商务文件、投标报价文件三部份组成，具体详见“第六章  投标文件格式附件”。备份投标文件的组成和内容等同电子投标文件。</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left="0" w:firstLine="562" w:firstLineChars="200"/>
        <w:jc w:val="both"/>
        <w:textAlignment w:val="auto"/>
        <w:rPr>
          <w:rFonts w:ascii="仿宋" w:hAnsi="仿宋" w:eastAsia="仿宋" w:cs="仿宋"/>
          <w:bCs/>
          <w:sz w:val="28"/>
          <w:szCs w:val="28"/>
        </w:rPr>
      </w:pPr>
      <w:r>
        <w:rPr>
          <w:rFonts w:hint="eastAsia" w:ascii="仿宋" w:hAnsi="仿宋" w:eastAsia="仿宋" w:cs="仿宋"/>
          <w:b/>
          <w:bCs/>
          <w:kern w:val="2"/>
          <w:sz w:val="28"/>
          <w:szCs w:val="28"/>
          <w:lang w:bidi="ar"/>
        </w:rPr>
        <w:t>注：法定代表人授权委托书、投标声明书、开标一览表必须按招标文件格式要求正确签署并加盖投标人公章。投标文件中所须加盖公章部分均采用CA签章。</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（三）投标文件的效力</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电子投标文件未按时解密，投标人提供了备份投标文件的，以备份投标文件作为依据，否则视为投标文件撤回。电子投标文件已按时解密的，备份投标文件自动失效。</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（四）投标文件的语言及计量</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1.投标文件以及投标人与招标方就有关投标事宜的所有来往函电，均应以中文简体字书写。除签名、盖章、专用名称等特殊情形外，投标文件中以中文汉语以外的文字表述部分视同未提供。</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2.投标计量单位，招标文件已有明确规定的，使用招标文件规定的计量单位；招标文件没有规定的，应采用中华人民共和国法定计量单位（货币单位：人民币元），否则将作无效标处理。</w:t>
      </w:r>
    </w:p>
    <w:p>
      <w:pPr>
        <w:pStyle w:val="53"/>
        <w:keepNext w:val="0"/>
        <w:keepLines w:val="0"/>
        <w:pageBreakBefore w:val="0"/>
        <w:widowControl w:val="0"/>
        <w:tabs>
          <w:tab w:val="left" w:pos="720"/>
        </w:tabs>
        <w:kinsoku/>
        <w:wordWrap/>
        <w:overflowPunct/>
        <w:topLinePunct w:val="0"/>
        <w:autoSpaceDE/>
        <w:autoSpaceDN/>
        <w:bidi w:val="0"/>
        <w:adjustRightInd w:val="0"/>
        <w:snapToGrid/>
        <w:spacing w:before="120" w:beforeLines="50" w:beforeAutospacing="0" w:after="120" w:afterLines="50" w:afterAutospacing="0" w:line="480" w:lineRule="exact"/>
        <w:ind w:left="0" w:firstLine="560" w:firstLineChars="200"/>
        <w:textAlignment w:val="auto"/>
        <w:rPr>
          <w:rFonts w:ascii="仿宋" w:hAnsi="仿宋" w:eastAsia="仿宋" w:cs="仿宋"/>
          <w:bCs/>
          <w:sz w:val="28"/>
          <w:szCs w:val="28"/>
        </w:rPr>
      </w:pPr>
      <w:r>
        <w:rPr>
          <w:rFonts w:hint="eastAsia" w:ascii="仿宋" w:hAnsi="仿宋" w:eastAsia="仿宋" w:cs="仿宋"/>
          <w:bCs/>
          <w:sz w:val="28"/>
          <w:szCs w:val="28"/>
          <w:lang w:bidi="ar"/>
        </w:rPr>
        <w:t>（五）投标文件的有效期</w:t>
      </w:r>
    </w:p>
    <w:p>
      <w:pPr>
        <w:pStyle w:val="53"/>
        <w:keepNext w:val="0"/>
        <w:keepLines w:val="0"/>
        <w:pageBreakBefore w:val="0"/>
        <w:widowControl w:val="0"/>
        <w:tabs>
          <w:tab w:val="left" w:pos="720"/>
        </w:tabs>
        <w:kinsoku/>
        <w:wordWrap/>
        <w:overflowPunct/>
        <w:topLinePunct w:val="0"/>
        <w:autoSpaceDE/>
        <w:autoSpaceDN/>
        <w:bidi w:val="0"/>
        <w:adjustRightInd w:val="0"/>
        <w:snapToGrid/>
        <w:spacing w:before="120" w:beforeLines="50" w:beforeAutospacing="0" w:after="120" w:afterLines="50" w:afterAutospacing="0" w:line="480" w:lineRule="exact"/>
        <w:ind w:left="0" w:firstLine="560" w:firstLineChars="200"/>
        <w:textAlignment w:val="auto"/>
        <w:rPr>
          <w:rFonts w:ascii="仿宋" w:hAnsi="仿宋" w:eastAsia="仿宋" w:cs="仿宋"/>
          <w:bCs/>
          <w:sz w:val="28"/>
          <w:szCs w:val="28"/>
        </w:rPr>
      </w:pPr>
      <w:r>
        <w:rPr>
          <w:rFonts w:hint="eastAsia" w:ascii="仿宋" w:hAnsi="仿宋" w:eastAsia="仿宋" w:cs="仿宋"/>
          <w:bCs/>
          <w:sz w:val="28"/>
          <w:szCs w:val="28"/>
          <w:lang w:bidi="ar"/>
        </w:rPr>
        <w:t>1.自投标截止日起90天内投标文件应保持有效。有效期不足的投标文件将作无效标处理。</w:t>
      </w:r>
    </w:p>
    <w:p>
      <w:pPr>
        <w:pStyle w:val="53"/>
        <w:keepNext w:val="0"/>
        <w:keepLines w:val="0"/>
        <w:pageBreakBefore w:val="0"/>
        <w:widowControl w:val="0"/>
        <w:tabs>
          <w:tab w:val="left" w:pos="720"/>
        </w:tabs>
        <w:kinsoku/>
        <w:wordWrap/>
        <w:overflowPunct/>
        <w:topLinePunct w:val="0"/>
        <w:autoSpaceDE/>
        <w:autoSpaceDN/>
        <w:bidi w:val="0"/>
        <w:adjustRightInd w:val="0"/>
        <w:snapToGrid/>
        <w:spacing w:before="120" w:beforeLines="50" w:beforeAutospacing="0" w:after="120" w:afterLines="50" w:afterAutospacing="0" w:line="480" w:lineRule="exact"/>
        <w:ind w:left="0" w:firstLine="560" w:firstLineChars="200"/>
        <w:textAlignment w:val="auto"/>
        <w:rPr>
          <w:rFonts w:ascii="仿宋" w:hAnsi="仿宋" w:eastAsia="仿宋" w:cs="仿宋"/>
          <w:bCs/>
          <w:sz w:val="28"/>
          <w:szCs w:val="28"/>
        </w:rPr>
      </w:pPr>
      <w:r>
        <w:rPr>
          <w:rFonts w:hint="eastAsia" w:ascii="仿宋" w:hAnsi="仿宋" w:eastAsia="仿宋" w:cs="仿宋"/>
          <w:bCs/>
          <w:sz w:val="28"/>
          <w:szCs w:val="28"/>
          <w:lang w:bidi="ar"/>
        </w:rPr>
        <w:t>2.中标供应商的投标文件自开标之日起至合同履行完毕止均应保持有效。</w:t>
      </w:r>
    </w:p>
    <w:p>
      <w:pPr>
        <w:keepNext w:val="0"/>
        <w:keepLines w:val="0"/>
        <w:pageBreakBefore w:val="0"/>
        <w:widowControl w:val="0"/>
        <w:kinsoku/>
        <w:wordWrap/>
        <w:overflowPunct/>
        <w:topLinePunct w:val="0"/>
        <w:autoSpaceDE/>
        <w:autoSpaceDN/>
        <w:bidi w:val="0"/>
        <w:adjustRightInd w:val="0"/>
        <w:snapToGrid/>
        <w:spacing w:before="120" w:beforeLines="50" w:after="120" w:afterLines="50" w:line="480" w:lineRule="exact"/>
        <w:ind w:left="0"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lang w:bidi="ar"/>
        </w:rPr>
        <w:t>（六）投标文件的签署和包装</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 xml:space="preserve">1.电子投标文件部分： </w:t>
      </w:r>
    </w:p>
    <w:p>
      <w:pPr>
        <w:adjustRightInd w:val="0"/>
        <w:spacing w:before="120" w:beforeLines="50" w:after="120" w:afterLines="50" w:line="480" w:lineRule="exact"/>
        <w:ind w:firstLine="562" w:firstLineChars="200"/>
        <w:jc w:val="left"/>
        <w:rPr>
          <w:rFonts w:ascii="仿宋" w:hAnsi="仿宋" w:eastAsia="仿宋" w:cs="仿宋"/>
          <w:b/>
          <w:bCs/>
          <w:sz w:val="28"/>
          <w:szCs w:val="28"/>
        </w:rPr>
      </w:pPr>
      <w:r>
        <w:rPr>
          <w:rFonts w:hint="eastAsia" w:ascii="仿宋" w:hAnsi="仿宋" w:eastAsia="仿宋" w:cs="仿宋"/>
          <w:b/>
          <w:bCs/>
          <w:sz w:val="28"/>
          <w:szCs w:val="28"/>
          <w:lang w:bidi="ar"/>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adjustRightInd w:val="0"/>
        <w:spacing w:before="120" w:beforeLines="50" w:after="120" w:afterLines="50" w:line="480" w:lineRule="exact"/>
        <w:ind w:firstLine="562" w:firstLineChars="200"/>
        <w:jc w:val="left"/>
        <w:rPr>
          <w:rFonts w:ascii="仿宋" w:hAnsi="仿宋" w:eastAsia="仿宋" w:cs="仿宋"/>
          <w:b/>
          <w:bCs/>
          <w:sz w:val="28"/>
          <w:szCs w:val="28"/>
        </w:rPr>
      </w:pPr>
      <w:r>
        <w:rPr>
          <w:rFonts w:hint="eastAsia" w:ascii="仿宋" w:hAnsi="仿宋" w:eastAsia="仿宋" w:cs="仿宋"/>
          <w:b/>
          <w:bCs/>
          <w:sz w:val="28"/>
          <w:szCs w:val="28"/>
          <w:lang w:bidi="ar"/>
        </w:rPr>
        <w:t>（2）投标文件须由投标人在规定位置盖章并由法定代表人或法定代表人的授权委托人签署，投标人应写全称。</w:t>
      </w:r>
    </w:p>
    <w:p>
      <w:pPr>
        <w:adjustRightInd w:val="0"/>
        <w:spacing w:before="120" w:beforeLines="50" w:after="120" w:afterLines="50" w:line="480" w:lineRule="exact"/>
        <w:ind w:firstLine="562" w:firstLineChars="200"/>
        <w:jc w:val="left"/>
        <w:rPr>
          <w:rFonts w:ascii="仿宋" w:hAnsi="仿宋" w:eastAsia="仿宋" w:cs="仿宋"/>
          <w:b/>
          <w:bCs/>
          <w:sz w:val="28"/>
          <w:szCs w:val="28"/>
        </w:rPr>
      </w:pPr>
      <w:r>
        <w:rPr>
          <w:rFonts w:hint="eastAsia" w:ascii="仿宋" w:hAnsi="仿宋" w:eastAsia="仿宋" w:cs="仿宋"/>
          <w:b/>
          <w:bCs/>
          <w:sz w:val="28"/>
          <w:szCs w:val="28"/>
          <w:lang w:bidi="ar"/>
        </w:rPr>
        <w:t>（3）投标文件不得涂改，若有修改错漏处，须加盖投标人公章或者法定代表人或授权委托人签名或盖章。投标文件因字迹潦草或表达不清所引起的后果由投标人负责。</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2.投标人选择递交备份投标文件的，备份投标文件另须满足以下条件：</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 xml:space="preserve">（1）储存形式：U盘、DVD </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Cs/>
          <w:sz w:val="28"/>
          <w:szCs w:val="28"/>
        </w:rPr>
      </w:pPr>
      <w:r>
        <w:rPr>
          <w:rFonts w:hint="eastAsia" w:ascii="仿宋" w:hAnsi="仿宋" w:eastAsia="仿宋" w:cs="仿宋"/>
          <w:b/>
          <w:bCs/>
          <w:kern w:val="2"/>
          <w:sz w:val="28"/>
          <w:szCs w:val="28"/>
          <w:lang w:bidi="ar"/>
        </w:rPr>
        <w:t>（2）密封要求：外包装封面上应注明投标人名称、投标人地址、投标人联系方式（授权代表手机）、投标文件名称（备份投标文件）、投标项目名称、项目编号、标项及“开标时启封”字样，并加盖投标人公章。</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（七）投标报价</w:t>
      </w:r>
    </w:p>
    <w:p>
      <w:pPr>
        <w:tabs>
          <w:tab w:val="left" w:pos="525"/>
        </w:tabs>
        <w:snapToGrid w:val="0"/>
        <w:spacing w:line="4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53"/>
        <w:widowControl w:val="0"/>
        <w:adjustRightInd w:val="0"/>
        <w:spacing w:before="120" w:beforeLines="50" w:beforeAutospacing="0" w:after="120" w:afterLines="50" w:afterAutospacing="0" w:line="460" w:lineRule="exact"/>
        <w:ind w:firstLine="560" w:firstLineChars="200"/>
        <w:rPr>
          <w:rFonts w:ascii="仿宋" w:hAnsi="仿宋" w:eastAsia="仿宋" w:cs="仿宋"/>
          <w:bCs/>
          <w:sz w:val="28"/>
          <w:szCs w:val="28"/>
        </w:rPr>
      </w:pPr>
      <w:r>
        <w:rPr>
          <w:rFonts w:hint="eastAsia" w:ascii="仿宋" w:hAnsi="仿宋" w:eastAsia="仿宋" w:cs="仿宋"/>
          <w:bCs/>
          <w:kern w:val="2"/>
          <w:sz w:val="28"/>
          <w:szCs w:val="28"/>
          <w:lang w:bidi="ar"/>
        </w:rPr>
        <w:t>2.投标报价应包含项目所需全部产品、服务，不得缺漏，是履行合同的最终价格（含货款、标准附件、备品备件、专用工具、包装、运输、装卸、保险、税金、货到就位以及安装、调试、培训、保修等一切税金和费用）。</w:t>
      </w:r>
    </w:p>
    <w:p>
      <w:pPr>
        <w:pStyle w:val="53"/>
        <w:widowControl w:val="0"/>
        <w:adjustRightInd w:val="0"/>
        <w:spacing w:before="120" w:beforeLines="50" w:beforeAutospacing="0" w:after="120" w:afterLines="50" w:afterAutospacing="0" w:line="460" w:lineRule="exact"/>
        <w:ind w:firstLine="560" w:firstLineChars="200"/>
        <w:rPr>
          <w:rFonts w:ascii="仿宋" w:hAnsi="仿宋" w:eastAsia="仿宋" w:cs="仿宋"/>
          <w:bCs/>
          <w:sz w:val="28"/>
          <w:szCs w:val="28"/>
        </w:rPr>
      </w:pPr>
      <w:r>
        <w:rPr>
          <w:rFonts w:hint="eastAsia" w:ascii="仿宋" w:hAnsi="仿宋" w:eastAsia="仿宋" w:cs="仿宋"/>
          <w:bCs/>
          <w:kern w:val="2"/>
          <w:sz w:val="28"/>
          <w:szCs w:val="28"/>
          <w:lang w:bidi="ar"/>
        </w:rPr>
        <w:t>3.投标报价金额到元为止，如投标报价总价出现角、分，将被抹除。</w:t>
      </w:r>
    </w:p>
    <w:p>
      <w:pPr>
        <w:pStyle w:val="53"/>
        <w:widowControl w:val="0"/>
        <w:adjustRightInd w:val="0"/>
        <w:spacing w:before="120" w:beforeLines="50" w:beforeAutospacing="0" w:after="120" w:afterLines="50" w:afterAutospacing="0" w:line="460" w:lineRule="exact"/>
        <w:ind w:firstLine="560" w:firstLineChars="200"/>
        <w:rPr>
          <w:rFonts w:ascii="仿宋" w:hAnsi="仿宋" w:eastAsia="仿宋" w:cs="仿宋"/>
          <w:bCs/>
          <w:sz w:val="28"/>
          <w:szCs w:val="28"/>
        </w:rPr>
      </w:pPr>
      <w:r>
        <w:rPr>
          <w:rFonts w:hint="eastAsia" w:ascii="仿宋" w:hAnsi="仿宋" w:eastAsia="仿宋" w:cs="仿宋"/>
          <w:bCs/>
          <w:kern w:val="2"/>
          <w:sz w:val="28"/>
          <w:szCs w:val="28"/>
          <w:lang w:bidi="ar"/>
        </w:rPr>
        <w:t>4.资格文件、技术商务文件中不得出现投标报价信息，否则按无效标处理。</w:t>
      </w:r>
    </w:p>
    <w:p>
      <w:pPr>
        <w:pStyle w:val="53"/>
        <w:widowControl w:val="0"/>
        <w:snapToGrid w:val="0"/>
        <w:spacing w:before="120" w:beforeLines="50" w:beforeAutospacing="0" w:after="120" w:afterLines="50" w:afterAutospacing="0" w:line="460" w:lineRule="exact"/>
        <w:ind w:firstLine="560" w:firstLineChars="200"/>
        <w:rPr>
          <w:rFonts w:ascii="仿宋" w:hAnsi="仿宋" w:eastAsia="仿宋" w:cs="仿宋"/>
          <w:bCs/>
          <w:sz w:val="28"/>
          <w:szCs w:val="28"/>
        </w:rPr>
      </w:pPr>
      <w:r>
        <w:rPr>
          <w:rFonts w:hint="eastAsia" w:ascii="仿宋" w:hAnsi="仿宋" w:eastAsia="仿宋" w:cs="仿宋"/>
          <w:bCs/>
          <w:kern w:val="2"/>
          <w:sz w:val="28"/>
          <w:szCs w:val="28"/>
          <w:lang w:bidi="ar"/>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（八）串通投标认定</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有下列情形之一的，视为投标人串通投标，其投标无效：</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1.不同投标人的投标文件由同一单位或者个人编制或同一IP地址上传；</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2.不同投标人委托同一单位或者个人办理投标事宜；</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3.不同投标人的投标文件载明的项目管理成员或者联系人员为同一人；</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4.不同投标人的投标文件异常一致或者投标报价呈规律性差异；</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5.不同投标人的投标文件相互混装；</w:t>
      </w:r>
    </w:p>
    <w:p>
      <w:pPr>
        <w:spacing w:before="120" w:beforeLines="50" w:after="120" w:afterLines="50" w:line="460" w:lineRule="exact"/>
        <w:ind w:firstLine="414" w:firstLineChars="148"/>
        <w:jc w:val="left"/>
        <w:outlineLvl w:val="1"/>
        <w:rPr>
          <w:rFonts w:ascii="仿宋" w:hAnsi="仿宋" w:eastAsia="仿宋" w:cs="仿宋"/>
          <w:bCs/>
          <w:sz w:val="28"/>
          <w:szCs w:val="28"/>
        </w:rPr>
      </w:pPr>
      <w:r>
        <w:rPr>
          <w:rFonts w:hint="eastAsia" w:ascii="仿宋" w:hAnsi="仿宋" w:eastAsia="仿宋" w:cs="仿宋"/>
          <w:bCs/>
          <w:sz w:val="28"/>
          <w:szCs w:val="28"/>
          <w:lang w:bidi="ar"/>
        </w:rPr>
        <w:t>（九）投标无效的情形</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在评审时，如发现下列情形之一的，投标文件将被视为无效：</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1.投标人未能提供合格的资格文件、投标有效期不足的；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2.投标人被列入失信被执行人、重大税收违法案件当事人名单、政府采购严重违法失信行为记录名单的；</w:t>
      </w:r>
    </w:p>
    <w:p>
      <w:pPr>
        <w:spacing w:before="120" w:beforeLines="50" w:after="120" w:afterLines="50"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3.仅提供备份投标文件的；</w:t>
      </w:r>
    </w:p>
    <w:p>
      <w:pPr>
        <w:spacing w:before="120" w:beforeLines="50" w:after="120" w:afterLines="50"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4.电子投标文件解密失败，且未在规定时间内提交备份投标文件的；</w:t>
      </w:r>
    </w:p>
    <w:p>
      <w:pPr>
        <w:spacing w:before="120" w:beforeLines="50" w:after="120" w:afterLines="50"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5.电子投标文件解密失败，虽然在规定时间内提交了备份投标文件，但是备份投标文件无法导入或者无法读取或者不符合本招标文件和电子交易平台要求的；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6.投标文件未按招标文件要求签署、盖章的；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7.与招标文件有重大偏离、未满足带“▲”号实质性指标的投标文件；</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8.招标需求中要求提供的产品属于节能清单中政府强制采购节能产品品目的，投标人未提供该清单内产品的；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9.未提供样品或提供样品不满足采购需求实质性条件的；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10.投标报价超出招标文件中规定的预算金额或者最高限价的；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11.标项以赠送方式投标的、对一个标项提供两个投标方案或两个报价的；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12.评标委员会认为投标人的报价明显低于其他通过符合性审查投标人的报价，有可能影响产品质量或者不能诚信履约，且不能证明其报价合理性的；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13.投标人不接受报价文件中修正后的报价的；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14.未按本章“二、投标文件的编制”第七点投标报价要求报价的；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15.投标文件含有采购人不能接受的附加条件的；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16.投标人被视为串通投标的；</w:t>
      </w:r>
    </w:p>
    <w:p>
      <w:pPr>
        <w:pStyle w:val="53"/>
        <w:widowControl w:val="0"/>
        <w:spacing w:before="120" w:beforeLines="50" w:beforeAutospacing="0" w:after="120" w:afterLines="50" w:afterAutospacing="0" w:line="46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17.不符合法律、法规和本招标文件规定的其他实质性要求的。（十）错误修正</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电子交易平台客户端里开标一览表录入的投标报价信息与扫描上传的报价文件不一致的，以扫描上传的报价文件为准。</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投标文件报价出现前后不一致的，除招标文件另有规定外，按照下列规定修正：</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1.投标文件中开标一览表内容与投标文件中相应内容不一致的，以开标一览表为准；</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2.大写金额和小写金额不一致的，以大写金额为准；</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3.单价金额小数点或者百分比有明显错位的，以开标一览表的总价为准，并修改单价；</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4.总价金额与按单价汇总金额不一致的，以单价金额计算结果为准。</w:t>
      </w:r>
    </w:p>
    <w:p>
      <w:pPr>
        <w:adjustRightInd w:val="0"/>
        <w:spacing w:before="120" w:beforeLines="50" w:after="120" w:afterLines="50" w:line="480" w:lineRule="exact"/>
        <w:ind w:firstLine="562" w:firstLineChars="200"/>
        <w:rPr>
          <w:rFonts w:ascii="仿宋" w:hAnsi="仿宋" w:eastAsia="仿宋" w:cs="仿宋"/>
          <w:bCs/>
          <w:sz w:val="28"/>
          <w:szCs w:val="28"/>
        </w:rPr>
      </w:pPr>
      <w:r>
        <w:rPr>
          <w:rFonts w:hint="eastAsia" w:ascii="仿宋" w:hAnsi="仿宋" w:eastAsia="仿宋" w:cs="仿宋"/>
          <w:b/>
          <w:bCs/>
          <w:sz w:val="28"/>
          <w:szCs w:val="28"/>
          <w:lang w:bidi="ar"/>
        </w:rPr>
        <w:t>同时出现两种以上不一致的，按照前款规定的顺序修正。修正后的报价按照经投标人加盖公章后产生约束力，投标人不确认的，其投标无效。</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（十一）采购过程中的异常情况及处理措施</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采购过程中出现以下情形，导致电子交易平台无法正常运行，或者无法保证电子交易的公平、公正和安全时，招标方可中止电子交易活动：</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1.电子交易平台发生故障而无法登录访问的；</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2.电子交易平台应用或数据库出现错误，不能进行正常操作的；</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3.电子交易平台发现严重安全漏洞，有潜在泄密危险的；</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4.病毒发作导致不能进行正常操作的；</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5.其他无法保证电子交易的公平、公正和安全的情况。</w:t>
      </w:r>
    </w:p>
    <w:p>
      <w:pPr>
        <w:adjustRightInd w:val="0"/>
        <w:spacing w:before="120" w:beforeLines="50" w:after="120" w:afterLines="50" w:line="480" w:lineRule="exact"/>
        <w:ind w:firstLine="562" w:firstLineChars="200"/>
        <w:rPr>
          <w:rFonts w:ascii="仿宋" w:hAnsi="仿宋" w:eastAsia="仿宋" w:cs="仿宋"/>
          <w:bCs/>
          <w:sz w:val="28"/>
          <w:szCs w:val="28"/>
        </w:rPr>
      </w:pPr>
      <w:r>
        <w:rPr>
          <w:rFonts w:hint="eastAsia" w:ascii="仿宋" w:hAnsi="仿宋" w:eastAsia="仿宋" w:cs="仿宋"/>
          <w:b/>
          <w:bCs/>
          <w:sz w:val="28"/>
          <w:szCs w:val="28"/>
          <w:lang w:bidi="ar"/>
        </w:rPr>
        <w:t>出现前款规定情形，不影响采购公平、公正性的，招标方可以待上述情形消除后继续组织电子交易活动，也可以决定某些环节以纸质形式进行；影响或可能影响采购公平、公正性的，应当重新采购。</w:t>
      </w:r>
    </w:p>
    <w:p>
      <w:pPr>
        <w:pStyle w:val="53"/>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sz w:val="30"/>
          <w:szCs w:val="30"/>
        </w:rPr>
      </w:pPr>
      <w:r>
        <w:rPr>
          <w:rFonts w:hint="eastAsia" w:ascii="仿宋" w:hAnsi="仿宋" w:eastAsia="仿宋" w:cs="仿宋"/>
          <w:b/>
          <w:kern w:val="2"/>
          <w:sz w:val="30"/>
          <w:szCs w:val="30"/>
          <w:lang w:bidi="ar"/>
        </w:rPr>
        <w:t>三、开、评标程序及评标委员会的评审程序</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sz w:val="28"/>
          <w:szCs w:val="28"/>
        </w:rPr>
      </w:pPr>
      <w:r>
        <w:rPr>
          <w:rFonts w:hint="eastAsia" w:ascii="仿宋" w:hAnsi="仿宋" w:eastAsia="仿宋" w:cs="仿宋"/>
          <w:b/>
          <w:kern w:val="2"/>
          <w:sz w:val="28"/>
          <w:szCs w:val="28"/>
          <w:lang w:bidi="ar"/>
        </w:rPr>
        <w:t>（一）组织开标</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招标方将按照招标文件规定的时间、地点和程序组织开标，各投标人授权代表及相关人员</w:t>
      </w:r>
      <w:r>
        <w:rPr>
          <w:rFonts w:hint="eastAsia" w:ascii="仿宋" w:hAnsi="仿宋" w:eastAsia="仿宋" w:cs="仿宋"/>
          <w:b/>
          <w:bCs/>
          <w:kern w:val="2"/>
          <w:sz w:val="28"/>
          <w:szCs w:val="28"/>
          <w:lang w:bidi="ar"/>
        </w:rPr>
        <w:t>均应当准时在线参加</w:t>
      </w:r>
      <w:r>
        <w:rPr>
          <w:rFonts w:hint="eastAsia" w:ascii="仿宋" w:hAnsi="仿宋" w:eastAsia="仿宋" w:cs="仿宋"/>
          <w:bCs/>
          <w:kern w:val="2"/>
          <w:sz w:val="28"/>
          <w:szCs w:val="28"/>
          <w:lang w:bidi="ar"/>
        </w:rPr>
        <w:t>，无关人员不得进入开标现场。</w:t>
      </w:r>
      <w:r>
        <w:rPr>
          <w:rFonts w:hint="eastAsia" w:ascii="仿宋" w:hAnsi="仿宋" w:eastAsia="仿宋" w:cs="仿宋"/>
          <w:b/>
          <w:bCs/>
          <w:kern w:val="2"/>
          <w:sz w:val="28"/>
          <w:szCs w:val="28"/>
          <w:lang w:bidi="ar"/>
        </w:rPr>
        <w:t>投标人如未准时在线参加的</w:t>
      </w:r>
      <w:r>
        <w:rPr>
          <w:rFonts w:hint="eastAsia" w:ascii="仿宋" w:hAnsi="仿宋" w:eastAsia="仿宋" w:cs="仿宋"/>
          <w:bCs/>
          <w:kern w:val="2"/>
          <w:sz w:val="28"/>
          <w:szCs w:val="28"/>
          <w:lang w:bidi="ar"/>
        </w:rPr>
        <w:t>，事后不得对采购相关人员、开标过程和开标结果提出异议。</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1. 落实工作场地、设施，检查录音录像采集设备运行情况，验证电子交易平台是否能正常登录。并开启直播（如直播信号出现问题，不影响项目开标程序）。</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2. 开标由招标方主持，主持人介绍开标现场的人员情况，宣读递交投标文件的投标人名单、递交备份投标文件的投标人名单、开标纪律、应当回避的情形等注意事项。</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3.投标截止时，电子交易平台自动提取所有电子投标文件。招标方点击[开始解密]按钮后，投标人可以在线解密，解密时限为30分钟。</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4.投标人应当在解密时限内完成解密，如所有投标人的电子投标文件都已经解密完成的，则电子交易平台自动结束解密。如有任一投标人未解密，电子交易平台会在解密时限截止时自动结束解密。</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解密时限内未完成解密且按规定提供了备份投标文件的，招标方将在开标直播间拆封其备份投标文件，并导入电子交易平台。</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5.评标委员会在商务和技术评审结束后，主持人通过电子交易平台宣告商务和技术评审无效投标人名称及理由，有效投标人的商务和技术得分情况。</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6.招标方在电子交易平台开启投标人的报价文件信息，投标人对报价信息进行确认。投标人对报价信息不予确认的不影响后续评标过程。</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8.在电子交易平台上公布评审结果。</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特别说明：政采云公司如对电子化开标及评审程序有调整的，按调整后的程序操作。</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sz w:val="28"/>
          <w:szCs w:val="28"/>
        </w:rPr>
      </w:pPr>
      <w:r>
        <w:rPr>
          <w:rFonts w:hint="eastAsia" w:ascii="仿宋" w:hAnsi="仿宋" w:eastAsia="仿宋" w:cs="仿宋"/>
          <w:b/>
          <w:kern w:val="2"/>
          <w:sz w:val="28"/>
          <w:szCs w:val="28"/>
          <w:lang w:bidi="ar"/>
        </w:rPr>
        <w:t>（二）组织评标程序</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招标方将按照招标文件规定的时间、地点和程序组织评标，各评审专家及相关人员应参加评审活动并接受核验、签到，无关人员不得进入评审现场。</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1、开启开标场地录音录像采集设备，并确保正常运行。</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2、按规定统一收缴、保存评标现场相关人员通讯工具。</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3、介绍评审现场的人员情况，宣布评审工作纪律，告知评审人员应当回避情形；组织推选评标委员会组长。</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4、宣读提交投标文件的供应商名单，组织评标委员会各位成员签订纸质形式的《政府采购评审人员廉洁自律承诺书》。</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5、采购人可以在评标前说明项目背景和采购需求，说明内容不得含有歧视性、倾向性意见，不得超出招标文件所述范围。说明应当提交书面材料，并随采购文件一并存档。</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7、采购人代表对投标人资格文件进行审查并</w:t>
      </w:r>
      <w:r>
        <w:rPr>
          <w:rFonts w:hint="eastAsia" w:ascii="仿宋" w:hAnsi="仿宋" w:eastAsia="仿宋" w:cs="仿宋"/>
          <w:kern w:val="2"/>
          <w:sz w:val="28"/>
          <w:szCs w:val="28"/>
          <w:lang w:bidi="ar"/>
        </w:rPr>
        <w:t>以开标当日为准</w:t>
      </w:r>
      <w:r>
        <w:rPr>
          <w:rFonts w:hint="eastAsia" w:ascii="仿宋" w:hAnsi="仿宋" w:eastAsia="仿宋" w:cs="仿宋"/>
          <w:bCs/>
          <w:kern w:val="2"/>
          <w:sz w:val="28"/>
          <w:szCs w:val="28"/>
          <w:lang w:bidi="ar"/>
        </w:rPr>
        <w:t>对投标人“信用中国”网站（www.creditchina.gov.cn）、中国政府采购网（www.ccgp.gov.cn）信用记录情况进行核实，资格不符合的，应组织相关投标人代表进行陈述、澄清或申辩。</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9、做好评审现场相关记录，协助评标委员会组长做好评审报告起草、有关内容电脑文字录入等工作，并要求评标委员会各成员签字确认。</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10、评审结束后，招标方应对评标委员会各成员的专业水平、职业道德、遵纪守法等情况进行评价；同时按规定向评审专家发放评审费，并交还评审人员及其他现场相关人员的通讯工具。</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Cs/>
          <w:sz w:val="28"/>
          <w:szCs w:val="28"/>
        </w:rPr>
      </w:pPr>
      <w:r>
        <w:rPr>
          <w:rFonts w:hint="eastAsia" w:ascii="仿宋" w:hAnsi="仿宋" w:eastAsia="仿宋" w:cs="仿宋"/>
          <w:b/>
          <w:bCs/>
          <w:kern w:val="2"/>
          <w:sz w:val="28"/>
          <w:szCs w:val="28"/>
          <w:lang w:bidi="ar"/>
        </w:rPr>
        <w:t>11、招标方将在《中标公告》中，公开评标委员会对每个投标人的《评分明细》以及《得分汇总表》情况。</w:t>
      </w:r>
      <w:r>
        <w:rPr>
          <w:rFonts w:ascii="Calibri" w:hAnsi="Calibri" w:eastAsia="仿宋" w:cs="Calibri"/>
          <w:b/>
          <w:bCs/>
          <w:kern w:val="2"/>
          <w:sz w:val="28"/>
          <w:szCs w:val="28"/>
          <w:lang w:bidi="ar"/>
        </w:rPr>
        <w:t> </w:t>
      </w:r>
      <w:r>
        <w:rPr>
          <w:rFonts w:hint="eastAsia" w:ascii="仿宋" w:hAnsi="仿宋" w:eastAsia="仿宋" w:cs="仿宋"/>
          <w:b/>
          <w:bCs/>
          <w:kern w:val="2"/>
          <w:sz w:val="28"/>
          <w:szCs w:val="28"/>
          <w:lang w:bidi="ar"/>
        </w:rPr>
        <w:tab/>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sz w:val="28"/>
          <w:szCs w:val="28"/>
        </w:rPr>
      </w:pPr>
      <w:r>
        <w:rPr>
          <w:rFonts w:hint="eastAsia" w:ascii="仿宋" w:hAnsi="仿宋" w:eastAsia="仿宋" w:cs="仿宋"/>
          <w:b/>
          <w:kern w:val="2"/>
          <w:sz w:val="28"/>
          <w:szCs w:val="28"/>
          <w:lang w:bidi="ar"/>
        </w:rPr>
        <w:t>（三）评审程序</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1、在评审专家中推选评标委员会组长。</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3、评审人员对各投标人投标文件的有效性、符合性、完整性和响应程度进行审查，确定是否对招标文件作出实质性响应。</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4、评审人员按招标文件规定的评审方法和评审标准，依法独立对投标人投标文件进行评估、比较，并给予评价或打分，不受任何单位和个人的干预。</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 xml:space="preserve">7、评标委员会根据评审汇总情况和招标文件规定确定中标候选供应商排序名单。 </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8、起草评审报告，所有评审人员须在评审报告上签字确认。</w:t>
      </w:r>
    </w:p>
    <w:p>
      <w:pPr>
        <w:pStyle w:val="53"/>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bCs/>
          <w:sz w:val="28"/>
          <w:szCs w:val="28"/>
        </w:rPr>
      </w:pPr>
      <w:r>
        <w:rPr>
          <w:rFonts w:hint="eastAsia" w:ascii="仿宋" w:hAnsi="仿宋" w:eastAsia="仿宋" w:cs="仿宋"/>
          <w:b/>
          <w:bCs/>
          <w:kern w:val="2"/>
          <w:sz w:val="28"/>
          <w:szCs w:val="28"/>
          <w:lang w:bidi="ar"/>
        </w:rPr>
        <w:t>四、评审原则</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非单一产品采购项目，采购人应当根据采购项目技术构成、产品价格比重等合理确定核心产品，并在招标文件中载明。多家投标人提供的核心产品品牌相同的，按前款规定处理。</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3"/>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sz w:val="30"/>
          <w:szCs w:val="30"/>
        </w:rPr>
      </w:pPr>
      <w:r>
        <w:rPr>
          <w:rFonts w:hint="eastAsia" w:ascii="仿宋" w:hAnsi="仿宋" w:eastAsia="仿宋" w:cs="仿宋"/>
          <w:b/>
          <w:kern w:val="2"/>
          <w:sz w:val="30"/>
          <w:szCs w:val="30"/>
          <w:lang w:bidi="ar"/>
        </w:rPr>
        <w:t>五、确定中标供应商的原则</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 xml:space="preserve"> 1.项目由评标委员会根据第三章《评标办法与评分标准》规定提出中标候选人排序。</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cs="Times New Roman"/>
          <w:kern w:val="2"/>
          <w:sz w:val="28"/>
          <w:szCs w:val="28"/>
          <w:lang w:bidi="ar"/>
        </w:rPr>
        <w:t xml:space="preserve"> </w:t>
      </w:r>
      <w:r>
        <w:rPr>
          <w:rFonts w:hint="eastAsia" w:ascii="仿宋" w:hAnsi="仿宋" w:eastAsia="仿宋" w:cs="仿宋"/>
          <w:kern w:val="2"/>
          <w:sz w:val="28"/>
          <w:szCs w:val="28"/>
          <w:lang w:bidi="ar"/>
        </w:rPr>
        <w:t>2.采购人应当自收到评标报告之日起５个工作日内，在评标报告确定的中标候选人名单中按顺序确定中标人，或者采购人委托评标委员会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 xml:space="preserve"> 3.采购结果经采购人确认后，招标方将于2个工作日内在浙江省政府采购网上发布中标公告，通过电子交易平台统一签发《中标通知书》</w:t>
      </w:r>
      <w:r>
        <w:rPr>
          <w:rFonts w:hint="eastAsia" w:ascii="仿宋" w:hAnsi="仿宋" w:eastAsia="仿宋" w:cs="Arial"/>
          <w:kern w:val="2"/>
          <w:sz w:val="28"/>
          <w:szCs w:val="28"/>
          <w:lang w:bidi="ar"/>
        </w:rPr>
        <w:t>。</w:t>
      </w:r>
    </w:p>
    <w:p>
      <w:pPr>
        <w:pStyle w:val="53"/>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sz w:val="30"/>
          <w:szCs w:val="30"/>
        </w:rPr>
      </w:pPr>
      <w:r>
        <w:rPr>
          <w:rFonts w:hint="eastAsia" w:ascii="仿宋" w:hAnsi="仿宋" w:eastAsia="仿宋" w:cs="仿宋"/>
          <w:b/>
          <w:kern w:val="2"/>
          <w:sz w:val="30"/>
          <w:szCs w:val="30"/>
          <w:lang w:bidi="ar"/>
        </w:rPr>
        <w:t>六、合同授予</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（一）签订合同</w:t>
      </w:r>
    </w:p>
    <w:p>
      <w:pPr>
        <w:adjustRightInd w:val="0"/>
        <w:spacing w:before="120" w:beforeLines="50" w:after="120" w:afterLines="50" w:line="480" w:lineRule="exact"/>
        <w:ind w:firstLine="562" w:firstLineChars="200"/>
        <w:rPr>
          <w:rFonts w:ascii="仿宋" w:hAnsi="仿宋" w:eastAsia="仿宋" w:cs="仿宋"/>
          <w:b/>
          <w:sz w:val="28"/>
          <w:szCs w:val="28"/>
        </w:rPr>
      </w:pPr>
      <w:r>
        <w:rPr>
          <w:rFonts w:hint="eastAsia" w:ascii="仿宋" w:hAnsi="仿宋" w:eastAsia="仿宋" w:cs="仿宋"/>
          <w:b/>
          <w:sz w:val="28"/>
          <w:szCs w:val="28"/>
          <w:lang w:bidi="ar"/>
        </w:rPr>
        <w:t>1.采购人与中标人应当在《中标通知书》发出之日起30日内签订政府采购合同。</w:t>
      </w:r>
    </w:p>
    <w:p>
      <w:pPr>
        <w:adjustRightInd w:val="0"/>
        <w:spacing w:before="120" w:beforeLines="50" w:after="120" w:afterLines="50" w:line="48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2.中标人拖延、拒签合同的,将被取消中标资格。</w:t>
      </w:r>
    </w:p>
    <w:p>
      <w:pPr>
        <w:adjustRightInd w:val="0"/>
        <w:spacing w:before="120" w:beforeLines="50" w:after="120" w:afterLines="50" w:line="480" w:lineRule="exact"/>
        <w:ind w:firstLine="562" w:firstLineChars="200"/>
        <w:rPr>
          <w:rFonts w:ascii="仿宋" w:hAnsi="仿宋" w:eastAsia="仿宋" w:cs="仿宋"/>
          <w:b/>
          <w:sz w:val="28"/>
          <w:szCs w:val="28"/>
        </w:rPr>
      </w:pPr>
      <w:r>
        <w:rPr>
          <w:rFonts w:hint="eastAsia" w:ascii="仿宋" w:hAnsi="仿宋" w:eastAsia="仿宋" w:cs="仿宋"/>
          <w:b/>
          <w:sz w:val="28"/>
          <w:szCs w:val="28"/>
          <w:lang w:bidi="ar"/>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sz w:val="28"/>
          <w:szCs w:val="28"/>
        </w:rPr>
      </w:pPr>
      <w:r>
        <w:rPr>
          <w:rFonts w:hint="eastAsia" w:ascii="仿宋" w:hAnsi="仿宋" w:eastAsia="仿宋" w:cs="仿宋"/>
          <w:b/>
          <w:kern w:val="2"/>
          <w:sz w:val="28"/>
          <w:szCs w:val="28"/>
          <w:lang w:bidi="ar"/>
        </w:rPr>
        <w:t>（二）履约保证金</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2.按合同约定办理履约保证金退还手续。</w:t>
      </w:r>
    </w:p>
    <w:p>
      <w:pPr>
        <w:pStyle w:val="53"/>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sz w:val="30"/>
          <w:szCs w:val="30"/>
        </w:rPr>
      </w:pPr>
      <w:r>
        <w:rPr>
          <w:rFonts w:hint="eastAsia" w:ascii="仿宋" w:hAnsi="仿宋" w:eastAsia="仿宋" w:cs="仿宋"/>
          <w:b/>
          <w:kern w:val="2"/>
          <w:sz w:val="30"/>
          <w:szCs w:val="30"/>
          <w:lang w:bidi="ar"/>
        </w:rPr>
        <w:t>七、货款的结算</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货款由采购人按采购文件规定的付款方式自行支付。纳入国库集中支付的，按照国库集中支付有关规定付款。</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资金支付进度：采购人对于满足合同约定支付条件的，自收到发票后7个工作日内将资金支付到合同约定的供应商账户。迟延支付中小企业款项的，供应商可要求采购人支付逾期利息。</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1.对中小企业合同预付款比例原则上不低于合同金额的40％，不高于合同金额的70%；</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2.项目分年安排预算的，每年预付款比例不低于项目年度计划支付资金额的40％，不高于年度计划支付资金额的70%；</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3.采购项目实施以人工投入为主的，可适当降低预付款比例，但不得低于20%。</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4.对供应商为大型企业的项目或者以人工投入为主且实行按月定期结算支付款项的项目，预付款可低于上述比例或者不约定预付款。</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备注：在签订合同时，供应商明确表示无需预付款或者主动要求降低预付款比例的，采购单位可不适用前述预付款比例的规定。</w:t>
      </w:r>
    </w:p>
    <w:p>
      <w:pPr>
        <w:pStyle w:val="53"/>
        <w:widowControl w:val="0"/>
        <w:adjustRightInd w:val="0"/>
        <w:spacing w:before="120" w:beforeLines="50" w:beforeAutospacing="0" w:after="120" w:afterLines="50" w:afterAutospacing="0" w:line="480" w:lineRule="exact"/>
        <w:ind w:firstLine="562" w:firstLineChars="200"/>
        <w:jc w:val="center"/>
        <w:rPr>
          <w:rFonts w:ascii="仿宋" w:hAnsi="仿宋" w:eastAsia="仿宋" w:cs="仿宋"/>
          <w:b/>
          <w:sz w:val="28"/>
          <w:szCs w:val="28"/>
        </w:rPr>
      </w:pPr>
    </w:p>
    <w:p>
      <w:pPr>
        <w:pStyle w:val="53"/>
        <w:widowControl w:val="0"/>
        <w:snapToGrid w:val="0"/>
        <w:spacing w:before="120" w:beforeLines="50" w:beforeAutospacing="0" w:after="120" w:afterLines="50" w:afterAutospacing="0"/>
        <w:ind w:firstLine="600" w:firstLineChars="200"/>
        <w:jc w:val="both"/>
        <w:rPr>
          <w:rFonts w:ascii="仿宋_GB2312" w:hAnsi="仿宋" w:eastAsia="仿宋_GB2312" w:cs="仿宋_GB2312"/>
          <w:sz w:val="30"/>
          <w:szCs w:val="30"/>
        </w:rPr>
      </w:pPr>
    </w:p>
    <w:p>
      <w:pPr>
        <w:pStyle w:val="53"/>
        <w:widowControl w:val="0"/>
        <w:snapToGrid w:val="0"/>
        <w:spacing w:before="240" w:beforeLines="100" w:beforeAutospacing="0" w:after="240" w:afterLines="100" w:afterAutospacing="0" w:line="360" w:lineRule="auto"/>
        <w:jc w:val="center"/>
        <w:rPr>
          <w:b/>
          <w:sz w:val="36"/>
          <w:szCs w:val="36"/>
        </w:rPr>
      </w:pPr>
      <w:r>
        <w:rPr>
          <w:rFonts w:hint="eastAsia" w:cs="Times New Roman"/>
          <w:b/>
          <w:sz w:val="36"/>
          <w:szCs w:val="36"/>
          <w:lang w:bidi="ar"/>
        </w:rPr>
        <w:br w:type="page"/>
      </w:r>
      <w:bookmarkStart w:id="20" w:name="_Toc496796637"/>
      <w:r>
        <w:rPr>
          <w:rFonts w:hint="eastAsia" w:cs="Times New Roman"/>
          <w:b/>
          <w:kern w:val="2"/>
          <w:sz w:val="36"/>
          <w:szCs w:val="36"/>
          <w:lang w:bidi="ar"/>
        </w:rPr>
        <w:t>第三章  评标办法及评分标准</w:t>
      </w:r>
      <w:bookmarkEnd w:id="20"/>
    </w:p>
    <w:p>
      <w:pPr>
        <w:spacing w:before="120" w:beforeLines="50" w:after="120" w:afterLines="50" w:line="460" w:lineRule="exact"/>
        <w:ind w:firstLine="420"/>
        <w:rPr>
          <w:rFonts w:ascii="仿宋" w:hAnsi="仿宋" w:eastAsia="仿宋" w:cs="仿宋"/>
          <w:sz w:val="30"/>
          <w:szCs w:val="30"/>
        </w:rPr>
      </w:pPr>
      <w:r>
        <w:rPr>
          <w:rFonts w:hint="eastAsia" w:ascii="仿宋" w:hAnsi="仿宋" w:eastAsia="仿宋" w:cs="仿宋"/>
          <w:sz w:val="30"/>
          <w:szCs w:val="30"/>
          <w:lang w:bidi="ar"/>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cs="仿宋"/>
          <w:b/>
          <w:sz w:val="30"/>
          <w:szCs w:val="30"/>
        </w:rPr>
      </w:pPr>
      <w:r>
        <w:rPr>
          <w:rFonts w:hint="eastAsia" w:ascii="仿宋" w:hAnsi="仿宋" w:eastAsia="仿宋" w:cs="仿宋"/>
          <w:b/>
          <w:sz w:val="30"/>
          <w:szCs w:val="30"/>
          <w:lang w:bidi="ar"/>
        </w:rPr>
        <w:t>一、总则</w:t>
      </w:r>
    </w:p>
    <w:p>
      <w:pPr>
        <w:spacing w:before="120" w:beforeLines="50" w:after="120" w:afterLines="50" w:line="460" w:lineRule="exact"/>
        <w:ind w:firstLine="600" w:firstLineChars="200"/>
        <w:rPr>
          <w:rFonts w:hint="eastAsia" w:ascii="仿宋" w:hAnsi="仿宋" w:eastAsia="仿宋" w:cs="仿宋"/>
          <w:sz w:val="30"/>
          <w:szCs w:val="30"/>
          <w:lang w:bidi="ar"/>
        </w:rPr>
      </w:pPr>
      <w:r>
        <w:rPr>
          <w:rFonts w:hint="eastAsia" w:ascii="仿宋" w:hAnsi="仿宋" w:eastAsia="仿宋" w:cs="仿宋"/>
          <w:sz w:val="30"/>
          <w:szCs w:val="30"/>
          <w:lang w:bidi="ar"/>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pStyle w:val="4"/>
        <w:keepNext/>
        <w:keepLines/>
        <w:pageBreakBefore w:val="0"/>
        <w:widowControl w:val="0"/>
        <w:kinsoku/>
        <w:wordWrap/>
        <w:overflowPunct/>
        <w:topLinePunct w:val="0"/>
        <w:autoSpaceDE/>
        <w:autoSpaceDN/>
        <w:bidi w:val="0"/>
        <w:adjustRightInd/>
        <w:snapToGrid w:val="0"/>
        <w:spacing w:before="157" w:beforeLines="50" w:after="157" w:afterLines="50" w:line="460" w:lineRule="exact"/>
        <w:ind w:firstLine="602" w:firstLineChars="200"/>
        <w:textAlignment w:val="auto"/>
        <w:rPr>
          <w:rFonts w:hint="eastAsia" w:ascii="仿宋" w:hAnsi="仿宋" w:eastAsia="仿宋" w:cs="仿宋"/>
          <w:sz w:val="30"/>
          <w:szCs w:val="30"/>
          <w:lang w:val="en-US" w:eastAsia="zh-CN" w:bidi="ar"/>
        </w:rPr>
      </w:pPr>
      <w:r>
        <w:rPr>
          <w:rFonts w:hint="eastAsia" w:ascii="仿宋" w:hAnsi="仿宋" w:eastAsia="仿宋" w:cs="仿宋"/>
          <w:sz w:val="30"/>
          <w:szCs w:val="30"/>
          <w:lang w:val="en-US" w:eastAsia="zh-CN" w:bidi="ar"/>
        </w:rPr>
        <w:t>标项1-3中标候选供应商数量：有效投标供应商家数为3家时，中标候选供应商数量为1家；有效投标供应商家数为4家时，中标候选供应商数量为2家；有效投标供应商家数为大于等于5家时，中标候选供应商数量为3家。</w:t>
      </w:r>
    </w:p>
    <w:p>
      <w:pPr>
        <w:spacing w:before="120" w:beforeLines="50" w:after="120" w:afterLines="50" w:line="460" w:lineRule="exact"/>
        <w:ind w:firstLine="590" w:firstLineChars="196"/>
        <w:rPr>
          <w:rFonts w:ascii="仿宋" w:hAnsi="仿宋" w:eastAsia="仿宋" w:cs="仿宋"/>
          <w:b/>
          <w:bCs/>
          <w:sz w:val="30"/>
          <w:szCs w:val="30"/>
        </w:rPr>
      </w:pPr>
      <w:r>
        <w:rPr>
          <w:rFonts w:hint="eastAsia" w:ascii="仿宋" w:hAnsi="仿宋" w:eastAsia="仿宋" w:cs="仿宋"/>
          <w:b/>
          <w:bCs/>
          <w:sz w:val="30"/>
          <w:szCs w:val="30"/>
          <w:lang w:bidi="ar"/>
        </w:rPr>
        <w:t>二、分值的计算</w:t>
      </w:r>
    </w:p>
    <w:p>
      <w:pPr>
        <w:spacing w:before="120" w:beforeLines="50" w:after="120" w:afterLines="50" w:line="460" w:lineRule="exact"/>
        <w:ind w:firstLine="600" w:firstLineChars="200"/>
        <w:rPr>
          <w:rFonts w:ascii="仿宋" w:hAnsi="仿宋" w:eastAsia="仿宋" w:cs="仿宋"/>
          <w:sz w:val="30"/>
          <w:szCs w:val="30"/>
        </w:rPr>
      </w:pPr>
      <w:r>
        <w:rPr>
          <w:rFonts w:hint="eastAsia" w:ascii="仿宋" w:hAnsi="仿宋" w:eastAsia="仿宋" w:cs="仿宋"/>
          <w:sz w:val="30"/>
          <w:szCs w:val="30"/>
          <w:lang w:bidi="ar"/>
        </w:rPr>
        <w:t>技术、资信、商务及其他分按照评标委员会成员的独立评分结果汇总后的算术平均分计算，计算公式为：</w:t>
      </w:r>
    </w:p>
    <w:p>
      <w:pPr>
        <w:spacing w:before="120" w:beforeLines="50" w:after="120" w:afterLines="50" w:line="460" w:lineRule="exact"/>
        <w:ind w:firstLine="600" w:firstLineChars="200"/>
        <w:rPr>
          <w:rFonts w:ascii="仿宋" w:hAnsi="仿宋" w:eastAsia="仿宋" w:cs="仿宋"/>
          <w:sz w:val="30"/>
          <w:szCs w:val="30"/>
        </w:rPr>
      </w:pPr>
      <w:r>
        <w:rPr>
          <w:rFonts w:hint="eastAsia" w:ascii="仿宋" w:hAnsi="仿宋" w:eastAsia="仿宋" w:cs="仿宋"/>
          <w:sz w:val="30"/>
          <w:szCs w:val="30"/>
          <w:lang w:bidi="ar"/>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cs="仿宋"/>
          <w:bCs/>
          <w:sz w:val="30"/>
          <w:szCs w:val="30"/>
        </w:rPr>
      </w:pPr>
      <w:r>
        <w:rPr>
          <w:rFonts w:hint="eastAsia" w:ascii="仿宋" w:hAnsi="仿宋" w:eastAsia="仿宋" w:cs="仿宋"/>
          <w:sz w:val="30"/>
          <w:szCs w:val="30"/>
          <w:lang w:bidi="ar"/>
        </w:rPr>
        <w:t>投标人评标</w:t>
      </w:r>
      <w:r>
        <w:rPr>
          <w:rFonts w:hint="eastAsia" w:ascii="仿宋" w:hAnsi="仿宋" w:eastAsia="仿宋" w:cs="仿宋"/>
          <w:bCs/>
          <w:sz w:val="30"/>
          <w:szCs w:val="30"/>
          <w:lang w:bidi="ar"/>
        </w:rPr>
        <w:t>综合得分=价格分+(技术分+资信商务及其他分)</w:t>
      </w:r>
    </w:p>
    <w:p>
      <w:pPr>
        <w:spacing w:before="120" w:beforeLines="50" w:after="120" w:afterLines="50" w:line="460" w:lineRule="exact"/>
        <w:ind w:firstLine="602" w:firstLineChars="200"/>
        <w:rPr>
          <w:rFonts w:ascii="仿宋" w:hAnsi="仿宋" w:eastAsia="仿宋" w:cs="仿宋"/>
          <w:b/>
          <w:bCs/>
          <w:sz w:val="30"/>
          <w:szCs w:val="30"/>
        </w:rPr>
      </w:pPr>
    </w:p>
    <w:p>
      <w:pPr>
        <w:spacing w:before="120" w:beforeLines="50" w:after="120" w:afterLines="50" w:line="460" w:lineRule="exact"/>
        <w:ind w:firstLine="602" w:firstLineChars="200"/>
        <w:rPr>
          <w:rFonts w:hint="eastAsia" w:ascii="仿宋" w:hAnsi="仿宋" w:eastAsia="仿宋" w:cs="仿宋"/>
          <w:bCs/>
          <w:sz w:val="30"/>
          <w:szCs w:val="30"/>
          <w:lang w:eastAsia="zh-CN" w:bidi="ar"/>
        </w:rPr>
      </w:pPr>
      <w:r>
        <w:rPr>
          <w:rFonts w:hint="eastAsia" w:ascii="仿宋" w:hAnsi="仿宋" w:eastAsia="仿宋" w:cs="仿宋"/>
          <w:b/>
          <w:bCs/>
          <w:sz w:val="30"/>
          <w:szCs w:val="30"/>
          <w:lang w:bidi="ar"/>
        </w:rPr>
        <w:t>特别提醒：</w:t>
      </w:r>
      <w:r>
        <w:rPr>
          <w:rFonts w:hint="eastAsia" w:ascii="仿宋" w:hAnsi="仿宋" w:eastAsia="仿宋" w:cs="仿宋"/>
          <w:bCs/>
          <w:sz w:val="30"/>
          <w:szCs w:val="30"/>
          <w:lang w:bidi="ar"/>
        </w:rPr>
        <w:t>评标委员会对每个投标人的评分明细以及得分汇总表情况在中标公告中公布</w:t>
      </w:r>
      <w:r>
        <w:rPr>
          <w:rFonts w:hint="eastAsia" w:ascii="仿宋" w:hAnsi="仿宋" w:eastAsia="仿宋" w:cs="仿宋"/>
          <w:bCs/>
          <w:sz w:val="30"/>
          <w:szCs w:val="30"/>
          <w:lang w:eastAsia="zh-CN" w:bidi="ar"/>
        </w:rPr>
        <w:t>。</w:t>
      </w:r>
    </w:p>
    <w:p>
      <w:pPr>
        <w:spacing w:before="120" w:beforeLines="50" w:after="120" w:afterLines="50" w:line="460" w:lineRule="exact"/>
        <w:ind w:firstLine="600" w:firstLineChars="200"/>
        <w:rPr>
          <w:rFonts w:ascii="仿宋" w:hAnsi="仿宋" w:eastAsia="仿宋" w:cs="仿宋"/>
          <w:bCs/>
          <w:sz w:val="30"/>
          <w:szCs w:val="30"/>
        </w:rPr>
      </w:pPr>
    </w:p>
    <w:p>
      <w:pPr>
        <w:spacing w:before="120" w:beforeLines="50" w:after="120" w:afterLines="50" w:line="460" w:lineRule="exact"/>
        <w:rPr>
          <w:rFonts w:ascii="仿宋" w:hAnsi="仿宋" w:cs="仿宋"/>
          <w:bCs/>
          <w:sz w:val="30"/>
          <w:szCs w:val="30"/>
        </w:rPr>
      </w:pPr>
    </w:p>
    <w:p>
      <w:pPr>
        <w:spacing w:before="120" w:beforeLines="50" w:after="120" w:afterLines="50" w:line="460" w:lineRule="exact"/>
        <w:rPr>
          <w:rFonts w:ascii="仿宋" w:hAnsi="仿宋" w:eastAsia="仿宋" w:cs="仿宋"/>
          <w:b/>
          <w:bCs/>
          <w:sz w:val="30"/>
          <w:szCs w:val="30"/>
        </w:rPr>
      </w:pPr>
      <w:r>
        <w:rPr>
          <w:rFonts w:hint="eastAsia" w:ascii="仿宋" w:hAnsi="仿宋" w:eastAsia="仿宋_GB2312"/>
          <w:bCs/>
          <w:sz w:val="30"/>
          <w:szCs w:val="30"/>
          <w:lang w:bidi="ar"/>
        </w:rPr>
        <w:br w:type="page"/>
      </w:r>
      <w:r>
        <w:rPr>
          <w:rFonts w:hint="eastAsia" w:ascii="仿宋" w:hAnsi="仿宋" w:eastAsia="仿宋" w:cs="仿宋"/>
          <w:b/>
          <w:bCs/>
          <w:sz w:val="30"/>
          <w:szCs w:val="30"/>
          <w:lang w:bidi="ar"/>
        </w:rPr>
        <w:t>三、评标内容及标准</w:t>
      </w:r>
      <w:bookmarkStart w:id="21" w:name="_Toc496796638"/>
    </w:p>
    <w:p>
      <w:pPr>
        <w:spacing w:before="120" w:beforeLines="50" w:after="120" w:afterLines="50" w:line="460" w:lineRule="exact"/>
        <w:rPr>
          <w:rFonts w:hint="eastAsia" w:ascii="仿宋" w:hAnsi="仿宋" w:eastAsia="仿宋" w:cs="仿宋"/>
          <w:b/>
          <w:bCs/>
          <w:sz w:val="30"/>
          <w:szCs w:val="30"/>
          <w:lang w:bidi="ar"/>
        </w:rPr>
      </w:pPr>
      <w:bookmarkStart w:id="22" w:name="PO_15528_PM051"/>
      <w:r>
        <w:rPr>
          <w:rFonts w:hint="eastAsia" w:ascii="仿宋" w:hAnsi="仿宋" w:eastAsia="仿宋" w:cs="仿宋"/>
          <w:b/>
          <w:bCs/>
          <w:sz w:val="30"/>
          <w:szCs w:val="30"/>
          <w:lang w:bidi="ar"/>
        </w:rPr>
        <w:t xml:space="preserve"> </w:t>
      </w:r>
      <w:bookmarkEnd w:id="22"/>
      <w:bookmarkStart w:id="23" w:name="PO_TDCUS_ITEM_SM_TITLE_1_1"/>
      <w:r>
        <w:rPr>
          <w:rFonts w:hint="eastAsia" w:ascii="仿宋" w:hAnsi="仿宋" w:eastAsia="仿宋" w:cs="仿宋"/>
          <w:b/>
          <w:bCs/>
          <w:sz w:val="30"/>
          <w:szCs w:val="30"/>
          <w:lang w:bidi="ar"/>
        </w:rPr>
        <w:t>标项1的评分方法</w:t>
      </w:r>
      <w:bookmarkEnd w:id="23"/>
      <w:bookmarkStart w:id="24" w:name="PO_TDCUS_ITEM_SM_TABLE_1_1"/>
      <w:r>
        <w:rPr>
          <w:rFonts w:hint="eastAsia" w:ascii="仿宋" w:hAnsi="仿宋" w:eastAsia="仿宋" w:cs="仿宋"/>
          <w:b/>
          <w:bCs/>
          <w:sz w:val="30"/>
          <w:szCs w:val="30"/>
          <w:lang w:bidi="ar"/>
        </w:rPr>
        <w:t xml:space="preserve"> </w:t>
      </w:r>
    </w:p>
    <w:tbl>
      <w:tblPr>
        <w:tblStyle w:val="60"/>
        <w:tblW w:w="57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840"/>
        <w:gridCol w:w="1249"/>
        <w:gridCol w:w="5573"/>
        <w:gridCol w:w="55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eastAsia" w:ascii="仿宋" w:hAnsi="仿宋" w:eastAsia="仿宋" w:cs="仿宋"/>
                <w:b/>
                <w:bCs w:val="0"/>
                <w:color w:val="000000"/>
                <w:sz w:val="28"/>
                <w:szCs w:val="28"/>
                <w:vertAlign w:val="baseline"/>
                <w:lang w:eastAsia="zh-CN"/>
              </w:rPr>
            </w:pPr>
            <w:r>
              <w:rPr>
                <w:rFonts w:hint="eastAsia" w:ascii="仿宋" w:hAnsi="仿宋" w:eastAsia="仿宋" w:cs="仿宋"/>
                <w:b/>
                <w:kern w:val="0"/>
                <w:sz w:val="28"/>
                <w:szCs w:val="28"/>
              </w:rPr>
              <w:t>序号</w:t>
            </w:r>
          </w:p>
        </w:tc>
        <w:tc>
          <w:tcPr>
            <w:tcW w:w="84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eastAsia" w:ascii="仿宋" w:hAnsi="仿宋" w:eastAsia="仿宋" w:cs="仿宋"/>
                <w:b/>
                <w:bCs w:val="0"/>
                <w:color w:val="000000"/>
                <w:sz w:val="28"/>
                <w:szCs w:val="28"/>
                <w:vertAlign w:val="baseline"/>
                <w:lang w:eastAsia="zh-CN"/>
              </w:rPr>
            </w:pPr>
            <w:r>
              <w:rPr>
                <w:rFonts w:hint="eastAsia" w:ascii="仿宋" w:hAnsi="仿宋" w:eastAsia="仿宋" w:cs="仿宋"/>
                <w:b/>
                <w:kern w:val="0"/>
                <w:sz w:val="28"/>
                <w:szCs w:val="28"/>
              </w:rPr>
              <w:t>评分类型</w:t>
            </w:r>
          </w:p>
        </w:tc>
        <w:tc>
          <w:tcPr>
            <w:tcW w:w="6822"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leftChars="0" w:right="0" w:rightChars="0"/>
              <w:jc w:val="center"/>
              <w:textAlignment w:val="auto"/>
              <w:rPr>
                <w:rFonts w:hint="eastAsia" w:ascii="仿宋" w:hAnsi="仿宋" w:eastAsia="仿宋" w:cs="仿宋"/>
                <w:b/>
                <w:bCs w:val="0"/>
                <w:color w:val="000000"/>
                <w:sz w:val="28"/>
                <w:szCs w:val="28"/>
                <w:vertAlign w:val="baseline"/>
                <w:lang w:eastAsia="zh-CN"/>
              </w:rPr>
            </w:pPr>
            <w:r>
              <w:rPr>
                <w:rFonts w:hint="eastAsia" w:ascii="仿宋" w:hAnsi="仿宋" w:eastAsia="仿宋" w:cs="仿宋"/>
                <w:b/>
                <w:kern w:val="0"/>
                <w:sz w:val="28"/>
                <w:szCs w:val="28"/>
              </w:rPr>
              <w:t>评分标准</w:t>
            </w:r>
          </w:p>
        </w:tc>
        <w:tc>
          <w:tcPr>
            <w:tcW w:w="5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eastAsia" w:ascii="仿宋" w:hAnsi="仿宋" w:eastAsia="仿宋" w:cs="仿宋"/>
                <w:b/>
                <w:bCs w:val="0"/>
                <w:color w:val="000000"/>
                <w:sz w:val="28"/>
                <w:szCs w:val="28"/>
                <w:vertAlign w:val="baseline"/>
                <w:lang w:eastAsia="zh-CN"/>
              </w:rPr>
            </w:pPr>
            <w:r>
              <w:rPr>
                <w:rFonts w:hint="eastAsia" w:ascii="仿宋" w:hAnsi="仿宋" w:eastAsia="仿宋" w:cs="仿宋"/>
                <w:b/>
                <w:kern w:val="0"/>
                <w:sz w:val="28"/>
                <w:szCs w:val="28"/>
              </w:rPr>
              <w:t>分值</w:t>
            </w:r>
          </w:p>
        </w:tc>
        <w:tc>
          <w:tcPr>
            <w:tcW w:w="8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eastAsia" w:ascii="仿宋" w:hAnsi="仿宋" w:eastAsia="仿宋" w:cs="仿宋"/>
                <w:b/>
                <w:bCs w:val="0"/>
                <w:color w:val="000000"/>
                <w:sz w:val="28"/>
                <w:szCs w:val="28"/>
                <w:vertAlign w:val="baseline"/>
                <w:lang w:eastAsia="zh-CN"/>
              </w:rPr>
            </w:pPr>
            <w:r>
              <w:rPr>
                <w:rFonts w:hint="eastAsia" w:ascii="仿宋" w:hAnsi="仿宋" w:eastAsia="仿宋" w:cs="仿宋"/>
                <w:b/>
                <w:kern w:val="0"/>
                <w:sz w:val="28"/>
                <w:szCs w:val="28"/>
              </w:rPr>
              <w:t>打分方式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default"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1</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报价</w:t>
            </w:r>
          </w:p>
        </w:tc>
        <w:tc>
          <w:tcPr>
            <w:tcW w:w="6822" w:type="dxa"/>
            <w:gridSpan w:val="2"/>
            <w:noWrap w:val="0"/>
            <w:vAlign w:val="top"/>
          </w:tcPr>
          <w:p>
            <w:pPr>
              <w:keepNext w:val="0"/>
              <w:keepLines w:val="0"/>
              <w:pageBreakBefore w:val="0"/>
              <w:widowControl/>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lang w:eastAsia="zh-CN"/>
              </w:rPr>
            </w:pPr>
            <w:r>
              <w:rPr>
                <w:rFonts w:hint="eastAsia" w:ascii="仿宋" w:hAnsi="仿宋" w:eastAsia="仿宋" w:cs="仿宋"/>
                <w:b w:val="0"/>
                <w:bCs/>
                <w:color w:val="000000"/>
                <w:sz w:val="28"/>
                <w:szCs w:val="28"/>
                <w:vertAlign w:val="baseline"/>
                <w:lang w:eastAsia="zh-CN"/>
              </w:rPr>
              <w:t>(</w:t>
            </w:r>
            <w:r>
              <w:rPr>
                <w:rFonts w:hint="eastAsia" w:ascii="仿宋" w:hAnsi="仿宋" w:eastAsia="仿宋" w:cs="仿宋"/>
                <w:b w:val="0"/>
                <w:bCs/>
                <w:color w:val="000000"/>
                <w:sz w:val="28"/>
                <w:szCs w:val="28"/>
                <w:vertAlign w:val="baseline"/>
                <w:lang w:val="en-US" w:eastAsia="zh-CN"/>
              </w:rPr>
              <w:t>评标基准价</w:t>
            </w:r>
            <w:r>
              <w:rPr>
                <w:rFonts w:hint="eastAsia" w:ascii="仿宋" w:hAnsi="仿宋" w:eastAsia="仿宋" w:cs="仿宋"/>
                <w:b w:val="0"/>
                <w:bCs/>
                <w:color w:val="000000"/>
                <w:sz w:val="28"/>
                <w:szCs w:val="28"/>
                <w:vertAlign w:val="baseline"/>
                <w:lang w:eastAsia="zh-CN"/>
              </w:rPr>
              <w:t>/投标报价)*最大分值</w:t>
            </w:r>
          </w:p>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lang w:eastAsia="zh-CN"/>
              </w:rPr>
              <w:t>（</w:t>
            </w:r>
            <w:r>
              <w:rPr>
                <w:rFonts w:hint="eastAsia" w:ascii="仿宋" w:hAnsi="仿宋" w:eastAsia="仿宋" w:cs="仿宋"/>
                <w:b w:val="0"/>
                <w:bCs/>
                <w:color w:val="000000"/>
                <w:sz w:val="28"/>
                <w:szCs w:val="28"/>
                <w:lang w:val="en-US" w:eastAsia="zh-CN"/>
              </w:rPr>
              <w:t>采用低价优先法：</w:t>
            </w:r>
            <w:r>
              <w:rPr>
                <w:rFonts w:hint="eastAsia" w:ascii="仿宋" w:hAnsi="仿宋" w:eastAsia="仿宋" w:cs="仿宋"/>
                <w:b w:val="0"/>
                <w:bCs/>
                <w:color w:val="000000"/>
                <w:sz w:val="28"/>
                <w:szCs w:val="28"/>
              </w:rPr>
              <w:t>有效投标报价中的最低价为评标基准价，其价格分为满分</w:t>
            </w:r>
            <w:r>
              <w:rPr>
                <w:rFonts w:hint="eastAsia" w:ascii="仿宋" w:hAnsi="仿宋" w:eastAsia="仿宋" w:cs="仿宋"/>
                <w:b w:val="0"/>
                <w:bCs/>
                <w:color w:val="000000"/>
                <w:sz w:val="28"/>
                <w:szCs w:val="28"/>
                <w:lang w:eastAsia="zh-CN"/>
              </w:rPr>
              <w:t>，</w:t>
            </w:r>
            <w:r>
              <w:rPr>
                <w:rFonts w:hint="eastAsia" w:ascii="仿宋" w:hAnsi="仿宋" w:eastAsia="仿宋" w:cs="仿宋"/>
                <w:b w:val="0"/>
                <w:bCs/>
                <w:color w:val="000000"/>
                <w:sz w:val="28"/>
                <w:szCs w:val="28"/>
              </w:rPr>
              <w:t>其他投标人的价格分统一按照</w:t>
            </w:r>
            <w:r>
              <w:rPr>
                <w:rFonts w:hint="eastAsia" w:ascii="仿宋" w:hAnsi="仿宋" w:eastAsia="仿宋" w:cs="仿宋"/>
                <w:b w:val="0"/>
                <w:bCs/>
                <w:color w:val="000000"/>
                <w:sz w:val="28"/>
                <w:szCs w:val="28"/>
                <w:lang w:val="en-US" w:eastAsia="zh-CN"/>
              </w:rPr>
              <w:t>上述</w:t>
            </w:r>
            <w:r>
              <w:rPr>
                <w:rFonts w:hint="eastAsia" w:ascii="仿宋" w:hAnsi="仿宋" w:eastAsia="仿宋" w:cs="仿宋"/>
                <w:b w:val="0"/>
                <w:bCs/>
                <w:color w:val="000000"/>
                <w:sz w:val="28"/>
                <w:szCs w:val="28"/>
              </w:rPr>
              <w:t>公式计算</w:t>
            </w:r>
            <w:r>
              <w:rPr>
                <w:rFonts w:hint="eastAsia" w:ascii="仿宋" w:hAnsi="仿宋" w:eastAsia="仿宋" w:cs="仿宋"/>
                <w:b w:val="0"/>
                <w:bCs/>
                <w:color w:val="000000"/>
                <w:sz w:val="28"/>
                <w:szCs w:val="28"/>
                <w:lang w:eastAsia="zh-CN"/>
              </w:rPr>
              <w:t>）</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10</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default"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1</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技术</w:t>
            </w:r>
          </w:p>
        </w:tc>
        <w:tc>
          <w:tcPr>
            <w:tcW w:w="6822" w:type="dxa"/>
            <w:gridSpan w:val="2"/>
            <w:noWrap w:val="0"/>
            <w:vAlign w:val="top"/>
          </w:tcPr>
          <w:p>
            <w:pPr>
              <w:keepNext w:val="0"/>
              <w:keepLines w:val="0"/>
              <w:pageBreakBefore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总体服务方案（根据采购需求提供一套完善的服务方案，包括但不限于值班值守、空管协调、日常训练、地面保障等）：</w:t>
            </w:r>
          </w:p>
          <w:p>
            <w:pPr>
              <w:keepNext w:val="0"/>
              <w:keepLines w:val="0"/>
              <w:pageBreakBefore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(1) 方案内容详实，全面细致，科学合理，针对性</w:t>
            </w:r>
            <w:r>
              <w:rPr>
                <w:rFonts w:hint="eastAsia" w:ascii="仿宋" w:hAnsi="仿宋" w:eastAsia="仿宋" w:cs="仿宋"/>
                <w:b w:val="0"/>
                <w:bCs/>
                <w:color w:val="000000"/>
                <w:kern w:val="0"/>
                <w:sz w:val="28"/>
                <w:szCs w:val="28"/>
                <w:lang w:eastAsia="zh-CN"/>
              </w:rPr>
              <w:t>、</w:t>
            </w:r>
            <w:r>
              <w:rPr>
                <w:rFonts w:hint="eastAsia" w:ascii="仿宋" w:hAnsi="仿宋" w:eastAsia="仿宋" w:cs="仿宋"/>
                <w:b w:val="0"/>
                <w:bCs/>
                <w:color w:val="000000"/>
                <w:kern w:val="0"/>
                <w:sz w:val="28"/>
                <w:szCs w:val="28"/>
              </w:rPr>
              <w:t>可实施性强得</w:t>
            </w:r>
            <w:r>
              <w:rPr>
                <w:rFonts w:hint="eastAsia" w:ascii="仿宋" w:hAnsi="仿宋" w:eastAsia="仿宋" w:cs="仿宋"/>
                <w:b w:val="0"/>
                <w:bCs/>
                <w:color w:val="000000"/>
                <w:kern w:val="0"/>
                <w:sz w:val="28"/>
                <w:szCs w:val="28"/>
                <w:lang w:val="en-US" w:eastAsia="zh-CN"/>
              </w:rPr>
              <w:t>3</w:t>
            </w:r>
            <w:r>
              <w:rPr>
                <w:rFonts w:hint="eastAsia" w:ascii="仿宋" w:hAnsi="仿宋" w:eastAsia="仿宋" w:cs="仿宋"/>
                <w:b w:val="0"/>
                <w:bCs/>
                <w:color w:val="000000"/>
                <w:kern w:val="0"/>
                <w:sz w:val="28"/>
                <w:szCs w:val="28"/>
              </w:rPr>
              <w:t>分;</w:t>
            </w:r>
          </w:p>
          <w:p>
            <w:pPr>
              <w:keepNext w:val="0"/>
              <w:keepLines w:val="0"/>
              <w:pageBreakBefore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(2) 方案内容较详实，基本合理，针对性</w:t>
            </w:r>
            <w:r>
              <w:rPr>
                <w:rFonts w:hint="eastAsia" w:ascii="仿宋" w:hAnsi="仿宋" w:eastAsia="仿宋" w:cs="仿宋"/>
                <w:b w:val="0"/>
                <w:bCs/>
                <w:color w:val="000000"/>
                <w:kern w:val="0"/>
                <w:sz w:val="28"/>
                <w:szCs w:val="28"/>
                <w:lang w:eastAsia="zh-CN"/>
              </w:rPr>
              <w:t>、</w:t>
            </w:r>
            <w:r>
              <w:rPr>
                <w:rFonts w:hint="eastAsia" w:ascii="仿宋" w:hAnsi="仿宋" w:eastAsia="仿宋" w:cs="仿宋"/>
                <w:b w:val="0"/>
                <w:bCs/>
                <w:color w:val="000000"/>
                <w:kern w:val="0"/>
                <w:sz w:val="28"/>
                <w:szCs w:val="28"/>
              </w:rPr>
              <w:t>可实施性</w:t>
            </w:r>
            <w:r>
              <w:rPr>
                <w:rFonts w:hint="eastAsia" w:ascii="仿宋" w:hAnsi="仿宋" w:eastAsia="仿宋" w:cs="仿宋"/>
                <w:b w:val="0"/>
                <w:bCs/>
                <w:color w:val="000000"/>
                <w:kern w:val="0"/>
                <w:sz w:val="28"/>
                <w:szCs w:val="28"/>
                <w:lang w:val="en-US" w:eastAsia="zh-CN"/>
              </w:rPr>
              <w:t>一般</w:t>
            </w:r>
            <w:r>
              <w:rPr>
                <w:rFonts w:hint="eastAsia" w:ascii="仿宋" w:hAnsi="仿宋" w:eastAsia="仿宋" w:cs="仿宋"/>
                <w:b w:val="0"/>
                <w:bCs/>
                <w:color w:val="000000"/>
                <w:kern w:val="0"/>
                <w:sz w:val="28"/>
                <w:szCs w:val="28"/>
              </w:rPr>
              <w:t>得2分;</w:t>
            </w:r>
          </w:p>
          <w:p>
            <w:pPr>
              <w:keepNext w:val="0"/>
              <w:keepLines w:val="0"/>
              <w:pageBreakBefore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(3) 方案内容简单，不够合理，可实施性不强得1分；</w:t>
            </w:r>
          </w:p>
          <w:p>
            <w:pPr>
              <w:keepNext w:val="0"/>
              <w:keepLines w:val="0"/>
              <w:pageBreakBefore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lang w:eastAsia="zh-CN"/>
              </w:rPr>
            </w:pPr>
            <w:r>
              <w:rPr>
                <w:rFonts w:hint="eastAsia" w:ascii="仿宋" w:hAnsi="仿宋" w:eastAsia="仿宋" w:cs="仿宋"/>
                <w:b w:val="0"/>
                <w:bCs/>
                <w:color w:val="000000"/>
                <w:kern w:val="0"/>
                <w:sz w:val="28"/>
                <w:szCs w:val="28"/>
              </w:rPr>
              <w:t>(4) 未提供任何方案不得分。</w:t>
            </w:r>
          </w:p>
        </w:tc>
        <w:tc>
          <w:tcPr>
            <w:tcW w:w="555" w:type="dxa"/>
            <w:noWrap w:val="0"/>
            <w:vAlign w:val="center"/>
          </w:tcPr>
          <w:p>
            <w:pPr>
              <w:keepNext w:val="0"/>
              <w:keepLines w:val="0"/>
              <w:pageBreakBefore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kern w:val="0"/>
                <w:sz w:val="28"/>
                <w:szCs w:val="28"/>
                <w:lang w:val="en-US" w:eastAsia="zh-CN"/>
              </w:rPr>
              <w:t>3</w:t>
            </w:r>
          </w:p>
        </w:tc>
        <w:tc>
          <w:tcPr>
            <w:tcW w:w="825" w:type="dxa"/>
            <w:noWrap w:val="0"/>
            <w:vAlign w:val="center"/>
          </w:tcPr>
          <w:p>
            <w:pPr>
              <w:keepNext w:val="0"/>
              <w:keepLines w:val="0"/>
              <w:pageBreakBefore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kern w:val="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default"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2</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技术</w:t>
            </w:r>
          </w:p>
        </w:tc>
        <w:tc>
          <w:tcPr>
            <w:tcW w:w="6822" w:type="dxa"/>
            <w:gridSpan w:val="2"/>
            <w:noWrap w:val="0"/>
            <w:vAlign w:val="top"/>
          </w:tcPr>
          <w:p>
            <w:pPr>
              <w:keepNext w:val="0"/>
              <w:keepLines w:val="0"/>
              <w:pageBreakBefore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应急处置方案（包括但不限于空中消防灭火、空中特殊吊载、空中侦查勘测、跨省救援等飞行任务）：</w:t>
            </w:r>
          </w:p>
          <w:p>
            <w:pPr>
              <w:keepNext w:val="0"/>
              <w:keepLines w:val="0"/>
              <w:pageBreakBefore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(1) 方案内容详实，全面细致，科学合理，针对性</w:t>
            </w:r>
            <w:r>
              <w:rPr>
                <w:rFonts w:hint="eastAsia" w:ascii="仿宋" w:hAnsi="仿宋" w:eastAsia="仿宋" w:cs="仿宋"/>
                <w:b w:val="0"/>
                <w:bCs/>
                <w:color w:val="000000"/>
                <w:kern w:val="0"/>
                <w:sz w:val="28"/>
                <w:szCs w:val="28"/>
                <w:lang w:eastAsia="zh-CN"/>
              </w:rPr>
              <w:t>、</w:t>
            </w:r>
            <w:r>
              <w:rPr>
                <w:rFonts w:hint="eastAsia" w:ascii="仿宋" w:hAnsi="仿宋" w:eastAsia="仿宋" w:cs="仿宋"/>
                <w:b w:val="0"/>
                <w:bCs/>
                <w:color w:val="000000"/>
                <w:kern w:val="0"/>
                <w:sz w:val="28"/>
                <w:szCs w:val="28"/>
              </w:rPr>
              <w:t>可实施性强得</w:t>
            </w:r>
            <w:r>
              <w:rPr>
                <w:rFonts w:hint="eastAsia" w:ascii="仿宋" w:hAnsi="仿宋" w:eastAsia="仿宋" w:cs="仿宋"/>
                <w:b w:val="0"/>
                <w:bCs/>
                <w:color w:val="000000"/>
                <w:kern w:val="0"/>
                <w:sz w:val="28"/>
                <w:szCs w:val="28"/>
                <w:lang w:val="en-US" w:eastAsia="zh-CN"/>
              </w:rPr>
              <w:t>3</w:t>
            </w:r>
            <w:r>
              <w:rPr>
                <w:rFonts w:hint="eastAsia" w:ascii="仿宋" w:hAnsi="仿宋" w:eastAsia="仿宋" w:cs="仿宋"/>
                <w:b w:val="0"/>
                <w:bCs/>
                <w:color w:val="000000"/>
                <w:kern w:val="0"/>
                <w:sz w:val="28"/>
                <w:szCs w:val="28"/>
              </w:rPr>
              <w:t>分;</w:t>
            </w:r>
          </w:p>
          <w:p>
            <w:pPr>
              <w:keepNext w:val="0"/>
              <w:keepLines w:val="0"/>
              <w:pageBreakBefore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(2) 方案内容较详实，基本合理，针对性</w:t>
            </w:r>
            <w:r>
              <w:rPr>
                <w:rFonts w:hint="eastAsia" w:ascii="仿宋" w:hAnsi="仿宋" w:eastAsia="仿宋" w:cs="仿宋"/>
                <w:b w:val="0"/>
                <w:bCs/>
                <w:color w:val="000000"/>
                <w:kern w:val="0"/>
                <w:sz w:val="28"/>
                <w:szCs w:val="28"/>
                <w:lang w:eastAsia="zh-CN"/>
              </w:rPr>
              <w:t>、</w:t>
            </w:r>
            <w:r>
              <w:rPr>
                <w:rFonts w:hint="eastAsia" w:ascii="仿宋" w:hAnsi="仿宋" w:eastAsia="仿宋" w:cs="仿宋"/>
                <w:b w:val="0"/>
                <w:bCs/>
                <w:color w:val="000000"/>
                <w:kern w:val="0"/>
                <w:sz w:val="28"/>
                <w:szCs w:val="28"/>
              </w:rPr>
              <w:t>可实施性</w:t>
            </w:r>
            <w:r>
              <w:rPr>
                <w:rFonts w:hint="eastAsia" w:ascii="仿宋" w:hAnsi="仿宋" w:eastAsia="仿宋" w:cs="仿宋"/>
                <w:b w:val="0"/>
                <w:bCs/>
                <w:color w:val="000000"/>
                <w:kern w:val="0"/>
                <w:sz w:val="28"/>
                <w:szCs w:val="28"/>
                <w:lang w:val="en-US" w:eastAsia="zh-CN"/>
              </w:rPr>
              <w:t>一般</w:t>
            </w:r>
            <w:r>
              <w:rPr>
                <w:rFonts w:hint="eastAsia" w:ascii="仿宋" w:hAnsi="仿宋" w:eastAsia="仿宋" w:cs="仿宋"/>
                <w:b w:val="0"/>
                <w:bCs/>
                <w:color w:val="000000"/>
                <w:kern w:val="0"/>
                <w:sz w:val="28"/>
                <w:szCs w:val="28"/>
              </w:rPr>
              <w:t>得2分;</w:t>
            </w:r>
          </w:p>
          <w:p>
            <w:pPr>
              <w:keepNext w:val="0"/>
              <w:keepLines w:val="0"/>
              <w:pageBreakBefore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(3) 方案内容简单，不够合理，可实施性不强得1分；</w:t>
            </w:r>
          </w:p>
          <w:p>
            <w:pPr>
              <w:keepNext w:val="0"/>
              <w:keepLines w:val="0"/>
              <w:pageBreakBefore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kern w:val="0"/>
                <w:sz w:val="28"/>
                <w:szCs w:val="28"/>
              </w:rPr>
              <w:t>(4) 未提供任何方案不得分。</w:t>
            </w:r>
          </w:p>
        </w:tc>
        <w:tc>
          <w:tcPr>
            <w:tcW w:w="555" w:type="dxa"/>
            <w:noWrap w:val="0"/>
            <w:vAlign w:val="center"/>
          </w:tcPr>
          <w:p>
            <w:pPr>
              <w:keepNext w:val="0"/>
              <w:keepLines w:val="0"/>
              <w:pageBreakBefore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kern w:val="0"/>
                <w:sz w:val="28"/>
                <w:szCs w:val="28"/>
                <w:lang w:val="en-US" w:eastAsia="zh-CN"/>
              </w:rPr>
              <w:t>3</w:t>
            </w:r>
          </w:p>
        </w:tc>
        <w:tc>
          <w:tcPr>
            <w:tcW w:w="825" w:type="dxa"/>
            <w:noWrap w:val="0"/>
            <w:vAlign w:val="center"/>
          </w:tcPr>
          <w:p>
            <w:pPr>
              <w:keepNext w:val="0"/>
              <w:keepLines w:val="0"/>
              <w:pageBreakBefore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kern w:val="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default"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3</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技术</w:t>
            </w:r>
          </w:p>
        </w:tc>
        <w:tc>
          <w:tcPr>
            <w:tcW w:w="6822" w:type="dxa"/>
            <w:gridSpan w:val="2"/>
            <w:noWrap w:val="0"/>
            <w:vAlign w:val="top"/>
          </w:tcPr>
          <w:p>
            <w:pPr>
              <w:keepNext w:val="0"/>
              <w:keepLines w:val="0"/>
              <w:pageBreakBefore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安全保障方案（包括安全生产措施、</w:t>
            </w:r>
            <w:r>
              <w:rPr>
                <w:rFonts w:hint="eastAsia" w:ascii="仿宋" w:hAnsi="仿宋" w:eastAsia="仿宋" w:cs="仿宋"/>
                <w:b w:val="0"/>
                <w:bCs/>
                <w:color w:val="000000"/>
                <w:kern w:val="0"/>
                <w:sz w:val="28"/>
                <w:szCs w:val="28"/>
                <w:lang w:val="en-US" w:eastAsia="zh-CN"/>
              </w:rPr>
              <w:t>团队管理、</w:t>
            </w:r>
            <w:r>
              <w:rPr>
                <w:rFonts w:hint="eastAsia" w:ascii="仿宋" w:hAnsi="仿宋" w:eastAsia="仿宋" w:cs="仿宋"/>
                <w:b w:val="0"/>
                <w:bCs/>
                <w:color w:val="000000"/>
                <w:kern w:val="0"/>
                <w:sz w:val="28"/>
                <w:szCs w:val="28"/>
              </w:rPr>
              <w:t>特情处置预案</w:t>
            </w:r>
            <w:r>
              <w:rPr>
                <w:rFonts w:hint="eastAsia" w:ascii="仿宋" w:hAnsi="仿宋" w:eastAsia="仿宋" w:cs="仿宋"/>
                <w:b w:val="0"/>
                <w:bCs/>
                <w:color w:val="000000"/>
                <w:kern w:val="0"/>
                <w:sz w:val="28"/>
                <w:szCs w:val="28"/>
                <w:lang w:eastAsia="zh-CN"/>
              </w:rPr>
              <w:t>、</w:t>
            </w:r>
            <w:r>
              <w:rPr>
                <w:rFonts w:hint="eastAsia" w:ascii="仿宋" w:hAnsi="仿宋" w:eastAsia="仿宋" w:cs="仿宋"/>
                <w:b w:val="0"/>
                <w:bCs/>
                <w:color w:val="000000"/>
                <w:kern w:val="0"/>
                <w:sz w:val="28"/>
                <w:szCs w:val="28"/>
              </w:rPr>
              <w:t>事故处置方案等）：</w:t>
            </w:r>
          </w:p>
          <w:p>
            <w:pPr>
              <w:keepNext w:val="0"/>
              <w:keepLines w:val="0"/>
              <w:pageBreakBefore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(1) 方案内容详实，全面细致，科学合理，针对性</w:t>
            </w:r>
            <w:r>
              <w:rPr>
                <w:rFonts w:hint="eastAsia" w:ascii="仿宋" w:hAnsi="仿宋" w:eastAsia="仿宋" w:cs="仿宋"/>
                <w:b w:val="0"/>
                <w:bCs/>
                <w:color w:val="000000"/>
                <w:kern w:val="0"/>
                <w:sz w:val="28"/>
                <w:szCs w:val="28"/>
                <w:lang w:eastAsia="zh-CN"/>
              </w:rPr>
              <w:t>、</w:t>
            </w:r>
            <w:r>
              <w:rPr>
                <w:rFonts w:hint="eastAsia" w:ascii="仿宋" w:hAnsi="仿宋" w:eastAsia="仿宋" w:cs="仿宋"/>
                <w:b w:val="0"/>
                <w:bCs/>
                <w:color w:val="000000"/>
                <w:kern w:val="0"/>
                <w:sz w:val="28"/>
                <w:szCs w:val="28"/>
              </w:rPr>
              <w:t>可实施性强得</w:t>
            </w:r>
            <w:r>
              <w:rPr>
                <w:rFonts w:hint="eastAsia" w:ascii="仿宋" w:hAnsi="仿宋" w:eastAsia="仿宋" w:cs="仿宋"/>
                <w:b w:val="0"/>
                <w:bCs/>
                <w:color w:val="000000"/>
                <w:kern w:val="0"/>
                <w:sz w:val="28"/>
                <w:szCs w:val="28"/>
                <w:lang w:val="en-US" w:eastAsia="zh-CN"/>
              </w:rPr>
              <w:t>3</w:t>
            </w:r>
            <w:r>
              <w:rPr>
                <w:rFonts w:hint="eastAsia" w:ascii="仿宋" w:hAnsi="仿宋" w:eastAsia="仿宋" w:cs="仿宋"/>
                <w:b w:val="0"/>
                <w:bCs/>
                <w:color w:val="000000"/>
                <w:kern w:val="0"/>
                <w:sz w:val="28"/>
                <w:szCs w:val="28"/>
              </w:rPr>
              <w:t>分;</w:t>
            </w:r>
          </w:p>
          <w:p>
            <w:pPr>
              <w:keepNext w:val="0"/>
              <w:keepLines w:val="0"/>
              <w:pageBreakBefore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(2) 方案内容较详实，基本合理，针对性</w:t>
            </w:r>
            <w:r>
              <w:rPr>
                <w:rFonts w:hint="eastAsia" w:ascii="仿宋" w:hAnsi="仿宋" w:eastAsia="仿宋" w:cs="仿宋"/>
                <w:b w:val="0"/>
                <w:bCs/>
                <w:color w:val="000000"/>
                <w:kern w:val="0"/>
                <w:sz w:val="28"/>
                <w:szCs w:val="28"/>
                <w:lang w:eastAsia="zh-CN"/>
              </w:rPr>
              <w:t>、</w:t>
            </w:r>
            <w:r>
              <w:rPr>
                <w:rFonts w:hint="eastAsia" w:ascii="仿宋" w:hAnsi="仿宋" w:eastAsia="仿宋" w:cs="仿宋"/>
                <w:b w:val="0"/>
                <w:bCs/>
                <w:color w:val="000000"/>
                <w:kern w:val="0"/>
                <w:sz w:val="28"/>
                <w:szCs w:val="28"/>
              </w:rPr>
              <w:t>可实施性</w:t>
            </w:r>
            <w:r>
              <w:rPr>
                <w:rFonts w:hint="eastAsia" w:ascii="仿宋" w:hAnsi="仿宋" w:eastAsia="仿宋" w:cs="仿宋"/>
                <w:b w:val="0"/>
                <w:bCs/>
                <w:color w:val="000000"/>
                <w:kern w:val="0"/>
                <w:sz w:val="28"/>
                <w:szCs w:val="28"/>
                <w:lang w:val="en-US" w:eastAsia="zh-CN"/>
              </w:rPr>
              <w:t>一般</w:t>
            </w:r>
            <w:r>
              <w:rPr>
                <w:rFonts w:hint="eastAsia" w:ascii="仿宋" w:hAnsi="仿宋" w:eastAsia="仿宋" w:cs="仿宋"/>
                <w:b w:val="0"/>
                <w:bCs/>
                <w:color w:val="000000"/>
                <w:kern w:val="0"/>
                <w:sz w:val="28"/>
                <w:szCs w:val="28"/>
              </w:rPr>
              <w:t>得2分;</w:t>
            </w:r>
          </w:p>
          <w:p>
            <w:pPr>
              <w:keepNext w:val="0"/>
              <w:keepLines w:val="0"/>
              <w:pageBreakBefore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(3) 方案内容简单，不够合理，可实施性不强得1分；</w:t>
            </w:r>
          </w:p>
          <w:p>
            <w:pPr>
              <w:keepNext w:val="0"/>
              <w:keepLines w:val="0"/>
              <w:pageBreakBefore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kern w:val="0"/>
                <w:sz w:val="28"/>
                <w:szCs w:val="28"/>
              </w:rPr>
              <w:t>(4) 未提供任何方案不得分。</w:t>
            </w:r>
          </w:p>
        </w:tc>
        <w:tc>
          <w:tcPr>
            <w:tcW w:w="555" w:type="dxa"/>
            <w:noWrap w:val="0"/>
            <w:vAlign w:val="center"/>
          </w:tcPr>
          <w:p>
            <w:pPr>
              <w:keepNext w:val="0"/>
              <w:keepLines w:val="0"/>
              <w:pageBreakBefore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kern w:val="0"/>
                <w:sz w:val="28"/>
                <w:szCs w:val="28"/>
                <w:lang w:val="en-US" w:eastAsia="zh-CN"/>
              </w:rPr>
              <w:t>3</w:t>
            </w:r>
          </w:p>
        </w:tc>
        <w:tc>
          <w:tcPr>
            <w:tcW w:w="825" w:type="dxa"/>
            <w:noWrap w:val="0"/>
            <w:vAlign w:val="center"/>
          </w:tcPr>
          <w:p>
            <w:pPr>
              <w:keepNext w:val="0"/>
              <w:keepLines w:val="0"/>
              <w:pageBreakBefore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kern w:val="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default"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4</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技术</w:t>
            </w:r>
          </w:p>
        </w:tc>
        <w:tc>
          <w:tcPr>
            <w:tcW w:w="6822" w:type="dxa"/>
            <w:gridSpan w:val="2"/>
            <w:noWrap w:val="0"/>
            <w:vAlign w:val="top"/>
          </w:tcPr>
          <w:p>
            <w:pPr>
              <w:keepNext w:val="0"/>
              <w:keepLines w:val="0"/>
              <w:pageBreakBefore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直升机和装备维保方案（包括维保计划、</w:t>
            </w:r>
            <w:r>
              <w:rPr>
                <w:rFonts w:hint="eastAsia" w:ascii="仿宋" w:hAnsi="仿宋" w:eastAsia="仿宋" w:cs="仿宋"/>
                <w:b w:val="0"/>
                <w:bCs/>
                <w:color w:val="000000"/>
                <w:kern w:val="0"/>
                <w:sz w:val="28"/>
                <w:szCs w:val="28"/>
                <w:lang w:val="en-US" w:eastAsia="zh-CN"/>
              </w:rPr>
              <w:t>技术力量、</w:t>
            </w:r>
            <w:r>
              <w:rPr>
                <w:rFonts w:hint="eastAsia" w:ascii="仿宋" w:hAnsi="仿宋" w:eastAsia="仿宋" w:cs="仿宋"/>
                <w:b w:val="0"/>
                <w:bCs/>
                <w:color w:val="000000"/>
                <w:kern w:val="0"/>
                <w:sz w:val="28"/>
                <w:szCs w:val="28"/>
              </w:rPr>
              <w:t>航材保障等方面）：</w:t>
            </w:r>
          </w:p>
          <w:p>
            <w:pPr>
              <w:keepNext w:val="0"/>
              <w:keepLines w:val="0"/>
              <w:pageBreakBefore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(1) 方案内容详实，全面细致，科学合理，针对性</w:t>
            </w:r>
            <w:r>
              <w:rPr>
                <w:rFonts w:hint="eastAsia" w:ascii="仿宋" w:hAnsi="仿宋" w:eastAsia="仿宋" w:cs="仿宋"/>
                <w:b w:val="0"/>
                <w:bCs/>
                <w:color w:val="000000"/>
                <w:kern w:val="0"/>
                <w:sz w:val="28"/>
                <w:szCs w:val="28"/>
                <w:lang w:eastAsia="zh-CN"/>
              </w:rPr>
              <w:t>、</w:t>
            </w:r>
            <w:r>
              <w:rPr>
                <w:rFonts w:hint="eastAsia" w:ascii="仿宋" w:hAnsi="仿宋" w:eastAsia="仿宋" w:cs="仿宋"/>
                <w:b w:val="0"/>
                <w:bCs/>
                <w:color w:val="000000"/>
                <w:kern w:val="0"/>
                <w:sz w:val="28"/>
                <w:szCs w:val="28"/>
              </w:rPr>
              <w:t>可实施性强得</w:t>
            </w:r>
            <w:r>
              <w:rPr>
                <w:rFonts w:hint="eastAsia" w:ascii="仿宋" w:hAnsi="仿宋" w:eastAsia="仿宋" w:cs="仿宋"/>
                <w:b w:val="0"/>
                <w:bCs/>
                <w:color w:val="000000"/>
                <w:kern w:val="0"/>
                <w:sz w:val="28"/>
                <w:szCs w:val="28"/>
                <w:lang w:val="en-US" w:eastAsia="zh-CN"/>
              </w:rPr>
              <w:t>3</w:t>
            </w:r>
            <w:r>
              <w:rPr>
                <w:rFonts w:hint="eastAsia" w:ascii="仿宋" w:hAnsi="仿宋" w:eastAsia="仿宋" w:cs="仿宋"/>
                <w:b w:val="0"/>
                <w:bCs/>
                <w:color w:val="000000"/>
                <w:kern w:val="0"/>
                <w:sz w:val="28"/>
                <w:szCs w:val="28"/>
              </w:rPr>
              <w:t>分;</w:t>
            </w:r>
          </w:p>
          <w:p>
            <w:pPr>
              <w:keepNext w:val="0"/>
              <w:keepLines w:val="0"/>
              <w:pageBreakBefore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(2) 方案内容较详实，基本合理，针对性</w:t>
            </w:r>
            <w:r>
              <w:rPr>
                <w:rFonts w:hint="eastAsia" w:ascii="仿宋" w:hAnsi="仿宋" w:eastAsia="仿宋" w:cs="仿宋"/>
                <w:b w:val="0"/>
                <w:bCs/>
                <w:color w:val="000000"/>
                <w:kern w:val="0"/>
                <w:sz w:val="28"/>
                <w:szCs w:val="28"/>
                <w:lang w:eastAsia="zh-CN"/>
              </w:rPr>
              <w:t>、</w:t>
            </w:r>
            <w:r>
              <w:rPr>
                <w:rFonts w:hint="eastAsia" w:ascii="仿宋" w:hAnsi="仿宋" w:eastAsia="仿宋" w:cs="仿宋"/>
                <w:b w:val="0"/>
                <w:bCs/>
                <w:color w:val="000000"/>
                <w:kern w:val="0"/>
                <w:sz w:val="28"/>
                <w:szCs w:val="28"/>
              </w:rPr>
              <w:t>可实施性</w:t>
            </w:r>
            <w:r>
              <w:rPr>
                <w:rFonts w:hint="eastAsia" w:ascii="仿宋" w:hAnsi="仿宋" w:eastAsia="仿宋" w:cs="仿宋"/>
                <w:b w:val="0"/>
                <w:bCs/>
                <w:color w:val="000000"/>
                <w:kern w:val="0"/>
                <w:sz w:val="28"/>
                <w:szCs w:val="28"/>
                <w:lang w:val="en-US" w:eastAsia="zh-CN"/>
              </w:rPr>
              <w:t>一般</w:t>
            </w:r>
            <w:r>
              <w:rPr>
                <w:rFonts w:hint="eastAsia" w:ascii="仿宋" w:hAnsi="仿宋" w:eastAsia="仿宋" w:cs="仿宋"/>
                <w:b w:val="0"/>
                <w:bCs/>
                <w:color w:val="000000"/>
                <w:kern w:val="0"/>
                <w:sz w:val="28"/>
                <w:szCs w:val="28"/>
              </w:rPr>
              <w:t>得2分;</w:t>
            </w:r>
          </w:p>
          <w:p>
            <w:pPr>
              <w:keepNext w:val="0"/>
              <w:keepLines w:val="0"/>
              <w:pageBreakBefore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(3) 方案内容简单，不够合理，可实施性不强得1分；</w:t>
            </w:r>
          </w:p>
          <w:p>
            <w:pPr>
              <w:keepNext w:val="0"/>
              <w:keepLines w:val="0"/>
              <w:pageBreakBefore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kern w:val="0"/>
                <w:sz w:val="28"/>
                <w:szCs w:val="28"/>
                <w:lang w:val="en-US" w:eastAsia="zh-CN" w:bidi="ar-SA"/>
              </w:rPr>
            </w:pPr>
            <w:r>
              <w:rPr>
                <w:rFonts w:hint="eastAsia" w:ascii="仿宋" w:hAnsi="仿宋" w:eastAsia="仿宋" w:cs="仿宋"/>
                <w:b w:val="0"/>
                <w:bCs/>
                <w:color w:val="000000"/>
                <w:kern w:val="0"/>
                <w:sz w:val="28"/>
                <w:szCs w:val="28"/>
              </w:rPr>
              <w:t>(4) 未提供任何方案不得分。</w:t>
            </w:r>
          </w:p>
        </w:tc>
        <w:tc>
          <w:tcPr>
            <w:tcW w:w="555" w:type="dxa"/>
            <w:noWrap w:val="0"/>
            <w:vAlign w:val="center"/>
          </w:tcPr>
          <w:p>
            <w:pPr>
              <w:keepNext w:val="0"/>
              <w:keepLines w:val="0"/>
              <w:pageBreakBefore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kern w:val="0"/>
                <w:sz w:val="28"/>
                <w:szCs w:val="28"/>
                <w:lang w:val="en-US" w:eastAsia="zh-CN" w:bidi="ar-SA"/>
              </w:rPr>
            </w:pPr>
            <w:r>
              <w:rPr>
                <w:rFonts w:hint="eastAsia" w:ascii="仿宋" w:hAnsi="仿宋" w:eastAsia="仿宋" w:cs="仿宋"/>
                <w:b w:val="0"/>
                <w:bCs/>
                <w:color w:val="000000"/>
                <w:kern w:val="0"/>
                <w:sz w:val="28"/>
                <w:szCs w:val="28"/>
                <w:lang w:val="en-US" w:eastAsia="zh-CN"/>
              </w:rPr>
              <w:t>3</w:t>
            </w:r>
          </w:p>
        </w:tc>
        <w:tc>
          <w:tcPr>
            <w:tcW w:w="825" w:type="dxa"/>
            <w:noWrap w:val="0"/>
            <w:vAlign w:val="center"/>
          </w:tcPr>
          <w:p>
            <w:pPr>
              <w:keepNext w:val="0"/>
              <w:keepLines w:val="0"/>
              <w:pageBreakBefore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kern w:val="0"/>
                <w:sz w:val="28"/>
                <w:szCs w:val="28"/>
                <w:lang w:val="en-US" w:eastAsia="zh-CN" w:bidi="ar-SA"/>
              </w:rPr>
            </w:pPr>
            <w:r>
              <w:rPr>
                <w:rFonts w:hint="eastAsia" w:ascii="仿宋" w:hAnsi="仿宋" w:eastAsia="仿宋" w:cs="仿宋"/>
                <w:b w:val="0"/>
                <w:bCs/>
                <w:color w:val="000000"/>
                <w:kern w:val="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default"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5</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技术</w:t>
            </w:r>
          </w:p>
        </w:tc>
        <w:tc>
          <w:tcPr>
            <w:tcW w:w="6822"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直升机驾驶员要求</w:t>
            </w:r>
            <w:r>
              <w:rPr>
                <w:rFonts w:hint="eastAsia" w:ascii="仿宋" w:hAnsi="仿宋" w:eastAsia="仿宋" w:cs="仿宋"/>
                <w:b w:val="0"/>
                <w:bCs/>
                <w:color w:val="000000"/>
                <w:sz w:val="28"/>
                <w:szCs w:val="28"/>
                <w:vertAlign w:val="baseline"/>
                <w:lang w:eastAsia="zh-CN"/>
              </w:rPr>
              <w:t>：</w:t>
            </w:r>
          </w:p>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1.人员配备。提供</w:t>
            </w:r>
            <w:r>
              <w:rPr>
                <w:rFonts w:hint="eastAsia" w:ascii="仿宋" w:hAnsi="仿宋" w:eastAsia="仿宋" w:cs="仿宋"/>
                <w:b w:val="0"/>
                <w:bCs/>
                <w:color w:val="000000"/>
                <w:sz w:val="28"/>
                <w:szCs w:val="28"/>
                <w:vertAlign w:val="baseline"/>
                <w:lang w:val="en-US" w:eastAsia="zh-CN"/>
              </w:rPr>
              <w:t>1</w:t>
            </w:r>
            <w:r>
              <w:rPr>
                <w:rFonts w:hint="eastAsia" w:ascii="仿宋" w:hAnsi="仿宋" w:eastAsia="仿宋" w:cs="仿宋"/>
                <w:b w:val="0"/>
                <w:bCs/>
                <w:color w:val="000000"/>
                <w:sz w:val="28"/>
                <w:szCs w:val="28"/>
                <w:vertAlign w:val="baseline"/>
                <w:lang w:eastAsia="zh-CN"/>
              </w:rPr>
              <w:t>组驾驶员（包含机长、副驾驶各1名）得</w:t>
            </w:r>
            <w:r>
              <w:rPr>
                <w:rFonts w:hint="eastAsia" w:ascii="仿宋" w:hAnsi="仿宋" w:eastAsia="仿宋" w:cs="仿宋"/>
                <w:b w:val="0"/>
                <w:bCs/>
                <w:color w:val="000000"/>
                <w:sz w:val="28"/>
                <w:szCs w:val="28"/>
                <w:vertAlign w:val="baseline"/>
                <w:lang w:val="en-US" w:eastAsia="zh-CN"/>
              </w:rPr>
              <w:t>3</w:t>
            </w:r>
            <w:r>
              <w:rPr>
                <w:rFonts w:hint="eastAsia" w:ascii="仿宋" w:hAnsi="仿宋" w:eastAsia="仿宋" w:cs="仿宋"/>
                <w:b w:val="0"/>
                <w:bCs/>
                <w:color w:val="000000"/>
                <w:sz w:val="28"/>
                <w:szCs w:val="28"/>
                <w:vertAlign w:val="baseline"/>
                <w:lang w:eastAsia="zh-CN"/>
              </w:rPr>
              <w:t>分，提供2组或2组以上的，得</w:t>
            </w:r>
            <w:r>
              <w:rPr>
                <w:rFonts w:hint="eastAsia" w:ascii="仿宋" w:hAnsi="仿宋" w:eastAsia="仿宋" w:cs="仿宋"/>
                <w:b w:val="0"/>
                <w:bCs/>
                <w:color w:val="000000"/>
                <w:sz w:val="28"/>
                <w:szCs w:val="28"/>
                <w:vertAlign w:val="baseline"/>
                <w:lang w:val="en-US" w:eastAsia="zh-CN"/>
              </w:rPr>
              <w:t>4</w:t>
            </w:r>
            <w:r>
              <w:rPr>
                <w:rFonts w:hint="eastAsia" w:ascii="仿宋" w:hAnsi="仿宋" w:eastAsia="仿宋" w:cs="仿宋"/>
                <w:b w:val="0"/>
                <w:bCs/>
                <w:color w:val="000000"/>
                <w:sz w:val="28"/>
                <w:szCs w:val="28"/>
                <w:vertAlign w:val="baseline"/>
                <w:lang w:eastAsia="zh-CN"/>
              </w:rPr>
              <w:t>分。（须提供具体人员名单，与投标人签订的长期全职劳动合同（合同期至少至202</w:t>
            </w:r>
            <w:r>
              <w:rPr>
                <w:rFonts w:hint="eastAsia" w:ascii="仿宋" w:hAnsi="仿宋" w:eastAsia="仿宋" w:cs="仿宋"/>
                <w:b w:val="0"/>
                <w:bCs/>
                <w:color w:val="000000"/>
                <w:sz w:val="28"/>
                <w:szCs w:val="28"/>
                <w:vertAlign w:val="baseline"/>
                <w:lang w:val="en-US" w:eastAsia="zh-CN"/>
              </w:rPr>
              <w:t>4</w:t>
            </w:r>
            <w:r>
              <w:rPr>
                <w:rFonts w:hint="eastAsia" w:ascii="仿宋" w:hAnsi="仿宋" w:eastAsia="仿宋" w:cs="仿宋"/>
                <w:b w:val="0"/>
                <w:bCs/>
                <w:color w:val="000000"/>
                <w:sz w:val="28"/>
                <w:szCs w:val="28"/>
                <w:vertAlign w:val="baseline"/>
                <w:lang w:eastAsia="zh-CN"/>
              </w:rPr>
              <w:t>年底）等证明材料）</w:t>
            </w:r>
          </w:p>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2.“机长飞行经历时间”要求。“机长飞行经历时间”≥800小时，得</w:t>
            </w:r>
            <w:r>
              <w:rPr>
                <w:rFonts w:hint="eastAsia" w:ascii="仿宋" w:hAnsi="仿宋" w:eastAsia="仿宋" w:cs="仿宋"/>
                <w:b w:val="0"/>
                <w:bCs/>
                <w:color w:val="000000"/>
                <w:sz w:val="28"/>
                <w:szCs w:val="28"/>
                <w:vertAlign w:val="baseline"/>
                <w:lang w:val="en-US" w:eastAsia="zh-CN"/>
              </w:rPr>
              <w:t>6</w:t>
            </w:r>
            <w:r>
              <w:rPr>
                <w:rFonts w:hint="eastAsia" w:ascii="仿宋" w:hAnsi="仿宋" w:eastAsia="仿宋" w:cs="仿宋"/>
                <w:b w:val="0"/>
                <w:bCs/>
                <w:color w:val="000000"/>
                <w:sz w:val="28"/>
                <w:szCs w:val="28"/>
                <w:vertAlign w:val="baseline"/>
                <w:lang w:eastAsia="zh-CN"/>
              </w:rPr>
              <w:t>分; 500小时≤“机长飞行经历时间”＜800小时，</w:t>
            </w:r>
            <w:r>
              <w:rPr>
                <w:rFonts w:hint="eastAsia" w:ascii="仿宋" w:hAnsi="仿宋" w:eastAsia="仿宋" w:cs="仿宋"/>
                <w:b w:val="0"/>
                <w:bCs/>
                <w:color w:val="000000"/>
                <w:sz w:val="28"/>
                <w:szCs w:val="28"/>
                <w:vertAlign w:val="baseline"/>
                <w:lang w:val="en-US" w:eastAsia="zh-CN"/>
              </w:rPr>
              <w:t>得3</w:t>
            </w:r>
            <w:r>
              <w:rPr>
                <w:rFonts w:hint="eastAsia" w:ascii="仿宋" w:hAnsi="仿宋" w:eastAsia="仿宋" w:cs="仿宋"/>
                <w:b w:val="0"/>
                <w:bCs/>
                <w:color w:val="000000"/>
                <w:sz w:val="28"/>
                <w:szCs w:val="28"/>
                <w:vertAlign w:val="baseline"/>
                <w:lang w:eastAsia="zh-CN"/>
              </w:rPr>
              <w:t>分；“机长飞行经历时间”＜500小时，不得分。本项最高得</w:t>
            </w:r>
            <w:r>
              <w:rPr>
                <w:rFonts w:hint="eastAsia" w:ascii="仿宋" w:hAnsi="仿宋" w:eastAsia="仿宋" w:cs="仿宋"/>
                <w:b w:val="0"/>
                <w:bCs/>
                <w:color w:val="000000"/>
                <w:sz w:val="28"/>
                <w:szCs w:val="28"/>
                <w:vertAlign w:val="baseline"/>
                <w:lang w:val="en-US" w:eastAsia="zh-CN"/>
              </w:rPr>
              <w:t>6</w:t>
            </w:r>
            <w:r>
              <w:rPr>
                <w:rFonts w:hint="eastAsia" w:ascii="仿宋" w:hAnsi="仿宋" w:eastAsia="仿宋" w:cs="仿宋"/>
                <w:b w:val="0"/>
                <w:bCs/>
                <w:color w:val="000000"/>
                <w:sz w:val="28"/>
                <w:szCs w:val="28"/>
                <w:vertAlign w:val="baseline"/>
                <w:lang w:eastAsia="zh-CN"/>
              </w:rPr>
              <w:t>分。（</w:t>
            </w:r>
            <w:r>
              <w:rPr>
                <w:rFonts w:hint="eastAsia" w:ascii="仿宋" w:hAnsi="仿宋" w:eastAsia="仿宋" w:cs="仿宋"/>
                <w:b w:val="0"/>
                <w:bCs/>
                <w:color w:val="000000"/>
                <w:kern w:val="2"/>
                <w:sz w:val="28"/>
                <w:szCs w:val="28"/>
              </w:rPr>
              <w:t>机长飞行经历时间”</w:t>
            </w:r>
            <w:r>
              <w:rPr>
                <w:rFonts w:hint="eastAsia" w:ascii="仿宋" w:hAnsi="仿宋" w:eastAsia="仿宋" w:cs="仿宋"/>
                <w:b w:val="0"/>
                <w:bCs/>
                <w:color w:val="000000"/>
                <w:kern w:val="2"/>
                <w:sz w:val="28"/>
                <w:szCs w:val="28"/>
                <w:lang w:val="en-US" w:eastAsia="zh-CN"/>
              </w:rPr>
              <w:t>是指担任机长的飞行经历时间；</w:t>
            </w:r>
            <w:r>
              <w:rPr>
                <w:rFonts w:hint="eastAsia" w:ascii="仿宋" w:hAnsi="仿宋" w:eastAsia="仿宋" w:cs="仿宋"/>
                <w:b w:val="0"/>
                <w:bCs/>
                <w:color w:val="000000"/>
                <w:sz w:val="28"/>
                <w:szCs w:val="28"/>
                <w:vertAlign w:val="baseline"/>
                <w:lang w:eastAsia="zh-CN"/>
              </w:rPr>
              <w:t>需提供云执照时间证明，不提供不得分）</w:t>
            </w:r>
          </w:p>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3.机长在投标机型上的飞行经历时间要求。投标机型飞行经历时间≥400小时，得</w:t>
            </w:r>
            <w:r>
              <w:rPr>
                <w:rFonts w:hint="eastAsia" w:ascii="仿宋" w:hAnsi="仿宋" w:eastAsia="仿宋" w:cs="仿宋"/>
                <w:b w:val="0"/>
                <w:bCs/>
                <w:color w:val="000000"/>
                <w:sz w:val="28"/>
                <w:szCs w:val="28"/>
                <w:vertAlign w:val="baseline"/>
                <w:lang w:val="en-US" w:eastAsia="zh-CN"/>
              </w:rPr>
              <w:t>8</w:t>
            </w:r>
            <w:r>
              <w:rPr>
                <w:rFonts w:hint="eastAsia" w:ascii="仿宋" w:hAnsi="仿宋" w:eastAsia="仿宋" w:cs="仿宋"/>
                <w:b w:val="0"/>
                <w:bCs/>
                <w:color w:val="000000"/>
                <w:sz w:val="28"/>
                <w:szCs w:val="28"/>
                <w:vertAlign w:val="baseline"/>
                <w:lang w:eastAsia="zh-CN"/>
              </w:rPr>
              <w:t>分;200小时≤投标机型飞行经历时间＜400小时，得</w:t>
            </w:r>
            <w:r>
              <w:rPr>
                <w:rFonts w:hint="eastAsia" w:ascii="仿宋" w:hAnsi="仿宋" w:eastAsia="仿宋" w:cs="仿宋"/>
                <w:b w:val="0"/>
                <w:bCs/>
                <w:color w:val="000000"/>
                <w:sz w:val="28"/>
                <w:szCs w:val="28"/>
                <w:vertAlign w:val="baseline"/>
                <w:lang w:val="en-US" w:eastAsia="zh-CN"/>
              </w:rPr>
              <w:t>4</w:t>
            </w:r>
            <w:r>
              <w:rPr>
                <w:rFonts w:hint="eastAsia" w:ascii="仿宋" w:hAnsi="仿宋" w:eastAsia="仿宋" w:cs="仿宋"/>
                <w:b w:val="0"/>
                <w:bCs/>
                <w:color w:val="000000"/>
                <w:sz w:val="28"/>
                <w:szCs w:val="28"/>
                <w:vertAlign w:val="baseline"/>
                <w:lang w:eastAsia="zh-CN"/>
              </w:rPr>
              <w:t>分；投标机型飞行经历时间＜200小时，不得分。本项最高得</w:t>
            </w:r>
            <w:r>
              <w:rPr>
                <w:rFonts w:hint="eastAsia" w:ascii="仿宋" w:hAnsi="仿宋" w:eastAsia="仿宋" w:cs="仿宋"/>
                <w:b w:val="0"/>
                <w:bCs/>
                <w:color w:val="000000"/>
                <w:sz w:val="28"/>
                <w:szCs w:val="28"/>
                <w:vertAlign w:val="baseline"/>
                <w:lang w:val="en-US" w:eastAsia="zh-CN"/>
              </w:rPr>
              <w:t>8</w:t>
            </w:r>
            <w:r>
              <w:rPr>
                <w:rFonts w:hint="eastAsia" w:ascii="仿宋" w:hAnsi="仿宋" w:eastAsia="仿宋" w:cs="仿宋"/>
                <w:b w:val="0"/>
                <w:bCs/>
                <w:color w:val="000000"/>
                <w:sz w:val="28"/>
                <w:szCs w:val="28"/>
                <w:vertAlign w:val="baseline"/>
                <w:lang w:eastAsia="zh-CN"/>
              </w:rPr>
              <w:t>分。（</w:t>
            </w:r>
            <w:r>
              <w:rPr>
                <w:rFonts w:hint="eastAsia" w:ascii="仿宋" w:hAnsi="仿宋" w:eastAsia="仿宋" w:cs="仿宋"/>
                <w:b w:val="0"/>
                <w:bCs/>
                <w:color w:val="000000"/>
                <w:sz w:val="28"/>
                <w:szCs w:val="28"/>
                <w:vertAlign w:val="baseline"/>
                <w:lang w:val="en-US" w:eastAsia="zh-CN"/>
              </w:rPr>
              <w:t>须</w:t>
            </w:r>
            <w:r>
              <w:rPr>
                <w:rFonts w:hint="eastAsia" w:ascii="仿宋" w:hAnsi="仿宋" w:eastAsia="仿宋" w:cs="仿宋"/>
                <w:b w:val="0"/>
                <w:bCs/>
                <w:color w:val="000000"/>
                <w:sz w:val="28"/>
                <w:szCs w:val="28"/>
                <w:vertAlign w:val="baseline"/>
                <w:lang w:eastAsia="zh-CN"/>
              </w:rPr>
              <w:t>提供云执照时间证明，不提供不得分）</w:t>
            </w:r>
          </w:p>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4.机长外载荷飞行经历时间要求。机长外载荷飞行小时≥700，得</w:t>
            </w:r>
            <w:r>
              <w:rPr>
                <w:rFonts w:hint="eastAsia" w:ascii="仿宋" w:hAnsi="仿宋" w:eastAsia="仿宋" w:cs="仿宋"/>
                <w:b w:val="0"/>
                <w:bCs/>
                <w:color w:val="000000"/>
                <w:sz w:val="28"/>
                <w:szCs w:val="28"/>
                <w:vertAlign w:val="baseline"/>
                <w:lang w:val="en-US" w:eastAsia="zh-CN"/>
              </w:rPr>
              <w:t>6</w:t>
            </w:r>
            <w:r>
              <w:rPr>
                <w:rFonts w:hint="eastAsia" w:ascii="仿宋" w:hAnsi="仿宋" w:eastAsia="仿宋" w:cs="仿宋"/>
                <w:b w:val="0"/>
                <w:bCs/>
                <w:color w:val="000000"/>
                <w:sz w:val="28"/>
                <w:szCs w:val="28"/>
                <w:vertAlign w:val="baseline"/>
                <w:lang w:eastAsia="zh-CN"/>
              </w:rPr>
              <w:t>分；600≤外载荷飞行小时＜700，得</w:t>
            </w:r>
            <w:r>
              <w:rPr>
                <w:rFonts w:hint="eastAsia" w:ascii="仿宋" w:hAnsi="仿宋" w:eastAsia="仿宋" w:cs="仿宋"/>
                <w:b w:val="0"/>
                <w:bCs/>
                <w:color w:val="000000"/>
                <w:sz w:val="28"/>
                <w:szCs w:val="28"/>
                <w:vertAlign w:val="baseline"/>
                <w:lang w:val="en-US" w:eastAsia="zh-CN"/>
              </w:rPr>
              <w:t>5</w:t>
            </w:r>
            <w:r>
              <w:rPr>
                <w:rFonts w:hint="eastAsia" w:ascii="仿宋" w:hAnsi="仿宋" w:eastAsia="仿宋" w:cs="仿宋"/>
                <w:b w:val="0"/>
                <w:bCs/>
                <w:color w:val="000000"/>
                <w:sz w:val="28"/>
                <w:szCs w:val="28"/>
                <w:vertAlign w:val="baseline"/>
                <w:lang w:eastAsia="zh-CN"/>
              </w:rPr>
              <w:t>分；500≤外载荷飞行小时＜600，得</w:t>
            </w:r>
            <w:r>
              <w:rPr>
                <w:rFonts w:hint="eastAsia" w:ascii="仿宋" w:hAnsi="仿宋" w:eastAsia="仿宋" w:cs="仿宋"/>
                <w:b w:val="0"/>
                <w:bCs/>
                <w:color w:val="000000"/>
                <w:sz w:val="28"/>
                <w:szCs w:val="28"/>
                <w:vertAlign w:val="baseline"/>
                <w:lang w:val="en-US" w:eastAsia="zh-CN"/>
              </w:rPr>
              <w:t>4</w:t>
            </w:r>
            <w:r>
              <w:rPr>
                <w:rFonts w:hint="eastAsia" w:ascii="仿宋" w:hAnsi="仿宋" w:eastAsia="仿宋" w:cs="仿宋"/>
                <w:b w:val="0"/>
                <w:bCs/>
                <w:color w:val="000000"/>
                <w:sz w:val="28"/>
                <w:szCs w:val="28"/>
                <w:vertAlign w:val="baseline"/>
                <w:lang w:eastAsia="zh-CN"/>
              </w:rPr>
              <w:t>分；400≤外载荷飞行小时＜500，得</w:t>
            </w:r>
            <w:r>
              <w:rPr>
                <w:rFonts w:hint="eastAsia" w:ascii="仿宋" w:hAnsi="仿宋" w:eastAsia="仿宋" w:cs="仿宋"/>
                <w:b w:val="0"/>
                <w:bCs/>
                <w:color w:val="000000"/>
                <w:sz w:val="28"/>
                <w:szCs w:val="28"/>
                <w:vertAlign w:val="baseline"/>
                <w:lang w:val="en-US" w:eastAsia="zh-CN"/>
              </w:rPr>
              <w:t>3</w:t>
            </w:r>
            <w:r>
              <w:rPr>
                <w:rFonts w:hint="eastAsia" w:ascii="仿宋" w:hAnsi="仿宋" w:eastAsia="仿宋" w:cs="仿宋"/>
                <w:b w:val="0"/>
                <w:bCs/>
                <w:color w:val="000000"/>
                <w:sz w:val="28"/>
                <w:szCs w:val="28"/>
                <w:vertAlign w:val="baseline"/>
                <w:lang w:eastAsia="zh-CN"/>
              </w:rPr>
              <w:t>分；300≤外载荷飞行小时＜400，得</w:t>
            </w:r>
            <w:r>
              <w:rPr>
                <w:rFonts w:hint="eastAsia" w:ascii="仿宋" w:hAnsi="仿宋" w:eastAsia="仿宋" w:cs="仿宋"/>
                <w:b w:val="0"/>
                <w:bCs/>
                <w:color w:val="000000"/>
                <w:sz w:val="28"/>
                <w:szCs w:val="28"/>
                <w:vertAlign w:val="baseline"/>
                <w:lang w:val="en-US" w:eastAsia="zh-CN"/>
              </w:rPr>
              <w:t>2</w:t>
            </w:r>
            <w:r>
              <w:rPr>
                <w:rFonts w:hint="eastAsia" w:ascii="仿宋" w:hAnsi="仿宋" w:eastAsia="仿宋" w:cs="仿宋"/>
                <w:b w:val="0"/>
                <w:bCs/>
                <w:color w:val="000000"/>
                <w:sz w:val="28"/>
                <w:szCs w:val="28"/>
                <w:vertAlign w:val="baseline"/>
                <w:lang w:eastAsia="zh-CN"/>
              </w:rPr>
              <w:t>分；200≤外载荷飞行小时＜300，得1分；100≤外载荷飞行小时＜200，得0.5分。本项最高得</w:t>
            </w:r>
            <w:r>
              <w:rPr>
                <w:rFonts w:hint="eastAsia" w:ascii="仿宋" w:hAnsi="仿宋" w:eastAsia="仿宋" w:cs="仿宋"/>
                <w:b w:val="0"/>
                <w:bCs/>
                <w:color w:val="000000"/>
                <w:sz w:val="28"/>
                <w:szCs w:val="28"/>
                <w:vertAlign w:val="baseline"/>
                <w:lang w:val="en-US" w:eastAsia="zh-CN"/>
              </w:rPr>
              <w:t>6</w:t>
            </w:r>
            <w:r>
              <w:rPr>
                <w:rFonts w:hint="eastAsia" w:ascii="仿宋" w:hAnsi="仿宋" w:eastAsia="仿宋" w:cs="仿宋"/>
                <w:b w:val="0"/>
                <w:bCs/>
                <w:color w:val="000000"/>
                <w:sz w:val="28"/>
                <w:szCs w:val="28"/>
                <w:vertAlign w:val="baseline"/>
                <w:lang w:eastAsia="zh-CN"/>
              </w:rPr>
              <w:t>分。（须提供投标人证明及外载荷作业记录等相关信息资料）</w:t>
            </w:r>
          </w:p>
          <w:p>
            <w:pPr>
              <w:pStyle w:val="2"/>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lang w:eastAsia="zh-CN"/>
              </w:rPr>
            </w:pPr>
            <w:r>
              <w:rPr>
                <w:rFonts w:hint="eastAsia" w:ascii="仿宋" w:hAnsi="仿宋" w:eastAsia="仿宋" w:cs="仿宋"/>
                <w:b w:val="0"/>
                <w:bCs/>
                <w:color w:val="000000"/>
                <w:sz w:val="28"/>
                <w:szCs w:val="28"/>
                <w:vertAlign w:val="baseline"/>
                <w:lang w:eastAsia="zh-CN"/>
              </w:rPr>
              <w:t>（以上资料均</w:t>
            </w:r>
            <w:r>
              <w:rPr>
                <w:rFonts w:hint="eastAsia" w:ascii="仿宋" w:hAnsi="仿宋" w:eastAsia="仿宋" w:cs="仿宋"/>
                <w:b w:val="0"/>
                <w:bCs/>
                <w:color w:val="000000"/>
                <w:sz w:val="28"/>
                <w:szCs w:val="28"/>
                <w:vertAlign w:val="baseline"/>
                <w:lang w:val="en-US" w:eastAsia="zh-CN"/>
              </w:rPr>
              <w:t>须</w:t>
            </w:r>
            <w:r>
              <w:rPr>
                <w:rFonts w:hint="eastAsia" w:ascii="仿宋" w:hAnsi="仿宋" w:eastAsia="仿宋" w:cs="仿宋"/>
                <w:b w:val="0"/>
                <w:bCs/>
                <w:color w:val="000000"/>
                <w:sz w:val="28"/>
                <w:szCs w:val="28"/>
                <w:vertAlign w:val="baseline"/>
                <w:lang w:eastAsia="zh-CN"/>
              </w:rPr>
              <w:t>加盖投标人公章，无提供不得分)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2</w:t>
            </w:r>
            <w:r>
              <w:rPr>
                <w:rFonts w:hint="eastAsia" w:ascii="仿宋" w:hAnsi="仿宋" w:eastAsia="仿宋" w:cs="仿宋"/>
                <w:b w:val="0"/>
                <w:bCs/>
                <w:color w:val="000000"/>
                <w:sz w:val="28"/>
                <w:szCs w:val="28"/>
                <w:vertAlign w:val="baseline"/>
                <w:lang w:val="en-US" w:eastAsia="zh-CN"/>
              </w:rPr>
              <w:t>4</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default"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6</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技术</w:t>
            </w:r>
          </w:p>
        </w:tc>
        <w:tc>
          <w:tcPr>
            <w:tcW w:w="6822"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机务人员要求：</w:t>
            </w:r>
          </w:p>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1.投标人提供</w:t>
            </w:r>
            <w:r>
              <w:rPr>
                <w:rFonts w:hint="eastAsia" w:ascii="仿宋" w:hAnsi="仿宋" w:eastAsia="仿宋" w:cs="仿宋"/>
                <w:b w:val="0"/>
                <w:bCs/>
                <w:color w:val="000000"/>
                <w:sz w:val="28"/>
                <w:szCs w:val="28"/>
                <w:vertAlign w:val="baseline"/>
                <w:lang w:val="en-US" w:eastAsia="zh-CN"/>
              </w:rPr>
              <w:t>1</w:t>
            </w:r>
            <w:r>
              <w:rPr>
                <w:rFonts w:hint="eastAsia" w:ascii="仿宋" w:hAnsi="仿宋" w:eastAsia="仿宋" w:cs="仿宋"/>
                <w:b w:val="0"/>
                <w:bCs/>
                <w:color w:val="000000"/>
                <w:sz w:val="28"/>
                <w:szCs w:val="28"/>
                <w:vertAlign w:val="baseline"/>
                <w:lang w:eastAsia="zh-CN"/>
              </w:rPr>
              <w:t>组机务人员（至少3名机务人员）得</w:t>
            </w:r>
            <w:r>
              <w:rPr>
                <w:rFonts w:hint="eastAsia" w:ascii="仿宋" w:hAnsi="仿宋" w:eastAsia="仿宋" w:cs="仿宋"/>
                <w:b w:val="0"/>
                <w:bCs/>
                <w:color w:val="000000"/>
                <w:sz w:val="28"/>
                <w:szCs w:val="28"/>
                <w:vertAlign w:val="baseline"/>
                <w:lang w:val="en-US" w:eastAsia="zh-CN"/>
              </w:rPr>
              <w:t>3</w:t>
            </w:r>
            <w:r>
              <w:rPr>
                <w:rFonts w:hint="eastAsia" w:ascii="仿宋" w:hAnsi="仿宋" w:eastAsia="仿宋" w:cs="仿宋"/>
                <w:b w:val="0"/>
                <w:bCs/>
                <w:color w:val="000000"/>
                <w:sz w:val="28"/>
                <w:szCs w:val="28"/>
                <w:vertAlign w:val="baseline"/>
                <w:lang w:eastAsia="zh-CN"/>
              </w:rPr>
              <w:t>分，提供2组或2组以上的，得</w:t>
            </w:r>
            <w:r>
              <w:rPr>
                <w:rFonts w:hint="eastAsia" w:ascii="仿宋" w:hAnsi="仿宋" w:eastAsia="仿宋" w:cs="仿宋"/>
                <w:b w:val="0"/>
                <w:bCs/>
                <w:color w:val="000000"/>
                <w:sz w:val="28"/>
                <w:szCs w:val="28"/>
                <w:vertAlign w:val="baseline"/>
                <w:lang w:val="en-US" w:eastAsia="zh-CN"/>
              </w:rPr>
              <w:t>4</w:t>
            </w:r>
            <w:r>
              <w:rPr>
                <w:rFonts w:hint="eastAsia" w:ascii="仿宋" w:hAnsi="仿宋" w:eastAsia="仿宋" w:cs="仿宋"/>
                <w:b w:val="0"/>
                <w:bCs/>
                <w:color w:val="000000"/>
                <w:sz w:val="28"/>
                <w:szCs w:val="28"/>
                <w:vertAlign w:val="baseline"/>
                <w:lang w:eastAsia="zh-CN"/>
              </w:rPr>
              <w:t>分。</w:t>
            </w:r>
          </w:p>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2.</w:t>
            </w:r>
            <w:r>
              <w:rPr>
                <w:rFonts w:hint="eastAsia" w:ascii="仿宋" w:hAnsi="仿宋" w:eastAsia="仿宋" w:cs="仿宋"/>
                <w:b w:val="0"/>
                <w:bCs/>
                <w:color w:val="000000"/>
                <w:sz w:val="28"/>
                <w:szCs w:val="28"/>
                <w:vertAlign w:val="baseline"/>
                <w:lang w:val="en-US" w:eastAsia="zh-CN"/>
              </w:rPr>
              <w:t>机务</w:t>
            </w:r>
            <w:r>
              <w:rPr>
                <w:rFonts w:hint="eastAsia" w:ascii="仿宋" w:hAnsi="仿宋" w:eastAsia="仿宋" w:cs="仿宋"/>
                <w:b w:val="0"/>
                <w:bCs/>
                <w:color w:val="000000"/>
                <w:sz w:val="28"/>
                <w:szCs w:val="28"/>
                <w:vertAlign w:val="baseline"/>
                <w:lang w:eastAsia="zh-CN"/>
              </w:rPr>
              <w:t>人员执照具备投标机型民航执照签注。提供</w:t>
            </w:r>
            <w:r>
              <w:rPr>
                <w:rFonts w:hint="eastAsia" w:ascii="仿宋" w:hAnsi="仿宋" w:eastAsia="仿宋" w:cs="仿宋"/>
                <w:b w:val="0"/>
                <w:bCs/>
                <w:color w:val="000000"/>
                <w:sz w:val="28"/>
                <w:szCs w:val="28"/>
                <w:vertAlign w:val="baseline"/>
                <w:lang w:val="en-US" w:eastAsia="zh-CN"/>
              </w:rPr>
              <w:t>1</w:t>
            </w:r>
            <w:r>
              <w:rPr>
                <w:rFonts w:hint="eastAsia" w:ascii="仿宋" w:hAnsi="仿宋" w:eastAsia="仿宋" w:cs="仿宋"/>
                <w:b w:val="0"/>
                <w:bCs/>
                <w:color w:val="000000"/>
                <w:sz w:val="28"/>
                <w:szCs w:val="28"/>
                <w:vertAlign w:val="baseline"/>
                <w:lang w:eastAsia="zh-CN"/>
              </w:rPr>
              <w:t>人得</w:t>
            </w:r>
            <w:r>
              <w:rPr>
                <w:rFonts w:hint="eastAsia" w:ascii="仿宋" w:hAnsi="仿宋" w:eastAsia="仿宋" w:cs="仿宋"/>
                <w:b w:val="0"/>
                <w:bCs/>
                <w:color w:val="000000"/>
                <w:sz w:val="28"/>
                <w:szCs w:val="28"/>
                <w:vertAlign w:val="baseline"/>
                <w:lang w:val="en-US" w:eastAsia="zh-CN"/>
              </w:rPr>
              <w:t>3</w:t>
            </w:r>
            <w:r>
              <w:rPr>
                <w:rFonts w:hint="eastAsia" w:ascii="仿宋" w:hAnsi="仿宋" w:eastAsia="仿宋" w:cs="仿宋"/>
                <w:b w:val="0"/>
                <w:bCs/>
                <w:color w:val="000000"/>
                <w:sz w:val="28"/>
                <w:szCs w:val="28"/>
                <w:vertAlign w:val="baseline"/>
                <w:lang w:eastAsia="zh-CN"/>
              </w:rPr>
              <w:t>分，提供2</w:t>
            </w:r>
            <w:r>
              <w:rPr>
                <w:rFonts w:hint="eastAsia" w:ascii="仿宋" w:hAnsi="仿宋" w:eastAsia="仿宋" w:cs="仿宋"/>
                <w:b w:val="0"/>
                <w:bCs/>
                <w:color w:val="000000"/>
                <w:sz w:val="28"/>
                <w:szCs w:val="28"/>
                <w:vertAlign w:val="baseline"/>
                <w:lang w:val="en-US" w:eastAsia="zh-CN"/>
              </w:rPr>
              <w:t>人</w:t>
            </w:r>
            <w:r>
              <w:rPr>
                <w:rFonts w:hint="eastAsia" w:ascii="仿宋" w:hAnsi="仿宋" w:eastAsia="仿宋" w:cs="仿宋"/>
                <w:b w:val="0"/>
                <w:bCs/>
                <w:color w:val="000000"/>
                <w:sz w:val="28"/>
                <w:szCs w:val="28"/>
                <w:vertAlign w:val="baseline"/>
                <w:lang w:eastAsia="zh-CN"/>
              </w:rPr>
              <w:t>或2</w:t>
            </w:r>
            <w:r>
              <w:rPr>
                <w:rFonts w:hint="eastAsia" w:ascii="仿宋" w:hAnsi="仿宋" w:eastAsia="仿宋" w:cs="仿宋"/>
                <w:b w:val="0"/>
                <w:bCs/>
                <w:color w:val="000000"/>
                <w:sz w:val="28"/>
                <w:szCs w:val="28"/>
                <w:vertAlign w:val="baseline"/>
                <w:lang w:val="en-US" w:eastAsia="zh-CN"/>
              </w:rPr>
              <w:t>人</w:t>
            </w:r>
            <w:r>
              <w:rPr>
                <w:rFonts w:hint="eastAsia" w:ascii="仿宋" w:hAnsi="仿宋" w:eastAsia="仿宋" w:cs="仿宋"/>
                <w:b w:val="0"/>
                <w:bCs/>
                <w:color w:val="000000"/>
                <w:sz w:val="28"/>
                <w:szCs w:val="28"/>
                <w:vertAlign w:val="baseline"/>
                <w:lang w:eastAsia="zh-CN"/>
              </w:rPr>
              <w:t>以上的，</w:t>
            </w:r>
            <w:r>
              <w:rPr>
                <w:rFonts w:hint="eastAsia" w:ascii="仿宋" w:hAnsi="仿宋" w:eastAsia="仿宋" w:cs="仿宋"/>
                <w:b w:val="0"/>
                <w:bCs/>
                <w:color w:val="000000"/>
                <w:sz w:val="28"/>
                <w:szCs w:val="28"/>
                <w:vertAlign w:val="baseline"/>
                <w:lang w:val="en-US" w:eastAsia="zh-CN"/>
              </w:rPr>
              <w:t>得4</w:t>
            </w:r>
            <w:r>
              <w:rPr>
                <w:rFonts w:hint="eastAsia" w:ascii="仿宋" w:hAnsi="仿宋" w:eastAsia="仿宋" w:cs="仿宋"/>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lang w:eastAsia="zh-CN"/>
              </w:rPr>
            </w:pPr>
            <w:r>
              <w:rPr>
                <w:rFonts w:hint="eastAsia" w:ascii="仿宋" w:hAnsi="仿宋" w:eastAsia="仿宋" w:cs="仿宋"/>
                <w:b w:val="0"/>
                <w:bCs/>
                <w:color w:val="000000"/>
                <w:sz w:val="28"/>
                <w:szCs w:val="28"/>
                <w:vertAlign w:val="baseline"/>
                <w:lang w:eastAsia="zh-CN"/>
              </w:rPr>
              <w:t>（以上人员均须提供相关资质证书、与投标人签订的长期全职劳动合同（合同期至少至202</w:t>
            </w:r>
            <w:r>
              <w:rPr>
                <w:rFonts w:hint="eastAsia" w:ascii="仿宋" w:hAnsi="仿宋" w:eastAsia="仿宋" w:cs="仿宋"/>
                <w:b w:val="0"/>
                <w:bCs/>
                <w:color w:val="000000"/>
                <w:sz w:val="28"/>
                <w:szCs w:val="28"/>
                <w:vertAlign w:val="baseline"/>
                <w:lang w:val="en-US" w:eastAsia="zh-CN"/>
              </w:rPr>
              <w:t>4</w:t>
            </w:r>
            <w:r>
              <w:rPr>
                <w:rFonts w:hint="eastAsia" w:ascii="仿宋" w:hAnsi="仿宋" w:eastAsia="仿宋" w:cs="仿宋"/>
                <w:b w:val="0"/>
                <w:bCs/>
                <w:color w:val="000000"/>
                <w:sz w:val="28"/>
                <w:szCs w:val="28"/>
                <w:vertAlign w:val="baseline"/>
                <w:lang w:eastAsia="zh-CN"/>
              </w:rPr>
              <w:t>年底）等证明材料，不接受兼职人员)</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8</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default"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7</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技术</w:t>
            </w:r>
          </w:p>
        </w:tc>
        <w:tc>
          <w:tcPr>
            <w:tcW w:w="6822"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签派人员：提供专职签派人员1名得</w:t>
            </w:r>
            <w:r>
              <w:rPr>
                <w:rFonts w:hint="eastAsia" w:ascii="仿宋" w:hAnsi="仿宋" w:eastAsia="仿宋" w:cs="仿宋"/>
                <w:b w:val="0"/>
                <w:bCs/>
                <w:color w:val="000000"/>
                <w:sz w:val="28"/>
                <w:szCs w:val="28"/>
                <w:vertAlign w:val="baseline"/>
                <w:lang w:val="en-US" w:eastAsia="zh-CN"/>
              </w:rPr>
              <w:t>3</w:t>
            </w:r>
            <w:r>
              <w:rPr>
                <w:rFonts w:hint="eastAsia" w:ascii="仿宋" w:hAnsi="仿宋" w:eastAsia="仿宋" w:cs="仿宋"/>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lang w:eastAsia="zh-CN"/>
              </w:rPr>
            </w:pPr>
            <w:r>
              <w:rPr>
                <w:rFonts w:hint="eastAsia" w:ascii="仿宋" w:hAnsi="仿宋" w:eastAsia="仿宋" w:cs="仿宋"/>
                <w:b w:val="0"/>
                <w:bCs/>
                <w:color w:val="000000"/>
                <w:sz w:val="28"/>
                <w:szCs w:val="28"/>
                <w:vertAlign w:val="baseline"/>
                <w:lang w:eastAsia="zh-CN"/>
              </w:rPr>
              <w:t>(须提供与投标人签订的长期全职劳动合同（合同期至少至202</w:t>
            </w:r>
            <w:r>
              <w:rPr>
                <w:rFonts w:hint="eastAsia" w:ascii="仿宋" w:hAnsi="仿宋" w:eastAsia="仿宋" w:cs="仿宋"/>
                <w:b w:val="0"/>
                <w:bCs/>
                <w:color w:val="000000"/>
                <w:sz w:val="28"/>
                <w:szCs w:val="28"/>
                <w:vertAlign w:val="baseline"/>
                <w:lang w:val="en-US" w:eastAsia="zh-CN"/>
              </w:rPr>
              <w:t>4</w:t>
            </w:r>
            <w:r>
              <w:rPr>
                <w:rFonts w:hint="eastAsia" w:ascii="仿宋" w:hAnsi="仿宋" w:eastAsia="仿宋" w:cs="仿宋"/>
                <w:b w:val="0"/>
                <w:bCs/>
                <w:color w:val="000000"/>
                <w:sz w:val="28"/>
                <w:szCs w:val="28"/>
                <w:vertAlign w:val="baseline"/>
                <w:lang w:eastAsia="zh-CN"/>
              </w:rPr>
              <w:t>年底）等证明材料，不接受兼职人员)</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3</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default"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8.1</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技术</w:t>
            </w:r>
          </w:p>
        </w:tc>
        <w:tc>
          <w:tcPr>
            <w:tcW w:w="1249"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lang w:eastAsia="zh-CN"/>
              </w:rPr>
            </w:pPr>
            <w:r>
              <w:rPr>
                <w:rFonts w:hint="eastAsia" w:ascii="仿宋" w:hAnsi="仿宋" w:eastAsia="仿宋" w:cs="仿宋"/>
                <w:b w:val="0"/>
                <w:bCs/>
                <w:color w:val="000000"/>
                <w:kern w:val="2"/>
                <w:sz w:val="28"/>
                <w:szCs w:val="28"/>
                <w:vertAlign w:val="baseline"/>
                <w:lang w:val="en-US" w:eastAsia="zh-CN" w:bidi="ar-SA"/>
              </w:rPr>
              <w:t>直升机及设备要求</w:t>
            </w:r>
          </w:p>
        </w:tc>
        <w:tc>
          <w:tcPr>
            <w:tcW w:w="5573" w:type="dxa"/>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投标人配备1辆10000升以上加油车，具备危化品运输资质，合同期内提供野外加油和常态化备勤服务，</w:t>
            </w:r>
            <w:r>
              <w:rPr>
                <w:rFonts w:hint="eastAsia" w:ascii="仿宋_GB2312" w:hAnsi="宋体" w:eastAsia="仿宋_GB2312"/>
                <w:b w:val="0"/>
                <w:bCs/>
                <w:color w:val="000000"/>
                <w:sz w:val="28"/>
                <w:szCs w:val="28"/>
                <w:vertAlign w:val="baseline"/>
                <w:lang w:val="en-US" w:eastAsia="zh-CN"/>
              </w:rPr>
              <w:t>加油员、押运员提供相关资质，</w:t>
            </w:r>
            <w:r>
              <w:rPr>
                <w:rFonts w:hint="eastAsia" w:ascii="仿宋_GB2312" w:hAnsi="宋体" w:eastAsia="仿宋_GB2312"/>
                <w:b w:val="0"/>
                <w:bCs/>
                <w:color w:val="000000"/>
                <w:sz w:val="28"/>
                <w:szCs w:val="28"/>
                <w:vertAlign w:val="baseline"/>
                <w:lang w:eastAsia="zh-CN"/>
              </w:rPr>
              <w:t>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kern w:val="2"/>
                <w:sz w:val="28"/>
                <w:szCs w:val="28"/>
                <w:lang w:val="en-US" w:eastAsia="zh-CN" w:bidi="ar-SA"/>
              </w:rPr>
            </w:pPr>
            <w:r>
              <w:rPr>
                <w:rFonts w:hint="eastAsia" w:ascii="仿宋_GB2312" w:hAnsi="宋体" w:eastAsia="仿宋_GB2312"/>
                <w:b w:val="0"/>
                <w:bCs/>
                <w:color w:val="000000"/>
                <w:sz w:val="28"/>
                <w:szCs w:val="28"/>
                <w:vertAlign w:val="baseline"/>
                <w:lang w:eastAsia="zh-CN"/>
              </w:rPr>
              <w:t>（</w:t>
            </w:r>
            <w:r>
              <w:rPr>
                <w:rFonts w:hint="eastAsia" w:ascii="仿宋_GB2312" w:hAnsi="宋体" w:eastAsia="仿宋_GB2312"/>
                <w:b w:val="0"/>
                <w:bCs/>
                <w:color w:val="000000"/>
                <w:sz w:val="28"/>
                <w:szCs w:val="28"/>
                <w:vertAlign w:val="baseline"/>
                <w:lang w:val="en-US" w:eastAsia="zh-CN"/>
              </w:rPr>
              <w:t>须</w:t>
            </w:r>
            <w:r>
              <w:rPr>
                <w:rFonts w:hint="eastAsia" w:ascii="仿宋_GB2312" w:hAnsi="宋体" w:eastAsia="仿宋_GB2312"/>
                <w:b w:val="0"/>
                <w:bCs/>
                <w:color w:val="000000"/>
                <w:sz w:val="28"/>
                <w:szCs w:val="28"/>
                <w:vertAlign w:val="baseline"/>
                <w:lang w:eastAsia="zh-CN"/>
              </w:rPr>
              <w:t>提供油车</w:t>
            </w:r>
            <w:r>
              <w:rPr>
                <w:rFonts w:hint="eastAsia" w:ascii="仿宋_GB2312" w:hAnsi="宋体" w:eastAsia="仿宋_GB2312"/>
                <w:b w:val="0"/>
                <w:bCs/>
                <w:color w:val="000000"/>
                <w:sz w:val="28"/>
                <w:szCs w:val="28"/>
                <w:vertAlign w:val="baseline"/>
                <w:lang w:val="en-US" w:eastAsia="zh-CN"/>
              </w:rPr>
              <w:t>及人员</w:t>
            </w:r>
            <w:r>
              <w:rPr>
                <w:rFonts w:hint="eastAsia" w:ascii="仿宋_GB2312" w:hAnsi="宋体" w:eastAsia="仿宋_GB2312"/>
                <w:b w:val="0"/>
                <w:bCs/>
                <w:color w:val="000000"/>
                <w:sz w:val="28"/>
                <w:szCs w:val="28"/>
                <w:vertAlign w:val="baseline"/>
                <w:lang w:eastAsia="zh-CN"/>
              </w:rPr>
              <w:t>相关</w:t>
            </w:r>
            <w:r>
              <w:rPr>
                <w:rFonts w:hint="eastAsia" w:ascii="仿宋_GB2312" w:hAnsi="宋体" w:eastAsia="仿宋_GB2312"/>
                <w:b w:val="0"/>
                <w:bCs/>
                <w:color w:val="000000"/>
                <w:sz w:val="28"/>
                <w:szCs w:val="28"/>
                <w:vertAlign w:val="baseline"/>
                <w:lang w:val="en-US" w:eastAsia="zh-CN"/>
              </w:rPr>
              <w:t>资质</w:t>
            </w:r>
            <w:r>
              <w:rPr>
                <w:rFonts w:hint="eastAsia" w:ascii="仿宋_GB2312" w:hAnsi="宋体" w:eastAsia="仿宋_GB2312"/>
                <w:b w:val="0"/>
                <w:bCs/>
                <w:color w:val="000000"/>
                <w:sz w:val="28"/>
                <w:szCs w:val="28"/>
                <w:vertAlign w:val="baseline"/>
                <w:lang w:eastAsia="zh-CN"/>
              </w:rPr>
              <w:t>证明资料并加盖投标人公章，无提供不得分，油车相关费用包含在项目内）</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4</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default"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8.2</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技术</w:t>
            </w:r>
          </w:p>
        </w:tc>
        <w:tc>
          <w:tcPr>
            <w:tcW w:w="1249" w:type="dxa"/>
            <w:vMerge w:val="continue"/>
            <w:noWrap w:val="0"/>
            <w:vAlign w:val="top"/>
          </w:tcPr>
          <w:p>
            <w:pPr>
              <w:pStyle w:val="2"/>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lang w:eastAsia="zh-CN"/>
              </w:rPr>
            </w:pPr>
          </w:p>
        </w:tc>
        <w:tc>
          <w:tcPr>
            <w:tcW w:w="5573" w:type="dxa"/>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1.投标人所投直升机机龄。机龄＜10年，得</w:t>
            </w:r>
            <w:r>
              <w:rPr>
                <w:rFonts w:hint="eastAsia" w:ascii="仿宋" w:hAnsi="仿宋" w:eastAsia="仿宋" w:cs="仿宋"/>
                <w:b w:val="0"/>
                <w:bCs/>
                <w:color w:val="000000"/>
                <w:sz w:val="28"/>
                <w:szCs w:val="28"/>
                <w:vertAlign w:val="baseline"/>
                <w:lang w:val="en-US" w:eastAsia="zh-CN"/>
              </w:rPr>
              <w:t>5</w:t>
            </w:r>
            <w:r>
              <w:rPr>
                <w:rFonts w:hint="eastAsia" w:ascii="仿宋" w:hAnsi="仿宋" w:eastAsia="仿宋" w:cs="仿宋"/>
                <w:b w:val="0"/>
                <w:bCs/>
                <w:color w:val="000000"/>
                <w:sz w:val="28"/>
                <w:szCs w:val="28"/>
                <w:vertAlign w:val="baseline"/>
                <w:lang w:eastAsia="zh-CN"/>
              </w:rPr>
              <w:t>分；10年≤机龄＜15年，得</w:t>
            </w:r>
            <w:r>
              <w:rPr>
                <w:rFonts w:hint="eastAsia" w:ascii="仿宋" w:hAnsi="仿宋" w:eastAsia="仿宋" w:cs="仿宋"/>
                <w:b w:val="0"/>
                <w:bCs/>
                <w:color w:val="000000"/>
                <w:sz w:val="28"/>
                <w:szCs w:val="28"/>
                <w:vertAlign w:val="baseline"/>
                <w:lang w:val="en-US" w:eastAsia="zh-CN"/>
              </w:rPr>
              <w:t>3</w:t>
            </w:r>
            <w:r>
              <w:rPr>
                <w:rFonts w:hint="eastAsia" w:ascii="仿宋" w:hAnsi="仿宋" w:eastAsia="仿宋" w:cs="仿宋"/>
                <w:b w:val="0"/>
                <w:bCs/>
                <w:color w:val="000000"/>
                <w:sz w:val="28"/>
                <w:szCs w:val="28"/>
                <w:vertAlign w:val="baseline"/>
                <w:lang w:eastAsia="zh-CN"/>
              </w:rPr>
              <w:t>分；15年≤机龄＜20年，得</w:t>
            </w:r>
            <w:r>
              <w:rPr>
                <w:rFonts w:hint="eastAsia" w:ascii="仿宋" w:hAnsi="仿宋" w:eastAsia="仿宋" w:cs="仿宋"/>
                <w:b w:val="0"/>
                <w:bCs/>
                <w:color w:val="000000"/>
                <w:sz w:val="28"/>
                <w:szCs w:val="28"/>
                <w:vertAlign w:val="baseline"/>
                <w:lang w:val="en-US" w:eastAsia="zh-CN"/>
              </w:rPr>
              <w:t>1</w:t>
            </w:r>
            <w:r>
              <w:rPr>
                <w:rFonts w:hint="eastAsia" w:ascii="仿宋" w:hAnsi="仿宋" w:eastAsia="仿宋" w:cs="仿宋"/>
                <w:b w:val="0"/>
                <w:bCs/>
                <w:color w:val="000000"/>
                <w:sz w:val="28"/>
                <w:szCs w:val="28"/>
                <w:vertAlign w:val="baseline"/>
                <w:lang w:eastAsia="zh-CN"/>
              </w:rPr>
              <w:t>分；机龄≥20年，不得分。本项最高得分</w:t>
            </w:r>
            <w:r>
              <w:rPr>
                <w:rFonts w:hint="eastAsia" w:ascii="仿宋" w:hAnsi="仿宋" w:eastAsia="仿宋" w:cs="仿宋"/>
                <w:b w:val="0"/>
                <w:bCs/>
                <w:color w:val="000000"/>
                <w:sz w:val="28"/>
                <w:szCs w:val="28"/>
                <w:vertAlign w:val="baseline"/>
                <w:lang w:val="en-US" w:eastAsia="zh-CN"/>
              </w:rPr>
              <w:t>5</w:t>
            </w:r>
            <w:r>
              <w:rPr>
                <w:rFonts w:hint="eastAsia" w:ascii="仿宋" w:hAnsi="仿宋" w:eastAsia="仿宋" w:cs="仿宋"/>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kern w:val="2"/>
                <w:sz w:val="28"/>
                <w:szCs w:val="28"/>
                <w:lang w:val="en-US" w:eastAsia="zh-CN" w:bidi="ar-SA"/>
              </w:rPr>
            </w:pPr>
            <w:r>
              <w:rPr>
                <w:rFonts w:hint="eastAsia" w:ascii="仿宋" w:hAnsi="仿宋" w:eastAsia="仿宋" w:cs="仿宋"/>
                <w:b w:val="0"/>
                <w:bCs/>
                <w:color w:val="000000"/>
                <w:sz w:val="28"/>
                <w:szCs w:val="28"/>
                <w:vertAlign w:val="baseline"/>
                <w:lang w:eastAsia="zh-CN"/>
              </w:rPr>
              <w:t>（须提供相关证明资料并加盖投标人公章，无提供不得分）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default"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8.3</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技术</w:t>
            </w:r>
          </w:p>
        </w:tc>
        <w:tc>
          <w:tcPr>
            <w:tcW w:w="1249" w:type="dxa"/>
            <w:vMerge w:val="continue"/>
            <w:noWrap w:val="0"/>
            <w:vAlign w:val="top"/>
          </w:tcPr>
          <w:p>
            <w:pPr>
              <w:pStyle w:val="2"/>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lang w:eastAsia="zh-CN"/>
              </w:rPr>
            </w:pPr>
          </w:p>
        </w:tc>
        <w:tc>
          <w:tcPr>
            <w:tcW w:w="5573" w:type="dxa"/>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2.服务期内投标直升机发动机、主减都没有大修计划的，得</w:t>
            </w:r>
            <w:r>
              <w:rPr>
                <w:rFonts w:hint="eastAsia" w:ascii="仿宋" w:hAnsi="仿宋" w:eastAsia="仿宋" w:cs="仿宋"/>
                <w:b w:val="0"/>
                <w:bCs/>
                <w:color w:val="000000"/>
                <w:sz w:val="28"/>
                <w:szCs w:val="28"/>
                <w:vertAlign w:val="baseline"/>
                <w:lang w:val="en-US" w:eastAsia="zh-CN"/>
              </w:rPr>
              <w:t>3</w:t>
            </w:r>
            <w:r>
              <w:rPr>
                <w:rFonts w:hint="eastAsia" w:ascii="仿宋" w:hAnsi="仿宋" w:eastAsia="仿宋" w:cs="仿宋"/>
                <w:b w:val="0"/>
                <w:bCs/>
                <w:color w:val="000000"/>
                <w:sz w:val="28"/>
                <w:szCs w:val="28"/>
                <w:vertAlign w:val="baseline"/>
                <w:lang w:eastAsia="zh-CN"/>
              </w:rPr>
              <w:t>分，其中有1个得</w:t>
            </w:r>
            <w:r>
              <w:rPr>
                <w:rFonts w:hint="eastAsia" w:ascii="仿宋" w:hAnsi="仿宋" w:eastAsia="仿宋" w:cs="仿宋"/>
                <w:b w:val="0"/>
                <w:bCs/>
                <w:color w:val="000000"/>
                <w:sz w:val="28"/>
                <w:szCs w:val="28"/>
                <w:vertAlign w:val="baseline"/>
                <w:lang w:val="en-US" w:eastAsia="zh-CN"/>
              </w:rPr>
              <w:t>1.5</w:t>
            </w:r>
            <w:r>
              <w:rPr>
                <w:rFonts w:hint="eastAsia" w:ascii="仿宋" w:hAnsi="仿宋" w:eastAsia="仿宋" w:cs="仿宋"/>
                <w:b w:val="0"/>
                <w:bCs/>
                <w:color w:val="000000"/>
                <w:sz w:val="28"/>
                <w:szCs w:val="28"/>
                <w:vertAlign w:val="baseline"/>
                <w:lang w:eastAsia="zh-CN"/>
              </w:rPr>
              <w:t>分，均有不得分。</w:t>
            </w:r>
          </w:p>
          <w:p>
            <w:pPr>
              <w:pStyle w:val="2"/>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（须提供相关证明资料并加盖投标人公章，无提供不得分）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3</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default"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8.4</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技术</w:t>
            </w:r>
          </w:p>
        </w:tc>
        <w:tc>
          <w:tcPr>
            <w:tcW w:w="1249" w:type="dxa"/>
            <w:vMerge w:val="continue"/>
            <w:noWrap w:val="0"/>
            <w:vAlign w:val="top"/>
          </w:tcPr>
          <w:p>
            <w:pPr>
              <w:pStyle w:val="2"/>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lang w:eastAsia="zh-CN"/>
              </w:rPr>
            </w:pPr>
          </w:p>
        </w:tc>
        <w:tc>
          <w:tcPr>
            <w:tcW w:w="5573" w:type="dxa"/>
            <w:noWrap w:val="0"/>
            <w:vAlign w:val="top"/>
          </w:tcPr>
          <w:p>
            <w:pPr>
              <w:pStyle w:val="2"/>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3.</w:t>
            </w:r>
            <w:r>
              <w:rPr>
                <w:rFonts w:hint="eastAsia" w:ascii="仿宋" w:hAnsi="仿宋" w:eastAsia="仿宋" w:cs="仿宋"/>
                <w:b w:val="0"/>
                <w:bCs/>
                <w:color w:val="000000"/>
                <w:sz w:val="28"/>
                <w:szCs w:val="28"/>
                <w:vertAlign w:val="baseline"/>
                <w:lang w:eastAsia="zh-CN"/>
              </w:rPr>
              <w:t>投标直升机配套应急救援装备：</w:t>
            </w:r>
          </w:p>
          <w:p>
            <w:pPr>
              <w:pStyle w:val="2"/>
              <w:keepNext w:val="0"/>
              <w:keepLines w:val="0"/>
              <w:pageBreakBefore w:val="0"/>
              <w:widowControl w:val="0"/>
              <w:numPr>
                <w:ilvl w:val="0"/>
                <w:numId w:val="0"/>
              </w:numPr>
              <w:tabs>
                <w:tab w:val="left" w:pos="312"/>
              </w:tabs>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（1）配备3-5吨吊桶，1只得2分，2只得3分；</w:t>
            </w:r>
          </w:p>
          <w:p>
            <w:pPr>
              <w:pStyle w:val="2"/>
              <w:keepNext w:val="0"/>
              <w:keepLines w:val="0"/>
              <w:pageBreakBefore w:val="0"/>
              <w:widowControl w:val="0"/>
              <w:numPr>
                <w:ilvl w:val="0"/>
                <w:numId w:val="0"/>
              </w:numPr>
              <w:tabs>
                <w:tab w:val="left" w:pos="312"/>
              </w:tabs>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snapToGrid/>
                <w:color w:val="000000"/>
                <w:kern w:val="2"/>
                <w:sz w:val="28"/>
                <w:szCs w:val="28"/>
                <w:lang w:val="en-US" w:eastAsia="zh-CN" w:bidi="ar-SA"/>
              </w:rPr>
            </w:pPr>
            <w:r>
              <w:rPr>
                <w:rFonts w:hint="eastAsia" w:ascii="仿宋" w:hAnsi="仿宋" w:eastAsia="仿宋" w:cs="仿宋"/>
                <w:b w:val="0"/>
                <w:bCs/>
                <w:color w:val="000000"/>
                <w:sz w:val="28"/>
                <w:szCs w:val="28"/>
                <w:vertAlign w:val="baseline"/>
                <w:lang w:val="en-US" w:eastAsia="zh-CN"/>
              </w:rPr>
              <w:t>（2）配备</w:t>
            </w:r>
            <w:r>
              <w:rPr>
                <w:rFonts w:hint="eastAsia" w:ascii="仿宋" w:hAnsi="仿宋" w:eastAsia="仿宋" w:cs="仿宋"/>
                <w:b w:val="0"/>
                <w:bCs/>
                <w:snapToGrid/>
                <w:color w:val="000000"/>
                <w:kern w:val="2"/>
                <w:sz w:val="28"/>
                <w:szCs w:val="28"/>
                <w:lang w:val="en-US" w:eastAsia="zh-CN" w:bidi="ar-SA"/>
              </w:rPr>
              <w:t>钢索、吊带、旋转吊钩、网兜，每配备一项得0.5分，最高得2分。</w:t>
            </w:r>
          </w:p>
          <w:p>
            <w:pPr>
              <w:pStyle w:val="2"/>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（须提供采购或租赁合同，机载设备还须提供装机记录、适航证明、设备履历卡、设备装机清晰照片或实际使用上述相关设备的案例照片等证明材料）</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default"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9</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技术</w:t>
            </w:r>
          </w:p>
        </w:tc>
        <w:tc>
          <w:tcPr>
            <w:tcW w:w="6822" w:type="dxa"/>
            <w:gridSpan w:val="2"/>
            <w:noWrap w:val="0"/>
            <w:vAlign w:val="top"/>
          </w:tcPr>
          <w:p>
            <w:pPr>
              <w:keepNext w:val="0"/>
              <w:keepLines w:val="0"/>
              <w:pageBreakBefore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2"/>
                <w:sz w:val="28"/>
                <w:szCs w:val="28"/>
              </w:rPr>
              <w:t>安全管理体系：投标人拥有专业人员作风建设评估机制、职业健康安全管理体系认证、符合民航标准的SMS安全管理体系（完成安全政策、风险管理等支柱板块），每项1分，最高得3分。</w:t>
            </w:r>
          </w:p>
          <w:p>
            <w:pPr>
              <w:pStyle w:val="2"/>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lang w:eastAsia="zh-CN"/>
              </w:rPr>
            </w:pPr>
            <w:r>
              <w:rPr>
                <w:rFonts w:hint="eastAsia" w:ascii="仿宋" w:hAnsi="仿宋" w:eastAsia="仿宋" w:cs="仿宋"/>
                <w:b w:val="0"/>
                <w:bCs/>
                <w:color w:val="000000"/>
                <w:sz w:val="28"/>
                <w:szCs w:val="28"/>
                <w:vertAlign w:val="baseline"/>
                <w:lang w:eastAsia="zh-CN"/>
              </w:rPr>
              <w:t>（须提供相关证明，无提供不得分）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3</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default"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10</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技术</w:t>
            </w:r>
          </w:p>
        </w:tc>
        <w:tc>
          <w:tcPr>
            <w:tcW w:w="6822"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重大任务保障能力：投标人近三年（2020年</w:t>
            </w:r>
            <w:r>
              <w:rPr>
                <w:rFonts w:hint="eastAsia" w:ascii="仿宋" w:hAnsi="仿宋" w:eastAsia="仿宋" w:cs="仿宋"/>
                <w:b w:val="0"/>
                <w:bCs/>
                <w:color w:val="000000"/>
                <w:sz w:val="28"/>
                <w:szCs w:val="28"/>
                <w:vertAlign w:val="baseline"/>
                <w:lang w:val="en-US" w:eastAsia="zh-CN"/>
              </w:rPr>
              <w:t>12</w:t>
            </w:r>
            <w:r>
              <w:rPr>
                <w:rFonts w:hint="eastAsia" w:ascii="仿宋" w:hAnsi="仿宋" w:eastAsia="仿宋" w:cs="仿宋"/>
                <w:b w:val="0"/>
                <w:bCs/>
                <w:color w:val="000000"/>
                <w:sz w:val="28"/>
                <w:szCs w:val="28"/>
                <w:vertAlign w:val="baseline"/>
                <w:lang w:eastAsia="zh-CN"/>
              </w:rPr>
              <w:t>月1</w:t>
            </w:r>
            <w:r>
              <w:rPr>
                <w:rFonts w:hint="eastAsia" w:ascii="仿宋" w:hAnsi="仿宋" w:eastAsia="仿宋" w:cs="仿宋"/>
                <w:b w:val="0"/>
                <w:bCs/>
                <w:color w:val="000000"/>
                <w:sz w:val="28"/>
                <w:szCs w:val="28"/>
                <w:vertAlign w:val="baseline"/>
                <w:lang w:val="en-US" w:eastAsia="zh-CN"/>
              </w:rPr>
              <w:t>5</w:t>
            </w:r>
            <w:r>
              <w:rPr>
                <w:rFonts w:hint="eastAsia" w:ascii="仿宋" w:hAnsi="仿宋" w:eastAsia="仿宋" w:cs="仿宋"/>
                <w:b w:val="0"/>
                <w:bCs/>
                <w:color w:val="000000"/>
                <w:sz w:val="28"/>
                <w:szCs w:val="28"/>
                <w:vertAlign w:val="baseline"/>
                <w:lang w:eastAsia="zh-CN"/>
              </w:rPr>
              <w:t>日至投标日）参与的国家或省级重大活动（项目）保障和救援案例，每提供一个案例得0.</w:t>
            </w:r>
            <w:r>
              <w:rPr>
                <w:rFonts w:hint="eastAsia" w:ascii="仿宋" w:hAnsi="仿宋" w:eastAsia="仿宋" w:cs="仿宋"/>
                <w:b w:val="0"/>
                <w:bCs/>
                <w:color w:val="000000"/>
                <w:sz w:val="28"/>
                <w:szCs w:val="28"/>
                <w:vertAlign w:val="baseline"/>
                <w:lang w:val="en-US" w:eastAsia="zh-CN"/>
              </w:rPr>
              <w:t>25</w:t>
            </w:r>
            <w:r>
              <w:rPr>
                <w:rFonts w:hint="eastAsia" w:ascii="仿宋" w:hAnsi="仿宋" w:eastAsia="仿宋" w:cs="仿宋"/>
                <w:b w:val="0"/>
                <w:bCs/>
                <w:color w:val="000000"/>
                <w:sz w:val="28"/>
                <w:szCs w:val="28"/>
                <w:vertAlign w:val="baseline"/>
                <w:lang w:eastAsia="zh-CN"/>
              </w:rPr>
              <w:t>分，最高得</w:t>
            </w:r>
            <w:r>
              <w:rPr>
                <w:rFonts w:hint="eastAsia" w:ascii="仿宋" w:hAnsi="仿宋" w:eastAsia="仿宋" w:cs="仿宋"/>
                <w:b w:val="0"/>
                <w:bCs/>
                <w:color w:val="000000"/>
                <w:sz w:val="28"/>
                <w:szCs w:val="28"/>
                <w:vertAlign w:val="baseline"/>
                <w:lang w:val="en-US" w:eastAsia="zh-CN"/>
              </w:rPr>
              <w:t>1</w:t>
            </w:r>
            <w:r>
              <w:rPr>
                <w:rFonts w:hint="eastAsia" w:ascii="仿宋" w:hAnsi="仿宋" w:eastAsia="仿宋" w:cs="仿宋"/>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lang w:eastAsia="zh-CN"/>
              </w:rPr>
            </w:pPr>
            <w:r>
              <w:rPr>
                <w:rFonts w:hint="eastAsia" w:ascii="仿宋" w:hAnsi="仿宋" w:eastAsia="仿宋" w:cs="仿宋"/>
                <w:b w:val="0"/>
                <w:bCs/>
                <w:color w:val="000000"/>
                <w:sz w:val="28"/>
                <w:szCs w:val="28"/>
                <w:vertAlign w:val="baseline"/>
                <w:lang w:eastAsia="zh-CN"/>
              </w:rPr>
              <w:t>（以省级及以上行政机关出具的文件、合同等证明材料为准）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1</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default"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11</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商务资信</w:t>
            </w:r>
          </w:p>
        </w:tc>
        <w:tc>
          <w:tcPr>
            <w:tcW w:w="6822"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安全运营记录。</w:t>
            </w:r>
            <w:r>
              <w:rPr>
                <w:rFonts w:hint="eastAsia" w:ascii="仿宋" w:hAnsi="仿宋" w:eastAsia="仿宋" w:cs="仿宋"/>
                <w:b w:val="0"/>
                <w:bCs/>
                <w:color w:val="000000"/>
                <w:sz w:val="28"/>
                <w:szCs w:val="28"/>
                <w:vertAlign w:val="baseline"/>
                <w:lang w:val="en-US" w:eastAsia="zh-CN"/>
              </w:rPr>
              <w:t>投标人近3年内</w:t>
            </w:r>
            <w:r>
              <w:rPr>
                <w:rFonts w:hint="eastAsia" w:ascii="仿宋" w:hAnsi="仿宋" w:eastAsia="仿宋" w:cs="仿宋"/>
                <w:b w:val="0"/>
                <w:bCs/>
                <w:color w:val="000000"/>
                <w:sz w:val="28"/>
                <w:szCs w:val="28"/>
                <w:vertAlign w:val="baseline"/>
                <w:lang w:eastAsia="zh-CN"/>
              </w:rPr>
              <w:t>未发生CCAR-395部定义的通用航空事故、征候和一般事件，得</w:t>
            </w:r>
            <w:r>
              <w:rPr>
                <w:rFonts w:hint="eastAsia" w:ascii="仿宋" w:hAnsi="仿宋" w:eastAsia="仿宋" w:cs="仿宋"/>
                <w:b w:val="0"/>
                <w:bCs/>
                <w:color w:val="000000"/>
                <w:sz w:val="28"/>
                <w:szCs w:val="28"/>
                <w:vertAlign w:val="baseline"/>
                <w:lang w:val="en-US" w:eastAsia="zh-CN"/>
              </w:rPr>
              <w:t>6</w:t>
            </w:r>
            <w:r>
              <w:rPr>
                <w:rFonts w:hint="eastAsia" w:ascii="仿宋" w:hAnsi="仿宋" w:eastAsia="仿宋" w:cs="仿宋"/>
                <w:b w:val="0"/>
                <w:bCs/>
                <w:color w:val="000000"/>
                <w:sz w:val="28"/>
                <w:szCs w:val="28"/>
                <w:vertAlign w:val="baseline"/>
                <w:lang w:eastAsia="zh-CN"/>
              </w:rPr>
              <w:t>分，</w:t>
            </w:r>
            <w:r>
              <w:rPr>
                <w:rFonts w:hint="eastAsia" w:ascii="仿宋" w:hAnsi="仿宋" w:eastAsia="仿宋" w:cs="仿宋"/>
                <w:b w:val="0"/>
                <w:bCs/>
                <w:color w:val="000000"/>
                <w:sz w:val="28"/>
                <w:szCs w:val="28"/>
                <w:vertAlign w:val="baseline"/>
                <w:lang w:val="en-US" w:eastAsia="zh-CN"/>
              </w:rPr>
              <w:t>发生下列情形的相应扣分，扣完为止</w:t>
            </w:r>
            <w:r>
              <w:rPr>
                <w:rFonts w:hint="eastAsia" w:ascii="仿宋" w:hAnsi="仿宋" w:eastAsia="仿宋" w:cs="仿宋"/>
                <w:b w:val="0"/>
                <w:bCs/>
                <w:color w:val="000000"/>
                <w:sz w:val="28"/>
                <w:szCs w:val="28"/>
                <w:vertAlign w:val="baseline"/>
                <w:lang w:eastAsia="zh-CN"/>
              </w:rPr>
              <w:t>。</w:t>
            </w:r>
          </w:p>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1.2023年期间，发生航空事故的扣6分，发生征候的扣2分，发生一般事件的扣1分。</w:t>
            </w:r>
          </w:p>
          <w:p>
            <w:pPr>
              <w:pStyle w:val="2"/>
              <w:keepNext w:val="0"/>
              <w:keepLines w:val="0"/>
              <w:pageBreakBefore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2.2022年期间，发生航空事故的扣4分，发生征候的扣1分，发生一般事件的扣0.5分。</w:t>
            </w:r>
          </w:p>
          <w:p>
            <w:pPr>
              <w:pStyle w:val="2"/>
              <w:keepNext w:val="0"/>
              <w:keepLines w:val="0"/>
              <w:pageBreakBefore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3.2021年期间，发生航空事故的扣2分，发生征候的扣0.5分，发生一般事件的扣0.25分。</w:t>
            </w:r>
          </w:p>
          <w:p>
            <w:pPr>
              <w:pStyle w:val="2"/>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lang w:eastAsia="zh-CN"/>
              </w:rPr>
            </w:pPr>
            <w:r>
              <w:rPr>
                <w:rFonts w:hint="eastAsia" w:ascii="仿宋" w:hAnsi="仿宋" w:eastAsia="仿宋" w:cs="仿宋"/>
                <w:b w:val="0"/>
                <w:bCs/>
                <w:color w:val="000000"/>
                <w:kern w:val="0"/>
                <w:sz w:val="28"/>
                <w:szCs w:val="28"/>
              </w:rPr>
              <w:t>（以“中国民用航空安全信息系统”查询结果为准，打印投标人安全事件信息列表并加盖投标人公章，无提供不得分）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6</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default"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12</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商务资信</w:t>
            </w:r>
          </w:p>
        </w:tc>
        <w:tc>
          <w:tcPr>
            <w:tcW w:w="6822"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直升机产权要求：投标直升机为投标人自有的，得</w:t>
            </w:r>
            <w:r>
              <w:rPr>
                <w:rFonts w:hint="eastAsia" w:ascii="仿宋" w:hAnsi="仿宋" w:eastAsia="仿宋" w:cs="仿宋"/>
                <w:b w:val="0"/>
                <w:bCs/>
                <w:color w:val="000000"/>
                <w:sz w:val="28"/>
                <w:szCs w:val="28"/>
                <w:vertAlign w:val="baseline"/>
                <w:lang w:val="en-US" w:eastAsia="zh-CN"/>
              </w:rPr>
              <w:t>5</w:t>
            </w:r>
            <w:r>
              <w:rPr>
                <w:rFonts w:hint="eastAsia" w:ascii="仿宋" w:hAnsi="仿宋" w:eastAsia="仿宋" w:cs="仿宋"/>
                <w:b w:val="0"/>
                <w:bCs/>
                <w:color w:val="000000"/>
                <w:sz w:val="28"/>
                <w:szCs w:val="28"/>
                <w:vertAlign w:val="baseline"/>
                <w:lang w:eastAsia="zh-CN"/>
              </w:rPr>
              <w:t>分；投标直升机为投标人租赁的，得</w:t>
            </w:r>
            <w:r>
              <w:rPr>
                <w:rFonts w:hint="eastAsia" w:ascii="仿宋" w:hAnsi="仿宋" w:eastAsia="仿宋" w:cs="仿宋"/>
                <w:b w:val="0"/>
                <w:bCs/>
                <w:color w:val="000000"/>
                <w:sz w:val="28"/>
                <w:szCs w:val="28"/>
                <w:vertAlign w:val="baseline"/>
                <w:lang w:val="en-US" w:eastAsia="zh-CN"/>
              </w:rPr>
              <w:t>2</w:t>
            </w:r>
            <w:r>
              <w:rPr>
                <w:rFonts w:hint="eastAsia" w:ascii="仿宋" w:hAnsi="仿宋" w:eastAsia="仿宋" w:cs="仿宋"/>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lang w:eastAsia="zh-CN"/>
              </w:rPr>
            </w:pPr>
            <w:r>
              <w:rPr>
                <w:rFonts w:hint="eastAsia" w:ascii="仿宋" w:hAnsi="仿宋" w:eastAsia="仿宋" w:cs="仿宋"/>
                <w:b w:val="0"/>
                <w:bCs/>
                <w:color w:val="000000"/>
                <w:sz w:val="28"/>
                <w:szCs w:val="28"/>
                <w:vertAlign w:val="baseline"/>
                <w:lang w:eastAsia="zh-CN"/>
              </w:rPr>
              <w:t>（须提供投标直升机“三证”登记复印件、购买或租赁合同并加盖投标人公章，三证需在投标人名下；融资性租赁的视为自有，须同时提供“融资租赁合同”并加盖投标人公章）</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default"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13</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商务资信</w:t>
            </w:r>
          </w:p>
        </w:tc>
        <w:tc>
          <w:tcPr>
            <w:tcW w:w="6822"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维修能力：投标人自身具有CCAR-145部维修许可资质得4分；投标人与其他具有CCAR-145部维修许可资质的公司签订维修委托协议得2分。</w:t>
            </w:r>
          </w:p>
          <w:p>
            <w:pPr>
              <w:pStyle w:val="2"/>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lang w:eastAsia="zh-CN"/>
              </w:rPr>
            </w:pPr>
            <w:r>
              <w:rPr>
                <w:rFonts w:hint="eastAsia" w:ascii="仿宋" w:hAnsi="仿宋" w:eastAsia="仿宋" w:cs="仿宋"/>
                <w:b w:val="0"/>
                <w:bCs/>
                <w:color w:val="000000"/>
                <w:sz w:val="28"/>
                <w:szCs w:val="28"/>
                <w:vertAlign w:val="baseline"/>
                <w:lang w:eastAsia="zh-CN"/>
              </w:rPr>
              <w:t>（须提供相关证明资料并盖投标人公章，无提供不得分）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4</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default"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14</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商务资信</w:t>
            </w:r>
          </w:p>
        </w:tc>
        <w:tc>
          <w:tcPr>
            <w:tcW w:w="6822"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备用直升机：若投标人的投标直升机因故障等原因导致无法提供服务时，能够保证在10天内提供满足采购人要求的同型备用直升机的得</w:t>
            </w:r>
            <w:r>
              <w:rPr>
                <w:rFonts w:hint="eastAsia" w:ascii="仿宋" w:hAnsi="仿宋" w:eastAsia="仿宋" w:cs="仿宋"/>
                <w:b w:val="0"/>
                <w:bCs/>
                <w:color w:val="000000"/>
                <w:sz w:val="28"/>
                <w:szCs w:val="28"/>
                <w:vertAlign w:val="baseline"/>
                <w:lang w:val="en-US" w:eastAsia="zh-CN"/>
              </w:rPr>
              <w:t>4</w:t>
            </w:r>
            <w:r>
              <w:rPr>
                <w:rFonts w:hint="eastAsia" w:ascii="仿宋" w:hAnsi="仿宋" w:eastAsia="仿宋" w:cs="仿宋"/>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lang w:eastAsia="zh-CN"/>
              </w:rPr>
            </w:pPr>
            <w:r>
              <w:rPr>
                <w:rFonts w:hint="eastAsia" w:ascii="仿宋" w:hAnsi="仿宋" w:eastAsia="仿宋" w:cs="仿宋"/>
                <w:b w:val="0"/>
                <w:bCs/>
                <w:color w:val="000000"/>
                <w:sz w:val="28"/>
                <w:szCs w:val="28"/>
                <w:vertAlign w:val="baseline"/>
                <w:lang w:eastAsia="zh-CN"/>
              </w:rPr>
              <w:t>（须提供承诺和证明资料并加盖投标人公章，无提供不得分）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4</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default"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15</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商务资信</w:t>
            </w:r>
          </w:p>
        </w:tc>
        <w:tc>
          <w:tcPr>
            <w:tcW w:w="6822"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投标人承诺近3年在经营活动中，未受到民航监管部门或其他相关行政主管部门行政处罚，得3分，</w:t>
            </w:r>
            <w:r>
              <w:rPr>
                <w:rFonts w:hint="eastAsia" w:ascii="仿宋_GB2312" w:hAnsi="宋体" w:eastAsia="仿宋_GB2312"/>
                <w:b w:val="0"/>
                <w:bCs/>
                <w:color w:val="000000"/>
                <w:sz w:val="28"/>
                <w:szCs w:val="28"/>
                <w:vertAlign w:val="baseline"/>
                <w:lang w:val="en-US" w:eastAsia="zh-CN"/>
              </w:rPr>
              <w:t>发生下列情形的相应扣分，扣完为止</w:t>
            </w:r>
            <w:r>
              <w:rPr>
                <w:rFonts w:hint="eastAsia" w:ascii="仿宋_GB2312" w:hAnsi="宋体" w:eastAsia="仿宋_GB2312"/>
                <w:b w:val="0"/>
                <w:bCs/>
                <w:color w:val="000000"/>
                <w:sz w:val="28"/>
                <w:szCs w:val="28"/>
                <w:vertAlign w:val="baseline"/>
                <w:lang w:eastAsia="zh-CN"/>
              </w:rPr>
              <w:t>。</w:t>
            </w:r>
          </w:p>
          <w:p>
            <w:pPr>
              <w:keepNext w:val="0"/>
              <w:keepLines w:val="0"/>
              <w:pageBreakBefore w:val="0"/>
              <w:widowControl/>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1.2023年期间，受到行政处罚的扣3分；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2.2022年期间，受到行政处罚的扣2分；</w:t>
            </w:r>
          </w:p>
          <w:p>
            <w:pPr>
              <w:pStyle w:val="2"/>
              <w:keepNext w:val="0"/>
              <w:keepLines w:val="0"/>
              <w:pageBreakBefore w:val="0"/>
              <w:kinsoku/>
              <w:wordWrap/>
              <w:overflowPunct/>
              <w:topLinePunct w:val="0"/>
              <w:autoSpaceDE/>
              <w:autoSpaceDN/>
              <w:bidi w:val="0"/>
              <w:adjustRightInd w:val="0"/>
              <w:snapToGrid w:val="0"/>
              <w:spacing w:before="95" w:beforeLines="30" w:after="95" w:afterLines="30"/>
              <w:textAlignment w:val="auto"/>
              <w:rPr>
                <w:rFonts w:hint="eastAsia"/>
                <w:lang w:eastAsia="zh-CN"/>
              </w:rPr>
            </w:pPr>
            <w:r>
              <w:rPr>
                <w:rFonts w:hint="eastAsia" w:ascii="仿宋_GB2312" w:hAnsi="宋体" w:eastAsia="仿宋_GB2312"/>
                <w:b w:val="0"/>
                <w:bCs/>
                <w:color w:val="000000"/>
                <w:sz w:val="28"/>
                <w:szCs w:val="28"/>
                <w:vertAlign w:val="baseline"/>
                <w:lang w:val="en-US" w:eastAsia="zh-CN"/>
              </w:rPr>
              <w:t>3.2021年期间，受到行政处罚的扣1分。</w:t>
            </w:r>
          </w:p>
          <w:p>
            <w:pPr>
              <w:pStyle w:val="2"/>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（须提供承诺函并加盖投标人公章，无提供不得分。）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3</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jc w:val="center"/>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客观</w:t>
            </w:r>
          </w:p>
        </w:tc>
      </w:tr>
      <w:bookmarkEnd w:id="24"/>
    </w:tbl>
    <w:p/>
    <w:p>
      <w:pPr>
        <w:rPr>
          <w:rFonts w:hAnsi="宋体"/>
          <w:b/>
          <w:sz w:val="36"/>
          <w:szCs w:val="36"/>
          <w:lang w:bidi="ar"/>
        </w:rPr>
      </w:pPr>
      <w:r>
        <w:rPr>
          <w:rFonts w:hAnsi="宋体"/>
          <w:b/>
          <w:sz w:val="36"/>
          <w:szCs w:val="36"/>
          <w:lang w:bidi="ar"/>
        </w:rPr>
        <w:br w:type="page"/>
      </w:r>
    </w:p>
    <w:p>
      <w:pPr>
        <w:spacing w:before="120" w:beforeLines="50" w:after="120" w:afterLines="50" w:line="460" w:lineRule="exact"/>
        <w:rPr>
          <w:rFonts w:hint="eastAsia" w:ascii="仿宋" w:hAnsi="仿宋" w:eastAsia="仿宋" w:cs="仿宋"/>
          <w:b/>
          <w:bCs/>
          <w:sz w:val="30"/>
          <w:szCs w:val="30"/>
          <w:lang w:bidi="ar"/>
        </w:rPr>
      </w:pPr>
      <w:r>
        <w:rPr>
          <w:rFonts w:hint="eastAsia" w:ascii="仿宋" w:hAnsi="仿宋" w:eastAsia="仿宋" w:cs="仿宋"/>
          <w:b/>
          <w:bCs/>
          <w:sz w:val="30"/>
          <w:szCs w:val="30"/>
          <w:lang w:bidi="ar"/>
        </w:rPr>
        <w:t xml:space="preserve"> 标项</w:t>
      </w:r>
      <w:r>
        <w:rPr>
          <w:rFonts w:hint="eastAsia" w:ascii="仿宋" w:hAnsi="仿宋" w:eastAsia="仿宋" w:cs="仿宋"/>
          <w:b/>
          <w:bCs/>
          <w:sz w:val="30"/>
          <w:szCs w:val="30"/>
          <w:lang w:val="en-US" w:eastAsia="zh-CN" w:bidi="ar"/>
        </w:rPr>
        <w:t>2</w:t>
      </w:r>
      <w:r>
        <w:rPr>
          <w:rFonts w:hint="eastAsia" w:ascii="仿宋" w:hAnsi="仿宋" w:eastAsia="仿宋" w:cs="仿宋"/>
          <w:b/>
          <w:bCs/>
          <w:sz w:val="30"/>
          <w:szCs w:val="30"/>
          <w:lang w:bidi="ar"/>
        </w:rPr>
        <w:t xml:space="preserve">的评分方法 </w:t>
      </w:r>
    </w:p>
    <w:tbl>
      <w:tblPr>
        <w:tblStyle w:val="60"/>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840"/>
        <w:gridCol w:w="1242"/>
        <w:gridCol w:w="5583"/>
        <w:gridCol w:w="55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eastAsia" w:ascii="仿宋" w:hAnsi="仿宋" w:eastAsia="仿宋" w:cs="仿宋"/>
                <w:b/>
                <w:kern w:val="0"/>
                <w:sz w:val="28"/>
                <w:szCs w:val="28"/>
                <w:lang w:eastAsia="zh-CN"/>
              </w:rPr>
            </w:pPr>
            <w:r>
              <w:rPr>
                <w:rFonts w:hint="eastAsia" w:ascii="仿宋" w:hAnsi="仿宋" w:eastAsia="仿宋" w:cs="仿宋"/>
                <w:b/>
                <w:kern w:val="0"/>
                <w:sz w:val="28"/>
                <w:szCs w:val="28"/>
              </w:rPr>
              <w:t>序号</w:t>
            </w:r>
          </w:p>
        </w:tc>
        <w:tc>
          <w:tcPr>
            <w:tcW w:w="84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eastAsia" w:ascii="仿宋" w:hAnsi="仿宋" w:eastAsia="仿宋" w:cs="仿宋"/>
                <w:b/>
                <w:kern w:val="0"/>
                <w:sz w:val="28"/>
                <w:szCs w:val="28"/>
                <w:lang w:eastAsia="zh-CN"/>
              </w:rPr>
            </w:pPr>
            <w:r>
              <w:rPr>
                <w:rFonts w:hint="eastAsia" w:ascii="仿宋" w:hAnsi="仿宋" w:eastAsia="仿宋" w:cs="仿宋"/>
                <w:b/>
                <w:kern w:val="0"/>
                <w:sz w:val="28"/>
                <w:szCs w:val="28"/>
              </w:rPr>
              <w:t>评分类型</w:t>
            </w:r>
          </w:p>
        </w:tc>
        <w:tc>
          <w:tcPr>
            <w:tcW w:w="682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leftChars="0" w:right="0" w:rightChars="0"/>
              <w:jc w:val="center"/>
              <w:textAlignment w:val="auto"/>
              <w:rPr>
                <w:rFonts w:hint="eastAsia" w:ascii="仿宋" w:hAnsi="仿宋" w:eastAsia="仿宋" w:cs="仿宋"/>
                <w:b/>
                <w:kern w:val="0"/>
                <w:sz w:val="28"/>
                <w:szCs w:val="28"/>
                <w:lang w:eastAsia="zh-CN"/>
              </w:rPr>
            </w:pPr>
            <w:r>
              <w:rPr>
                <w:rFonts w:hint="eastAsia" w:ascii="仿宋" w:hAnsi="仿宋" w:eastAsia="仿宋" w:cs="仿宋"/>
                <w:b/>
                <w:kern w:val="0"/>
                <w:sz w:val="28"/>
                <w:szCs w:val="28"/>
              </w:rPr>
              <w:t>评分标准</w:t>
            </w:r>
          </w:p>
        </w:tc>
        <w:tc>
          <w:tcPr>
            <w:tcW w:w="5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eastAsia" w:ascii="仿宋" w:hAnsi="仿宋" w:eastAsia="仿宋" w:cs="仿宋"/>
                <w:b/>
                <w:kern w:val="0"/>
                <w:sz w:val="28"/>
                <w:szCs w:val="28"/>
                <w:lang w:eastAsia="zh-CN"/>
              </w:rPr>
            </w:pPr>
            <w:r>
              <w:rPr>
                <w:rFonts w:hint="eastAsia" w:ascii="仿宋" w:hAnsi="仿宋" w:eastAsia="仿宋" w:cs="仿宋"/>
                <w:b/>
                <w:kern w:val="0"/>
                <w:sz w:val="28"/>
                <w:szCs w:val="28"/>
              </w:rPr>
              <w:t>分值</w:t>
            </w:r>
          </w:p>
        </w:tc>
        <w:tc>
          <w:tcPr>
            <w:tcW w:w="8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eastAsia" w:ascii="仿宋" w:hAnsi="仿宋" w:eastAsia="仿宋" w:cs="仿宋"/>
                <w:b/>
                <w:kern w:val="0"/>
                <w:sz w:val="28"/>
                <w:szCs w:val="28"/>
                <w:lang w:eastAsia="zh-CN"/>
              </w:rPr>
            </w:pPr>
            <w:r>
              <w:rPr>
                <w:rFonts w:hint="eastAsia" w:ascii="仿宋" w:hAnsi="仿宋" w:eastAsia="仿宋" w:cs="仿宋"/>
                <w:b/>
                <w:kern w:val="0"/>
                <w:sz w:val="28"/>
                <w:szCs w:val="28"/>
              </w:rPr>
              <w:t>打分方式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报价</w:t>
            </w:r>
          </w:p>
        </w:tc>
        <w:tc>
          <w:tcPr>
            <w:tcW w:w="6825" w:type="dxa"/>
            <w:gridSpan w:val="2"/>
            <w:noWrap w:val="0"/>
            <w:vAlign w:val="top"/>
          </w:tcPr>
          <w:p>
            <w:pPr>
              <w:keepNext w:val="0"/>
              <w:keepLines w:val="0"/>
              <w:pageBreakBefore w:val="0"/>
              <w:widowControl/>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lang w:eastAsia="zh-CN"/>
              </w:rPr>
            </w:pPr>
            <w:r>
              <w:rPr>
                <w:rFonts w:hint="eastAsia" w:ascii="仿宋_GB2312" w:hAnsi="宋体" w:eastAsia="仿宋_GB2312"/>
                <w:b w:val="0"/>
                <w:bCs/>
                <w:color w:val="000000"/>
                <w:sz w:val="28"/>
                <w:szCs w:val="28"/>
                <w:vertAlign w:val="baseline"/>
                <w:lang w:eastAsia="zh-CN"/>
              </w:rPr>
              <w:t>(</w:t>
            </w:r>
            <w:r>
              <w:rPr>
                <w:rFonts w:hint="eastAsia" w:ascii="仿宋_GB2312" w:hAnsi="宋体" w:eastAsia="仿宋_GB2312"/>
                <w:b w:val="0"/>
                <w:bCs/>
                <w:color w:val="000000"/>
                <w:sz w:val="28"/>
                <w:szCs w:val="28"/>
                <w:vertAlign w:val="baseline"/>
                <w:lang w:val="en-US" w:eastAsia="zh-CN"/>
              </w:rPr>
              <w:t>评标基准价</w:t>
            </w:r>
            <w:r>
              <w:rPr>
                <w:rFonts w:hint="eastAsia" w:ascii="仿宋_GB2312" w:hAnsi="宋体" w:eastAsia="仿宋_GB2312"/>
                <w:b w:val="0"/>
                <w:bCs/>
                <w:color w:val="000000"/>
                <w:sz w:val="28"/>
                <w:szCs w:val="28"/>
                <w:vertAlign w:val="baseline"/>
                <w:lang w:eastAsia="zh-CN"/>
              </w:rPr>
              <w:t>/投标报价)*最大分值</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cs="Times New Roman"/>
                <w:b w:val="0"/>
                <w:bCs/>
                <w:color w:val="000000"/>
                <w:sz w:val="28"/>
                <w:szCs w:val="28"/>
                <w:lang w:eastAsia="zh-CN"/>
              </w:rPr>
              <w:t>（</w:t>
            </w:r>
            <w:r>
              <w:rPr>
                <w:rFonts w:hint="eastAsia" w:ascii="仿宋_GB2312" w:hAnsi="宋体" w:eastAsia="仿宋_GB2312" w:cs="Times New Roman"/>
                <w:b w:val="0"/>
                <w:bCs/>
                <w:color w:val="000000"/>
                <w:sz w:val="28"/>
                <w:szCs w:val="28"/>
                <w:lang w:val="en-US" w:eastAsia="zh-CN"/>
              </w:rPr>
              <w:t>采用低价优先法：</w:t>
            </w:r>
            <w:r>
              <w:rPr>
                <w:rFonts w:hint="eastAsia" w:ascii="仿宋_GB2312" w:hAnsi="宋体" w:eastAsia="仿宋_GB2312" w:cs="Times New Roman"/>
                <w:b w:val="0"/>
                <w:bCs/>
                <w:color w:val="000000"/>
                <w:sz w:val="28"/>
                <w:szCs w:val="28"/>
              </w:rPr>
              <w:t>有效投标报价中的最低价为评标基准价，其价格分为满分</w:t>
            </w:r>
            <w:r>
              <w:rPr>
                <w:rFonts w:hint="eastAsia" w:ascii="仿宋_GB2312" w:hAnsi="宋体" w:eastAsia="仿宋_GB2312" w:cs="Times New Roman"/>
                <w:b w:val="0"/>
                <w:bCs/>
                <w:color w:val="000000"/>
                <w:sz w:val="28"/>
                <w:szCs w:val="28"/>
                <w:lang w:eastAsia="zh-CN"/>
              </w:rPr>
              <w:t>，</w:t>
            </w:r>
            <w:r>
              <w:rPr>
                <w:rFonts w:hint="eastAsia" w:ascii="仿宋_GB2312" w:hAnsi="宋体" w:eastAsia="仿宋_GB2312" w:cs="Times New Roman"/>
                <w:b w:val="0"/>
                <w:bCs/>
                <w:color w:val="000000"/>
                <w:sz w:val="28"/>
                <w:szCs w:val="28"/>
              </w:rPr>
              <w:t>其他投标人的价格分统一按照</w:t>
            </w:r>
            <w:r>
              <w:rPr>
                <w:rFonts w:hint="eastAsia" w:ascii="仿宋_GB2312" w:hAnsi="宋体" w:eastAsia="仿宋_GB2312" w:cs="Times New Roman"/>
                <w:b w:val="0"/>
                <w:bCs/>
                <w:color w:val="000000"/>
                <w:sz w:val="28"/>
                <w:szCs w:val="28"/>
                <w:lang w:val="en-US" w:eastAsia="zh-CN"/>
              </w:rPr>
              <w:t>上述</w:t>
            </w:r>
            <w:r>
              <w:rPr>
                <w:rFonts w:hint="eastAsia" w:ascii="仿宋_GB2312" w:hAnsi="宋体" w:eastAsia="仿宋_GB2312" w:cs="Times New Roman"/>
                <w:b w:val="0"/>
                <w:bCs/>
                <w:color w:val="000000"/>
                <w:sz w:val="28"/>
                <w:szCs w:val="28"/>
              </w:rPr>
              <w:t>公式计算</w:t>
            </w:r>
            <w:r>
              <w:rPr>
                <w:rFonts w:hint="eastAsia" w:ascii="仿宋_GB2312" w:hAnsi="宋体" w:eastAsia="仿宋_GB2312" w:cs="Times New Roman"/>
                <w:b w:val="0"/>
                <w:bCs/>
                <w:color w:val="000000"/>
                <w:sz w:val="28"/>
                <w:szCs w:val="28"/>
                <w:lang w:eastAsia="zh-CN"/>
              </w:rPr>
              <w:t>）</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10</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6825" w:type="dxa"/>
            <w:gridSpan w:val="2"/>
            <w:noWrap w:val="0"/>
            <w:vAlign w:val="top"/>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hint="eastAsia" w:ascii="仿宋_GB2312" w:hAnsi="宋体" w:eastAsia="仿宋_GB2312"/>
                <w:b w:val="0"/>
                <w:bCs/>
                <w:color w:val="000000"/>
                <w:kern w:val="0"/>
                <w:sz w:val="28"/>
                <w:szCs w:val="28"/>
              </w:rPr>
              <w:t>总体服务方案（根据采购需求提供一套完善的服务方案，包括但不限于值班值守、空管协调、日常训练、地面保障等）：</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(1) 方案内容详实，全面细致，科学合理，针对性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可实施性强得</w:t>
            </w:r>
            <w:r>
              <w:rPr>
                <w:rFonts w:hint="eastAsia" w:ascii="仿宋_GB2312" w:hAnsi="宋体" w:eastAsia="仿宋_GB2312"/>
                <w:b w:val="0"/>
                <w:bCs/>
                <w:color w:val="000000"/>
                <w:kern w:val="0"/>
                <w:sz w:val="28"/>
                <w:szCs w:val="28"/>
                <w:lang w:val="en-US" w:eastAsia="zh-CN"/>
              </w:rPr>
              <w:t>3</w:t>
            </w:r>
            <w:r>
              <w:rPr>
                <w:rFonts w:ascii="仿宋_GB2312" w:hAnsi="宋体" w:eastAsia="仿宋_GB2312"/>
                <w:b w:val="0"/>
                <w:bCs/>
                <w:color w:val="000000"/>
                <w:kern w:val="0"/>
                <w:sz w:val="28"/>
                <w:szCs w:val="28"/>
              </w:rPr>
              <w:t>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(2) 方案内容较详实，基本合理，针对性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w:t>
            </w:r>
            <w:r>
              <w:rPr>
                <w:rFonts w:hint="eastAsia" w:ascii="仿宋_GB2312" w:hAnsi="宋体" w:eastAsia="仿宋_GB2312"/>
                <w:b w:val="0"/>
                <w:bCs/>
                <w:color w:val="000000"/>
                <w:kern w:val="0"/>
                <w:sz w:val="28"/>
                <w:szCs w:val="28"/>
                <w:lang w:val="en-US" w:eastAsia="zh-CN"/>
              </w:rPr>
              <w:t>一般</w:t>
            </w:r>
            <w:r>
              <w:rPr>
                <w:rFonts w:ascii="仿宋_GB2312" w:hAnsi="宋体" w:eastAsia="仿宋_GB2312"/>
                <w:b w:val="0"/>
                <w:bCs/>
                <w:color w:val="000000"/>
                <w:kern w:val="0"/>
                <w:sz w:val="28"/>
                <w:szCs w:val="28"/>
              </w:rPr>
              <w:t>得2分;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(3) 方案内容简单，不够合理，可实施性不强得1分</w:t>
            </w:r>
            <w:r>
              <w:rPr>
                <w:rFonts w:hint="eastAsia" w:ascii="仿宋_GB2312" w:hAnsi="宋体" w:eastAsia="仿宋_GB2312"/>
                <w:b w:val="0"/>
                <w:bCs/>
                <w:color w:val="000000"/>
                <w:kern w:val="0"/>
                <w:sz w:val="28"/>
                <w:szCs w:val="28"/>
              </w:rPr>
              <w:t>；</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ascii="仿宋_GB2312" w:hAnsi="宋体" w:eastAsia="仿宋_GB2312"/>
                <w:b w:val="0"/>
                <w:bCs/>
                <w:color w:val="000000"/>
                <w:kern w:val="0"/>
                <w:sz w:val="28"/>
                <w:szCs w:val="28"/>
              </w:rPr>
              <w:t>(4) 未提供任何方案不得分</w:t>
            </w:r>
            <w:r>
              <w:rPr>
                <w:rFonts w:hint="eastAsia" w:ascii="仿宋_GB2312" w:hAnsi="宋体" w:eastAsia="仿宋_GB2312"/>
                <w:b w:val="0"/>
                <w:bCs/>
                <w:color w:val="000000"/>
                <w:kern w:val="0"/>
                <w:sz w:val="28"/>
                <w:szCs w:val="28"/>
              </w:rPr>
              <w:t>。</w:t>
            </w:r>
          </w:p>
        </w:tc>
        <w:tc>
          <w:tcPr>
            <w:tcW w:w="555" w:type="dxa"/>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kern w:val="0"/>
                <w:sz w:val="28"/>
                <w:szCs w:val="28"/>
                <w:lang w:val="en-US" w:eastAsia="zh-CN"/>
              </w:rPr>
              <w:t>3</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kern w:val="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2</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6825" w:type="dxa"/>
            <w:gridSpan w:val="2"/>
            <w:noWrap w:val="0"/>
            <w:vAlign w:val="top"/>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hint="eastAsia" w:ascii="仿宋_GB2312" w:hAnsi="宋体" w:eastAsia="仿宋_GB2312"/>
                <w:b w:val="0"/>
                <w:bCs/>
                <w:color w:val="000000"/>
                <w:kern w:val="0"/>
                <w:sz w:val="28"/>
                <w:szCs w:val="28"/>
              </w:rPr>
              <w:t>应急处置方案（包括但不限于空中消防灭火、空中特殊吊载、空中侦查勘测、跨省救援等飞行任务）：</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(1) 方案内容详实，全面细致，科学合理，针对性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可实施性强得</w:t>
            </w:r>
            <w:r>
              <w:rPr>
                <w:rFonts w:hint="eastAsia" w:ascii="仿宋_GB2312" w:hAnsi="宋体" w:eastAsia="仿宋_GB2312"/>
                <w:b w:val="0"/>
                <w:bCs/>
                <w:color w:val="000000"/>
                <w:kern w:val="0"/>
                <w:sz w:val="28"/>
                <w:szCs w:val="28"/>
                <w:lang w:val="en-US" w:eastAsia="zh-CN"/>
              </w:rPr>
              <w:t>3</w:t>
            </w:r>
            <w:r>
              <w:rPr>
                <w:rFonts w:ascii="仿宋_GB2312" w:hAnsi="宋体" w:eastAsia="仿宋_GB2312"/>
                <w:b w:val="0"/>
                <w:bCs/>
                <w:color w:val="000000"/>
                <w:kern w:val="0"/>
                <w:sz w:val="28"/>
                <w:szCs w:val="28"/>
              </w:rPr>
              <w:t>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(2) 方案内容较详实，基本合理，针对性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w:t>
            </w:r>
            <w:r>
              <w:rPr>
                <w:rFonts w:hint="eastAsia" w:ascii="仿宋_GB2312" w:hAnsi="宋体" w:eastAsia="仿宋_GB2312"/>
                <w:b w:val="0"/>
                <w:bCs/>
                <w:color w:val="000000"/>
                <w:kern w:val="0"/>
                <w:sz w:val="28"/>
                <w:szCs w:val="28"/>
                <w:lang w:val="en-US" w:eastAsia="zh-CN"/>
              </w:rPr>
              <w:t>一般</w:t>
            </w:r>
            <w:r>
              <w:rPr>
                <w:rFonts w:ascii="仿宋_GB2312" w:hAnsi="宋体" w:eastAsia="仿宋_GB2312"/>
                <w:b w:val="0"/>
                <w:bCs/>
                <w:color w:val="000000"/>
                <w:kern w:val="0"/>
                <w:sz w:val="28"/>
                <w:szCs w:val="28"/>
              </w:rPr>
              <w:t>得2分;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(3) 方案内容简单，不够合理，可实施性不强得1分；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ascii="仿宋_GB2312" w:hAnsi="宋体" w:eastAsia="仿宋_GB2312"/>
                <w:b w:val="0"/>
                <w:bCs/>
                <w:color w:val="000000"/>
                <w:kern w:val="0"/>
                <w:sz w:val="28"/>
                <w:szCs w:val="28"/>
              </w:rPr>
              <w:t>(4) 未提供任何方案不得分。</w:t>
            </w:r>
          </w:p>
        </w:tc>
        <w:tc>
          <w:tcPr>
            <w:tcW w:w="555" w:type="dxa"/>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kern w:val="0"/>
                <w:sz w:val="28"/>
                <w:szCs w:val="28"/>
                <w:lang w:val="en-US" w:eastAsia="zh-CN"/>
              </w:rPr>
              <w:t>3</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kern w:val="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3</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6825" w:type="dxa"/>
            <w:gridSpan w:val="2"/>
            <w:noWrap w:val="0"/>
            <w:vAlign w:val="top"/>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hint="eastAsia" w:ascii="仿宋_GB2312" w:hAnsi="宋体" w:eastAsia="仿宋_GB2312"/>
                <w:b w:val="0"/>
                <w:bCs/>
                <w:color w:val="000000"/>
                <w:kern w:val="0"/>
                <w:sz w:val="28"/>
                <w:szCs w:val="28"/>
              </w:rPr>
              <w:t>安全保障方案（包括安全生产措施、</w:t>
            </w:r>
            <w:r>
              <w:rPr>
                <w:rFonts w:hint="eastAsia" w:ascii="仿宋_GB2312" w:hAnsi="宋体" w:eastAsia="仿宋_GB2312"/>
                <w:b w:val="0"/>
                <w:bCs/>
                <w:color w:val="000000"/>
                <w:kern w:val="0"/>
                <w:sz w:val="28"/>
                <w:szCs w:val="28"/>
                <w:lang w:val="en-US" w:eastAsia="zh-CN"/>
              </w:rPr>
              <w:t>团队管理、</w:t>
            </w:r>
            <w:r>
              <w:rPr>
                <w:rFonts w:hint="eastAsia" w:ascii="仿宋_GB2312" w:hAnsi="宋体" w:eastAsia="仿宋_GB2312"/>
                <w:b w:val="0"/>
                <w:bCs/>
                <w:color w:val="000000"/>
                <w:kern w:val="0"/>
                <w:sz w:val="28"/>
                <w:szCs w:val="28"/>
              </w:rPr>
              <w:t>特情处置预案</w:t>
            </w:r>
            <w:r>
              <w:rPr>
                <w:rFonts w:hint="eastAsia" w:ascii="仿宋_GB2312" w:hAnsi="宋体" w:eastAsia="仿宋_GB2312"/>
                <w:b w:val="0"/>
                <w:bCs/>
                <w:color w:val="000000"/>
                <w:kern w:val="0"/>
                <w:sz w:val="28"/>
                <w:szCs w:val="28"/>
                <w:lang w:eastAsia="zh-CN"/>
              </w:rPr>
              <w:t>、</w:t>
            </w:r>
            <w:r>
              <w:rPr>
                <w:rFonts w:hint="eastAsia" w:ascii="仿宋_GB2312" w:hAnsi="宋体" w:eastAsia="仿宋_GB2312"/>
                <w:b w:val="0"/>
                <w:bCs/>
                <w:color w:val="000000"/>
                <w:kern w:val="0"/>
                <w:sz w:val="28"/>
                <w:szCs w:val="28"/>
              </w:rPr>
              <w:t>事故处置方案等）：</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(1) 方案内容详实，全面细致，科学合理，针对性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可实施性强得</w:t>
            </w:r>
            <w:r>
              <w:rPr>
                <w:rFonts w:hint="eastAsia" w:ascii="仿宋_GB2312" w:hAnsi="宋体" w:eastAsia="仿宋_GB2312"/>
                <w:b w:val="0"/>
                <w:bCs/>
                <w:color w:val="000000"/>
                <w:kern w:val="0"/>
                <w:sz w:val="28"/>
                <w:szCs w:val="28"/>
                <w:lang w:val="en-US" w:eastAsia="zh-CN"/>
              </w:rPr>
              <w:t>3</w:t>
            </w:r>
            <w:r>
              <w:rPr>
                <w:rFonts w:ascii="仿宋_GB2312" w:hAnsi="宋体" w:eastAsia="仿宋_GB2312"/>
                <w:b w:val="0"/>
                <w:bCs/>
                <w:color w:val="000000"/>
                <w:kern w:val="0"/>
                <w:sz w:val="28"/>
                <w:szCs w:val="28"/>
              </w:rPr>
              <w:t>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(2) 方案内容较详实，基本合理，针对性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w:t>
            </w:r>
            <w:r>
              <w:rPr>
                <w:rFonts w:hint="eastAsia" w:ascii="仿宋_GB2312" w:hAnsi="宋体" w:eastAsia="仿宋_GB2312"/>
                <w:b w:val="0"/>
                <w:bCs/>
                <w:color w:val="000000"/>
                <w:kern w:val="0"/>
                <w:sz w:val="28"/>
                <w:szCs w:val="28"/>
                <w:lang w:val="en-US" w:eastAsia="zh-CN"/>
              </w:rPr>
              <w:t>一般</w:t>
            </w:r>
            <w:r>
              <w:rPr>
                <w:rFonts w:ascii="仿宋_GB2312" w:hAnsi="宋体" w:eastAsia="仿宋_GB2312"/>
                <w:b w:val="0"/>
                <w:bCs/>
                <w:color w:val="000000"/>
                <w:kern w:val="0"/>
                <w:sz w:val="28"/>
                <w:szCs w:val="28"/>
              </w:rPr>
              <w:t>得2分;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(3) 方案内容简单，不够合理，可实施性不强得1分；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ascii="仿宋_GB2312" w:hAnsi="宋体" w:eastAsia="仿宋_GB2312"/>
                <w:b w:val="0"/>
                <w:bCs/>
                <w:color w:val="000000"/>
                <w:kern w:val="0"/>
                <w:sz w:val="28"/>
                <w:szCs w:val="28"/>
              </w:rPr>
              <w:t>(4) 未提供任何方案不得分。</w:t>
            </w:r>
          </w:p>
        </w:tc>
        <w:tc>
          <w:tcPr>
            <w:tcW w:w="555" w:type="dxa"/>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kern w:val="0"/>
                <w:sz w:val="28"/>
                <w:szCs w:val="28"/>
                <w:lang w:val="en-US" w:eastAsia="zh-CN"/>
              </w:rPr>
              <w:t>3</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kern w:val="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4</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6825" w:type="dxa"/>
            <w:gridSpan w:val="2"/>
            <w:noWrap w:val="0"/>
            <w:vAlign w:val="top"/>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hint="eastAsia" w:ascii="仿宋_GB2312" w:hAnsi="宋体" w:eastAsia="仿宋_GB2312"/>
                <w:b w:val="0"/>
                <w:bCs/>
                <w:color w:val="000000"/>
                <w:kern w:val="0"/>
                <w:sz w:val="28"/>
                <w:szCs w:val="28"/>
              </w:rPr>
              <w:t>直升机和装备维保方案（包括维保计划、</w:t>
            </w:r>
            <w:r>
              <w:rPr>
                <w:rFonts w:hint="eastAsia" w:ascii="仿宋_GB2312" w:hAnsi="宋体" w:eastAsia="仿宋_GB2312"/>
                <w:b w:val="0"/>
                <w:bCs/>
                <w:color w:val="000000"/>
                <w:kern w:val="0"/>
                <w:sz w:val="28"/>
                <w:szCs w:val="28"/>
                <w:lang w:val="en-US" w:eastAsia="zh-CN"/>
              </w:rPr>
              <w:t>技术力量、</w:t>
            </w:r>
            <w:r>
              <w:rPr>
                <w:rFonts w:hint="eastAsia" w:ascii="仿宋_GB2312" w:hAnsi="宋体" w:eastAsia="仿宋_GB2312"/>
                <w:b w:val="0"/>
                <w:bCs/>
                <w:color w:val="000000"/>
                <w:kern w:val="0"/>
                <w:sz w:val="28"/>
                <w:szCs w:val="28"/>
              </w:rPr>
              <w:t>航材保障等方面）：</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(1) 方案内容详实，全面细致，科学合理，针对性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可实施性强得</w:t>
            </w:r>
            <w:r>
              <w:rPr>
                <w:rFonts w:hint="eastAsia" w:ascii="仿宋_GB2312" w:hAnsi="宋体" w:eastAsia="仿宋_GB2312"/>
                <w:b w:val="0"/>
                <w:bCs/>
                <w:color w:val="000000"/>
                <w:kern w:val="0"/>
                <w:sz w:val="28"/>
                <w:szCs w:val="28"/>
                <w:lang w:val="en-US" w:eastAsia="zh-CN"/>
              </w:rPr>
              <w:t>3</w:t>
            </w:r>
            <w:r>
              <w:rPr>
                <w:rFonts w:ascii="仿宋_GB2312" w:hAnsi="宋体" w:eastAsia="仿宋_GB2312"/>
                <w:b w:val="0"/>
                <w:bCs/>
                <w:color w:val="000000"/>
                <w:kern w:val="0"/>
                <w:sz w:val="28"/>
                <w:szCs w:val="28"/>
              </w:rPr>
              <w:t>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(2) 方案内容较详实，基本合理，针对性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w:t>
            </w:r>
            <w:r>
              <w:rPr>
                <w:rFonts w:hint="eastAsia" w:ascii="仿宋_GB2312" w:hAnsi="宋体" w:eastAsia="仿宋_GB2312"/>
                <w:b w:val="0"/>
                <w:bCs/>
                <w:color w:val="000000"/>
                <w:kern w:val="0"/>
                <w:sz w:val="28"/>
                <w:szCs w:val="28"/>
                <w:lang w:val="en-US" w:eastAsia="zh-CN"/>
              </w:rPr>
              <w:t>一般</w:t>
            </w:r>
            <w:r>
              <w:rPr>
                <w:rFonts w:ascii="仿宋_GB2312" w:hAnsi="宋体" w:eastAsia="仿宋_GB2312"/>
                <w:b w:val="0"/>
                <w:bCs/>
                <w:color w:val="000000"/>
                <w:kern w:val="0"/>
                <w:sz w:val="28"/>
                <w:szCs w:val="28"/>
              </w:rPr>
              <w:t>得2分;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(3) 方案内容简单，不够合理，可实施性不强得1分；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cs="Times New Roman"/>
                <w:b w:val="0"/>
                <w:bCs/>
                <w:color w:val="000000"/>
                <w:kern w:val="0"/>
                <w:sz w:val="28"/>
                <w:szCs w:val="28"/>
                <w:lang w:val="en-US" w:eastAsia="zh-CN" w:bidi="ar-SA"/>
              </w:rPr>
            </w:pPr>
            <w:r>
              <w:rPr>
                <w:rFonts w:ascii="仿宋_GB2312" w:hAnsi="宋体" w:eastAsia="仿宋_GB2312"/>
                <w:b w:val="0"/>
                <w:bCs/>
                <w:color w:val="000000"/>
                <w:kern w:val="0"/>
                <w:sz w:val="28"/>
                <w:szCs w:val="28"/>
              </w:rPr>
              <w:t>(4) 未提供任何方案不得分。</w:t>
            </w:r>
          </w:p>
        </w:tc>
        <w:tc>
          <w:tcPr>
            <w:tcW w:w="555" w:type="dxa"/>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cs="Times New Roman"/>
                <w:b w:val="0"/>
                <w:bCs/>
                <w:color w:val="000000"/>
                <w:kern w:val="0"/>
                <w:sz w:val="28"/>
                <w:szCs w:val="28"/>
                <w:lang w:val="en-US" w:eastAsia="zh-CN" w:bidi="ar-SA"/>
              </w:rPr>
            </w:pPr>
            <w:r>
              <w:rPr>
                <w:rFonts w:hint="eastAsia" w:ascii="仿宋_GB2312" w:hAnsi="宋体" w:eastAsia="仿宋_GB2312"/>
                <w:b w:val="0"/>
                <w:bCs/>
                <w:color w:val="000000"/>
                <w:kern w:val="0"/>
                <w:sz w:val="28"/>
                <w:szCs w:val="28"/>
                <w:lang w:val="en-US" w:eastAsia="zh-CN"/>
              </w:rPr>
              <w:t>3</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cs="Times New Roman"/>
                <w:b w:val="0"/>
                <w:bCs/>
                <w:color w:val="000000"/>
                <w:kern w:val="0"/>
                <w:sz w:val="28"/>
                <w:szCs w:val="28"/>
                <w:lang w:val="en-US" w:eastAsia="zh-CN" w:bidi="ar-SA"/>
              </w:rPr>
            </w:pPr>
            <w:r>
              <w:rPr>
                <w:rFonts w:hint="eastAsia" w:ascii="仿宋_GB2312" w:hAnsi="宋体" w:eastAsia="仿宋_GB2312"/>
                <w:b w:val="0"/>
                <w:bCs/>
                <w:color w:val="000000"/>
                <w:kern w:val="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5</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682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直升机驾驶员要求</w:t>
            </w:r>
            <w:r>
              <w:rPr>
                <w:rFonts w:hint="eastAsia" w:ascii="仿宋_GB2312" w:hAnsi="宋体" w:eastAsia="仿宋_GB2312"/>
                <w:b w:val="0"/>
                <w:bCs/>
                <w:color w:val="000000"/>
                <w:sz w:val="28"/>
                <w:szCs w:val="28"/>
                <w:vertAlign w:val="baseline"/>
                <w:lang w:eastAsia="zh-CN"/>
              </w:rPr>
              <w:t>：</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1.人员配备。提供</w:t>
            </w: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组驾驶员（包含机长、副驾驶各1名）得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分，提供2组或2组以上的，得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分。（须提供具体人员名单，与投标人签订的长期全职劳动合同（合同期至少至202</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年底）等证明材料）</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2.“机长飞行经历时间”要求。“机长飞行经历时间”≥800小时，得</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 500小时≤“机长飞行经历时间”＜800小时，</w:t>
            </w:r>
            <w:r>
              <w:rPr>
                <w:rFonts w:hint="eastAsia" w:ascii="仿宋_GB2312" w:hAnsi="宋体" w:eastAsia="仿宋_GB2312"/>
                <w:b w:val="0"/>
                <w:bCs/>
                <w:color w:val="000000"/>
                <w:sz w:val="28"/>
                <w:szCs w:val="28"/>
                <w:vertAlign w:val="baseline"/>
                <w:lang w:val="en-US" w:eastAsia="zh-CN"/>
              </w:rPr>
              <w:t>得3</w:t>
            </w:r>
            <w:r>
              <w:rPr>
                <w:rFonts w:hint="eastAsia" w:ascii="仿宋_GB2312" w:hAnsi="宋体" w:eastAsia="仿宋_GB2312"/>
                <w:b w:val="0"/>
                <w:bCs/>
                <w:color w:val="000000"/>
                <w:sz w:val="28"/>
                <w:szCs w:val="28"/>
                <w:vertAlign w:val="baseline"/>
                <w:lang w:eastAsia="zh-CN"/>
              </w:rPr>
              <w:t>分；“机长飞行经历时间”＜500小时，不得分。本项最高得</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cs="Times New Roman"/>
                <w:b w:val="0"/>
                <w:bCs/>
                <w:color w:val="000000"/>
                <w:sz w:val="28"/>
                <w:szCs w:val="28"/>
                <w:vertAlign w:val="baseline"/>
                <w:lang w:eastAsia="zh-CN"/>
              </w:rPr>
              <w:t>（</w:t>
            </w:r>
            <w:r>
              <w:rPr>
                <w:rFonts w:hint="eastAsia" w:ascii="仿宋_GB2312" w:hAnsi="宋体" w:eastAsia="仿宋_GB2312" w:cs="Times New Roman"/>
                <w:b w:val="0"/>
                <w:bCs/>
                <w:color w:val="000000"/>
                <w:kern w:val="2"/>
                <w:sz w:val="28"/>
                <w:szCs w:val="28"/>
              </w:rPr>
              <w:t>机长飞行经历时间”</w:t>
            </w:r>
            <w:r>
              <w:rPr>
                <w:rFonts w:hint="eastAsia" w:ascii="仿宋_GB2312" w:hAnsi="宋体" w:eastAsia="仿宋_GB2312" w:cs="Times New Roman"/>
                <w:b w:val="0"/>
                <w:bCs/>
                <w:color w:val="000000"/>
                <w:kern w:val="2"/>
                <w:sz w:val="28"/>
                <w:szCs w:val="28"/>
                <w:lang w:val="en-US" w:eastAsia="zh-CN"/>
              </w:rPr>
              <w:t>是指担任机长的飞行经历时间；</w:t>
            </w:r>
            <w:r>
              <w:rPr>
                <w:rFonts w:hint="eastAsia" w:ascii="仿宋_GB2312" w:hAnsi="宋体" w:eastAsia="仿宋_GB2312" w:cs="Times New Roman"/>
                <w:b w:val="0"/>
                <w:bCs/>
                <w:color w:val="000000"/>
                <w:sz w:val="28"/>
                <w:szCs w:val="28"/>
                <w:vertAlign w:val="baseline"/>
                <w:lang w:eastAsia="zh-CN"/>
              </w:rPr>
              <w:t>需提供云执照时间证明，不提供不得分）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3.机长在投标机型上的飞行经历时间要求。投标机型飞行经历时间≥400小时，得</w:t>
            </w:r>
            <w:r>
              <w:rPr>
                <w:rFonts w:hint="eastAsia" w:ascii="仿宋_GB2312" w:hAnsi="宋体" w:eastAsia="仿宋_GB2312"/>
                <w:b w:val="0"/>
                <w:bCs/>
                <w:color w:val="000000"/>
                <w:sz w:val="28"/>
                <w:szCs w:val="28"/>
                <w:vertAlign w:val="baseline"/>
                <w:lang w:val="en-US" w:eastAsia="zh-CN"/>
              </w:rPr>
              <w:t>8</w:t>
            </w:r>
            <w:r>
              <w:rPr>
                <w:rFonts w:hint="eastAsia" w:ascii="仿宋_GB2312" w:hAnsi="宋体" w:eastAsia="仿宋_GB2312"/>
                <w:b w:val="0"/>
                <w:bCs/>
                <w:color w:val="000000"/>
                <w:sz w:val="28"/>
                <w:szCs w:val="28"/>
                <w:vertAlign w:val="baseline"/>
                <w:lang w:eastAsia="zh-CN"/>
              </w:rPr>
              <w:t>分;200小时≤投标机型飞行经历时间＜400小时，得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分；投标机型飞行经历时间＜200小时，不得分。本项最高得</w:t>
            </w:r>
            <w:r>
              <w:rPr>
                <w:rFonts w:hint="eastAsia" w:ascii="仿宋_GB2312" w:hAnsi="宋体" w:eastAsia="仿宋_GB2312"/>
                <w:b w:val="0"/>
                <w:bCs/>
                <w:color w:val="000000"/>
                <w:sz w:val="28"/>
                <w:szCs w:val="28"/>
                <w:vertAlign w:val="baseline"/>
                <w:lang w:val="en-US" w:eastAsia="zh-CN"/>
              </w:rPr>
              <w:t>8</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b w:val="0"/>
                <w:bCs/>
                <w:color w:val="000000"/>
                <w:sz w:val="28"/>
                <w:szCs w:val="28"/>
                <w:vertAlign w:val="baseline"/>
                <w:lang w:val="en-US" w:eastAsia="zh-CN"/>
              </w:rPr>
              <w:t>须</w:t>
            </w:r>
            <w:r>
              <w:rPr>
                <w:rFonts w:hint="eastAsia" w:ascii="仿宋_GB2312" w:hAnsi="宋体" w:eastAsia="仿宋_GB2312"/>
                <w:b w:val="0"/>
                <w:bCs/>
                <w:color w:val="000000"/>
                <w:sz w:val="28"/>
                <w:szCs w:val="28"/>
                <w:vertAlign w:val="baseline"/>
                <w:lang w:eastAsia="zh-CN"/>
              </w:rPr>
              <w:t>提供云执照时间证明，不提供不得分）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4.机长外载荷飞行经历时间要求。机长外载荷飞行小时≥700，得</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分；600≤外载荷飞行小时＜700，得</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分；500≤外载荷飞行小时＜600，得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分；400≤外载荷飞行小时＜500，得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分；300≤外载荷飞行小时＜400，得</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分；200≤外载荷飞行小时＜300，得1分；100≤外载荷飞行小时＜200，得0.5分。本项最高得</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分。（须提供投标人证明及外载荷作业记录等相关信息资料）</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（以上资料均</w:t>
            </w:r>
            <w:r>
              <w:rPr>
                <w:rFonts w:hint="eastAsia" w:ascii="仿宋_GB2312" w:hAnsi="宋体" w:eastAsia="仿宋_GB2312"/>
                <w:b w:val="0"/>
                <w:bCs/>
                <w:color w:val="000000"/>
                <w:sz w:val="28"/>
                <w:szCs w:val="28"/>
                <w:vertAlign w:val="baseline"/>
                <w:lang w:val="en-US" w:eastAsia="zh-CN"/>
              </w:rPr>
              <w:t>须</w:t>
            </w:r>
            <w:r>
              <w:rPr>
                <w:rFonts w:hint="eastAsia" w:ascii="仿宋_GB2312" w:hAnsi="宋体" w:eastAsia="仿宋_GB2312"/>
                <w:b w:val="0"/>
                <w:bCs/>
                <w:color w:val="000000"/>
                <w:sz w:val="28"/>
                <w:szCs w:val="28"/>
                <w:vertAlign w:val="baseline"/>
                <w:lang w:eastAsia="zh-CN"/>
              </w:rPr>
              <w:t>加盖投标人公章，无提供不得分)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2</w:t>
            </w:r>
            <w:r>
              <w:rPr>
                <w:rFonts w:hint="eastAsia" w:ascii="仿宋_GB2312" w:hAnsi="宋体" w:eastAsia="仿宋_GB2312"/>
                <w:b w:val="0"/>
                <w:bCs/>
                <w:color w:val="000000"/>
                <w:sz w:val="28"/>
                <w:szCs w:val="28"/>
                <w:vertAlign w:val="baseline"/>
                <w:lang w:val="en-US" w:eastAsia="zh-CN"/>
              </w:rPr>
              <w:t>4</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6</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682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机务人员要求：</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1.投标人提供</w:t>
            </w: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组机务人员（至少3名机务人员）得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分，提供2组或2组以上的，得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2.</w:t>
            </w:r>
            <w:r>
              <w:rPr>
                <w:rFonts w:hint="eastAsia" w:ascii="仿宋_GB2312" w:hAnsi="宋体" w:eastAsia="仿宋_GB2312"/>
                <w:b w:val="0"/>
                <w:bCs/>
                <w:color w:val="000000"/>
                <w:sz w:val="28"/>
                <w:szCs w:val="28"/>
                <w:vertAlign w:val="baseline"/>
                <w:lang w:val="en-US" w:eastAsia="zh-CN"/>
              </w:rPr>
              <w:t>机务</w:t>
            </w:r>
            <w:r>
              <w:rPr>
                <w:rFonts w:hint="eastAsia" w:ascii="仿宋_GB2312" w:hAnsi="宋体" w:eastAsia="仿宋_GB2312"/>
                <w:b w:val="0"/>
                <w:bCs/>
                <w:color w:val="000000"/>
                <w:sz w:val="28"/>
                <w:szCs w:val="28"/>
                <w:vertAlign w:val="baseline"/>
                <w:lang w:eastAsia="zh-CN"/>
              </w:rPr>
              <w:t>人员执照具备投标机型民航执照签注。提供</w:t>
            </w: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人得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分，提供2</w:t>
            </w:r>
            <w:r>
              <w:rPr>
                <w:rFonts w:hint="eastAsia" w:ascii="仿宋_GB2312" w:hAnsi="宋体" w:eastAsia="仿宋_GB2312"/>
                <w:b w:val="0"/>
                <w:bCs/>
                <w:color w:val="000000"/>
                <w:sz w:val="28"/>
                <w:szCs w:val="28"/>
                <w:vertAlign w:val="baseline"/>
                <w:lang w:val="en-US" w:eastAsia="zh-CN"/>
              </w:rPr>
              <w:t>人</w:t>
            </w:r>
            <w:r>
              <w:rPr>
                <w:rFonts w:hint="eastAsia" w:ascii="仿宋_GB2312" w:hAnsi="宋体" w:eastAsia="仿宋_GB2312"/>
                <w:b w:val="0"/>
                <w:bCs/>
                <w:color w:val="000000"/>
                <w:sz w:val="28"/>
                <w:szCs w:val="28"/>
                <w:vertAlign w:val="baseline"/>
                <w:lang w:eastAsia="zh-CN"/>
              </w:rPr>
              <w:t>或2</w:t>
            </w:r>
            <w:r>
              <w:rPr>
                <w:rFonts w:hint="eastAsia" w:ascii="仿宋_GB2312" w:hAnsi="宋体" w:eastAsia="仿宋_GB2312"/>
                <w:b w:val="0"/>
                <w:bCs/>
                <w:color w:val="000000"/>
                <w:sz w:val="28"/>
                <w:szCs w:val="28"/>
                <w:vertAlign w:val="baseline"/>
                <w:lang w:val="en-US" w:eastAsia="zh-CN"/>
              </w:rPr>
              <w:t>人</w:t>
            </w:r>
            <w:r>
              <w:rPr>
                <w:rFonts w:hint="eastAsia" w:ascii="仿宋_GB2312" w:hAnsi="宋体" w:eastAsia="仿宋_GB2312"/>
                <w:b w:val="0"/>
                <w:bCs/>
                <w:color w:val="000000"/>
                <w:sz w:val="28"/>
                <w:szCs w:val="28"/>
                <w:vertAlign w:val="baseline"/>
                <w:lang w:eastAsia="zh-CN"/>
              </w:rPr>
              <w:t>以上的，</w:t>
            </w:r>
            <w:r>
              <w:rPr>
                <w:rFonts w:hint="eastAsia" w:ascii="仿宋_GB2312" w:hAnsi="宋体" w:eastAsia="仿宋_GB2312"/>
                <w:b w:val="0"/>
                <w:bCs/>
                <w:color w:val="000000"/>
                <w:sz w:val="28"/>
                <w:szCs w:val="28"/>
                <w:vertAlign w:val="baseline"/>
                <w:lang w:val="en-US" w:eastAsia="zh-CN"/>
              </w:rPr>
              <w:t>得4</w:t>
            </w:r>
            <w:r>
              <w:rPr>
                <w:rFonts w:hint="eastAsia" w:ascii="仿宋_GB2312" w:hAnsi="宋体" w:eastAsia="仿宋_GB2312"/>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（以上人员均须提供相关资质证书、与投标人签订的长期全职劳动合同（合同期至少至202</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年底）等证明材料，不接受兼职人员)</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8</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7</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682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签派人员：提供专职签派人员1名得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(须提供与投标人签订的长期全职劳动合同（合同期至少至202</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年底）等证明材料，不接受兼职人员)</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3</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8.1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1242" w:type="dxa"/>
            <w:vMerge w:val="restart"/>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b w:val="0"/>
                <w:bCs/>
                <w:color w:val="000000"/>
                <w:sz w:val="28"/>
                <w:szCs w:val="28"/>
                <w:lang w:eastAsia="zh-CN"/>
              </w:rPr>
            </w:pPr>
            <w:r>
              <w:rPr>
                <w:rFonts w:hint="eastAsia" w:ascii="仿宋_GB2312" w:hAnsi="宋体" w:eastAsia="仿宋_GB2312" w:cs="Times New Roman"/>
                <w:b w:val="0"/>
                <w:bCs/>
                <w:color w:val="000000"/>
                <w:kern w:val="2"/>
                <w:sz w:val="28"/>
                <w:szCs w:val="28"/>
                <w:vertAlign w:val="baseline"/>
                <w:lang w:val="en-US" w:eastAsia="zh-CN" w:bidi="ar-SA"/>
              </w:rPr>
              <w:t>直升机及设备要求</w:t>
            </w:r>
          </w:p>
        </w:tc>
        <w:tc>
          <w:tcPr>
            <w:tcW w:w="5583" w:type="dxa"/>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投标人配备1辆10000升以上加油车，具备危化品运输资质，合同期内提供野外加油和常态化备勤服务，</w:t>
            </w:r>
            <w:r>
              <w:rPr>
                <w:rFonts w:hint="eastAsia" w:ascii="仿宋_GB2312" w:hAnsi="宋体" w:eastAsia="仿宋_GB2312"/>
                <w:b w:val="0"/>
                <w:bCs/>
                <w:color w:val="000000"/>
                <w:sz w:val="28"/>
                <w:szCs w:val="28"/>
                <w:vertAlign w:val="baseline"/>
                <w:lang w:val="en-US" w:eastAsia="zh-CN"/>
              </w:rPr>
              <w:t>加油员、押运员提供相关资质，</w:t>
            </w:r>
            <w:r>
              <w:rPr>
                <w:rFonts w:hint="eastAsia" w:ascii="仿宋_GB2312" w:hAnsi="宋体" w:eastAsia="仿宋_GB2312"/>
                <w:b w:val="0"/>
                <w:bCs/>
                <w:color w:val="000000"/>
                <w:sz w:val="28"/>
                <w:szCs w:val="28"/>
                <w:vertAlign w:val="baseline"/>
                <w:lang w:eastAsia="zh-CN"/>
              </w:rPr>
              <w:t>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Calibri" w:hAnsi="Calibri" w:eastAsia="宋体" w:cs="Times New Roman"/>
                <w:b w:val="0"/>
                <w:bCs/>
                <w:color w:val="000000"/>
                <w:kern w:val="2"/>
                <w:sz w:val="28"/>
                <w:szCs w:val="28"/>
                <w:lang w:val="en-US" w:eastAsia="zh-CN" w:bidi="ar-SA"/>
              </w:rPr>
            </w:pPr>
            <w:r>
              <w:rPr>
                <w:rFonts w:hint="eastAsia" w:ascii="仿宋_GB2312" w:hAnsi="宋体" w:eastAsia="仿宋_GB2312"/>
                <w:b w:val="0"/>
                <w:bCs/>
                <w:color w:val="000000"/>
                <w:sz w:val="28"/>
                <w:szCs w:val="28"/>
                <w:vertAlign w:val="baseline"/>
                <w:lang w:eastAsia="zh-CN"/>
              </w:rPr>
              <w:t>（</w:t>
            </w:r>
            <w:r>
              <w:rPr>
                <w:rFonts w:hint="eastAsia" w:ascii="仿宋_GB2312" w:hAnsi="宋体" w:eastAsia="仿宋_GB2312"/>
                <w:b w:val="0"/>
                <w:bCs/>
                <w:color w:val="000000"/>
                <w:sz w:val="28"/>
                <w:szCs w:val="28"/>
                <w:vertAlign w:val="baseline"/>
                <w:lang w:val="en-US" w:eastAsia="zh-CN"/>
              </w:rPr>
              <w:t>须</w:t>
            </w:r>
            <w:r>
              <w:rPr>
                <w:rFonts w:hint="eastAsia" w:ascii="仿宋_GB2312" w:hAnsi="宋体" w:eastAsia="仿宋_GB2312"/>
                <w:b w:val="0"/>
                <w:bCs/>
                <w:color w:val="000000"/>
                <w:sz w:val="28"/>
                <w:szCs w:val="28"/>
                <w:vertAlign w:val="baseline"/>
                <w:lang w:eastAsia="zh-CN"/>
              </w:rPr>
              <w:t>提供油车</w:t>
            </w:r>
            <w:r>
              <w:rPr>
                <w:rFonts w:hint="eastAsia" w:ascii="仿宋_GB2312" w:hAnsi="宋体" w:eastAsia="仿宋_GB2312"/>
                <w:b w:val="0"/>
                <w:bCs/>
                <w:color w:val="000000"/>
                <w:sz w:val="28"/>
                <w:szCs w:val="28"/>
                <w:vertAlign w:val="baseline"/>
                <w:lang w:val="en-US" w:eastAsia="zh-CN"/>
              </w:rPr>
              <w:t>及人员</w:t>
            </w:r>
            <w:r>
              <w:rPr>
                <w:rFonts w:hint="eastAsia" w:ascii="仿宋_GB2312" w:hAnsi="宋体" w:eastAsia="仿宋_GB2312"/>
                <w:b w:val="0"/>
                <w:bCs/>
                <w:color w:val="000000"/>
                <w:sz w:val="28"/>
                <w:szCs w:val="28"/>
                <w:vertAlign w:val="baseline"/>
                <w:lang w:eastAsia="zh-CN"/>
              </w:rPr>
              <w:t>相关</w:t>
            </w:r>
            <w:r>
              <w:rPr>
                <w:rFonts w:hint="eastAsia" w:ascii="仿宋_GB2312" w:hAnsi="宋体" w:eastAsia="仿宋_GB2312"/>
                <w:b w:val="0"/>
                <w:bCs/>
                <w:color w:val="000000"/>
                <w:sz w:val="28"/>
                <w:szCs w:val="28"/>
                <w:vertAlign w:val="baseline"/>
                <w:lang w:val="en-US" w:eastAsia="zh-CN"/>
              </w:rPr>
              <w:t>资质</w:t>
            </w:r>
            <w:r>
              <w:rPr>
                <w:rFonts w:hint="eastAsia" w:ascii="仿宋_GB2312" w:hAnsi="宋体" w:eastAsia="仿宋_GB2312"/>
                <w:b w:val="0"/>
                <w:bCs/>
                <w:color w:val="000000"/>
                <w:sz w:val="28"/>
                <w:szCs w:val="28"/>
                <w:vertAlign w:val="baseline"/>
                <w:lang w:eastAsia="zh-CN"/>
              </w:rPr>
              <w:t>证明资料并加盖投标人公章，无提供不得分，油车相关费用包含在项目内）</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4</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8.2</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1242" w:type="dxa"/>
            <w:vMerge w:val="continue"/>
            <w:noWrap w:val="0"/>
            <w:vAlign w:val="top"/>
          </w:tcPr>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p>
        </w:tc>
        <w:tc>
          <w:tcPr>
            <w:tcW w:w="5583" w:type="dxa"/>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1.投标人所投直升机机龄。机龄＜10年，得</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分；10年≤机龄＜15年，得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分；15年≤机龄＜20年，得</w:t>
            </w: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分；机龄≥20年，不得分。本项最高得分</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Calibri" w:hAnsi="Calibri" w:eastAsia="宋体" w:cs="Times New Roman"/>
                <w:b w:val="0"/>
                <w:bCs/>
                <w:color w:val="000000"/>
                <w:kern w:val="2"/>
                <w:sz w:val="28"/>
                <w:szCs w:val="28"/>
                <w:lang w:val="en-US" w:eastAsia="zh-CN" w:bidi="ar-SA"/>
              </w:rPr>
            </w:pPr>
            <w:r>
              <w:rPr>
                <w:rFonts w:hint="eastAsia" w:ascii="仿宋_GB2312" w:hAnsi="宋体" w:eastAsia="仿宋_GB2312"/>
                <w:b w:val="0"/>
                <w:bCs/>
                <w:color w:val="000000"/>
                <w:sz w:val="28"/>
                <w:szCs w:val="28"/>
                <w:vertAlign w:val="baseline"/>
                <w:lang w:eastAsia="zh-CN"/>
              </w:rPr>
              <w:t>（须提供相关证明资料并加盖投标人公章，无提供不得分）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8.3</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1242" w:type="dxa"/>
            <w:vMerge w:val="continue"/>
            <w:noWrap w:val="0"/>
            <w:vAlign w:val="top"/>
          </w:tcPr>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p>
        </w:tc>
        <w:tc>
          <w:tcPr>
            <w:tcW w:w="5583" w:type="dxa"/>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2.服务期内投标直升机发动机、主减都没有大修计划的，得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分，其中有1个得</w:t>
            </w:r>
            <w:r>
              <w:rPr>
                <w:rFonts w:hint="eastAsia" w:ascii="仿宋_GB2312" w:hAnsi="宋体" w:eastAsia="仿宋_GB2312"/>
                <w:b w:val="0"/>
                <w:bCs/>
                <w:color w:val="000000"/>
                <w:sz w:val="28"/>
                <w:szCs w:val="28"/>
                <w:vertAlign w:val="baseline"/>
                <w:lang w:val="en-US" w:eastAsia="zh-CN"/>
              </w:rPr>
              <w:t>1.5</w:t>
            </w:r>
            <w:r>
              <w:rPr>
                <w:rFonts w:hint="eastAsia" w:ascii="仿宋_GB2312" w:hAnsi="宋体" w:eastAsia="仿宋_GB2312"/>
                <w:b w:val="0"/>
                <w:bCs/>
                <w:color w:val="000000"/>
                <w:sz w:val="28"/>
                <w:szCs w:val="28"/>
                <w:vertAlign w:val="baseline"/>
                <w:lang w:eastAsia="zh-CN"/>
              </w:rPr>
              <w:t>分，均有不得分。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（须提供相关证明资料并加盖投标人公章，无提供不得分）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3</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8.4</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1242" w:type="dxa"/>
            <w:vMerge w:val="continue"/>
            <w:noWrap w:val="0"/>
            <w:vAlign w:val="top"/>
          </w:tcPr>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p>
        </w:tc>
        <w:tc>
          <w:tcPr>
            <w:tcW w:w="5583" w:type="dxa"/>
            <w:noWrap w:val="0"/>
            <w:vAlign w:val="top"/>
          </w:tcPr>
          <w:p>
            <w:pPr>
              <w:pStyle w:val="2"/>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3.</w:t>
            </w:r>
            <w:r>
              <w:rPr>
                <w:rFonts w:hint="eastAsia" w:ascii="仿宋" w:hAnsi="仿宋" w:eastAsia="仿宋" w:cs="仿宋"/>
                <w:b w:val="0"/>
                <w:bCs/>
                <w:color w:val="000000"/>
                <w:sz w:val="28"/>
                <w:szCs w:val="28"/>
                <w:vertAlign w:val="baseline"/>
                <w:lang w:eastAsia="zh-CN"/>
              </w:rPr>
              <w:t>投标直升机配套应急救援装备：</w:t>
            </w:r>
          </w:p>
          <w:p>
            <w:pPr>
              <w:pStyle w:val="2"/>
              <w:keepNext w:val="0"/>
              <w:keepLines w:val="0"/>
              <w:pageBreakBefore w:val="0"/>
              <w:widowControl w:val="0"/>
              <w:numPr>
                <w:ilvl w:val="0"/>
                <w:numId w:val="0"/>
              </w:numPr>
              <w:tabs>
                <w:tab w:val="left" w:pos="312"/>
              </w:tabs>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（1）配备3-5吨吊桶，1只得2分，2只得3分；</w:t>
            </w:r>
          </w:p>
          <w:p>
            <w:pPr>
              <w:pStyle w:val="2"/>
              <w:keepNext w:val="0"/>
              <w:keepLines w:val="0"/>
              <w:pageBreakBefore w:val="0"/>
              <w:widowControl w:val="0"/>
              <w:numPr>
                <w:ilvl w:val="0"/>
                <w:numId w:val="0"/>
              </w:numPr>
              <w:tabs>
                <w:tab w:val="left" w:pos="312"/>
              </w:tabs>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snapToGrid/>
                <w:color w:val="000000"/>
                <w:kern w:val="2"/>
                <w:sz w:val="28"/>
                <w:szCs w:val="28"/>
                <w:lang w:val="en-US" w:eastAsia="zh-CN" w:bidi="ar-SA"/>
              </w:rPr>
            </w:pPr>
            <w:r>
              <w:rPr>
                <w:rFonts w:hint="eastAsia" w:ascii="仿宋" w:hAnsi="仿宋" w:eastAsia="仿宋" w:cs="仿宋"/>
                <w:b w:val="0"/>
                <w:bCs/>
                <w:color w:val="000000"/>
                <w:sz w:val="28"/>
                <w:szCs w:val="28"/>
                <w:vertAlign w:val="baseline"/>
                <w:lang w:val="en-US" w:eastAsia="zh-CN"/>
              </w:rPr>
              <w:t>（2）配备</w:t>
            </w:r>
            <w:r>
              <w:rPr>
                <w:rFonts w:hint="eastAsia" w:ascii="仿宋" w:hAnsi="仿宋" w:eastAsia="仿宋" w:cs="仿宋"/>
                <w:b w:val="0"/>
                <w:bCs/>
                <w:snapToGrid/>
                <w:color w:val="000000"/>
                <w:kern w:val="2"/>
                <w:sz w:val="28"/>
                <w:szCs w:val="28"/>
                <w:lang w:val="en-US" w:eastAsia="zh-CN" w:bidi="ar-SA"/>
              </w:rPr>
              <w:t>钢索、吊带、旋转吊钩、网兜，每配备一项得0.5分，最高得2分。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（须提供采购或租赁合同，机载设备还须提供装机记录、适航证明、设备履历卡、设备装机清晰照片或实际使用上述相关设备的案例照片等证明材料）</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9</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6825" w:type="dxa"/>
            <w:gridSpan w:val="2"/>
            <w:noWrap w:val="0"/>
            <w:vAlign w:val="top"/>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hint="eastAsia" w:ascii="仿宋_GB2312" w:hAnsi="宋体" w:eastAsia="仿宋_GB2312" w:cs="Times New Roman"/>
                <w:b w:val="0"/>
                <w:bCs/>
                <w:color w:val="000000"/>
                <w:kern w:val="2"/>
                <w:sz w:val="28"/>
                <w:szCs w:val="28"/>
              </w:rPr>
              <w:t>安全管理体系：投标人拥有专业人员作风建设评估机制、职业健康安全管理体系认证、符合民航标准的SMS安全管理体系（完成安全政策、风险管理等支柱板块），每项1分，最高得3分。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（须提供相关证明，无提供不得分）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3</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10</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682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重大任务保障能力：投标人近三年（2020年</w:t>
            </w:r>
            <w:r>
              <w:rPr>
                <w:rFonts w:hint="eastAsia" w:ascii="仿宋_GB2312" w:hAnsi="宋体" w:eastAsia="仿宋_GB2312"/>
                <w:b w:val="0"/>
                <w:bCs/>
                <w:color w:val="000000"/>
                <w:sz w:val="28"/>
                <w:szCs w:val="28"/>
                <w:vertAlign w:val="baseline"/>
                <w:lang w:val="en-US" w:eastAsia="zh-CN"/>
              </w:rPr>
              <w:t>12</w:t>
            </w:r>
            <w:r>
              <w:rPr>
                <w:rFonts w:hint="eastAsia" w:ascii="仿宋_GB2312" w:hAnsi="宋体" w:eastAsia="仿宋_GB2312"/>
                <w:b w:val="0"/>
                <w:bCs/>
                <w:color w:val="000000"/>
                <w:sz w:val="28"/>
                <w:szCs w:val="28"/>
                <w:vertAlign w:val="baseline"/>
                <w:lang w:eastAsia="zh-CN"/>
              </w:rPr>
              <w:t>月1</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日至投标日）参与的国家或省级重大活动（项目）保障和救援案例，每提供一个案例得0.</w:t>
            </w:r>
            <w:r>
              <w:rPr>
                <w:rFonts w:hint="eastAsia" w:ascii="仿宋_GB2312" w:hAnsi="宋体" w:eastAsia="仿宋_GB2312"/>
                <w:b w:val="0"/>
                <w:bCs/>
                <w:color w:val="000000"/>
                <w:sz w:val="28"/>
                <w:szCs w:val="28"/>
                <w:vertAlign w:val="baseline"/>
                <w:lang w:val="en-US" w:eastAsia="zh-CN"/>
              </w:rPr>
              <w:t>25</w:t>
            </w:r>
            <w:r>
              <w:rPr>
                <w:rFonts w:hint="eastAsia" w:ascii="仿宋_GB2312" w:hAnsi="宋体" w:eastAsia="仿宋_GB2312"/>
                <w:b w:val="0"/>
                <w:bCs/>
                <w:color w:val="000000"/>
                <w:sz w:val="28"/>
                <w:szCs w:val="28"/>
                <w:vertAlign w:val="baseline"/>
                <w:lang w:eastAsia="zh-CN"/>
              </w:rPr>
              <w:t>分，最高得</w:t>
            </w: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（以省级及以上行政机关出具的文件、合同等证明材料为准）</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1</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682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安全运营记录。</w:t>
            </w:r>
            <w:r>
              <w:rPr>
                <w:rFonts w:hint="eastAsia" w:ascii="仿宋_GB2312" w:hAnsi="宋体" w:eastAsia="仿宋_GB2312"/>
                <w:b w:val="0"/>
                <w:bCs/>
                <w:color w:val="000000"/>
                <w:sz w:val="28"/>
                <w:szCs w:val="28"/>
                <w:vertAlign w:val="baseline"/>
                <w:lang w:val="en-US" w:eastAsia="zh-CN"/>
              </w:rPr>
              <w:t>投标人近3年内</w:t>
            </w:r>
            <w:r>
              <w:rPr>
                <w:rFonts w:hint="eastAsia" w:ascii="仿宋_GB2312" w:hAnsi="宋体" w:eastAsia="仿宋_GB2312"/>
                <w:b w:val="0"/>
                <w:bCs/>
                <w:color w:val="000000"/>
                <w:sz w:val="28"/>
                <w:szCs w:val="28"/>
                <w:vertAlign w:val="baseline"/>
                <w:lang w:eastAsia="zh-CN"/>
              </w:rPr>
              <w:t>未发生CCAR-395部定义的通用航空事故、征候和一般事件，得</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b w:val="0"/>
                <w:bCs/>
                <w:color w:val="000000"/>
                <w:sz w:val="28"/>
                <w:szCs w:val="28"/>
                <w:vertAlign w:val="baseline"/>
                <w:lang w:val="en-US" w:eastAsia="zh-CN"/>
              </w:rPr>
              <w:t>发生下列情形的相应扣分，扣完为止</w:t>
            </w:r>
            <w:r>
              <w:rPr>
                <w:rFonts w:hint="eastAsia" w:ascii="仿宋_GB2312" w:hAnsi="宋体" w:eastAsia="仿宋_GB2312"/>
                <w:b w:val="0"/>
                <w:bCs/>
                <w:color w:val="000000"/>
                <w:sz w:val="28"/>
                <w:szCs w:val="28"/>
                <w:vertAlign w:val="baseline"/>
                <w:lang w:eastAsia="zh-CN"/>
              </w:rPr>
              <w:t>。</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1.2023年期间，发生航空事故的扣6分，发生征候的扣2分，发生一般事件的扣1分。</w:t>
            </w:r>
          </w:p>
          <w:p>
            <w:pPr>
              <w:pStyle w:val="2"/>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2.2022年期间，发生航空事故的扣4分，发生征候的扣1分，发生一般事件的扣0.5分。</w:t>
            </w:r>
          </w:p>
          <w:p>
            <w:pPr>
              <w:pStyle w:val="2"/>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3.2021年期间，发生航空事故的扣2分，发生征候的扣0.5分，发生一般事件的扣0.25分。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kern w:val="0"/>
                <w:sz w:val="28"/>
                <w:szCs w:val="28"/>
              </w:rPr>
              <w:t>（以“中国民用航空安全信息系统”查询结果为准，打印投标人安全事件信息列表并加盖投标人公章，无提供不得分）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6</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12</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682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直升机产权要求：投标直升机为投标人自有的，得</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分；投标直升机为投标人租赁的，得</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（须提供投标直升机“三证”登记复印件、购买或租赁合同并加盖投标人公章，三证需在投标人名下；融资性租赁的视为自有，须同时提供“融资租赁合同”并加盖投标人公章）</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13</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682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维修能力：投标人自身具有CCAR-145部维修许可资质得4分；投标人与其他具有CCAR-145部维修许可资质的公司签订维修委托协议得2分。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（须提供相关证明资料并盖投标人公章，无提供不得分）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4</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14</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682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备用直升机：若投标人的投标直升机因故障等原因导致无法提供服务时，能够保证在10天内提供满足采购人要求的同型备用直升机的得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（须提供承诺和证明资料并加盖投标人公章，无提供不得分）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4</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15</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682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投标人承诺近3年在经营活动中，未受到民航监管部门或其他相关行政主管部门行政处罚，得3分，</w:t>
            </w:r>
            <w:r>
              <w:rPr>
                <w:rFonts w:hint="eastAsia" w:ascii="仿宋_GB2312" w:hAnsi="宋体" w:eastAsia="仿宋_GB2312"/>
                <w:b w:val="0"/>
                <w:bCs/>
                <w:color w:val="000000"/>
                <w:sz w:val="28"/>
                <w:szCs w:val="28"/>
                <w:vertAlign w:val="baseline"/>
                <w:lang w:val="en-US" w:eastAsia="zh-CN"/>
              </w:rPr>
              <w:t>发生下列情形的相应扣分，扣完为止</w:t>
            </w:r>
            <w:r>
              <w:rPr>
                <w:rFonts w:hint="eastAsia" w:ascii="仿宋_GB2312" w:hAnsi="宋体" w:eastAsia="仿宋_GB2312"/>
                <w:b w:val="0"/>
                <w:bCs/>
                <w:color w:val="000000"/>
                <w:sz w:val="28"/>
                <w:szCs w:val="28"/>
                <w:vertAlign w:val="baseline"/>
                <w:lang w:eastAsia="zh-CN"/>
              </w:rPr>
              <w:t>。</w:t>
            </w:r>
          </w:p>
          <w:p>
            <w:pPr>
              <w:keepNext w:val="0"/>
              <w:keepLines w:val="0"/>
              <w:pageBreakBefore w:val="0"/>
              <w:widowControl/>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1.2023年期间，受到行政处罚的扣3分；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2.2022年期间，受到行政处罚的扣2分；</w:t>
            </w:r>
          </w:p>
          <w:p>
            <w:pPr>
              <w:pStyle w:val="2"/>
              <w:keepNext w:val="0"/>
              <w:keepLines w:val="0"/>
              <w:pageBreakBefore w:val="0"/>
              <w:kinsoku/>
              <w:wordWrap/>
              <w:overflowPunct/>
              <w:topLinePunct w:val="0"/>
              <w:autoSpaceDE/>
              <w:autoSpaceDN/>
              <w:bidi w:val="0"/>
              <w:adjustRightInd w:val="0"/>
              <w:snapToGrid w:val="0"/>
              <w:spacing w:before="95" w:beforeLines="30" w:after="95" w:afterLines="30"/>
              <w:textAlignment w:val="auto"/>
              <w:rPr>
                <w:rFonts w:hint="eastAsia"/>
                <w:lang w:eastAsia="zh-CN"/>
              </w:rPr>
            </w:pPr>
            <w:r>
              <w:rPr>
                <w:rFonts w:hint="eastAsia" w:ascii="仿宋_GB2312" w:hAnsi="宋体" w:eastAsia="仿宋_GB2312"/>
                <w:b w:val="0"/>
                <w:bCs/>
                <w:color w:val="000000"/>
                <w:sz w:val="28"/>
                <w:szCs w:val="28"/>
                <w:vertAlign w:val="baseline"/>
                <w:lang w:val="en-US" w:eastAsia="zh-CN"/>
              </w:rPr>
              <w:t>3.2021年期间，受到行政处罚的扣1分。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（须提供承诺函并加盖投标人公章，无提供不得分。）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3</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bl>
    <w:p>
      <w:pPr>
        <w:pStyle w:val="2"/>
        <w:rPr>
          <w:rFonts w:hint="eastAsia" w:ascii="仿宋" w:hAnsi="仿宋" w:eastAsia="仿宋" w:cs="仿宋"/>
          <w:b/>
          <w:bCs/>
          <w:sz w:val="30"/>
          <w:szCs w:val="30"/>
          <w:lang w:bidi="ar"/>
        </w:rPr>
      </w:pPr>
    </w:p>
    <w:p/>
    <w:p>
      <w:pPr>
        <w:rPr>
          <w:rFonts w:hAnsi="宋体"/>
          <w:b/>
          <w:sz w:val="36"/>
          <w:szCs w:val="36"/>
          <w:lang w:bidi="ar"/>
        </w:rPr>
      </w:pPr>
      <w:r>
        <w:rPr>
          <w:rFonts w:hAnsi="宋体"/>
          <w:b/>
          <w:sz w:val="36"/>
          <w:szCs w:val="36"/>
          <w:lang w:bidi="ar"/>
        </w:rPr>
        <w:br w:type="page"/>
      </w:r>
    </w:p>
    <w:p>
      <w:pPr>
        <w:spacing w:before="120" w:beforeLines="50" w:after="120" w:afterLines="50" w:line="460" w:lineRule="exact"/>
        <w:rPr>
          <w:rFonts w:hint="eastAsia" w:ascii="仿宋" w:hAnsi="仿宋" w:eastAsia="仿宋" w:cs="仿宋"/>
          <w:b/>
          <w:bCs/>
          <w:sz w:val="30"/>
          <w:szCs w:val="30"/>
          <w:lang w:bidi="ar"/>
        </w:rPr>
      </w:pPr>
      <w:r>
        <w:rPr>
          <w:rFonts w:hint="eastAsia" w:ascii="仿宋" w:hAnsi="仿宋" w:eastAsia="仿宋" w:cs="仿宋"/>
          <w:b/>
          <w:bCs/>
          <w:sz w:val="30"/>
          <w:szCs w:val="30"/>
          <w:lang w:bidi="ar"/>
        </w:rPr>
        <w:t>标项</w:t>
      </w:r>
      <w:r>
        <w:rPr>
          <w:rFonts w:hint="eastAsia" w:ascii="仿宋" w:hAnsi="仿宋" w:eastAsia="仿宋" w:cs="仿宋"/>
          <w:b/>
          <w:bCs/>
          <w:sz w:val="30"/>
          <w:szCs w:val="30"/>
          <w:lang w:val="en-US" w:eastAsia="zh-CN" w:bidi="ar"/>
        </w:rPr>
        <w:t>3</w:t>
      </w:r>
      <w:r>
        <w:rPr>
          <w:rFonts w:hint="eastAsia" w:ascii="仿宋" w:hAnsi="仿宋" w:eastAsia="仿宋" w:cs="仿宋"/>
          <w:b/>
          <w:bCs/>
          <w:sz w:val="30"/>
          <w:szCs w:val="30"/>
          <w:lang w:bidi="ar"/>
        </w:rPr>
        <w:t xml:space="preserve">的评分方法 </w:t>
      </w:r>
    </w:p>
    <w:tbl>
      <w:tblPr>
        <w:tblStyle w:val="60"/>
        <w:tblW w:w="57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829"/>
        <w:gridCol w:w="1431"/>
        <w:gridCol w:w="5451"/>
        <w:gridCol w:w="552"/>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eastAsia" w:ascii="仿宋" w:hAnsi="仿宋" w:eastAsia="仿宋" w:cs="仿宋"/>
                <w:b/>
                <w:bCs w:val="0"/>
                <w:color w:val="000000"/>
                <w:sz w:val="28"/>
                <w:szCs w:val="28"/>
                <w:vertAlign w:val="baseline"/>
                <w:lang w:eastAsia="zh-CN"/>
              </w:rPr>
            </w:pPr>
            <w:r>
              <w:rPr>
                <w:rFonts w:hint="eastAsia" w:ascii="仿宋" w:hAnsi="仿宋" w:eastAsia="仿宋" w:cs="仿宋"/>
                <w:b/>
                <w:kern w:val="0"/>
                <w:sz w:val="28"/>
                <w:szCs w:val="28"/>
              </w:rPr>
              <w:t>序号</w:t>
            </w:r>
          </w:p>
        </w:tc>
        <w:tc>
          <w:tcPr>
            <w:tcW w:w="8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eastAsia" w:ascii="仿宋" w:hAnsi="仿宋" w:eastAsia="仿宋" w:cs="仿宋"/>
                <w:b/>
                <w:bCs w:val="0"/>
                <w:color w:val="000000"/>
                <w:sz w:val="28"/>
                <w:szCs w:val="28"/>
                <w:vertAlign w:val="baseline"/>
                <w:lang w:eastAsia="zh-CN"/>
              </w:rPr>
            </w:pPr>
            <w:r>
              <w:rPr>
                <w:rFonts w:hint="eastAsia" w:ascii="仿宋" w:hAnsi="仿宋" w:eastAsia="仿宋" w:cs="仿宋"/>
                <w:b/>
                <w:kern w:val="0"/>
                <w:sz w:val="28"/>
                <w:szCs w:val="28"/>
              </w:rPr>
              <w:t>评分类型</w:t>
            </w:r>
          </w:p>
        </w:tc>
        <w:tc>
          <w:tcPr>
            <w:tcW w:w="6882"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leftChars="0" w:right="0" w:rightChars="0"/>
              <w:jc w:val="center"/>
              <w:textAlignment w:val="auto"/>
              <w:rPr>
                <w:rFonts w:hint="eastAsia" w:ascii="仿宋" w:hAnsi="仿宋" w:eastAsia="仿宋" w:cs="仿宋"/>
                <w:b/>
                <w:bCs w:val="0"/>
                <w:color w:val="000000"/>
                <w:sz w:val="28"/>
                <w:szCs w:val="28"/>
                <w:vertAlign w:val="baseline"/>
                <w:lang w:eastAsia="zh-CN"/>
              </w:rPr>
            </w:pPr>
            <w:r>
              <w:rPr>
                <w:rFonts w:hint="eastAsia" w:ascii="仿宋" w:hAnsi="仿宋" w:eastAsia="仿宋" w:cs="仿宋"/>
                <w:b/>
                <w:kern w:val="0"/>
                <w:sz w:val="28"/>
                <w:szCs w:val="28"/>
              </w:rPr>
              <w:t>评分标准</w:t>
            </w:r>
          </w:p>
        </w:tc>
        <w:tc>
          <w:tcPr>
            <w:tcW w:w="5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eastAsia" w:ascii="仿宋" w:hAnsi="仿宋" w:eastAsia="仿宋" w:cs="仿宋"/>
                <w:b/>
                <w:bCs w:val="0"/>
                <w:color w:val="000000"/>
                <w:sz w:val="28"/>
                <w:szCs w:val="28"/>
                <w:vertAlign w:val="baseline"/>
                <w:lang w:eastAsia="zh-CN"/>
              </w:rPr>
            </w:pPr>
            <w:r>
              <w:rPr>
                <w:rFonts w:hint="eastAsia" w:ascii="仿宋" w:hAnsi="仿宋" w:eastAsia="仿宋" w:cs="仿宋"/>
                <w:b/>
                <w:kern w:val="0"/>
                <w:sz w:val="28"/>
                <w:szCs w:val="28"/>
              </w:rPr>
              <w:t>分值</w:t>
            </w:r>
          </w:p>
        </w:tc>
        <w:tc>
          <w:tcPr>
            <w:tcW w:w="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eastAsia" w:ascii="仿宋" w:hAnsi="仿宋" w:eastAsia="仿宋" w:cs="仿宋"/>
                <w:b/>
                <w:bCs w:val="0"/>
                <w:color w:val="000000"/>
                <w:sz w:val="28"/>
                <w:szCs w:val="28"/>
                <w:vertAlign w:val="baseline"/>
                <w:lang w:eastAsia="zh-CN"/>
              </w:rPr>
            </w:pPr>
            <w:r>
              <w:rPr>
                <w:rFonts w:hint="eastAsia" w:ascii="仿宋" w:hAnsi="仿宋" w:eastAsia="仿宋" w:cs="仿宋"/>
                <w:b/>
                <w:kern w:val="0"/>
                <w:sz w:val="28"/>
                <w:szCs w:val="28"/>
              </w:rPr>
              <w:t>打分方式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w:t>
            </w:r>
          </w:p>
        </w:tc>
        <w:tc>
          <w:tcPr>
            <w:tcW w:w="42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报价</w:t>
            </w:r>
          </w:p>
        </w:tc>
        <w:tc>
          <w:tcPr>
            <w:tcW w:w="3505" w:type="pct"/>
            <w:gridSpan w:val="2"/>
            <w:noWrap w:val="0"/>
            <w:vAlign w:val="top"/>
          </w:tcPr>
          <w:p>
            <w:pPr>
              <w:keepNext w:val="0"/>
              <w:keepLines w:val="0"/>
              <w:pageBreakBefore w:val="0"/>
              <w:widowControl/>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lang w:eastAsia="zh-CN"/>
              </w:rPr>
            </w:pPr>
            <w:r>
              <w:rPr>
                <w:rFonts w:hint="eastAsia" w:ascii="仿宋_GB2312" w:hAnsi="宋体" w:eastAsia="仿宋_GB2312"/>
                <w:b w:val="0"/>
                <w:bCs/>
                <w:color w:val="000000"/>
                <w:sz w:val="28"/>
                <w:szCs w:val="28"/>
                <w:vertAlign w:val="baseline"/>
                <w:lang w:eastAsia="zh-CN"/>
              </w:rPr>
              <w:t>(</w:t>
            </w:r>
            <w:r>
              <w:rPr>
                <w:rFonts w:hint="eastAsia" w:ascii="仿宋_GB2312" w:hAnsi="宋体" w:eastAsia="仿宋_GB2312"/>
                <w:b w:val="0"/>
                <w:bCs/>
                <w:color w:val="000000"/>
                <w:sz w:val="28"/>
                <w:szCs w:val="28"/>
                <w:vertAlign w:val="baseline"/>
                <w:lang w:val="en-US" w:eastAsia="zh-CN"/>
              </w:rPr>
              <w:t>评标基准价</w:t>
            </w:r>
            <w:r>
              <w:rPr>
                <w:rFonts w:hint="eastAsia" w:ascii="仿宋_GB2312" w:hAnsi="宋体" w:eastAsia="仿宋_GB2312"/>
                <w:b w:val="0"/>
                <w:bCs/>
                <w:color w:val="000000"/>
                <w:sz w:val="28"/>
                <w:szCs w:val="28"/>
                <w:vertAlign w:val="baseline"/>
                <w:lang w:eastAsia="zh-CN"/>
              </w:rPr>
              <w:t>/投标报价)*最大分值</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color w:val="000000"/>
                <w:sz w:val="28"/>
                <w:szCs w:val="28"/>
                <w:vertAlign w:val="baseline"/>
                <w:lang w:eastAsia="zh-CN"/>
              </w:rPr>
            </w:pPr>
            <w:r>
              <w:rPr>
                <w:rFonts w:hint="eastAsia" w:ascii="仿宋_GB2312" w:hAnsi="宋体" w:eastAsia="仿宋_GB2312" w:cs="Times New Roman"/>
                <w:b w:val="0"/>
                <w:bCs/>
                <w:color w:val="000000"/>
                <w:sz w:val="28"/>
                <w:szCs w:val="28"/>
                <w:lang w:eastAsia="zh-CN"/>
              </w:rPr>
              <w:t>（</w:t>
            </w:r>
            <w:r>
              <w:rPr>
                <w:rFonts w:hint="eastAsia" w:ascii="仿宋_GB2312" w:hAnsi="宋体" w:eastAsia="仿宋_GB2312" w:cs="Times New Roman"/>
                <w:b w:val="0"/>
                <w:bCs/>
                <w:color w:val="000000"/>
                <w:sz w:val="28"/>
                <w:szCs w:val="28"/>
                <w:lang w:val="en-US" w:eastAsia="zh-CN"/>
              </w:rPr>
              <w:t>采用低价优先法：</w:t>
            </w:r>
            <w:r>
              <w:rPr>
                <w:rFonts w:hint="eastAsia" w:ascii="仿宋_GB2312" w:hAnsi="宋体" w:eastAsia="仿宋_GB2312" w:cs="Times New Roman"/>
                <w:b w:val="0"/>
                <w:bCs/>
                <w:color w:val="000000"/>
                <w:sz w:val="28"/>
                <w:szCs w:val="28"/>
              </w:rPr>
              <w:t>有效投标报价中的最低价为评标基准价，其价格分为满分</w:t>
            </w:r>
            <w:r>
              <w:rPr>
                <w:rFonts w:hint="eastAsia" w:ascii="仿宋_GB2312" w:hAnsi="宋体" w:eastAsia="仿宋_GB2312" w:cs="Times New Roman"/>
                <w:b w:val="0"/>
                <w:bCs/>
                <w:color w:val="000000"/>
                <w:sz w:val="28"/>
                <w:szCs w:val="28"/>
                <w:lang w:eastAsia="zh-CN"/>
              </w:rPr>
              <w:t>，</w:t>
            </w:r>
            <w:r>
              <w:rPr>
                <w:rFonts w:hint="eastAsia" w:ascii="仿宋_GB2312" w:hAnsi="宋体" w:eastAsia="仿宋_GB2312" w:cs="Times New Roman"/>
                <w:b w:val="0"/>
                <w:bCs/>
                <w:color w:val="000000"/>
                <w:sz w:val="28"/>
                <w:szCs w:val="28"/>
              </w:rPr>
              <w:t>其他投标人的价格分统一按照</w:t>
            </w:r>
            <w:r>
              <w:rPr>
                <w:rFonts w:hint="eastAsia" w:ascii="仿宋_GB2312" w:hAnsi="宋体" w:eastAsia="仿宋_GB2312" w:cs="Times New Roman"/>
                <w:b w:val="0"/>
                <w:bCs/>
                <w:color w:val="000000"/>
                <w:sz w:val="28"/>
                <w:szCs w:val="28"/>
                <w:lang w:val="en-US" w:eastAsia="zh-CN"/>
              </w:rPr>
              <w:t>上述</w:t>
            </w:r>
            <w:r>
              <w:rPr>
                <w:rFonts w:hint="eastAsia" w:ascii="仿宋_GB2312" w:hAnsi="宋体" w:eastAsia="仿宋_GB2312" w:cs="Times New Roman"/>
                <w:b w:val="0"/>
                <w:bCs/>
                <w:color w:val="000000"/>
                <w:sz w:val="28"/>
                <w:szCs w:val="28"/>
              </w:rPr>
              <w:t>公式计算</w:t>
            </w:r>
            <w:r>
              <w:rPr>
                <w:rFonts w:hint="eastAsia" w:ascii="仿宋_GB2312" w:hAnsi="宋体" w:eastAsia="仿宋_GB2312" w:cs="Times New Roman"/>
                <w:b w:val="0"/>
                <w:bCs/>
                <w:color w:val="000000"/>
                <w:sz w:val="28"/>
                <w:szCs w:val="28"/>
                <w:lang w:eastAsia="zh-CN"/>
              </w:rPr>
              <w:t>）</w:t>
            </w:r>
          </w:p>
        </w:tc>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10</w:t>
            </w:r>
          </w:p>
        </w:tc>
        <w:tc>
          <w:tcPr>
            <w:tcW w:w="419"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70"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w:t>
            </w:r>
          </w:p>
        </w:tc>
        <w:tc>
          <w:tcPr>
            <w:tcW w:w="42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3505" w:type="pct"/>
            <w:gridSpan w:val="2"/>
            <w:noWrap w:val="0"/>
            <w:vAlign w:val="top"/>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hint="eastAsia" w:ascii="仿宋_GB2312" w:hAnsi="宋体" w:eastAsia="仿宋_GB2312"/>
                <w:b w:val="0"/>
                <w:bCs/>
                <w:color w:val="000000"/>
                <w:kern w:val="0"/>
                <w:sz w:val="28"/>
                <w:szCs w:val="28"/>
              </w:rPr>
              <w:t>总体服务方案（根据采购需求提供一套完善的服务方案，包括但不限于值班值守、空管协调、日常训练、地面保障等）：</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(1) 方案内容详实，全面细致，科学合理，针对性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可实施性强得</w:t>
            </w:r>
            <w:r>
              <w:rPr>
                <w:rFonts w:hint="eastAsia" w:ascii="仿宋_GB2312" w:hAnsi="宋体" w:eastAsia="仿宋_GB2312"/>
                <w:b w:val="0"/>
                <w:bCs/>
                <w:color w:val="000000"/>
                <w:kern w:val="0"/>
                <w:sz w:val="28"/>
                <w:szCs w:val="28"/>
                <w:lang w:val="en-US" w:eastAsia="zh-CN"/>
              </w:rPr>
              <w:t>3</w:t>
            </w:r>
            <w:r>
              <w:rPr>
                <w:rFonts w:ascii="仿宋_GB2312" w:hAnsi="宋体" w:eastAsia="仿宋_GB2312"/>
                <w:b w:val="0"/>
                <w:bCs/>
                <w:color w:val="000000"/>
                <w:kern w:val="0"/>
                <w:sz w:val="28"/>
                <w:szCs w:val="28"/>
              </w:rPr>
              <w:t>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(2) 方案内容较详实，基本合理，针对性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w:t>
            </w:r>
            <w:r>
              <w:rPr>
                <w:rFonts w:hint="eastAsia" w:ascii="仿宋_GB2312" w:hAnsi="宋体" w:eastAsia="仿宋_GB2312"/>
                <w:b w:val="0"/>
                <w:bCs/>
                <w:color w:val="000000"/>
                <w:kern w:val="0"/>
                <w:sz w:val="28"/>
                <w:szCs w:val="28"/>
                <w:lang w:val="en-US" w:eastAsia="zh-CN"/>
              </w:rPr>
              <w:t>一般</w:t>
            </w:r>
            <w:r>
              <w:rPr>
                <w:rFonts w:ascii="仿宋_GB2312" w:hAnsi="宋体" w:eastAsia="仿宋_GB2312"/>
                <w:b w:val="0"/>
                <w:bCs/>
                <w:color w:val="000000"/>
                <w:kern w:val="0"/>
                <w:sz w:val="28"/>
                <w:szCs w:val="28"/>
              </w:rPr>
              <w:t>得2分;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(3) 方案内容简单，不够合理，可实施性不强得1分</w:t>
            </w:r>
            <w:r>
              <w:rPr>
                <w:rFonts w:hint="eastAsia" w:ascii="仿宋_GB2312" w:hAnsi="宋体" w:eastAsia="仿宋_GB2312"/>
                <w:b w:val="0"/>
                <w:bCs/>
                <w:color w:val="000000"/>
                <w:kern w:val="0"/>
                <w:sz w:val="28"/>
                <w:szCs w:val="28"/>
              </w:rPr>
              <w:t>；</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ascii="仿宋_GB2312" w:hAnsi="宋体" w:eastAsia="仿宋_GB2312"/>
                <w:b w:val="0"/>
                <w:bCs/>
                <w:color w:val="000000"/>
                <w:kern w:val="0"/>
                <w:sz w:val="28"/>
                <w:szCs w:val="28"/>
              </w:rPr>
              <w:t>(4) 未提供任何方案不得分</w:t>
            </w:r>
            <w:r>
              <w:rPr>
                <w:rFonts w:hint="eastAsia" w:ascii="仿宋_GB2312" w:hAnsi="宋体" w:eastAsia="仿宋_GB2312"/>
                <w:b w:val="0"/>
                <w:bCs/>
                <w:color w:val="000000"/>
                <w:kern w:val="0"/>
                <w:sz w:val="28"/>
                <w:szCs w:val="28"/>
              </w:rPr>
              <w:t>。</w:t>
            </w:r>
          </w:p>
        </w:tc>
        <w:tc>
          <w:tcPr>
            <w:tcW w:w="281" w:type="pct"/>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kern w:val="0"/>
                <w:sz w:val="28"/>
                <w:szCs w:val="28"/>
                <w:lang w:val="en-US" w:eastAsia="zh-CN"/>
              </w:rPr>
              <w:t>3</w:t>
            </w:r>
          </w:p>
        </w:tc>
        <w:tc>
          <w:tcPr>
            <w:tcW w:w="419" w:type="pct"/>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kern w:val="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70"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2</w:t>
            </w:r>
          </w:p>
        </w:tc>
        <w:tc>
          <w:tcPr>
            <w:tcW w:w="42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3505" w:type="pct"/>
            <w:gridSpan w:val="2"/>
            <w:noWrap w:val="0"/>
            <w:vAlign w:val="top"/>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hint="eastAsia" w:ascii="仿宋_GB2312" w:hAnsi="宋体" w:eastAsia="仿宋_GB2312"/>
                <w:b w:val="0"/>
                <w:bCs/>
                <w:color w:val="000000"/>
                <w:kern w:val="0"/>
                <w:sz w:val="28"/>
                <w:szCs w:val="28"/>
              </w:rPr>
              <w:t>应急处置方案（包括但不限于空中消防灭火、空中特殊吊载、空中侦查勘测、跨省救援等飞行任务）：</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(1) 方案内容详实，全面细致，科学合理，针对性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可实施性强得</w:t>
            </w:r>
            <w:r>
              <w:rPr>
                <w:rFonts w:hint="eastAsia" w:ascii="仿宋_GB2312" w:hAnsi="宋体" w:eastAsia="仿宋_GB2312"/>
                <w:b w:val="0"/>
                <w:bCs/>
                <w:color w:val="000000"/>
                <w:kern w:val="0"/>
                <w:sz w:val="28"/>
                <w:szCs w:val="28"/>
                <w:lang w:val="en-US" w:eastAsia="zh-CN"/>
              </w:rPr>
              <w:t>3</w:t>
            </w:r>
            <w:r>
              <w:rPr>
                <w:rFonts w:ascii="仿宋_GB2312" w:hAnsi="宋体" w:eastAsia="仿宋_GB2312"/>
                <w:b w:val="0"/>
                <w:bCs/>
                <w:color w:val="000000"/>
                <w:kern w:val="0"/>
                <w:sz w:val="28"/>
                <w:szCs w:val="28"/>
              </w:rPr>
              <w:t>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(2) 方案内容较详实，基本合理，针对性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w:t>
            </w:r>
            <w:r>
              <w:rPr>
                <w:rFonts w:hint="eastAsia" w:ascii="仿宋_GB2312" w:hAnsi="宋体" w:eastAsia="仿宋_GB2312"/>
                <w:b w:val="0"/>
                <w:bCs/>
                <w:color w:val="000000"/>
                <w:kern w:val="0"/>
                <w:sz w:val="28"/>
                <w:szCs w:val="28"/>
                <w:lang w:val="en-US" w:eastAsia="zh-CN"/>
              </w:rPr>
              <w:t>一般</w:t>
            </w:r>
            <w:r>
              <w:rPr>
                <w:rFonts w:ascii="仿宋_GB2312" w:hAnsi="宋体" w:eastAsia="仿宋_GB2312"/>
                <w:b w:val="0"/>
                <w:bCs/>
                <w:color w:val="000000"/>
                <w:kern w:val="0"/>
                <w:sz w:val="28"/>
                <w:szCs w:val="28"/>
              </w:rPr>
              <w:t>得2分;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(3) 方案内容简单，不够合理，可实施性不强得1分；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ascii="仿宋_GB2312" w:hAnsi="宋体" w:eastAsia="仿宋_GB2312"/>
                <w:b w:val="0"/>
                <w:bCs/>
                <w:color w:val="000000"/>
                <w:kern w:val="0"/>
                <w:sz w:val="28"/>
                <w:szCs w:val="28"/>
              </w:rPr>
              <w:t>(4) 未提供任何方案不得分。</w:t>
            </w:r>
          </w:p>
        </w:tc>
        <w:tc>
          <w:tcPr>
            <w:tcW w:w="281" w:type="pct"/>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kern w:val="0"/>
                <w:sz w:val="28"/>
                <w:szCs w:val="28"/>
                <w:lang w:val="en-US" w:eastAsia="zh-CN"/>
              </w:rPr>
              <w:t>3</w:t>
            </w:r>
          </w:p>
        </w:tc>
        <w:tc>
          <w:tcPr>
            <w:tcW w:w="419" w:type="pct"/>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kern w:val="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70"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3</w:t>
            </w:r>
          </w:p>
        </w:tc>
        <w:tc>
          <w:tcPr>
            <w:tcW w:w="42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3505" w:type="pct"/>
            <w:gridSpan w:val="2"/>
            <w:noWrap w:val="0"/>
            <w:vAlign w:val="top"/>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hint="eastAsia" w:ascii="仿宋_GB2312" w:hAnsi="宋体" w:eastAsia="仿宋_GB2312"/>
                <w:b w:val="0"/>
                <w:bCs/>
                <w:color w:val="000000"/>
                <w:kern w:val="0"/>
                <w:sz w:val="28"/>
                <w:szCs w:val="28"/>
              </w:rPr>
              <w:t>安全保障方案（包括安全生产措施、</w:t>
            </w:r>
            <w:r>
              <w:rPr>
                <w:rFonts w:hint="eastAsia" w:ascii="仿宋_GB2312" w:hAnsi="宋体" w:eastAsia="仿宋_GB2312"/>
                <w:b w:val="0"/>
                <w:bCs/>
                <w:color w:val="000000"/>
                <w:kern w:val="0"/>
                <w:sz w:val="28"/>
                <w:szCs w:val="28"/>
                <w:lang w:val="en-US" w:eastAsia="zh-CN"/>
              </w:rPr>
              <w:t>团队管理、</w:t>
            </w:r>
            <w:r>
              <w:rPr>
                <w:rFonts w:hint="eastAsia" w:ascii="仿宋_GB2312" w:hAnsi="宋体" w:eastAsia="仿宋_GB2312"/>
                <w:b w:val="0"/>
                <w:bCs/>
                <w:color w:val="000000"/>
                <w:kern w:val="0"/>
                <w:sz w:val="28"/>
                <w:szCs w:val="28"/>
              </w:rPr>
              <w:t>特情处置预案</w:t>
            </w:r>
            <w:r>
              <w:rPr>
                <w:rFonts w:hint="eastAsia" w:ascii="仿宋_GB2312" w:hAnsi="宋体" w:eastAsia="仿宋_GB2312"/>
                <w:b w:val="0"/>
                <w:bCs/>
                <w:color w:val="000000"/>
                <w:kern w:val="0"/>
                <w:sz w:val="28"/>
                <w:szCs w:val="28"/>
                <w:lang w:eastAsia="zh-CN"/>
              </w:rPr>
              <w:t>、</w:t>
            </w:r>
            <w:r>
              <w:rPr>
                <w:rFonts w:hint="eastAsia" w:ascii="仿宋_GB2312" w:hAnsi="宋体" w:eastAsia="仿宋_GB2312"/>
                <w:b w:val="0"/>
                <w:bCs/>
                <w:color w:val="000000"/>
                <w:kern w:val="0"/>
                <w:sz w:val="28"/>
                <w:szCs w:val="28"/>
              </w:rPr>
              <w:t>事故处置方案等）：</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(1) 方案内容详实，全面细致，科学合理，针对性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可实施性强得</w:t>
            </w:r>
            <w:r>
              <w:rPr>
                <w:rFonts w:hint="eastAsia" w:ascii="仿宋_GB2312" w:hAnsi="宋体" w:eastAsia="仿宋_GB2312"/>
                <w:b w:val="0"/>
                <w:bCs/>
                <w:color w:val="000000"/>
                <w:kern w:val="0"/>
                <w:sz w:val="28"/>
                <w:szCs w:val="28"/>
                <w:lang w:val="en-US" w:eastAsia="zh-CN"/>
              </w:rPr>
              <w:t>3</w:t>
            </w:r>
            <w:r>
              <w:rPr>
                <w:rFonts w:ascii="仿宋_GB2312" w:hAnsi="宋体" w:eastAsia="仿宋_GB2312"/>
                <w:b w:val="0"/>
                <w:bCs/>
                <w:color w:val="000000"/>
                <w:kern w:val="0"/>
                <w:sz w:val="28"/>
                <w:szCs w:val="28"/>
              </w:rPr>
              <w:t>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(2) 方案内容较详实，基本合理，针对性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w:t>
            </w:r>
            <w:r>
              <w:rPr>
                <w:rFonts w:hint="eastAsia" w:ascii="仿宋_GB2312" w:hAnsi="宋体" w:eastAsia="仿宋_GB2312"/>
                <w:b w:val="0"/>
                <w:bCs/>
                <w:color w:val="000000"/>
                <w:kern w:val="0"/>
                <w:sz w:val="28"/>
                <w:szCs w:val="28"/>
                <w:lang w:val="en-US" w:eastAsia="zh-CN"/>
              </w:rPr>
              <w:t>一般</w:t>
            </w:r>
            <w:r>
              <w:rPr>
                <w:rFonts w:ascii="仿宋_GB2312" w:hAnsi="宋体" w:eastAsia="仿宋_GB2312"/>
                <w:b w:val="0"/>
                <w:bCs/>
                <w:color w:val="000000"/>
                <w:kern w:val="0"/>
                <w:sz w:val="28"/>
                <w:szCs w:val="28"/>
              </w:rPr>
              <w:t>得2分;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(3) 方案内容简单，不够合理，可实施性不强得1分；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ascii="仿宋_GB2312" w:hAnsi="宋体" w:eastAsia="仿宋_GB2312"/>
                <w:b w:val="0"/>
                <w:bCs/>
                <w:color w:val="000000"/>
                <w:kern w:val="0"/>
                <w:sz w:val="28"/>
                <w:szCs w:val="28"/>
              </w:rPr>
              <w:t>(4) 未提供任何方案不得分。</w:t>
            </w:r>
          </w:p>
        </w:tc>
        <w:tc>
          <w:tcPr>
            <w:tcW w:w="281" w:type="pct"/>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kern w:val="0"/>
                <w:sz w:val="28"/>
                <w:szCs w:val="28"/>
                <w:lang w:val="en-US" w:eastAsia="zh-CN"/>
              </w:rPr>
              <w:t>3</w:t>
            </w:r>
          </w:p>
        </w:tc>
        <w:tc>
          <w:tcPr>
            <w:tcW w:w="419" w:type="pct"/>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kern w:val="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70"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4</w:t>
            </w:r>
          </w:p>
        </w:tc>
        <w:tc>
          <w:tcPr>
            <w:tcW w:w="42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3505" w:type="pct"/>
            <w:gridSpan w:val="2"/>
            <w:noWrap w:val="0"/>
            <w:vAlign w:val="top"/>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hint="eastAsia" w:ascii="仿宋_GB2312" w:hAnsi="宋体" w:eastAsia="仿宋_GB2312"/>
                <w:b w:val="0"/>
                <w:bCs/>
                <w:color w:val="000000"/>
                <w:kern w:val="0"/>
                <w:sz w:val="28"/>
                <w:szCs w:val="28"/>
              </w:rPr>
              <w:t>直升机和装备维保方案（包括维保计划、</w:t>
            </w:r>
            <w:r>
              <w:rPr>
                <w:rFonts w:hint="eastAsia" w:ascii="仿宋_GB2312" w:hAnsi="宋体" w:eastAsia="仿宋_GB2312"/>
                <w:b w:val="0"/>
                <w:bCs/>
                <w:color w:val="000000"/>
                <w:kern w:val="0"/>
                <w:sz w:val="28"/>
                <w:szCs w:val="28"/>
                <w:lang w:val="en-US" w:eastAsia="zh-CN"/>
              </w:rPr>
              <w:t>技术力量、</w:t>
            </w:r>
            <w:r>
              <w:rPr>
                <w:rFonts w:hint="eastAsia" w:ascii="仿宋_GB2312" w:hAnsi="宋体" w:eastAsia="仿宋_GB2312"/>
                <w:b w:val="0"/>
                <w:bCs/>
                <w:color w:val="000000"/>
                <w:kern w:val="0"/>
                <w:sz w:val="28"/>
                <w:szCs w:val="28"/>
              </w:rPr>
              <w:t>航材保障等方面）：</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(1) 方案内容详实，全面细致，科学合理，针对性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可实施性强得</w:t>
            </w:r>
            <w:r>
              <w:rPr>
                <w:rFonts w:hint="eastAsia" w:ascii="仿宋_GB2312" w:hAnsi="宋体" w:eastAsia="仿宋_GB2312"/>
                <w:b w:val="0"/>
                <w:bCs/>
                <w:color w:val="000000"/>
                <w:kern w:val="0"/>
                <w:sz w:val="28"/>
                <w:szCs w:val="28"/>
                <w:lang w:val="en-US" w:eastAsia="zh-CN"/>
              </w:rPr>
              <w:t>3</w:t>
            </w:r>
            <w:r>
              <w:rPr>
                <w:rFonts w:ascii="仿宋_GB2312" w:hAnsi="宋体" w:eastAsia="仿宋_GB2312"/>
                <w:b w:val="0"/>
                <w:bCs/>
                <w:color w:val="000000"/>
                <w:kern w:val="0"/>
                <w:sz w:val="28"/>
                <w:szCs w:val="28"/>
              </w:rPr>
              <w:t>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(2) 方案内容较详实，基本合理，针对性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w:t>
            </w:r>
            <w:r>
              <w:rPr>
                <w:rFonts w:hint="eastAsia" w:ascii="仿宋_GB2312" w:hAnsi="宋体" w:eastAsia="仿宋_GB2312"/>
                <w:b w:val="0"/>
                <w:bCs/>
                <w:color w:val="000000"/>
                <w:kern w:val="0"/>
                <w:sz w:val="28"/>
                <w:szCs w:val="28"/>
                <w:lang w:val="en-US" w:eastAsia="zh-CN"/>
              </w:rPr>
              <w:t>一般</w:t>
            </w:r>
            <w:r>
              <w:rPr>
                <w:rFonts w:ascii="仿宋_GB2312" w:hAnsi="宋体" w:eastAsia="仿宋_GB2312"/>
                <w:b w:val="0"/>
                <w:bCs/>
                <w:color w:val="000000"/>
                <w:kern w:val="0"/>
                <w:sz w:val="28"/>
                <w:szCs w:val="28"/>
              </w:rPr>
              <w:t>得2分;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(3) 方案内容简单，不够合理，可实施性不强得1分；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cs="Times New Roman"/>
                <w:b w:val="0"/>
                <w:bCs/>
                <w:color w:val="000000"/>
                <w:kern w:val="0"/>
                <w:sz w:val="28"/>
                <w:szCs w:val="28"/>
                <w:lang w:val="en-US" w:eastAsia="zh-CN" w:bidi="ar-SA"/>
              </w:rPr>
            </w:pPr>
            <w:r>
              <w:rPr>
                <w:rFonts w:ascii="仿宋_GB2312" w:hAnsi="宋体" w:eastAsia="仿宋_GB2312"/>
                <w:b w:val="0"/>
                <w:bCs/>
                <w:color w:val="000000"/>
                <w:kern w:val="0"/>
                <w:sz w:val="28"/>
                <w:szCs w:val="28"/>
              </w:rPr>
              <w:t>(4) 未提供任何方案不得分。</w:t>
            </w:r>
          </w:p>
        </w:tc>
        <w:tc>
          <w:tcPr>
            <w:tcW w:w="281" w:type="pct"/>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cs="Times New Roman"/>
                <w:b w:val="0"/>
                <w:bCs/>
                <w:color w:val="000000"/>
                <w:kern w:val="0"/>
                <w:sz w:val="28"/>
                <w:szCs w:val="28"/>
                <w:lang w:val="en-US" w:eastAsia="zh-CN" w:bidi="ar-SA"/>
              </w:rPr>
            </w:pPr>
            <w:r>
              <w:rPr>
                <w:rFonts w:hint="eastAsia" w:ascii="仿宋_GB2312" w:hAnsi="宋体" w:eastAsia="仿宋_GB2312"/>
                <w:b w:val="0"/>
                <w:bCs/>
                <w:color w:val="000000"/>
                <w:kern w:val="0"/>
                <w:sz w:val="28"/>
                <w:szCs w:val="28"/>
                <w:lang w:val="en-US" w:eastAsia="zh-CN"/>
              </w:rPr>
              <w:t>3</w:t>
            </w:r>
          </w:p>
        </w:tc>
        <w:tc>
          <w:tcPr>
            <w:tcW w:w="419" w:type="pct"/>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cs="Times New Roman"/>
                <w:b w:val="0"/>
                <w:bCs/>
                <w:color w:val="000000"/>
                <w:kern w:val="0"/>
                <w:sz w:val="28"/>
                <w:szCs w:val="28"/>
                <w:lang w:val="en-US" w:eastAsia="zh-CN" w:bidi="ar-SA"/>
              </w:rPr>
            </w:pPr>
            <w:r>
              <w:rPr>
                <w:rFonts w:hint="eastAsia" w:ascii="仿宋_GB2312" w:hAnsi="宋体" w:eastAsia="仿宋_GB2312"/>
                <w:b w:val="0"/>
                <w:bCs/>
                <w:color w:val="000000"/>
                <w:kern w:val="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70"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5</w:t>
            </w:r>
          </w:p>
        </w:tc>
        <w:tc>
          <w:tcPr>
            <w:tcW w:w="42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3505"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直升机驾驶员要求</w:t>
            </w:r>
            <w:r>
              <w:rPr>
                <w:rFonts w:hint="eastAsia" w:ascii="仿宋_GB2312" w:hAnsi="宋体" w:eastAsia="仿宋_GB2312"/>
                <w:b w:val="0"/>
                <w:bCs/>
                <w:color w:val="000000"/>
                <w:sz w:val="28"/>
                <w:szCs w:val="28"/>
                <w:vertAlign w:val="baseline"/>
                <w:lang w:eastAsia="zh-CN"/>
              </w:rPr>
              <w:t>：</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1.人员配备。提供</w:t>
            </w: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组驾驶员（包含机长、副驾驶各1名）得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分，提供2组或2组以上的，得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分。（须提供具体人员名单，与投标人签订的长期全职劳动合同（合同期至少至202</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年底）等证明材料</w:t>
            </w:r>
            <w:r>
              <w:rPr>
                <w:rFonts w:hint="eastAsia" w:ascii="仿宋_GB2312" w:hAnsi="宋体" w:eastAsia="仿宋_GB2312"/>
                <w:b w:val="0"/>
                <w:bCs/>
                <w:color w:val="000000"/>
                <w:sz w:val="28"/>
                <w:szCs w:val="28"/>
                <w:vertAlign w:val="baseline"/>
                <w:lang w:val="en-US" w:eastAsia="zh-CN"/>
              </w:rPr>
              <w:t>)</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lang w:eastAsia="zh-CN"/>
              </w:rPr>
            </w:pPr>
            <w:r>
              <w:rPr>
                <w:rFonts w:hint="eastAsia" w:ascii="仿宋_GB2312" w:hAnsi="宋体" w:eastAsia="仿宋_GB2312"/>
                <w:b w:val="0"/>
                <w:bCs/>
                <w:color w:val="000000"/>
                <w:sz w:val="28"/>
                <w:szCs w:val="28"/>
                <w:vertAlign w:val="baseline"/>
                <w:lang w:eastAsia="zh-CN"/>
              </w:rPr>
              <w:t>2.“机长飞行经历时间”要求。“机长飞行经历时间”≥800小时，得</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 500小时≤“机长飞行经历时间”＜800小时，</w:t>
            </w:r>
            <w:r>
              <w:rPr>
                <w:rFonts w:hint="eastAsia" w:ascii="仿宋_GB2312" w:hAnsi="宋体" w:eastAsia="仿宋_GB2312"/>
                <w:b w:val="0"/>
                <w:bCs/>
                <w:color w:val="000000"/>
                <w:sz w:val="28"/>
                <w:szCs w:val="28"/>
                <w:vertAlign w:val="baseline"/>
                <w:lang w:val="en-US" w:eastAsia="zh-CN"/>
              </w:rPr>
              <w:t>得3</w:t>
            </w:r>
            <w:r>
              <w:rPr>
                <w:rFonts w:hint="eastAsia" w:ascii="仿宋_GB2312" w:hAnsi="宋体" w:eastAsia="仿宋_GB2312"/>
                <w:b w:val="0"/>
                <w:bCs/>
                <w:color w:val="000000"/>
                <w:sz w:val="28"/>
                <w:szCs w:val="28"/>
                <w:vertAlign w:val="baseline"/>
                <w:lang w:eastAsia="zh-CN"/>
              </w:rPr>
              <w:t>分；“机长飞行经历时间”＜500小时，不得分。本项最高得</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cs="Times New Roman"/>
                <w:b w:val="0"/>
                <w:bCs/>
                <w:color w:val="000000"/>
                <w:sz w:val="28"/>
                <w:szCs w:val="28"/>
                <w:vertAlign w:val="baseline"/>
                <w:lang w:eastAsia="zh-CN"/>
              </w:rPr>
              <w:t>（</w:t>
            </w:r>
            <w:r>
              <w:rPr>
                <w:rFonts w:hint="eastAsia" w:ascii="仿宋_GB2312" w:hAnsi="宋体" w:eastAsia="仿宋_GB2312" w:cs="Times New Roman"/>
                <w:b w:val="0"/>
                <w:bCs/>
                <w:color w:val="000000"/>
                <w:kern w:val="2"/>
                <w:sz w:val="28"/>
                <w:szCs w:val="28"/>
              </w:rPr>
              <w:t>机长飞行经历时间”</w:t>
            </w:r>
            <w:r>
              <w:rPr>
                <w:rFonts w:hint="eastAsia" w:ascii="仿宋_GB2312" w:hAnsi="宋体" w:eastAsia="仿宋_GB2312" w:cs="Times New Roman"/>
                <w:b w:val="0"/>
                <w:bCs/>
                <w:color w:val="000000"/>
                <w:kern w:val="2"/>
                <w:sz w:val="28"/>
                <w:szCs w:val="28"/>
                <w:lang w:val="en-US" w:eastAsia="zh-CN"/>
              </w:rPr>
              <w:t>是指担任机长的飞行经历时间；</w:t>
            </w:r>
            <w:r>
              <w:rPr>
                <w:rFonts w:hint="eastAsia" w:ascii="仿宋_GB2312" w:hAnsi="宋体" w:eastAsia="仿宋_GB2312" w:cs="Times New Roman"/>
                <w:b w:val="0"/>
                <w:bCs/>
                <w:color w:val="000000"/>
                <w:sz w:val="28"/>
                <w:szCs w:val="28"/>
                <w:vertAlign w:val="baseline"/>
                <w:lang w:val="en-US" w:eastAsia="zh-CN"/>
              </w:rPr>
              <w:t>须</w:t>
            </w:r>
            <w:r>
              <w:rPr>
                <w:rFonts w:hint="eastAsia" w:ascii="仿宋_GB2312" w:hAnsi="宋体" w:eastAsia="仿宋_GB2312" w:cs="Times New Roman"/>
                <w:b w:val="0"/>
                <w:bCs/>
                <w:color w:val="000000"/>
                <w:sz w:val="28"/>
                <w:szCs w:val="28"/>
                <w:vertAlign w:val="baseline"/>
                <w:lang w:eastAsia="zh-CN"/>
              </w:rPr>
              <w:t>提供云执照时间证明，不提供不得分）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3.机长在投标机型上的飞行经历时间要求。投标机型飞行经历时间≥400小时，得</w:t>
            </w:r>
            <w:r>
              <w:rPr>
                <w:rFonts w:hint="eastAsia" w:ascii="仿宋_GB2312" w:hAnsi="宋体" w:eastAsia="仿宋_GB2312"/>
                <w:b w:val="0"/>
                <w:bCs/>
                <w:color w:val="000000"/>
                <w:sz w:val="28"/>
                <w:szCs w:val="28"/>
                <w:vertAlign w:val="baseline"/>
                <w:lang w:val="en-US" w:eastAsia="zh-CN"/>
              </w:rPr>
              <w:t>8</w:t>
            </w:r>
            <w:r>
              <w:rPr>
                <w:rFonts w:hint="eastAsia" w:ascii="仿宋_GB2312" w:hAnsi="宋体" w:eastAsia="仿宋_GB2312"/>
                <w:b w:val="0"/>
                <w:bCs/>
                <w:color w:val="000000"/>
                <w:sz w:val="28"/>
                <w:szCs w:val="28"/>
                <w:vertAlign w:val="baseline"/>
                <w:lang w:eastAsia="zh-CN"/>
              </w:rPr>
              <w:t>分;200小时≤投标机型飞行经历时间＜400小时，得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分；投标机型飞行经历时间＜200小时，不得分。本项最高得</w:t>
            </w:r>
            <w:r>
              <w:rPr>
                <w:rFonts w:hint="eastAsia" w:ascii="仿宋_GB2312" w:hAnsi="宋体" w:eastAsia="仿宋_GB2312"/>
                <w:b w:val="0"/>
                <w:bCs/>
                <w:color w:val="000000"/>
                <w:sz w:val="28"/>
                <w:szCs w:val="28"/>
                <w:vertAlign w:val="baseline"/>
                <w:lang w:val="en-US" w:eastAsia="zh-CN"/>
              </w:rPr>
              <w:t>8</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b w:val="0"/>
                <w:bCs/>
                <w:color w:val="000000"/>
                <w:sz w:val="28"/>
                <w:szCs w:val="28"/>
                <w:vertAlign w:val="baseline"/>
                <w:lang w:val="en-US" w:eastAsia="zh-CN"/>
              </w:rPr>
              <w:t>须</w:t>
            </w:r>
            <w:r>
              <w:rPr>
                <w:rFonts w:hint="eastAsia" w:ascii="仿宋_GB2312" w:hAnsi="宋体" w:eastAsia="仿宋_GB2312"/>
                <w:b w:val="0"/>
                <w:bCs/>
                <w:color w:val="000000"/>
                <w:sz w:val="28"/>
                <w:szCs w:val="28"/>
                <w:vertAlign w:val="baseline"/>
                <w:lang w:eastAsia="zh-CN"/>
              </w:rPr>
              <w:t>提供云执照时间证明，不提供不得分）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4.机长外载荷飞行经历时间要求。机长外载荷飞行小时≥700，得</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分；600≤外载荷飞行小时＜700，得</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分；500≤外载荷飞行小时＜600，得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分；400≤外载荷飞行小时＜500，得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分；300≤外载荷飞行小时＜400，得</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分；200≤外载荷飞行小时＜300，得1分；100≤外载荷飞行小时＜200，得0.5分。本项最高得</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分。（须提供投标人证明及外载荷作业记录等相关信息资料）</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（以上资料均</w:t>
            </w:r>
            <w:r>
              <w:rPr>
                <w:rFonts w:hint="eastAsia" w:ascii="仿宋_GB2312" w:hAnsi="宋体" w:eastAsia="仿宋_GB2312"/>
                <w:b w:val="0"/>
                <w:bCs/>
                <w:color w:val="000000"/>
                <w:sz w:val="28"/>
                <w:szCs w:val="28"/>
                <w:vertAlign w:val="baseline"/>
                <w:lang w:val="en-US" w:eastAsia="zh-CN"/>
              </w:rPr>
              <w:t>须</w:t>
            </w:r>
            <w:r>
              <w:rPr>
                <w:rFonts w:hint="eastAsia" w:ascii="仿宋_GB2312" w:hAnsi="宋体" w:eastAsia="仿宋_GB2312"/>
                <w:b w:val="0"/>
                <w:bCs/>
                <w:color w:val="000000"/>
                <w:sz w:val="28"/>
                <w:szCs w:val="28"/>
                <w:vertAlign w:val="baseline"/>
                <w:lang w:eastAsia="zh-CN"/>
              </w:rPr>
              <w:t>加盖投标人公章，无提供不得分)</w:t>
            </w:r>
          </w:p>
        </w:tc>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2</w:t>
            </w:r>
            <w:r>
              <w:rPr>
                <w:rFonts w:hint="eastAsia" w:ascii="仿宋_GB2312" w:hAnsi="宋体" w:eastAsia="仿宋_GB2312"/>
                <w:b w:val="0"/>
                <w:bCs/>
                <w:color w:val="000000"/>
                <w:sz w:val="28"/>
                <w:szCs w:val="28"/>
                <w:vertAlign w:val="baseline"/>
                <w:lang w:val="en-US" w:eastAsia="zh-CN"/>
              </w:rPr>
              <w:t>4</w:t>
            </w:r>
          </w:p>
        </w:tc>
        <w:tc>
          <w:tcPr>
            <w:tcW w:w="419"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70"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6</w:t>
            </w:r>
          </w:p>
        </w:tc>
        <w:tc>
          <w:tcPr>
            <w:tcW w:w="42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3505"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机务人员要求：</w:t>
            </w:r>
          </w:p>
          <w:p>
            <w:pPr>
              <w:keepNext w:val="0"/>
              <w:keepLines w:val="0"/>
              <w:pageBreakBefore w:val="0"/>
              <w:numPr>
                <w:ilvl w:val="0"/>
                <w:numId w:val="0"/>
              </w:numPr>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lang w:eastAsia="zh-CN"/>
              </w:rPr>
            </w:pP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投标人提供</w:t>
            </w: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组机务人员（至少3名机务人员）得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分，提供2组或2组以上的，得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2.</w:t>
            </w:r>
            <w:r>
              <w:rPr>
                <w:rFonts w:hint="eastAsia" w:ascii="仿宋_GB2312" w:hAnsi="宋体" w:eastAsia="仿宋_GB2312"/>
                <w:b w:val="0"/>
                <w:bCs/>
                <w:color w:val="000000"/>
                <w:sz w:val="28"/>
                <w:szCs w:val="28"/>
                <w:vertAlign w:val="baseline"/>
                <w:lang w:val="en-US" w:eastAsia="zh-CN"/>
              </w:rPr>
              <w:t>机务</w:t>
            </w:r>
            <w:r>
              <w:rPr>
                <w:rFonts w:hint="eastAsia" w:ascii="仿宋_GB2312" w:hAnsi="宋体" w:eastAsia="仿宋_GB2312"/>
                <w:b w:val="0"/>
                <w:bCs/>
                <w:color w:val="000000"/>
                <w:sz w:val="28"/>
                <w:szCs w:val="28"/>
                <w:vertAlign w:val="baseline"/>
                <w:lang w:eastAsia="zh-CN"/>
              </w:rPr>
              <w:t>人员执照具备投标机型民航执照签注。提供</w:t>
            </w: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人得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分，提供2</w:t>
            </w:r>
            <w:r>
              <w:rPr>
                <w:rFonts w:hint="eastAsia" w:ascii="仿宋_GB2312" w:hAnsi="宋体" w:eastAsia="仿宋_GB2312"/>
                <w:b w:val="0"/>
                <w:bCs/>
                <w:color w:val="000000"/>
                <w:sz w:val="28"/>
                <w:szCs w:val="28"/>
                <w:vertAlign w:val="baseline"/>
                <w:lang w:val="en-US" w:eastAsia="zh-CN"/>
              </w:rPr>
              <w:t>人</w:t>
            </w:r>
            <w:r>
              <w:rPr>
                <w:rFonts w:hint="eastAsia" w:ascii="仿宋_GB2312" w:hAnsi="宋体" w:eastAsia="仿宋_GB2312"/>
                <w:b w:val="0"/>
                <w:bCs/>
                <w:color w:val="000000"/>
                <w:sz w:val="28"/>
                <w:szCs w:val="28"/>
                <w:vertAlign w:val="baseline"/>
                <w:lang w:eastAsia="zh-CN"/>
              </w:rPr>
              <w:t>或2</w:t>
            </w:r>
            <w:r>
              <w:rPr>
                <w:rFonts w:hint="eastAsia" w:ascii="仿宋_GB2312" w:hAnsi="宋体" w:eastAsia="仿宋_GB2312"/>
                <w:b w:val="0"/>
                <w:bCs/>
                <w:color w:val="000000"/>
                <w:sz w:val="28"/>
                <w:szCs w:val="28"/>
                <w:vertAlign w:val="baseline"/>
                <w:lang w:val="en-US" w:eastAsia="zh-CN"/>
              </w:rPr>
              <w:t>人</w:t>
            </w:r>
            <w:r>
              <w:rPr>
                <w:rFonts w:hint="eastAsia" w:ascii="仿宋_GB2312" w:hAnsi="宋体" w:eastAsia="仿宋_GB2312"/>
                <w:b w:val="0"/>
                <w:bCs/>
                <w:color w:val="000000"/>
                <w:sz w:val="28"/>
                <w:szCs w:val="28"/>
                <w:vertAlign w:val="baseline"/>
                <w:lang w:eastAsia="zh-CN"/>
              </w:rPr>
              <w:t>以上的，</w:t>
            </w:r>
            <w:r>
              <w:rPr>
                <w:rFonts w:hint="eastAsia" w:ascii="仿宋_GB2312" w:hAnsi="宋体" w:eastAsia="仿宋_GB2312"/>
                <w:b w:val="0"/>
                <w:bCs/>
                <w:color w:val="000000"/>
                <w:sz w:val="28"/>
                <w:szCs w:val="28"/>
                <w:vertAlign w:val="baseline"/>
                <w:lang w:val="en-US" w:eastAsia="zh-CN"/>
              </w:rPr>
              <w:t>得4</w:t>
            </w:r>
            <w:r>
              <w:rPr>
                <w:rFonts w:hint="eastAsia" w:ascii="仿宋_GB2312" w:hAnsi="宋体" w:eastAsia="仿宋_GB2312"/>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（以上人员均须提供相关资质证书、与投标人签订的长期全职劳动合同（合同期至少至202</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年底）等证明材料，不接受兼职人员)</w:t>
            </w:r>
          </w:p>
        </w:tc>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8</w:t>
            </w:r>
          </w:p>
        </w:tc>
        <w:tc>
          <w:tcPr>
            <w:tcW w:w="419"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370"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7</w:t>
            </w:r>
          </w:p>
        </w:tc>
        <w:tc>
          <w:tcPr>
            <w:tcW w:w="42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3505" w:type="pct"/>
            <w:gridSpan w:val="2"/>
            <w:noWrap w:val="0"/>
            <w:vAlign w:val="top"/>
          </w:tcPr>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空中机械员：提供持有民航执照的空中机械员1人得2分。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(须提供与投标人签订的长期全职劳动合同（合同期至少至202</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年底）等证明材料，不接受兼职人员)</w:t>
            </w:r>
          </w:p>
        </w:tc>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2</w:t>
            </w:r>
          </w:p>
        </w:tc>
        <w:tc>
          <w:tcPr>
            <w:tcW w:w="419"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0"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8</w:t>
            </w:r>
          </w:p>
        </w:tc>
        <w:tc>
          <w:tcPr>
            <w:tcW w:w="42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3505" w:type="pct"/>
            <w:gridSpan w:val="2"/>
            <w:noWrap w:val="0"/>
            <w:vAlign w:val="top"/>
          </w:tcPr>
          <w:p>
            <w:pPr>
              <w:pStyle w:val="2"/>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签派人员：提供专职签派人员1名得</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(须提供与投标人签订的长期全职劳动合同（合同期至少至202</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年底）等证明材料，不接受兼职人员)</w:t>
            </w:r>
          </w:p>
        </w:tc>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2</w:t>
            </w:r>
          </w:p>
        </w:tc>
        <w:tc>
          <w:tcPr>
            <w:tcW w:w="419"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9.1</w:t>
            </w:r>
          </w:p>
        </w:tc>
        <w:tc>
          <w:tcPr>
            <w:tcW w:w="42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729" w:type="pct"/>
            <w:vMerge w:val="restart"/>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b w:val="0"/>
                <w:bCs/>
                <w:color w:val="000000"/>
                <w:sz w:val="28"/>
                <w:szCs w:val="28"/>
                <w:lang w:eastAsia="zh-CN"/>
              </w:rPr>
            </w:pPr>
            <w:r>
              <w:rPr>
                <w:rFonts w:hint="eastAsia" w:ascii="仿宋_GB2312" w:hAnsi="宋体" w:eastAsia="仿宋_GB2312" w:cs="Times New Roman"/>
                <w:b w:val="0"/>
                <w:bCs/>
                <w:color w:val="000000"/>
                <w:kern w:val="2"/>
                <w:sz w:val="28"/>
                <w:szCs w:val="28"/>
                <w:vertAlign w:val="baseline"/>
                <w:lang w:val="en-US" w:eastAsia="zh-CN" w:bidi="ar-SA"/>
              </w:rPr>
              <w:t>直升机及设备要求</w:t>
            </w:r>
          </w:p>
        </w:tc>
        <w:tc>
          <w:tcPr>
            <w:tcW w:w="2775" w:type="pct"/>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投标人配备1辆10000升以上加油车，具备危化品运输资质，合同期内提供野外加油和常态化备勤服务，</w:t>
            </w:r>
            <w:r>
              <w:rPr>
                <w:rFonts w:hint="eastAsia" w:ascii="仿宋_GB2312" w:hAnsi="宋体" w:eastAsia="仿宋_GB2312"/>
                <w:b w:val="0"/>
                <w:bCs/>
                <w:color w:val="000000"/>
                <w:sz w:val="28"/>
                <w:szCs w:val="28"/>
                <w:vertAlign w:val="baseline"/>
                <w:lang w:val="en-US" w:eastAsia="zh-CN"/>
              </w:rPr>
              <w:t>加油员、押运员提供相关资质，</w:t>
            </w:r>
            <w:r>
              <w:rPr>
                <w:rFonts w:hint="eastAsia" w:ascii="仿宋_GB2312" w:hAnsi="宋体" w:eastAsia="仿宋_GB2312"/>
                <w:b w:val="0"/>
                <w:bCs/>
                <w:color w:val="000000"/>
                <w:sz w:val="28"/>
                <w:szCs w:val="28"/>
                <w:vertAlign w:val="baseline"/>
                <w:lang w:eastAsia="zh-CN"/>
              </w:rPr>
              <w:t>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Calibri" w:hAnsi="Calibri" w:eastAsia="宋体" w:cs="Times New Roman"/>
                <w:b w:val="0"/>
                <w:bCs/>
                <w:color w:val="000000"/>
                <w:kern w:val="2"/>
                <w:sz w:val="28"/>
                <w:szCs w:val="28"/>
                <w:lang w:val="en-US" w:eastAsia="zh-CN" w:bidi="ar-SA"/>
              </w:rPr>
            </w:pPr>
            <w:r>
              <w:rPr>
                <w:rFonts w:hint="eastAsia" w:ascii="仿宋_GB2312" w:hAnsi="宋体" w:eastAsia="仿宋_GB2312"/>
                <w:b w:val="0"/>
                <w:bCs/>
                <w:color w:val="000000"/>
                <w:sz w:val="28"/>
                <w:szCs w:val="28"/>
                <w:vertAlign w:val="baseline"/>
                <w:lang w:eastAsia="zh-CN"/>
              </w:rPr>
              <w:t>（</w:t>
            </w:r>
            <w:r>
              <w:rPr>
                <w:rFonts w:hint="eastAsia" w:ascii="仿宋_GB2312" w:hAnsi="宋体" w:eastAsia="仿宋_GB2312"/>
                <w:b w:val="0"/>
                <w:bCs/>
                <w:color w:val="000000"/>
                <w:sz w:val="28"/>
                <w:szCs w:val="28"/>
                <w:vertAlign w:val="baseline"/>
                <w:lang w:val="en-US" w:eastAsia="zh-CN"/>
              </w:rPr>
              <w:t>须</w:t>
            </w:r>
            <w:r>
              <w:rPr>
                <w:rFonts w:hint="eastAsia" w:ascii="仿宋_GB2312" w:hAnsi="宋体" w:eastAsia="仿宋_GB2312"/>
                <w:b w:val="0"/>
                <w:bCs/>
                <w:color w:val="000000"/>
                <w:sz w:val="28"/>
                <w:szCs w:val="28"/>
                <w:vertAlign w:val="baseline"/>
                <w:lang w:eastAsia="zh-CN"/>
              </w:rPr>
              <w:t>提供油车</w:t>
            </w:r>
            <w:r>
              <w:rPr>
                <w:rFonts w:hint="eastAsia" w:ascii="仿宋_GB2312" w:hAnsi="宋体" w:eastAsia="仿宋_GB2312"/>
                <w:b w:val="0"/>
                <w:bCs/>
                <w:color w:val="000000"/>
                <w:sz w:val="28"/>
                <w:szCs w:val="28"/>
                <w:vertAlign w:val="baseline"/>
                <w:lang w:val="en-US" w:eastAsia="zh-CN"/>
              </w:rPr>
              <w:t>及人员</w:t>
            </w:r>
            <w:r>
              <w:rPr>
                <w:rFonts w:hint="eastAsia" w:ascii="仿宋_GB2312" w:hAnsi="宋体" w:eastAsia="仿宋_GB2312"/>
                <w:b w:val="0"/>
                <w:bCs/>
                <w:color w:val="000000"/>
                <w:sz w:val="28"/>
                <w:szCs w:val="28"/>
                <w:vertAlign w:val="baseline"/>
                <w:lang w:eastAsia="zh-CN"/>
              </w:rPr>
              <w:t>相关</w:t>
            </w:r>
            <w:r>
              <w:rPr>
                <w:rFonts w:hint="eastAsia" w:ascii="仿宋_GB2312" w:hAnsi="宋体" w:eastAsia="仿宋_GB2312"/>
                <w:b w:val="0"/>
                <w:bCs/>
                <w:color w:val="000000"/>
                <w:sz w:val="28"/>
                <w:szCs w:val="28"/>
                <w:vertAlign w:val="baseline"/>
                <w:lang w:val="en-US" w:eastAsia="zh-CN"/>
              </w:rPr>
              <w:t>资质</w:t>
            </w:r>
            <w:r>
              <w:rPr>
                <w:rFonts w:hint="eastAsia" w:ascii="仿宋_GB2312" w:hAnsi="宋体" w:eastAsia="仿宋_GB2312"/>
                <w:b w:val="0"/>
                <w:bCs/>
                <w:color w:val="000000"/>
                <w:sz w:val="28"/>
                <w:szCs w:val="28"/>
                <w:vertAlign w:val="baseline"/>
                <w:lang w:eastAsia="zh-CN"/>
              </w:rPr>
              <w:t>证明资料并加盖投标人公章，无提供不得分，油车相关费用包含在项目内）</w:t>
            </w:r>
          </w:p>
        </w:tc>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3</w:t>
            </w:r>
          </w:p>
        </w:tc>
        <w:tc>
          <w:tcPr>
            <w:tcW w:w="419"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9.2</w:t>
            </w:r>
          </w:p>
        </w:tc>
        <w:tc>
          <w:tcPr>
            <w:tcW w:w="42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729" w:type="pct"/>
            <w:vMerge w:val="continue"/>
            <w:noWrap w:val="0"/>
            <w:vAlign w:val="top"/>
          </w:tcPr>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p>
        </w:tc>
        <w:tc>
          <w:tcPr>
            <w:tcW w:w="2775" w:type="pct"/>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1.投标人所投直升机机龄。机龄＜10年，得</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分；10年≤机龄＜15年，得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分；15年≤机龄＜20年，得</w:t>
            </w: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分；机龄≥20年，不得分。本项最高得分</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Calibri" w:hAnsi="Calibri" w:eastAsia="宋体" w:cs="Times New Roman"/>
                <w:b w:val="0"/>
                <w:bCs/>
                <w:color w:val="000000"/>
                <w:kern w:val="2"/>
                <w:sz w:val="28"/>
                <w:szCs w:val="28"/>
                <w:lang w:val="en-US" w:eastAsia="zh-CN" w:bidi="ar-SA"/>
              </w:rPr>
            </w:pPr>
            <w:r>
              <w:rPr>
                <w:rFonts w:hint="eastAsia" w:ascii="仿宋_GB2312" w:hAnsi="宋体" w:eastAsia="仿宋_GB2312"/>
                <w:b w:val="0"/>
                <w:bCs/>
                <w:color w:val="000000"/>
                <w:sz w:val="28"/>
                <w:szCs w:val="28"/>
                <w:vertAlign w:val="baseline"/>
                <w:lang w:eastAsia="zh-CN"/>
              </w:rPr>
              <w:t>（须提供相关证明资料并加盖投标人公章，无提供不得分）</w:t>
            </w:r>
          </w:p>
        </w:tc>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5</w:t>
            </w:r>
          </w:p>
        </w:tc>
        <w:tc>
          <w:tcPr>
            <w:tcW w:w="419"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9.3</w:t>
            </w:r>
          </w:p>
        </w:tc>
        <w:tc>
          <w:tcPr>
            <w:tcW w:w="42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729" w:type="pct"/>
            <w:vMerge w:val="continue"/>
            <w:noWrap w:val="0"/>
            <w:vAlign w:val="top"/>
          </w:tcPr>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p>
        </w:tc>
        <w:tc>
          <w:tcPr>
            <w:tcW w:w="2775" w:type="pct"/>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2.服务期内投标直升机发动机、主减都没有大修计划的，得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分，其中有1个得</w:t>
            </w:r>
            <w:r>
              <w:rPr>
                <w:rFonts w:hint="eastAsia" w:ascii="仿宋_GB2312" w:hAnsi="宋体" w:eastAsia="仿宋_GB2312"/>
                <w:b w:val="0"/>
                <w:bCs/>
                <w:color w:val="000000"/>
                <w:sz w:val="28"/>
                <w:szCs w:val="28"/>
                <w:vertAlign w:val="baseline"/>
                <w:lang w:val="en-US" w:eastAsia="zh-CN"/>
              </w:rPr>
              <w:t>1.5</w:t>
            </w:r>
            <w:r>
              <w:rPr>
                <w:rFonts w:hint="eastAsia" w:ascii="仿宋_GB2312" w:hAnsi="宋体" w:eastAsia="仿宋_GB2312"/>
                <w:b w:val="0"/>
                <w:bCs/>
                <w:color w:val="000000"/>
                <w:sz w:val="28"/>
                <w:szCs w:val="28"/>
                <w:vertAlign w:val="baseline"/>
                <w:lang w:eastAsia="zh-CN"/>
              </w:rPr>
              <w:t>分，均有不得分。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（须提供相关证明资料并加盖投标人公章，无提供不得分）</w:t>
            </w:r>
          </w:p>
        </w:tc>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3</w:t>
            </w:r>
          </w:p>
        </w:tc>
        <w:tc>
          <w:tcPr>
            <w:tcW w:w="419"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9.4</w:t>
            </w:r>
          </w:p>
        </w:tc>
        <w:tc>
          <w:tcPr>
            <w:tcW w:w="42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729" w:type="pct"/>
            <w:vMerge w:val="continue"/>
            <w:noWrap w:val="0"/>
            <w:vAlign w:val="top"/>
          </w:tcPr>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p>
        </w:tc>
        <w:tc>
          <w:tcPr>
            <w:tcW w:w="2775" w:type="pct"/>
            <w:noWrap w:val="0"/>
            <w:vAlign w:val="top"/>
          </w:tcPr>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cs="Times New Roman"/>
                <w:b w:val="0"/>
                <w:bCs/>
                <w:color w:val="000000"/>
                <w:sz w:val="28"/>
                <w:szCs w:val="28"/>
                <w:vertAlign w:val="baseline"/>
                <w:lang w:eastAsia="zh-CN"/>
              </w:rPr>
            </w:pPr>
            <w:r>
              <w:rPr>
                <w:rFonts w:hint="eastAsia" w:ascii="仿宋_GB2312" w:hAnsi="宋体" w:eastAsia="仿宋_GB2312" w:cs="Times New Roman"/>
                <w:b w:val="0"/>
                <w:bCs/>
                <w:color w:val="000000"/>
                <w:sz w:val="28"/>
                <w:szCs w:val="28"/>
                <w:vertAlign w:val="baseline"/>
                <w:lang w:val="en-US" w:eastAsia="zh-CN"/>
              </w:rPr>
              <w:t>3.</w:t>
            </w:r>
            <w:r>
              <w:rPr>
                <w:rFonts w:hint="eastAsia" w:ascii="仿宋_GB2312" w:hAnsi="宋体" w:eastAsia="仿宋_GB2312" w:cs="Times New Roman"/>
                <w:b w:val="0"/>
                <w:bCs/>
                <w:color w:val="000000"/>
                <w:sz w:val="28"/>
                <w:szCs w:val="28"/>
                <w:vertAlign w:val="baseline"/>
                <w:lang w:eastAsia="zh-CN"/>
              </w:rPr>
              <w:t>投标直升机配套应急救援装备：</w:t>
            </w:r>
          </w:p>
          <w:p>
            <w:pPr>
              <w:pStyle w:val="2"/>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cs="Times New Roman"/>
                <w:b w:val="0"/>
                <w:bCs/>
                <w:color w:val="000000"/>
                <w:sz w:val="28"/>
                <w:szCs w:val="28"/>
                <w:vertAlign w:val="baseline"/>
                <w:lang w:val="en-US" w:eastAsia="zh-CN"/>
              </w:rPr>
            </w:pPr>
            <w:r>
              <w:rPr>
                <w:rFonts w:hint="eastAsia" w:ascii="仿宋_GB2312" w:hAnsi="宋体" w:eastAsia="仿宋_GB2312" w:cs="Times New Roman"/>
                <w:b w:val="0"/>
                <w:bCs/>
                <w:color w:val="000000"/>
                <w:sz w:val="28"/>
                <w:szCs w:val="28"/>
                <w:vertAlign w:val="baseline"/>
                <w:lang w:val="en-US" w:eastAsia="zh-CN"/>
              </w:rPr>
              <w:t>（1）配备3吨及以上吊桶的，1只得2分，</w:t>
            </w:r>
            <w:r>
              <w:rPr>
                <w:rFonts w:hint="eastAsia" w:ascii="仿宋" w:hAnsi="仿宋" w:eastAsia="仿宋" w:cs="仿宋"/>
                <w:b w:val="0"/>
                <w:bCs/>
                <w:color w:val="000000"/>
                <w:sz w:val="28"/>
                <w:szCs w:val="28"/>
                <w:vertAlign w:val="baseline"/>
                <w:lang w:val="en-US" w:eastAsia="zh-CN"/>
              </w:rPr>
              <w:t>2只得3分；</w:t>
            </w:r>
          </w:p>
          <w:p>
            <w:pPr>
              <w:pStyle w:val="2"/>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cs="Times New Roman"/>
                <w:b w:val="0"/>
                <w:bCs/>
                <w:color w:val="000000"/>
                <w:sz w:val="28"/>
                <w:szCs w:val="28"/>
                <w:vertAlign w:val="baseline"/>
                <w:lang w:val="en-US" w:eastAsia="zh-CN"/>
              </w:rPr>
            </w:pPr>
            <w:r>
              <w:rPr>
                <w:rFonts w:hint="eastAsia" w:ascii="仿宋_GB2312" w:hAnsi="宋体" w:eastAsia="仿宋_GB2312" w:cs="Times New Roman"/>
                <w:b w:val="0"/>
                <w:bCs/>
                <w:color w:val="000000"/>
                <w:sz w:val="28"/>
                <w:szCs w:val="28"/>
                <w:vertAlign w:val="baseline"/>
                <w:lang w:val="en-US" w:eastAsia="zh-CN"/>
              </w:rPr>
              <w:t>（2）配备</w:t>
            </w:r>
            <w:r>
              <w:rPr>
                <w:rFonts w:hint="eastAsia" w:ascii="仿宋_GB2312" w:hAnsi="宋体" w:eastAsia="仿宋_GB2312" w:cs="Times New Roman"/>
                <w:b w:val="0"/>
                <w:bCs/>
                <w:snapToGrid/>
                <w:color w:val="000000"/>
                <w:kern w:val="2"/>
                <w:sz w:val="28"/>
                <w:szCs w:val="28"/>
                <w:lang w:val="en-US" w:eastAsia="zh-CN" w:bidi="ar-SA"/>
              </w:rPr>
              <w:t>钢索、吊带、旋转吊钩、网兜的，配备一项得0.5分，最高得2分。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（须提供采购或租赁合同，机载设备还须提供装机记录、适航证明、设备履历卡、设备装机清晰照片或实际使用上述相关设备的案例照片等证明材料）</w:t>
            </w:r>
          </w:p>
        </w:tc>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5</w:t>
            </w:r>
          </w:p>
        </w:tc>
        <w:tc>
          <w:tcPr>
            <w:tcW w:w="419"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10</w:t>
            </w:r>
          </w:p>
        </w:tc>
        <w:tc>
          <w:tcPr>
            <w:tcW w:w="42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3505" w:type="pct"/>
            <w:gridSpan w:val="2"/>
            <w:noWrap w:val="0"/>
            <w:vAlign w:val="top"/>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cs="Times New Roman"/>
                <w:b w:val="0"/>
                <w:bCs/>
                <w:color w:val="000000"/>
                <w:sz w:val="28"/>
                <w:szCs w:val="28"/>
              </w:rPr>
            </w:pPr>
            <w:r>
              <w:rPr>
                <w:rFonts w:hint="eastAsia" w:ascii="仿宋_GB2312" w:hAnsi="宋体" w:eastAsia="仿宋_GB2312" w:cs="Times New Roman"/>
                <w:b w:val="0"/>
                <w:bCs/>
                <w:color w:val="000000"/>
                <w:kern w:val="2"/>
                <w:sz w:val="28"/>
                <w:szCs w:val="28"/>
              </w:rPr>
              <w:t>安全管理体系：投标人拥有专业人员作风建设评估机制、职业健康安全管理体系认证、符合民航标准的SMS安全管理体系（完成安全政策、风险管理等支柱板块），每项1分，最高得3分。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cs="Times New Roman"/>
                <w:b w:val="0"/>
                <w:bCs/>
                <w:color w:val="000000"/>
                <w:sz w:val="28"/>
                <w:szCs w:val="28"/>
                <w:vertAlign w:val="baseline"/>
                <w:lang w:eastAsia="zh-CN"/>
              </w:rPr>
              <w:t>（须提供相关证明，无提供不得分）</w:t>
            </w:r>
          </w:p>
        </w:tc>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3</w:t>
            </w:r>
          </w:p>
        </w:tc>
        <w:tc>
          <w:tcPr>
            <w:tcW w:w="419"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11</w:t>
            </w:r>
          </w:p>
        </w:tc>
        <w:tc>
          <w:tcPr>
            <w:tcW w:w="42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3505"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重大任务保障能力：投标人近三年（2020年</w:t>
            </w:r>
            <w:r>
              <w:rPr>
                <w:rFonts w:hint="eastAsia" w:ascii="仿宋_GB2312" w:hAnsi="宋体" w:eastAsia="仿宋_GB2312"/>
                <w:b w:val="0"/>
                <w:bCs/>
                <w:color w:val="000000"/>
                <w:sz w:val="28"/>
                <w:szCs w:val="28"/>
                <w:vertAlign w:val="baseline"/>
                <w:lang w:val="en-US" w:eastAsia="zh-CN"/>
              </w:rPr>
              <w:t>12</w:t>
            </w:r>
            <w:r>
              <w:rPr>
                <w:rFonts w:hint="eastAsia" w:ascii="仿宋_GB2312" w:hAnsi="宋体" w:eastAsia="仿宋_GB2312"/>
                <w:b w:val="0"/>
                <w:bCs/>
                <w:color w:val="000000"/>
                <w:sz w:val="28"/>
                <w:szCs w:val="28"/>
                <w:vertAlign w:val="baseline"/>
                <w:lang w:eastAsia="zh-CN"/>
              </w:rPr>
              <w:t>月1</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日至投标日）参与的国家或省级重大活动（项目）保障和救援案例，每提供一个案例得0.</w:t>
            </w:r>
            <w:r>
              <w:rPr>
                <w:rFonts w:hint="eastAsia" w:ascii="仿宋_GB2312" w:hAnsi="宋体" w:eastAsia="仿宋_GB2312"/>
                <w:b w:val="0"/>
                <w:bCs/>
                <w:color w:val="000000"/>
                <w:sz w:val="28"/>
                <w:szCs w:val="28"/>
                <w:vertAlign w:val="baseline"/>
                <w:lang w:val="en-US" w:eastAsia="zh-CN"/>
              </w:rPr>
              <w:t>25</w:t>
            </w:r>
            <w:r>
              <w:rPr>
                <w:rFonts w:hint="eastAsia" w:ascii="仿宋_GB2312" w:hAnsi="宋体" w:eastAsia="仿宋_GB2312"/>
                <w:b w:val="0"/>
                <w:bCs/>
                <w:color w:val="000000"/>
                <w:sz w:val="28"/>
                <w:szCs w:val="28"/>
                <w:vertAlign w:val="baseline"/>
                <w:lang w:eastAsia="zh-CN"/>
              </w:rPr>
              <w:t>分，最高得</w:t>
            </w: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（以省级及以上行政机关出具的文件、合同等证明材料为准）</w:t>
            </w:r>
          </w:p>
        </w:tc>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1</w:t>
            </w:r>
          </w:p>
        </w:tc>
        <w:tc>
          <w:tcPr>
            <w:tcW w:w="419"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12</w:t>
            </w:r>
          </w:p>
        </w:tc>
        <w:tc>
          <w:tcPr>
            <w:tcW w:w="42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3505" w:type="pct"/>
            <w:gridSpan w:val="2"/>
            <w:noWrap w:val="0"/>
            <w:vAlign w:val="top"/>
          </w:tcPr>
          <w:p>
            <w:pPr>
              <w:keepNext w:val="0"/>
              <w:keepLines w:val="0"/>
              <w:pageBreakBefore w:val="0"/>
              <w:widowControl/>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安全运营记录。</w:t>
            </w:r>
            <w:r>
              <w:rPr>
                <w:rFonts w:hint="eastAsia" w:ascii="仿宋_GB2312" w:hAnsi="宋体" w:eastAsia="仿宋_GB2312"/>
                <w:b w:val="0"/>
                <w:bCs/>
                <w:color w:val="000000"/>
                <w:sz w:val="28"/>
                <w:szCs w:val="28"/>
                <w:vertAlign w:val="baseline"/>
                <w:lang w:val="en-US" w:eastAsia="zh-CN"/>
              </w:rPr>
              <w:t>投标人近3年内</w:t>
            </w:r>
            <w:r>
              <w:rPr>
                <w:rFonts w:hint="eastAsia" w:ascii="仿宋_GB2312" w:hAnsi="宋体" w:eastAsia="仿宋_GB2312"/>
                <w:b w:val="0"/>
                <w:bCs/>
                <w:color w:val="000000"/>
                <w:sz w:val="28"/>
                <w:szCs w:val="28"/>
                <w:vertAlign w:val="baseline"/>
                <w:lang w:eastAsia="zh-CN"/>
              </w:rPr>
              <w:t>未发生CCAR-395部定义的通用航空事故、征候和一般事件，得</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b w:val="0"/>
                <w:bCs/>
                <w:color w:val="000000"/>
                <w:sz w:val="28"/>
                <w:szCs w:val="28"/>
                <w:vertAlign w:val="baseline"/>
                <w:lang w:val="en-US" w:eastAsia="zh-CN"/>
              </w:rPr>
              <w:t>发生下列情形的相应扣分，扣完为止</w:t>
            </w:r>
            <w:r>
              <w:rPr>
                <w:rFonts w:hint="eastAsia" w:ascii="仿宋_GB2312" w:hAnsi="宋体" w:eastAsia="仿宋_GB2312"/>
                <w:b w:val="0"/>
                <w:bCs/>
                <w:color w:val="000000"/>
                <w:sz w:val="28"/>
                <w:szCs w:val="28"/>
                <w:vertAlign w:val="baseline"/>
                <w:lang w:eastAsia="zh-CN"/>
              </w:rPr>
              <w:t>。</w:t>
            </w:r>
          </w:p>
          <w:p>
            <w:pPr>
              <w:keepNext w:val="0"/>
              <w:keepLines w:val="0"/>
              <w:pageBreakBefore w:val="0"/>
              <w:widowControl/>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1.2023年期间，发生航空事故的扣6分，发生征候的扣2分，发生一般事件的扣1分。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2.2022年期间，发生航空事故的扣4分，发生征候的扣1分，发生一般事件的扣0.5分。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3.2021年期间，发生航空事故的扣2分，发生征候的扣0.5分，发生一般事件的扣0.25分。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kern w:val="0"/>
                <w:sz w:val="28"/>
                <w:szCs w:val="28"/>
              </w:rPr>
              <w:t>（以“中国民用航空安全信息系统”查询结果为准，打印投标人安全事件信息列表并加盖投标人公章，无提供不得分）</w:t>
            </w:r>
          </w:p>
        </w:tc>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6</w:t>
            </w:r>
          </w:p>
        </w:tc>
        <w:tc>
          <w:tcPr>
            <w:tcW w:w="419"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13</w:t>
            </w:r>
          </w:p>
        </w:tc>
        <w:tc>
          <w:tcPr>
            <w:tcW w:w="42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3505"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直升机产权要求：投标直升机为投标人自有的，得</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分；投标直升机为投标人租赁的，得</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（须提供投标直升机“三证”登记复印件、购买或租赁合同并加盖投标人公章，三证需在投标人名下；融资性租赁的视为自有，须同时提供“融资租赁合同”并加盖投标人公章）</w:t>
            </w:r>
          </w:p>
        </w:tc>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5</w:t>
            </w:r>
          </w:p>
        </w:tc>
        <w:tc>
          <w:tcPr>
            <w:tcW w:w="419"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14</w:t>
            </w:r>
          </w:p>
        </w:tc>
        <w:tc>
          <w:tcPr>
            <w:tcW w:w="42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3505"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维修能力：投标人自身具有CCAR-145部维修许可资质得4分；投标人与其他具有CCAR-145部维修许可资质的公司签订维修委托协议得2分。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（须提供相关证明资料并盖投标人公章，无提供不得分）</w:t>
            </w:r>
          </w:p>
        </w:tc>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4</w:t>
            </w:r>
          </w:p>
        </w:tc>
        <w:tc>
          <w:tcPr>
            <w:tcW w:w="419"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15</w:t>
            </w:r>
          </w:p>
        </w:tc>
        <w:tc>
          <w:tcPr>
            <w:tcW w:w="42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3505"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备用直升机：若投标人的投标直升机因故障等原因导致无法提供服务时，能够保证在10天内提供满足采购人要求的同型备用直升机的得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（须提供承诺和证明资料并加盖投标人公章，无提供不得分）</w:t>
            </w:r>
          </w:p>
        </w:tc>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4</w:t>
            </w:r>
          </w:p>
        </w:tc>
        <w:tc>
          <w:tcPr>
            <w:tcW w:w="419"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16</w:t>
            </w:r>
          </w:p>
        </w:tc>
        <w:tc>
          <w:tcPr>
            <w:tcW w:w="42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3505"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投标人承诺近3年在经营活动中，未受到民航监管部门或其他相关行政主管部门行政处罚，得3分，</w:t>
            </w:r>
            <w:r>
              <w:rPr>
                <w:rFonts w:hint="eastAsia" w:ascii="仿宋_GB2312" w:hAnsi="宋体" w:eastAsia="仿宋_GB2312"/>
                <w:b w:val="0"/>
                <w:bCs/>
                <w:color w:val="000000"/>
                <w:sz w:val="28"/>
                <w:szCs w:val="28"/>
                <w:vertAlign w:val="baseline"/>
                <w:lang w:val="en-US" w:eastAsia="zh-CN"/>
              </w:rPr>
              <w:t>发生下列情形的相应扣分，扣完为止</w:t>
            </w:r>
            <w:r>
              <w:rPr>
                <w:rFonts w:hint="eastAsia" w:ascii="仿宋_GB2312" w:hAnsi="宋体" w:eastAsia="仿宋_GB2312"/>
                <w:b w:val="0"/>
                <w:bCs/>
                <w:color w:val="000000"/>
                <w:sz w:val="28"/>
                <w:szCs w:val="28"/>
                <w:vertAlign w:val="baseline"/>
                <w:lang w:eastAsia="zh-CN"/>
              </w:rPr>
              <w:t>。</w:t>
            </w:r>
          </w:p>
          <w:p>
            <w:pPr>
              <w:keepNext w:val="0"/>
              <w:keepLines w:val="0"/>
              <w:pageBreakBefore w:val="0"/>
              <w:widowControl/>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1.2023年期间，受到行政处罚的扣3分。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2.2022年期间，受到行政处罚的扣2分。</w:t>
            </w:r>
          </w:p>
          <w:p>
            <w:pPr>
              <w:pStyle w:val="2"/>
              <w:keepNext w:val="0"/>
              <w:keepLines w:val="0"/>
              <w:pageBreakBefore w:val="0"/>
              <w:kinsoku/>
              <w:wordWrap/>
              <w:overflowPunct/>
              <w:topLinePunct w:val="0"/>
              <w:autoSpaceDE/>
              <w:autoSpaceDN/>
              <w:bidi w:val="0"/>
              <w:adjustRightInd w:val="0"/>
              <w:snapToGrid w:val="0"/>
              <w:spacing w:before="95" w:beforeLines="30" w:after="95" w:afterLines="30"/>
              <w:textAlignment w:val="auto"/>
              <w:rPr>
                <w:rFonts w:hint="eastAsia"/>
                <w:lang w:eastAsia="zh-CN"/>
              </w:rPr>
            </w:pPr>
            <w:r>
              <w:rPr>
                <w:rFonts w:hint="eastAsia" w:ascii="仿宋_GB2312" w:hAnsi="宋体" w:eastAsia="仿宋_GB2312"/>
                <w:b w:val="0"/>
                <w:bCs/>
                <w:color w:val="000000"/>
                <w:sz w:val="28"/>
                <w:szCs w:val="28"/>
                <w:vertAlign w:val="baseline"/>
                <w:lang w:val="en-US" w:eastAsia="zh-CN"/>
              </w:rPr>
              <w:t>3.2021年期间，受到行政处罚的扣1分。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（须提供承诺函并加盖投标人公章，无提供不得分。）</w:t>
            </w:r>
          </w:p>
        </w:tc>
        <w:tc>
          <w:tcPr>
            <w:tcW w:w="281"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3</w:t>
            </w:r>
          </w:p>
        </w:tc>
        <w:tc>
          <w:tcPr>
            <w:tcW w:w="419"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bl>
    <w:p/>
    <w:p>
      <w:pPr>
        <w:rPr>
          <w:rFonts w:hAnsi="宋体"/>
          <w:b/>
          <w:sz w:val="36"/>
          <w:szCs w:val="36"/>
          <w:lang w:bidi="ar"/>
        </w:rPr>
      </w:pPr>
      <w:r>
        <w:rPr>
          <w:rFonts w:hAnsi="宋体"/>
          <w:b/>
          <w:sz w:val="36"/>
          <w:szCs w:val="36"/>
          <w:lang w:bidi="ar"/>
        </w:rPr>
        <w:br w:type="page"/>
      </w:r>
    </w:p>
    <w:p>
      <w:pPr>
        <w:widowControl/>
        <w:jc w:val="center"/>
        <w:rPr>
          <w:rFonts w:hAnsi="宋体"/>
          <w:b/>
          <w:sz w:val="36"/>
          <w:szCs w:val="36"/>
        </w:rPr>
      </w:pPr>
      <w:r>
        <w:rPr>
          <w:rFonts w:hint="eastAsia" w:hAnsi="宋体" w:cs="宋体"/>
          <w:b/>
          <w:sz w:val="36"/>
          <w:szCs w:val="36"/>
          <w:lang w:bidi="ar"/>
        </w:rPr>
        <w:t>第四章招标需求</w:t>
      </w:r>
      <w:bookmarkEnd w:id="21"/>
    </w:p>
    <w:p>
      <w:pPr>
        <w:snapToGrid w:val="0"/>
        <w:spacing w:before="120" w:beforeLines="50" w:after="120" w:afterLines="50"/>
        <w:rPr>
          <w:rFonts w:ascii="宋体" w:hAnsi="宋体" w:cs="宋体"/>
          <w:b/>
          <w:spacing w:val="40"/>
          <w:kern w:val="0"/>
          <w:sz w:val="36"/>
          <w:szCs w:val="36"/>
        </w:rPr>
      </w:pPr>
    </w:p>
    <w:p>
      <w:pPr>
        <w:spacing w:before="120" w:beforeLines="50" w:after="120" w:afterLines="50" w:line="500" w:lineRule="exact"/>
        <w:rPr>
          <w:rFonts w:ascii="仿宋" w:hAnsi="仿宋" w:eastAsia="仿宋" w:cs="仿宋"/>
          <w:b/>
          <w:spacing w:val="40"/>
          <w:kern w:val="0"/>
          <w:sz w:val="28"/>
          <w:szCs w:val="28"/>
        </w:rPr>
      </w:pPr>
      <w:bookmarkStart w:id="25" w:name="_Toc496796639"/>
      <w:r>
        <w:rPr>
          <w:rFonts w:hint="eastAsia" w:ascii="仿宋" w:hAnsi="仿宋" w:eastAsia="仿宋" w:cs="仿宋"/>
          <w:b/>
          <w:spacing w:val="40"/>
          <w:kern w:val="0"/>
          <w:sz w:val="28"/>
          <w:szCs w:val="28"/>
          <w:lang w:bidi="ar"/>
        </w:rPr>
        <w:t>特别说明：</w:t>
      </w:r>
    </w:p>
    <w:p>
      <w:pPr>
        <w:spacing w:before="50" w:after="50" w:line="500" w:lineRule="exact"/>
        <w:ind w:firstLine="562" w:firstLineChars="200"/>
        <w:rPr>
          <w:rFonts w:ascii="仿宋" w:hAnsi="仿宋" w:eastAsia="仿宋" w:cs="仿宋"/>
          <w:b/>
          <w:sz w:val="28"/>
          <w:szCs w:val="28"/>
        </w:rPr>
      </w:pPr>
      <w:r>
        <w:rPr>
          <w:rFonts w:hint="eastAsia" w:ascii="仿宋" w:hAnsi="仿宋" w:eastAsia="仿宋" w:cs="仿宋"/>
          <w:b/>
          <w:sz w:val="28"/>
          <w:szCs w:val="28"/>
          <w:lang w:bidi="ar"/>
        </w:rPr>
        <w:t>1.除采购文件明确的品牌外，欢迎其他能满足本项目技术需求且性能与所明确品牌相当的产品参加。</w:t>
      </w:r>
    </w:p>
    <w:p>
      <w:pPr>
        <w:spacing w:before="50" w:after="50" w:line="500" w:lineRule="exact"/>
        <w:ind w:firstLine="562" w:firstLineChars="200"/>
        <w:rPr>
          <w:rFonts w:ascii="仿宋" w:hAnsi="仿宋" w:eastAsia="仿宋" w:cs="仿宋"/>
          <w:b/>
          <w:sz w:val="28"/>
          <w:szCs w:val="28"/>
        </w:rPr>
      </w:pPr>
      <w:r>
        <w:rPr>
          <w:rFonts w:hint="eastAsia" w:ascii="仿宋" w:hAnsi="仿宋" w:eastAsia="仿宋" w:cs="仿宋"/>
          <w:b/>
          <w:sz w:val="28"/>
          <w:szCs w:val="28"/>
          <w:lang w:bidi="ar"/>
        </w:rPr>
        <w:t>2.需求中不允许偏离的实质性要求和条件，以“▲”号标明，如投标人未响应的，将被视为无效。</w:t>
      </w:r>
    </w:p>
    <w:p>
      <w:pPr>
        <w:spacing w:before="120" w:beforeLines="50" w:after="120" w:afterLines="50" w:line="460" w:lineRule="exact"/>
        <w:ind w:firstLine="562" w:firstLineChars="200"/>
        <w:rPr>
          <w:rFonts w:ascii="仿宋" w:hAnsi="仿宋" w:eastAsia="仿宋_GB2312" w:cs="仿宋"/>
          <w:b/>
          <w:sz w:val="30"/>
          <w:szCs w:val="30"/>
        </w:rPr>
      </w:pPr>
      <w:r>
        <w:rPr>
          <w:rFonts w:hint="eastAsia" w:ascii="仿宋" w:hAnsi="仿宋" w:eastAsia="仿宋" w:cs="仿宋"/>
          <w:b/>
          <w:sz w:val="28"/>
          <w:szCs w:val="28"/>
          <w:lang w:bidi="ar"/>
        </w:rPr>
        <w:t>3.核心产品在各标项内容中明确，如出现同品牌情况的，评标委员会根据评审原则第4条规定执行</w:t>
      </w:r>
      <w:r>
        <w:rPr>
          <w:rFonts w:hint="eastAsia" w:ascii="仿宋" w:hAnsi="仿宋" w:eastAsia="仿宋_GB2312" w:cs="仿宋_GB2312"/>
          <w:b/>
          <w:sz w:val="30"/>
          <w:szCs w:val="30"/>
          <w:lang w:bidi="ar"/>
        </w:rPr>
        <w:t>。</w:t>
      </w:r>
    </w:p>
    <w:p>
      <w:pPr>
        <w:spacing w:before="120" w:beforeLines="50" w:after="120" w:afterLines="50" w:line="460" w:lineRule="exact"/>
        <w:ind w:firstLine="562" w:firstLineChars="200"/>
        <w:rPr>
          <w:rFonts w:ascii="仿宋" w:hAnsi="仿宋" w:eastAsia="仿宋" w:cs="仿宋"/>
          <w:b/>
          <w:sz w:val="28"/>
          <w:szCs w:val="28"/>
        </w:rPr>
      </w:pPr>
      <w:r>
        <w:rPr>
          <w:rFonts w:hint="eastAsia" w:ascii="仿宋" w:hAnsi="仿宋" w:eastAsia="仿宋" w:cs="仿宋"/>
          <w:b/>
          <w:sz w:val="28"/>
          <w:szCs w:val="28"/>
          <w:lang w:bidi="ar"/>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keepNext w:val="0"/>
        <w:keepLines w:val="0"/>
        <w:pageBreakBefore w:val="0"/>
        <w:widowControl w:val="0"/>
        <w:kinsoku/>
        <w:wordWrap/>
        <w:overflowPunct/>
        <w:topLinePunct w:val="0"/>
        <w:autoSpaceDE/>
        <w:autoSpaceDN/>
        <w:bidi w:val="0"/>
        <w:adjustRightInd/>
        <w:snapToGrid/>
        <w:spacing w:before="50" w:after="50" w:line="50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lang w:bidi="ar"/>
        </w:rPr>
        <w:t>5.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pStyle w:val="53"/>
        <w:keepNext w:val="0"/>
        <w:keepLines w:val="0"/>
        <w:pageBreakBefore w:val="0"/>
        <w:widowControl w:val="0"/>
        <w:kinsoku/>
        <w:wordWrap/>
        <w:overflowPunct/>
        <w:topLinePunct w:val="0"/>
        <w:autoSpaceDE/>
        <w:autoSpaceDN/>
        <w:bidi w:val="0"/>
        <w:adjustRightInd/>
        <w:snapToGrid/>
        <w:spacing w:before="50" w:beforeAutospacing="0" w:after="781" w:afterLines="250" w:afterAutospacing="0" w:line="500" w:lineRule="exact"/>
        <w:ind w:firstLine="562" w:firstLineChars="200"/>
        <w:jc w:val="both"/>
        <w:textAlignment w:val="auto"/>
        <w:rPr>
          <w:rFonts w:ascii="仿宋" w:hAnsi="仿宋" w:eastAsia="仿宋" w:cs="仿宋"/>
          <w:b/>
          <w:sz w:val="28"/>
          <w:szCs w:val="28"/>
        </w:rPr>
      </w:pPr>
      <w:r>
        <w:rPr>
          <w:rFonts w:hint="eastAsia" w:ascii="仿宋" w:hAnsi="仿宋" w:eastAsia="仿宋" w:cs="仿宋"/>
          <w:b/>
          <w:kern w:val="2"/>
          <w:sz w:val="28"/>
          <w:szCs w:val="28"/>
          <w:lang w:bidi="ar"/>
        </w:rPr>
        <w:t>6.供应商承诺提供赠品、回扣、采购预算中本身不包含的其他商品或服务，视作无效承诺。</w:t>
      </w:r>
    </w:p>
    <w:p>
      <w:pPr>
        <w:pStyle w:val="53"/>
        <w:widowControl w:val="0"/>
        <w:spacing w:before="120" w:beforeLines="50" w:beforeAutospacing="0" w:after="120" w:afterLines="50" w:afterAutospacing="0" w:line="360" w:lineRule="auto"/>
        <w:jc w:val="both"/>
        <w:rPr>
          <w:rFonts w:ascii="仿宋" w:hAnsi="仿宋" w:eastAsia="仿宋" w:cs="仿宋"/>
          <w:b/>
          <w:sz w:val="28"/>
          <w:szCs w:val="28"/>
        </w:rPr>
      </w:pPr>
    </w:p>
    <w:p>
      <w:pPr>
        <w:pStyle w:val="53"/>
        <w:widowControl w:val="0"/>
        <w:spacing w:before="120" w:beforeLines="50" w:beforeAutospacing="0" w:after="120" w:afterLines="50" w:afterAutospacing="0" w:line="360" w:lineRule="auto"/>
        <w:jc w:val="both"/>
        <w:rPr>
          <w:rFonts w:ascii="仿宋" w:hAnsi="仿宋" w:eastAsia="仿宋" w:cs="仿宋"/>
          <w:b/>
          <w:sz w:val="28"/>
          <w:szCs w:val="28"/>
        </w:rPr>
      </w:pPr>
    </w:p>
    <w:p>
      <w:pPr>
        <w:pStyle w:val="53"/>
        <w:widowControl w:val="0"/>
        <w:spacing w:before="120" w:beforeLines="50" w:beforeAutospacing="0" w:after="120" w:afterLines="50" w:afterAutospacing="0" w:line="360" w:lineRule="auto"/>
        <w:jc w:val="both"/>
        <w:rPr>
          <w:rFonts w:ascii="仿宋" w:hAnsi="仿宋" w:eastAsia="仿宋" w:cs="仿宋"/>
          <w:b/>
          <w:sz w:val="28"/>
          <w:szCs w:val="28"/>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cs="宋体"/>
          <w:b/>
          <w:sz w:val="36"/>
          <w:szCs w:val="36"/>
          <w:highlight w:val="none"/>
          <w:lang w:eastAsia="zh-CN" w:bidi="ar"/>
        </w:rPr>
      </w:pPr>
      <w:bookmarkStart w:id="26" w:name="PO_TDCUS_ITEM_PB_REQ_FILE_1_1_0"/>
      <w:r>
        <w:rPr>
          <w:rFonts w:hint="eastAsia" w:ascii="宋体" w:hAnsi="宋体" w:cs="宋体"/>
          <w:b/>
          <w:sz w:val="36"/>
          <w:szCs w:val="36"/>
          <w:highlight w:val="none"/>
          <w:lang w:eastAsia="zh-CN" w:bidi="ar"/>
        </w:rPr>
        <w:t>2024年浙江省航空应急救援飞机租赁项目一</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cs="宋体"/>
          <w:b/>
          <w:sz w:val="36"/>
          <w:szCs w:val="36"/>
          <w:lang w:bidi="ar"/>
        </w:rPr>
      </w:pPr>
      <w:r>
        <w:rPr>
          <w:rFonts w:hint="eastAsia" w:ascii="宋体" w:hAnsi="宋体" w:cs="宋体"/>
          <w:b/>
          <w:sz w:val="36"/>
          <w:szCs w:val="36"/>
          <w:lang w:bidi="ar"/>
        </w:rPr>
        <w:t>采购需求</w:t>
      </w:r>
    </w:p>
    <w:p>
      <w:pPr>
        <w:pStyle w:val="4"/>
        <w:keepNext/>
        <w:keepLines/>
        <w:pageBreakBefore w:val="0"/>
        <w:widowControl w:val="0"/>
        <w:kinsoku/>
        <w:wordWrap/>
        <w:overflowPunct/>
        <w:topLinePunct w:val="0"/>
        <w:autoSpaceDE/>
        <w:autoSpaceDN/>
        <w:bidi w:val="0"/>
        <w:adjustRightInd w:val="0"/>
        <w:snapToGrid/>
        <w:spacing w:before="120" w:beforeLines="0" w:afterLines="0" w:line="360" w:lineRule="auto"/>
        <w:ind w:firstLine="0"/>
        <w:jc w:val="center"/>
        <w:textAlignment w:val="auto"/>
        <w:rPr>
          <w:rFonts w:hint="eastAsia" w:ascii="仿宋" w:hAnsi="仿宋" w:eastAsia="仿宋" w:cs="仿宋"/>
          <w:color w:val="auto"/>
          <w:sz w:val="36"/>
          <w:szCs w:val="36"/>
          <w:lang w:eastAsia="zh-CN"/>
        </w:rPr>
      </w:pPr>
      <w:bookmarkStart w:id="27" w:name="PO_416_PM050"/>
      <w:bookmarkEnd w:id="27"/>
      <w:r>
        <w:rPr>
          <w:rFonts w:hint="eastAsia" w:ascii="仿宋" w:hAnsi="仿宋" w:eastAsia="仿宋" w:cs="仿宋"/>
          <w:color w:val="auto"/>
          <w:sz w:val="36"/>
          <w:szCs w:val="36"/>
          <w:lang w:val="en-US" w:eastAsia="zh-CN"/>
        </w:rPr>
        <w:t>标项一</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一、项目背景</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color w:val="000000"/>
          <w:sz w:val="30"/>
          <w:szCs w:val="30"/>
          <w:lang w:val="en-US" w:eastAsia="zh-CN" w:bidi="ar-SA"/>
        </w:rPr>
      </w:pPr>
      <w:r>
        <w:rPr>
          <w:rFonts w:hint="eastAsia" w:ascii="仿宋" w:hAnsi="仿宋" w:eastAsia="仿宋" w:cs="仿宋"/>
          <w:color w:val="000000"/>
          <w:sz w:val="30"/>
          <w:szCs w:val="30"/>
          <w:lang w:val="en-US" w:eastAsia="zh-CN" w:bidi="ar-SA"/>
        </w:rPr>
        <w:t>浙江省</w:t>
      </w:r>
      <w:r>
        <w:rPr>
          <w:rFonts w:hint="eastAsia" w:ascii="仿宋" w:hAnsi="仿宋" w:eastAsia="仿宋" w:cs="仿宋"/>
          <w:color w:val="000000"/>
          <w:sz w:val="30"/>
          <w:szCs w:val="30"/>
        </w:rPr>
        <w:t>森林面积649.24 万公顷，森林覆盖率达61.15%</w:t>
      </w:r>
      <w:r>
        <w:rPr>
          <w:rFonts w:hint="eastAsia" w:ascii="仿宋" w:hAnsi="仿宋" w:eastAsia="仿宋" w:cs="仿宋"/>
          <w:color w:val="000000"/>
          <w:sz w:val="30"/>
          <w:szCs w:val="30"/>
          <w:lang w:val="en-US" w:eastAsia="zh-CN" w:bidi="ar-SA"/>
        </w:rPr>
        <w:t>，</w:t>
      </w:r>
      <w:r>
        <w:rPr>
          <w:rFonts w:hint="eastAsia" w:ascii="仿宋" w:hAnsi="仿宋" w:eastAsia="仿宋" w:cs="仿宋"/>
          <w:bCs w:val="0"/>
          <w:color w:val="000000"/>
          <w:sz w:val="30"/>
          <w:szCs w:val="30"/>
          <w:lang w:val="en-US" w:eastAsia="zh-CN"/>
        </w:rPr>
        <w:t>是“绿水青山就是金山银山”重要理念的发源地。为提高森林火灾及各类突发事件的处置应对能力，保护人民群众生命财产安全，</w:t>
      </w:r>
      <w:r>
        <w:rPr>
          <w:rStyle w:val="68"/>
          <w:rFonts w:hint="eastAsia" w:ascii="仿宋" w:hAnsi="仿宋" w:eastAsia="仿宋" w:cs="仿宋"/>
          <w:i w:val="0"/>
          <w:iCs w:val="0"/>
          <w:caps w:val="0"/>
          <w:color w:val="000000"/>
          <w:spacing w:val="0"/>
          <w:sz w:val="30"/>
          <w:szCs w:val="30"/>
          <w:shd w:val="clear" w:color="auto" w:fill="auto"/>
        </w:rPr>
        <w:t>保护森林</w:t>
      </w:r>
      <w:r>
        <w:rPr>
          <w:rFonts w:hint="eastAsia" w:ascii="仿宋" w:hAnsi="仿宋" w:eastAsia="仿宋" w:cs="仿宋"/>
          <w:i w:val="0"/>
          <w:iCs w:val="0"/>
          <w:caps w:val="0"/>
          <w:color w:val="000000"/>
          <w:spacing w:val="0"/>
          <w:sz w:val="30"/>
          <w:szCs w:val="30"/>
          <w:shd w:val="clear" w:color="auto" w:fill="auto"/>
        </w:rPr>
        <w:t>资源、</w:t>
      </w:r>
      <w:r>
        <w:rPr>
          <w:rStyle w:val="68"/>
          <w:rFonts w:hint="eastAsia" w:ascii="仿宋" w:hAnsi="仿宋" w:eastAsia="仿宋" w:cs="仿宋"/>
          <w:i w:val="0"/>
          <w:iCs w:val="0"/>
          <w:caps w:val="0"/>
          <w:color w:val="000000"/>
          <w:spacing w:val="0"/>
          <w:sz w:val="30"/>
          <w:szCs w:val="30"/>
          <w:shd w:val="clear" w:color="auto" w:fill="auto"/>
        </w:rPr>
        <w:t>维护生态安全</w:t>
      </w:r>
      <w:r>
        <w:rPr>
          <w:rFonts w:hint="eastAsia" w:ascii="仿宋" w:hAnsi="仿宋" w:eastAsia="仿宋" w:cs="仿宋"/>
          <w:bCs w:val="0"/>
          <w:color w:val="000000"/>
          <w:sz w:val="30"/>
          <w:szCs w:val="30"/>
          <w:lang w:val="en-US" w:eastAsia="zh-CN"/>
        </w:rPr>
        <w:t>，现计划租赁2架</w:t>
      </w:r>
      <w:r>
        <w:rPr>
          <w:rFonts w:hint="eastAsia" w:ascii="仿宋" w:hAnsi="仿宋" w:eastAsia="仿宋" w:cs="仿宋"/>
          <w:color w:val="000000"/>
          <w:kern w:val="2"/>
          <w:sz w:val="30"/>
          <w:szCs w:val="30"/>
          <w:lang w:val="en-US" w:eastAsia="zh-CN" w:bidi="ar-SA"/>
        </w:rPr>
        <w:t>Ka-32、1架Mi-171</w:t>
      </w:r>
      <w:r>
        <w:rPr>
          <w:rFonts w:hint="eastAsia" w:ascii="仿宋" w:hAnsi="仿宋" w:eastAsia="仿宋" w:cs="仿宋"/>
          <w:bCs w:val="0"/>
          <w:color w:val="000000"/>
          <w:sz w:val="30"/>
          <w:szCs w:val="30"/>
          <w:lang w:val="en-US" w:eastAsia="zh-CN"/>
        </w:rPr>
        <w:t>直升机，在全省范围内执行森林航空消防和航空应急救援任务，项目具体要求如下。</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二、采购基本情况</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租用1架Ka-32直升机，计划租期366天（2024年1月1日-12月31日），飞行目标时间200小时，预算资金1800万元。</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三、采购要求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60" w:lineRule="exact"/>
        <w:ind w:firstLine="600" w:firstLineChars="200"/>
        <w:jc w:val="both"/>
        <w:textAlignment w:val="auto"/>
        <w:rPr>
          <w:rFonts w:hint="eastAsia" w:ascii="仿宋" w:hAnsi="仿宋" w:eastAsia="仿宋" w:cs="仿宋"/>
          <w:color w:val="000000"/>
          <w:sz w:val="30"/>
          <w:szCs w:val="30"/>
          <w:lang w:val="en-US" w:eastAsia="zh-CN" w:bidi="ar-SA"/>
        </w:rPr>
      </w:pPr>
      <w:r>
        <w:rPr>
          <w:rFonts w:hint="eastAsia" w:ascii="仿宋" w:hAnsi="仿宋" w:eastAsia="仿宋" w:cs="仿宋"/>
          <w:color w:val="000000"/>
          <w:sz w:val="30"/>
          <w:szCs w:val="30"/>
          <w:lang w:val="en-US" w:eastAsia="zh-CN" w:bidi="ar-SA"/>
        </w:rPr>
        <w:t>1.资质要求</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firstLine="600" w:firstLineChars="200"/>
        <w:jc w:val="both"/>
        <w:textAlignment w:val="auto"/>
        <w:rPr>
          <w:rFonts w:hint="eastAsia" w:ascii="仿宋" w:hAnsi="仿宋" w:eastAsia="仿宋" w:cs="仿宋"/>
          <w:color w:val="000000"/>
          <w:sz w:val="30"/>
          <w:szCs w:val="30"/>
          <w:highlight w:val="none"/>
          <w:lang w:val="en-US" w:eastAsia="zh-CN"/>
        </w:rPr>
      </w:pPr>
      <w:r>
        <w:rPr>
          <w:rFonts w:hint="eastAsia" w:ascii="仿宋" w:hAnsi="仿宋" w:eastAsia="仿宋" w:cs="仿宋"/>
          <w:i w:val="0"/>
          <w:iCs w:val="0"/>
          <w:caps w:val="0"/>
          <w:color w:val="000000"/>
          <w:spacing w:val="0"/>
          <w:sz w:val="30"/>
          <w:szCs w:val="30"/>
          <w:highlight w:val="none"/>
        </w:rPr>
        <w:t>▲</w:t>
      </w:r>
      <w:r>
        <w:rPr>
          <w:rFonts w:hint="eastAsia" w:ascii="仿宋" w:hAnsi="仿宋" w:eastAsia="仿宋" w:cs="仿宋"/>
          <w:color w:val="000000"/>
          <w:sz w:val="30"/>
          <w:szCs w:val="30"/>
        </w:rPr>
        <w:t>航空应急救援直升机作为应急救援实施的载体，要求投标人具有CCAR-91</w:t>
      </w:r>
      <w:r>
        <w:rPr>
          <w:rFonts w:hint="eastAsia" w:ascii="仿宋" w:hAnsi="仿宋" w:eastAsia="仿宋" w:cs="仿宋"/>
          <w:color w:val="000000"/>
          <w:sz w:val="30"/>
          <w:szCs w:val="30"/>
          <w:lang w:val="en-US" w:eastAsia="zh-CN"/>
        </w:rPr>
        <w:t>部和</w:t>
      </w:r>
      <w:r>
        <w:rPr>
          <w:rFonts w:hint="eastAsia" w:ascii="仿宋" w:hAnsi="仿宋" w:eastAsia="仿宋" w:cs="仿宋"/>
          <w:color w:val="000000"/>
          <w:sz w:val="30"/>
          <w:szCs w:val="30"/>
        </w:rPr>
        <w:t>CCAR-</w:t>
      </w:r>
      <w:r>
        <w:rPr>
          <w:rFonts w:hint="eastAsia" w:ascii="仿宋" w:hAnsi="仿宋" w:eastAsia="仿宋" w:cs="仿宋"/>
          <w:color w:val="000000"/>
          <w:sz w:val="30"/>
          <w:szCs w:val="30"/>
          <w:lang w:val="en-US" w:eastAsia="zh-CN"/>
        </w:rPr>
        <w:t>136</w:t>
      </w:r>
      <w:r>
        <w:rPr>
          <w:rFonts w:hint="eastAsia" w:ascii="仿宋" w:hAnsi="仿宋" w:eastAsia="仿宋" w:cs="仿宋"/>
          <w:color w:val="000000"/>
          <w:sz w:val="30"/>
          <w:szCs w:val="30"/>
        </w:rPr>
        <w:t>部</w:t>
      </w:r>
      <w:r>
        <w:rPr>
          <w:rFonts w:hint="eastAsia" w:ascii="仿宋" w:hAnsi="仿宋" w:eastAsia="仿宋" w:cs="仿宋"/>
          <w:color w:val="000000"/>
          <w:sz w:val="30"/>
          <w:szCs w:val="30"/>
          <w:lang w:val="en-US" w:eastAsia="zh-CN"/>
        </w:rPr>
        <w:t>运行资质，且</w:t>
      </w:r>
      <w:r>
        <w:rPr>
          <w:rFonts w:hint="eastAsia" w:ascii="仿宋" w:hAnsi="仿宋" w:eastAsia="仿宋" w:cs="仿宋"/>
          <w:color w:val="000000"/>
          <w:sz w:val="30"/>
          <w:szCs w:val="30"/>
        </w:rPr>
        <w:t>具备</w:t>
      </w:r>
      <w:r>
        <w:rPr>
          <w:rFonts w:hint="eastAsia" w:ascii="仿宋" w:hAnsi="仿宋" w:eastAsia="仿宋" w:cs="仿宋"/>
          <w:color w:val="000000"/>
          <w:sz w:val="30"/>
          <w:szCs w:val="30"/>
          <w:lang w:val="en-US" w:eastAsia="zh-CN"/>
        </w:rPr>
        <w:t>直升机B级</w:t>
      </w:r>
      <w:r>
        <w:rPr>
          <w:rFonts w:hint="eastAsia" w:ascii="仿宋" w:hAnsi="仿宋" w:eastAsia="仿宋" w:cs="仿宋"/>
          <w:color w:val="000000"/>
          <w:sz w:val="30"/>
          <w:szCs w:val="30"/>
        </w:rPr>
        <w:t>外载荷作业飞行运行合格资质</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应符合民航局相关运行规定。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60" w:lineRule="exact"/>
        <w:ind w:left="0" w:leftChars="0" w:firstLine="600" w:firstLineChars="200"/>
        <w:textAlignment w:val="auto"/>
        <w:rPr>
          <w:rFonts w:hint="eastAsia" w:ascii="仿宋" w:hAnsi="仿宋" w:eastAsia="仿宋" w:cs="仿宋"/>
          <w:b w:val="0"/>
          <w:bCs w:val="0"/>
          <w:color w:val="000000"/>
          <w:kern w:val="2"/>
          <w:sz w:val="30"/>
          <w:szCs w:val="30"/>
          <w:lang w:val="en-US" w:eastAsia="zh-CN" w:bidi="ar-SA"/>
        </w:rPr>
      </w:pPr>
      <w:r>
        <w:rPr>
          <w:rFonts w:hint="eastAsia" w:ascii="仿宋" w:hAnsi="仿宋" w:eastAsia="仿宋" w:cs="仿宋"/>
          <w:b w:val="0"/>
          <w:bCs w:val="0"/>
          <w:color w:val="000000"/>
          <w:kern w:val="2"/>
          <w:sz w:val="30"/>
          <w:szCs w:val="30"/>
          <w:lang w:val="en-US" w:eastAsia="zh-CN" w:bidi="ar-SA"/>
        </w:rPr>
        <w:t>2.服务要求</w:t>
      </w:r>
    </w:p>
    <w:p>
      <w:pPr>
        <w:keepNext w:val="0"/>
        <w:keepLines w:val="0"/>
        <w:pageBreakBefore w:val="0"/>
        <w:kinsoku/>
        <w:overflowPunct/>
        <w:topLinePunct w:val="0"/>
        <w:autoSpaceDE/>
        <w:autoSpaceDN/>
        <w:bidi w:val="0"/>
        <w:adjustRightInd w:val="0"/>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（1）以建德千岛湖通用机场、东阳横店通用机场和新昌万丰通用机场或采购人指定的其他省内临时作业点为驻防基地，开展24小时常态化备勤。</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（2）根据采购人的需求和指令，主要执行火情侦察、吊桶灭火、火场急救、火场指挥、空投空运、防火科研等森林航空消防任务，兼顾执行其他航空应急救援任务。</w:t>
      </w:r>
    </w:p>
    <w:p>
      <w:pPr>
        <w:pStyle w:val="2"/>
        <w:keepNext w:val="0"/>
        <w:keepLines w:val="0"/>
        <w:pageBreakBefore w:val="0"/>
        <w:kinsoku/>
        <w:overflowPunct/>
        <w:topLinePunct w:val="0"/>
        <w:autoSpaceDE/>
        <w:autoSpaceDN/>
        <w:bidi w:val="0"/>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（3）鉴于森林航空消防任务的专业性与复杂性，投标人需具备较强的任务保障能力，并承担飞行作业、航线申请、油料保障、装备配备、直升机维护、空管协调、安全保障等工作。</w:t>
      </w:r>
    </w:p>
    <w:p>
      <w:pPr>
        <w:pStyle w:val="2"/>
        <w:keepNext w:val="0"/>
        <w:keepLines w:val="0"/>
        <w:pageBreakBefore w:val="0"/>
        <w:kinsoku/>
        <w:overflowPunct/>
        <w:topLinePunct w:val="0"/>
        <w:autoSpaceDE/>
        <w:autoSpaceDN/>
        <w:bidi w:val="0"/>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（4）投标人具有较强的抢险救灾意识和客户服务意识，具有完善的运营管理体系、特情处置方案，能保证任务顺利实施。</w:t>
      </w:r>
    </w:p>
    <w:p>
      <w:pPr>
        <w:pStyle w:val="2"/>
        <w:keepNext w:val="0"/>
        <w:keepLines w:val="0"/>
        <w:pageBreakBefore w:val="0"/>
        <w:kinsoku/>
        <w:overflowPunct/>
        <w:topLinePunct w:val="0"/>
        <w:autoSpaceDE/>
        <w:autoSpaceDN/>
        <w:bidi w:val="0"/>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（5）投标人针对项目实际，提出可行的维护保障、空管协调、应急服务等方案和服务承诺、事故处置预案等。</w:t>
      </w:r>
    </w:p>
    <w:p>
      <w:pPr>
        <w:pStyle w:val="2"/>
        <w:keepNext w:val="0"/>
        <w:keepLines w:val="0"/>
        <w:pageBreakBefore w:val="0"/>
        <w:kinsoku/>
        <w:overflowPunct/>
        <w:topLinePunct w:val="0"/>
        <w:autoSpaceDE/>
        <w:autoSpaceDN/>
        <w:bidi w:val="0"/>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（6）根据采购人要求，协助开展地面航空应急救援队伍培训、临时起降点勘察等航空应急救援相关工作。</w:t>
      </w:r>
    </w:p>
    <w:p>
      <w:pPr>
        <w:pStyle w:val="2"/>
        <w:keepNext w:val="0"/>
        <w:keepLines w:val="0"/>
        <w:pageBreakBefore w:val="0"/>
        <w:kinsoku/>
        <w:overflowPunct/>
        <w:topLinePunct w:val="0"/>
        <w:autoSpaceDE/>
        <w:autoSpaceDN/>
        <w:bidi w:val="0"/>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（7）投标直升机需投保直升机机身及零部件一切险、第三者责任险、乘客责任险（包括飞行员、机组人员，乘客座位险金额人均不低于300万元人民币），投标人需承诺承担发生航空事故造成的损失。</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60" w:lineRule="exact"/>
        <w:ind w:left="0" w:leftChars="0" w:firstLine="600" w:firstLineChars="200"/>
        <w:textAlignment w:val="auto"/>
        <w:rPr>
          <w:rFonts w:hint="eastAsia" w:ascii="仿宋" w:hAnsi="仿宋" w:eastAsia="仿宋" w:cs="仿宋"/>
          <w:b w:val="0"/>
          <w:bCs w:val="0"/>
          <w:color w:val="000000"/>
          <w:kern w:val="2"/>
          <w:sz w:val="30"/>
          <w:szCs w:val="30"/>
          <w:lang w:val="en-US" w:eastAsia="zh-CN" w:bidi="ar-SA"/>
        </w:rPr>
      </w:pPr>
      <w:r>
        <w:rPr>
          <w:rFonts w:hint="eastAsia" w:ascii="仿宋" w:hAnsi="仿宋" w:eastAsia="仿宋" w:cs="仿宋"/>
          <w:b w:val="0"/>
          <w:bCs w:val="0"/>
          <w:color w:val="000000"/>
          <w:kern w:val="2"/>
          <w:sz w:val="30"/>
          <w:szCs w:val="30"/>
          <w:lang w:val="en-US" w:eastAsia="zh-CN" w:bidi="ar-SA"/>
        </w:rPr>
        <w:t>2.人员配备要求</w:t>
      </w:r>
    </w:p>
    <w:p>
      <w:pPr>
        <w:pStyle w:val="2"/>
        <w:keepNext w:val="0"/>
        <w:keepLines w:val="0"/>
        <w:pageBreakBefore w:val="0"/>
        <w:kinsoku/>
        <w:overflowPunct/>
        <w:topLinePunct w:val="0"/>
        <w:autoSpaceDE/>
        <w:autoSpaceDN/>
        <w:bidi w:val="0"/>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（1）为确保安全运行，选定安全系数高的直升机、飞行技术高的机长、保障能力强的机务、经验丰富的团队、管理规范的单位承担项目工作。</w:t>
      </w:r>
    </w:p>
    <w:p>
      <w:pPr>
        <w:pStyle w:val="2"/>
        <w:keepNext w:val="0"/>
        <w:keepLines w:val="0"/>
        <w:pageBreakBefore w:val="0"/>
        <w:kinsoku/>
        <w:overflowPunct/>
        <w:topLinePunct w:val="0"/>
        <w:autoSpaceDE/>
        <w:autoSpaceDN/>
        <w:bidi w:val="0"/>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（2）配备具有森林航空消防飞行作业经历、执照具有Ka-32机型签署且经过专业外吊挂、吊桶洒水技术训练的飞行员2名，机长的总飞行经历时间不低于2000小时。</w:t>
      </w:r>
    </w:p>
    <w:p>
      <w:pPr>
        <w:pStyle w:val="2"/>
        <w:keepNext w:val="0"/>
        <w:keepLines w:val="0"/>
        <w:pageBreakBefore w:val="0"/>
        <w:kinsoku/>
        <w:overflowPunct/>
        <w:topLinePunct w:val="0"/>
        <w:autoSpaceDE/>
        <w:autoSpaceDN/>
        <w:bidi w:val="0"/>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（3）配备稳定机务维修人员至少3名，至少1名维修人员执照具备投标机型民航执照签注。</w:t>
      </w:r>
    </w:p>
    <w:p>
      <w:pPr>
        <w:pStyle w:val="2"/>
        <w:keepNext w:val="0"/>
        <w:keepLines w:val="0"/>
        <w:pageBreakBefore w:val="0"/>
        <w:kinsoku/>
        <w:overflowPunct/>
        <w:topLinePunct w:val="0"/>
        <w:autoSpaceDE/>
        <w:autoSpaceDN/>
        <w:bidi w:val="0"/>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（4）配备协调能力强、经验丰富的专职签派人员，以保证本项目飞行任务顺利实施。遇到紧急任务和重大活动，根据采购人要求增派人员前往现场协调。</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60" w:lineRule="exact"/>
        <w:ind w:left="0" w:leftChars="0" w:firstLine="600" w:firstLineChars="200"/>
        <w:textAlignment w:val="auto"/>
        <w:rPr>
          <w:rFonts w:hint="eastAsia" w:ascii="仿宋" w:hAnsi="仿宋" w:eastAsia="仿宋" w:cs="仿宋"/>
          <w:b w:val="0"/>
          <w:bCs w:val="0"/>
          <w:color w:val="000000"/>
          <w:kern w:val="2"/>
          <w:sz w:val="30"/>
          <w:szCs w:val="30"/>
          <w:lang w:val="en-US" w:eastAsia="zh-CN" w:bidi="ar-SA"/>
        </w:rPr>
      </w:pPr>
      <w:r>
        <w:rPr>
          <w:rFonts w:hint="eastAsia" w:ascii="仿宋" w:hAnsi="仿宋" w:eastAsia="仿宋" w:cs="仿宋"/>
          <w:b w:val="0"/>
          <w:bCs w:val="0"/>
          <w:color w:val="000000"/>
          <w:kern w:val="2"/>
          <w:sz w:val="30"/>
          <w:szCs w:val="30"/>
          <w:lang w:val="en-US" w:eastAsia="zh-CN" w:bidi="ar-SA"/>
        </w:rPr>
        <w:t>3.直升机、装备、设备配备要求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（1）投标直升机应具备良好的维护性，投标人需提供投标直升机机型介绍、机载设备和主要性能参数，提供投标直升机的发动机寿命和主减速器的定检大修间隔时间。</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（2）投标直升机配备：两只消防吊桶（3-5吨）；一套可持续工作2小时以上的航空强声广播；钢索、吊带、旋转吊钩、网兜等直升机外吊挂设备；按直升机出厂座位数配备降噪耳机和救生衣。</w:t>
      </w:r>
    </w:p>
    <w:p>
      <w:pPr>
        <w:pStyle w:val="57"/>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（3）配备1辆加油车以满足直升机野外作业供油保障。</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（4）直升机喷涂按采购人要求执行。</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（5）投标人配备的装备、油车及其他根据采购人需要配的设施设备所涉及的费用包含在项目内。</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60" w:lineRule="exact"/>
        <w:ind w:left="0" w:leftChars="0" w:firstLine="600" w:firstLineChars="200"/>
        <w:textAlignment w:val="auto"/>
        <w:rPr>
          <w:rFonts w:hint="eastAsia" w:ascii="仿宋" w:hAnsi="仿宋" w:eastAsia="仿宋" w:cs="仿宋"/>
          <w:b w:val="0"/>
          <w:bCs w:val="0"/>
          <w:color w:val="000000"/>
          <w:kern w:val="2"/>
          <w:sz w:val="30"/>
          <w:szCs w:val="30"/>
          <w:lang w:val="en-US" w:eastAsia="zh-CN" w:bidi="ar-SA"/>
        </w:rPr>
      </w:pPr>
      <w:r>
        <w:rPr>
          <w:rFonts w:hint="eastAsia" w:ascii="仿宋" w:hAnsi="仿宋" w:eastAsia="仿宋" w:cs="仿宋"/>
          <w:b w:val="0"/>
          <w:bCs w:val="0"/>
          <w:color w:val="000000"/>
          <w:kern w:val="2"/>
          <w:sz w:val="30"/>
          <w:szCs w:val="30"/>
          <w:lang w:val="en-US" w:eastAsia="zh-CN" w:bidi="ar-SA"/>
        </w:rPr>
        <w:t>4.项目服务指标要求</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飞行小时完成率大于85%，救援（演练）任务完成率90%以上（作业条件不满足除外），用户满意度90%以上。</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四、项目验收</w:t>
      </w:r>
    </w:p>
    <w:p>
      <w:pPr>
        <w:keepNext w:val="0"/>
        <w:keepLines w:val="0"/>
        <w:pageBreakBefore w:val="0"/>
        <w:kinsoku/>
        <w:wordWrap/>
        <w:overflowPunct/>
        <w:topLinePunct w:val="0"/>
        <w:autoSpaceDE/>
        <w:autoSpaceDN/>
        <w:bidi w:val="0"/>
        <w:snapToGrid/>
        <w:spacing w:before="157" w:beforeLines="50" w:after="157" w:afterLines="50" w:line="460" w:lineRule="exact"/>
        <w:ind w:left="0" w:leftChars="0" w:firstLine="600" w:firstLineChars="200"/>
        <w:jc w:val="both"/>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（一）验收主体：采购人是合同履约验收主体。采购人可以邀请第三方专业机构、行业技术专家、采购代理机构代表等组成验收组共同参与合同履约验收工作。</w:t>
      </w:r>
    </w:p>
    <w:p>
      <w:pPr>
        <w:pStyle w:val="2"/>
        <w:keepNext w:val="0"/>
        <w:keepLines w:val="0"/>
        <w:pageBreakBefore w:val="0"/>
        <w:widowControl/>
        <w:kinsoku/>
        <w:wordWrap/>
        <w:overflowPunct/>
        <w:topLinePunct w:val="0"/>
        <w:autoSpaceDE/>
        <w:autoSpaceDN/>
        <w:bidi w:val="0"/>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（二）验收依据：投标文件、项目合同、国家法律法规及浙江省应急管理厅政府采购相关规定。</w:t>
      </w:r>
    </w:p>
    <w:p>
      <w:pPr>
        <w:keepNext w:val="0"/>
        <w:keepLines w:val="0"/>
        <w:pageBreakBefore w:val="0"/>
        <w:kinsoku/>
        <w:wordWrap/>
        <w:overflowPunct/>
        <w:topLinePunct w:val="0"/>
        <w:autoSpaceDE/>
        <w:autoSpaceDN/>
        <w:bidi w:val="0"/>
        <w:adjustRightInd w:val="0"/>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（三）验收实施：</w:t>
      </w:r>
    </w:p>
    <w:p>
      <w:pPr>
        <w:keepNext w:val="0"/>
        <w:keepLines w:val="0"/>
        <w:pageBreakBefore w:val="0"/>
        <w:kinsoku/>
        <w:wordWrap/>
        <w:overflowPunct/>
        <w:topLinePunct w:val="0"/>
        <w:autoSpaceDE/>
        <w:autoSpaceDN/>
        <w:bidi w:val="0"/>
        <w:adjustRightInd w:val="0"/>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1.初验：中标通知书下达后，中标人应当按釆购人要求将直升机及其配套装备、机组人员和有关材料在指定时间和地点集聚，接受采购人查验。因中标人交付的直升机、配套装备、机组人员及相关材料不符合要求，导致查验不合格且30天内无法完成整改，采购人有权终止与中标人签订服务合同，由此造成的项目延期责任由中标人负责。</w:t>
      </w:r>
    </w:p>
    <w:p>
      <w:pPr>
        <w:pStyle w:val="2"/>
        <w:keepNext w:val="0"/>
        <w:keepLines w:val="0"/>
        <w:pageBreakBefore w:val="0"/>
        <w:kinsoku/>
        <w:wordWrap/>
        <w:overflowPunct/>
        <w:topLinePunct w:val="0"/>
        <w:autoSpaceDE/>
        <w:autoSpaceDN/>
        <w:bidi w:val="0"/>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2.终验：服务期满后，验收组依据合同规定的技术、服务、安全标准对供应商履约情况进行验收，并出具验收评价报告，验收不合格或存在造假问题将根据合同相关条款处理。</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五、费用支付</w:t>
      </w:r>
    </w:p>
    <w:p>
      <w:pPr>
        <w:pStyle w:val="2"/>
        <w:keepNext w:val="0"/>
        <w:keepLines w:val="0"/>
        <w:pageBreakBefore w:val="0"/>
        <w:kinsoku/>
        <w:wordWrap/>
        <w:overflowPunct/>
        <w:topLinePunct w:val="0"/>
        <w:autoSpaceDE/>
        <w:autoSpaceDN/>
        <w:bidi w:val="0"/>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（一）飞行费结算：采购人根据项目完成进度和验收结果向中标人分期支付费用，详见项目合同。</w:t>
      </w:r>
    </w:p>
    <w:p>
      <w:pPr>
        <w:pStyle w:val="2"/>
        <w:keepNext w:val="0"/>
        <w:keepLines w:val="0"/>
        <w:pageBreakBefore w:val="0"/>
        <w:kinsoku/>
        <w:wordWrap/>
        <w:overflowPunct/>
        <w:topLinePunct w:val="0"/>
        <w:autoSpaceDE/>
        <w:autoSpaceDN/>
        <w:bidi w:val="0"/>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二）飞行时间核签：乙方执行甲方下达的飞行任务时，直升机开车后旋翼开始转动到飞行结束关车旋翼停止转动为飞行时间，飞行时间计算到分。每次飞行完毕，甲方飞行观察员、调度员与乙方机长共同在甲方《飞行任务书》上核对作业内容并签字。</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六、其他说明</w:t>
      </w:r>
    </w:p>
    <w:p>
      <w:pPr>
        <w:pStyle w:val="2"/>
        <w:keepNext w:val="0"/>
        <w:keepLines w:val="0"/>
        <w:pageBreakBefore w:val="0"/>
        <w:kinsoku/>
        <w:wordWrap/>
        <w:overflowPunct/>
        <w:topLinePunct w:val="0"/>
        <w:autoSpaceDE/>
        <w:autoSpaceDN/>
        <w:bidi w:val="0"/>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（一）采购人有权对投标文件内容的真实性进行核查，发现有提供虚假材料的，将按有关规定处理。</w:t>
      </w:r>
    </w:p>
    <w:p>
      <w:pPr>
        <w:pStyle w:val="2"/>
        <w:keepNext w:val="0"/>
        <w:keepLines w:val="0"/>
        <w:pageBreakBefore w:val="0"/>
        <w:kinsoku/>
        <w:wordWrap/>
        <w:overflowPunct/>
        <w:topLinePunct w:val="0"/>
        <w:autoSpaceDE/>
        <w:autoSpaceDN/>
        <w:bidi w:val="0"/>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（二）未按投标时间开航的，按照日均中标报价扣除开航前的相应费用。</w:t>
      </w:r>
    </w:p>
    <w:p>
      <w:pPr>
        <w:pStyle w:val="58"/>
        <w:keepNext w:val="0"/>
        <w:keepLines w:val="0"/>
        <w:pageBreakBefore w:val="0"/>
        <w:kinsoku/>
        <w:overflowPunct/>
        <w:topLinePunct w:val="0"/>
        <w:autoSpaceDE/>
        <w:autoSpaceDN/>
        <w:bidi w:val="0"/>
        <w:snapToGrid/>
        <w:spacing w:before="157" w:beforeLines="50" w:after="157" w:afterLines="50" w:line="460" w:lineRule="exact"/>
        <w:ind w:left="0" w:leftChars="0" w:firstLine="600" w:firstLineChars="200"/>
        <w:textAlignment w:val="auto"/>
        <w:rPr>
          <w:rFonts w:hint="eastAsia" w:ascii="仿宋" w:hAnsi="仿宋" w:eastAsia="仿宋" w:cs="仿宋"/>
          <w:bCs w:val="0"/>
          <w:color w:val="000000"/>
          <w:kern w:val="2"/>
          <w:sz w:val="30"/>
          <w:szCs w:val="30"/>
          <w:lang w:val="en-US" w:eastAsia="zh-CN" w:bidi="ar-SA"/>
        </w:rPr>
      </w:pPr>
      <w:r>
        <w:rPr>
          <w:rFonts w:hint="eastAsia" w:ascii="仿宋" w:hAnsi="仿宋" w:eastAsia="仿宋" w:cs="仿宋"/>
          <w:bCs w:val="0"/>
          <w:color w:val="000000"/>
          <w:kern w:val="2"/>
          <w:sz w:val="30"/>
          <w:szCs w:val="30"/>
          <w:lang w:val="en-US" w:eastAsia="zh-CN" w:bidi="ar-SA"/>
        </w:rPr>
        <w:t>（三）合同履行中，因招标方原因，导致实际飞行时间超出目标飞行时间的，超出部分费用结算以双方合同约定为准。</w:t>
      </w:r>
    </w:p>
    <w:p>
      <w:pPr>
        <w:keepNext w:val="0"/>
        <w:keepLines w:val="0"/>
        <w:pageBreakBefore w:val="0"/>
        <w:widowControl w:val="0"/>
        <w:kinsoku/>
        <w:wordWrap/>
        <w:overflowPunct/>
        <w:topLinePunct w:val="0"/>
        <w:autoSpaceDE/>
        <w:autoSpaceDN/>
        <w:bidi w:val="0"/>
        <w:adjustRightInd/>
        <w:snapToGrid/>
        <w:spacing w:before="313" w:beforeLines="100" w:after="157" w:afterLines="50" w:line="240" w:lineRule="auto"/>
        <w:textAlignment w:val="auto"/>
        <w:rPr>
          <w:rFonts w:hint="eastAsia" w:ascii="仿宋" w:hAnsi="仿宋" w:eastAsia="仿宋" w:cs="Times New Roman"/>
          <w:b/>
          <w:bCs/>
          <w:sz w:val="32"/>
          <w:szCs w:val="32"/>
        </w:rPr>
      </w:pPr>
      <w:r>
        <w:rPr>
          <w:rFonts w:hint="eastAsia" w:ascii="仿宋" w:hAnsi="仿宋" w:eastAsia="仿宋" w:cs="Times New Roman"/>
          <w:b/>
          <w:bCs/>
          <w:sz w:val="32"/>
          <w:szCs w:val="32"/>
          <w:lang w:val="en-US" w:eastAsia="zh-CN"/>
        </w:rPr>
        <w:t>七、标项1</w:t>
      </w:r>
      <w:r>
        <w:rPr>
          <w:rFonts w:hint="eastAsia" w:ascii="仿宋" w:hAnsi="仿宋" w:eastAsia="仿宋" w:cs="Times New Roman"/>
          <w:b/>
          <w:bCs/>
          <w:sz w:val="32"/>
          <w:szCs w:val="32"/>
        </w:rPr>
        <w:t>商务要求表</w:t>
      </w:r>
    </w:p>
    <w:tbl>
      <w:tblPr>
        <w:tblStyle w:val="59"/>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7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2" w:hRule="atLeast"/>
          <w:jc w:val="center"/>
        </w:trPr>
        <w:tc>
          <w:tcPr>
            <w:tcW w:w="191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left"/>
              <w:textAlignment w:val="auto"/>
              <w:rPr>
                <w:rFonts w:hint="default" w:ascii="仿宋_GB2312" w:hAnsi="仿宋_GB2312" w:eastAsia="仿宋_GB2312" w:cs="仿宋_GB2312"/>
                <w:b/>
                <w:sz w:val="28"/>
                <w:szCs w:val="28"/>
              </w:rPr>
            </w:pPr>
            <w:r>
              <w:rPr>
                <w:rFonts w:hint="eastAsia" w:ascii="仿宋" w:hAnsi="仿宋" w:eastAsia="仿宋" w:cs="仿宋_GB2312"/>
                <w:b/>
                <w:color w:val="auto"/>
                <w:sz w:val="28"/>
                <w:szCs w:val="28"/>
              </w:rPr>
              <w:t>▲</w:t>
            </w:r>
            <w:r>
              <w:rPr>
                <w:rFonts w:hint="eastAsia" w:ascii="仿宋" w:hAnsi="仿宋" w:eastAsia="仿宋" w:cs="仿宋_GB2312"/>
                <w:b/>
                <w:color w:val="auto"/>
                <w:sz w:val="28"/>
                <w:szCs w:val="28"/>
                <w:lang w:val="en-US" w:eastAsia="zh-CN"/>
              </w:rPr>
              <w:t>租期</w:t>
            </w:r>
            <w:r>
              <w:rPr>
                <w:rFonts w:hint="eastAsia" w:ascii="仿宋" w:hAnsi="仿宋" w:eastAsia="仿宋" w:cs="仿宋_GB2312"/>
                <w:b/>
                <w:color w:val="auto"/>
                <w:sz w:val="28"/>
                <w:szCs w:val="28"/>
              </w:rPr>
              <w:t>及地点</w:t>
            </w:r>
          </w:p>
        </w:tc>
        <w:tc>
          <w:tcPr>
            <w:tcW w:w="7162" w:type="dxa"/>
            <w:vAlign w:val="center"/>
          </w:tcPr>
          <w:p>
            <w:pPr>
              <w:pStyle w:val="58"/>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leftChars="0" w:right="0" w:firstLine="0" w:firstLineChars="0"/>
              <w:textAlignment w:val="auto"/>
              <w:rPr>
                <w:rFonts w:hint="eastAsia" w:ascii="仿宋" w:hAnsi="仿宋" w:eastAsia="仿宋" w:cs="Times New Roman"/>
                <w:sz w:val="28"/>
                <w:szCs w:val="28"/>
                <w:lang w:val="en-US" w:eastAsia="zh-CN"/>
              </w:rPr>
            </w:pPr>
            <w:r>
              <w:rPr>
                <w:rFonts w:hint="eastAsia" w:ascii="仿宋" w:hAnsi="仿宋" w:eastAsia="仿宋"/>
                <w:sz w:val="28"/>
                <w:szCs w:val="28"/>
                <w:lang w:val="en-US" w:eastAsia="zh-CN"/>
              </w:rPr>
              <w:t>租期：</w:t>
            </w:r>
            <w:r>
              <w:rPr>
                <w:rFonts w:hint="eastAsia" w:ascii="仿宋" w:hAnsi="仿宋" w:eastAsia="仿宋" w:cs="Times New Roman"/>
                <w:sz w:val="28"/>
                <w:szCs w:val="28"/>
                <w:lang w:val="en-US" w:eastAsia="zh-CN"/>
              </w:rPr>
              <w:t>计划租期366天（2024年1月1日-12月31日），飞行目标时间200小时；</w:t>
            </w:r>
          </w:p>
          <w:p>
            <w:pPr>
              <w:pStyle w:val="58"/>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leftChars="0" w:right="0" w:firstLine="0" w:firstLineChars="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91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left"/>
              <w:textAlignment w:val="auto"/>
              <w:rPr>
                <w:rFonts w:hint="eastAsia" w:ascii="仿宋_GB2312" w:hAnsi="仿宋_GB2312" w:eastAsia="宋体" w:cs="仿宋_GB2312"/>
                <w:b/>
                <w:sz w:val="28"/>
                <w:szCs w:val="28"/>
                <w:lang w:val="en-US" w:eastAsia="zh-CN"/>
              </w:rPr>
            </w:pPr>
            <w:r>
              <w:rPr>
                <w:rFonts w:hint="eastAsia" w:ascii="仿宋" w:hAnsi="仿宋" w:eastAsia="仿宋" w:cs="仿宋_GB2312"/>
                <w:b/>
                <w:color w:val="auto"/>
                <w:sz w:val="28"/>
                <w:szCs w:val="28"/>
              </w:rPr>
              <w:t>▲付款</w:t>
            </w:r>
            <w:r>
              <w:rPr>
                <w:rFonts w:hint="eastAsia" w:ascii="仿宋" w:hAnsi="仿宋" w:eastAsia="仿宋" w:cs="仿宋_GB2312"/>
                <w:b/>
                <w:color w:val="auto"/>
                <w:sz w:val="28"/>
                <w:szCs w:val="28"/>
                <w:lang w:val="en-US" w:eastAsia="zh-CN"/>
              </w:rPr>
              <w:t>方式</w:t>
            </w:r>
          </w:p>
        </w:tc>
        <w:tc>
          <w:tcPr>
            <w:tcW w:w="716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仿宋" w:hAnsi="仿宋" w:eastAsia="仿宋" w:cs="仿宋"/>
                <w:sz w:val="28"/>
                <w:szCs w:val="28"/>
              </w:rPr>
            </w:pPr>
            <w:r>
              <w:rPr>
                <w:rFonts w:hint="eastAsia" w:ascii="仿宋" w:hAnsi="仿宋" w:eastAsia="仿宋" w:cs="仿宋"/>
                <w:b w:val="0"/>
                <w:bCs/>
                <w:sz w:val="28"/>
                <w:szCs w:val="28"/>
              </w:rPr>
              <w:t>1.</w:t>
            </w:r>
            <w:r>
              <w:rPr>
                <w:rFonts w:hint="eastAsia" w:ascii="仿宋" w:hAnsi="仿宋" w:eastAsia="仿宋" w:cs="仿宋"/>
                <w:sz w:val="28"/>
                <w:szCs w:val="28"/>
              </w:rPr>
              <w:t>合同签订后</w:t>
            </w:r>
            <w:r>
              <w:rPr>
                <w:rFonts w:hint="eastAsia" w:ascii="仿宋" w:hAnsi="仿宋" w:eastAsia="仿宋" w:cs="仿宋"/>
                <w:sz w:val="28"/>
                <w:szCs w:val="28"/>
                <w:lang w:val="en-US" w:eastAsia="zh-CN"/>
              </w:rPr>
              <w:t>5个工作日内支付合同</w:t>
            </w:r>
            <w:r>
              <w:rPr>
                <w:rFonts w:hint="eastAsia" w:ascii="仿宋" w:hAnsi="仿宋" w:eastAsia="仿宋" w:cs="仿宋"/>
                <w:sz w:val="28"/>
                <w:szCs w:val="28"/>
              </w:rPr>
              <w:t>总额的</w:t>
            </w:r>
            <w:r>
              <w:rPr>
                <w:rFonts w:hint="eastAsia" w:ascii="仿宋" w:hAnsi="仿宋" w:eastAsia="仿宋" w:cs="仿宋"/>
                <w:sz w:val="28"/>
                <w:szCs w:val="28"/>
                <w:lang w:val="en-US" w:eastAsia="zh-CN"/>
              </w:rPr>
              <w:t>40%</w:t>
            </w:r>
            <w:r>
              <w:rPr>
                <w:rFonts w:hint="eastAsia" w:ascii="仿宋" w:hAnsi="仿宋" w:eastAsia="仿宋" w:cs="仿宋"/>
                <w:sz w:val="28"/>
                <w:szCs w:val="28"/>
              </w:rPr>
              <w:t>，项目验收后支付余款。</w:t>
            </w:r>
          </w:p>
          <w:p>
            <w:pPr>
              <w:pStyle w:val="58"/>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leftChars="0" w:right="0" w:firstLine="0" w:firstLineChars="0"/>
              <w:textAlignment w:val="auto"/>
              <w:rPr>
                <w:rFonts w:hint="eastAsia" w:ascii="仿宋_GB2312" w:hAnsi="仿宋_GB2312" w:eastAsia="仿宋_GB2312" w:cs="仿宋_GB2312"/>
                <w:sz w:val="28"/>
                <w:szCs w:val="28"/>
              </w:rPr>
            </w:pPr>
            <w:r>
              <w:rPr>
                <w:rFonts w:hint="eastAsia" w:ascii="仿宋" w:hAnsi="仿宋" w:eastAsia="仿宋" w:cs="仿宋"/>
                <w:sz w:val="28"/>
                <w:szCs w:val="28"/>
              </w:rPr>
              <w:t>2.本项目无需支付履约保证金。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91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left"/>
              <w:textAlignment w:val="auto"/>
              <w:rPr>
                <w:rFonts w:hint="default" w:ascii="仿宋_GB2312" w:hAnsi="仿宋_GB2312" w:eastAsia="仿宋_GB2312" w:cs="仿宋_GB2312"/>
                <w:b/>
                <w:sz w:val="28"/>
                <w:szCs w:val="28"/>
              </w:rPr>
            </w:pPr>
            <w:r>
              <w:rPr>
                <w:rFonts w:hint="eastAsia" w:ascii="仿宋_GB2312" w:hAnsi="仿宋_GB2312" w:eastAsia="仿宋_GB2312" w:cs="仿宋_GB2312"/>
                <w:b/>
                <w:sz w:val="28"/>
                <w:szCs w:val="28"/>
              </w:rPr>
              <w:t>违约责任及争议解决方式</w:t>
            </w:r>
          </w:p>
        </w:tc>
        <w:tc>
          <w:tcPr>
            <w:tcW w:w="7162"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textAlignment w:val="auto"/>
              <w:rPr>
                <w:rFonts w:hint="default" w:ascii="仿宋_GB2312" w:hAnsi="仿宋_GB2312" w:eastAsia="仿宋_GB2312" w:cs="仿宋_GB2312"/>
                <w:sz w:val="28"/>
                <w:szCs w:val="28"/>
              </w:rPr>
            </w:pPr>
            <w:r>
              <w:rPr>
                <w:rFonts w:hint="eastAsia" w:ascii="仿宋" w:hAnsi="仿宋" w:eastAsia="仿宋"/>
                <w:sz w:val="28"/>
                <w:szCs w:val="28"/>
              </w:rPr>
              <w:t>无特别说明，按“第五章</w:t>
            </w:r>
            <w:r>
              <w:rPr>
                <w:rFonts w:hint="eastAsia" w:ascii="仿宋" w:hAnsi="仿宋" w:eastAsia="仿宋"/>
                <w:sz w:val="28"/>
                <w:szCs w:val="28"/>
                <w:lang w:val="en-US" w:eastAsia="zh-CN"/>
              </w:rPr>
              <w:t xml:space="preserve"> </w:t>
            </w:r>
            <w:r>
              <w:rPr>
                <w:rFonts w:hint="eastAsia" w:ascii="仿宋" w:hAnsi="仿宋" w:eastAsia="仿宋"/>
                <w:sz w:val="28"/>
                <w:szCs w:val="28"/>
              </w:rPr>
              <w:t>浙江省政府采购合同主要条款指引”相关违约责任及争议解决方式内容。</w:t>
            </w:r>
          </w:p>
        </w:tc>
      </w:tr>
    </w:tbl>
    <w:p>
      <w:pPr>
        <w:rPr>
          <w:rFonts w:hint="eastAsia" w:ascii="仿宋" w:hAnsi="仿宋" w:eastAsia="仿宋" w:cs="仿宋_GB2312"/>
          <w:b/>
          <w:bCs/>
          <w:sz w:val="28"/>
          <w:szCs w:val="28"/>
          <w:lang w:bidi="ar"/>
        </w:rPr>
      </w:pPr>
      <w:r>
        <w:rPr>
          <w:rFonts w:hint="eastAsia" w:ascii="仿宋" w:hAnsi="仿宋" w:eastAsia="仿宋" w:cs="仿宋_GB2312"/>
          <w:b/>
          <w:bCs/>
          <w:sz w:val="28"/>
          <w:szCs w:val="28"/>
          <w:lang w:bidi="ar"/>
        </w:rPr>
        <w:br w:type="page"/>
      </w:r>
    </w:p>
    <w:bookmarkEnd w:id="26"/>
    <w:p>
      <w:pPr>
        <w:pStyle w:val="4"/>
        <w:keepNext/>
        <w:keepLines/>
        <w:pageBreakBefore w:val="0"/>
        <w:widowControl w:val="0"/>
        <w:kinsoku/>
        <w:wordWrap/>
        <w:overflowPunct/>
        <w:topLinePunct w:val="0"/>
        <w:autoSpaceDE/>
        <w:autoSpaceDN/>
        <w:bidi w:val="0"/>
        <w:adjustRightInd w:val="0"/>
        <w:snapToGrid/>
        <w:spacing w:before="120" w:beforeLines="0" w:afterLines="0" w:line="360" w:lineRule="auto"/>
        <w:ind w:firstLine="0"/>
        <w:jc w:val="center"/>
        <w:textAlignment w:val="auto"/>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标项二</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一、项目背景</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浙江省森林面积649.24 万公顷，森林覆盖率达61.15%，是“绿水青山就是金山银山”重要理念的发源地。为提高森林火灾及各类突发事件的处置应对能力，保护人民群众生命财产安全，保护森林资源、维护生态安全，现计划租赁2架Ka-32、1架Mi-171直升机，在全省范围内执行森林航空消防和航空应急救援任务，项目具体要求如下。</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二、采购基本情况</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租用1架Ka-32直升机，计划租期159天（2024年1月1日-4月7日和11月1日-12月31日），飞行目标时间87小时，预算资金782万元。</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三、采购要求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60" w:lineRule="exact"/>
        <w:ind w:firstLine="600" w:firstLineChars="200"/>
        <w:jc w:val="both"/>
        <w:textAlignment w:val="auto"/>
        <w:rPr>
          <w:rFonts w:hint="eastAsia" w:ascii="仿宋" w:hAnsi="仿宋" w:eastAsia="仿宋" w:cs="仿宋"/>
          <w:color w:val="000000"/>
          <w:sz w:val="30"/>
          <w:szCs w:val="30"/>
          <w:lang w:val="en-US" w:eastAsia="zh-CN" w:bidi="ar-SA"/>
        </w:rPr>
      </w:pPr>
      <w:r>
        <w:rPr>
          <w:rFonts w:hint="eastAsia" w:ascii="仿宋" w:hAnsi="仿宋" w:eastAsia="仿宋" w:cs="仿宋"/>
          <w:color w:val="000000"/>
          <w:sz w:val="30"/>
          <w:szCs w:val="30"/>
          <w:lang w:val="en-US" w:eastAsia="zh-CN" w:bidi="ar-SA"/>
        </w:rPr>
        <w:t>1.资质要求</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firstLine="600" w:firstLineChars="200"/>
        <w:jc w:val="both"/>
        <w:textAlignment w:val="auto"/>
        <w:rPr>
          <w:rFonts w:hint="eastAsia" w:ascii="仿宋" w:hAnsi="仿宋" w:eastAsia="仿宋" w:cs="仿宋"/>
          <w:color w:val="000000"/>
          <w:sz w:val="30"/>
          <w:szCs w:val="30"/>
          <w:highlight w:val="none"/>
          <w:lang w:val="en-US" w:eastAsia="zh-CN"/>
        </w:rPr>
      </w:pPr>
      <w:r>
        <w:rPr>
          <w:rFonts w:hint="eastAsia" w:ascii="仿宋" w:hAnsi="仿宋" w:eastAsia="仿宋" w:cs="仿宋"/>
          <w:i w:val="0"/>
          <w:iCs w:val="0"/>
          <w:caps w:val="0"/>
          <w:color w:val="000000"/>
          <w:spacing w:val="0"/>
          <w:sz w:val="30"/>
          <w:szCs w:val="30"/>
          <w:highlight w:val="none"/>
        </w:rPr>
        <w:t>▲</w:t>
      </w:r>
      <w:r>
        <w:rPr>
          <w:rFonts w:hint="eastAsia" w:ascii="仿宋" w:hAnsi="仿宋" w:eastAsia="仿宋" w:cs="仿宋"/>
          <w:color w:val="000000"/>
          <w:sz w:val="30"/>
          <w:szCs w:val="30"/>
        </w:rPr>
        <w:t>航空应急救援直升机作为应急救援实施的载体，要求投标人具有CCAR-91</w:t>
      </w:r>
      <w:r>
        <w:rPr>
          <w:rFonts w:hint="eastAsia" w:ascii="仿宋" w:hAnsi="仿宋" w:eastAsia="仿宋" w:cs="仿宋"/>
          <w:color w:val="000000"/>
          <w:sz w:val="30"/>
          <w:szCs w:val="30"/>
          <w:lang w:val="en-US" w:eastAsia="zh-CN"/>
        </w:rPr>
        <w:t>部和</w:t>
      </w:r>
      <w:r>
        <w:rPr>
          <w:rFonts w:hint="eastAsia" w:ascii="仿宋" w:hAnsi="仿宋" w:eastAsia="仿宋" w:cs="仿宋"/>
          <w:color w:val="000000"/>
          <w:sz w:val="30"/>
          <w:szCs w:val="30"/>
        </w:rPr>
        <w:t>CCAR-</w:t>
      </w:r>
      <w:r>
        <w:rPr>
          <w:rFonts w:hint="eastAsia" w:ascii="仿宋" w:hAnsi="仿宋" w:eastAsia="仿宋" w:cs="仿宋"/>
          <w:color w:val="000000"/>
          <w:sz w:val="30"/>
          <w:szCs w:val="30"/>
          <w:lang w:val="en-US" w:eastAsia="zh-CN"/>
        </w:rPr>
        <w:t>136</w:t>
      </w:r>
      <w:r>
        <w:rPr>
          <w:rFonts w:hint="eastAsia" w:ascii="仿宋" w:hAnsi="仿宋" w:eastAsia="仿宋" w:cs="仿宋"/>
          <w:color w:val="000000"/>
          <w:sz w:val="30"/>
          <w:szCs w:val="30"/>
        </w:rPr>
        <w:t>部</w:t>
      </w:r>
      <w:r>
        <w:rPr>
          <w:rFonts w:hint="eastAsia" w:ascii="仿宋" w:hAnsi="仿宋" w:eastAsia="仿宋" w:cs="仿宋"/>
          <w:color w:val="000000"/>
          <w:sz w:val="30"/>
          <w:szCs w:val="30"/>
          <w:lang w:val="en-US" w:eastAsia="zh-CN"/>
        </w:rPr>
        <w:t>运行资质，且</w:t>
      </w:r>
      <w:r>
        <w:rPr>
          <w:rFonts w:hint="eastAsia" w:ascii="仿宋" w:hAnsi="仿宋" w:eastAsia="仿宋" w:cs="仿宋"/>
          <w:color w:val="000000"/>
          <w:sz w:val="30"/>
          <w:szCs w:val="30"/>
        </w:rPr>
        <w:t>具备</w:t>
      </w:r>
      <w:r>
        <w:rPr>
          <w:rFonts w:hint="eastAsia" w:ascii="仿宋" w:hAnsi="仿宋" w:eastAsia="仿宋" w:cs="仿宋"/>
          <w:color w:val="000000"/>
          <w:sz w:val="30"/>
          <w:szCs w:val="30"/>
          <w:lang w:val="en-US" w:eastAsia="zh-CN"/>
        </w:rPr>
        <w:t>直升机B级</w:t>
      </w:r>
      <w:r>
        <w:rPr>
          <w:rFonts w:hint="eastAsia" w:ascii="仿宋" w:hAnsi="仿宋" w:eastAsia="仿宋" w:cs="仿宋"/>
          <w:color w:val="000000"/>
          <w:sz w:val="30"/>
          <w:szCs w:val="30"/>
        </w:rPr>
        <w:t>外载荷作业飞行运行合格资质</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应符合民航局相关运行规定。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60" w:lineRule="exact"/>
        <w:ind w:left="0" w:leftChars="0" w:firstLine="600" w:firstLineChars="200"/>
        <w:textAlignment w:val="auto"/>
        <w:rPr>
          <w:rFonts w:hint="eastAsia" w:ascii="仿宋" w:hAnsi="仿宋" w:eastAsia="仿宋" w:cs="仿宋"/>
          <w:b w:val="0"/>
          <w:bCs w:val="0"/>
          <w:color w:val="000000"/>
          <w:kern w:val="2"/>
          <w:sz w:val="30"/>
          <w:szCs w:val="30"/>
          <w:lang w:val="en-US" w:eastAsia="zh-CN" w:bidi="ar-SA"/>
        </w:rPr>
      </w:pPr>
      <w:r>
        <w:rPr>
          <w:rFonts w:hint="eastAsia" w:ascii="仿宋" w:hAnsi="仿宋" w:eastAsia="仿宋" w:cs="仿宋"/>
          <w:b w:val="0"/>
          <w:bCs w:val="0"/>
          <w:color w:val="000000"/>
          <w:kern w:val="2"/>
          <w:sz w:val="30"/>
          <w:szCs w:val="30"/>
          <w:lang w:val="en-US" w:eastAsia="zh-CN" w:bidi="ar-SA"/>
        </w:rPr>
        <w:t>2.服务要求</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（1）以建德千岛湖通用机场、东阳横店通用机场和新昌万丰通用机场或采购人指定的其他省内临时作业点为驻防基地，开展24小时常态化备勤。</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（2）根据采购人的需求和指令，主要执行火情侦察、吊桶灭火、火场急救、火场指挥、空投空运、防火科研等森林航空消防任务，兼顾执行其他航空应急救援任务。</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（3）鉴于森林航空消防任务的专业性与复杂性，投标人需具备较强的任务保障能力，并承担飞行作业、航线申请、油料保障、装备配备、直升机维护、空管协调、安全保障等工作。</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（4）投标人具有较强的抢险救灾意识和客户服务意识，具有完善的运营管理体系、特情处置方案，能保证任务顺利实施。</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（5）投标人针对项目实际，提出可行的维护保障、空管协调、应急服务等方案和服务承诺、事故处置预案等。</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default" w:ascii="仿宋" w:hAnsi="仿宋" w:eastAsia="仿宋" w:cs="仿宋"/>
          <w:bCs w:val="0"/>
          <w:color w:val="000000"/>
          <w:sz w:val="30"/>
          <w:szCs w:val="30"/>
          <w:lang w:val="en-US" w:eastAsia="zh-CN"/>
        </w:rPr>
      </w:pPr>
      <w:r>
        <w:rPr>
          <w:rFonts w:hint="default" w:ascii="仿宋" w:hAnsi="仿宋" w:eastAsia="仿宋" w:cs="仿宋"/>
          <w:bCs w:val="0"/>
          <w:color w:val="000000"/>
          <w:sz w:val="30"/>
          <w:szCs w:val="30"/>
          <w:lang w:val="en-US" w:eastAsia="zh-CN"/>
        </w:rPr>
        <w:t>（</w:t>
      </w:r>
      <w:r>
        <w:rPr>
          <w:rFonts w:hint="eastAsia" w:ascii="仿宋" w:hAnsi="仿宋" w:eastAsia="仿宋" w:cs="仿宋"/>
          <w:bCs w:val="0"/>
          <w:color w:val="000000"/>
          <w:sz w:val="30"/>
          <w:szCs w:val="30"/>
          <w:lang w:val="en-US" w:eastAsia="zh-CN"/>
        </w:rPr>
        <w:t>6</w:t>
      </w:r>
      <w:r>
        <w:rPr>
          <w:rFonts w:hint="default" w:ascii="仿宋" w:hAnsi="仿宋" w:eastAsia="仿宋" w:cs="仿宋"/>
          <w:bCs w:val="0"/>
          <w:color w:val="000000"/>
          <w:sz w:val="30"/>
          <w:szCs w:val="30"/>
          <w:lang w:val="en-US" w:eastAsia="zh-CN"/>
        </w:rPr>
        <w:t>）</w:t>
      </w:r>
      <w:r>
        <w:rPr>
          <w:rFonts w:hint="eastAsia" w:ascii="仿宋" w:hAnsi="仿宋" w:eastAsia="仿宋" w:cs="仿宋"/>
          <w:bCs w:val="0"/>
          <w:color w:val="000000"/>
          <w:sz w:val="30"/>
          <w:szCs w:val="30"/>
          <w:lang w:val="en-US" w:eastAsia="zh-CN"/>
        </w:rPr>
        <w:t>根据采购人要求，</w:t>
      </w:r>
      <w:r>
        <w:rPr>
          <w:rFonts w:hint="default" w:ascii="仿宋" w:hAnsi="仿宋" w:eastAsia="仿宋" w:cs="仿宋"/>
          <w:bCs w:val="0"/>
          <w:color w:val="000000"/>
          <w:sz w:val="30"/>
          <w:szCs w:val="30"/>
          <w:lang w:val="en-US" w:eastAsia="zh-CN"/>
        </w:rPr>
        <w:t>协助开展地面航空应急救援队伍培训、临时起降点勘察等</w:t>
      </w:r>
      <w:r>
        <w:rPr>
          <w:rFonts w:hint="eastAsia" w:ascii="仿宋" w:hAnsi="仿宋" w:eastAsia="仿宋" w:cs="仿宋"/>
          <w:bCs w:val="0"/>
          <w:color w:val="000000"/>
          <w:sz w:val="30"/>
          <w:szCs w:val="30"/>
          <w:lang w:val="en-US" w:eastAsia="zh-CN"/>
        </w:rPr>
        <w:t>航空应急救援相关</w:t>
      </w:r>
      <w:r>
        <w:rPr>
          <w:rFonts w:hint="default" w:ascii="仿宋" w:hAnsi="仿宋" w:eastAsia="仿宋" w:cs="仿宋"/>
          <w:bCs w:val="0"/>
          <w:color w:val="000000"/>
          <w:sz w:val="30"/>
          <w:szCs w:val="30"/>
          <w:lang w:val="en-US" w:eastAsia="zh-CN"/>
        </w:rPr>
        <w:t>工作。</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（7）投标直升机需投保直升机机身及零部件一切险、第三者责任险、乘客责任险（包括飞行员、机组人员，乘客座位险金额人均不低于300万元人民币），投标人需承诺承担发生航空事故造成的损失。</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 w:val="0"/>
          <w:bCs w:val="0"/>
          <w:color w:val="000000"/>
          <w:sz w:val="30"/>
          <w:szCs w:val="30"/>
          <w:lang w:val="en-US" w:eastAsia="zh-CN"/>
        </w:rPr>
      </w:pPr>
      <w:r>
        <w:rPr>
          <w:rFonts w:hint="eastAsia" w:ascii="仿宋" w:hAnsi="仿宋" w:eastAsia="仿宋" w:cs="仿宋"/>
          <w:b w:val="0"/>
          <w:bCs w:val="0"/>
          <w:color w:val="000000"/>
          <w:sz w:val="30"/>
          <w:szCs w:val="30"/>
          <w:lang w:val="en-US" w:eastAsia="zh-CN"/>
        </w:rPr>
        <w:t>3.人员配备要求</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（1）为确保安全运行，选定安全系数高的直升机、飞行技术高的机长、保障能力强的机务、经验丰富的团队、管理规范的单位承担项目工作。</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（2）配备具有森林航空消防飞行作业经历、执照具有Ka-32机型签署且经过专业外吊挂、吊桶洒水技术训练的飞行员2名，机长的总飞行经历时间不低于2000小时。</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（3）配备稳定机务维修人员至少3名，至少1名维修人员执照具备投标机型民航执照签注。</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（4）配备协调能力强、经验丰富的专职签派人员，以保证本项目飞行任务顺利实施。遇到紧急任务和重大活动，根据采购人要求增派人员前往现场协调。</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 w:val="0"/>
          <w:bCs w:val="0"/>
          <w:color w:val="000000"/>
          <w:sz w:val="30"/>
          <w:szCs w:val="30"/>
          <w:lang w:val="en-US" w:eastAsia="zh-CN"/>
        </w:rPr>
      </w:pPr>
      <w:r>
        <w:rPr>
          <w:rFonts w:hint="eastAsia" w:ascii="仿宋" w:hAnsi="仿宋" w:eastAsia="仿宋" w:cs="仿宋"/>
          <w:b w:val="0"/>
          <w:bCs w:val="0"/>
          <w:color w:val="000000"/>
          <w:sz w:val="30"/>
          <w:szCs w:val="30"/>
          <w:lang w:val="en-US" w:eastAsia="zh-CN"/>
        </w:rPr>
        <w:t>4.直升机、装备、设备配备要求</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（1）投标直升机应具备良好的维护性，投标人需提供投标直升机机型介绍、机载设备和主要性能参数，提供投标直升机的发动机寿命和主减速器的定检大修间隔时间。</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（2）投标直升机配备：两只消防吊桶（3-5吨）；一套可持续工作2小时以上的航空强声广播；钢索、吊带、旋转吊钩、网兜等直升机外吊挂设备；按直升机出厂座位数配备降噪耳机和救生衣。</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default"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（3）配备1辆加油车以满足直升机野外作业供油保障。</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（4）直升机喷涂按采购人要求执行。</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（5）投标人配备的装备、油车及其他根据采购人需要配的设施设备所涉及的费用包含在项目内。</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 w:val="0"/>
          <w:bCs w:val="0"/>
          <w:color w:val="000000"/>
          <w:sz w:val="30"/>
          <w:szCs w:val="30"/>
          <w:lang w:val="en-US" w:eastAsia="zh-CN"/>
        </w:rPr>
      </w:pPr>
      <w:r>
        <w:rPr>
          <w:rFonts w:hint="eastAsia" w:ascii="仿宋" w:hAnsi="仿宋" w:eastAsia="仿宋" w:cs="仿宋"/>
          <w:b w:val="0"/>
          <w:bCs w:val="0"/>
          <w:color w:val="000000"/>
          <w:sz w:val="30"/>
          <w:szCs w:val="30"/>
          <w:lang w:val="en-US" w:eastAsia="zh-CN"/>
        </w:rPr>
        <w:t>5.项目服务指标要求</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飞行小时完成率大于85%，救援（演练）任务完成率90%以上（作业条件不满足除外），用户满意度90%以上。</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四、项目验收</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（一）验收主体：采购人是合同履约验收主体。采购人可以邀请第三方专业机构、行业技术专家、采购代理机构代表等组成验收组共同参与合同履约验收工作。</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（二）验收依据：投标文件、项目合同、国家法律法规及浙江省应急管理厅政府采购相关规定。</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（三）验收实施：</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1.初验：中标通知书下达后，中标人应当按釆购人要求将直升机及其配套装备、机组人员和有关材料在指定时间和地点集聚，接受采购人查验。因中标人交付的直升机、配套装备、机组人员及相关材料不符合要求，导致查验不合格且30天内无法完成整改，采购人有权终止与中标人签订服务合同，由此造成的项目延期责任由中标人负责。</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2.终验：服务期满后，验收组依据合同规定的技术、服务、安全标准对供应商履约情况进行验收，并出具验收评价报告，验收不合格或存在造假问题将根据合同相关条款处理。</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五、费用支付</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（一）飞行费结算：采购人根据项目完成进度和验收结果向中标人分期支付费用，详见项目合同。</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二）飞行时间核签：乙方执行甲方下达的飞行任务时，直升机开车后旋翼开始转动到飞行结束关车旋翼停止转动为飞行时间，飞行时间计算到分。每次飞行完毕，甲方飞行观察员、调度员与乙方机长共同在甲方《飞行任务书》上核对作业内容并签字。</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六、其他说明</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（一）采购人有权对投标文件内容的真实性进行核查，发现有提供虚假材料的，将按有关规定处理。</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（二）未按投标时间开航的，按照日均中标报价扣除开航前的相应费用。</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（三）合同履行中，因招标方原因，导致实际飞行时间超出目标飞行时间的，超出部分费用结算以双方合同约定为准。</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2"/>
          <w:szCs w:val="32"/>
          <w:lang w:val="en-US" w:eastAsia="zh-CN" w:bidi="ar"/>
        </w:rPr>
      </w:pPr>
      <w:r>
        <w:rPr>
          <w:rFonts w:hint="eastAsia" w:ascii="仿宋" w:hAnsi="仿宋" w:eastAsia="仿宋" w:cs="仿宋"/>
          <w:b/>
          <w:bCs/>
          <w:color w:val="000000"/>
          <w:sz w:val="32"/>
          <w:szCs w:val="32"/>
          <w:lang w:val="en-US" w:eastAsia="zh-CN" w:bidi="ar"/>
        </w:rPr>
        <w:t>七、标项2商务要求表</w:t>
      </w:r>
    </w:p>
    <w:tbl>
      <w:tblPr>
        <w:tblStyle w:val="59"/>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7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2" w:hRule="atLeast"/>
          <w:jc w:val="center"/>
        </w:trPr>
        <w:tc>
          <w:tcPr>
            <w:tcW w:w="191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left"/>
              <w:textAlignment w:val="auto"/>
              <w:rPr>
                <w:rFonts w:hint="default" w:ascii="仿宋_GB2312" w:hAnsi="仿宋_GB2312" w:eastAsia="仿宋_GB2312" w:cs="仿宋_GB2312"/>
                <w:b/>
                <w:sz w:val="28"/>
                <w:szCs w:val="28"/>
              </w:rPr>
            </w:pPr>
            <w:r>
              <w:rPr>
                <w:rFonts w:hint="eastAsia" w:ascii="仿宋" w:hAnsi="仿宋" w:eastAsia="仿宋" w:cs="仿宋_GB2312"/>
                <w:b/>
                <w:color w:val="auto"/>
                <w:sz w:val="28"/>
                <w:szCs w:val="28"/>
              </w:rPr>
              <w:t>▲</w:t>
            </w:r>
            <w:r>
              <w:rPr>
                <w:rFonts w:hint="eastAsia" w:ascii="仿宋" w:hAnsi="仿宋" w:eastAsia="仿宋" w:cs="仿宋_GB2312"/>
                <w:b/>
                <w:color w:val="auto"/>
                <w:sz w:val="28"/>
                <w:szCs w:val="28"/>
                <w:lang w:val="en-US" w:eastAsia="zh-CN"/>
              </w:rPr>
              <w:t>租期</w:t>
            </w:r>
            <w:r>
              <w:rPr>
                <w:rFonts w:hint="eastAsia" w:ascii="仿宋" w:hAnsi="仿宋" w:eastAsia="仿宋" w:cs="仿宋_GB2312"/>
                <w:b/>
                <w:color w:val="auto"/>
                <w:sz w:val="28"/>
                <w:szCs w:val="28"/>
              </w:rPr>
              <w:t>及地点</w:t>
            </w:r>
          </w:p>
        </w:tc>
        <w:tc>
          <w:tcPr>
            <w:tcW w:w="7162" w:type="dxa"/>
            <w:vAlign w:val="center"/>
          </w:tcPr>
          <w:p>
            <w:pPr>
              <w:pStyle w:val="58"/>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leftChars="0" w:right="0" w:firstLine="0" w:firstLineChars="0"/>
              <w:textAlignment w:val="auto"/>
              <w:rPr>
                <w:rFonts w:hint="eastAsia" w:ascii="仿宋" w:hAnsi="仿宋" w:eastAsia="仿宋" w:cs="Times New Roman"/>
                <w:sz w:val="28"/>
                <w:szCs w:val="28"/>
                <w:lang w:val="en-US" w:eastAsia="zh-CN"/>
              </w:rPr>
            </w:pPr>
            <w:r>
              <w:rPr>
                <w:rFonts w:hint="eastAsia" w:ascii="仿宋" w:hAnsi="仿宋" w:eastAsia="仿宋"/>
                <w:sz w:val="28"/>
                <w:szCs w:val="28"/>
                <w:lang w:val="en-US" w:eastAsia="zh-CN"/>
              </w:rPr>
              <w:t>租期：</w:t>
            </w:r>
            <w:r>
              <w:rPr>
                <w:rFonts w:hint="eastAsia" w:ascii="仿宋" w:hAnsi="仿宋" w:eastAsia="仿宋" w:cs="Times New Roman"/>
                <w:sz w:val="28"/>
                <w:szCs w:val="28"/>
                <w:lang w:val="en-US" w:eastAsia="zh-CN"/>
              </w:rPr>
              <w:t>计划租期159天（2024年1月1日-4月7日和11月1日-12月31日），飞行目标时间87小时；</w:t>
            </w:r>
          </w:p>
          <w:p>
            <w:pPr>
              <w:pStyle w:val="58"/>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leftChars="0" w:right="0" w:firstLine="0" w:firstLineChars="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91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leftChars="0" w:right="0" w:rightChars="0"/>
              <w:jc w:val="left"/>
              <w:textAlignment w:val="auto"/>
              <w:rPr>
                <w:rFonts w:hint="default" w:ascii="仿宋_GB2312" w:hAnsi="仿宋_GB2312" w:eastAsia="仿宋_GB2312" w:cs="仿宋_GB2312"/>
                <w:b/>
                <w:sz w:val="28"/>
                <w:szCs w:val="28"/>
              </w:rPr>
            </w:pPr>
            <w:r>
              <w:rPr>
                <w:rFonts w:hint="eastAsia" w:ascii="仿宋" w:hAnsi="仿宋" w:eastAsia="仿宋" w:cs="仿宋_GB2312"/>
                <w:b/>
                <w:color w:val="auto"/>
                <w:sz w:val="28"/>
                <w:szCs w:val="28"/>
              </w:rPr>
              <w:t>▲付款</w:t>
            </w:r>
            <w:r>
              <w:rPr>
                <w:rFonts w:hint="eastAsia" w:ascii="仿宋" w:hAnsi="仿宋" w:eastAsia="仿宋" w:cs="仿宋_GB2312"/>
                <w:b/>
                <w:color w:val="auto"/>
                <w:sz w:val="28"/>
                <w:szCs w:val="28"/>
                <w:lang w:val="en-US" w:eastAsia="zh-CN"/>
              </w:rPr>
              <w:t>方式</w:t>
            </w:r>
          </w:p>
        </w:tc>
        <w:tc>
          <w:tcPr>
            <w:tcW w:w="716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仿宋" w:hAnsi="仿宋" w:eastAsia="仿宋" w:cs="仿宋"/>
                <w:sz w:val="28"/>
                <w:szCs w:val="28"/>
              </w:rPr>
            </w:pPr>
            <w:r>
              <w:rPr>
                <w:rFonts w:hint="eastAsia" w:ascii="仿宋" w:hAnsi="仿宋" w:eastAsia="仿宋" w:cs="仿宋"/>
                <w:b w:val="0"/>
                <w:bCs/>
                <w:sz w:val="28"/>
                <w:szCs w:val="28"/>
              </w:rPr>
              <w:t>1.</w:t>
            </w:r>
            <w:r>
              <w:rPr>
                <w:rFonts w:hint="eastAsia" w:ascii="仿宋" w:hAnsi="仿宋" w:eastAsia="仿宋" w:cs="仿宋"/>
                <w:sz w:val="28"/>
                <w:szCs w:val="28"/>
              </w:rPr>
              <w:t>合同签订后</w:t>
            </w:r>
            <w:r>
              <w:rPr>
                <w:rFonts w:hint="eastAsia" w:ascii="仿宋" w:hAnsi="仿宋" w:eastAsia="仿宋" w:cs="仿宋"/>
                <w:sz w:val="28"/>
                <w:szCs w:val="28"/>
                <w:lang w:val="en-US" w:eastAsia="zh-CN"/>
              </w:rPr>
              <w:t>5个工作日内支付合同</w:t>
            </w:r>
            <w:r>
              <w:rPr>
                <w:rFonts w:hint="eastAsia" w:ascii="仿宋" w:hAnsi="仿宋" w:eastAsia="仿宋" w:cs="仿宋"/>
                <w:sz w:val="28"/>
                <w:szCs w:val="28"/>
              </w:rPr>
              <w:t>总额的</w:t>
            </w:r>
            <w:r>
              <w:rPr>
                <w:rFonts w:hint="eastAsia" w:ascii="仿宋" w:hAnsi="仿宋" w:eastAsia="仿宋" w:cs="仿宋"/>
                <w:sz w:val="28"/>
                <w:szCs w:val="28"/>
                <w:lang w:val="en-US" w:eastAsia="zh-CN"/>
              </w:rPr>
              <w:t>40%</w:t>
            </w:r>
            <w:r>
              <w:rPr>
                <w:rFonts w:hint="eastAsia" w:ascii="仿宋" w:hAnsi="仿宋" w:eastAsia="仿宋" w:cs="仿宋"/>
                <w:sz w:val="28"/>
                <w:szCs w:val="28"/>
              </w:rPr>
              <w:t>，项目验收后支付余款。</w:t>
            </w:r>
          </w:p>
          <w:p>
            <w:pPr>
              <w:pStyle w:val="58"/>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leftChars="0" w:right="0" w:rightChars="0" w:firstLine="0" w:firstLineChars="0"/>
              <w:textAlignment w:val="auto"/>
              <w:rPr>
                <w:rFonts w:hint="eastAsia" w:ascii="仿宋_GB2312" w:hAnsi="仿宋_GB2312" w:eastAsia="仿宋_GB2312" w:cs="仿宋_GB2312"/>
                <w:sz w:val="28"/>
                <w:szCs w:val="28"/>
              </w:rPr>
            </w:pPr>
            <w:r>
              <w:rPr>
                <w:rFonts w:hint="eastAsia" w:ascii="仿宋" w:hAnsi="仿宋" w:eastAsia="仿宋" w:cs="仿宋"/>
                <w:sz w:val="28"/>
                <w:szCs w:val="28"/>
              </w:rPr>
              <w:t>2.本项目无需支付履约保证金。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91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left"/>
              <w:textAlignment w:val="auto"/>
              <w:rPr>
                <w:rFonts w:hint="default" w:ascii="仿宋_GB2312" w:hAnsi="仿宋_GB2312" w:eastAsia="仿宋_GB2312" w:cs="仿宋_GB2312"/>
                <w:b/>
                <w:sz w:val="28"/>
                <w:szCs w:val="28"/>
              </w:rPr>
            </w:pPr>
            <w:r>
              <w:rPr>
                <w:rFonts w:hint="eastAsia" w:ascii="仿宋_GB2312" w:hAnsi="仿宋_GB2312" w:eastAsia="仿宋_GB2312" w:cs="仿宋_GB2312"/>
                <w:b/>
                <w:sz w:val="28"/>
                <w:szCs w:val="28"/>
              </w:rPr>
              <w:t>违约责任及争议解决方式</w:t>
            </w:r>
          </w:p>
        </w:tc>
        <w:tc>
          <w:tcPr>
            <w:tcW w:w="7162"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textAlignment w:val="auto"/>
              <w:rPr>
                <w:rFonts w:hint="default" w:ascii="仿宋_GB2312" w:hAnsi="仿宋_GB2312" w:eastAsia="仿宋_GB2312" w:cs="仿宋_GB2312"/>
                <w:sz w:val="28"/>
                <w:szCs w:val="28"/>
              </w:rPr>
            </w:pPr>
            <w:r>
              <w:rPr>
                <w:rFonts w:hint="eastAsia" w:ascii="仿宋" w:hAnsi="仿宋" w:eastAsia="仿宋"/>
                <w:sz w:val="28"/>
                <w:szCs w:val="28"/>
              </w:rPr>
              <w:t>无特别说明，按“第五章</w:t>
            </w:r>
            <w:r>
              <w:rPr>
                <w:rFonts w:hint="eastAsia" w:ascii="仿宋" w:hAnsi="仿宋" w:eastAsia="仿宋"/>
                <w:sz w:val="28"/>
                <w:szCs w:val="28"/>
                <w:lang w:val="en-US" w:eastAsia="zh-CN"/>
              </w:rPr>
              <w:t xml:space="preserve"> </w:t>
            </w:r>
            <w:r>
              <w:rPr>
                <w:rFonts w:hint="eastAsia" w:ascii="仿宋" w:hAnsi="仿宋" w:eastAsia="仿宋"/>
                <w:sz w:val="28"/>
                <w:szCs w:val="28"/>
              </w:rPr>
              <w:t>浙江省政府采购合同主要条款指引”相关违约责任及争议解决方式内容。</w:t>
            </w:r>
          </w:p>
        </w:tc>
      </w:tr>
    </w:tbl>
    <w:p>
      <w:pPr>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br w:type="page"/>
      </w:r>
    </w:p>
    <w:p>
      <w:pPr>
        <w:pStyle w:val="4"/>
        <w:keepNext/>
        <w:keepLines/>
        <w:pageBreakBefore w:val="0"/>
        <w:widowControl w:val="0"/>
        <w:kinsoku/>
        <w:wordWrap/>
        <w:overflowPunct/>
        <w:topLinePunct w:val="0"/>
        <w:autoSpaceDE/>
        <w:autoSpaceDN/>
        <w:bidi w:val="0"/>
        <w:adjustRightInd w:val="0"/>
        <w:snapToGrid/>
        <w:spacing w:before="120" w:beforeLines="0" w:afterLines="0" w:line="360" w:lineRule="auto"/>
        <w:ind w:firstLine="0"/>
        <w:jc w:val="center"/>
        <w:textAlignment w:val="auto"/>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标项三</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一、项目背景</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浙江省森林面积649.24 万公顷，森林覆盖率达61.15%，是“绿水青山就是金山银山”重要理念的发源地。为提高森林火灾及各类突发事件的处置应对能力，保护人民群众生命财产安全，保护森林资源、维护生态安全，现计划租赁2架Ka-32、1架Mi-171直升机，在全省范围内执行森林航空消防和航空应急救援任务，项目具体要求如下。</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二、采购基本情况</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租用1架高功率Mi-171型直升机，计划租期207天（2024年4月8日-10月31日），飞行目标时间160小时，预算资金1398万元。</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三、采购要求</w:t>
      </w:r>
    </w:p>
    <w:p>
      <w:pPr>
        <w:pStyle w:val="2"/>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color w:val="000000"/>
          <w:kern w:val="2"/>
          <w:sz w:val="30"/>
          <w:szCs w:val="30"/>
          <w:lang w:val="en-US" w:eastAsia="zh-CN" w:bidi="ar"/>
        </w:rPr>
      </w:pPr>
      <w:r>
        <w:rPr>
          <w:rFonts w:hint="eastAsia" w:ascii="仿宋" w:hAnsi="仿宋" w:eastAsia="仿宋" w:cs="仿宋"/>
          <w:color w:val="000000"/>
          <w:kern w:val="2"/>
          <w:sz w:val="30"/>
          <w:szCs w:val="30"/>
          <w:lang w:val="en-US" w:eastAsia="zh-CN" w:bidi="ar"/>
        </w:rPr>
        <w:t>1.资质要求</w:t>
      </w:r>
    </w:p>
    <w:p>
      <w:pPr>
        <w:pStyle w:val="2"/>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color w:val="000000"/>
          <w:kern w:val="2"/>
          <w:sz w:val="30"/>
          <w:szCs w:val="30"/>
          <w:lang w:val="en-US" w:eastAsia="zh-CN" w:bidi="ar"/>
        </w:rPr>
      </w:pPr>
      <w:r>
        <w:rPr>
          <w:rFonts w:hint="eastAsia" w:ascii="仿宋" w:hAnsi="仿宋" w:eastAsia="仿宋" w:cs="仿宋"/>
          <w:color w:val="000000"/>
          <w:kern w:val="2"/>
          <w:sz w:val="30"/>
          <w:szCs w:val="30"/>
          <w:lang w:val="en-US" w:eastAsia="zh-CN" w:bidi="ar"/>
        </w:rPr>
        <w:t>▲航空应急救援直升机作为应急救援实施的载体，要求投标人具有CCAR-91部和CCAR-136部运行资质，且具备直升机B级外载荷作业飞行运行合格资质，应符合民航局相关运行规定。</w:t>
      </w:r>
    </w:p>
    <w:p>
      <w:pPr>
        <w:pStyle w:val="2"/>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color w:val="000000"/>
          <w:kern w:val="2"/>
          <w:sz w:val="30"/>
          <w:szCs w:val="30"/>
          <w:lang w:val="en-US" w:eastAsia="zh-CN" w:bidi="ar"/>
        </w:rPr>
      </w:pPr>
      <w:r>
        <w:rPr>
          <w:rFonts w:hint="eastAsia" w:ascii="仿宋" w:hAnsi="仿宋" w:eastAsia="仿宋" w:cs="仿宋"/>
          <w:color w:val="000000"/>
          <w:kern w:val="2"/>
          <w:sz w:val="30"/>
          <w:szCs w:val="30"/>
          <w:lang w:val="en-US" w:eastAsia="zh-CN" w:bidi="ar"/>
        </w:rPr>
        <w:t>2.服务要求</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（1）以建德千岛湖通用机场、东阳横店通用机场和新昌万丰通用机场或采购人指定的其他省内临时作业点为驻防基地，开展24小时常态化备勤。</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（2）根据采购人的需求和指令，主要执行火情侦察、吊桶灭火、火场急救、火场指挥、空投空运、防火科研等森林航空消防任务，兼顾执行其他航空应急救援任务。</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（3）鉴于森林航空消防任务的专业性与复杂性，投标人需具备较强的任务保障能力，并承担飞行作业、航线申请、油料保障、装备配备、直升机维护、空管协调、安全保障等工作。</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（4）投标人具有较强的抢险救灾意识和客户服务意识，具有完善的运营管理体系、特情处置方案，能保证任务顺利实施。</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（5）投标人针对项目实际，提出可行的维护保障、空管协调、应急服务等方案和服务承诺、事故处置预案等。</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default" w:ascii="仿宋" w:hAnsi="仿宋" w:eastAsia="仿宋" w:cs="仿宋"/>
          <w:bCs w:val="0"/>
          <w:color w:val="000000"/>
          <w:sz w:val="30"/>
          <w:szCs w:val="30"/>
          <w:lang w:val="en-US" w:eastAsia="zh-CN"/>
        </w:rPr>
        <w:t>（</w:t>
      </w:r>
      <w:r>
        <w:rPr>
          <w:rFonts w:hint="eastAsia" w:ascii="仿宋" w:hAnsi="仿宋" w:eastAsia="仿宋" w:cs="仿宋"/>
          <w:bCs w:val="0"/>
          <w:color w:val="000000"/>
          <w:sz w:val="30"/>
          <w:szCs w:val="30"/>
          <w:lang w:val="en-US" w:eastAsia="zh-CN"/>
        </w:rPr>
        <w:t>6</w:t>
      </w:r>
      <w:r>
        <w:rPr>
          <w:rFonts w:hint="default" w:ascii="仿宋" w:hAnsi="仿宋" w:eastAsia="仿宋" w:cs="仿宋"/>
          <w:bCs w:val="0"/>
          <w:color w:val="000000"/>
          <w:sz w:val="30"/>
          <w:szCs w:val="30"/>
          <w:lang w:val="en-US" w:eastAsia="zh-CN"/>
        </w:rPr>
        <w:t>）</w:t>
      </w:r>
      <w:r>
        <w:rPr>
          <w:rFonts w:hint="eastAsia" w:ascii="仿宋" w:hAnsi="仿宋" w:eastAsia="仿宋" w:cs="仿宋"/>
          <w:bCs w:val="0"/>
          <w:color w:val="000000"/>
          <w:sz w:val="30"/>
          <w:szCs w:val="30"/>
          <w:lang w:val="en-US" w:eastAsia="zh-CN"/>
        </w:rPr>
        <w:t>根据采购人要求，</w:t>
      </w:r>
      <w:r>
        <w:rPr>
          <w:rFonts w:hint="default" w:ascii="仿宋" w:hAnsi="仿宋" w:eastAsia="仿宋" w:cs="仿宋"/>
          <w:bCs w:val="0"/>
          <w:color w:val="000000"/>
          <w:sz w:val="30"/>
          <w:szCs w:val="30"/>
          <w:lang w:val="en-US" w:eastAsia="zh-CN"/>
        </w:rPr>
        <w:t>协助开展地面航空应急救援队伍培训、临时起降点勘察等</w:t>
      </w:r>
      <w:r>
        <w:rPr>
          <w:rFonts w:hint="eastAsia" w:ascii="仿宋" w:hAnsi="仿宋" w:eastAsia="仿宋" w:cs="仿宋"/>
          <w:bCs w:val="0"/>
          <w:color w:val="000000"/>
          <w:sz w:val="30"/>
          <w:szCs w:val="30"/>
          <w:lang w:val="en-US" w:eastAsia="zh-CN"/>
        </w:rPr>
        <w:t>航空应急救援相关</w:t>
      </w:r>
      <w:r>
        <w:rPr>
          <w:rFonts w:hint="default" w:ascii="仿宋" w:hAnsi="仿宋" w:eastAsia="仿宋" w:cs="仿宋"/>
          <w:bCs w:val="0"/>
          <w:color w:val="000000"/>
          <w:sz w:val="30"/>
          <w:szCs w:val="30"/>
          <w:lang w:val="en-US" w:eastAsia="zh-CN"/>
        </w:rPr>
        <w:t>工作。</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（7）投标直升机需投保直升机机身及零部件一切险、第三者责任险、乘客责任险（包括飞行员、机组人员，乘客座位险金额人均不低于300万元人民币），投标人需承诺承担发生航空事故造成的损失。</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 w:val="0"/>
          <w:bCs w:val="0"/>
          <w:color w:val="000000"/>
          <w:sz w:val="30"/>
          <w:szCs w:val="30"/>
          <w:lang w:val="en-US" w:eastAsia="zh-CN"/>
        </w:rPr>
      </w:pPr>
      <w:r>
        <w:rPr>
          <w:rFonts w:hint="eastAsia" w:ascii="仿宋" w:hAnsi="仿宋" w:eastAsia="仿宋" w:cs="仿宋"/>
          <w:b w:val="0"/>
          <w:bCs w:val="0"/>
          <w:color w:val="000000"/>
          <w:sz w:val="30"/>
          <w:szCs w:val="30"/>
          <w:lang w:val="en-US" w:eastAsia="zh-CN"/>
        </w:rPr>
        <w:t>3.人员配备要求</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（1）为确保安全运行，选定安全系数高的直升机、飞行技术高的机长、保障能力强的机务、经验丰富的团队、管理规范的单位承担项目工作。</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（2）配备具有森林航空消防飞行作业经历、执照具有Mi-171机型签署且经过专业外吊挂、吊桶洒水技术训练的飞行员2名，机长的总飞行经历时间不低于2000小时。</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（3）配备1名持有民航执照的空中机械员。</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（4）配备稳定机务维修人员至少3名，至少1名维修人员执照具备投标机型民航执照签注。</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（5）配备协调能力强、经验丰富的专职签派人员，以保证本项目飞行任务顺利实施。遇到紧急任务和重大活动，根据采购人要求增派人员前往现场协调。</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 w:val="0"/>
          <w:bCs w:val="0"/>
          <w:color w:val="000000"/>
          <w:sz w:val="30"/>
          <w:szCs w:val="30"/>
          <w:lang w:val="en-US" w:eastAsia="zh-CN"/>
        </w:rPr>
      </w:pPr>
      <w:r>
        <w:rPr>
          <w:rFonts w:hint="eastAsia" w:ascii="仿宋" w:hAnsi="仿宋" w:eastAsia="仿宋" w:cs="仿宋"/>
          <w:b w:val="0"/>
          <w:bCs w:val="0"/>
          <w:color w:val="000000"/>
          <w:sz w:val="30"/>
          <w:szCs w:val="30"/>
          <w:lang w:val="en-US" w:eastAsia="zh-CN"/>
        </w:rPr>
        <w:t>4.直升机、装备、设备配备要求</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（1）投标直升机应具备良好的维护性，投标人需提供投标直升机机型介绍、机载设备和主要性能参数，提供投标直升机的发动机寿命和主减速器的定检大修间隔时间。</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（2）投标直升机配备：两只3吨及以上消防吊桶；一套可持续工作2小时以上的航空强声广播；钢索、吊带、旋转吊钩、网兜等直升机外吊挂设备；按直升机出厂座位数配备降噪耳机和救生衣。</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default"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（3）配备1辆加油车以满足直升机野外作业供油保障。</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（4）直升机喷涂按采购人要求执行。</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（5）投标人配备的装备、油车及其他根据采购人需要配的设施设备所涉及的费用包含在项目内。</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 w:val="0"/>
          <w:bCs w:val="0"/>
          <w:color w:val="000000"/>
          <w:sz w:val="30"/>
          <w:szCs w:val="30"/>
          <w:lang w:val="en-US" w:eastAsia="zh-CN"/>
        </w:rPr>
      </w:pPr>
      <w:r>
        <w:rPr>
          <w:rFonts w:hint="eastAsia" w:ascii="仿宋" w:hAnsi="仿宋" w:eastAsia="仿宋" w:cs="仿宋"/>
          <w:b w:val="0"/>
          <w:bCs w:val="0"/>
          <w:color w:val="000000"/>
          <w:sz w:val="30"/>
          <w:szCs w:val="30"/>
          <w:lang w:val="en-US" w:eastAsia="zh-CN"/>
        </w:rPr>
        <w:t>5.项目服务指标要求</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飞行小时完成率大于85%，救援（演练）任务完成率90%以上（作业条件不满足除外），用户满意度90%以上。</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四、项目验收</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（一）验收主体：采购人是合同履约验收主体。采购人可以邀请第三方专业机构、行业技术专家、采购代理机构代表等组成验收组共同参与合同履约验收工作。</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（二）验收依据：投标文件、项目合同、国家法律法规及浙江省应急管理厅政府采购相关规定。</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（三）验收实施：</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1.初验：中标通知书下达后，中标人应当按釆购人要求将直升机及其配套装备、机组人员和有关材料在指定时间和地点集聚，接受采购人查验。因中标人交付的直升机、配套装备、机组人员及相关材料不符合要求，导致查验不合格且30天内无法完成整改，采购人有权终止与中标人签订服务合同，由此造成的项目延期责任由中标人负责。</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2.终验：服务期满后，验收组依据合同规定的技术、服务、安全标准对供应商履约情况进行验收，并出具验收评价报告，验收不合格或存在造假问题将根据合同相关条款处理。</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五、费用支付</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（一）飞行费结算：采购人根据项目完成进度和验收结果向中标人分期支付费用，详见项目合同。</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二）飞行时间核签：乙方执行甲方下达的飞行任务时，直升机开车后旋翼开始转动到飞行结束关车旋翼停止转动为飞行时间，飞行时间计算到分。每次飞行完毕，甲方飞行观察员、调度员与乙方机长共同在甲方《飞行任务书》上核对作业内容并签字。</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六、其他说明</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（一）采购人有权对投标文件内容的真实性进行核查，发现有提供虚假材料的，将按有关规定处理。</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（二）未按投标时间开航的，按照日均中标报价扣除开航前的相应费用。</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（三）合同履行中，因招标方原因，导致实际飞行时间超出目标飞行时间的，超出部分费用结算以双方合同约定为准。</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2"/>
          <w:szCs w:val="32"/>
          <w:lang w:val="en-US" w:eastAsia="zh-CN" w:bidi="ar"/>
        </w:rPr>
      </w:pPr>
      <w:r>
        <w:rPr>
          <w:rFonts w:hint="eastAsia" w:ascii="仿宋" w:hAnsi="仿宋" w:eastAsia="仿宋" w:cs="仿宋"/>
          <w:b/>
          <w:bCs/>
          <w:color w:val="000000"/>
          <w:sz w:val="32"/>
          <w:szCs w:val="32"/>
          <w:lang w:val="en-US" w:eastAsia="zh-CN" w:bidi="ar"/>
        </w:rPr>
        <w:t>七、标项3商务要求表</w:t>
      </w:r>
    </w:p>
    <w:tbl>
      <w:tblPr>
        <w:tblStyle w:val="59"/>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7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91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left"/>
              <w:textAlignment w:val="auto"/>
              <w:rPr>
                <w:rFonts w:hint="default" w:ascii="仿宋_GB2312" w:hAnsi="仿宋_GB2312" w:eastAsia="仿宋_GB2312" w:cs="仿宋_GB2312"/>
                <w:b/>
                <w:sz w:val="28"/>
                <w:szCs w:val="28"/>
              </w:rPr>
            </w:pPr>
            <w:r>
              <w:rPr>
                <w:rFonts w:hint="eastAsia" w:ascii="仿宋" w:hAnsi="仿宋" w:eastAsia="仿宋" w:cs="仿宋_GB2312"/>
                <w:b/>
                <w:color w:val="auto"/>
                <w:sz w:val="28"/>
                <w:szCs w:val="28"/>
              </w:rPr>
              <w:t>▲</w:t>
            </w:r>
            <w:r>
              <w:rPr>
                <w:rFonts w:hint="eastAsia" w:ascii="仿宋" w:hAnsi="仿宋" w:eastAsia="仿宋" w:cs="仿宋_GB2312"/>
                <w:b/>
                <w:color w:val="auto"/>
                <w:sz w:val="28"/>
                <w:szCs w:val="28"/>
                <w:lang w:val="en-US" w:eastAsia="zh-CN"/>
              </w:rPr>
              <w:t>租期</w:t>
            </w:r>
            <w:r>
              <w:rPr>
                <w:rFonts w:hint="eastAsia" w:ascii="仿宋" w:hAnsi="仿宋" w:eastAsia="仿宋" w:cs="仿宋_GB2312"/>
                <w:b/>
                <w:color w:val="auto"/>
                <w:sz w:val="28"/>
                <w:szCs w:val="28"/>
              </w:rPr>
              <w:t>及地点</w:t>
            </w:r>
          </w:p>
        </w:tc>
        <w:tc>
          <w:tcPr>
            <w:tcW w:w="7162" w:type="dxa"/>
            <w:vAlign w:val="center"/>
          </w:tcPr>
          <w:p>
            <w:pPr>
              <w:pStyle w:val="58"/>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leftChars="0" w:right="0" w:firstLine="0" w:firstLineChars="0"/>
              <w:textAlignment w:val="auto"/>
              <w:rPr>
                <w:rFonts w:hint="eastAsia" w:ascii="仿宋" w:hAnsi="仿宋" w:eastAsia="仿宋" w:cs="Times New Roman"/>
                <w:sz w:val="28"/>
                <w:szCs w:val="28"/>
                <w:lang w:val="en-US" w:eastAsia="zh-CN"/>
              </w:rPr>
            </w:pPr>
            <w:r>
              <w:rPr>
                <w:rFonts w:hint="eastAsia" w:ascii="仿宋" w:hAnsi="仿宋" w:eastAsia="仿宋"/>
                <w:sz w:val="28"/>
                <w:szCs w:val="28"/>
                <w:lang w:val="en-US" w:eastAsia="zh-CN"/>
              </w:rPr>
              <w:t>租期：</w:t>
            </w:r>
            <w:r>
              <w:rPr>
                <w:rFonts w:hint="eastAsia" w:ascii="仿宋" w:hAnsi="仿宋" w:eastAsia="仿宋" w:cs="Times New Roman"/>
                <w:sz w:val="28"/>
                <w:szCs w:val="28"/>
                <w:lang w:val="en-US" w:eastAsia="zh-CN"/>
              </w:rPr>
              <w:t>计划租期159天（2024年1月1日-4月7日和11月1日-12月31日），飞行目标时间87小时；</w:t>
            </w:r>
          </w:p>
          <w:p>
            <w:pPr>
              <w:pStyle w:val="58"/>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leftChars="0" w:right="0" w:firstLine="0" w:firstLineChars="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91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leftChars="0" w:right="0" w:rightChars="0"/>
              <w:jc w:val="left"/>
              <w:textAlignment w:val="auto"/>
              <w:rPr>
                <w:rFonts w:hint="default" w:ascii="仿宋_GB2312" w:hAnsi="仿宋_GB2312" w:eastAsia="仿宋_GB2312" w:cs="仿宋_GB2312"/>
                <w:b/>
                <w:sz w:val="28"/>
                <w:szCs w:val="28"/>
              </w:rPr>
            </w:pPr>
            <w:r>
              <w:rPr>
                <w:rFonts w:hint="eastAsia" w:ascii="仿宋" w:hAnsi="仿宋" w:eastAsia="仿宋" w:cs="仿宋_GB2312"/>
                <w:b/>
                <w:color w:val="auto"/>
                <w:sz w:val="28"/>
                <w:szCs w:val="28"/>
              </w:rPr>
              <w:t>▲付款</w:t>
            </w:r>
            <w:r>
              <w:rPr>
                <w:rFonts w:hint="eastAsia" w:ascii="仿宋" w:hAnsi="仿宋" w:eastAsia="仿宋" w:cs="仿宋_GB2312"/>
                <w:b/>
                <w:color w:val="auto"/>
                <w:sz w:val="28"/>
                <w:szCs w:val="28"/>
                <w:lang w:val="en-US" w:eastAsia="zh-CN"/>
              </w:rPr>
              <w:t>方式</w:t>
            </w:r>
          </w:p>
        </w:tc>
        <w:tc>
          <w:tcPr>
            <w:tcW w:w="716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仿宋" w:hAnsi="仿宋" w:eastAsia="仿宋" w:cs="仿宋"/>
                <w:sz w:val="28"/>
                <w:szCs w:val="28"/>
              </w:rPr>
            </w:pPr>
            <w:r>
              <w:rPr>
                <w:rFonts w:hint="eastAsia" w:ascii="仿宋" w:hAnsi="仿宋" w:eastAsia="仿宋" w:cs="仿宋"/>
                <w:b w:val="0"/>
                <w:bCs/>
                <w:sz w:val="28"/>
                <w:szCs w:val="28"/>
              </w:rPr>
              <w:t>1.</w:t>
            </w:r>
            <w:r>
              <w:rPr>
                <w:rFonts w:hint="eastAsia" w:ascii="仿宋" w:hAnsi="仿宋" w:eastAsia="仿宋" w:cs="仿宋"/>
                <w:sz w:val="28"/>
                <w:szCs w:val="28"/>
              </w:rPr>
              <w:t>合同签订后</w:t>
            </w:r>
            <w:r>
              <w:rPr>
                <w:rFonts w:hint="eastAsia" w:ascii="仿宋" w:hAnsi="仿宋" w:eastAsia="仿宋" w:cs="仿宋"/>
                <w:sz w:val="28"/>
                <w:szCs w:val="28"/>
                <w:lang w:val="en-US" w:eastAsia="zh-CN"/>
              </w:rPr>
              <w:t>5个工作日内支付合同</w:t>
            </w:r>
            <w:r>
              <w:rPr>
                <w:rFonts w:hint="eastAsia" w:ascii="仿宋" w:hAnsi="仿宋" w:eastAsia="仿宋" w:cs="仿宋"/>
                <w:sz w:val="28"/>
                <w:szCs w:val="28"/>
              </w:rPr>
              <w:t>总额的</w:t>
            </w:r>
            <w:r>
              <w:rPr>
                <w:rFonts w:hint="eastAsia" w:ascii="仿宋" w:hAnsi="仿宋" w:eastAsia="仿宋" w:cs="仿宋"/>
                <w:sz w:val="28"/>
                <w:szCs w:val="28"/>
                <w:lang w:val="en-US" w:eastAsia="zh-CN"/>
              </w:rPr>
              <w:t>40%</w:t>
            </w:r>
            <w:r>
              <w:rPr>
                <w:rFonts w:hint="eastAsia" w:ascii="仿宋" w:hAnsi="仿宋" w:eastAsia="仿宋" w:cs="仿宋"/>
                <w:sz w:val="28"/>
                <w:szCs w:val="28"/>
              </w:rPr>
              <w:t>，项目验收后支付余款。</w:t>
            </w:r>
          </w:p>
          <w:p>
            <w:pPr>
              <w:pStyle w:val="58"/>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leftChars="0" w:right="0" w:rightChars="0" w:firstLine="0" w:firstLineChars="0"/>
              <w:textAlignment w:val="auto"/>
              <w:rPr>
                <w:rFonts w:hint="eastAsia" w:ascii="仿宋_GB2312" w:hAnsi="仿宋_GB2312" w:eastAsia="仿宋_GB2312" w:cs="仿宋_GB2312"/>
                <w:sz w:val="28"/>
                <w:szCs w:val="28"/>
              </w:rPr>
            </w:pPr>
            <w:r>
              <w:rPr>
                <w:rFonts w:hint="eastAsia" w:ascii="仿宋" w:hAnsi="仿宋" w:eastAsia="仿宋" w:cs="仿宋"/>
                <w:sz w:val="28"/>
                <w:szCs w:val="28"/>
              </w:rPr>
              <w:t>2.本项目无需支付履约保证金。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91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left"/>
              <w:textAlignment w:val="auto"/>
              <w:rPr>
                <w:rFonts w:hint="default" w:ascii="仿宋_GB2312" w:hAnsi="仿宋_GB2312" w:eastAsia="仿宋_GB2312" w:cs="仿宋_GB2312"/>
                <w:b/>
                <w:sz w:val="28"/>
                <w:szCs w:val="28"/>
              </w:rPr>
            </w:pPr>
            <w:r>
              <w:rPr>
                <w:rFonts w:hint="eastAsia" w:ascii="仿宋_GB2312" w:hAnsi="仿宋_GB2312" w:eastAsia="仿宋_GB2312" w:cs="仿宋_GB2312"/>
                <w:b/>
                <w:sz w:val="28"/>
                <w:szCs w:val="28"/>
              </w:rPr>
              <w:t>违约责任及争议解决方式</w:t>
            </w:r>
          </w:p>
        </w:tc>
        <w:tc>
          <w:tcPr>
            <w:tcW w:w="7162"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textAlignment w:val="auto"/>
              <w:rPr>
                <w:rFonts w:hint="default" w:ascii="仿宋_GB2312" w:hAnsi="仿宋_GB2312" w:eastAsia="仿宋_GB2312" w:cs="仿宋_GB2312"/>
                <w:sz w:val="28"/>
                <w:szCs w:val="28"/>
              </w:rPr>
            </w:pPr>
            <w:r>
              <w:rPr>
                <w:rFonts w:hint="eastAsia" w:ascii="仿宋" w:hAnsi="仿宋" w:eastAsia="仿宋"/>
                <w:sz w:val="28"/>
                <w:szCs w:val="28"/>
              </w:rPr>
              <w:t>无特别说明，按“第五章</w:t>
            </w:r>
            <w:r>
              <w:rPr>
                <w:rFonts w:hint="eastAsia" w:ascii="仿宋" w:hAnsi="仿宋" w:eastAsia="仿宋"/>
                <w:sz w:val="28"/>
                <w:szCs w:val="28"/>
                <w:lang w:val="en-US" w:eastAsia="zh-CN"/>
              </w:rPr>
              <w:t xml:space="preserve"> </w:t>
            </w:r>
            <w:r>
              <w:rPr>
                <w:rFonts w:hint="eastAsia" w:ascii="仿宋" w:hAnsi="仿宋" w:eastAsia="仿宋"/>
                <w:sz w:val="28"/>
                <w:szCs w:val="28"/>
              </w:rPr>
              <w:t>浙江省政府采购合同主要条款指引”相关违约责任及争议解决方式内容。</w:t>
            </w:r>
          </w:p>
        </w:tc>
      </w:tr>
    </w:tbl>
    <w:p>
      <w:pPr>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br w:type="page"/>
      </w:r>
    </w:p>
    <w:p>
      <w:pPr>
        <w:pStyle w:val="53"/>
        <w:widowControl w:val="0"/>
        <w:spacing w:before="120" w:beforeLines="50" w:beforeAutospacing="0" w:after="120" w:afterLines="50" w:afterAutospacing="0" w:line="360" w:lineRule="auto"/>
        <w:jc w:val="center"/>
        <w:outlineLvl w:val="0"/>
        <w:rPr>
          <w:b/>
          <w:sz w:val="36"/>
          <w:szCs w:val="36"/>
        </w:rPr>
      </w:pPr>
      <w:r>
        <w:rPr>
          <w:rFonts w:hint="eastAsia" w:cs="Times New Roman"/>
          <w:b/>
          <w:kern w:val="2"/>
          <w:sz w:val="36"/>
          <w:szCs w:val="36"/>
          <w:lang w:bidi="ar"/>
        </w:rPr>
        <w:t>第五章  浙江省政府采购合同主要条款指引</w:t>
      </w:r>
      <w:bookmarkEnd w:id="25"/>
    </w:p>
    <w:p>
      <w:pPr>
        <w:pStyle w:val="53"/>
        <w:widowControl w:val="0"/>
        <w:spacing w:before="120" w:beforeLines="50" w:beforeAutospacing="0" w:after="120" w:afterLines="50" w:afterAutospacing="0" w:line="360" w:lineRule="auto"/>
        <w:jc w:val="center"/>
        <w:outlineLvl w:val="0"/>
        <w:rPr>
          <w:b/>
          <w:sz w:val="36"/>
          <w:szCs w:val="36"/>
        </w:rPr>
      </w:pPr>
      <w:r>
        <w:rPr>
          <w:rFonts w:hint="eastAsia" w:cs="仿宋"/>
          <w:kern w:val="2"/>
          <w:sz w:val="30"/>
          <w:szCs w:val="30"/>
          <w:lang w:bidi="ar"/>
        </w:rPr>
        <w:t>（合同的条款以双方最终签订的合同为准）</w:t>
      </w:r>
    </w:p>
    <w:p/>
    <w:p>
      <w:pPr>
        <w:pStyle w:val="53"/>
        <w:widowControl w:val="0"/>
        <w:snapToGrid w:val="0"/>
        <w:spacing w:before="120" w:beforeLines="50" w:beforeAutospacing="0" w:after="120" w:afterLines="50" w:afterAutospacing="0" w:line="360" w:lineRule="auto"/>
        <w:jc w:val="center"/>
        <w:rPr>
          <w:rFonts w:ascii="仿宋" w:hAnsi="仿宋" w:eastAsia="仿宋" w:cs="仿宋"/>
          <w:sz w:val="30"/>
          <w:szCs w:val="30"/>
        </w:rPr>
      </w:pPr>
      <w:r>
        <w:rPr>
          <w:rFonts w:hint="eastAsia" w:ascii="仿宋" w:hAnsi="仿宋" w:eastAsia="仿宋" w:cs="仿宋"/>
          <w:kern w:val="2"/>
          <w:sz w:val="30"/>
          <w:szCs w:val="30"/>
          <w:lang w:bidi="ar"/>
        </w:rPr>
        <w:t xml:space="preserve">                       合同编号：ZZCG2023Y-</w:t>
      </w:r>
    </w:p>
    <w:p>
      <w:pPr>
        <w:pStyle w:val="53"/>
        <w:widowControl w:val="0"/>
        <w:snapToGrid w:val="0"/>
        <w:spacing w:before="120" w:beforeLines="50" w:beforeAutospacing="0" w:after="120" w:afterLines="50" w:afterAutospacing="0" w:line="360" w:lineRule="auto"/>
        <w:rPr>
          <w:rFonts w:ascii="仿宋" w:hAnsi="仿宋" w:eastAsia="仿宋" w:cs="仿宋"/>
          <w:sz w:val="30"/>
          <w:szCs w:val="30"/>
        </w:rPr>
      </w:pPr>
      <w:r>
        <w:rPr>
          <w:rFonts w:hint="eastAsia" w:ascii="仿宋" w:hAnsi="仿宋" w:eastAsia="仿宋" w:cs="仿宋"/>
          <w:kern w:val="2"/>
          <w:sz w:val="30"/>
          <w:szCs w:val="30"/>
          <w:lang w:bidi="ar"/>
        </w:rPr>
        <w:t xml:space="preserve">                                     确认书号：</w:t>
      </w:r>
    </w:p>
    <w:p>
      <w:pPr>
        <w:spacing w:line="520" w:lineRule="exact"/>
        <w:ind w:firstLine="301" w:firstLineChars="100"/>
        <w:rPr>
          <w:rFonts w:ascii="仿宋" w:hAnsi="仿宋" w:eastAsia="仿宋" w:cs="仿宋"/>
          <w:sz w:val="30"/>
          <w:szCs w:val="30"/>
        </w:rPr>
      </w:pPr>
      <w:r>
        <w:rPr>
          <w:rFonts w:hint="eastAsia" w:ascii="仿宋" w:hAnsi="仿宋" w:eastAsia="仿宋" w:cs="仿宋"/>
          <w:b/>
          <w:bCs/>
          <w:sz w:val="30"/>
          <w:szCs w:val="30"/>
          <w:lang w:bidi="ar"/>
        </w:rPr>
        <w:t>甲方</w:t>
      </w:r>
      <w:r>
        <w:rPr>
          <w:rFonts w:hint="eastAsia" w:ascii="仿宋" w:hAnsi="仿宋" w:eastAsia="仿宋" w:cs="仿宋"/>
          <w:sz w:val="30"/>
          <w:szCs w:val="30"/>
          <w:lang w:bidi="ar"/>
        </w:rPr>
        <w:t xml:space="preserve">（采购人）： </w:t>
      </w:r>
    </w:p>
    <w:p>
      <w:pPr>
        <w:spacing w:line="520" w:lineRule="exact"/>
        <w:ind w:firstLine="301" w:firstLineChars="100"/>
        <w:rPr>
          <w:rFonts w:ascii="仿宋" w:hAnsi="仿宋" w:eastAsia="仿宋" w:cs="仿宋"/>
          <w:sz w:val="30"/>
          <w:szCs w:val="30"/>
        </w:rPr>
      </w:pPr>
      <w:r>
        <w:rPr>
          <w:rFonts w:hint="eastAsia" w:ascii="仿宋" w:hAnsi="仿宋" w:eastAsia="仿宋" w:cs="仿宋"/>
          <w:b/>
          <w:bCs/>
          <w:sz w:val="30"/>
          <w:szCs w:val="30"/>
          <w:lang w:bidi="ar"/>
        </w:rPr>
        <w:t>乙方</w:t>
      </w:r>
      <w:r>
        <w:rPr>
          <w:rFonts w:hint="eastAsia" w:ascii="仿宋" w:hAnsi="仿宋" w:eastAsia="仿宋" w:cs="仿宋"/>
          <w:sz w:val="30"/>
          <w:szCs w:val="30"/>
          <w:lang w:bidi="ar"/>
        </w:rPr>
        <w:t xml:space="preserve">（供应商）： </w:t>
      </w:r>
    </w:p>
    <w:p>
      <w:pPr>
        <w:pStyle w:val="53"/>
        <w:widowControl w:val="0"/>
        <w:adjustRightInd w:val="0"/>
        <w:snapToGrid w:val="0"/>
        <w:spacing w:before="120" w:beforeLines="50" w:beforeAutospacing="0" w:after="120" w:afterLines="50" w:afterAutospacing="0" w:line="460" w:lineRule="exact"/>
        <w:ind w:firstLine="594" w:firstLineChars="198"/>
        <w:jc w:val="both"/>
        <w:rPr>
          <w:rFonts w:ascii="仿宋" w:hAnsi="仿宋" w:eastAsia="仿宋" w:cs="仿宋"/>
          <w:b/>
          <w:sz w:val="30"/>
          <w:szCs w:val="30"/>
        </w:rPr>
      </w:pPr>
      <w:r>
        <w:rPr>
          <w:rFonts w:hint="eastAsia" w:ascii="仿宋" w:hAnsi="仿宋" w:eastAsia="仿宋" w:cs="仿宋"/>
          <w:snapToGrid w:val="0"/>
          <w:kern w:val="2"/>
          <w:sz w:val="30"/>
          <w:szCs w:val="30"/>
          <w:lang w:bidi="ar"/>
        </w:rPr>
        <w:t>甲、乙双方根据浙江省政府采购中心关于</w:t>
      </w:r>
      <w:r>
        <w:rPr>
          <w:rFonts w:hint="eastAsia" w:ascii="仿宋" w:hAnsi="仿宋" w:eastAsia="仿宋" w:cs="仿宋"/>
          <w:kern w:val="2"/>
          <w:sz w:val="30"/>
          <w:szCs w:val="30"/>
          <w:lang w:bidi="ar"/>
        </w:rPr>
        <w:t>项目编号为      的</w:t>
      </w:r>
      <w:r>
        <w:rPr>
          <w:rFonts w:hint="eastAsia" w:ascii="仿宋" w:hAnsi="仿宋" w:eastAsia="仿宋" w:cs="仿宋"/>
          <w:snapToGrid w:val="0"/>
          <w:kern w:val="2"/>
          <w:sz w:val="30"/>
          <w:szCs w:val="30"/>
          <w:lang w:bidi="ar"/>
        </w:rPr>
        <w:t>（标项及名称）项目公开招标的结果，签署本合同。</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一、项目内容</w:t>
      </w:r>
      <w:r>
        <w:rPr>
          <w:rFonts w:hint="eastAsia" w:ascii="仿宋" w:hAnsi="仿宋" w:eastAsia="仿宋" w:cs="仿宋"/>
          <w:b/>
          <w:kern w:val="2"/>
          <w:sz w:val="30"/>
          <w:szCs w:val="30"/>
          <w:lang w:bidi="ar"/>
        </w:rPr>
        <w:t>及合同价格</w:t>
      </w:r>
    </w:p>
    <w:p>
      <w:pPr>
        <w:pStyle w:val="53"/>
        <w:widowControl w:val="0"/>
        <w:adjustRightInd w:val="0"/>
        <w:snapToGrid w:val="0"/>
        <w:spacing w:before="120" w:beforeLines="50" w:beforeAutospacing="0" w:after="120" w:afterLines="50" w:afterAutospacing="0" w:line="460" w:lineRule="exact"/>
        <w:ind w:firstLine="639" w:firstLineChars="213"/>
        <w:jc w:val="right"/>
        <w:rPr>
          <w:rFonts w:ascii="仿宋" w:hAnsi="仿宋" w:eastAsia="仿宋" w:cs="仿宋"/>
          <w:sz w:val="30"/>
          <w:szCs w:val="30"/>
        </w:rPr>
      </w:pPr>
      <w:r>
        <w:rPr>
          <w:rFonts w:hint="eastAsia" w:ascii="仿宋" w:hAnsi="仿宋" w:eastAsia="仿宋" w:cs="仿宋"/>
          <w:kern w:val="2"/>
          <w:sz w:val="30"/>
          <w:szCs w:val="30"/>
          <w:lang w:bidi="ar"/>
        </w:rPr>
        <w:t xml:space="preserve">金额单位：元 </w:t>
      </w:r>
    </w:p>
    <w:tbl>
      <w:tblPr>
        <w:tblStyle w:val="59"/>
        <w:tblW w:w="913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41"/>
        <w:gridCol w:w="1081"/>
        <w:gridCol w:w="1261"/>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60" w:lineRule="exact"/>
              <w:ind w:left="0" w:right="0"/>
              <w:jc w:val="center"/>
              <w:rPr>
                <w:rFonts w:hint="default" w:ascii="仿宋" w:hAnsi="仿宋" w:eastAsia="仿宋" w:cs="仿宋"/>
                <w:sz w:val="30"/>
                <w:szCs w:val="30"/>
              </w:rPr>
            </w:pPr>
            <w:r>
              <w:rPr>
                <w:rFonts w:hint="eastAsia" w:ascii="仿宋" w:hAnsi="仿宋" w:eastAsia="仿宋" w:cs="仿宋"/>
                <w:kern w:val="2"/>
                <w:sz w:val="30"/>
                <w:szCs w:val="30"/>
                <w:lang w:bidi="ar"/>
              </w:rPr>
              <w:t>项目名称</w:t>
            </w:r>
          </w:p>
        </w:tc>
        <w:tc>
          <w:tcPr>
            <w:tcW w:w="32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60" w:lineRule="exact"/>
              <w:ind w:left="0" w:right="0"/>
              <w:jc w:val="center"/>
              <w:rPr>
                <w:rFonts w:hint="default" w:ascii="仿宋" w:hAnsi="仿宋" w:eastAsia="仿宋" w:cs="仿宋"/>
                <w:sz w:val="30"/>
                <w:szCs w:val="30"/>
              </w:rPr>
            </w:pPr>
            <w:r>
              <w:rPr>
                <w:rFonts w:hint="eastAsia" w:ascii="仿宋" w:hAnsi="仿宋" w:eastAsia="仿宋" w:cs="仿宋"/>
                <w:kern w:val="2"/>
                <w:sz w:val="30"/>
                <w:szCs w:val="30"/>
                <w:lang w:bidi="ar"/>
              </w:rPr>
              <w:t>技术需求</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60" w:lineRule="exact"/>
              <w:ind w:left="0" w:right="0"/>
              <w:jc w:val="center"/>
              <w:rPr>
                <w:rFonts w:hint="default" w:ascii="仿宋" w:hAnsi="仿宋" w:eastAsia="仿宋" w:cs="仿宋"/>
                <w:sz w:val="30"/>
                <w:szCs w:val="30"/>
              </w:rPr>
            </w:pPr>
            <w:r>
              <w:rPr>
                <w:rFonts w:hint="eastAsia" w:ascii="仿宋" w:hAnsi="仿宋" w:eastAsia="仿宋" w:cs="仿宋"/>
                <w:kern w:val="2"/>
                <w:sz w:val="30"/>
                <w:szCs w:val="30"/>
                <w:lang w:bidi="ar"/>
              </w:rPr>
              <w:t>数量</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60" w:lineRule="exact"/>
              <w:ind w:left="0" w:right="0"/>
              <w:jc w:val="center"/>
              <w:rPr>
                <w:rFonts w:hint="default" w:ascii="仿宋" w:hAnsi="仿宋" w:eastAsia="仿宋" w:cs="仿宋"/>
                <w:sz w:val="30"/>
                <w:szCs w:val="30"/>
              </w:rPr>
            </w:pPr>
            <w:r>
              <w:rPr>
                <w:rFonts w:hint="eastAsia" w:ascii="仿宋" w:hAnsi="仿宋" w:eastAsia="仿宋" w:cs="仿宋"/>
                <w:kern w:val="2"/>
                <w:sz w:val="30"/>
                <w:szCs w:val="30"/>
                <w:lang w:bidi="ar"/>
              </w:rPr>
              <w:t>单价</w:t>
            </w:r>
          </w:p>
        </w:tc>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60" w:lineRule="exact"/>
              <w:ind w:left="0" w:right="0"/>
              <w:jc w:val="center"/>
              <w:rPr>
                <w:rFonts w:hint="default" w:ascii="仿宋" w:hAnsi="仿宋" w:eastAsia="仿宋" w:cs="仿宋"/>
                <w:sz w:val="30"/>
                <w:szCs w:val="30"/>
              </w:rPr>
            </w:pPr>
            <w:r>
              <w:rPr>
                <w:rFonts w:hint="eastAsia" w:ascii="仿宋" w:hAnsi="仿宋" w:eastAsia="仿宋" w:cs="仿宋"/>
                <w:kern w:val="2"/>
                <w:sz w:val="30"/>
                <w:szCs w:val="30"/>
                <w:lang w:bidi="ar"/>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3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pacing w:before="0" w:beforeAutospacing="0" w:after="0" w:afterAutospacing="0" w:line="460" w:lineRule="exact"/>
              <w:ind w:left="0" w:right="0" w:firstLine="639" w:firstLineChars="213"/>
              <w:rPr>
                <w:rFonts w:hint="default" w:ascii="仿宋" w:hAnsi="仿宋" w:eastAsia="仿宋" w:cs="仿宋"/>
                <w:sz w:val="30"/>
                <w:szCs w:val="30"/>
              </w:rPr>
            </w:pPr>
          </w:p>
        </w:tc>
        <w:tc>
          <w:tcPr>
            <w:tcW w:w="323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pacing w:before="0" w:beforeAutospacing="0" w:after="0" w:afterAutospacing="0" w:line="460" w:lineRule="exact"/>
              <w:ind w:left="0" w:right="0"/>
              <w:rPr>
                <w:rFonts w:hint="default" w:ascii="仿宋" w:hAnsi="仿宋" w:eastAsia="仿宋" w:cs="仿宋"/>
                <w:sz w:val="30"/>
                <w:szCs w:val="30"/>
              </w:rPr>
            </w:pPr>
            <w:r>
              <w:rPr>
                <w:rFonts w:hint="eastAsia" w:ascii="仿宋" w:hAnsi="仿宋" w:eastAsia="仿宋" w:cs="仿宋"/>
                <w:sz w:val="30"/>
                <w:szCs w:val="30"/>
                <w:lang w:bidi="ar"/>
              </w:rPr>
              <w:t>详见项目对应招投标文件</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pacing w:before="0" w:beforeAutospacing="0" w:after="0" w:afterAutospacing="0" w:line="460" w:lineRule="exact"/>
              <w:ind w:left="0" w:right="0" w:firstLine="639" w:firstLineChars="213"/>
              <w:rPr>
                <w:rFonts w:hint="default" w:ascii="仿宋" w:hAnsi="仿宋" w:eastAsia="仿宋" w:cs="仿宋"/>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suppressLineNumbers w:val="0"/>
              <w:snapToGrid w:val="0"/>
              <w:spacing w:before="120" w:beforeAutospacing="0" w:after="120" w:afterAutospacing="0" w:line="460" w:lineRule="exact"/>
              <w:ind w:left="0" w:right="0" w:firstLine="639" w:firstLineChars="213"/>
              <w:rPr>
                <w:rFonts w:hint="default" w:ascii="仿宋" w:hAnsi="仿宋" w:eastAsia="仿宋" w:cs="仿宋"/>
                <w:kern w:val="2"/>
                <w:sz w:val="30"/>
                <w:szCs w:val="30"/>
              </w:rPr>
            </w:pPr>
          </w:p>
        </w:tc>
        <w:tc>
          <w:tcPr>
            <w:tcW w:w="1212"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suppressLineNumbers w:val="0"/>
              <w:snapToGrid w:val="0"/>
              <w:spacing w:before="120" w:beforeAutospacing="0" w:after="120" w:afterAutospacing="0" w:line="460" w:lineRule="exact"/>
              <w:ind w:left="1890" w:right="0"/>
              <w:rPr>
                <w:rFonts w:hint="default" w:ascii="仿宋" w:hAnsi="仿宋" w:eastAsia="仿宋" w:cs="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78" w:type="dxa"/>
            <w:gridSpan w:val="2"/>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line="460" w:lineRule="exact"/>
              <w:ind w:left="0" w:right="0" w:firstLine="639" w:firstLineChars="213"/>
              <w:jc w:val="center"/>
              <w:rPr>
                <w:rFonts w:hint="default" w:ascii="仿宋" w:hAnsi="仿宋" w:eastAsia="仿宋" w:cs="仿宋"/>
                <w:sz w:val="30"/>
                <w:szCs w:val="30"/>
              </w:rPr>
            </w:pPr>
            <w:r>
              <w:rPr>
                <w:rFonts w:hint="eastAsia" w:ascii="仿宋" w:hAnsi="仿宋" w:eastAsia="仿宋" w:cs="仿宋"/>
                <w:kern w:val="2"/>
                <w:sz w:val="30"/>
                <w:szCs w:val="30"/>
                <w:lang w:bidi="ar"/>
              </w:rPr>
              <w:t>合            计</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line="460" w:lineRule="exact"/>
              <w:ind w:left="0" w:right="0" w:firstLine="639" w:firstLineChars="213"/>
              <w:jc w:val="center"/>
              <w:rPr>
                <w:rFonts w:hint="default" w:ascii="仿宋" w:hAnsi="仿宋" w:eastAsia="仿宋" w:cs="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suppressLineNumbers w:val="0"/>
              <w:snapToGrid w:val="0"/>
              <w:spacing w:before="120" w:beforeAutospacing="0" w:after="120" w:afterAutospacing="0" w:line="460" w:lineRule="exact"/>
              <w:ind w:left="0" w:right="0" w:firstLine="639" w:firstLineChars="213"/>
              <w:rPr>
                <w:rFonts w:hint="default" w:ascii="仿宋" w:hAnsi="仿宋" w:eastAsia="仿宋" w:cs="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0" w:type="dxa"/>
            <w:gridSpan w:val="5"/>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line="460" w:lineRule="exact"/>
              <w:ind w:left="0" w:right="0"/>
              <w:jc w:val="both"/>
              <w:rPr>
                <w:rFonts w:hint="default" w:ascii="仿宋" w:hAnsi="仿宋" w:eastAsia="仿宋" w:cs="仿宋"/>
                <w:sz w:val="30"/>
                <w:szCs w:val="30"/>
              </w:rPr>
            </w:pPr>
            <w:r>
              <w:rPr>
                <w:rFonts w:hint="eastAsia" w:ascii="仿宋" w:hAnsi="仿宋" w:eastAsia="仿宋" w:cs="仿宋"/>
                <w:kern w:val="2"/>
                <w:sz w:val="30"/>
                <w:szCs w:val="30"/>
                <w:lang w:bidi="ar"/>
              </w:rPr>
              <w:t>合同总价大写：                              小写：￥</w:t>
            </w:r>
          </w:p>
        </w:tc>
      </w:tr>
    </w:tbl>
    <w:p>
      <w:pPr>
        <w:pStyle w:val="53"/>
        <w:widowControl w:val="0"/>
        <w:snapToGrid w:val="0"/>
        <w:spacing w:before="120" w:beforeLines="50" w:beforeAutospacing="0" w:after="120" w:afterLines="50" w:afterAutospacing="0" w:line="460" w:lineRule="exact"/>
        <w:ind w:left="-178" w:leftChars="-85" w:firstLine="639" w:firstLineChars="213"/>
        <w:jc w:val="both"/>
        <w:rPr>
          <w:rFonts w:ascii="仿宋" w:hAnsi="仿宋" w:eastAsia="仿宋" w:cs="仿宋"/>
          <w:sz w:val="30"/>
          <w:szCs w:val="30"/>
        </w:rPr>
      </w:pPr>
      <w:r>
        <w:rPr>
          <w:rFonts w:hint="eastAsia" w:ascii="仿宋" w:hAnsi="仿宋" w:eastAsia="仿宋" w:cs="仿宋"/>
          <w:kern w:val="2"/>
          <w:sz w:val="30"/>
          <w:szCs w:val="30"/>
          <w:lang w:bidi="ar"/>
        </w:rPr>
        <w:t>注：1.项目具体技术需求及采购人地址等详见招标文件、投标文件以及询标记录。</w:t>
      </w:r>
    </w:p>
    <w:p>
      <w:pPr>
        <w:spacing w:line="460" w:lineRule="exact"/>
        <w:ind w:firstLine="639" w:firstLineChars="213"/>
        <w:rPr>
          <w:rFonts w:ascii="仿宋" w:hAnsi="仿宋" w:eastAsia="仿宋" w:cs="仿宋"/>
          <w:sz w:val="30"/>
          <w:szCs w:val="30"/>
        </w:rPr>
      </w:pPr>
      <w:r>
        <w:rPr>
          <w:rFonts w:hint="eastAsia" w:ascii="仿宋" w:hAnsi="仿宋" w:eastAsia="仿宋" w:cs="仿宋"/>
          <w:sz w:val="30"/>
          <w:szCs w:val="30"/>
          <w:lang w:bidi="ar"/>
        </w:rPr>
        <w:t>　2.以上合同总价包含项目达到预期使用效果所需的一切费用。</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二、技术资料</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1.乙方应按招标文件规定的时间向甲方提供使用项目的有关技术资料。</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53"/>
        <w:widowControl w:val="0"/>
        <w:adjustRightInd w:val="0"/>
        <w:snapToGrid w:val="0"/>
        <w:spacing w:before="120" w:beforeLines="50" w:beforeAutospacing="0" w:after="120" w:afterLines="50" w:afterAutospacing="0" w:line="460" w:lineRule="exact"/>
        <w:ind w:firstLine="596" w:firstLineChars="198"/>
        <w:jc w:val="both"/>
        <w:rPr>
          <w:rFonts w:ascii="仿宋" w:hAnsi="仿宋" w:eastAsia="仿宋" w:cs="仿宋"/>
          <w:b/>
          <w:sz w:val="30"/>
          <w:szCs w:val="30"/>
        </w:rPr>
      </w:pPr>
      <w:r>
        <w:rPr>
          <w:rFonts w:hint="eastAsia" w:ascii="仿宋" w:hAnsi="仿宋" w:eastAsia="仿宋" w:cs="仿宋"/>
          <w:b/>
          <w:snapToGrid w:val="0"/>
          <w:kern w:val="2"/>
          <w:sz w:val="30"/>
          <w:szCs w:val="30"/>
          <w:lang w:bidi="ar"/>
        </w:rPr>
        <w:t>三、知识产权</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bCs/>
          <w:sz w:val="30"/>
          <w:szCs w:val="30"/>
        </w:rPr>
      </w:pPr>
      <w:r>
        <w:rPr>
          <w:rFonts w:hint="eastAsia" w:ascii="仿宋" w:hAnsi="仿宋" w:eastAsia="仿宋" w:cs="仿宋"/>
          <w:snapToGrid w:val="0"/>
          <w:kern w:val="2"/>
          <w:sz w:val="30"/>
          <w:szCs w:val="30"/>
          <w:lang w:bidi="ar"/>
        </w:rPr>
        <w:t>乙方应保证所提供的货物或其任何一部分均不会侵犯任何第三方的知识产权</w:t>
      </w:r>
      <w:r>
        <w:rPr>
          <w:rFonts w:hint="eastAsia" w:ascii="仿宋" w:hAnsi="仿宋" w:eastAsia="仿宋" w:cs="仿宋"/>
          <w:bCs/>
          <w:kern w:val="2"/>
          <w:sz w:val="30"/>
          <w:szCs w:val="30"/>
          <w:lang w:bidi="ar"/>
        </w:rPr>
        <w:t>。</w:t>
      </w:r>
    </w:p>
    <w:p>
      <w:pPr>
        <w:pStyle w:val="53"/>
        <w:widowControl w:val="0"/>
        <w:adjustRightInd w:val="0"/>
        <w:snapToGrid w:val="0"/>
        <w:spacing w:before="120" w:beforeLines="50" w:beforeAutospacing="0" w:after="120" w:afterLines="50" w:afterAutospacing="0" w:line="460" w:lineRule="exact"/>
        <w:ind w:firstLine="596" w:firstLineChars="198"/>
        <w:jc w:val="both"/>
        <w:rPr>
          <w:rFonts w:ascii="仿宋" w:hAnsi="仿宋" w:eastAsia="仿宋" w:cs="仿宋"/>
          <w:snapToGrid w:val="0"/>
          <w:sz w:val="30"/>
          <w:szCs w:val="30"/>
          <w:u w:val="single"/>
        </w:rPr>
      </w:pPr>
      <w:r>
        <w:rPr>
          <w:rFonts w:hint="eastAsia" w:ascii="仿宋" w:hAnsi="仿宋" w:eastAsia="仿宋" w:cs="仿宋"/>
          <w:b/>
          <w:snapToGrid w:val="0"/>
          <w:kern w:val="2"/>
          <w:sz w:val="30"/>
          <w:szCs w:val="30"/>
          <w:lang w:bidi="ar"/>
        </w:rPr>
        <w:t>四、产权担保</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u w:val="single"/>
        </w:rPr>
      </w:pPr>
      <w:r>
        <w:rPr>
          <w:rFonts w:hint="eastAsia" w:ascii="仿宋" w:hAnsi="仿宋" w:eastAsia="仿宋" w:cs="仿宋"/>
          <w:snapToGrid w:val="0"/>
          <w:kern w:val="2"/>
          <w:sz w:val="30"/>
          <w:szCs w:val="30"/>
          <w:lang w:bidi="ar"/>
        </w:rPr>
        <w:t>乙方保证所交付的货物的所有权完全属于乙方且无任何抵押、查封等产权瑕疵。</w:t>
      </w:r>
    </w:p>
    <w:p>
      <w:pPr>
        <w:pStyle w:val="53"/>
        <w:widowControl w:val="0"/>
        <w:adjustRightInd w:val="0"/>
        <w:snapToGrid w:val="0"/>
        <w:spacing w:before="120" w:beforeLines="50" w:beforeAutospacing="0" w:after="120" w:afterLines="50" w:afterAutospacing="0" w:line="460" w:lineRule="exact"/>
        <w:ind w:firstLine="596" w:firstLineChars="198"/>
        <w:jc w:val="both"/>
        <w:rPr>
          <w:rFonts w:ascii="仿宋" w:hAnsi="仿宋" w:eastAsia="仿宋" w:cs="仿宋"/>
          <w:b/>
          <w:sz w:val="30"/>
          <w:szCs w:val="30"/>
        </w:rPr>
      </w:pPr>
      <w:r>
        <w:rPr>
          <w:rFonts w:hint="eastAsia" w:ascii="仿宋" w:hAnsi="仿宋" w:eastAsia="仿宋" w:cs="仿宋"/>
          <w:b/>
          <w:snapToGrid w:val="0"/>
          <w:kern w:val="2"/>
          <w:sz w:val="30"/>
          <w:szCs w:val="30"/>
          <w:lang w:bidi="ar"/>
        </w:rPr>
        <w:t>五、转包或分包</w:t>
      </w:r>
    </w:p>
    <w:p>
      <w:pPr>
        <w:adjustRightInd w:val="0"/>
        <w:snapToGrid w:val="0"/>
        <w:spacing w:before="120" w:beforeLines="50" w:after="120" w:afterLines="50" w:line="460" w:lineRule="exact"/>
        <w:ind w:firstLine="639" w:firstLineChars="213"/>
        <w:rPr>
          <w:rFonts w:ascii="仿宋" w:hAnsi="仿宋" w:eastAsia="仿宋" w:cs="仿宋"/>
          <w:kern w:val="0"/>
          <w:sz w:val="30"/>
          <w:szCs w:val="30"/>
        </w:rPr>
      </w:pPr>
      <w:r>
        <w:rPr>
          <w:rFonts w:hint="eastAsia" w:ascii="仿宋" w:hAnsi="仿宋" w:eastAsia="仿宋" w:cs="仿宋"/>
          <w:snapToGrid w:val="0"/>
          <w:kern w:val="0"/>
          <w:sz w:val="30"/>
          <w:szCs w:val="30"/>
          <w:lang w:bidi="ar"/>
        </w:rPr>
        <w:t>不允许转包。</w:t>
      </w:r>
    </w:p>
    <w:p>
      <w:pPr>
        <w:adjustRightInd w:val="0"/>
        <w:snapToGrid w:val="0"/>
        <w:spacing w:before="120" w:beforeLines="50" w:after="120" w:afterLines="50" w:line="460" w:lineRule="exact"/>
        <w:ind w:firstLine="639" w:firstLineChars="213"/>
        <w:rPr>
          <w:rFonts w:ascii="仿宋" w:hAnsi="仿宋" w:eastAsia="仿宋" w:cs="仿宋"/>
          <w:kern w:val="0"/>
          <w:sz w:val="30"/>
          <w:szCs w:val="30"/>
          <w:u w:val="single"/>
        </w:rPr>
      </w:pPr>
      <w:r>
        <w:rPr>
          <w:rFonts w:hint="eastAsia" w:ascii="仿宋" w:hAnsi="仿宋" w:eastAsia="仿宋" w:cs="仿宋"/>
          <w:snapToGrid w:val="0"/>
          <w:kern w:val="0"/>
          <w:sz w:val="30"/>
          <w:szCs w:val="30"/>
          <w:lang w:bidi="ar"/>
        </w:rPr>
        <w:t>允许分包部分</w:t>
      </w:r>
      <w:r>
        <w:rPr>
          <w:rFonts w:hint="eastAsia" w:ascii="仿宋" w:hAnsi="仿宋" w:eastAsia="仿宋" w:cs="仿宋"/>
          <w:kern w:val="0"/>
          <w:sz w:val="30"/>
          <w:szCs w:val="30"/>
          <w:u w:val="single"/>
          <w:lang w:bidi="ar"/>
        </w:rPr>
        <w:t xml:space="preserve">               </w:t>
      </w:r>
      <w:r>
        <w:rPr>
          <w:rFonts w:hint="eastAsia" w:ascii="仿宋" w:hAnsi="仿宋" w:eastAsia="仿宋" w:cs="仿宋"/>
          <w:snapToGrid w:val="0"/>
          <w:kern w:val="0"/>
          <w:sz w:val="30"/>
          <w:szCs w:val="30"/>
          <w:u w:val="single"/>
          <w:lang w:bidi="ar"/>
        </w:rPr>
        <w:t>。</w:t>
      </w:r>
    </w:p>
    <w:p>
      <w:pPr>
        <w:adjustRightInd w:val="0"/>
        <w:snapToGrid w:val="0"/>
        <w:spacing w:before="120" w:beforeLines="50" w:after="120" w:afterLines="50" w:line="460" w:lineRule="exact"/>
        <w:ind w:firstLine="600" w:firstLineChars="200"/>
        <w:rPr>
          <w:rFonts w:ascii="仿宋" w:hAnsi="仿宋" w:eastAsia="仿宋" w:cs="仿宋"/>
          <w:kern w:val="0"/>
          <w:sz w:val="30"/>
          <w:szCs w:val="30"/>
        </w:rPr>
      </w:pPr>
      <w:r>
        <w:rPr>
          <w:rFonts w:hint="eastAsia" w:ascii="仿宋" w:hAnsi="仿宋" w:eastAsia="仿宋" w:cs="仿宋"/>
          <w:snapToGrid w:val="0"/>
          <w:kern w:val="0"/>
          <w:sz w:val="30"/>
          <w:szCs w:val="30"/>
          <w:lang w:bidi="ar"/>
        </w:rPr>
        <w:t>如乙方将项目转包或将不允许分包部分就行了分包，甲方有权解除合同，没收履约保证金并追究乙方的违约责任。</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snapToGrid w:val="0"/>
          <w:sz w:val="30"/>
          <w:szCs w:val="30"/>
        </w:rPr>
      </w:pPr>
      <w:r>
        <w:rPr>
          <w:rFonts w:hint="eastAsia" w:ascii="仿宋" w:hAnsi="仿宋" w:eastAsia="仿宋" w:cs="仿宋"/>
          <w:b/>
          <w:snapToGrid w:val="0"/>
          <w:kern w:val="2"/>
          <w:sz w:val="30"/>
          <w:szCs w:val="30"/>
          <w:lang w:bidi="ar"/>
        </w:rPr>
        <w:t>六、质保期和履约保证金</w:t>
      </w:r>
    </w:p>
    <w:p>
      <w:pPr>
        <w:pStyle w:val="53"/>
        <w:widowControl w:val="0"/>
        <w:adjustRightInd w:val="0"/>
        <w:snapToGrid w:val="0"/>
        <w:spacing w:before="120" w:beforeLines="50" w:beforeAutospacing="0" w:after="120" w:afterLines="50" w:afterAutospacing="0" w:line="460" w:lineRule="exact"/>
        <w:ind w:firstLine="600" w:firstLineChars="200"/>
        <w:rPr>
          <w:rFonts w:ascii="仿宋" w:hAnsi="仿宋" w:eastAsia="仿宋" w:cs="仿宋"/>
          <w:sz w:val="30"/>
          <w:szCs w:val="30"/>
        </w:rPr>
      </w:pPr>
      <w:r>
        <w:rPr>
          <w:rFonts w:hint="eastAsia" w:ascii="仿宋" w:hAnsi="仿宋" w:eastAsia="仿宋" w:cs="仿宋"/>
          <w:snapToGrid w:val="0"/>
          <w:kern w:val="2"/>
          <w:sz w:val="30"/>
          <w:szCs w:val="30"/>
          <w:lang w:bidi="ar"/>
        </w:rPr>
        <w:t>1.质保期年。（自项目验收合格交付使用之日起计）</w:t>
      </w:r>
    </w:p>
    <w:p>
      <w:pPr>
        <w:pStyle w:val="53"/>
        <w:widowControl w:val="0"/>
        <w:adjustRightInd w:val="0"/>
        <w:snapToGrid w:val="0"/>
        <w:spacing w:before="120" w:beforeLines="50" w:beforeAutospacing="0" w:after="120" w:afterLines="50" w:afterAutospacing="0" w:line="460" w:lineRule="exact"/>
        <w:ind w:firstLine="600" w:firstLineChars="200"/>
        <w:jc w:val="both"/>
        <w:rPr>
          <w:rFonts w:ascii="仿宋" w:hAnsi="仿宋" w:eastAsia="仿宋" w:cs="仿宋"/>
          <w:sz w:val="30"/>
          <w:szCs w:val="30"/>
        </w:rPr>
      </w:pPr>
      <w:r>
        <w:rPr>
          <w:rFonts w:hint="eastAsia" w:ascii="仿宋" w:hAnsi="仿宋" w:eastAsia="仿宋" w:cs="仿宋"/>
          <w:snapToGrid w:val="0"/>
          <w:kern w:val="2"/>
          <w:sz w:val="30"/>
          <w:szCs w:val="30"/>
          <w:lang w:bidi="ar"/>
        </w:rPr>
        <w:t>2.履约保证金元。</w:t>
      </w:r>
      <w:r>
        <w:rPr>
          <w:rFonts w:hint="eastAsia" w:ascii="仿宋" w:hAnsi="仿宋" w:eastAsia="仿宋" w:cs="仿宋"/>
          <w:kern w:val="2"/>
          <w:sz w:val="30"/>
          <w:szCs w:val="30"/>
          <w:lang w:bidi="ar"/>
        </w:rPr>
        <w:t>[</w:t>
      </w:r>
      <w:r>
        <w:rPr>
          <w:rFonts w:hint="eastAsia" w:ascii="仿宋" w:hAnsi="仿宋" w:eastAsia="仿宋" w:cs="仿宋"/>
          <w:snapToGrid w:val="0"/>
          <w:kern w:val="2"/>
          <w:sz w:val="30"/>
          <w:szCs w:val="30"/>
          <w:lang w:bidi="ar"/>
        </w:rPr>
        <w:t>履约保证金交至采购人处，在合同约定交货验收合格满（</w:t>
      </w:r>
      <w:r>
        <w:rPr>
          <w:rFonts w:hint="eastAsia" w:ascii="仿宋" w:hAnsi="仿宋" w:eastAsia="仿宋" w:cs="仿宋"/>
          <w:kern w:val="2"/>
          <w:sz w:val="30"/>
          <w:szCs w:val="30"/>
          <w:lang w:bidi="ar"/>
        </w:rPr>
        <w:t xml:space="preserve">   </w:t>
      </w:r>
      <w:r>
        <w:rPr>
          <w:rFonts w:hint="eastAsia" w:ascii="仿宋" w:hAnsi="仿宋" w:eastAsia="仿宋" w:cs="仿宋"/>
          <w:snapToGrid w:val="0"/>
          <w:kern w:val="2"/>
          <w:sz w:val="30"/>
          <w:szCs w:val="30"/>
          <w:lang w:bidi="ar"/>
        </w:rPr>
        <w:t>）个月之日起</w:t>
      </w:r>
      <w:r>
        <w:rPr>
          <w:rFonts w:hint="eastAsia" w:ascii="仿宋" w:hAnsi="仿宋" w:eastAsia="仿宋" w:cs="仿宋"/>
          <w:kern w:val="2"/>
          <w:sz w:val="30"/>
          <w:szCs w:val="30"/>
          <w:lang w:bidi="ar"/>
        </w:rPr>
        <w:t>5</w:t>
      </w:r>
      <w:r>
        <w:rPr>
          <w:rFonts w:hint="eastAsia" w:ascii="仿宋" w:hAnsi="仿宋" w:eastAsia="仿宋" w:cs="仿宋"/>
          <w:snapToGrid w:val="0"/>
          <w:kern w:val="2"/>
          <w:sz w:val="30"/>
          <w:szCs w:val="30"/>
          <w:lang w:bidi="ar"/>
        </w:rPr>
        <w:t>个工作日内无息退还</w:t>
      </w:r>
      <w:r>
        <w:rPr>
          <w:rFonts w:hint="eastAsia" w:ascii="仿宋" w:hAnsi="仿宋" w:eastAsia="仿宋" w:cs="仿宋"/>
          <w:kern w:val="2"/>
          <w:sz w:val="30"/>
          <w:szCs w:val="30"/>
          <w:lang w:bidi="ar"/>
        </w:rPr>
        <w:t>]</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七、项目工期及实施地点</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bCs/>
          <w:sz w:val="30"/>
          <w:szCs w:val="30"/>
        </w:rPr>
      </w:pPr>
      <w:r>
        <w:rPr>
          <w:rFonts w:hint="eastAsia" w:ascii="仿宋" w:hAnsi="仿宋" w:eastAsia="仿宋" w:cs="仿宋"/>
          <w:bCs/>
          <w:snapToGrid w:val="0"/>
          <w:kern w:val="2"/>
          <w:sz w:val="30"/>
          <w:szCs w:val="30"/>
          <w:lang w:bidi="ar"/>
        </w:rPr>
        <w:t>1.交货期：</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b/>
          <w:snapToGrid w:val="0"/>
          <w:sz w:val="30"/>
          <w:szCs w:val="30"/>
        </w:rPr>
      </w:pPr>
      <w:r>
        <w:rPr>
          <w:rFonts w:hint="eastAsia" w:ascii="仿宋" w:hAnsi="仿宋" w:eastAsia="仿宋" w:cs="仿宋"/>
          <w:bCs/>
          <w:snapToGrid w:val="0"/>
          <w:kern w:val="2"/>
          <w:sz w:val="30"/>
          <w:szCs w:val="30"/>
          <w:lang w:bidi="ar"/>
        </w:rPr>
        <w:t>2.实施地点：</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八、货款支付</w:t>
      </w:r>
    </w:p>
    <w:p>
      <w:pPr>
        <w:spacing w:line="360" w:lineRule="auto"/>
        <w:rPr>
          <w:rFonts w:ascii="仿宋" w:hAnsi="仿宋" w:eastAsia="仿宋" w:cs="仿宋"/>
          <w:bCs/>
          <w:sz w:val="30"/>
          <w:szCs w:val="30"/>
        </w:rPr>
      </w:pPr>
      <w:r>
        <w:rPr>
          <w:rFonts w:hint="eastAsia" w:ascii="仿宋" w:hAnsi="仿宋" w:eastAsia="仿宋" w:cs="仿宋"/>
          <w:bCs/>
          <w:sz w:val="30"/>
          <w:szCs w:val="30"/>
          <w:lang w:bidi="ar"/>
        </w:rPr>
        <w:t xml:space="preserve"> </w:t>
      </w:r>
      <w:r>
        <w:rPr>
          <w:rFonts w:hint="eastAsia" w:ascii="仿宋" w:hAnsi="仿宋" w:eastAsia="仿宋" w:cs="仿宋"/>
          <w:bCs/>
          <w:snapToGrid w:val="0"/>
          <w:sz w:val="30"/>
          <w:szCs w:val="30"/>
          <w:lang w:bidi="ar"/>
        </w:rPr>
        <w:t>付款方式：（根据采购文件“第四部分商务要求表付款条件”内容填写）</w:t>
      </w:r>
    </w:p>
    <w:p>
      <w:pPr>
        <w:adjustRightInd w:val="0"/>
        <w:snapToGrid w:val="0"/>
        <w:spacing w:before="120" w:beforeLines="50" w:after="120" w:afterLines="50" w:line="460" w:lineRule="exact"/>
        <w:ind w:firstLine="641" w:firstLineChars="213"/>
        <w:rPr>
          <w:rFonts w:ascii="仿宋" w:hAnsi="仿宋" w:eastAsia="仿宋" w:cs="仿宋"/>
          <w:b/>
          <w:kern w:val="0"/>
          <w:sz w:val="30"/>
          <w:szCs w:val="30"/>
        </w:rPr>
      </w:pPr>
      <w:r>
        <w:rPr>
          <w:rFonts w:hint="eastAsia" w:ascii="仿宋" w:hAnsi="仿宋" w:eastAsia="仿宋" w:cs="仿宋"/>
          <w:b/>
          <w:snapToGrid w:val="0"/>
          <w:kern w:val="0"/>
          <w:sz w:val="30"/>
          <w:szCs w:val="30"/>
          <w:lang w:bidi="ar"/>
        </w:rPr>
        <w:t>九、税费</w:t>
      </w:r>
    </w:p>
    <w:p>
      <w:pPr>
        <w:adjustRightInd w:val="0"/>
        <w:snapToGrid w:val="0"/>
        <w:spacing w:before="120" w:beforeLines="50" w:after="120" w:afterLines="50" w:line="460" w:lineRule="exact"/>
        <w:ind w:firstLine="639" w:firstLineChars="213"/>
        <w:rPr>
          <w:rFonts w:ascii="仿宋" w:hAnsi="仿宋" w:eastAsia="仿宋" w:cs="仿宋"/>
          <w:kern w:val="0"/>
          <w:sz w:val="30"/>
          <w:szCs w:val="30"/>
        </w:rPr>
      </w:pPr>
      <w:r>
        <w:rPr>
          <w:rFonts w:hint="eastAsia" w:ascii="仿宋" w:hAnsi="仿宋" w:eastAsia="仿宋" w:cs="仿宋"/>
          <w:snapToGrid w:val="0"/>
          <w:kern w:val="0"/>
          <w:sz w:val="30"/>
          <w:szCs w:val="30"/>
          <w:lang w:bidi="ar"/>
        </w:rPr>
        <w:t>本合同执行中相关的一切税费均由乙方负担。</w:t>
      </w:r>
    </w:p>
    <w:p>
      <w:pPr>
        <w:pStyle w:val="53"/>
        <w:widowControl w:val="0"/>
        <w:adjustRightInd w:val="0"/>
        <w:snapToGrid w:val="0"/>
        <w:spacing w:before="120" w:beforeLines="50" w:beforeAutospacing="0" w:after="120" w:afterLines="50" w:afterAutospacing="0" w:line="460" w:lineRule="exact"/>
        <w:ind w:firstLine="596" w:firstLineChars="198"/>
        <w:jc w:val="both"/>
        <w:rPr>
          <w:rFonts w:ascii="仿宋" w:hAnsi="仿宋" w:eastAsia="仿宋" w:cs="仿宋"/>
          <w:snapToGrid w:val="0"/>
          <w:sz w:val="30"/>
          <w:szCs w:val="30"/>
        </w:rPr>
      </w:pPr>
      <w:r>
        <w:rPr>
          <w:rFonts w:hint="eastAsia" w:ascii="仿宋" w:hAnsi="仿宋" w:eastAsia="仿宋" w:cs="仿宋"/>
          <w:b/>
          <w:snapToGrid w:val="0"/>
          <w:kern w:val="2"/>
          <w:sz w:val="30"/>
          <w:szCs w:val="30"/>
          <w:lang w:bidi="ar"/>
        </w:rPr>
        <w:t>十、质量保证及售后服务</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详见招标文件。</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十一、调试和验收</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详见招标文件、投标文件。</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十二、货物包装</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详见招标文件、投标文件。</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十三、违约责任</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1.甲方无正当理由拒收验收项目的，甲方向乙方偿付拒收合同总价的百分之五违约金。</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2. 甲方收到乙方提供的发票，结合验收情况，验收合格的，在</w:t>
      </w:r>
      <w:r>
        <w:rPr>
          <w:rFonts w:hint="eastAsia" w:ascii="仿宋" w:hAnsi="仿宋" w:eastAsia="仿宋" w:cs="仿宋"/>
          <w:b/>
          <w:kern w:val="2"/>
          <w:sz w:val="30"/>
          <w:szCs w:val="30"/>
          <w:lang w:bidi="ar"/>
        </w:rPr>
        <w:t>7</w:t>
      </w:r>
      <w:r>
        <w:rPr>
          <w:rFonts w:hint="eastAsia" w:ascii="仿宋" w:hAnsi="仿宋" w:eastAsia="仿宋" w:cs="仿宋"/>
          <w:b/>
          <w:snapToGrid w:val="0"/>
          <w:kern w:val="2"/>
          <w:sz w:val="30"/>
          <w:szCs w:val="30"/>
          <w:lang w:bidi="ar"/>
        </w:rPr>
        <w:t>日内将采购资金支付到乙方约定账户。</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甲方无故逾期验收和办理合同款项支付手续的</w:t>
      </w:r>
      <w:r>
        <w:rPr>
          <w:rFonts w:hint="eastAsia" w:ascii="仿宋" w:hAnsi="仿宋" w:eastAsia="仿宋" w:cs="仿宋"/>
          <w:kern w:val="2"/>
          <w:sz w:val="30"/>
          <w:szCs w:val="30"/>
          <w:lang w:bidi="ar"/>
        </w:rPr>
        <w:t>,</w:t>
      </w:r>
      <w:r>
        <w:rPr>
          <w:rFonts w:hint="eastAsia" w:ascii="仿宋" w:hAnsi="仿宋" w:eastAsia="仿宋" w:cs="仿宋"/>
          <w:snapToGrid w:val="0"/>
          <w:kern w:val="2"/>
          <w:sz w:val="30"/>
          <w:szCs w:val="30"/>
          <w:lang w:bidi="ar"/>
        </w:rPr>
        <w:t>甲方应按逾期付款总额每日万分之五向乙方支付违约金。</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3.乙方逾期交付项目的，乙方应按逾期交付项目总额每日千分之六向甲方支付违约金，由甲方从合同款项中扣除。逾期超过约定日期</w:t>
      </w:r>
      <w:r>
        <w:rPr>
          <w:rFonts w:hint="eastAsia" w:ascii="仿宋" w:hAnsi="仿宋" w:eastAsia="仿宋" w:cs="仿宋"/>
          <w:kern w:val="2"/>
          <w:sz w:val="30"/>
          <w:szCs w:val="30"/>
          <w:lang w:bidi="ar"/>
        </w:rPr>
        <w:t>10</w:t>
      </w:r>
      <w:r>
        <w:rPr>
          <w:rFonts w:hint="eastAsia" w:ascii="仿宋" w:hAnsi="仿宋" w:eastAsia="仿宋" w:cs="仿宋"/>
          <w:snapToGrid w:val="0"/>
          <w:kern w:val="2"/>
          <w:sz w:val="30"/>
          <w:szCs w:val="30"/>
          <w:lang w:bidi="ar"/>
        </w:rPr>
        <w:t>个工作日不能交付的，甲方可解除本合同。乙方因逾期交付或因其他违约行为导致甲方解除合同的，乙方应向甲方支付合同总值</w:t>
      </w:r>
      <w:r>
        <w:rPr>
          <w:rFonts w:hint="eastAsia" w:ascii="仿宋" w:hAnsi="仿宋" w:eastAsia="仿宋" w:cs="仿宋"/>
          <w:kern w:val="2"/>
          <w:sz w:val="30"/>
          <w:szCs w:val="30"/>
          <w:lang w:bidi="ar"/>
        </w:rPr>
        <w:t>5%</w:t>
      </w:r>
      <w:r>
        <w:rPr>
          <w:rFonts w:hint="eastAsia" w:ascii="仿宋" w:hAnsi="仿宋" w:eastAsia="仿宋" w:cs="仿宋"/>
          <w:snapToGrid w:val="0"/>
          <w:kern w:val="2"/>
          <w:sz w:val="30"/>
          <w:szCs w:val="30"/>
          <w:lang w:bidi="ar"/>
        </w:rPr>
        <w:t xml:space="preserve">的违约金，如造成甲方损失超过违约金的，超出部分由乙方继续承担赔偿责任。 </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5.解除合同应按《浙江省政府采购合同暂行办法》向财政备案。</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十四、不可抗力事件处理</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1.在合同有效期内，任何一方因不可抗力事件导致不能履行合同，则合同履行期可延长，其延长期与不可抗力影响期相同。</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2.不可抗力事件发生后，应立即通知对方，并寄送有关权威机构出具的证明。</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3.不可抗力事件延续</w:t>
      </w:r>
      <w:r>
        <w:rPr>
          <w:rFonts w:hint="eastAsia" w:ascii="仿宋" w:hAnsi="仿宋" w:eastAsia="仿宋" w:cs="仿宋"/>
          <w:kern w:val="2"/>
          <w:sz w:val="30"/>
          <w:szCs w:val="30"/>
          <w:lang w:bidi="ar"/>
        </w:rPr>
        <w:t>120</w:t>
      </w:r>
      <w:r>
        <w:rPr>
          <w:rFonts w:hint="eastAsia" w:ascii="仿宋" w:hAnsi="仿宋" w:eastAsia="仿宋" w:cs="仿宋"/>
          <w:snapToGrid w:val="0"/>
          <w:kern w:val="2"/>
          <w:sz w:val="30"/>
          <w:szCs w:val="30"/>
          <w:lang w:bidi="ar"/>
        </w:rPr>
        <w:t>天以上，双方应通过友好协商，确定是否继续履行合同。</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十五、诉讼</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双方在执行合同中所发生的一切争议，应通过协商解决。如协商不成，可向甲方所在地法院起诉。</w:t>
      </w:r>
    </w:p>
    <w:p>
      <w:pPr>
        <w:pStyle w:val="53"/>
        <w:widowControl w:val="0"/>
        <w:adjustRightInd w:val="0"/>
        <w:snapToGrid w:val="0"/>
        <w:spacing w:before="120" w:beforeLines="50" w:beforeAutospacing="0" w:after="120" w:afterLines="50" w:afterAutospacing="0" w:line="460" w:lineRule="exact"/>
        <w:ind w:firstLine="641" w:firstLineChars="213"/>
        <w:jc w:val="both"/>
        <w:rPr>
          <w:rFonts w:ascii="仿宋" w:hAnsi="仿宋" w:eastAsia="仿宋" w:cs="仿宋"/>
          <w:b/>
          <w:sz w:val="30"/>
          <w:szCs w:val="30"/>
        </w:rPr>
      </w:pPr>
      <w:r>
        <w:rPr>
          <w:rFonts w:hint="eastAsia" w:ascii="仿宋" w:hAnsi="仿宋" w:eastAsia="仿宋" w:cs="仿宋"/>
          <w:b/>
          <w:snapToGrid w:val="0"/>
          <w:kern w:val="2"/>
          <w:sz w:val="30"/>
          <w:szCs w:val="30"/>
          <w:lang w:bidi="ar"/>
        </w:rPr>
        <w:t>十六、合同生效及其它</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1.合同经甲、乙两方签名并加盖单位公章后生效。</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2.合同执行中涉及采购资金和采购内容修改或补充的，须双方经财政部门审批，并签书面补充协议，经报政府采购监督管理部门备案后，方可作为主合同不可分割的一部分。</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3.招标文件、投标文件与本合同具有同等法律效力。</w:t>
      </w:r>
    </w:p>
    <w:p>
      <w:pPr>
        <w:pStyle w:val="53"/>
        <w:widowControl w:val="0"/>
        <w:adjustRightInd w:val="0"/>
        <w:snapToGrid w:val="0"/>
        <w:spacing w:before="120" w:beforeLines="50" w:beforeAutospacing="0" w:after="120" w:afterLines="50" w:afterAutospacing="0" w:line="460" w:lineRule="exact"/>
        <w:ind w:firstLine="599" w:firstLineChars="213"/>
        <w:jc w:val="both"/>
        <w:rPr>
          <w:rFonts w:ascii="仿宋" w:hAnsi="仿宋" w:eastAsia="仿宋" w:cs="仿宋"/>
          <w:snapToGrid w:val="0"/>
          <w:sz w:val="30"/>
          <w:szCs w:val="30"/>
        </w:rPr>
      </w:pPr>
      <w:r>
        <w:rPr>
          <w:rFonts w:hint="eastAsia" w:ascii="仿宋" w:hAnsi="仿宋" w:eastAsia="仿宋" w:cs="仿宋"/>
          <w:b/>
          <w:kern w:val="2"/>
          <w:sz w:val="28"/>
          <w:szCs w:val="28"/>
          <w:lang w:bidi="ar"/>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widowControl w:val="0"/>
        <w:adjustRightInd w:val="0"/>
        <w:snapToGrid w:val="0"/>
        <w:spacing w:before="120" w:beforeLines="50" w:beforeAutospacing="0" w:after="120" w:afterLines="50" w:afterAutospacing="0" w:line="460" w:lineRule="exact"/>
        <w:ind w:firstLine="600" w:firstLineChars="200"/>
        <w:jc w:val="both"/>
        <w:rPr>
          <w:rFonts w:ascii="仿宋" w:hAnsi="仿宋" w:eastAsia="仿宋" w:cs="仿宋"/>
          <w:sz w:val="30"/>
          <w:szCs w:val="30"/>
        </w:rPr>
      </w:pPr>
      <w:r>
        <w:rPr>
          <w:rFonts w:hint="eastAsia" w:ascii="仿宋" w:hAnsi="仿宋" w:eastAsia="仿宋" w:cs="仿宋"/>
          <w:snapToGrid w:val="0"/>
          <w:kern w:val="2"/>
          <w:sz w:val="30"/>
          <w:szCs w:val="30"/>
          <w:lang w:bidi="ar"/>
        </w:rPr>
        <w:t>5.本合同未尽事宜，遵照《中华人民共和国民法典》有关条文执行。</w:t>
      </w:r>
    </w:p>
    <w:p>
      <w:pPr>
        <w:pStyle w:val="53"/>
        <w:widowControl w:val="0"/>
        <w:adjustRightInd w:val="0"/>
        <w:snapToGrid w:val="0"/>
        <w:spacing w:before="120" w:beforeLines="50" w:beforeAutospacing="0" w:after="120" w:afterLines="50" w:afterAutospacing="0" w:line="460" w:lineRule="exact"/>
        <w:ind w:left="2" w:leftChars="1" w:firstLine="600" w:firstLineChars="200"/>
        <w:jc w:val="both"/>
        <w:rPr>
          <w:rFonts w:ascii="仿宋" w:hAnsi="仿宋" w:eastAsia="仿宋" w:cs="仿宋"/>
          <w:sz w:val="30"/>
          <w:szCs w:val="30"/>
        </w:rPr>
      </w:pPr>
      <w:r>
        <w:rPr>
          <w:rFonts w:hint="eastAsia" w:ascii="仿宋" w:hAnsi="仿宋" w:eastAsia="仿宋" w:cs="仿宋"/>
          <w:snapToGrid w:val="0"/>
          <w:kern w:val="2"/>
          <w:sz w:val="30"/>
          <w:szCs w:val="30"/>
          <w:lang w:bidi="ar"/>
        </w:rPr>
        <w:t>6.本合同一式四份，具有同等法律效力，甲、乙两方各执二份。</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napToGrid w:val="0"/>
          <w:sz w:val="30"/>
          <w:szCs w:val="30"/>
        </w:rPr>
      </w:pP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甲方（盖章）：</w:t>
      </w:r>
      <w:r>
        <w:rPr>
          <w:rFonts w:hint="eastAsia" w:ascii="仿宋" w:hAnsi="仿宋" w:eastAsia="仿宋" w:cs="仿宋"/>
          <w:kern w:val="2"/>
          <w:sz w:val="30"/>
          <w:szCs w:val="30"/>
          <w:lang w:bidi="ar"/>
        </w:rPr>
        <w:t xml:space="preserve">                                   </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地址：</w:t>
      </w:r>
      <w:r>
        <w:rPr>
          <w:rFonts w:hint="eastAsia" w:ascii="仿宋" w:hAnsi="仿宋" w:eastAsia="仿宋" w:cs="仿宋"/>
          <w:kern w:val="2"/>
          <w:sz w:val="30"/>
          <w:szCs w:val="30"/>
          <w:lang w:bidi="ar"/>
        </w:rPr>
        <w:t xml:space="preserve">                                   </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法定（授权）代表人：</w:t>
      </w:r>
      <w:r>
        <w:rPr>
          <w:rFonts w:hint="eastAsia" w:ascii="仿宋" w:hAnsi="仿宋" w:eastAsia="仿宋" w:cs="仿宋"/>
          <w:kern w:val="2"/>
          <w:sz w:val="30"/>
          <w:szCs w:val="30"/>
          <w:lang w:bidi="ar"/>
        </w:rPr>
        <w:t xml:space="preserve">                   </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签名日期：</w:t>
      </w:r>
      <w:r>
        <w:rPr>
          <w:rFonts w:hint="eastAsia" w:ascii="仿宋" w:hAnsi="仿宋" w:eastAsia="仿宋" w:cs="仿宋"/>
          <w:kern w:val="2"/>
          <w:sz w:val="30"/>
          <w:szCs w:val="30"/>
          <w:lang w:bidi="ar"/>
        </w:rPr>
        <w:t xml:space="preserve">     </w:t>
      </w:r>
      <w:r>
        <w:rPr>
          <w:rFonts w:hint="eastAsia" w:ascii="仿宋" w:hAnsi="仿宋" w:eastAsia="仿宋" w:cs="仿宋"/>
          <w:snapToGrid w:val="0"/>
          <w:kern w:val="2"/>
          <w:sz w:val="30"/>
          <w:szCs w:val="30"/>
          <w:lang w:bidi="ar"/>
        </w:rPr>
        <w:t>年</w:t>
      </w:r>
      <w:r>
        <w:rPr>
          <w:rFonts w:hint="eastAsia" w:ascii="仿宋" w:hAnsi="仿宋" w:eastAsia="仿宋" w:cs="仿宋"/>
          <w:kern w:val="2"/>
          <w:sz w:val="30"/>
          <w:szCs w:val="30"/>
          <w:lang w:bidi="ar"/>
        </w:rPr>
        <w:t xml:space="preserve">   </w:t>
      </w:r>
      <w:r>
        <w:rPr>
          <w:rFonts w:hint="eastAsia" w:ascii="仿宋" w:hAnsi="仿宋" w:eastAsia="仿宋" w:cs="仿宋"/>
          <w:snapToGrid w:val="0"/>
          <w:kern w:val="2"/>
          <w:sz w:val="30"/>
          <w:szCs w:val="30"/>
          <w:lang w:bidi="ar"/>
        </w:rPr>
        <w:t>月</w:t>
      </w:r>
      <w:r>
        <w:rPr>
          <w:rFonts w:hint="eastAsia" w:ascii="仿宋" w:hAnsi="仿宋" w:eastAsia="仿宋" w:cs="仿宋"/>
          <w:kern w:val="2"/>
          <w:sz w:val="30"/>
          <w:szCs w:val="30"/>
          <w:lang w:bidi="ar"/>
        </w:rPr>
        <w:t xml:space="preserve">   </w:t>
      </w:r>
      <w:r>
        <w:rPr>
          <w:rFonts w:hint="eastAsia" w:ascii="仿宋" w:hAnsi="仿宋" w:eastAsia="仿宋" w:cs="仿宋"/>
          <w:snapToGrid w:val="0"/>
          <w:kern w:val="2"/>
          <w:sz w:val="30"/>
          <w:szCs w:val="30"/>
          <w:lang w:bidi="ar"/>
        </w:rPr>
        <w:t>日</w:t>
      </w:r>
      <w:r>
        <w:rPr>
          <w:rFonts w:hint="eastAsia" w:ascii="仿宋" w:hAnsi="仿宋" w:eastAsia="仿宋" w:cs="仿宋"/>
          <w:kern w:val="2"/>
          <w:sz w:val="30"/>
          <w:szCs w:val="30"/>
          <w:lang w:bidi="ar"/>
        </w:rPr>
        <w:t xml:space="preserve">           </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napToGrid w:val="0"/>
          <w:sz w:val="30"/>
          <w:szCs w:val="30"/>
        </w:rPr>
      </w:pP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乙方（盖章）：</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 xml:space="preserve">地址： </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开户行：</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开户帐号：</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法定（授权）代表人：</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z w:val="30"/>
          <w:szCs w:val="30"/>
        </w:rPr>
      </w:pPr>
      <w:r>
        <w:rPr>
          <w:rFonts w:hint="eastAsia" w:ascii="仿宋" w:hAnsi="仿宋" w:eastAsia="仿宋" w:cs="仿宋"/>
          <w:snapToGrid w:val="0"/>
          <w:kern w:val="2"/>
          <w:sz w:val="30"/>
          <w:szCs w:val="30"/>
          <w:lang w:bidi="ar"/>
        </w:rPr>
        <w:t>签名日期：</w:t>
      </w:r>
      <w:r>
        <w:rPr>
          <w:rFonts w:hint="eastAsia" w:ascii="仿宋" w:hAnsi="仿宋" w:eastAsia="仿宋" w:cs="仿宋"/>
          <w:kern w:val="2"/>
          <w:sz w:val="30"/>
          <w:szCs w:val="30"/>
          <w:lang w:bidi="ar"/>
        </w:rPr>
        <w:t xml:space="preserve">      </w:t>
      </w:r>
      <w:r>
        <w:rPr>
          <w:rFonts w:hint="eastAsia" w:ascii="仿宋" w:hAnsi="仿宋" w:eastAsia="仿宋" w:cs="仿宋"/>
          <w:snapToGrid w:val="0"/>
          <w:kern w:val="2"/>
          <w:sz w:val="30"/>
          <w:szCs w:val="30"/>
          <w:lang w:bidi="ar"/>
        </w:rPr>
        <w:t>年</w:t>
      </w:r>
      <w:r>
        <w:rPr>
          <w:rFonts w:hint="eastAsia" w:ascii="仿宋" w:hAnsi="仿宋" w:eastAsia="仿宋" w:cs="仿宋"/>
          <w:kern w:val="2"/>
          <w:sz w:val="30"/>
          <w:szCs w:val="30"/>
          <w:lang w:bidi="ar"/>
        </w:rPr>
        <w:t xml:space="preserve">   </w:t>
      </w:r>
      <w:r>
        <w:rPr>
          <w:rFonts w:hint="eastAsia" w:ascii="仿宋" w:hAnsi="仿宋" w:eastAsia="仿宋" w:cs="仿宋"/>
          <w:snapToGrid w:val="0"/>
          <w:kern w:val="2"/>
          <w:sz w:val="30"/>
          <w:szCs w:val="30"/>
          <w:lang w:bidi="ar"/>
        </w:rPr>
        <w:t>月</w:t>
      </w:r>
      <w:r>
        <w:rPr>
          <w:rFonts w:hint="eastAsia" w:ascii="仿宋" w:hAnsi="仿宋" w:eastAsia="仿宋" w:cs="仿宋"/>
          <w:kern w:val="2"/>
          <w:sz w:val="30"/>
          <w:szCs w:val="30"/>
          <w:lang w:bidi="ar"/>
        </w:rPr>
        <w:t xml:space="preserve">   </w:t>
      </w:r>
      <w:r>
        <w:rPr>
          <w:rFonts w:hint="eastAsia" w:ascii="仿宋" w:hAnsi="仿宋" w:eastAsia="仿宋" w:cs="仿宋"/>
          <w:snapToGrid w:val="0"/>
          <w:kern w:val="2"/>
          <w:sz w:val="30"/>
          <w:szCs w:val="30"/>
          <w:lang w:bidi="ar"/>
        </w:rPr>
        <w:t>日</w:t>
      </w:r>
    </w:p>
    <w:p>
      <w:pPr>
        <w:pStyle w:val="53"/>
        <w:widowControl w:val="0"/>
        <w:adjustRightInd w:val="0"/>
        <w:snapToGrid w:val="0"/>
        <w:spacing w:before="120" w:beforeLines="50" w:beforeAutospacing="0" w:after="120" w:afterLines="50" w:afterAutospacing="0" w:line="460" w:lineRule="exact"/>
        <w:ind w:firstLine="639" w:firstLineChars="213"/>
        <w:jc w:val="both"/>
        <w:rPr>
          <w:rFonts w:ascii="仿宋" w:hAnsi="仿宋" w:eastAsia="仿宋" w:cs="仿宋"/>
          <w:snapToGrid w:val="0"/>
          <w:sz w:val="30"/>
          <w:szCs w:val="30"/>
        </w:rPr>
      </w:pPr>
    </w:p>
    <w:p>
      <w:pPr>
        <w:rPr>
          <w:szCs w:val="30"/>
        </w:rPr>
      </w:pPr>
    </w:p>
    <w:p>
      <w:pPr>
        <w:pStyle w:val="2"/>
        <w:keepNext w:val="0"/>
        <w:keepLines w:val="0"/>
        <w:pageBreakBefore w:val="0"/>
        <w:widowControl w:val="0"/>
        <w:kinsoku/>
        <w:wordWrap/>
        <w:overflowPunct/>
        <w:topLinePunct w:val="0"/>
        <w:autoSpaceDE/>
        <w:autoSpaceDN/>
        <w:bidi w:val="0"/>
        <w:adjustRightInd/>
        <w:snapToGrid/>
        <w:spacing w:after="0" w:line="360" w:lineRule="auto"/>
        <w:ind w:firstLine="0"/>
        <w:jc w:val="center"/>
        <w:textAlignment w:val="auto"/>
        <w:rPr>
          <w:rFonts w:hint="eastAsia" w:ascii="宋体" w:hAnsi="宋体" w:eastAsia="宋体" w:cs="Times New Roman"/>
          <w:b/>
          <w:color w:val="000000"/>
          <w:kern w:val="2"/>
          <w:sz w:val="36"/>
          <w:szCs w:val="36"/>
          <w:lang w:val="en-US" w:eastAsia="zh-CN" w:bidi="ar-SA"/>
        </w:rPr>
      </w:pPr>
      <w:r>
        <w:rPr>
          <w:rFonts w:hint="eastAsia" w:ascii="仿宋_GB2312" w:hAnsi="Courier New" w:eastAsia="仿宋_GB2312" w:cs="Times New Roman"/>
          <w:snapToGrid w:val="0"/>
          <w:sz w:val="30"/>
          <w:szCs w:val="30"/>
          <w:lang w:bidi="ar"/>
        </w:rPr>
        <w:br w:type="page"/>
      </w:r>
      <w:bookmarkStart w:id="28" w:name="_Toc496796640"/>
      <w:r>
        <w:rPr>
          <w:rFonts w:hint="eastAsia" w:ascii="宋体" w:hAnsi="宋体" w:eastAsia="宋体" w:cs="Times New Roman"/>
          <w:b/>
          <w:color w:val="000000"/>
          <w:kern w:val="2"/>
          <w:sz w:val="36"/>
          <w:szCs w:val="36"/>
          <w:lang w:val="en-US" w:eastAsia="zh-CN" w:bidi="ar-SA"/>
        </w:rPr>
        <w:t>2024年浙江省航空应急救援飞机租赁项目一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eastAsia" w:ascii="仿宋" w:hAnsi="仿宋" w:eastAsia="仿宋"/>
          <w:bCs/>
          <w:color w:val="000000"/>
          <w:sz w:val="36"/>
          <w:szCs w:val="36"/>
          <w:lang w:eastAsia="zh-CN"/>
        </w:rPr>
      </w:pPr>
      <w:r>
        <w:rPr>
          <w:rFonts w:hint="eastAsia" w:ascii="仿宋" w:hAnsi="仿宋" w:eastAsia="仿宋"/>
          <w:bCs/>
          <w:color w:val="000000"/>
          <w:sz w:val="36"/>
          <w:szCs w:val="36"/>
          <w:lang w:eastAsia="zh-CN"/>
        </w:rPr>
        <w:t>（</w:t>
      </w:r>
      <w:r>
        <w:rPr>
          <w:rFonts w:hint="eastAsia" w:ascii="仿宋" w:hAnsi="仿宋" w:eastAsia="仿宋"/>
          <w:bCs/>
          <w:color w:val="000000"/>
          <w:sz w:val="36"/>
          <w:szCs w:val="36"/>
          <w:lang w:val="en-US" w:eastAsia="zh-CN"/>
        </w:rPr>
        <w:t>标项一</w:t>
      </w:r>
      <w:r>
        <w:rPr>
          <w:rFonts w:hint="eastAsia" w:ascii="仿宋" w:hAnsi="仿宋" w:eastAsia="仿宋"/>
          <w:bCs/>
          <w:color w:val="000000"/>
          <w:sz w:val="36"/>
          <w:szCs w:val="36"/>
          <w:lang w:eastAsia="zh-CN"/>
        </w:rPr>
        <w:t>）</w:t>
      </w:r>
    </w:p>
    <w:p>
      <w:pPr>
        <w:keepNext w:val="0"/>
        <w:keepLines w:val="0"/>
        <w:pageBreakBefore w:val="0"/>
        <w:widowControl w:val="0"/>
        <w:kinsoku/>
        <w:wordWrap w:val="0"/>
        <w:overflowPunct/>
        <w:topLinePunct w:val="0"/>
        <w:autoSpaceDE/>
        <w:autoSpaceDN/>
        <w:bidi w:val="0"/>
        <w:adjustRightInd/>
        <w:snapToGrid/>
        <w:spacing w:before="157" w:beforeLines="50" w:after="157" w:afterLines="50"/>
        <w:ind w:left="0" w:leftChars="0" w:firstLine="0" w:firstLineChars="0"/>
        <w:jc w:val="right"/>
        <w:textAlignment w:val="auto"/>
        <w:rPr>
          <w:rFonts w:hint="default"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 xml:space="preserve"> </w:t>
      </w:r>
      <w:r>
        <w:rPr>
          <w:rFonts w:hint="eastAsia" w:ascii="仿宋" w:hAnsi="仿宋" w:eastAsia="仿宋"/>
          <w:bCs/>
          <w:color w:val="000000"/>
          <w:sz w:val="32"/>
          <w:szCs w:val="32"/>
        </w:rPr>
        <w:t>合同编号：</w:t>
      </w:r>
      <w:r>
        <w:rPr>
          <w:rFonts w:hint="eastAsia" w:ascii="仿宋" w:hAnsi="仿宋" w:eastAsia="仿宋"/>
          <w:bCs/>
          <w:color w:val="000000"/>
          <w:sz w:val="32"/>
          <w:szCs w:val="32"/>
          <w:lang w:val="en-US" w:eastAsia="zh-CN"/>
        </w:rPr>
        <w:t xml:space="preserve">               </w:t>
      </w:r>
    </w:p>
    <w:p>
      <w:pPr>
        <w:keepNext w:val="0"/>
        <w:keepLines w:val="0"/>
        <w:pageBreakBefore w:val="0"/>
        <w:widowControl w:val="0"/>
        <w:tabs>
          <w:tab w:val="left" w:pos="3060"/>
        </w:tabs>
        <w:kinsoku/>
        <w:wordWrap/>
        <w:overflowPunct/>
        <w:topLinePunct w:val="0"/>
        <w:autoSpaceDE/>
        <w:autoSpaceDN/>
        <w:bidi w:val="0"/>
        <w:adjustRightInd/>
        <w:snapToGrid/>
        <w:spacing w:before="157" w:beforeLines="50" w:after="157" w:afterLines="50"/>
        <w:ind w:left="0" w:leftChars="0" w:firstLine="0" w:firstLineChars="0"/>
        <w:jc w:val="right"/>
        <w:textAlignment w:val="auto"/>
        <w:rPr>
          <w:rFonts w:ascii="仿宋" w:hAnsi="仿宋" w:eastAsia="仿宋"/>
          <w:bCs/>
          <w:color w:val="000000"/>
          <w:sz w:val="30"/>
          <w:szCs w:val="30"/>
        </w:rPr>
      </w:pPr>
      <w:r>
        <w:rPr>
          <w:rFonts w:hint="eastAsia" w:ascii="仿宋" w:hAnsi="仿宋" w:eastAsia="仿宋"/>
          <w:bCs/>
          <w:color w:val="000000"/>
          <w:sz w:val="32"/>
          <w:szCs w:val="32"/>
        </w:rPr>
        <w:t>确认书号：</w:t>
      </w:r>
      <w:r>
        <w:rPr>
          <w:rFonts w:hint="eastAsia" w:ascii="仿宋" w:hAnsi="仿宋" w:eastAsia="仿宋"/>
          <w:bCs/>
          <w:color w:val="000000"/>
          <w:sz w:val="30"/>
          <w:szCs w:val="30"/>
        </w:rPr>
        <w:t>临[202</w:t>
      </w:r>
      <w:r>
        <w:rPr>
          <w:rFonts w:hint="eastAsia" w:ascii="仿宋" w:hAnsi="仿宋" w:eastAsia="仿宋"/>
          <w:bCs/>
          <w:color w:val="000000"/>
          <w:sz w:val="30"/>
          <w:szCs w:val="30"/>
          <w:lang w:val="en-US" w:eastAsia="zh-CN"/>
        </w:rPr>
        <w:t>3</w:t>
      </w:r>
      <w:r>
        <w:rPr>
          <w:rFonts w:hint="eastAsia" w:ascii="仿宋" w:hAnsi="仿宋" w:eastAsia="仿宋"/>
          <w:bCs/>
          <w:color w:val="000000"/>
          <w:sz w:val="30"/>
          <w:szCs w:val="30"/>
        </w:rPr>
        <w:t>]</w:t>
      </w:r>
      <w:r>
        <w:rPr>
          <w:rFonts w:hint="eastAsia" w:ascii="仿宋" w:hAnsi="仿宋" w:eastAsia="仿宋"/>
          <w:bCs/>
          <w:color w:val="000000"/>
          <w:sz w:val="30"/>
          <w:szCs w:val="30"/>
          <w:lang w:val="en-US" w:eastAsia="zh-CN"/>
        </w:rPr>
        <w:t>89662</w:t>
      </w:r>
      <w:r>
        <w:rPr>
          <w:rFonts w:hint="eastAsia" w:ascii="仿宋" w:hAnsi="仿宋" w:eastAsia="仿宋"/>
          <w:bCs/>
          <w:color w:val="000000"/>
          <w:sz w:val="30"/>
          <w:szCs w:val="30"/>
        </w:rPr>
        <w:t>号</w:t>
      </w:r>
    </w:p>
    <w:p>
      <w:pPr>
        <w:keepNext w:val="0"/>
        <w:keepLines w:val="0"/>
        <w:pageBreakBefore w:val="0"/>
        <w:widowControl w:val="0"/>
        <w:kinsoku/>
        <w:wordWrap/>
        <w:overflowPunct/>
        <w:topLinePunct w:val="0"/>
        <w:autoSpaceDE/>
        <w:autoSpaceDN/>
        <w:bidi w:val="0"/>
        <w:adjustRightInd/>
        <w:snapToGrid/>
        <w:spacing w:before="157" w:beforeLines="50" w:after="157" w:afterLines="50"/>
        <w:ind w:left="0" w:leftChars="0" w:firstLine="0" w:firstLineChars="0"/>
        <w:textAlignment w:val="auto"/>
        <w:rPr>
          <w:color w:val="000000"/>
          <w:sz w:val="28"/>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left="0" w:leftChars="0" w:firstLine="643" w:firstLineChars="200"/>
        <w:textAlignment w:val="auto"/>
        <w:rPr>
          <w:rFonts w:hint="eastAsia" w:ascii="仿宋" w:hAnsi="仿宋" w:eastAsia="仿宋"/>
          <w:bCs/>
          <w:color w:val="000000"/>
          <w:sz w:val="32"/>
          <w:szCs w:val="32"/>
          <w:lang w:eastAsia="zh-CN"/>
        </w:rPr>
      </w:pPr>
      <w:r>
        <w:rPr>
          <w:rFonts w:hint="eastAsia" w:ascii="仿宋" w:hAnsi="仿宋" w:eastAsia="仿宋"/>
          <w:b/>
          <w:color w:val="000000"/>
          <w:sz w:val="32"/>
          <w:szCs w:val="32"/>
        </w:rPr>
        <w:t>甲方（采购人）：</w:t>
      </w:r>
      <w:r>
        <w:rPr>
          <w:rFonts w:hint="eastAsia" w:ascii="仿宋" w:hAnsi="仿宋" w:eastAsia="仿宋"/>
          <w:bCs/>
          <w:color w:val="000000"/>
          <w:sz w:val="32"/>
          <w:szCs w:val="32"/>
        </w:rPr>
        <w:t>浙江省航空护林管理站</w:t>
      </w:r>
      <w:r>
        <w:rPr>
          <w:rFonts w:hint="eastAsia" w:ascii="仿宋" w:hAnsi="仿宋" w:eastAsia="仿宋"/>
          <w:bCs/>
          <w:color w:val="000000"/>
          <w:sz w:val="32"/>
          <w:szCs w:val="32"/>
          <w:lang w:eastAsia="zh-CN"/>
        </w:rPr>
        <w:t>（</w:t>
      </w:r>
      <w:r>
        <w:rPr>
          <w:rFonts w:hint="eastAsia" w:ascii="仿宋" w:hAnsi="仿宋" w:eastAsia="仿宋"/>
          <w:bCs/>
          <w:color w:val="000000"/>
          <w:sz w:val="32"/>
          <w:szCs w:val="32"/>
          <w:lang w:val="en-US" w:eastAsia="zh-CN"/>
        </w:rPr>
        <w:t>浙江省林火监测中心</w:t>
      </w:r>
      <w:r>
        <w:rPr>
          <w:rFonts w:hint="eastAsia" w:ascii="仿宋" w:hAnsi="仿宋" w:eastAsia="仿宋"/>
          <w:bCs/>
          <w:color w:val="000000"/>
          <w:sz w:val="32"/>
          <w:szCs w:val="32"/>
          <w:lang w:eastAsia="zh-CN"/>
        </w:rPr>
        <w:t>）</w:t>
      </w:r>
    </w:p>
    <w:p>
      <w:pPr>
        <w:keepNext w:val="0"/>
        <w:keepLines w:val="0"/>
        <w:pageBreakBefore w:val="0"/>
        <w:widowControl w:val="0"/>
        <w:tabs>
          <w:tab w:val="left" w:pos="3060"/>
        </w:tabs>
        <w:kinsoku/>
        <w:wordWrap/>
        <w:overflowPunct/>
        <w:topLinePunct w:val="0"/>
        <w:autoSpaceDE/>
        <w:autoSpaceDN/>
        <w:bidi w:val="0"/>
        <w:adjustRightInd/>
        <w:snapToGrid/>
        <w:spacing w:before="157" w:beforeLines="50" w:after="157" w:afterLines="50"/>
        <w:ind w:left="0" w:leftChars="0" w:firstLine="643" w:firstLineChars="200"/>
        <w:textAlignment w:val="auto"/>
        <w:rPr>
          <w:rFonts w:ascii="仿宋" w:hAnsi="仿宋" w:eastAsia="仿宋"/>
          <w:bCs/>
          <w:color w:val="000000"/>
          <w:sz w:val="32"/>
          <w:szCs w:val="32"/>
        </w:rPr>
      </w:pPr>
      <w:r>
        <w:rPr>
          <w:rFonts w:hint="eastAsia" w:ascii="仿宋" w:hAnsi="仿宋" w:eastAsia="仿宋"/>
          <w:b/>
          <w:color w:val="000000"/>
          <w:sz w:val="32"/>
          <w:szCs w:val="32"/>
        </w:rPr>
        <w:t>乙方（供应商）：</w:t>
      </w:r>
      <w:r>
        <w:rPr>
          <w:rFonts w:hint="eastAsia" w:ascii="仿宋" w:hAnsi="仿宋" w:eastAsia="仿宋"/>
          <w:bCs/>
          <w:color w:val="000000"/>
          <w:sz w:val="32"/>
          <w:szCs w:val="32"/>
        </w:rPr>
        <w:t xml:space="preserve"> </w:t>
      </w:r>
    </w:p>
    <w:p>
      <w:pPr>
        <w:tabs>
          <w:tab w:val="left" w:pos="3060"/>
        </w:tabs>
        <w:rPr>
          <w:rFonts w:ascii="仿宋" w:hAnsi="仿宋" w:eastAsia="仿宋"/>
          <w:color w:val="000000"/>
          <w:sz w:val="32"/>
          <w:szCs w:val="32"/>
        </w:rPr>
      </w:pPr>
    </w:p>
    <w:p>
      <w:pPr>
        <w:pStyle w:val="2"/>
        <w:spacing w:beforeLines="0" w:after="0" w:afterLines="0" w:line="580" w:lineRule="exact"/>
        <w:ind w:firstLine="600" w:firstLineChars="200"/>
        <w:jc w:val="both"/>
        <w:rPr>
          <w:rFonts w:hint="eastAsia" w:ascii="仿宋" w:hAnsi="仿宋" w:eastAsia="仿宋" w:cs="Times New Roman"/>
          <w:color w:val="000000"/>
          <w:sz w:val="30"/>
          <w:szCs w:val="30"/>
        </w:rPr>
      </w:pPr>
      <w:r>
        <w:rPr>
          <w:rFonts w:hint="eastAsia" w:ascii="仿宋" w:hAnsi="仿宋" w:eastAsia="仿宋"/>
          <w:color w:val="000000"/>
          <w:sz w:val="30"/>
          <w:szCs w:val="30"/>
        </w:rPr>
        <w:t>根据《</w:t>
      </w:r>
      <w:r>
        <w:rPr>
          <w:rFonts w:hint="eastAsia" w:ascii="仿宋" w:hAnsi="仿宋" w:eastAsia="仿宋"/>
          <w:color w:val="000000"/>
          <w:sz w:val="30"/>
          <w:szCs w:val="30"/>
          <w:lang w:eastAsia="zh-Hans"/>
        </w:rPr>
        <w:t>中华人民共和国民法典</w:t>
      </w:r>
      <w:r>
        <w:rPr>
          <w:rFonts w:hint="eastAsia" w:ascii="仿宋" w:hAnsi="仿宋" w:eastAsia="仿宋"/>
          <w:color w:val="000000"/>
          <w:sz w:val="30"/>
          <w:szCs w:val="30"/>
        </w:rPr>
        <w:t>》《中华人民共和国政府采购法》等有关规定，为保证</w:t>
      </w:r>
      <w:r>
        <w:rPr>
          <w:rFonts w:hint="eastAsia" w:ascii="仿宋" w:hAnsi="仿宋" w:eastAsia="仿宋" w:cs="Times New Roman"/>
          <w:color w:val="000000"/>
          <w:sz w:val="30"/>
          <w:szCs w:val="30"/>
        </w:rPr>
        <w:t>政府购买服务质量，明确双方的权利义务，根据浙江省政府采购中心组织采购的项目编号为</w:t>
      </w:r>
      <w:r>
        <w:rPr>
          <w:rFonts w:hint="eastAsia" w:ascii="仿宋" w:hAnsi="仿宋" w:eastAsia="仿宋" w:cs="Times New Roman"/>
          <w:color w:val="000000"/>
          <w:sz w:val="30"/>
          <w:szCs w:val="30"/>
          <w:lang w:val="en-US" w:eastAsia="zh-CN"/>
        </w:rPr>
        <w:t>XXXXXXXXXXX</w:t>
      </w:r>
      <w:r>
        <w:rPr>
          <w:rFonts w:hint="eastAsia" w:ascii="仿宋" w:hAnsi="仿宋" w:eastAsia="仿宋" w:cs="Times New Roman"/>
          <w:color w:val="000000"/>
          <w:sz w:val="30"/>
          <w:szCs w:val="30"/>
        </w:rPr>
        <w:t>(浙江省航空应急救援飞机租赁项目一）采购结果，双方签订本合同。</w:t>
      </w:r>
    </w:p>
    <w:p>
      <w:pPr>
        <w:spacing w:beforeLines="0" w:afterLines="0" w:line="580" w:lineRule="exact"/>
        <w:ind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第一条</w:t>
      </w:r>
      <w:r>
        <w:rPr>
          <w:rFonts w:hint="eastAsia" w:ascii="仿宋" w:hAnsi="仿宋" w:eastAsia="仿宋" w:cs="仿宋"/>
          <w:b/>
          <w:color w:val="000000"/>
          <w:sz w:val="32"/>
          <w:szCs w:val="32"/>
          <w:lang w:val="en-US" w:eastAsia="zh-CN"/>
        </w:rPr>
        <w:t xml:space="preserve"> </w:t>
      </w:r>
      <w:r>
        <w:rPr>
          <w:rFonts w:hint="eastAsia" w:ascii="仿宋" w:hAnsi="仿宋" w:eastAsia="仿宋" w:cs="仿宋"/>
          <w:b/>
          <w:bCs/>
          <w:color w:val="000000"/>
          <w:sz w:val="32"/>
          <w:szCs w:val="32"/>
        </w:rPr>
        <w:t>机型数量</w:t>
      </w:r>
      <w:r>
        <w:rPr>
          <w:rFonts w:hint="eastAsia" w:ascii="仿宋" w:hAnsi="仿宋" w:eastAsia="仿宋" w:cs="仿宋"/>
          <w:b/>
          <w:bCs/>
          <w:color w:val="000000"/>
          <w:sz w:val="32"/>
          <w:szCs w:val="32"/>
          <w:lang w:eastAsia="zh-CN"/>
        </w:rPr>
        <w:t>和</w:t>
      </w:r>
      <w:r>
        <w:rPr>
          <w:rFonts w:hint="eastAsia" w:ascii="仿宋" w:hAnsi="仿宋" w:eastAsia="仿宋" w:cs="仿宋"/>
          <w:b/>
          <w:bCs/>
          <w:color w:val="000000"/>
          <w:sz w:val="32"/>
          <w:szCs w:val="32"/>
          <w:lang w:val="en-US" w:eastAsia="zh-CN"/>
        </w:rPr>
        <w:t>时间</w:t>
      </w:r>
    </w:p>
    <w:p>
      <w:pPr>
        <w:spacing w:beforeLines="0" w:afterLines="0"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1.机型：（机号：B-XX、B-XX（备用机））</w:t>
      </w:r>
      <w:r>
        <w:rPr>
          <w:rFonts w:hint="eastAsia" w:ascii="仿宋" w:hAnsi="仿宋" w:eastAsia="仿宋" w:cs="仿宋"/>
          <w:color w:val="000000"/>
          <w:sz w:val="32"/>
          <w:szCs w:val="32"/>
          <w:lang w:eastAsia="zh-CN"/>
        </w:rPr>
        <w:t>。</w:t>
      </w:r>
    </w:p>
    <w:p>
      <w:pPr>
        <w:spacing w:beforeLines="0" w:afterLines="0"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2.数量：1架</w:t>
      </w:r>
      <w:r>
        <w:rPr>
          <w:rFonts w:hint="eastAsia" w:ascii="仿宋" w:hAnsi="仿宋" w:eastAsia="仿宋" w:cs="仿宋"/>
          <w:color w:val="000000"/>
          <w:sz w:val="32"/>
          <w:szCs w:val="32"/>
          <w:lang w:eastAsia="zh-CN"/>
        </w:rPr>
        <w:t>。</w:t>
      </w:r>
    </w:p>
    <w:p>
      <w:pPr>
        <w:spacing w:beforeLines="0" w:afterLines="0" w:line="580" w:lineRule="exact"/>
        <w:ind w:firstLine="64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3.航期</w:t>
      </w:r>
      <w:r>
        <w:rPr>
          <w:rFonts w:hint="eastAsia" w:ascii="仿宋" w:hAnsi="仿宋" w:eastAsia="仿宋" w:cs="仿宋"/>
          <w:color w:val="000000"/>
          <w:sz w:val="32"/>
          <w:szCs w:val="32"/>
          <w:lang w:val="en" w:eastAsia="zh-CN"/>
        </w:rPr>
        <w:t>：</w:t>
      </w:r>
      <w:r>
        <w:rPr>
          <w:rFonts w:hint="eastAsia" w:ascii="仿宋" w:hAnsi="仿宋" w:eastAsia="仿宋" w:cs="仿宋"/>
          <w:b w:val="0"/>
          <w:bCs w:val="0"/>
          <w:color w:val="000000"/>
          <w:sz w:val="32"/>
          <w:szCs w:val="32"/>
          <w:lang w:val="en-US" w:eastAsia="zh-CN"/>
        </w:rPr>
        <w:t>2024年XX月XX日</w:t>
      </w:r>
      <w:r>
        <w:rPr>
          <w:rFonts w:hint="eastAsia" w:ascii="仿宋" w:hAnsi="仿宋" w:eastAsia="仿宋" w:cs="仿宋"/>
          <w:b w:val="0"/>
          <w:bCs w:val="0"/>
          <w:color w:val="000000"/>
          <w:sz w:val="32"/>
          <w:szCs w:val="32"/>
        </w:rPr>
        <w:t>至202</w:t>
      </w: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年</w:t>
      </w:r>
      <w:r>
        <w:rPr>
          <w:rFonts w:hint="eastAsia" w:ascii="仿宋" w:hAnsi="仿宋" w:eastAsia="仿宋" w:cs="仿宋"/>
          <w:b w:val="0"/>
          <w:bCs w:val="0"/>
          <w:color w:val="000000"/>
          <w:sz w:val="32"/>
          <w:szCs w:val="32"/>
          <w:lang w:val="en-US" w:eastAsia="zh-CN"/>
        </w:rPr>
        <w:t>12</w:t>
      </w:r>
      <w:r>
        <w:rPr>
          <w:rFonts w:hint="eastAsia" w:ascii="仿宋" w:hAnsi="仿宋" w:eastAsia="仿宋" w:cs="仿宋"/>
          <w:b w:val="0"/>
          <w:bCs w:val="0"/>
          <w:color w:val="000000"/>
          <w:sz w:val="32"/>
          <w:szCs w:val="32"/>
        </w:rPr>
        <w:t>月</w:t>
      </w:r>
      <w:r>
        <w:rPr>
          <w:rFonts w:hint="eastAsia" w:ascii="仿宋" w:hAnsi="仿宋" w:eastAsia="仿宋" w:cs="仿宋"/>
          <w:b w:val="0"/>
          <w:bCs w:val="0"/>
          <w:color w:val="000000"/>
          <w:sz w:val="32"/>
          <w:szCs w:val="32"/>
          <w:lang w:val="en-US" w:eastAsia="zh-CN"/>
        </w:rPr>
        <w:t>31</w:t>
      </w:r>
      <w:r>
        <w:rPr>
          <w:rFonts w:hint="eastAsia" w:ascii="仿宋" w:hAnsi="仿宋" w:eastAsia="仿宋" w:cs="仿宋"/>
          <w:b w:val="0"/>
          <w:bCs w:val="0"/>
          <w:color w:val="000000"/>
          <w:sz w:val="32"/>
          <w:szCs w:val="32"/>
        </w:rPr>
        <w:t>日</w:t>
      </w:r>
      <w:r>
        <w:rPr>
          <w:rFonts w:hint="eastAsia" w:ascii="仿宋" w:hAnsi="仿宋" w:eastAsia="仿宋" w:cs="仿宋"/>
          <w:color w:val="000000"/>
          <w:sz w:val="32"/>
          <w:szCs w:val="32"/>
        </w:rPr>
        <w:t>，租用B-XX直升机，</w:t>
      </w:r>
      <w:r>
        <w:rPr>
          <w:rFonts w:hint="eastAsia" w:ascii="仿宋" w:hAnsi="仿宋" w:eastAsia="仿宋" w:cs="仿宋"/>
          <w:color w:val="000000"/>
          <w:sz w:val="32"/>
          <w:szCs w:val="32"/>
          <w:lang w:val="en-US" w:eastAsia="zh-CN"/>
        </w:rPr>
        <w:t>飞行目标时间</w:t>
      </w:r>
      <w:r>
        <w:rPr>
          <w:rFonts w:hint="eastAsia" w:ascii="仿宋" w:hAnsi="仿宋" w:eastAsia="仿宋" w:cs="仿宋"/>
          <w:b w:val="0"/>
          <w:bCs w:val="0"/>
          <w:color w:val="000000"/>
          <w:sz w:val="32"/>
          <w:szCs w:val="32"/>
          <w:u w:val="single"/>
          <w:lang w:val="en-US" w:eastAsia="zh-CN"/>
        </w:rPr>
        <w:t xml:space="preserve">     </w:t>
      </w:r>
      <w:r>
        <w:rPr>
          <w:rFonts w:hint="eastAsia" w:ascii="仿宋" w:hAnsi="仿宋" w:eastAsia="仿宋" w:cs="仿宋"/>
          <w:color w:val="000000"/>
          <w:sz w:val="32"/>
          <w:szCs w:val="32"/>
        </w:rPr>
        <w:t>小时</w:t>
      </w:r>
      <w:r>
        <w:rPr>
          <w:rFonts w:hint="eastAsia" w:ascii="仿宋" w:hAnsi="仿宋" w:eastAsia="仿宋" w:cs="仿宋"/>
          <w:color w:val="000000"/>
          <w:sz w:val="32"/>
          <w:szCs w:val="32"/>
          <w:lang w:eastAsia="zh-CN"/>
        </w:rPr>
        <w:t>。</w:t>
      </w:r>
    </w:p>
    <w:p>
      <w:pPr>
        <w:spacing w:beforeLines="0" w:afterLines="0" w:line="58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第二条</w:t>
      </w:r>
      <w:r>
        <w:rPr>
          <w:rFonts w:hint="eastAsia" w:ascii="仿宋" w:hAnsi="仿宋" w:eastAsia="仿宋" w:cs="仿宋"/>
          <w:b/>
          <w:bCs/>
          <w:color w:val="000000"/>
          <w:sz w:val="32"/>
          <w:szCs w:val="32"/>
          <w:lang w:val="en-US" w:eastAsia="zh-CN"/>
        </w:rPr>
        <w:t xml:space="preserve"> 备勤</w:t>
      </w:r>
      <w:r>
        <w:rPr>
          <w:rFonts w:hint="eastAsia" w:ascii="仿宋" w:hAnsi="仿宋" w:eastAsia="仿宋" w:cs="仿宋"/>
          <w:b/>
          <w:bCs/>
          <w:color w:val="000000"/>
          <w:sz w:val="32"/>
          <w:szCs w:val="32"/>
        </w:rPr>
        <w:t>地点及作业范围</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以建德千岛湖通用机场、东阳横店通用机场和新昌万丰通用机场</w:t>
      </w:r>
      <w:r>
        <w:rPr>
          <w:rFonts w:hint="eastAsia" w:ascii="仿宋" w:hAnsi="仿宋" w:eastAsia="仿宋" w:cs="仿宋"/>
          <w:color w:val="000000"/>
          <w:sz w:val="32"/>
          <w:szCs w:val="32"/>
          <w:lang w:val="en-US" w:eastAsia="zh-CN"/>
        </w:rPr>
        <w:t>或采购人指定的其他省内临时作业点</w:t>
      </w:r>
      <w:r>
        <w:rPr>
          <w:rFonts w:hint="eastAsia" w:ascii="仿宋" w:hAnsi="仿宋" w:eastAsia="仿宋" w:cs="仿宋"/>
          <w:color w:val="000000"/>
          <w:sz w:val="32"/>
          <w:szCs w:val="32"/>
        </w:rPr>
        <w:t>为</w:t>
      </w:r>
      <w:r>
        <w:rPr>
          <w:rFonts w:hint="eastAsia" w:ascii="仿宋" w:hAnsi="仿宋" w:eastAsia="仿宋" w:cs="仿宋"/>
          <w:color w:val="000000"/>
          <w:sz w:val="32"/>
          <w:szCs w:val="32"/>
          <w:lang w:val="en-US" w:eastAsia="zh-CN"/>
        </w:rPr>
        <w:t>备勤</w:t>
      </w:r>
      <w:r>
        <w:rPr>
          <w:rFonts w:hint="eastAsia" w:ascii="仿宋" w:hAnsi="仿宋" w:eastAsia="仿宋" w:cs="仿宋"/>
          <w:color w:val="000000"/>
          <w:sz w:val="32"/>
          <w:szCs w:val="32"/>
        </w:rPr>
        <w:t>基地，主要在浙江省范围内开展</w:t>
      </w:r>
      <w:r>
        <w:rPr>
          <w:rFonts w:hint="eastAsia" w:ascii="仿宋" w:hAnsi="仿宋" w:eastAsia="仿宋" w:cs="仿宋"/>
          <w:color w:val="000000"/>
          <w:sz w:val="32"/>
          <w:szCs w:val="32"/>
          <w:lang w:val="en-US" w:eastAsia="zh-CN"/>
        </w:rPr>
        <w:t>森林航空消防和航空应急救援</w:t>
      </w:r>
      <w:r>
        <w:rPr>
          <w:rFonts w:hint="eastAsia" w:ascii="仿宋" w:hAnsi="仿宋" w:eastAsia="仿宋" w:cs="仿宋"/>
          <w:color w:val="000000"/>
          <w:sz w:val="32"/>
          <w:szCs w:val="32"/>
        </w:rPr>
        <w:t>作业</w:t>
      </w:r>
      <w:r>
        <w:rPr>
          <w:rFonts w:hint="eastAsia" w:ascii="仿宋" w:hAnsi="仿宋" w:eastAsia="仿宋" w:cs="仿宋"/>
          <w:color w:val="000000"/>
          <w:sz w:val="32"/>
          <w:szCs w:val="32"/>
          <w:lang w:eastAsia="zh-CN"/>
        </w:rPr>
        <w:t>；</w:t>
      </w:r>
      <w:r>
        <w:rPr>
          <w:rFonts w:hint="eastAsia" w:ascii="仿宋" w:hAnsi="仿宋" w:eastAsia="仿宋" w:cs="仿宋"/>
          <w:color w:val="000000"/>
          <w:kern w:val="2"/>
          <w:sz w:val="32"/>
          <w:szCs w:val="32"/>
          <w:vertAlign w:val="baseline"/>
          <w:lang w:val="en-US" w:eastAsia="zh-CN" w:bidi="ar-SA"/>
        </w:rPr>
        <w:t>承担航空应急救援体系建设相关任务</w:t>
      </w:r>
      <w:r>
        <w:rPr>
          <w:rFonts w:hint="eastAsia" w:ascii="仿宋" w:hAnsi="仿宋" w:eastAsia="仿宋" w:cs="仿宋"/>
          <w:color w:val="000000"/>
          <w:sz w:val="32"/>
          <w:szCs w:val="32"/>
        </w:rPr>
        <w:t>。</w:t>
      </w:r>
    </w:p>
    <w:p>
      <w:pPr>
        <w:spacing w:beforeLines="0" w:afterLines="0" w:line="58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第三条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rPr>
        <w:t>租机配备条件</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1.甲方租用乙方直升机，乙方须按</w:t>
      </w:r>
      <w:r>
        <w:rPr>
          <w:rFonts w:hint="eastAsia" w:ascii="仿宋" w:hAnsi="仿宋" w:eastAsia="仿宋" w:cs="仿宋"/>
          <w:color w:val="000000"/>
          <w:sz w:val="32"/>
          <w:szCs w:val="32"/>
          <w:lang w:val="en-US" w:eastAsia="zh-CN"/>
        </w:rPr>
        <w:t>以下</w:t>
      </w:r>
      <w:r>
        <w:rPr>
          <w:rFonts w:hint="eastAsia" w:ascii="仿宋" w:hAnsi="仿宋" w:eastAsia="仿宋" w:cs="仿宋"/>
          <w:color w:val="000000"/>
          <w:sz w:val="32"/>
          <w:szCs w:val="32"/>
        </w:rPr>
        <w:t>要求配备飞行员及相关装备：</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（1）配备２名具有</w:t>
      </w:r>
      <w:r>
        <w:rPr>
          <w:rFonts w:hint="eastAsia" w:ascii="仿宋_GB2312" w:hAnsi="仿宋_GB2312" w:eastAsia="仿宋_GB2312" w:cs="仿宋_GB2312"/>
          <w:color w:val="000000"/>
          <w:kern w:val="2"/>
          <w:sz w:val="32"/>
          <w:szCs w:val="32"/>
          <w:lang w:val="en-US" w:eastAsia="zh-CN" w:bidi="ar-SA"/>
        </w:rPr>
        <w:t>Ka-32</w:t>
      </w:r>
      <w:r>
        <w:rPr>
          <w:rFonts w:hint="eastAsia" w:ascii="仿宋" w:hAnsi="仿宋" w:eastAsia="仿宋" w:cs="仿宋"/>
          <w:color w:val="000000"/>
          <w:sz w:val="32"/>
          <w:szCs w:val="32"/>
        </w:rPr>
        <w:t>机型签署执照、经过专业外吊挂和吊桶洒水训练、森林航空消防作业经验丰富的飞行员。飞行员年龄不得大于65岁、小于25岁，总飞行时间机长大于</w:t>
      </w:r>
      <w:r>
        <w:rPr>
          <w:rFonts w:hint="eastAsia" w:ascii="仿宋" w:hAnsi="仿宋" w:eastAsia="仿宋" w:cs="仿宋"/>
          <w:color w:val="000000"/>
          <w:sz w:val="32"/>
          <w:szCs w:val="32"/>
          <w:lang w:val="en-US" w:eastAsia="zh-CN"/>
        </w:rPr>
        <w:t>2000</w:t>
      </w:r>
      <w:r>
        <w:rPr>
          <w:rFonts w:hint="eastAsia" w:ascii="仿宋" w:hAnsi="仿宋" w:eastAsia="仿宋" w:cs="仿宋"/>
          <w:color w:val="000000"/>
          <w:sz w:val="32"/>
          <w:szCs w:val="32"/>
        </w:rPr>
        <w:t>小时、副机长大于500小时。航期内中如确需更换机长，须向甲方提出申请并经同意后方能更换。</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（2）乙方须配备稳定的机务团队（不少于3人），其中必须配备至少1名具备投标机型维修执照的机务人员（需提供证书及相关证明材料）。</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）乙方须提供1名协调能力强、经验丰富的专职</w:t>
      </w:r>
      <w:r>
        <w:rPr>
          <w:rFonts w:hint="eastAsia" w:ascii="仿宋" w:hAnsi="仿宋" w:eastAsia="仿宋" w:cs="仿宋"/>
          <w:color w:val="000000"/>
          <w:sz w:val="32"/>
          <w:szCs w:val="32"/>
          <w:lang w:val="en-US" w:eastAsia="zh-CN"/>
        </w:rPr>
        <w:t>签派</w:t>
      </w:r>
      <w:r>
        <w:rPr>
          <w:rFonts w:hint="eastAsia" w:ascii="仿宋" w:hAnsi="仿宋" w:eastAsia="仿宋" w:cs="仿宋"/>
          <w:color w:val="000000"/>
          <w:sz w:val="32"/>
          <w:szCs w:val="32"/>
        </w:rPr>
        <w:t>人员，以保证本项目飞行任务顺利实施。遇到紧急任务和重大活动，根据甲方要求须增派</w:t>
      </w:r>
      <w:r>
        <w:rPr>
          <w:rFonts w:hint="eastAsia" w:ascii="仿宋" w:hAnsi="仿宋" w:eastAsia="仿宋" w:cs="仿宋"/>
          <w:color w:val="000000"/>
          <w:sz w:val="32"/>
          <w:szCs w:val="32"/>
          <w:lang w:val="en-US" w:eastAsia="zh-CN"/>
        </w:rPr>
        <w:t>人员</w:t>
      </w:r>
      <w:r>
        <w:rPr>
          <w:rFonts w:hint="eastAsia" w:ascii="仿宋" w:hAnsi="仿宋" w:eastAsia="仿宋" w:cs="仿宋"/>
          <w:color w:val="000000"/>
          <w:sz w:val="32"/>
          <w:szCs w:val="32"/>
        </w:rPr>
        <w:t>前往现场协调。</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）直升机须①根据甲方要求在机身两侧、机腹部位喷涂或粘贴相关标识，非合同期内不得粘贴使用该标识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②配备2只吊桶（</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-5吨）；③配备一套可持续工作2小时以上航空强声广播</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④按直升机出厂座位数配备对应插口数量的降噪耳机和救生衣</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⑤根据甲方实际要求</w:t>
      </w:r>
      <w:r>
        <w:rPr>
          <w:rFonts w:hint="eastAsia" w:ascii="仿宋" w:hAnsi="仿宋" w:eastAsia="仿宋" w:cs="仿宋"/>
          <w:color w:val="000000"/>
          <w:sz w:val="32"/>
          <w:szCs w:val="32"/>
          <w:lang w:val="en-US" w:eastAsia="zh-CN"/>
        </w:rPr>
        <w:t>至少</w:t>
      </w:r>
      <w:r>
        <w:rPr>
          <w:rFonts w:hint="eastAsia" w:ascii="仿宋" w:hAnsi="仿宋" w:eastAsia="仿宋" w:cs="仿宋"/>
          <w:color w:val="000000"/>
          <w:sz w:val="32"/>
          <w:szCs w:val="32"/>
        </w:rPr>
        <w:t>配备</w:t>
      </w:r>
      <w:r>
        <w:rPr>
          <w:rFonts w:hint="eastAsia" w:ascii="仿宋" w:hAnsi="仿宋" w:eastAsia="仿宋" w:cs="仿宋"/>
          <w:color w:val="000000"/>
          <w:sz w:val="32"/>
          <w:szCs w:val="32"/>
          <w:lang w:val="en-US" w:eastAsia="zh-CN"/>
        </w:rPr>
        <w:t>一套</w:t>
      </w:r>
      <w:r>
        <w:rPr>
          <w:rFonts w:hint="eastAsia" w:ascii="仿宋" w:hAnsi="仿宋" w:eastAsia="仿宋" w:cs="仿宋"/>
          <w:color w:val="000000"/>
          <w:sz w:val="32"/>
          <w:szCs w:val="32"/>
        </w:rPr>
        <w:t>挂钩、钢索、网兜、吊带等</w:t>
      </w:r>
      <w:r>
        <w:rPr>
          <w:rFonts w:hint="eastAsia" w:ascii="仿宋" w:hAnsi="仿宋" w:eastAsia="仿宋" w:cs="仿宋"/>
          <w:color w:val="000000"/>
          <w:sz w:val="32"/>
          <w:szCs w:val="32"/>
          <w:lang w:val="en-US" w:eastAsia="zh-CN"/>
        </w:rPr>
        <w:t>直升机外吊挂</w:t>
      </w:r>
      <w:r>
        <w:rPr>
          <w:rFonts w:hint="eastAsia" w:ascii="仿宋" w:hAnsi="仿宋" w:eastAsia="仿宋" w:cs="仿宋"/>
          <w:color w:val="000000"/>
          <w:sz w:val="32"/>
          <w:szCs w:val="32"/>
        </w:rPr>
        <w:t>设备</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⑥</w:t>
      </w:r>
      <w:r>
        <w:rPr>
          <w:rFonts w:hint="eastAsia" w:ascii="仿宋" w:hAnsi="仿宋" w:eastAsia="仿宋" w:cs="仿宋"/>
          <w:color w:val="000000"/>
          <w:sz w:val="32"/>
          <w:szCs w:val="32"/>
          <w:lang w:val="en-US" w:eastAsia="zh-CN"/>
        </w:rPr>
        <w:t>配备投标文件中承诺的其他装备。</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.备用直升机：航期内发生</w:t>
      </w:r>
      <w:r>
        <w:rPr>
          <w:rFonts w:hint="eastAsia" w:ascii="仿宋" w:hAnsi="仿宋" w:eastAsia="仿宋" w:cs="仿宋"/>
          <w:color w:val="000000"/>
          <w:sz w:val="32"/>
          <w:szCs w:val="32"/>
          <w:lang w:val="en-US" w:eastAsia="zh-CN"/>
        </w:rPr>
        <w:t>直升机</w:t>
      </w:r>
      <w:r>
        <w:rPr>
          <w:rFonts w:hint="eastAsia" w:ascii="仿宋" w:hAnsi="仿宋" w:eastAsia="仿宋" w:cs="仿宋"/>
          <w:color w:val="000000"/>
          <w:sz w:val="32"/>
          <w:szCs w:val="32"/>
        </w:rPr>
        <w:t>不适航情况，经甲方同意，乙方须</w:t>
      </w:r>
      <w:r>
        <w:rPr>
          <w:rFonts w:hint="eastAsia" w:ascii="仿宋" w:hAnsi="仿宋" w:eastAsia="仿宋" w:cs="仿宋"/>
          <w:color w:val="000000"/>
          <w:sz w:val="32"/>
          <w:szCs w:val="32"/>
          <w:lang w:val="en-US" w:eastAsia="zh-CN"/>
        </w:rPr>
        <w:t>10天内</w:t>
      </w:r>
      <w:r>
        <w:rPr>
          <w:rFonts w:hint="eastAsia" w:ascii="仿宋" w:hAnsi="仿宋" w:eastAsia="仿宋" w:cs="仿宋"/>
          <w:color w:val="000000"/>
          <w:sz w:val="32"/>
          <w:szCs w:val="32"/>
        </w:rPr>
        <w:t>派出同机型直升机进行替换。</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.配备1辆加油车及具备相应从业资质的驾驶员、押运员、加油员，根据任务需要提供野外加油服务。</w:t>
      </w:r>
    </w:p>
    <w:p>
      <w:pPr>
        <w:spacing w:beforeLines="0" w:afterLines="0" w:line="580" w:lineRule="exact"/>
        <w:ind w:firstLine="643" w:firstLineChars="2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第四条 主要任务和要求</w:t>
      </w:r>
    </w:p>
    <w:p>
      <w:pPr>
        <w:pStyle w:val="2"/>
        <w:spacing w:beforeLines="0" w:afterLines="0" w:line="58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kern w:val="2"/>
          <w:sz w:val="32"/>
          <w:szCs w:val="32"/>
          <w:vertAlign w:val="baseline"/>
          <w:lang w:val="en-US" w:eastAsia="zh-CN" w:bidi="ar-SA"/>
        </w:rPr>
        <w:t>1.通过租赁直升机实现常态化备勤和购买相关配套服务的方式，推进航空应急救援体系建设。航空应急救援直升机常态化备勤，是指在指定地点预置应急救援直升机，并配备相应的机组人员及救援人员，进行24小时值班值勤，装备和人员处于待命状态，具备全省覆盖、即时响应、快速救援能力。完成航空体系建设配套服务等相关任务。</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.乙方按照甲方指令开展飞行任务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主要</w:t>
      </w:r>
      <w:r>
        <w:rPr>
          <w:rFonts w:hint="eastAsia" w:ascii="仿宋" w:hAnsi="仿宋" w:eastAsia="仿宋" w:cs="仿宋"/>
          <w:color w:val="000000"/>
          <w:sz w:val="32"/>
          <w:szCs w:val="32"/>
        </w:rPr>
        <w:t>执行火情侦察、吊桶灭火、火场急救、火场指挥、空投空运、防火科研</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应急演练、日常训练等任务及其它甲方指定的应急救援任务。</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3.乙方须根据甲方工作计划和要求，</w:t>
      </w:r>
      <w:r>
        <w:rPr>
          <w:rFonts w:hint="eastAsia" w:ascii="仿宋" w:hAnsi="仿宋" w:eastAsia="仿宋" w:cs="仿宋"/>
          <w:color w:val="000000"/>
          <w:sz w:val="32"/>
          <w:szCs w:val="32"/>
        </w:rPr>
        <w:t>协助</w:t>
      </w:r>
      <w:r>
        <w:rPr>
          <w:rFonts w:hint="eastAsia" w:ascii="仿宋" w:hAnsi="仿宋" w:eastAsia="仿宋" w:cs="仿宋"/>
          <w:color w:val="000000"/>
          <w:sz w:val="32"/>
          <w:szCs w:val="32"/>
          <w:lang w:val="en-US" w:eastAsia="zh-CN"/>
        </w:rPr>
        <w:t>甲方</w:t>
      </w:r>
      <w:r>
        <w:rPr>
          <w:rFonts w:hint="eastAsia" w:ascii="仿宋" w:hAnsi="仿宋" w:eastAsia="仿宋" w:cs="仿宋"/>
          <w:color w:val="000000"/>
          <w:sz w:val="32"/>
          <w:szCs w:val="32"/>
        </w:rPr>
        <w:t>开展常态化备勤基地建设维护、地面航空应急救援队伍培训、临时起降点勘察、航空应急救援相关标准规范制订等工作。</w:t>
      </w:r>
    </w:p>
    <w:p>
      <w:pPr>
        <w:pStyle w:val="2"/>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kern w:val="2"/>
          <w:sz w:val="32"/>
          <w:szCs w:val="32"/>
          <w:vertAlign w:val="baseline"/>
          <w:lang w:val="en-US" w:eastAsia="zh-CN" w:bidi="ar-SA"/>
        </w:rPr>
        <w:t>4.乙方应在接到甲方的飞行指令后，在满足适航条件下，应达到“全省范围内45分钟响应（15分准备，30分钟飞行）”的应急救援要求。【全省范围内45分钟响应是指：全省范围内部署7架直升机，发生突发事件后，甲方预研判需直升机参与应急救援，乙方做好出动准备，包括预先进行航路航线临时气象判断、航前检查、航线申报等工作；甲方下达正式救援指令后，飞机15分钟内离地起飞，30分钟左右到达任务现场空域或指定的地面起降场地。】</w:t>
      </w:r>
    </w:p>
    <w:p>
      <w:pPr>
        <w:spacing w:beforeLines="0" w:afterLines="0" w:line="580" w:lineRule="exact"/>
        <w:ind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val="en-US" w:eastAsia="zh-CN"/>
        </w:rPr>
        <w:t>五</w:t>
      </w:r>
      <w:r>
        <w:rPr>
          <w:rFonts w:hint="eastAsia" w:ascii="仿宋" w:hAnsi="仿宋" w:eastAsia="仿宋" w:cs="仿宋"/>
          <w:b/>
          <w:color w:val="000000"/>
          <w:sz w:val="32"/>
          <w:szCs w:val="32"/>
        </w:rPr>
        <w:t>条</w:t>
      </w: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合同价格及结算</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1.本合同总金额为：X</w:t>
      </w:r>
      <w:r>
        <w:rPr>
          <w:rFonts w:hint="eastAsia" w:ascii="仿宋" w:hAnsi="仿宋" w:eastAsia="仿宋" w:cs="仿宋"/>
          <w:color w:val="000000"/>
          <w:sz w:val="32"/>
          <w:szCs w:val="32"/>
          <w:lang w:val="en-US" w:eastAsia="zh-CN"/>
        </w:rPr>
        <w:t>仟X</w:t>
      </w:r>
      <w:r>
        <w:rPr>
          <w:rFonts w:hint="eastAsia" w:ascii="仿宋" w:hAnsi="仿宋" w:eastAsia="仿宋" w:cs="仿宋"/>
          <w:color w:val="000000"/>
          <w:sz w:val="32"/>
          <w:szCs w:val="32"/>
        </w:rPr>
        <w:t>佰X拾</w:t>
      </w:r>
      <w:r>
        <w:rPr>
          <w:rFonts w:hint="eastAsia" w:ascii="仿宋" w:hAnsi="仿宋" w:eastAsia="仿宋" w:cs="仿宋"/>
          <w:color w:val="000000"/>
          <w:sz w:val="32"/>
          <w:szCs w:val="32"/>
          <w:lang w:val="en-US" w:eastAsia="zh-CN"/>
        </w:rPr>
        <w:t>X</w:t>
      </w:r>
      <w:r>
        <w:rPr>
          <w:rFonts w:hint="eastAsia" w:ascii="仿宋" w:hAnsi="仿宋" w:eastAsia="仿宋" w:cs="仿宋"/>
          <w:color w:val="000000"/>
          <w:sz w:val="32"/>
          <w:szCs w:val="32"/>
        </w:rPr>
        <w:t>万圆整（XX</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X00</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0</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0元）。</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2.本合同总价包括乙方提供的所有服务和技术费用。乙方机组在指定机场执行任务期间的交通、差旅、食宿费，以及直升机的地面保障和飞行保障等费用由乙方承担。</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3.甲方临时提出直升机异地执行任务且当天不能返回的，乙方机组的生活保障、直升机地面保障等费用由甲方协调解决。</w:t>
      </w:r>
    </w:p>
    <w:p>
      <w:pPr>
        <w:spacing w:beforeLines="0" w:afterLines="0" w:line="58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4.飞行时间签核：</w:t>
      </w:r>
      <w:r>
        <w:rPr>
          <w:rFonts w:hint="eastAsia" w:ascii="仿宋" w:hAnsi="仿宋" w:eastAsia="仿宋" w:cs="仿宋"/>
          <w:b w:val="0"/>
          <w:bCs w:val="0"/>
          <w:color w:val="000000"/>
          <w:sz w:val="32"/>
          <w:szCs w:val="32"/>
          <w:lang w:val="en-US" w:eastAsia="zh-CN"/>
        </w:rPr>
        <w:t>乙方执行甲方下达的飞行任务时，</w:t>
      </w:r>
      <w:r>
        <w:rPr>
          <w:rFonts w:hint="eastAsia" w:ascii="仿宋" w:hAnsi="仿宋" w:eastAsia="仿宋" w:cs="仿宋"/>
          <w:color w:val="000000"/>
          <w:sz w:val="32"/>
          <w:szCs w:val="32"/>
        </w:rPr>
        <w:t>直升机开车后旋翼开始转动到飞行结束关车旋翼停止转动为飞行时间，飞行时间计算到分。每次飞行完毕，甲方飞行观察员、调度员与乙方机长共同在甲方《飞行任务书》上核对作业内容并签字。</w:t>
      </w:r>
    </w:p>
    <w:p>
      <w:pPr>
        <w:numPr>
          <w:ilvl w:val="0"/>
          <w:numId w:val="0"/>
        </w:numPr>
        <w:adjustRightInd w:val="0"/>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.费用支付：</w:t>
      </w:r>
    </w:p>
    <w:p>
      <w:pPr>
        <w:numPr>
          <w:ilvl w:val="0"/>
          <w:numId w:val="0"/>
        </w:numPr>
        <w:adjustRightInd w:val="0"/>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本项目主要依据常态化备勤服务支付合同款，同时根据履约情况扣除相应费用。</w:t>
      </w:r>
    </w:p>
    <w:p>
      <w:pPr>
        <w:numPr>
          <w:ilvl w:val="0"/>
          <w:numId w:val="0"/>
        </w:numPr>
        <w:adjustRightInd w:val="0"/>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本合同签订后，甲方在财政预算到账后</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甲方向乙方支付服务费</w:t>
      </w:r>
      <w:r>
        <w:rPr>
          <w:rFonts w:hint="eastAsia" w:ascii="仿宋" w:hAnsi="仿宋" w:eastAsia="仿宋" w:cs="仿宋"/>
          <w:color w:val="000000"/>
          <w:sz w:val="32"/>
          <w:szCs w:val="32"/>
          <w:lang w:val="en-US" w:eastAsia="zh-CN"/>
        </w:rPr>
        <w:t>的40%，</w:t>
      </w:r>
      <w:r>
        <w:rPr>
          <w:rFonts w:hint="eastAsia" w:ascii="仿宋" w:hAnsi="仿宋" w:eastAsia="仿宋" w:cs="仿宋"/>
          <w:color w:val="000000"/>
          <w:sz w:val="32"/>
          <w:szCs w:val="32"/>
        </w:rPr>
        <w:t>作为执行此次任务的启动资金；甲方根据项目完成进度按季度向乙方支付</w:t>
      </w:r>
      <w:r>
        <w:rPr>
          <w:rFonts w:hint="eastAsia" w:ascii="仿宋" w:hAnsi="仿宋" w:eastAsia="仿宋" w:cs="仿宋"/>
          <w:color w:val="000000"/>
          <w:sz w:val="32"/>
          <w:szCs w:val="32"/>
          <w:lang w:val="en-US" w:eastAsia="zh-CN"/>
        </w:rPr>
        <w:t>剩余</w:t>
      </w:r>
      <w:r>
        <w:rPr>
          <w:rFonts w:hint="eastAsia" w:ascii="仿宋" w:hAnsi="仿宋" w:eastAsia="仿宋" w:cs="仿宋"/>
          <w:color w:val="000000"/>
          <w:sz w:val="32"/>
          <w:szCs w:val="32"/>
        </w:rPr>
        <w:t>费用。乙方应于每次结算日提前至少10个工作日向甲方提供支付费用申请</w:t>
      </w:r>
      <w:r>
        <w:rPr>
          <w:rFonts w:hint="eastAsia" w:ascii="仿宋" w:hAnsi="仿宋" w:eastAsia="仿宋" w:cs="仿宋"/>
          <w:color w:val="000000"/>
          <w:sz w:val="32"/>
          <w:szCs w:val="32"/>
          <w:lang w:val="en-US" w:eastAsia="zh-CN"/>
        </w:rPr>
        <w:t>和项目运行阶段性总结</w:t>
      </w:r>
      <w:r>
        <w:rPr>
          <w:rFonts w:hint="eastAsia" w:ascii="仿宋" w:hAnsi="仿宋" w:eastAsia="仿宋" w:cs="仿宋"/>
          <w:color w:val="000000"/>
          <w:sz w:val="32"/>
          <w:szCs w:val="32"/>
        </w:rPr>
        <w:t>，经甲方确认后由乙方开具增值税专用发票，甲方在收到发票</w:t>
      </w:r>
      <w:r>
        <w:rPr>
          <w:rFonts w:hint="eastAsia" w:ascii="仿宋" w:hAnsi="仿宋" w:eastAsia="仿宋" w:cs="仿宋"/>
          <w:b w:val="0"/>
          <w:bCs w:val="0"/>
          <w:color w:val="000000"/>
          <w:sz w:val="32"/>
          <w:szCs w:val="32"/>
          <w:lang w:val="en-US" w:eastAsia="zh-CN"/>
        </w:rPr>
        <w:t>7</w:t>
      </w:r>
      <w:r>
        <w:rPr>
          <w:rFonts w:hint="eastAsia" w:ascii="仿宋" w:hAnsi="仿宋" w:eastAsia="仿宋" w:cs="仿宋"/>
          <w:b w:val="0"/>
          <w:bCs w:val="0"/>
          <w:color w:val="000000"/>
          <w:sz w:val="32"/>
          <w:szCs w:val="32"/>
        </w:rPr>
        <w:t>个工作日</w:t>
      </w:r>
      <w:r>
        <w:rPr>
          <w:rFonts w:hint="eastAsia" w:ascii="仿宋" w:hAnsi="仿宋" w:eastAsia="仿宋" w:cs="仿宋"/>
          <w:color w:val="000000"/>
          <w:sz w:val="32"/>
          <w:szCs w:val="32"/>
        </w:rPr>
        <w:t>内向乙方支付服务费。</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.费用结算：</w:t>
      </w:r>
      <w:r>
        <w:rPr>
          <w:rFonts w:hint="eastAsia" w:ascii="仿宋" w:hAnsi="仿宋" w:eastAsia="仿宋" w:cs="仿宋"/>
          <w:color w:val="000000"/>
          <w:sz w:val="32"/>
          <w:szCs w:val="32"/>
          <w:lang w:val="en-US" w:eastAsia="zh-CN" w:bidi="ar"/>
        </w:rPr>
        <w:t>项目结束后，</w:t>
      </w:r>
      <w:r>
        <w:rPr>
          <w:rFonts w:hint="eastAsia" w:ascii="仿宋" w:hAnsi="仿宋" w:eastAsia="仿宋" w:cs="仿宋"/>
          <w:color w:val="000000"/>
          <w:sz w:val="32"/>
          <w:szCs w:val="32"/>
          <w:lang w:bidi="ar"/>
        </w:rPr>
        <w:t>甲、乙双方根据本</w:t>
      </w:r>
      <w:r>
        <w:rPr>
          <w:rFonts w:hint="eastAsia" w:ascii="仿宋" w:hAnsi="仿宋" w:eastAsia="仿宋" w:cs="仿宋"/>
          <w:color w:val="000000"/>
          <w:sz w:val="32"/>
          <w:szCs w:val="32"/>
          <w:lang w:eastAsia="zh-CN" w:bidi="ar"/>
        </w:rPr>
        <w:t>合同</w:t>
      </w:r>
      <w:r>
        <w:rPr>
          <w:rFonts w:hint="eastAsia" w:ascii="仿宋" w:hAnsi="仿宋" w:eastAsia="仿宋" w:cs="仿宋"/>
          <w:color w:val="000000"/>
          <w:sz w:val="32"/>
          <w:szCs w:val="32"/>
          <w:lang w:val="en-US" w:eastAsia="zh-CN" w:bidi="ar"/>
        </w:rPr>
        <w:t>履行情况</w:t>
      </w:r>
      <w:r>
        <w:rPr>
          <w:rFonts w:hint="eastAsia" w:ascii="仿宋" w:hAnsi="仿宋" w:eastAsia="仿宋" w:cs="仿宋"/>
          <w:color w:val="000000"/>
          <w:sz w:val="32"/>
          <w:szCs w:val="32"/>
          <w:lang w:bidi="ar"/>
        </w:rPr>
        <w:t>和</w:t>
      </w:r>
      <w:r>
        <w:rPr>
          <w:rFonts w:hint="eastAsia" w:ascii="仿宋" w:hAnsi="仿宋" w:eastAsia="仿宋" w:cs="仿宋"/>
          <w:color w:val="000000"/>
          <w:sz w:val="32"/>
          <w:szCs w:val="32"/>
          <w:lang w:val="en-US" w:eastAsia="zh-CN" w:bidi="ar"/>
        </w:rPr>
        <w:t>验收结果进行最终结算。</w:t>
      </w:r>
      <w:r>
        <w:rPr>
          <w:rFonts w:hint="eastAsia" w:ascii="仿宋" w:hAnsi="仿宋" w:eastAsia="仿宋" w:cs="仿宋"/>
          <w:color w:val="000000"/>
          <w:sz w:val="32"/>
          <w:szCs w:val="32"/>
          <w:lang w:bidi="ar"/>
        </w:rPr>
        <w:t>因</w:t>
      </w:r>
      <w:r>
        <w:rPr>
          <w:rFonts w:hint="eastAsia" w:ascii="仿宋" w:hAnsi="仿宋" w:eastAsia="仿宋" w:cs="仿宋"/>
          <w:color w:val="000000"/>
          <w:sz w:val="32"/>
          <w:szCs w:val="32"/>
          <w:lang w:val="en-US" w:eastAsia="zh-CN" w:bidi="ar"/>
        </w:rPr>
        <w:t>甲方</w:t>
      </w:r>
      <w:r>
        <w:rPr>
          <w:rFonts w:hint="eastAsia" w:ascii="仿宋" w:hAnsi="仿宋" w:eastAsia="仿宋" w:cs="仿宋"/>
          <w:color w:val="000000"/>
          <w:sz w:val="32"/>
          <w:szCs w:val="32"/>
          <w:lang w:bidi="ar"/>
        </w:rPr>
        <w:t>原因</w:t>
      </w:r>
      <w:r>
        <w:rPr>
          <w:rFonts w:hint="eastAsia" w:ascii="仿宋" w:hAnsi="仿宋" w:eastAsia="仿宋" w:cs="仿宋"/>
          <w:color w:val="000000"/>
          <w:sz w:val="32"/>
          <w:szCs w:val="32"/>
          <w:lang w:eastAsia="zh-CN" w:bidi="ar"/>
        </w:rPr>
        <w:t>，</w:t>
      </w:r>
      <w:r>
        <w:rPr>
          <w:rFonts w:hint="eastAsia" w:ascii="仿宋" w:hAnsi="仿宋" w:eastAsia="仿宋" w:cs="仿宋"/>
          <w:color w:val="000000"/>
          <w:sz w:val="32"/>
          <w:szCs w:val="32"/>
          <w:lang w:bidi="ar"/>
        </w:rPr>
        <w:t>实际飞行时间超出飞行目标时间</w:t>
      </w:r>
      <w:r>
        <w:rPr>
          <w:rFonts w:hint="eastAsia" w:ascii="仿宋" w:hAnsi="仿宋" w:eastAsia="仿宋" w:cs="仿宋"/>
          <w:color w:val="000000"/>
          <w:sz w:val="32"/>
          <w:szCs w:val="32"/>
          <w:lang w:eastAsia="zh-CN" w:bidi="ar"/>
        </w:rPr>
        <w:t>的</w:t>
      </w:r>
      <w:r>
        <w:rPr>
          <w:rFonts w:hint="eastAsia" w:ascii="仿宋" w:hAnsi="仿宋" w:eastAsia="仿宋" w:cs="仿宋"/>
          <w:color w:val="000000"/>
          <w:sz w:val="32"/>
          <w:szCs w:val="32"/>
          <w:lang w:val="en-US" w:eastAsia="zh-CN" w:bidi="ar"/>
        </w:rPr>
        <w:t>5%以内（含）的，超出的时间费用不额外支付</w:t>
      </w:r>
      <w:r>
        <w:rPr>
          <w:rFonts w:hint="eastAsia" w:ascii="仿宋" w:hAnsi="仿宋" w:eastAsia="仿宋" w:cs="仿宋"/>
          <w:color w:val="000000"/>
          <w:sz w:val="32"/>
          <w:szCs w:val="32"/>
          <w:lang w:eastAsia="zh-CN" w:bidi="ar"/>
        </w:rPr>
        <w:t>，</w:t>
      </w:r>
      <w:r>
        <w:rPr>
          <w:rFonts w:hint="eastAsia" w:ascii="仿宋" w:hAnsi="仿宋" w:eastAsia="仿宋" w:cs="仿宋"/>
          <w:color w:val="000000"/>
          <w:sz w:val="32"/>
          <w:szCs w:val="32"/>
          <w:lang w:bidi="ar"/>
        </w:rPr>
        <w:t>实际飞行时间超出飞行目标时间</w:t>
      </w:r>
      <w:r>
        <w:rPr>
          <w:rFonts w:hint="eastAsia" w:ascii="仿宋" w:hAnsi="仿宋" w:eastAsia="仿宋" w:cs="仿宋"/>
          <w:color w:val="000000"/>
          <w:sz w:val="32"/>
          <w:szCs w:val="32"/>
          <w:lang w:val="en-US" w:eastAsia="zh-CN" w:bidi="ar"/>
        </w:rPr>
        <w:t>5%以上</w:t>
      </w:r>
      <w:r>
        <w:rPr>
          <w:rFonts w:hint="eastAsia" w:ascii="仿宋" w:hAnsi="仿宋" w:eastAsia="仿宋" w:cs="仿宋"/>
          <w:color w:val="000000"/>
          <w:sz w:val="32"/>
          <w:szCs w:val="32"/>
          <w:lang w:bidi="ar"/>
        </w:rPr>
        <w:t>的</w:t>
      </w:r>
      <w:r>
        <w:rPr>
          <w:rFonts w:hint="eastAsia" w:ascii="仿宋" w:hAnsi="仿宋" w:eastAsia="仿宋" w:cs="仿宋"/>
          <w:color w:val="000000"/>
          <w:sz w:val="32"/>
          <w:szCs w:val="32"/>
          <w:lang w:eastAsia="zh-CN" w:bidi="ar"/>
        </w:rPr>
        <w:t>，</w:t>
      </w:r>
      <w:r>
        <w:rPr>
          <w:rFonts w:hint="eastAsia" w:ascii="仿宋" w:hAnsi="仿宋" w:eastAsia="仿宋" w:cs="仿宋"/>
          <w:color w:val="000000"/>
          <w:sz w:val="32"/>
          <w:szCs w:val="32"/>
        </w:rPr>
        <w:t>超出</w:t>
      </w:r>
      <w:r>
        <w:rPr>
          <w:rFonts w:hint="eastAsia" w:ascii="仿宋" w:hAnsi="仿宋" w:eastAsia="仿宋" w:cs="仿宋"/>
          <w:color w:val="000000"/>
          <w:sz w:val="32"/>
          <w:szCs w:val="32"/>
          <w:lang w:val="en-US" w:eastAsia="zh-CN"/>
        </w:rPr>
        <w:t>的时间</w:t>
      </w:r>
      <w:r>
        <w:rPr>
          <w:rFonts w:hint="eastAsia" w:ascii="仿宋" w:hAnsi="仿宋" w:eastAsia="仿宋" w:cs="仿宋"/>
          <w:color w:val="000000"/>
          <w:sz w:val="32"/>
          <w:szCs w:val="32"/>
        </w:rPr>
        <w:t>费用经双方协商同意签订补充合同进行追加。跨省支援产生费用按照应急管理部要求或相关文件进行结算。</w:t>
      </w:r>
    </w:p>
    <w:p>
      <w:pPr>
        <w:snapToGrid w:val="0"/>
        <w:spacing w:beforeLines="0" w:afterLines="0" w:line="580" w:lineRule="exact"/>
        <w:ind w:firstLine="640" w:firstLineChars="200"/>
        <w:rPr>
          <w:rFonts w:hint="eastAsia"/>
          <w:color w:val="000000"/>
        </w:rPr>
      </w:pPr>
      <w:r>
        <w:rPr>
          <w:rFonts w:hint="eastAsia" w:ascii="仿宋" w:hAnsi="仿宋" w:eastAsia="仿宋" w:cs="仿宋"/>
          <w:b w:val="0"/>
          <w:bCs w:val="0"/>
          <w:color w:val="000000"/>
          <w:sz w:val="32"/>
          <w:szCs w:val="32"/>
          <w:lang w:val="en-US" w:eastAsia="zh-CN"/>
        </w:rPr>
        <w:t>7.</w:t>
      </w:r>
      <w:r>
        <w:rPr>
          <w:rFonts w:hint="eastAsia" w:ascii="仿宋" w:hAnsi="仿宋" w:eastAsia="仿宋" w:cs="仿宋"/>
          <w:b w:val="0"/>
          <w:bCs w:val="0"/>
          <w:color w:val="000000"/>
          <w:sz w:val="32"/>
          <w:szCs w:val="32"/>
        </w:rPr>
        <w:t>年度总飞行小时完成率大于等于8</w:t>
      </w:r>
      <w:r>
        <w:rPr>
          <w:rFonts w:hint="eastAsia" w:ascii="仿宋" w:hAnsi="仿宋" w:eastAsia="仿宋" w:cs="仿宋"/>
          <w:b w:val="0"/>
          <w:bCs w:val="0"/>
          <w:color w:val="000000"/>
          <w:sz w:val="32"/>
          <w:szCs w:val="32"/>
          <w:lang w:val="en-US" w:eastAsia="zh-CN"/>
        </w:rPr>
        <w:t>5</w:t>
      </w:r>
      <w:r>
        <w:rPr>
          <w:rFonts w:hint="eastAsia" w:ascii="仿宋" w:hAnsi="仿宋" w:eastAsia="仿宋" w:cs="仿宋"/>
          <w:b w:val="0"/>
          <w:bCs w:val="0"/>
          <w:color w:val="000000"/>
          <w:sz w:val="32"/>
          <w:szCs w:val="32"/>
        </w:rPr>
        <w:t>%，按合同总金额的全额付款；完成率</w:t>
      </w:r>
      <w:r>
        <w:rPr>
          <w:rFonts w:hint="eastAsia" w:ascii="仿宋" w:hAnsi="仿宋" w:eastAsia="仿宋" w:cs="仿宋"/>
          <w:b w:val="0"/>
          <w:bCs w:val="0"/>
          <w:color w:val="000000"/>
          <w:sz w:val="32"/>
          <w:szCs w:val="32"/>
          <w:lang w:val="en-US" w:eastAsia="zh-CN"/>
        </w:rPr>
        <w:t>大于等于50%且</w:t>
      </w:r>
      <w:r>
        <w:rPr>
          <w:rFonts w:hint="eastAsia" w:ascii="仿宋" w:hAnsi="仿宋" w:eastAsia="仿宋" w:cs="仿宋"/>
          <w:b w:val="0"/>
          <w:bCs w:val="0"/>
          <w:color w:val="000000"/>
          <w:sz w:val="32"/>
          <w:szCs w:val="32"/>
        </w:rPr>
        <w:t>小于8</w:t>
      </w:r>
      <w:r>
        <w:rPr>
          <w:rFonts w:hint="eastAsia" w:ascii="仿宋" w:hAnsi="仿宋" w:eastAsia="仿宋" w:cs="仿宋"/>
          <w:b w:val="0"/>
          <w:bCs w:val="0"/>
          <w:color w:val="000000"/>
          <w:sz w:val="32"/>
          <w:szCs w:val="32"/>
          <w:lang w:val="en-US" w:eastAsia="zh-CN"/>
        </w:rPr>
        <w:t>5</w:t>
      </w:r>
      <w:r>
        <w:rPr>
          <w:rFonts w:hint="eastAsia" w:ascii="仿宋" w:hAnsi="仿宋" w:eastAsia="仿宋" w:cs="仿宋"/>
          <w:b w:val="0"/>
          <w:bCs w:val="0"/>
          <w:color w:val="000000"/>
          <w:sz w:val="32"/>
          <w:szCs w:val="32"/>
        </w:rPr>
        <w:t>%，按合同</w:t>
      </w:r>
      <w:r>
        <w:rPr>
          <w:rFonts w:hint="eastAsia" w:ascii="仿宋" w:hAnsi="仿宋" w:eastAsia="仿宋" w:cs="仿宋"/>
          <w:color w:val="000000"/>
          <w:sz w:val="32"/>
          <w:szCs w:val="32"/>
        </w:rPr>
        <w:t>总金额的90%付款</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完成率小于50%，按照合同总金额的70%付款</w:t>
      </w:r>
      <w:r>
        <w:rPr>
          <w:rFonts w:hint="eastAsia" w:ascii="仿宋" w:hAnsi="仿宋" w:eastAsia="仿宋" w:cs="仿宋"/>
          <w:color w:val="000000"/>
          <w:sz w:val="32"/>
          <w:szCs w:val="32"/>
        </w:rPr>
        <w:t>。</w:t>
      </w:r>
    </w:p>
    <w:p>
      <w:pPr>
        <w:spacing w:beforeLines="0" w:afterLines="0" w:line="580" w:lineRule="exact"/>
        <w:ind w:firstLine="643" w:firstLineChars="200"/>
        <w:rPr>
          <w:rFonts w:hint="default" w:ascii="仿宋" w:hAnsi="仿宋" w:eastAsia="仿宋" w:cs="仿宋"/>
          <w:color w:val="000000"/>
          <w:sz w:val="32"/>
          <w:szCs w:val="32"/>
          <w:lang w:val="en-US" w:eastAsia="zh-CN"/>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val="en-US" w:eastAsia="zh-CN"/>
        </w:rPr>
        <w:t>六</w:t>
      </w:r>
      <w:r>
        <w:rPr>
          <w:rFonts w:hint="eastAsia" w:ascii="仿宋" w:hAnsi="仿宋" w:eastAsia="仿宋" w:cs="仿宋"/>
          <w:b/>
          <w:color w:val="000000"/>
          <w:sz w:val="32"/>
          <w:szCs w:val="32"/>
        </w:rPr>
        <w:t xml:space="preserve">条 </w:t>
      </w:r>
      <w:r>
        <w:rPr>
          <w:rFonts w:hint="eastAsia" w:ascii="仿宋" w:hAnsi="仿宋" w:eastAsia="仿宋" w:cs="仿宋"/>
          <w:b/>
          <w:bCs/>
          <w:color w:val="000000"/>
          <w:sz w:val="32"/>
          <w:szCs w:val="32"/>
        </w:rPr>
        <w:t>服务交付与</w:t>
      </w:r>
      <w:r>
        <w:rPr>
          <w:rFonts w:hint="eastAsia" w:ascii="仿宋" w:hAnsi="仿宋" w:eastAsia="仿宋" w:cs="仿宋"/>
          <w:b/>
          <w:bCs/>
          <w:color w:val="000000"/>
          <w:sz w:val="32"/>
          <w:szCs w:val="32"/>
          <w:lang w:val="en-US" w:eastAsia="zh-CN"/>
        </w:rPr>
        <w:t>项目验收</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乙方已按甲方要求将直升机调机到甲方指定地点，甲方对直升机、配套装备、机组人员及相关材料进行查验并确认合格，双方签订服务合同后算其正式开航。</w:t>
      </w:r>
    </w:p>
    <w:p>
      <w:pPr>
        <w:spacing w:beforeLines="0" w:afterLines="0" w:line="580" w:lineRule="exact"/>
        <w:ind w:firstLine="640" w:firstLineChars="200"/>
        <w:rPr>
          <w:rFonts w:hint="default" w:eastAsia="宋体"/>
          <w:color w:val="000000"/>
          <w:lang w:val="en-US" w:eastAsia="zh-CN"/>
        </w:rPr>
      </w:pPr>
      <w:r>
        <w:rPr>
          <w:rFonts w:hint="eastAsia" w:ascii="仿宋" w:hAnsi="仿宋" w:eastAsia="仿宋" w:cs="仿宋"/>
          <w:color w:val="000000"/>
          <w:sz w:val="32"/>
          <w:szCs w:val="32"/>
          <w:lang w:val="en-US" w:eastAsia="zh-CN"/>
        </w:rPr>
        <w:t>2.项目结束后，甲方成立验收小组（可由需求部门代表、相关技术专家等组成），按照采购合同的约定对供应商履约情况进行验收，飞行小时完成率大于85%，救援（演练）任务完成率90%以上（作业条件不满足除外），用户满意度90%以上。</w:t>
      </w:r>
    </w:p>
    <w:p>
      <w:pPr>
        <w:spacing w:beforeLines="0" w:afterLines="0" w:line="580" w:lineRule="exact"/>
        <w:ind w:left="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val="en-US" w:eastAsia="zh-CN"/>
        </w:rPr>
        <w:t>七</w:t>
      </w:r>
      <w:r>
        <w:rPr>
          <w:rFonts w:hint="eastAsia" w:ascii="仿宋" w:hAnsi="仿宋" w:eastAsia="仿宋" w:cs="仿宋"/>
          <w:b/>
          <w:color w:val="000000"/>
          <w:sz w:val="32"/>
          <w:szCs w:val="32"/>
        </w:rPr>
        <w:t xml:space="preserve">条 </w:t>
      </w:r>
      <w:r>
        <w:rPr>
          <w:rFonts w:hint="eastAsia" w:ascii="仿宋" w:hAnsi="仿宋" w:eastAsia="仿宋" w:cs="仿宋"/>
          <w:b/>
          <w:bCs/>
          <w:color w:val="000000"/>
          <w:sz w:val="32"/>
          <w:szCs w:val="32"/>
        </w:rPr>
        <w:t>甲方权利义务</w:t>
      </w:r>
    </w:p>
    <w:p>
      <w:pPr>
        <w:numPr>
          <w:ilvl w:val="0"/>
          <w:numId w:val="0"/>
        </w:numPr>
        <w:spacing w:beforeLines="0" w:afterLines="0" w:line="580" w:lineRule="exact"/>
        <w:ind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甲方权利</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1.航期内，甲方对飞机拥有调度指挥权。</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2.未经甲方同意，乙方不得自行安排飞行。</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3.根据工作需要，甲方可安排扑火队员或有关人员随机</w:t>
      </w:r>
      <w:r>
        <w:rPr>
          <w:rFonts w:hint="eastAsia" w:ascii="仿宋" w:hAnsi="仿宋" w:eastAsia="仿宋" w:cs="仿宋"/>
          <w:color w:val="000000"/>
          <w:sz w:val="32"/>
          <w:szCs w:val="32"/>
          <w:lang w:val="en-US" w:eastAsia="zh-CN"/>
        </w:rPr>
        <w:t>作业</w:t>
      </w:r>
      <w:r>
        <w:rPr>
          <w:rFonts w:hint="eastAsia" w:ascii="仿宋" w:hAnsi="仿宋" w:eastAsia="仿宋" w:cs="仿宋"/>
          <w:color w:val="000000"/>
          <w:sz w:val="32"/>
          <w:szCs w:val="32"/>
        </w:rPr>
        <w:t>。</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4.确因工作需要乘机的，须经甲方审查并经甲方主管领导同意、乘机人员在《乘坐森林航空消防飞机安全需知》上签字后方可登机。</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5.在不影响飞行安全的前提下，飞行观察员可利用对讲机或手机与地面联络通报飞行及林火信息。</w:t>
      </w:r>
    </w:p>
    <w:p>
      <w:pPr>
        <w:spacing w:before="0" w:beforeLines="0" w:after="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6.根据森林防灭火需要，甲方可适当调整开（结）航时间，同时按日均增（减）相关飞行费用，但需提前15天通知乙方。</w:t>
      </w:r>
    </w:p>
    <w:p>
      <w:pPr>
        <w:spacing w:before="0" w:beforeLines="0" w:after="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7.执行任务期间，因乙方原因无法继续履行合同，甲方有权单方面提前解除合同。</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8.为保证执行任务快速反应，加强人、机、场、站一体化建设，甲方有权要求机组与基地工作人员食宿一体化管理。</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（二）甲方义务</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1.严把乘机和飞行关。</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2.森林航空消防飞行为目视飞行，除特殊情况外，甲方不能安排夜航飞行。</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3.甲、乙双方共同做好飞行组织、计划申请等工作。甲方应每日将次日飞行任务</w:t>
      </w:r>
      <w:r>
        <w:rPr>
          <w:rFonts w:hint="eastAsia" w:ascii="仿宋" w:hAnsi="仿宋" w:eastAsia="仿宋" w:cs="仿宋"/>
          <w:color w:val="000000"/>
          <w:sz w:val="32"/>
          <w:szCs w:val="32"/>
          <w:lang w:val="en-US" w:eastAsia="zh-CN"/>
        </w:rPr>
        <w:t>通知</w:t>
      </w:r>
      <w:r>
        <w:rPr>
          <w:rFonts w:hint="eastAsia" w:ascii="仿宋" w:hAnsi="仿宋" w:eastAsia="仿宋" w:cs="仿宋"/>
          <w:color w:val="000000"/>
          <w:sz w:val="32"/>
          <w:szCs w:val="32"/>
        </w:rPr>
        <w:t>乙方机组，由乙方负责飞行预报和计划申请；遇</w:t>
      </w:r>
      <w:r>
        <w:rPr>
          <w:rFonts w:hint="eastAsia" w:ascii="仿宋" w:hAnsi="仿宋" w:eastAsia="仿宋" w:cs="仿宋"/>
          <w:color w:val="000000"/>
          <w:sz w:val="32"/>
          <w:szCs w:val="32"/>
          <w:lang w:val="en-US" w:eastAsia="zh-CN"/>
        </w:rPr>
        <w:t>紧急救援任务时</w:t>
      </w:r>
      <w:r>
        <w:rPr>
          <w:rFonts w:hint="eastAsia" w:ascii="仿宋" w:hAnsi="仿宋" w:eastAsia="仿宋" w:cs="仿宋"/>
          <w:color w:val="000000"/>
          <w:sz w:val="32"/>
          <w:szCs w:val="32"/>
        </w:rPr>
        <w:t>，甲方要及时向乙方提出临时飞行申请。</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4.开展</w:t>
      </w:r>
      <w:r>
        <w:rPr>
          <w:rFonts w:hint="eastAsia" w:ascii="仿宋" w:hAnsi="仿宋" w:eastAsia="仿宋" w:cs="仿宋"/>
          <w:color w:val="000000"/>
          <w:sz w:val="32"/>
          <w:szCs w:val="32"/>
          <w:lang w:val="en-US" w:eastAsia="zh-CN"/>
        </w:rPr>
        <w:t>救援</w:t>
      </w:r>
      <w:r>
        <w:rPr>
          <w:rFonts w:hint="eastAsia" w:ascii="仿宋" w:hAnsi="仿宋" w:eastAsia="仿宋" w:cs="仿宋"/>
          <w:color w:val="000000"/>
          <w:sz w:val="32"/>
          <w:szCs w:val="32"/>
        </w:rPr>
        <w:t>作业时，甲方飞行观察员应向乙方机组提出飞行建议。</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5.甲方</w:t>
      </w:r>
      <w:r>
        <w:rPr>
          <w:rFonts w:hint="eastAsia" w:ascii="仿宋" w:hAnsi="仿宋" w:eastAsia="仿宋" w:cs="仿宋"/>
          <w:color w:val="000000"/>
          <w:sz w:val="32"/>
          <w:szCs w:val="32"/>
          <w:lang w:val="en-US" w:eastAsia="zh-CN"/>
        </w:rPr>
        <w:t>协调</w:t>
      </w:r>
      <w:r>
        <w:rPr>
          <w:rFonts w:hint="eastAsia" w:ascii="仿宋" w:hAnsi="仿宋" w:eastAsia="仿宋" w:cs="仿宋"/>
          <w:color w:val="000000"/>
          <w:sz w:val="32"/>
          <w:szCs w:val="32"/>
        </w:rPr>
        <w:t>相关市、县（市、区）</w:t>
      </w:r>
      <w:r>
        <w:rPr>
          <w:rFonts w:hint="eastAsia" w:ascii="仿宋" w:hAnsi="仿宋" w:eastAsia="仿宋" w:cs="仿宋"/>
          <w:color w:val="000000"/>
          <w:sz w:val="32"/>
          <w:szCs w:val="32"/>
          <w:lang w:val="en-US" w:eastAsia="zh-CN"/>
        </w:rPr>
        <w:t>应急管理</w:t>
      </w:r>
      <w:r>
        <w:rPr>
          <w:rFonts w:hint="eastAsia" w:ascii="仿宋" w:hAnsi="仿宋" w:eastAsia="仿宋" w:cs="仿宋"/>
          <w:color w:val="000000"/>
          <w:sz w:val="32"/>
          <w:szCs w:val="32"/>
        </w:rPr>
        <w:t>部门，积极协助乙方做好航管和地面保障协调工作，并协助乙方联系解决机组食宿、进退场车辆等问题。做好飞行区域的地面安全宣传教育工作，以预防意外事故发生。一旦发生安全事故，有责任协调相关部门紧急抢救伤员和保护现场等。</w:t>
      </w:r>
    </w:p>
    <w:p>
      <w:pPr>
        <w:spacing w:beforeLines="0" w:afterLines="0" w:line="580" w:lineRule="exact"/>
        <w:ind w:left="0"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val="en-US" w:eastAsia="zh-CN"/>
        </w:rPr>
        <w:t>八</w:t>
      </w:r>
      <w:r>
        <w:rPr>
          <w:rFonts w:hint="eastAsia" w:ascii="仿宋" w:hAnsi="仿宋" w:eastAsia="仿宋" w:cs="仿宋"/>
          <w:b/>
          <w:bCs/>
          <w:color w:val="000000"/>
          <w:sz w:val="32"/>
          <w:szCs w:val="32"/>
        </w:rPr>
        <w:t>条</w:t>
      </w: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乙方权利义务</w:t>
      </w:r>
    </w:p>
    <w:p>
      <w:pPr>
        <w:numPr>
          <w:ilvl w:val="0"/>
          <w:numId w:val="0"/>
        </w:numPr>
        <w:tabs>
          <w:tab w:val="left" w:pos="1725"/>
        </w:tabs>
        <w:spacing w:beforeLines="0" w:afterLines="0" w:line="580" w:lineRule="exact"/>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乙方权利</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1.甲方需要在直升机上另增附着设备，须经乙方同意方可施行。</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2.执行任务期间，原则上一天中的飞行时间不能超过8小时，若甲方超时间安排，乙方机组有权拒绝执行。</w:t>
      </w:r>
    </w:p>
    <w:p>
      <w:pPr>
        <w:spacing w:beforeLines="0" w:afterLines="0" w:line="580" w:lineRule="exact"/>
        <w:ind w:left="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3.乙方有按时催要、追讨飞行费预付款及结算款的权利。</w:t>
      </w:r>
    </w:p>
    <w:p>
      <w:pPr>
        <w:spacing w:beforeLines="0" w:afterLines="0" w:line="580" w:lineRule="exact"/>
        <w:ind w:left="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（二）乙方义务</w:t>
      </w:r>
    </w:p>
    <w:p>
      <w:pPr>
        <w:tabs>
          <w:tab w:val="left" w:pos="1260"/>
        </w:tabs>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1.乙方须承诺保证甲方租用飞机航期内无大修计划。</w:t>
      </w:r>
    </w:p>
    <w:p>
      <w:pPr>
        <w:tabs>
          <w:tab w:val="left" w:pos="1260"/>
        </w:tabs>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2.为确保飞行安全，实行机长负责制，机长对每次飞行有最终决定权。</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3.乙方要加强对机组的管理，机组要确保飞机随时处于适航状态，杜绝飞行安全隐患。飞机调达作业机场后，及时向甲方提交《</w:t>
      </w:r>
      <w:r>
        <w:rPr>
          <w:rFonts w:hint="eastAsia" w:ascii="仿宋" w:hAnsi="仿宋" w:eastAsia="仿宋" w:cs="仿宋"/>
          <w:color w:val="000000"/>
          <w:sz w:val="32"/>
          <w:szCs w:val="32"/>
          <w:lang w:val="en-US" w:eastAsia="zh-CN"/>
        </w:rPr>
        <w:t>直升机</w:t>
      </w:r>
      <w:r>
        <w:rPr>
          <w:rFonts w:hint="eastAsia" w:ascii="仿宋" w:hAnsi="仿宋" w:eastAsia="仿宋" w:cs="仿宋"/>
          <w:color w:val="000000"/>
          <w:sz w:val="32"/>
          <w:szCs w:val="32"/>
        </w:rPr>
        <w:t>信息统计表》《机组人员信息情况表》。</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4.合同签订后两天内，乙方应主动配合甲方将吊桶和强声广播等设备调试好，并进行试飞，确保能随时执行任务。     </w:t>
      </w:r>
    </w:p>
    <w:p>
      <w:pPr>
        <w:spacing w:beforeLines="0" w:after="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5.乙方应安排服务意识强、飞行技术精、身体及心理素质好的机组执行森林航空消防</w:t>
      </w:r>
      <w:r>
        <w:rPr>
          <w:rFonts w:hint="eastAsia" w:ascii="仿宋" w:hAnsi="仿宋" w:eastAsia="仿宋" w:cs="仿宋"/>
          <w:color w:val="000000"/>
          <w:sz w:val="32"/>
          <w:szCs w:val="32"/>
          <w:lang w:val="en-US" w:eastAsia="zh-CN"/>
        </w:rPr>
        <w:t>和航空应急救援</w:t>
      </w:r>
      <w:r>
        <w:rPr>
          <w:rFonts w:hint="eastAsia" w:ascii="仿宋" w:hAnsi="仿宋" w:eastAsia="仿宋" w:cs="仿宋"/>
          <w:color w:val="000000"/>
          <w:sz w:val="32"/>
          <w:szCs w:val="32"/>
        </w:rPr>
        <w:t>任务，确保任务顺利完成。</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6.签定租机合同后，乙方要加强协调，抓紧办理：①</w:t>
      </w:r>
      <w:r>
        <w:rPr>
          <w:rFonts w:hint="eastAsia" w:ascii="仿宋" w:hAnsi="仿宋" w:eastAsia="仿宋" w:cs="仿宋"/>
          <w:color w:val="000000"/>
          <w:sz w:val="32"/>
          <w:szCs w:val="32"/>
          <w:lang w:val="en-US" w:eastAsia="zh-CN"/>
        </w:rPr>
        <w:t>军民航飞行批件</w:t>
      </w:r>
      <w:r>
        <w:rPr>
          <w:rFonts w:hint="eastAsia" w:ascii="仿宋" w:hAnsi="仿宋" w:eastAsia="仿宋" w:cs="仿宋"/>
          <w:color w:val="000000"/>
          <w:sz w:val="32"/>
          <w:szCs w:val="32"/>
        </w:rPr>
        <w:t>；②民航监管局批复的“通用航空经营活动信息备案表”；③ 与民航空管部门签订的“空管保障协议”；④与作业机场签订的“通用航空服务保障协议”。</w:t>
      </w:r>
      <w:r>
        <w:rPr>
          <w:rFonts w:hint="eastAsia" w:ascii="仿宋" w:hAnsi="仿宋" w:eastAsia="仿宋" w:cs="仿宋"/>
          <w:color w:val="000000"/>
          <w:sz w:val="32"/>
          <w:szCs w:val="32"/>
          <w:lang w:eastAsia="zh-Hans"/>
        </w:rPr>
        <w:t>将上述4份材料提交甲方，并报</w:t>
      </w:r>
      <w:r>
        <w:rPr>
          <w:rFonts w:hint="eastAsia" w:ascii="仿宋" w:hAnsi="仿宋" w:eastAsia="仿宋" w:cs="仿宋"/>
          <w:color w:val="000000"/>
          <w:sz w:val="32"/>
          <w:szCs w:val="32"/>
        </w:rPr>
        <w:t>南方航空护林</w:t>
      </w:r>
      <w:r>
        <w:rPr>
          <w:rFonts w:hint="eastAsia" w:ascii="仿宋" w:hAnsi="仿宋" w:eastAsia="仿宋" w:cs="仿宋"/>
          <w:color w:val="000000"/>
          <w:sz w:val="32"/>
          <w:szCs w:val="32"/>
          <w:lang w:eastAsia="zh-Hans"/>
        </w:rPr>
        <w:t>总</w:t>
      </w:r>
      <w:r>
        <w:rPr>
          <w:rFonts w:hint="eastAsia" w:ascii="仿宋" w:hAnsi="仿宋" w:eastAsia="仿宋" w:cs="仿宋"/>
          <w:color w:val="000000"/>
          <w:sz w:val="32"/>
          <w:szCs w:val="32"/>
        </w:rPr>
        <w:t>站</w:t>
      </w:r>
      <w:r>
        <w:rPr>
          <w:rFonts w:hint="eastAsia" w:ascii="仿宋" w:hAnsi="仿宋" w:eastAsia="仿宋" w:cs="仿宋"/>
          <w:color w:val="000000"/>
          <w:sz w:val="32"/>
          <w:szCs w:val="32"/>
          <w:lang w:eastAsia="zh-Hans"/>
        </w:rPr>
        <w:t>航空护林处备案</w:t>
      </w:r>
      <w:r>
        <w:rPr>
          <w:rFonts w:hint="eastAsia" w:ascii="仿宋" w:hAnsi="仿宋" w:eastAsia="仿宋" w:cs="仿宋"/>
          <w:color w:val="000000"/>
          <w:sz w:val="32"/>
          <w:szCs w:val="32"/>
        </w:rPr>
        <w:t>。</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7.航期中，乙方要根据甲方任务需求加强与军、民航航管部门和作业机场的协调，保证飞行作业顺利进行。需要到航护区外执行任务时，乙方要积极联系空管部门，确保跨区作业顺利开展。</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8.乙方应按规定给甲方</w:t>
      </w:r>
      <w:r>
        <w:rPr>
          <w:rFonts w:hint="eastAsia" w:ascii="仿宋" w:hAnsi="仿宋" w:eastAsia="仿宋" w:cs="仿宋"/>
          <w:color w:val="000000"/>
          <w:kern w:val="0"/>
          <w:sz w:val="32"/>
          <w:szCs w:val="32"/>
        </w:rPr>
        <w:t>投保</w:t>
      </w:r>
      <w:r>
        <w:rPr>
          <w:rFonts w:hint="eastAsia" w:ascii="仿宋" w:hAnsi="仿宋" w:eastAsia="仿宋" w:cs="仿宋"/>
          <w:color w:val="000000"/>
          <w:sz w:val="32"/>
          <w:szCs w:val="32"/>
          <w:lang w:val="en-US" w:eastAsia="zh-CN"/>
        </w:rPr>
        <w:t>机型座位乘客险（人均不低于300万元）</w:t>
      </w:r>
      <w:r>
        <w:rPr>
          <w:rFonts w:hint="eastAsia" w:ascii="仿宋" w:hAnsi="仿宋" w:eastAsia="仿宋" w:cs="仿宋"/>
          <w:color w:val="000000"/>
          <w:sz w:val="32"/>
          <w:szCs w:val="32"/>
        </w:rPr>
        <w:t>，并将保单复印件交甲方备存，以应对意外事故发生。</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9.乙方负责飞行安全、技术操作以及机组人员食宿、进出场车辆等。</w:t>
      </w:r>
    </w:p>
    <w:p>
      <w:pPr>
        <w:spacing w:beforeLines="0" w:afterLines="0" w:line="580" w:lineRule="exact"/>
        <w:ind w:firstLine="640" w:firstLineChars="200"/>
        <w:rPr>
          <w:color w:val="000000"/>
        </w:rPr>
      </w:pPr>
      <w:r>
        <w:rPr>
          <w:rFonts w:hint="eastAsia" w:ascii="仿宋" w:hAnsi="仿宋" w:eastAsia="仿宋" w:cs="仿宋"/>
          <w:color w:val="000000"/>
          <w:sz w:val="32"/>
          <w:szCs w:val="32"/>
        </w:rPr>
        <w:t>10.乙方应在保证甲方飞行任务前提下科学安排直升机定检计划和方案，</w:t>
      </w:r>
      <w:r>
        <w:rPr>
          <w:rFonts w:hint="eastAsia" w:ascii="仿宋" w:hAnsi="仿宋" w:eastAsia="仿宋" w:cs="仿宋"/>
          <w:color w:val="000000"/>
          <w:sz w:val="32"/>
          <w:szCs w:val="32"/>
          <w:lang w:val="en-US" w:eastAsia="zh-CN"/>
        </w:rPr>
        <w:t>耗时1日以上</w:t>
      </w:r>
      <w:r>
        <w:rPr>
          <w:rFonts w:hint="eastAsia" w:ascii="仿宋" w:hAnsi="仿宋" w:eastAsia="仿宋" w:cs="仿宋"/>
          <w:color w:val="000000"/>
          <w:sz w:val="32"/>
          <w:szCs w:val="32"/>
        </w:rPr>
        <w:t>定检提前3天通知甲方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耗时3日以上</w:t>
      </w:r>
      <w:r>
        <w:rPr>
          <w:rFonts w:hint="eastAsia" w:ascii="仿宋" w:hAnsi="仿宋" w:eastAsia="仿宋" w:cs="仿宋"/>
          <w:color w:val="000000"/>
          <w:sz w:val="32"/>
          <w:szCs w:val="32"/>
        </w:rPr>
        <w:t>定检提前</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天通知甲方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耗时7日以上</w:t>
      </w:r>
      <w:r>
        <w:rPr>
          <w:rFonts w:hint="eastAsia" w:ascii="仿宋" w:hAnsi="仿宋" w:eastAsia="仿宋" w:cs="仿宋"/>
          <w:color w:val="000000"/>
          <w:sz w:val="32"/>
          <w:szCs w:val="32"/>
        </w:rPr>
        <w:t>定检提前</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天通知甲方</w:t>
      </w:r>
      <w:r>
        <w:rPr>
          <w:rFonts w:hint="eastAsia" w:ascii="仿宋" w:hAnsi="仿宋" w:eastAsia="仿宋" w:cs="仿宋"/>
          <w:color w:val="000000"/>
          <w:sz w:val="32"/>
          <w:szCs w:val="32"/>
          <w:lang w:eastAsia="zh-CN"/>
        </w:rPr>
        <w:t>。</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 乙方应遵守国家有关保密的法律法规和行业规定，对甲方提供的资料负有保密义务，不得擅自对外泄露、发布与救援任务相关的信息。</w:t>
      </w:r>
    </w:p>
    <w:p>
      <w:pPr>
        <w:spacing w:beforeLines="0" w:afterLines="0" w:line="580" w:lineRule="exact"/>
        <w:ind w:left="0"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val="en-US" w:eastAsia="zh-CN"/>
        </w:rPr>
        <w:t>九</w:t>
      </w:r>
      <w:r>
        <w:rPr>
          <w:rFonts w:hint="eastAsia" w:ascii="仿宋" w:hAnsi="仿宋" w:eastAsia="仿宋" w:cs="仿宋"/>
          <w:b/>
          <w:bCs/>
          <w:color w:val="000000"/>
          <w:sz w:val="32"/>
          <w:szCs w:val="32"/>
        </w:rPr>
        <w:t>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rPr>
        <w:t>违约责任</w:t>
      </w:r>
    </w:p>
    <w:p>
      <w:pPr>
        <w:spacing w:beforeLines="0" w:afterLines="0" w:line="58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kern w:val="2"/>
          <w:sz w:val="32"/>
          <w:szCs w:val="32"/>
          <w:lang w:val="en-US" w:eastAsia="zh-CN" w:bidi="ar-SA"/>
        </w:rPr>
        <w:t>由于乙方原因导致合同终止，服务时间不足租期50%的，按合同金额的5%扣除违约金；服务时间为租期50%（含）-70%的，按合同金额的3%扣除违约金；服务时间为租期70%（含）-90%的，按合同金额的2%扣除违约金；服务时间达租期90%以上不足100%的，按合同金额的1%扣除违约金。</w:t>
      </w:r>
    </w:p>
    <w:p>
      <w:pPr>
        <w:spacing w:beforeLines="0" w:afterLines="0" w:line="58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kern w:val="2"/>
          <w:sz w:val="32"/>
          <w:szCs w:val="32"/>
          <w:lang w:eastAsia="zh-CN" w:bidi="ar-SA"/>
        </w:rPr>
        <w:t>由于</w:t>
      </w:r>
      <w:r>
        <w:rPr>
          <w:rFonts w:hint="eastAsia" w:ascii="仿宋" w:hAnsi="仿宋" w:eastAsia="仿宋" w:cs="仿宋"/>
          <w:color w:val="000000"/>
          <w:kern w:val="2"/>
          <w:sz w:val="32"/>
          <w:szCs w:val="32"/>
          <w:lang w:val="en-US" w:eastAsia="zh-CN" w:bidi="ar-SA"/>
        </w:rPr>
        <w:t>乙方</w:t>
      </w:r>
      <w:r>
        <w:rPr>
          <w:rFonts w:hint="eastAsia" w:ascii="仿宋" w:hAnsi="仿宋" w:eastAsia="仿宋" w:cs="仿宋"/>
          <w:color w:val="000000"/>
          <w:kern w:val="2"/>
          <w:sz w:val="32"/>
          <w:szCs w:val="32"/>
          <w:lang w:eastAsia="zh-CN" w:bidi="ar-SA"/>
        </w:rPr>
        <w:t>原因</w:t>
      </w:r>
      <w:r>
        <w:rPr>
          <w:rFonts w:hint="eastAsia" w:ascii="仿宋" w:hAnsi="仿宋" w:eastAsia="仿宋" w:cs="仿宋"/>
          <w:color w:val="000000"/>
          <w:sz w:val="32"/>
          <w:szCs w:val="32"/>
          <w:lang w:val="en-US" w:eastAsia="zh-CN"/>
        </w:rPr>
        <w:t>年度飞行小时完成率</w:t>
      </w:r>
      <w:r>
        <w:rPr>
          <w:rFonts w:hint="eastAsia" w:ascii="仿宋" w:hAnsi="仿宋" w:eastAsia="仿宋" w:cs="仿宋"/>
          <w:color w:val="000000"/>
          <w:kern w:val="2"/>
          <w:sz w:val="32"/>
          <w:szCs w:val="32"/>
          <w:lang w:val="en-US" w:eastAsia="zh-CN" w:bidi="ar-SA"/>
        </w:rPr>
        <w:t>小于50%的，按合同金额的5%扣除费用；</w:t>
      </w:r>
      <w:r>
        <w:rPr>
          <w:rFonts w:hint="eastAsia" w:ascii="仿宋" w:hAnsi="仿宋" w:eastAsia="仿宋" w:cs="仿宋"/>
          <w:color w:val="000000"/>
          <w:sz w:val="32"/>
          <w:szCs w:val="32"/>
          <w:lang w:val="en-US" w:eastAsia="zh-CN"/>
        </w:rPr>
        <w:t>年度飞行小时完成率大于等于</w:t>
      </w:r>
      <w:r>
        <w:rPr>
          <w:rFonts w:hint="eastAsia" w:ascii="仿宋" w:hAnsi="仿宋" w:eastAsia="仿宋" w:cs="仿宋"/>
          <w:color w:val="000000"/>
          <w:kern w:val="2"/>
          <w:sz w:val="32"/>
          <w:szCs w:val="32"/>
          <w:lang w:val="en-US" w:eastAsia="zh-CN" w:bidi="ar-SA"/>
        </w:rPr>
        <w:t>50%且小于60%的，按合同金额的3%扣除费用；</w:t>
      </w:r>
      <w:r>
        <w:rPr>
          <w:rFonts w:hint="eastAsia" w:ascii="仿宋" w:hAnsi="仿宋" w:eastAsia="仿宋" w:cs="仿宋"/>
          <w:color w:val="000000"/>
          <w:sz w:val="32"/>
          <w:szCs w:val="32"/>
          <w:lang w:val="en-US" w:eastAsia="zh-CN"/>
        </w:rPr>
        <w:t>年度飞行小时完成率大于等于</w:t>
      </w:r>
      <w:r>
        <w:rPr>
          <w:rFonts w:hint="eastAsia" w:ascii="仿宋" w:hAnsi="仿宋" w:eastAsia="仿宋" w:cs="仿宋"/>
          <w:color w:val="000000"/>
          <w:kern w:val="2"/>
          <w:sz w:val="32"/>
          <w:szCs w:val="32"/>
          <w:lang w:val="en-US" w:eastAsia="zh-CN" w:bidi="ar-SA"/>
        </w:rPr>
        <w:t>60%且小于70%，按合同金额的2%扣除费用；</w:t>
      </w:r>
      <w:r>
        <w:rPr>
          <w:rFonts w:hint="eastAsia" w:ascii="仿宋" w:hAnsi="仿宋" w:eastAsia="仿宋" w:cs="仿宋"/>
          <w:color w:val="000000"/>
          <w:sz w:val="32"/>
          <w:szCs w:val="32"/>
          <w:lang w:val="en-US" w:eastAsia="zh-CN"/>
        </w:rPr>
        <w:t>年度飞行小时完成率大于等于</w:t>
      </w:r>
      <w:r>
        <w:rPr>
          <w:rFonts w:hint="eastAsia" w:ascii="仿宋" w:hAnsi="仿宋" w:eastAsia="仿宋" w:cs="仿宋"/>
          <w:color w:val="000000"/>
          <w:kern w:val="2"/>
          <w:sz w:val="32"/>
          <w:szCs w:val="32"/>
          <w:lang w:val="en-US" w:eastAsia="zh-CN" w:bidi="ar-SA"/>
        </w:rPr>
        <w:t>70%且小于80%的，按合同金额的1%扣除费用；</w:t>
      </w:r>
      <w:r>
        <w:rPr>
          <w:rFonts w:hint="eastAsia" w:ascii="仿宋" w:hAnsi="仿宋" w:eastAsia="仿宋" w:cs="仿宋"/>
          <w:color w:val="000000"/>
          <w:sz w:val="32"/>
          <w:szCs w:val="32"/>
          <w:lang w:val="en-US" w:eastAsia="zh-CN"/>
        </w:rPr>
        <w:t>年度飞行小时完成率大于等于</w:t>
      </w:r>
      <w:r>
        <w:rPr>
          <w:rFonts w:hint="eastAsia" w:ascii="仿宋" w:hAnsi="仿宋" w:eastAsia="仿宋" w:cs="仿宋"/>
          <w:color w:val="000000"/>
          <w:kern w:val="2"/>
          <w:sz w:val="32"/>
          <w:szCs w:val="32"/>
          <w:lang w:val="en-US" w:eastAsia="zh-CN" w:bidi="ar-SA"/>
        </w:rPr>
        <w:t>80%且小于85%的，按合同金额的0.5%扣除费用。（在本合同第五条第七款约定付款后扣除违约金）</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.无不可抗因素影响，有下列情形之一，甲方按照</w:t>
      </w:r>
      <w:r>
        <w:rPr>
          <w:rFonts w:hint="eastAsia" w:ascii="仿宋" w:hAnsi="仿宋" w:eastAsia="仿宋" w:cs="仿宋"/>
          <w:color w:val="000000"/>
          <w:sz w:val="32"/>
          <w:szCs w:val="32"/>
          <w:lang w:val="en-US" w:eastAsia="zh-CN"/>
        </w:rPr>
        <w:t>双倍</w:t>
      </w:r>
      <w:r>
        <w:rPr>
          <w:rFonts w:hint="eastAsia" w:ascii="仿宋" w:hAnsi="仿宋" w:eastAsia="仿宋" w:cs="仿宋"/>
          <w:color w:val="000000"/>
          <w:sz w:val="32"/>
          <w:szCs w:val="32"/>
        </w:rPr>
        <w:t>日均</w:t>
      </w:r>
      <w:r>
        <w:rPr>
          <w:rFonts w:hint="eastAsia" w:ascii="仿宋" w:hAnsi="仿宋" w:eastAsia="仿宋" w:cs="仿宋"/>
          <w:color w:val="000000"/>
          <w:sz w:val="32"/>
          <w:szCs w:val="32"/>
          <w:lang w:val="en-US" w:eastAsia="zh-CN"/>
        </w:rPr>
        <w:t>中标</w:t>
      </w:r>
      <w:r>
        <w:rPr>
          <w:rFonts w:hint="eastAsia" w:ascii="仿宋" w:hAnsi="仿宋" w:eastAsia="仿宋" w:cs="仿宋"/>
          <w:color w:val="000000"/>
          <w:sz w:val="32"/>
          <w:szCs w:val="32"/>
        </w:rPr>
        <w:t>价格按天扣除乙方费用。</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①乙方机组不执行甲方任务安排。</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②乙方机组不按甲方要求飞行（且当次飞行无效）。</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③航期内，乙方擅自将</w:t>
      </w:r>
      <w:r>
        <w:rPr>
          <w:rFonts w:hint="eastAsia" w:ascii="仿宋" w:hAnsi="仿宋" w:eastAsia="仿宋" w:cs="仿宋"/>
          <w:color w:val="000000"/>
          <w:sz w:val="32"/>
          <w:szCs w:val="32"/>
          <w:lang w:val="en-US" w:eastAsia="zh-CN"/>
        </w:rPr>
        <w:t>直升机</w:t>
      </w:r>
      <w:r>
        <w:rPr>
          <w:rFonts w:hint="eastAsia" w:ascii="仿宋" w:hAnsi="仿宋" w:eastAsia="仿宋" w:cs="仿宋"/>
          <w:color w:val="000000"/>
          <w:sz w:val="32"/>
          <w:szCs w:val="32"/>
        </w:rPr>
        <w:t>调离作业机场。</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④发现乙方采用隐瞒、欺骗等手段致使提供的人员配置、装备不符合合同条件和招标要求时，甲方按照</w:t>
      </w:r>
      <w:r>
        <w:rPr>
          <w:rFonts w:hint="eastAsia" w:ascii="仿宋" w:hAnsi="仿宋" w:eastAsia="仿宋" w:cs="仿宋"/>
          <w:color w:val="000000"/>
          <w:sz w:val="32"/>
          <w:szCs w:val="32"/>
          <w:lang w:val="en-US" w:eastAsia="zh-CN"/>
        </w:rPr>
        <w:t>双倍</w:t>
      </w:r>
      <w:r>
        <w:rPr>
          <w:rFonts w:hint="eastAsia" w:ascii="仿宋" w:hAnsi="仿宋" w:eastAsia="仿宋" w:cs="仿宋"/>
          <w:color w:val="000000"/>
          <w:sz w:val="32"/>
          <w:szCs w:val="32"/>
        </w:rPr>
        <w:t>日均</w:t>
      </w:r>
      <w:r>
        <w:rPr>
          <w:rFonts w:hint="eastAsia" w:ascii="仿宋" w:hAnsi="仿宋" w:eastAsia="仿宋" w:cs="仿宋"/>
          <w:color w:val="000000"/>
          <w:sz w:val="32"/>
          <w:szCs w:val="32"/>
          <w:lang w:val="en-US" w:eastAsia="zh-CN"/>
        </w:rPr>
        <w:t>中标</w:t>
      </w:r>
      <w:r>
        <w:rPr>
          <w:rFonts w:hint="eastAsia" w:ascii="仿宋" w:hAnsi="仿宋" w:eastAsia="仿宋" w:cs="仿宋"/>
          <w:color w:val="000000"/>
          <w:sz w:val="32"/>
          <w:szCs w:val="32"/>
        </w:rPr>
        <w:t>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按</w:t>
      </w:r>
      <w:r>
        <w:rPr>
          <w:rFonts w:hint="eastAsia" w:ascii="仿宋" w:hAnsi="仿宋" w:eastAsia="仿宋" w:cs="仿宋"/>
          <w:color w:val="000000"/>
          <w:sz w:val="32"/>
          <w:szCs w:val="32"/>
          <w:lang w:val="en-US" w:eastAsia="zh-CN"/>
        </w:rPr>
        <w:t>天</w:t>
      </w:r>
      <w:r>
        <w:rPr>
          <w:rFonts w:hint="eastAsia" w:ascii="仿宋" w:hAnsi="仿宋" w:eastAsia="仿宋" w:cs="仿宋"/>
          <w:color w:val="000000"/>
          <w:sz w:val="32"/>
          <w:szCs w:val="32"/>
        </w:rPr>
        <w:t>扣除乙方费用</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直至</w:t>
      </w:r>
      <w:r>
        <w:rPr>
          <w:rFonts w:hint="eastAsia" w:ascii="仿宋" w:hAnsi="仿宋" w:eastAsia="仿宋" w:cs="仿宋"/>
          <w:strike w:val="0"/>
          <w:dstrike w:val="0"/>
          <w:color w:val="000000"/>
          <w:sz w:val="32"/>
          <w:szCs w:val="32"/>
        </w:rPr>
        <w:t>按要求合理配置完成</w:t>
      </w:r>
      <w:r>
        <w:rPr>
          <w:rFonts w:hint="eastAsia" w:ascii="仿宋" w:hAnsi="仿宋" w:eastAsia="仿宋" w:cs="仿宋"/>
          <w:color w:val="000000"/>
          <w:sz w:val="32"/>
          <w:szCs w:val="32"/>
        </w:rPr>
        <w:t>。</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乙方机组人为原因</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直升机</w:t>
      </w:r>
      <w:r>
        <w:rPr>
          <w:rFonts w:hint="eastAsia" w:ascii="仿宋" w:hAnsi="仿宋" w:eastAsia="仿宋" w:cs="仿宋"/>
          <w:color w:val="000000"/>
          <w:sz w:val="32"/>
          <w:szCs w:val="32"/>
        </w:rPr>
        <w:t>故障、空中和地面意外事故、未协调办理好飞行保障手续等导致停飞</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甲方按照日均</w:t>
      </w:r>
      <w:r>
        <w:rPr>
          <w:rFonts w:hint="eastAsia" w:ascii="仿宋" w:hAnsi="仿宋" w:eastAsia="仿宋" w:cs="仿宋"/>
          <w:color w:val="000000"/>
          <w:sz w:val="32"/>
          <w:szCs w:val="32"/>
          <w:lang w:val="en-US" w:eastAsia="zh-CN"/>
        </w:rPr>
        <w:t>中标</w:t>
      </w:r>
      <w:r>
        <w:rPr>
          <w:rFonts w:hint="eastAsia" w:ascii="仿宋" w:hAnsi="仿宋" w:eastAsia="仿宋" w:cs="仿宋"/>
          <w:color w:val="000000"/>
          <w:sz w:val="32"/>
          <w:szCs w:val="32"/>
        </w:rPr>
        <w:t>价按天扣除乙方费用。</w:t>
      </w:r>
    </w:p>
    <w:p>
      <w:pPr>
        <w:spacing w:beforeLines="0" w:afterLines="0" w:line="580" w:lineRule="exact"/>
        <w:ind w:firstLine="640" w:firstLineChars="200"/>
        <w:rPr>
          <w:rFonts w:hint="eastAsia"/>
          <w:color w:val="000000"/>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因乙方原因</w:t>
      </w:r>
      <w:r>
        <w:rPr>
          <w:rFonts w:hint="eastAsia" w:ascii="仿宋" w:hAnsi="仿宋" w:eastAsia="仿宋" w:cs="仿宋"/>
          <w:color w:val="000000"/>
          <w:sz w:val="32"/>
          <w:szCs w:val="32"/>
          <w:lang w:val="en-US" w:eastAsia="zh-CN"/>
        </w:rPr>
        <w:t>延误救援或</w:t>
      </w:r>
      <w:r>
        <w:rPr>
          <w:rFonts w:hint="eastAsia" w:ascii="仿宋" w:hAnsi="仿宋" w:eastAsia="仿宋" w:cs="仿宋"/>
          <w:color w:val="000000"/>
          <w:sz w:val="32"/>
          <w:szCs w:val="32"/>
        </w:rPr>
        <w:t>造成</w:t>
      </w:r>
      <w:r>
        <w:rPr>
          <w:rFonts w:hint="eastAsia" w:ascii="仿宋" w:hAnsi="仿宋" w:eastAsia="仿宋" w:cs="仿宋"/>
          <w:color w:val="000000"/>
          <w:sz w:val="32"/>
          <w:szCs w:val="32"/>
          <w:lang w:val="en-US" w:eastAsia="zh-CN"/>
        </w:rPr>
        <w:t>紧急</w:t>
      </w:r>
      <w:r>
        <w:rPr>
          <w:rFonts w:hint="eastAsia" w:ascii="仿宋" w:hAnsi="仿宋" w:eastAsia="仿宋" w:cs="仿宋"/>
          <w:color w:val="000000"/>
          <w:sz w:val="32"/>
          <w:szCs w:val="32"/>
        </w:rPr>
        <w:t>救援任务无法实施的，每次按照</w:t>
      </w:r>
      <w:r>
        <w:rPr>
          <w:rFonts w:hint="eastAsia" w:ascii="仿宋" w:hAnsi="仿宋" w:eastAsia="仿宋" w:cs="仿宋"/>
          <w:color w:val="000000"/>
          <w:sz w:val="32"/>
          <w:szCs w:val="32"/>
          <w:lang w:val="en-US" w:eastAsia="zh-CN"/>
        </w:rPr>
        <w:t>双倍日均中标价</w:t>
      </w:r>
      <w:r>
        <w:rPr>
          <w:rFonts w:hint="eastAsia" w:ascii="仿宋" w:hAnsi="仿宋" w:eastAsia="仿宋" w:cs="仿宋"/>
          <w:color w:val="000000"/>
          <w:sz w:val="32"/>
          <w:szCs w:val="32"/>
        </w:rPr>
        <w:t>扣除相应费用。</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.乙方未能按照本合同约定时间提供服务或完成约定的项目服务内容的，从逾期之日起每日按本合同总服务费</w:t>
      </w:r>
      <w:r>
        <w:rPr>
          <w:rFonts w:hint="eastAsia" w:ascii="仿宋" w:hAnsi="仿宋" w:eastAsia="仿宋" w:cs="仿宋"/>
          <w:color w:val="000000"/>
          <w:sz w:val="32"/>
          <w:szCs w:val="32"/>
          <w:lang w:val="en-US" w:eastAsia="zh-CN"/>
        </w:rPr>
        <w:t>千</w:t>
      </w:r>
      <w:r>
        <w:rPr>
          <w:rFonts w:hint="eastAsia" w:ascii="仿宋" w:hAnsi="仿宋" w:eastAsia="仿宋" w:cs="仿宋"/>
          <w:color w:val="000000"/>
          <w:sz w:val="32"/>
          <w:szCs w:val="32"/>
        </w:rPr>
        <w:t>分之五的金额向甲方支付违约金；逾期</w:t>
      </w:r>
      <w:r>
        <w:rPr>
          <w:rFonts w:hint="eastAsia" w:ascii="仿宋" w:hAnsi="仿宋" w:eastAsia="仿宋" w:cs="仿宋"/>
          <w:color w:val="000000"/>
          <w:sz w:val="32"/>
          <w:szCs w:val="32"/>
          <w:u w:val="single"/>
        </w:rPr>
        <w:t xml:space="preserve"> 三十 </w:t>
      </w:r>
      <w:r>
        <w:rPr>
          <w:rFonts w:hint="eastAsia" w:ascii="仿宋" w:hAnsi="仿宋" w:eastAsia="仿宋" w:cs="仿宋"/>
          <w:color w:val="000000"/>
          <w:sz w:val="32"/>
          <w:szCs w:val="32"/>
        </w:rPr>
        <w:t>日以上的，甲方有权终止合同</w:t>
      </w:r>
      <w:r>
        <w:rPr>
          <w:rFonts w:hint="eastAsia" w:ascii="仿宋" w:hAnsi="仿宋" w:eastAsia="仿宋" w:cs="仿宋"/>
          <w:color w:val="000000"/>
          <w:sz w:val="32"/>
          <w:szCs w:val="32"/>
          <w:lang w:eastAsia="zh-CN"/>
        </w:rPr>
        <w:t>。</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.甲方无正当理由故意拖欠飞行费，或未按租机合同和结算单支付乙方飞行费，</w:t>
      </w:r>
      <w:r>
        <w:rPr>
          <w:rFonts w:hint="eastAsia" w:ascii="仿宋" w:hAnsi="仿宋" w:eastAsia="仿宋" w:cs="仿宋"/>
          <w:color w:val="000000"/>
          <w:sz w:val="32"/>
          <w:szCs w:val="32"/>
          <w:lang w:eastAsia="zh-Hans"/>
        </w:rPr>
        <w:t>甲方承担违约责任，每逾期一日，按当时一年期贷款市场报价利率支付乙方违约金，乙方同意解除甲方违约责任的除外</w:t>
      </w:r>
      <w:r>
        <w:rPr>
          <w:rFonts w:hint="eastAsia" w:ascii="仿宋" w:hAnsi="仿宋" w:eastAsia="仿宋" w:cs="仿宋"/>
          <w:color w:val="000000"/>
          <w:sz w:val="32"/>
          <w:szCs w:val="32"/>
        </w:rPr>
        <w:t>。</w:t>
      </w:r>
    </w:p>
    <w:p>
      <w:pPr>
        <w:spacing w:beforeLines="0" w:afterLines="0" w:line="580" w:lineRule="exact"/>
        <w:ind w:left="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val="en-US" w:eastAsia="zh-CN"/>
        </w:rPr>
        <w:t>十</w:t>
      </w:r>
      <w:r>
        <w:rPr>
          <w:rFonts w:hint="eastAsia" w:ascii="仿宋" w:hAnsi="仿宋" w:eastAsia="仿宋" w:cs="仿宋"/>
          <w:b/>
          <w:color w:val="000000"/>
          <w:sz w:val="32"/>
          <w:szCs w:val="32"/>
        </w:rPr>
        <w:t>条</w:t>
      </w: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免责条件和赔偿责任</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不可抗拒因素是指：战争、政府或军队干预、国家紧急征用、航行管制、自然灾害、天气影响等。</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1.受不可抗因素影响，导致航期内乙方停飞，致使合同无法正常履行，不视为违约。</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2.受不可抗因素影响，甲、乙双方要互通情况，经双方协商，可以提前终止或延期履行合同。</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3.乙方飞机遇国家紧急征用时，乙方须第一时间告知甲方。</w:t>
      </w:r>
    </w:p>
    <w:p>
      <w:pPr>
        <w:spacing w:beforeLines="0" w:afterLines="0"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4.</w:t>
      </w:r>
      <w:r>
        <w:rPr>
          <w:rFonts w:hint="eastAsia" w:ascii="仿宋" w:hAnsi="仿宋" w:eastAsia="仿宋" w:cs="仿宋"/>
          <w:color w:val="000000"/>
          <w:sz w:val="32"/>
          <w:szCs w:val="32"/>
          <w:vertAlign w:val="baseline"/>
          <w:lang w:val="en-US" w:eastAsia="zh-CN"/>
        </w:rPr>
        <w:t>在履行合同期间，乙方要不断完善安全管理制度，认真履行安全生产工作责任，并承担发生航空事故造成的损失和责任。</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.因乙方责任未能及时防范风险导致重大事故发生的赔偿责任由乙方承担。</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.甲方因专项资金未及时下达到位而不能按期结算飞行费，免除违约责任。</w:t>
      </w:r>
    </w:p>
    <w:p>
      <w:pPr>
        <w:spacing w:beforeLines="0" w:afterLines="0" w:line="580" w:lineRule="exact"/>
        <w:ind w:left="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第十</w:t>
      </w:r>
      <w:r>
        <w:rPr>
          <w:rFonts w:hint="eastAsia" w:ascii="仿宋" w:hAnsi="仿宋" w:eastAsia="仿宋" w:cs="仿宋"/>
          <w:b/>
          <w:color w:val="000000"/>
          <w:sz w:val="32"/>
          <w:szCs w:val="32"/>
          <w:lang w:val="en-US" w:eastAsia="zh-CN"/>
        </w:rPr>
        <w:t>一</w:t>
      </w:r>
      <w:r>
        <w:rPr>
          <w:rFonts w:hint="eastAsia" w:ascii="仿宋" w:hAnsi="仿宋" w:eastAsia="仿宋" w:cs="仿宋"/>
          <w:b/>
          <w:color w:val="000000"/>
          <w:sz w:val="32"/>
          <w:szCs w:val="32"/>
        </w:rPr>
        <w:t>条</w:t>
      </w: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其他约定事项</w:t>
      </w:r>
    </w:p>
    <w:p>
      <w:pPr>
        <w:spacing w:before="0" w:beforeLines="0" w:after="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1.甲方应加强飞行、资金管理及监督检查，强化安全意识和部门协调。</w:t>
      </w:r>
    </w:p>
    <w:p>
      <w:pPr>
        <w:tabs>
          <w:tab w:val="left" w:pos="1260"/>
        </w:tabs>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2.甲方应在飞行计划和资金预算内合理安排训练、抢险救灾等飞行时间。</w:t>
      </w:r>
    </w:p>
    <w:p>
      <w:pPr>
        <w:tabs>
          <w:tab w:val="left" w:pos="1260"/>
        </w:tabs>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3.抢险救灾是甲、乙双方的共同责任，双方应本着密切配合、互谅互让、互通情况、协调一致的原则，为圆满完成</w:t>
      </w:r>
      <w:r>
        <w:rPr>
          <w:rFonts w:hint="eastAsia" w:ascii="仿宋" w:hAnsi="仿宋" w:eastAsia="仿宋" w:cs="仿宋"/>
          <w:color w:val="000000"/>
          <w:sz w:val="32"/>
          <w:szCs w:val="32"/>
          <w:lang w:val="en-US" w:eastAsia="zh-CN"/>
        </w:rPr>
        <w:t>应急救援</w:t>
      </w:r>
      <w:r>
        <w:rPr>
          <w:rFonts w:hint="eastAsia" w:ascii="仿宋" w:hAnsi="仿宋" w:eastAsia="仿宋" w:cs="仿宋"/>
          <w:color w:val="000000"/>
          <w:sz w:val="32"/>
          <w:szCs w:val="32"/>
        </w:rPr>
        <w:t>任务共同努力工作。</w:t>
      </w:r>
    </w:p>
    <w:p>
      <w:pPr>
        <w:tabs>
          <w:tab w:val="left" w:pos="1260"/>
        </w:tabs>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4.合同执行过程中涉及采购资金和采购内容修改或补充的，须经财政部门审批，并签书面补充合同，经报政府采购监督管理部门备案后，方可作为主合同不可分割的一部分。</w:t>
      </w:r>
    </w:p>
    <w:p>
      <w:pPr>
        <w:tabs>
          <w:tab w:val="left" w:pos="1260"/>
        </w:tabs>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5.本合同所有采购文件、响应文件均为本合同的有效组成部分，与本合同具有同等法律效力。</w:t>
      </w:r>
    </w:p>
    <w:p>
      <w:pPr>
        <w:tabs>
          <w:tab w:val="left" w:pos="1260"/>
        </w:tabs>
        <w:spacing w:beforeLines="0" w:afterLines="0" w:line="580" w:lineRule="exact"/>
        <w:ind w:firstLine="640" w:firstLineChars="200"/>
        <w:rPr>
          <w:color w:val="000000"/>
        </w:rPr>
      </w:pPr>
      <w:r>
        <w:rPr>
          <w:rFonts w:hint="eastAsia" w:ascii="仿宋" w:hAnsi="仿宋" w:eastAsia="仿宋" w:cs="仿宋"/>
          <w:color w:val="000000"/>
          <w:sz w:val="32"/>
          <w:szCs w:val="32"/>
        </w:rPr>
        <w:t>6.</w:t>
      </w:r>
      <w:r>
        <w:rPr>
          <w:rFonts w:hint="eastAsia" w:ascii="仿宋" w:hAnsi="仿宋" w:eastAsia="仿宋"/>
          <w:color w:val="000000"/>
          <w:sz w:val="32"/>
          <w:szCs w:val="32"/>
        </w:rPr>
        <w:t>本合同一式</w:t>
      </w:r>
      <w:r>
        <w:rPr>
          <w:rFonts w:hint="eastAsia" w:ascii="仿宋" w:hAnsi="仿宋" w:eastAsia="仿宋"/>
          <w:color w:val="000000"/>
          <w:sz w:val="32"/>
          <w:szCs w:val="32"/>
          <w:lang w:val="en-US" w:eastAsia="zh-CN"/>
        </w:rPr>
        <w:t>六</w:t>
      </w:r>
      <w:r>
        <w:rPr>
          <w:rFonts w:hint="eastAsia" w:ascii="仿宋" w:hAnsi="仿宋" w:eastAsia="仿宋"/>
          <w:color w:val="000000"/>
          <w:sz w:val="32"/>
          <w:szCs w:val="32"/>
        </w:rPr>
        <w:t>份，在甲</w:t>
      </w:r>
      <w:r>
        <w:rPr>
          <w:rFonts w:hint="eastAsia" w:ascii="仿宋" w:hAnsi="仿宋" w:eastAsia="仿宋"/>
          <w:color w:val="000000"/>
          <w:sz w:val="32"/>
          <w:szCs w:val="32"/>
          <w:lang w:val="en-US" w:eastAsia="zh-CN"/>
        </w:rPr>
        <w:t>方</w:t>
      </w:r>
      <w:r>
        <w:rPr>
          <w:rFonts w:hint="eastAsia" w:ascii="仿宋" w:hAnsi="仿宋" w:eastAsia="仿宋"/>
          <w:color w:val="000000"/>
          <w:sz w:val="32"/>
          <w:szCs w:val="32"/>
        </w:rPr>
        <w:t>、乙</w:t>
      </w:r>
      <w:r>
        <w:rPr>
          <w:rFonts w:hint="eastAsia" w:ascii="仿宋" w:hAnsi="仿宋" w:eastAsia="仿宋"/>
          <w:color w:val="000000"/>
          <w:sz w:val="32"/>
          <w:szCs w:val="32"/>
          <w:lang w:val="en-US" w:eastAsia="zh-CN"/>
        </w:rPr>
        <w:t>方</w:t>
      </w:r>
      <w:r>
        <w:rPr>
          <w:rFonts w:hint="eastAsia" w:ascii="仿宋" w:hAnsi="仿宋" w:eastAsia="仿宋"/>
          <w:color w:val="000000"/>
          <w:sz w:val="32"/>
          <w:szCs w:val="32"/>
        </w:rPr>
        <w:t>签名并加盖单位公章后生效。</w:t>
      </w:r>
    </w:p>
    <w:p>
      <w:pPr>
        <w:spacing w:beforeLines="0" w:afterLines="0" w:line="58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第十</w:t>
      </w:r>
      <w:r>
        <w:rPr>
          <w:rFonts w:hint="eastAsia" w:ascii="仿宋" w:hAnsi="仿宋" w:eastAsia="仿宋" w:cs="仿宋"/>
          <w:b/>
          <w:color w:val="000000"/>
          <w:sz w:val="32"/>
          <w:szCs w:val="32"/>
          <w:lang w:val="en-US" w:eastAsia="zh-CN"/>
        </w:rPr>
        <w:t>二</w:t>
      </w:r>
      <w:r>
        <w:rPr>
          <w:rFonts w:hint="eastAsia" w:ascii="仿宋" w:hAnsi="仿宋" w:eastAsia="仿宋" w:cs="仿宋"/>
          <w:b/>
          <w:color w:val="000000"/>
          <w:sz w:val="32"/>
          <w:szCs w:val="32"/>
        </w:rPr>
        <w:t>条</w:t>
      </w:r>
      <w:r>
        <w:rPr>
          <w:rFonts w:hint="eastAsia" w:ascii="仿宋" w:hAnsi="仿宋" w:eastAsia="仿宋" w:cs="仿宋"/>
          <w:b/>
          <w:color w:val="000000"/>
          <w:sz w:val="32"/>
          <w:szCs w:val="32"/>
          <w:lang w:val="en-US" w:eastAsia="zh-CN"/>
        </w:rPr>
        <w:t xml:space="preserve"> </w:t>
      </w:r>
      <w:r>
        <w:rPr>
          <w:rFonts w:hint="eastAsia" w:ascii="仿宋" w:hAnsi="仿宋" w:eastAsia="仿宋" w:cs="仿宋"/>
          <w:b/>
          <w:bCs/>
          <w:color w:val="000000"/>
          <w:sz w:val="32"/>
          <w:szCs w:val="32"/>
        </w:rPr>
        <w:t>合同的变更、中止、终止</w:t>
      </w:r>
    </w:p>
    <w:p>
      <w:pPr>
        <w:numPr>
          <w:ilvl w:val="0"/>
          <w:numId w:val="0"/>
        </w:numPr>
        <w:spacing w:beforeLines="0" w:afterLines="0" w:line="580" w:lineRule="exact"/>
        <w:ind w:left="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（一）以下1至3项情形下甲方可确定本合同终止履行：</w:t>
      </w:r>
    </w:p>
    <w:p>
      <w:pPr>
        <w:numPr>
          <w:ilvl w:val="0"/>
          <w:numId w:val="0"/>
        </w:numPr>
        <w:tabs>
          <w:tab w:val="left" w:pos="1260"/>
        </w:tabs>
        <w:spacing w:beforeLines="0" w:afterLines="0" w:line="580" w:lineRule="exac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1.本合同期满，双方未续签合同的；</w:t>
      </w:r>
    </w:p>
    <w:p>
      <w:pPr>
        <w:tabs>
          <w:tab w:val="left" w:pos="1260"/>
        </w:tabs>
        <w:spacing w:beforeLines="0" w:afterLines="0" w:line="580" w:lineRule="exac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2.乙方服务能力丧失，致使本合同服务无法正常提供的；</w:t>
      </w:r>
    </w:p>
    <w:p>
      <w:pPr>
        <w:tabs>
          <w:tab w:val="left" w:pos="1260"/>
        </w:tabs>
        <w:spacing w:beforeLines="0" w:afterLines="0" w:line="580" w:lineRule="exac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3.在履行合同过程中，发现乙方已不符合承接主体应具备的条件，造成合同无法履行的。</w:t>
      </w:r>
    </w:p>
    <w:p>
      <w:pPr>
        <w:tabs>
          <w:tab w:val="left" w:pos="1260"/>
        </w:tabs>
        <w:spacing w:beforeLines="0" w:afterLines="0" w:line="580" w:lineRule="exac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kern w:val="2"/>
          <w:sz w:val="32"/>
          <w:szCs w:val="32"/>
          <w:lang w:val="en-US" w:eastAsia="zh-CN" w:bidi="ar-SA"/>
        </w:rPr>
        <w:t>4.以上2、3项情形导致合同终止，甲方按照日均中标价格按天扣除未履行任务的相应费用。</w:t>
      </w:r>
    </w:p>
    <w:p>
      <w:pPr>
        <w:numPr>
          <w:ilvl w:val="0"/>
          <w:numId w:val="0"/>
        </w:numPr>
        <w:spacing w:beforeLines="0" w:afterLines="0" w:line="580" w:lineRule="exact"/>
        <w:ind w:left="0" w:firstLine="640" w:firstLineChars="200"/>
        <w:rPr>
          <w:rFonts w:hint="eastAsia"/>
          <w:color w:val="000000"/>
        </w:rPr>
      </w:pPr>
      <w:r>
        <w:rPr>
          <w:rFonts w:hint="eastAsia" w:ascii="仿宋" w:hAnsi="仿宋" w:eastAsia="仿宋" w:cs="仿宋"/>
          <w:color w:val="000000"/>
          <w:sz w:val="32"/>
          <w:szCs w:val="32"/>
        </w:rPr>
        <w:t>（二）变更、中止或者终止本合同应由甲方向财政部门备案。</w:t>
      </w:r>
    </w:p>
    <w:p>
      <w:pPr>
        <w:spacing w:beforeLines="0" w:afterLines="0" w:line="580" w:lineRule="exact"/>
        <w:ind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第十</w:t>
      </w:r>
      <w:r>
        <w:rPr>
          <w:rFonts w:hint="eastAsia" w:ascii="仿宋" w:hAnsi="仿宋" w:eastAsia="仿宋" w:cs="仿宋"/>
          <w:b/>
          <w:color w:val="000000"/>
          <w:sz w:val="32"/>
          <w:szCs w:val="32"/>
          <w:lang w:val="en-US" w:eastAsia="zh-CN"/>
        </w:rPr>
        <w:t>三</w:t>
      </w:r>
      <w:r>
        <w:rPr>
          <w:rFonts w:hint="eastAsia" w:ascii="仿宋" w:hAnsi="仿宋" w:eastAsia="仿宋" w:cs="仿宋"/>
          <w:b/>
          <w:color w:val="000000"/>
          <w:sz w:val="32"/>
          <w:szCs w:val="32"/>
        </w:rPr>
        <w:t>条</w:t>
      </w:r>
      <w:r>
        <w:rPr>
          <w:rFonts w:hint="eastAsia" w:ascii="仿宋" w:hAnsi="仿宋" w:eastAsia="仿宋" w:cs="仿宋"/>
          <w:b/>
          <w:bCs w:val="0"/>
          <w:color w:val="000000"/>
          <w:sz w:val="32"/>
          <w:szCs w:val="32"/>
          <w:lang w:val="en-US" w:eastAsia="zh-CN"/>
        </w:rPr>
        <w:t xml:space="preserve"> </w:t>
      </w:r>
      <w:r>
        <w:rPr>
          <w:rFonts w:hint="eastAsia" w:ascii="仿宋" w:hAnsi="仿宋" w:eastAsia="仿宋" w:cs="仿宋"/>
          <w:b/>
          <w:bCs w:val="0"/>
          <w:color w:val="000000"/>
          <w:sz w:val="32"/>
          <w:szCs w:val="32"/>
        </w:rPr>
        <w:t>争议解决方式</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本合同在履行过程中发生的任何争议，如双方不能友好协商解决，通过甲方所在地有管辖权的人民法院诉讼处理。</w:t>
      </w:r>
    </w:p>
    <w:p>
      <w:pPr>
        <w:ind w:firstLine="0" w:firstLineChars="0"/>
        <w:rPr>
          <w:rFonts w:ascii="仿宋_GB2312" w:eastAsia="仿宋_GB2312"/>
          <w:color w:val="000000"/>
          <w:sz w:val="32"/>
          <w:szCs w:val="32"/>
        </w:rPr>
      </w:pPr>
      <w:r>
        <w:rPr>
          <w:rFonts w:hint="eastAsia" w:ascii="仿宋_GB2312" w:eastAsia="仿宋_GB2312"/>
          <w:color w:val="000000"/>
          <w:sz w:val="32"/>
          <w:szCs w:val="32"/>
        </w:rPr>
        <w:br w:type="page"/>
      </w:r>
    </w:p>
    <w:p>
      <w:pPr>
        <w:spacing w:line="560" w:lineRule="exact"/>
        <w:ind w:firstLine="640" w:firstLineChars="200"/>
        <w:rPr>
          <w:rFonts w:hint="eastAsia" w:ascii="仿宋" w:hAnsi="仿宋" w:eastAsia="仿宋" w:cs="仿宋"/>
          <w:b/>
          <w:color w:val="000000"/>
          <w:sz w:val="32"/>
          <w:szCs w:val="32"/>
        </w:rPr>
      </w:pPr>
      <w:r>
        <w:rPr>
          <w:rFonts w:hint="eastAsia" w:ascii="仿宋" w:hAnsi="仿宋" w:eastAsia="仿宋" w:cs="仿宋"/>
          <w:color w:val="000000"/>
          <w:sz w:val="32"/>
          <w:szCs w:val="32"/>
        </w:rPr>
        <w:t>甲方（盖章）：浙江省航空护林管理站</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浙江省林火监测中心</w:t>
      </w:r>
      <w:r>
        <w:rPr>
          <w:rFonts w:hint="eastAsia" w:ascii="仿宋" w:hAnsi="仿宋" w:eastAsia="仿宋" w:cs="仿宋"/>
          <w:color w:val="000000"/>
          <w:sz w:val="32"/>
          <w:szCs w:val="32"/>
          <w:lang w:eastAsia="zh-CN"/>
        </w:rPr>
        <w:t>）</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法定（授权）代表人：</w:t>
      </w:r>
    </w:p>
    <w:p>
      <w:pPr>
        <w:spacing w:line="560" w:lineRule="exact"/>
        <w:ind w:firstLine="627" w:firstLineChars="196"/>
        <w:rPr>
          <w:rFonts w:hint="eastAsia" w:ascii="仿宋" w:hAnsi="仿宋" w:eastAsia="仿宋" w:cs="仿宋"/>
          <w:color w:val="000000"/>
          <w:sz w:val="32"/>
          <w:szCs w:val="32"/>
        </w:rPr>
      </w:pPr>
      <w:r>
        <w:rPr>
          <w:rFonts w:hint="eastAsia" w:ascii="仿宋" w:hAnsi="仿宋" w:eastAsia="仿宋" w:cs="仿宋"/>
          <w:color w:val="000000"/>
          <w:sz w:val="32"/>
          <w:szCs w:val="32"/>
        </w:rPr>
        <w:t>地    址：杭州市上城区凯旋路226号</w:t>
      </w:r>
    </w:p>
    <w:p>
      <w:pPr>
        <w:spacing w:line="560" w:lineRule="exact"/>
        <w:ind w:firstLine="627" w:firstLineChars="196"/>
        <w:rPr>
          <w:rFonts w:hint="eastAsia" w:ascii="仿宋" w:hAnsi="仿宋" w:eastAsia="仿宋" w:cs="仿宋"/>
          <w:color w:val="000000"/>
          <w:sz w:val="32"/>
          <w:szCs w:val="32"/>
        </w:rPr>
      </w:pPr>
      <w:r>
        <w:rPr>
          <w:rFonts w:hint="eastAsia" w:ascii="仿宋" w:hAnsi="仿宋" w:eastAsia="仿宋" w:cs="仿宋"/>
          <w:color w:val="000000"/>
          <w:sz w:val="32"/>
          <w:szCs w:val="32"/>
        </w:rPr>
        <w:t>邮政编码：310020</w:t>
      </w:r>
    </w:p>
    <w:p>
      <w:pPr>
        <w:spacing w:line="560" w:lineRule="exact"/>
        <w:ind w:firstLine="627" w:firstLineChars="196"/>
        <w:rPr>
          <w:rFonts w:hint="eastAsia" w:ascii="仿宋" w:hAnsi="仿宋" w:eastAsia="仿宋" w:cs="仿宋"/>
          <w:color w:val="000000"/>
          <w:sz w:val="32"/>
          <w:szCs w:val="32"/>
        </w:rPr>
      </w:pPr>
      <w:r>
        <w:rPr>
          <w:rFonts w:hint="eastAsia" w:ascii="仿宋" w:hAnsi="仿宋" w:eastAsia="仿宋" w:cs="仿宋"/>
          <w:color w:val="000000"/>
          <w:sz w:val="32"/>
          <w:szCs w:val="32"/>
        </w:rPr>
        <w:t>联 系 人：XXX</w:t>
      </w:r>
    </w:p>
    <w:p>
      <w:pPr>
        <w:spacing w:line="560" w:lineRule="exact"/>
        <w:ind w:firstLine="627" w:firstLineChars="196"/>
        <w:rPr>
          <w:rFonts w:hint="eastAsia" w:ascii="仿宋" w:hAnsi="仿宋" w:eastAsia="仿宋" w:cs="仿宋"/>
          <w:color w:val="000000"/>
          <w:sz w:val="32"/>
          <w:szCs w:val="32"/>
        </w:rPr>
      </w:pPr>
      <w:r>
        <w:rPr>
          <w:rFonts w:hint="eastAsia" w:ascii="仿宋" w:hAnsi="仿宋" w:eastAsia="仿宋" w:cs="仿宋"/>
          <w:color w:val="000000"/>
          <w:sz w:val="32"/>
          <w:szCs w:val="32"/>
        </w:rPr>
        <w:t>联系电话：XXX</w:t>
      </w:r>
    </w:p>
    <w:p>
      <w:pPr>
        <w:tabs>
          <w:tab w:val="left" w:pos="1260"/>
        </w:tabs>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签名日期：     年   月   日</w:t>
      </w:r>
    </w:p>
    <w:p>
      <w:pPr>
        <w:tabs>
          <w:tab w:val="left" w:pos="1260"/>
        </w:tabs>
        <w:spacing w:line="560" w:lineRule="exact"/>
        <w:ind w:firstLine="600" w:firstLineChars="200"/>
        <w:rPr>
          <w:rFonts w:hint="eastAsia" w:ascii="仿宋" w:hAnsi="仿宋" w:eastAsia="仿宋" w:cs="仿宋"/>
          <w:color w:val="000000"/>
          <w:sz w:val="30"/>
          <w:szCs w:val="30"/>
        </w:rPr>
      </w:pP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乙方（盖章）：XXX</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法定（授权）代表人：</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开户银行：XXXX</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账    号：XXX</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地    址：XXX</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邮政编码：XX</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联 系 人：XX</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联系电话：XXXX</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签名日期：     年   月   日</w:t>
      </w:r>
    </w:p>
    <w:p/>
    <w:p>
      <w:pPr>
        <w:spacing w:line="560" w:lineRule="exact"/>
        <w:ind w:firstLine="640" w:firstLineChars="200"/>
        <w:rPr>
          <w:rFonts w:hint="eastAsia" w:ascii="仿宋" w:hAnsi="仿宋" w:eastAsia="仿宋" w:cs="仿宋"/>
          <w:color w:val="000000"/>
          <w:sz w:val="32"/>
          <w:szCs w:val="32"/>
        </w:rPr>
      </w:pPr>
    </w:p>
    <w:p/>
    <w:p>
      <w:pPr>
        <w:rPr>
          <w:rFonts w:hint="eastAsia" w:cs="Times New Roman"/>
          <w:b/>
          <w:kern w:val="2"/>
          <w:sz w:val="36"/>
          <w:szCs w:val="36"/>
          <w:lang w:bidi="ar"/>
        </w:rPr>
      </w:pPr>
      <w:r>
        <w:rPr>
          <w:rFonts w:hint="eastAsia" w:cs="Times New Roman"/>
          <w:b/>
          <w:kern w:val="2"/>
          <w:sz w:val="36"/>
          <w:szCs w:val="36"/>
          <w:lang w:bidi="ar"/>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0"/>
        <w:jc w:val="center"/>
        <w:textAlignment w:val="auto"/>
        <w:rPr>
          <w:rFonts w:hint="eastAsia" w:ascii="宋体" w:hAnsi="宋体" w:eastAsia="宋体" w:cs="Times New Roman"/>
          <w:b/>
          <w:color w:val="000000"/>
          <w:kern w:val="2"/>
          <w:sz w:val="36"/>
          <w:szCs w:val="36"/>
          <w:lang w:val="en-US" w:eastAsia="zh-CN" w:bidi="ar-SA"/>
        </w:rPr>
      </w:pPr>
      <w:r>
        <w:rPr>
          <w:rFonts w:hint="eastAsia" w:ascii="宋体" w:hAnsi="宋体" w:cs="Times New Roman"/>
          <w:b/>
          <w:color w:val="000000"/>
          <w:kern w:val="2"/>
          <w:sz w:val="36"/>
          <w:szCs w:val="36"/>
          <w:lang w:val="en-US" w:eastAsia="zh-CN" w:bidi="ar-SA"/>
        </w:rPr>
        <w:t>2024年</w:t>
      </w:r>
      <w:r>
        <w:rPr>
          <w:rFonts w:hint="eastAsia" w:ascii="宋体" w:hAnsi="宋体" w:eastAsia="宋体" w:cs="Times New Roman"/>
          <w:b/>
          <w:color w:val="000000"/>
          <w:kern w:val="2"/>
          <w:sz w:val="36"/>
          <w:szCs w:val="36"/>
          <w:lang w:val="en-US" w:eastAsia="zh-CN" w:bidi="ar-SA"/>
        </w:rPr>
        <w:t>浙江省航空应急救援飞机租赁项目一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eastAsia" w:ascii="仿宋" w:hAnsi="仿宋" w:eastAsia="仿宋"/>
          <w:bCs/>
          <w:color w:val="000000"/>
          <w:sz w:val="36"/>
          <w:szCs w:val="36"/>
          <w:lang w:eastAsia="zh-CN"/>
        </w:rPr>
      </w:pPr>
      <w:r>
        <w:rPr>
          <w:rFonts w:hint="eastAsia" w:ascii="仿宋" w:hAnsi="仿宋" w:eastAsia="仿宋"/>
          <w:bCs/>
          <w:color w:val="000000"/>
          <w:sz w:val="36"/>
          <w:szCs w:val="36"/>
          <w:lang w:eastAsia="zh-CN"/>
        </w:rPr>
        <w:t>（</w:t>
      </w:r>
      <w:r>
        <w:rPr>
          <w:rFonts w:hint="eastAsia" w:ascii="仿宋" w:hAnsi="仿宋" w:eastAsia="仿宋"/>
          <w:bCs/>
          <w:color w:val="000000"/>
          <w:sz w:val="36"/>
          <w:szCs w:val="36"/>
          <w:lang w:val="en-US" w:eastAsia="zh-CN"/>
        </w:rPr>
        <w:t>标项二</w:t>
      </w:r>
      <w:r>
        <w:rPr>
          <w:rFonts w:hint="eastAsia" w:ascii="仿宋" w:hAnsi="仿宋" w:eastAsia="仿宋"/>
          <w:bCs/>
          <w:color w:val="000000"/>
          <w:sz w:val="36"/>
          <w:szCs w:val="36"/>
          <w:lang w:eastAsia="zh-CN"/>
        </w:rPr>
        <w:t>）</w:t>
      </w:r>
    </w:p>
    <w:p>
      <w:pPr>
        <w:keepNext w:val="0"/>
        <w:keepLines w:val="0"/>
        <w:pageBreakBefore w:val="0"/>
        <w:widowControl w:val="0"/>
        <w:kinsoku/>
        <w:wordWrap w:val="0"/>
        <w:overflowPunct/>
        <w:topLinePunct w:val="0"/>
        <w:autoSpaceDE/>
        <w:autoSpaceDN/>
        <w:bidi w:val="0"/>
        <w:adjustRightInd/>
        <w:snapToGrid/>
        <w:spacing w:before="157" w:beforeLines="50" w:after="157" w:afterLines="50"/>
        <w:ind w:left="0" w:leftChars="0" w:firstLine="0" w:firstLineChars="0"/>
        <w:jc w:val="right"/>
        <w:textAlignment w:val="auto"/>
        <w:rPr>
          <w:rFonts w:hint="default"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 xml:space="preserve"> </w:t>
      </w:r>
      <w:r>
        <w:rPr>
          <w:rFonts w:hint="eastAsia" w:ascii="仿宋" w:hAnsi="仿宋" w:eastAsia="仿宋"/>
          <w:bCs/>
          <w:color w:val="000000"/>
          <w:sz w:val="32"/>
          <w:szCs w:val="32"/>
        </w:rPr>
        <w:t>合同编号：</w:t>
      </w:r>
      <w:r>
        <w:rPr>
          <w:rFonts w:hint="eastAsia" w:ascii="仿宋" w:hAnsi="仿宋" w:eastAsia="仿宋"/>
          <w:bCs/>
          <w:color w:val="000000"/>
          <w:sz w:val="32"/>
          <w:szCs w:val="32"/>
          <w:lang w:val="en-US" w:eastAsia="zh-CN"/>
        </w:rPr>
        <w:t xml:space="preserve">               </w:t>
      </w:r>
    </w:p>
    <w:p>
      <w:pPr>
        <w:keepNext w:val="0"/>
        <w:keepLines w:val="0"/>
        <w:pageBreakBefore w:val="0"/>
        <w:widowControl w:val="0"/>
        <w:tabs>
          <w:tab w:val="left" w:pos="3060"/>
        </w:tabs>
        <w:kinsoku/>
        <w:wordWrap/>
        <w:overflowPunct/>
        <w:topLinePunct w:val="0"/>
        <w:autoSpaceDE/>
        <w:autoSpaceDN/>
        <w:bidi w:val="0"/>
        <w:adjustRightInd/>
        <w:snapToGrid/>
        <w:spacing w:before="157" w:beforeLines="50" w:after="157" w:afterLines="50"/>
        <w:ind w:left="0" w:leftChars="0" w:firstLine="0" w:firstLineChars="0"/>
        <w:jc w:val="right"/>
        <w:textAlignment w:val="auto"/>
        <w:rPr>
          <w:rFonts w:ascii="仿宋" w:hAnsi="仿宋" w:eastAsia="仿宋"/>
          <w:bCs/>
          <w:color w:val="000000"/>
          <w:sz w:val="30"/>
          <w:szCs w:val="30"/>
        </w:rPr>
      </w:pPr>
      <w:r>
        <w:rPr>
          <w:rFonts w:hint="eastAsia" w:ascii="仿宋" w:hAnsi="仿宋" w:eastAsia="仿宋"/>
          <w:bCs/>
          <w:color w:val="000000"/>
          <w:sz w:val="32"/>
          <w:szCs w:val="32"/>
        </w:rPr>
        <w:t>确认书号：</w:t>
      </w:r>
      <w:r>
        <w:rPr>
          <w:rFonts w:hint="eastAsia" w:ascii="仿宋" w:hAnsi="仿宋" w:eastAsia="仿宋"/>
          <w:bCs/>
          <w:color w:val="000000"/>
          <w:sz w:val="30"/>
          <w:szCs w:val="30"/>
        </w:rPr>
        <w:t>临[202</w:t>
      </w:r>
      <w:r>
        <w:rPr>
          <w:rFonts w:hint="eastAsia" w:ascii="仿宋" w:hAnsi="仿宋" w:eastAsia="仿宋"/>
          <w:bCs/>
          <w:color w:val="000000"/>
          <w:sz w:val="30"/>
          <w:szCs w:val="30"/>
          <w:lang w:val="en-US" w:eastAsia="zh-CN"/>
        </w:rPr>
        <w:t>3</w:t>
      </w:r>
      <w:r>
        <w:rPr>
          <w:rFonts w:hint="eastAsia" w:ascii="仿宋" w:hAnsi="仿宋" w:eastAsia="仿宋"/>
          <w:bCs/>
          <w:color w:val="000000"/>
          <w:sz w:val="30"/>
          <w:szCs w:val="30"/>
        </w:rPr>
        <w:t>]</w:t>
      </w:r>
      <w:r>
        <w:rPr>
          <w:rFonts w:hint="eastAsia" w:ascii="仿宋" w:hAnsi="仿宋" w:eastAsia="仿宋"/>
          <w:bCs/>
          <w:color w:val="000000"/>
          <w:sz w:val="30"/>
          <w:szCs w:val="30"/>
          <w:lang w:val="en-US" w:eastAsia="zh-CN"/>
        </w:rPr>
        <w:t>89661</w:t>
      </w:r>
      <w:r>
        <w:rPr>
          <w:rFonts w:hint="eastAsia" w:ascii="仿宋" w:hAnsi="仿宋" w:eastAsia="仿宋"/>
          <w:bCs/>
          <w:color w:val="000000"/>
          <w:sz w:val="30"/>
          <w:szCs w:val="30"/>
        </w:rPr>
        <w:t>号</w:t>
      </w:r>
    </w:p>
    <w:p>
      <w:pPr>
        <w:keepNext w:val="0"/>
        <w:keepLines w:val="0"/>
        <w:pageBreakBefore w:val="0"/>
        <w:widowControl w:val="0"/>
        <w:kinsoku/>
        <w:wordWrap/>
        <w:overflowPunct/>
        <w:topLinePunct w:val="0"/>
        <w:autoSpaceDE/>
        <w:autoSpaceDN/>
        <w:bidi w:val="0"/>
        <w:adjustRightInd/>
        <w:snapToGrid/>
        <w:spacing w:before="157" w:beforeLines="50" w:after="157" w:afterLines="50"/>
        <w:ind w:left="0" w:leftChars="0" w:firstLine="0" w:firstLineChars="0"/>
        <w:textAlignment w:val="auto"/>
        <w:rPr>
          <w:color w:val="000000"/>
          <w:sz w:val="28"/>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left="0" w:leftChars="0" w:firstLine="643" w:firstLineChars="200"/>
        <w:textAlignment w:val="auto"/>
        <w:rPr>
          <w:rFonts w:hint="eastAsia" w:ascii="仿宋" w:hAnsi="仿宋" w:eastAsia="仿宋"/>
          <w:bCs/>
          <w:color w:val="000000"/>
          <w:sz w:val="32"/>
          <w:szCs w:val="32"/>
          <w:lang w:eastAsia="zh-CN"/>
        </w:rPr>
      </w:pPr>
      <w:r>
        <w:rPr>
          <w:rFonts w:hint="eastAsia" w:ascii="仿宋" w:hAnsi="仿宋" w:eastAsia="仿宋"/>
          <w:b/>
          <w:color w:val="000000"/>
          <w:sz w:val="32"/>
          <w:szCs w:val="32"/>
        </w:rPr>
        <w:t>甲方（采购人）：</w:t>
      </w:r>
      <w:r>
        <w:rPr>
          <w:rFonts w:hint="eastAsia" w:ascii="仿宋" w:hAnsi="仿宋" w:eastAsia="仿宋"/>
          <w:bCs/>
          <w:color w:val="000000"/>
          <w:sz w:val="32"/>
          <w:szCs w:val="32"/>
        </w:rPr>
        <w:t>浙江省航空护林管理站</w:t>
      </w:r>
      <w:r>
        <w:rPr>
          <w:rFonts w:hint="eastAsia" w:ascii="仿宋" w:hAnsi="仿宋" w:eastAsia="仿宋"/>
          <w:bCs/>
          <w:color w:val="000000"/>
          <w:sz w:val="32"/>
          <w:szCs w:val="32"/>
          <w:lang w:eastAsia="zh-CN"/>
        </w:rPr>
        <w:t>（</w:t>
      </w:r>
      <w:r>
        <w:rPr>
          <w:rFonts w:hint="eastAsia" w:ascii="仿宋" w:hAnsi="仿宋" w:eastAsia="仿宋"/>
          <w:bCs/>
          <w:color w:val="000000"/>
          <w:sz w:val="32"/>
          <w:szCs w:val="32"/>
          <w:lang w:val="en-US" w:eastAsia="zh-CN"/>
        </w:rPr>
        <w:t>浙江省林火监测中心</w:t>
      </w:r>
      <w:r>
        <w:rPr>
          <w:rFonts w:hint="eastAsia" w:ascii="仿宋" w:hAnsi="仿宋" w:eastAsia="仿宋"/>
          <w:bCs/>
          <w:color w:val="000000"/>
          <w:sz w:val="32"/>
          <w:szCs w:val="32"/>
          <w:lang w:eastAsia="zh-CN"/>
        </w:rPr>
        <w:t>）</w:t>
      </w:r>
    </w:p>
    <w:p>
      <w:pPr>
        <w:keepNext w:val="0"/>
        <w:keepLines w:val="0"/>
        <w:pageBreakBefore w:val="0"/>
        <w:widowControl w:val="0"/>
        <w:tabs>
          <w:tab w:val="left" w:pos="3060"/>
        </w:tabs>
        <w:kinsoku/>
        <w:wordWrap/>
        <w:overflowPunct/>
        <w:topLinePunct w:val="0"/>
        <w:autoSpaceDE/>
        <w:autoSpaceDN/>
        <w:bidi w:val="0"/>
        <w:adjustRightInd/>
        <w:snapToGrid/>
        <w:spacing w:before="157" w:beforeLines="50" w:after="157" w:afterLines="50"/>
        <w:ind w:left="0" w:leftChars="0" w:firstLine="643" w:firstLineChars="200"/>
        <w:textAlignment w:val="auto"/>
        <w:rPr>
          <w:rFonts w:ascii="仿宋" w:hAnsi="仿宋" w:eastAsia="仿宋"/>
          <w:bCs/>
          <w:color w:val="000000"/>
          <w:sz w:val="32"/>
          <w:szCs w:val="32"/>
        </w:rPr>
      </w:pPr>
      <w:r>
        <w:rPr>
          <w:rFonts w:hint="eastAsia" w:ascii="仿宋" w:hAnsi="仿宋" w:eastAsia="仿宋"/>
          <w:b/>
          <w:color w:val="000000"/>
          <w:sz w:val="32"/>
          <w:szCs w:val="32"/>
        </w:rPr>
        <w:t>乙方（供应商）：</w:t>
      </w:r>
      <w:r>
        <w:rPr>
          <w:rFonts w:hint="eastAsia" w:ascii="仿宋" w:hAnsi="仿宋" w:eastAsia="仿宋"/>
          <w:bCs/>
          <w:color w:val="000000"/>
          <w:sz w:val="32"/>
          <w:szCs w:val="32"/>
        </w:rPr>
        <w:t xml:space="preserve"> </w:t>
      </w:r>
    </w:p>
    <w:p>
      <w:pPr>
        <w:tabs>
          <w:tab w:val="left" w:pos="3060"/>
        </w:tabs>
        <w:rPr>
          <w:rFonts w:ascii="仿宋" w:hAnsi="仿宋" w:eastAsia="仿宋"/>
          <w:color w:val="000000"/>
          <w:sz w:val="32"/>
          <w:szCs w:val="32"/>
        </w:rPr>
      </w:pPr>
    </w:p>
    <w:p>
      <w:pPr>
        <w:pStyle w:val="2"/>
        <w:snapToGrid w:val="0"/>
        <w:spacing w:beforeLines="0" w:after="0" w:afterLines="0" w:line="580" w:lineRule="exact"/>
        <w:ind w:firstLine="600" w:firstLineChars="200"/>
        <w:jc w:val="both"/>
        <w:rPr>
          <w:rFonts w:hint="eastAsia" w:ascii="仿宋" w:hAnsi="仿宋" w:eastAsia="仿宋" w:cs="Times New Roman"/>
          <w:color w:val="000000"/>
          <w:sz w:val="30"/>
          <w:szCs w:val="30"/>
        </w:rPr>
      </w:pPr>
      <w:r>
        <w:rPr>
          <w:rFonts w:hint="eastAsia" w:ascii="仿宋" w:hAnsi="仿宋" w:eastAsia="仿宋"/>
          <w:color w:val="000000"/>
          <w:sz w:val="30"/>
          <w:szCs w:val="30"/>
        </w:rPr>
        <w:t>根据《</w:t>
      </w:r>
      <w:r>
        <w:rPr>
          <w:rFonts w:hint="eastAsia" w:ascii="仿宋" w:hAnsi="仿宋" w:eastAsia="仿宋"/>
          <w:color w:val="000000"/>
          <w:sz w:val="30"/>
          <w:szCs w:val="30"/>
          <w:lang w:eastAsia="zh-Hans"/>
        </w:rPr>
        <w:t>中华人民共和国民法典</w:t>
      </w:r>
      <w:r>
        <w:rPr>
          <w:rFonts w:hint="eastAsia" w:ascii="仿宋" w:hAnsi="仿宋" w:eastAsia="仿宋"/>
          <w:color w:val="000000"/>
          <w:sz w:val="30"/>
          <w:szCs w:val="30"/>
        </w:rPr>
        <w:t>》《中华人民共和国政府采购法》等有关规定，为保证</w:t>
      </w:r>
      <w:r>
        <w:rPr>
          <w:rFonts w:hint="eastAsia" w:ascii="仿宋" w:hAnsi="仿宋" w:eastAsia="仿宋" w:cs="Times New Roman"/>
          <w:color w:val="000000"/>
          <w:sz w:val="30"/>
          <w:szCs w:val="30"/>
        </w:rPr>
        <w:t>政府购买服务质量，明确双方的权利义务，根据浙江省政府采购中心组织采购的项目编号为</w:t>
      </w:r>
      <w:r>
        <w:rPr>
          <w:rFonts w:hint="eastAsia" w:ascii="仿宋" w:hAnsi="仿宋" w:eastAsia="仿宋" w:cs="Times New Roman"/>
          <w:color w:val="000000"/>
          <w:sz w:val="30"/>
          <w:szCs w:val="30"/>
          <w:lang w:val="en-US" w:eastAsia="zh-CN"/>
        </w:rPr>
        <w:t>XXXXXXXXXXX</w:t>
      </w:r>
      <w:r>
        <w:rPr>
          <w:rFonts w:hint="eastAsia" w:ascii="仿宋" w:hAnsi="仿宋" w:eastAsia="仿宋" w:cs="Times New Roman"/>
          <w:color w:val="000000"/>
          <w:sz w:val="30"/>
          <w:szCs w:val="30"/>
        </w:rPr>
        <w:t>(浙江省航空应急救援飞机租赁项目一）采购结果，双方签订本合同。</w:t>
      </w:r>
    </w:p>
    <w:p>
      <w:pPr>
        <w:snapToGrid w:val="0"/>
        <w:spacing w:beforeLines="0" w:afterLines="0" w:line="580" w:lineRule="exact"/>
        <w:ind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第一条</w:t>
      </w:r>
      <w:r>
        <w:rPr>
          <w:rFonts w:hint="eastAsia" w:ascii="仿宋" w:hAnsi="仿宋" w:eastAsia="仿宋" w:cs="仿宋"/>
          <w:b/>
          <w:bCs/>
          <w:color w:val="000000"/>
          <w:sz w:val="32"/>
          <w:szCs w:val="32"/>
        </w:rPr>
        <w:t xml:space="preserve"> 机型数量</w:t>
      </w:r>
      <w:r>
        <w:rPr>
          <w:rFonts w:hint="eastAsia" w:ascii="仿宋" w:hAnsi="仿宋" w:eastAsia="仿宋" w:cs="仿宋"/>
          <w:b/>
          <w:bCs/>
          <w:color w:val="000000"/>
          <w:sz w:val="32"/>
          <w:szCs w:val="32"/>
          <w:lang w:eastAsia="zh-CN"/>
        </w:rPr>
        <w:t>和</w:t>
      </w:r>
      <w:r>
        <w:rPr>
          <w:rFonts w:hint="eastAsia" w:ascii="仿宋" w:hAnsi="仿宋" w:eastAsia="仿宋" w:cs="仿宋"/>
          <w:b/>
          <w:bCs/>
          <w:color w:val="000000"/>
          <w:sz w:val="32"/>
          <w:szCs w:val="32"/>
          <w:lang w:val="en-US" w:eastAsia="zh-CN"/>
        </w:rPr>
        <w:t>时间</w:t>
      </w:r>
    </w:p>
    <w:p>
      <w:pPr>
        <w:snapToGrid w:val="0"/>
        <w:spacing w:beforeLines="0" w:afterLines="0"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1.机型：（机号：B-XX、B-XX（备用机））</w:t>
      </w:r>
      <w:r>
        <w:rPr>
          <w:rFonts w:hint="eastAsia" w:ascii="仿宋" w:hAnsi="仿宋" w:eastAsia="仿宋" w:cs="仿宋"/>
          <w:color w:val="000000"/>
          <w:sz w:val="32"/>
          <w:szCs w:val="32"/>
          <w:lang w:eastAsia="zh-CN"/>
        </w:rPr>
        <w:t>。</w:t>
      </w:r>
    </w:p>
    <w:p>
      <w:pPr>
        <w:snapToGrid w:val="0"/>
        <w:spacing w:beforeLines="0" w:afterLines="0"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2.数量：1架</w:t>
      </w:r>
      <w:r>
        <w:rPr>
          <w:rFonts w:hint="eastAsia" w:ascii="仿宋" w:hAnsi="仿宋" w:eastAsia="仿宋" w:cs="仿宋"/>
          <w:color w:val="000000"/>
          <w:sz w:val="32"/>
          <w:szCs w:val="32"/>
          <w:lang w:eastAsia="zh-CN"/>
        </w:rPr>
        <w:t>。</w:t>
      </w:r>
    </w:p>
    <w:p>
      <w:pPr>
        <w:snapToGrid w:val="0"/>
        <w:spacing w:beforeLines="0" w:afterLines="0" w:line="580" w:lineRule="exact"/>
        <w:ind w:firstLine="64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3.航期</w:t>
      </w:r>
      <w:r>
        <w:rPr>
          <w:rFonts w:hint="eastAsia" w:ascii="仿宋" w:hAnsi="仿宋" w:eastAsia="仿宋" w:cs="仿宋"/>
          <w:color w:val="000000"/>
          <w:sz w:val="32"/>
          <w:szCs w:val="32"/>
          <w:lang w:val="en" w:eastAsia="zh-CN"/>
        </w:rPr>
        <w:t>：</w:t>
      </w:r>
      <w:r>
        <w:rPr>
          <w:rFonts w:hint="eastAsia" w:ascii="仿宋" w:hAnsi="仿宋" w:eastAsia="仿宋" w:cs="仿宋"/>
          <w:b w:val="0"/>
          <w:bCs w:val="0"/>
          <w:color w:val="000000"/>
          <w:sz w:val="32"/>
          <w:szCs w:val="32"/>
          <w:lang w:val="en-US" w:eastAsia="zh-CN"/>
        </w:rPr>
        <w:t>2024年XX月XX日</w:t>
      </w:r>
      <w:r>
        <w:rPr>
          <w:rFonts w:hint="eastAsia" w:ascii="仿宋" w:hAnsi="仿宋" w:eastAsia="仿宋" w:cs="仿宋"/>
          <w:b w:val="0"/>
          <w:bCs w:val="0"/>
          <w:color w:val="000000"/>
          <w:sz w:val="32"/>
          <w:szCs w:val="32"/>
        </w:rPr>
        <w:t>至202</w:t>
      </w: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年</w:t>
      </w: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月</w:t>
      </w:r>
      <w:r>
        <w:rPr>
          <w:rFonts w:hint="eastAsia" w:ascii="仿宋" w:hAnsi="仿宋" w:eastAsia="仿宋" w:cs="仿宋"/>
          <w:b w:val="0"/>
          <w:bCs w:val="0"/>
          <w:color w:val="000000"/>
          <w:sz w:val="32"/>
          <w:szCs w:val="32"/>
          <w:lang w:val="en-US" w:eastAsia="zh-CN"/>
        </w:rPr>
        <w:t>7</w:t>
      </w:r>
      <w:r>
        <w:rPr>
          <w:rFonts w:hint="eastAsia" w:ascii="仿宋" w:hAnsi="仿宋" w:eastAsia="仿宋" w:cs="仿宋"/>
          <w:b w:val="0"/>
          <w:bCs w:val="0"/>
          <w:color w:val="000000"/>
          <w:sz w:val="32"/>
          <w:szCs w:val="32"/>
        </w:rPr>
        <w:t>日</w:t>
      </w:r>
      <w:r>
        <w:rPr>
          <w:rFonts w:hint="eastAsia" w:ascii="仿宋" w:hAnsi="仿宋" w:eastAsia="仿宋" w:cs="仿宋"/>
          <w:b w:val="0"/>
          <w:bCs w:val="0"/>
          <w:color w:val="000000"/>
          <w:sz w:val="32"/>
          <w:szCs w:val="32"/>
          <w:lang w:val="en-US" w:eastAsia="zh-CN"/>
        </w:rPr>
        <w:t>和</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lang w:eastAsia="zh-CN"/>
        </w:rPr>
        <w:t>月</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日-</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lang w:eastAsia="zh-CN"/>
        </w:rPr>
        <w:t>月</w:t>
      </w:r>
      <w:r>
        <w:rPr>
          <w:rFonts w:hint="eastAsia" w:ascii="仿宋_GB2312" w:eastAsia="仿宋_GB2312"/>
          <w:color w:val="000000"/>
          <w:sz w:val="32"/>
          <w:szCs w:val="32"/>
          <w:lang w:val="en-US" w:eastAsia="zh-CN"/>
        </w:rPr>
        <w:t>31</w:t>
      </w:r>
      <w:r>
        <w:rPr>
          <w:rFonts w:hint="eastAsia" w:ascii="仿宋_GB2312" w:eastAsia="仿宋_GB2312"/>
          <w:color w:val="000000"/>
          <w:sz w:val="32"/>
          <w:szCs w:val="32"/>
          <w:lang w:eastAsia="zh-CN"/>
        </w:rPr>
        <w:t>日</w:t>
      </w:r>
      <w:r>
        <w:rPr>
          <w:rFonts w:hint="eastAsia" w:ascii="仿宋" w:hAnsi="仿宋" w:eastAsia="仿宋" w:cs="仿宋"/>
          <w:color w:val="000000"/>
          <w:sz w:val="32"/>
          <w:szCs w:val="32"/>
        </w:rPr>
        <w:t>，租用B-XX直升机，</w:t>
      </w:r>
      <w:r>
        <w:rPr>
          <w:rFonts w:hint="eastAsia" w:ascii="仿宋" w:hAnsi="仿宋" w:eastAsia="仿宋" w:cs="仿宋"/>
          <w:color w:val="000000"/>
          <w:sz w:val="32"/>
          <w:szCs w:val="32"/>
          <w:lang w:val="en-US" w:eastAsia="zh-CN"/>
        </w:rPr>
        <w:t>飞行目标时间</w:t>
      </w:r>
      <w:r>
        <w:rPr>
          <w:rFonts w:hint="eastAsia" w:ascii="仿宋" w:hAnsi="仿宋" w:eastAsia="仿宋" w:cs="仿宋"/>
          <w:b w:val="0"/>
          <w:bCs w:val="0"/>
          <w:color w:val="000000"/>
          <w:sz w:val="32"/>
          <w:szCs w:val="32"/>
          <w:u w:val="single"/>
          <w:lang w:val="en-US" w:eastAsia="zh-CN"/>
        </w:rPr>
        <w:t xml:space="preserve">     </w:t>
      </w:r>
      <w:r>
        <w:rPr>
          <w:rFonts w:hint="eastAsia" w:ascii="仿宋" w:hAnsi="仿宋" w:eastAsia="仿宋" w:cs="仿宋"/>
          <w:color w:val="000000"/>
          <w:sz w:val="32"/>
          <w:szCs w:val="32"/>
        </w:rPr>
        <w:t>小时</w:t>
      </w:r>
      <w:r>
        <w:rPr>
          <w:rFonts w:hint="eastAsia" w:ascii="仿宋" w:hAnsi="仿宋" w:eastAsia="仿宋" w:cs="仿宋"/>
          <w:color w:val="000000"/>
          <w:sz w:val="32"/>
          <w:szCs w:val="32"/>
          <w:lang w:eastAsia="zh-CN"/>
        </w:rPr>
        <w:t>。</w:t>
      </w:r>
    </w:p>
    <w:p>
      <w:pPr>
        <w:snapToGrid w:val="0"/>
        <w:spacing w:beforeLines="0" w:afterLines="0" w:line="58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第二条</w:t>
      </w:r>
      <w:r>
        <w:rPr>
          <w:rFonts w:hint="eastAsia" w:ascii="仿宋" w:hAnsi="仿宋" w:eastAsia="仿宋" w:cs="仿宋"/>
          <w:b/>
          <w:bCs/>
          <w:color w:val="000000"/>
          <w:sz w:val="32"/>
          <w:szCs w:val="32"/>
          <w:lang w:val="en-US" w:eastAsia="zh-CN"/>
        </w:rPr>
        <w:t xml:space="preserve"> 备勤</w:t>
      </w:r>
      <w:r>
        <w:rPr>
          <w:rFonts w:hint="eastAsia" w:ascii="仿宋" w:hAnsi="仿宋" w:eastAsia="仿宋" w:cs="仿宋"/>
          <w:b/>
          <w:bCs/>
          <w:color w:val="000000"/>
          <w:sz w:val="32"/>
          <w:szCs w:val="32"/>
        </w:rPr>
        <w:t>地点及作业范围</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以建德千岛湖通用机场、东阳横店通用机场和新昌万丰通用机场</w:t>
      </w:r>
      <w:r>
        <w:rPr>
          <w:rFonts w:hint="eastAsia" w:ascii="仿宋" w:hAnsi="仿宋" w:eastAsia="仿宋" w:cs="仿宋"/>
          <w:color w:val="000000"/>
          <w:sz w:val="32"/>
          <w:szCs w:val="32"/>
          <w:lang w:val="en-US" w:eastAsia="zh-CN"/>
        </w:rPr>
        <w:t>或采购人指定的其他省内临时作业点</w:t>
      </w:r>
      <w:r>
        <w:rPr>
          <w:rFonts w:hint="eastAsia" w:ascii="仿宋" w:hAnsi="仿宋" w:eastAsia="仿宋" w:cs="仿宋"/>
          <w:color w:val="000000"/>
          <w:sz w:val="32"/>
          <w:szCs w:val="32"/>
        </w:rPr>
        <w:t>为</w:t>
      </w:r>
      <w:r>
        <w:rPr>
          <w:rFonts w:hint="eastAsia" w:ascii="仿宋" w:hAnsi="仿宋" w:eastAsia="仿宋" w:cs="仿宋"/>
          <w:color w:val="000000"/>
          <w:sz w:val="32"/>
          <w:szCs w:val="32"/>
          <w:lang w:val="en-US" w:eastAsia="zh-CN"/>
        </w:rPr>
        <w:t>备勤</w:t>
      </w:r>
      <w:r>
        <w:rPr>
          <w:rFonts w:hint="eastAsia" w:ascii="仿宋" w:hAnsi="仿宋" w:eastAsia="仿宋" w:cs="仿宋"/>
          <w:color w:val="000000"/>
          <w:sz w:val="32"/>
          <w:szCs w:val="32"/>
        </w:rPr>
        <w:t>基地，主要在浙江省范围内开展</w:t>
      </w:r>
      <w:r>
        <w:rPr>
          <w:rFonts w:hint="eastAsia" w:ascii="仿宋" w:hAnsi="仿宋" w:eastAsia="仿宋" w:cs="仿宋"/>
          <w:color w:val="000000"/>
          <w:sz w:val="32"/>
          <w:szCs w:val="32"/>
          <w:lang w:val="en-US" w:eastAsia="zh-CN"/>
        </w:rPr>
        <w:t>森林航空消防和航空应急救援</w:t>
      </w:r>
      <w:r>
        <w:rPr>
          <w:rFonts w:hint="eastAsia" w:ascii="仿宋" w:hAnsi="仿宋" w:eastAsia="仿宋" w:cs="仿宋"/>
          <w:color w:val="000000"/>
          <w:sz w:val="32"/>
          <w:szCs w:val="32"/>
        </w:rPr>
        <w:t>作业</w:t>
      </w:r>
      <w:r>
        <w:rPr>
          <w:rFonts w:hint="eastAsia" w:ascii="仿宋" w:hAnsi="仿宋" w:eastAsia="仿宋" w:cs="仿宋"/>
          <w:color w:val="000000"/>
          <w:sz w:val="32"/>
          <w:szCs w:val="32"/>
          <w:lang w:eastAsia="zh-CN"/>
        </w:rPr>
        <w:t>；</w:t>
      </w:r>
      <w:r>
        <w:rPr>
          <w:rFonts w:hint="eastAsia" w:ascii="仿宋" w:hAnsi="仿宋" w:eastAsia="仿宋" w:cs="仿宋"/>
          <w:color w:val="000000"/>
          <w:kern w:val="2"/>
          <w:sz w:val="32"/>
          <w:szCs w:val="32"/>
          <w:vertAlign w:val="baseline"/>
          <w:lang w:val="en-US" w:eastAsia="zh-CN" w:bidi="ar-SA"/>
        </w:rPr>
        <w:t>承担航空应急救援体系建设相关任务</w:t>
      </w:r>
      <w:r>
        <w:rPr>
          <w:rFonts w:hint="eastAsia" w:ascii="仿宋" w:hAnsi="仿宋" w:eastAsia="仿宋" w:cs="仿宋"/>
          <w:color w:val="000000"/>
          <w:sz w:val="32"/>
          <w:szCs w:val="32"/>
        </w:rPr>
        <w:t>。</w:t>
      </w:r>
    </w:p>
    <w:p>
      <w:pPr>
        <w:snapToGrid w:val="0"/>
        <w:spacing w:beforeLines="0" w:afterLines="0" w:line="58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第三条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rPr>
        <w:t>租机配备条件</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1.甲方租用乙方直升机，乙方须按</w:t>
      </w:r>
      <w:r>
        <w:rPr>
          <w:rFonts w:hint="eastAsia" w:ascii="仿宋" w:hAnsi="仿宋" w:eastAsia="仿宋" w:cs="仿宋"/>
          <w:color w:val="000000"/>
          <w:sz w:val="32"/>
          <w:szCs w:val="32"/>
          <w:lang w:val="en-US" w:eastAsia="zh-CN"/>
        </w:rPr>
        <w:t>以下</w:t>
      </w:r>
      <w:r>
        <w:rPr>
          <w:rFonts w:hint="eastAsia" w:ascii="仿宋" w:hAnsi="仿宋" w:eastAsia="仿宋" w:cs="仿宋"/>
          <w:color w:val="000000"/>
          <w:sz w:val="32"/>
          <w:szCs w:val="32"/>
        </w:rPr>
        <w:t>要求配备飞行员及相关装备：</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（1）配备２名具有</w:t>
      </w:r>
      <w:r>
        <w:rPr>
          <w:rFonts w:hint="eastAsia" w:ascii="仿宋_GB2312" w:hAnsi="仿宋_GB2312" w:eastAsia="仿宋_GB2312" w:cs="仿宋_GB2312"/>
          <w:color w:val="000000"/>
          <w:kern w:val="2"/>
          <w:sz w:val="32"/>
          <w:szCs w:val="32"/>
          <w:lang w:val="en-US" w:eastAsia="zh-CN" w:bidi="ar-SA"/>
        </w:rPr>
        <w:t>Ka-32</w:t>
      </w:r>
      <w:r>
        <w:rPr>
          <w:rFonts w:hint="eastAsia" w:ascii="仿宋" w:hAnsi="仿宋" w:eastAsia="仿宋" w:cs="仿宋"/>
          <w:color w:val="000000"/>
          <w:sz w:val="32"/>
          <w:szCs w:val="32"/>
        </w:rPr>
        <w:t>机型签署执照、经过专业外吊挂和吊桶洒水训练、森林航空消防作业经验丰富的飞行员。飞行员年龄不得大于65岁、小于25岁，总飞行时间机长大于</w:t>
      </w:r>
      <w:r>
        <w:rPr>
          <w:rFonts w:hint="eastAsia" w:ascii="仿宋" w:hAnsi="仿宋" w:eastAsia="仿宋" w:cs="仿宋"/>
          <w:color w:val="000000"/>
          <w:sz w:val="32"/>
          <w:szCs w:val="32"/>
          <w:lang w:val="en-US" w:eastAsia="zh-CN"/>
        </w:rPr>
        <w:t>2000</w:t>
      </w:r>
      <w:r>
        <w:rPr>
          <w:rFonts w:hint="eastAsia" w:ascii="仿宋" w:hAnsi="仿宋" w:eastAsia="仿宋" w:cs="仿宋"/>
          <w:color w:val="000000"/>
          <w:sz w:val="32"/>
          <w:szCs w:val="32"/>
        </w:rPr>
        <w:t>小时、副机长大于500小时。航期内中如确需更换机长，须向甲方提出申请并经同意后方能更换。</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（2）乙方须配备稳定的机务团队（不少于3人），其中必须配备至少1名具备投标机型维修执照的机务人员（需提供证书及相关证明材料）。</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）乙方须提供1名协调能力强、经验丰富的专职</w:t>
      </w:r>
      <w:r>
        <w:rPr>
          <w:rFonts w:hint="eastAsia" w:ascii="仿宋" w:hAnsi="仿宋" w:eastAsia="仿宋" w:cs="仿宋"/>
          <w:color w:val="000000"/>
          <w:sz w:val="32"/>
          <w:szCs w:val="32"/>
          <w:lang w:val="en-US" w:eastAsia="zh-CN"/>
        </w:rPr>
        <w:t>签派</w:t>
      </w:r>
      <w:r>
        <w:rPr>
          <w:rFonts w:hint="eastAsia" w:ascii="仿宋" w:hAnsi="仿宋" w:eastAsia="仿宋" w:cs="仿宋"/>
          <w:color w:val="000000"/>
          <w:sz w:val="32"/>
          <w:szCs w:val="32"/>
        </w:rPr>
        <w:t>人员，以保证本项目飞行任务顺利实施。遇到紧急任务和重大活动，根据甲方要求须增派</w:t>
      </w:r>
      <w:r>
        <w:rPr>
          <w:rFonts w:hint="eastAsia" w:ascii="仿宋" w:hAnsi="仿宋" w:eastAsia="仿宋" w:cs="仿宋"/>
          <w:color w:val="000000"/>
          <w:sz w:val="32"/>
          <w:szCs w:val="32"/>
          <w:lang w:val="en-US" w:eastAsia="zh-CN"/>
        </w:rPr>
        <w:t>人员</w:t>
      </w:r>
      <w:r>
        <w:rPr>
          <w:rFonts w:hint="eastAsia" w:ascii="仿宋" w:hAnsi="仿宋" w:eastAsia="仿宋" w:cs="仿宋"/>
          <w:color w:val="000000"/>
          <w:sz w:val="32"/>
          <w:szCs w:val="32"/>
        </w:rPr>
        <w:t>前往现场协调。</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）直升机须①根据甲方要求在机身两侧、机腹部位喷涂或粘贴相关标识，非合同期内不得粘贴使用该标识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②配备2只吊桶（</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-5吨）；③配备一套可持续工作2小时以上航空强声广播</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④按直升机出厂座位数配备对应插口数量的降噪耳机和救生衣</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⑤根据甲方实际要求</w:t>
      </w:r>
      <w:r>
        <w:rPr>
          <w:rFonts w:hint="eastAsia" w:ascii="仿宋" w:hAnsi="仿宋" w:eastAsia="仿宋" w:cs="仿宋"/>
          <w:color w:val="000000"/>
          <w:sz w:val="32"/>
          <w:szCs w:val="32"/>
          <w:lang w:val="en-US" w:eastAsia="zh-CN"/>
        </w:rPr>
        <w:t>至少</w:t>
      </w:r>
      <w:r>
        <w:rPr>
          <w:rFonts w:hint="eastAsia" w:ascii="仿宋" w:hAnsi="仿宋" w:eastAsia="仿宋" w:cs="仿宋"/>
          <w:color w:val="000000"/>
          <w:sz w:val="32"/>
          <w:szCs w:val="32"/>
        </w:rPr>
        <w:t>配备</w:t>
      </w:r>
      <w:r>
        <w:rPr>
          <w:rFonts w:hint="eastAsia" w:ascii="仿宋" w:hAnsi="仿宋" w:eastAsia="仿宋" w:cs="仿宋"/>
          <w:color w:val="000000"/>
          <w:sz w:val="32"/>
          <w:szCs w:val="32"/>
          <w:lang w:val="en-US" w:eastAsia="zh-CN"/>
        </w:rPr>
        <w:t>一套</w:t>
      </w:r>
      <w:r>
        <w:rPr>
          <w:rFonts w:hint="eastAsia" w:ascii="仿宋" w:hAnsi="仿宋" w:eastAsia="仿宋" w:cs="仿宋"/>
          <w:color w:val="000000"/>
          <w:sz w:val="32"/>
          <w:szCs w:val="32"/>
        </w:rPr>
        <w:t>挂钩、钢索、网兜、吊带等</w:t>
      </w:r>
      <w:r>
        <w:rPr>
          <w:rFonts w:hint="eastAsia" w:ascii="仿宋" w:hAnsi="仿宋" w:eastAsia="仿宋" w:cs="仿宋"/>
          <w:color w:val="000000"/>
          <w:sz w:val="32"/>
          <w:szCs w:val="32"/>
          <w:lang w:val="en-US" w:eastAsia="zh-CN"/>
        </w:rPr>
        <w:t>直升机外吊挂</w:t>
      </w:r>
      <w:r>
        <w:rPr>
          <w:rFonts w:hint="eastAsia" w:ascii="仿宋" w:hAnsi="仿宋" w:eastAsia="仿宋" w:cs="仿宋"/>
          <w:color w:val="000000"/>
          <w:sz w:val="32"/>
          <w:szCs w:val="32"/>
        </w:rPr>
        <w:t>设备</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⑥</w:t>
      </w:r>
      <w:r>
        <w:rPr>
          <w:rFonts w:hint="eastAsia" w:ascii="仿宋" w:hAnsi="仿宋" w:eastAsia="仿宋" w:cs="仿宋"/>
          <w:color w:val="000000"/>
          <w:sz w:val="32"/>
          <w:szCs w:val="32"/>
          <w:lang w:val="en-US" w:eastAsia="zh-CN"/>
        </w:rPr>
        <w:t>配备投标文件中承诺的其他装备。</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.备用直升机：航期内发生</w:t>
      </w:r>
      <w:r>
        <w:rPr>
          <w:rFonts w:hint="eastAsia" w:ascii="仿宋" w:hAnsi="仿宋" w:eastAsia="仿宋" w:cs="仿宋"/>
          <w:color w:val="000000"/>
          <w:sz w:val="32"/>
          <w:szCs w:val="32"/>
          <w:lang w:val="en-US" w:eastAsia="zh-CN"/>
        </w:rPr>
        <w:t>直升机</w:t>
      </w:r>
      <w:r>
        <w:rPr>
          <w:rFonts w:hint="eastAsia" w:ascii="仿宋" w:hAnsi="仿宋" w:eastAsia="仿宋" w:cs="仿宋"/>
          <w:color w:val="000000"/>
          <w:sz w:val="32"/>
          <w:szCs w:val="32"/>
        </w:rPr>
        <w:t>不适航情况，经甲方同意，乙方须</w:t>
      </w:r>
      <w:r>
        <w:rPr>
          <w:rFonts w:hint="eastAsia" w:ascii="仿宋" w:hAnsi="仿宋" w:eastAsia="仿宋" w:cs="仿宋"/>
          <w:color w:val="000000"/>
          <w:sz w:val="32"/>
          <w:szCs w:val="32"/>
          <w:lang w:val="en-US" w:eastAsia="zh-CN"/>
        </w:rPr>
        <w:t>10天内</w:t>
      </w:r>
      <w:r>
        <w:rPr>
          <w:rFonts w:hint="eastAsia" w:ascii="仿宋" w:hAnsi="仿宋" w:eastAsia="仿宋" w:cs="仿宋"/>
          <w:color w:val="000000"/>
          <w:sz w:val="32"/>
          <w:szCs w:val="32"/>
        </w:rPr>
        <w:t>派出同机型直升机进行替换。</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.配备1辆加油车及具备相应从业资质的驾驶员、押运员、加油员，根据任务需要提供野外加油服务。</w:t>
      </w:r>
    </w:p>
    <w:p>
      <w:pPr>
        <w:spacing w:beforeLines="0" w:afterLines="0" w:line="580" w:lineRule="exact"/>
        <w:ind w:firstLine="643" w:firstLineChars="2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第四条 主要任务和要求</w:t>
      </w:r>
    </w:p>
    <w:p>
      <w:pPr>
        <w:pStyle w:val="2"/>
        <w:spacing w:beforeLines="0" w:afterLines="0" w:line="58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kern w:val="2"/>
          <w:sz w:val="32"/>
          <w:szCs w:val="32"/>
          <w:vertAlign w:val="baseline"/>
          <w:lang w:val="en-US" w:eastAsia="zh-CN" w:bidi="ar-SA"/>
        </w:rPr>
        <w:t>1.通过租赁直升机实现常态化备勤和购买相关配套服务的方式，推进航空应急救援体系建设。航空应急救援直升机常态化备勤，是指在指定地点预置应急救援直升机，并配备相应的机组人员及救援人员，进行24小时值班值勤，装备和人员处于待命状态，具备全省覆盖、即时响应、快速救援能力。完成航空体系建设配套服务等相关任务。</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.乙方按照甲方指令开展飞行任务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主要</w:t>
      </w:r>
      <w:r>
        <w:rPr>
          <w:rFonts w:hint="eastAsia" w:ascii="仿宋" w:hAnsi="仿宋" w:eastAsia="仿宋" w:cs="仿宋"/>
          <w:color w:val="000000"/>
          <w:sz w:val="32"/>
          <w:szCs w:val="32"/>
        </w:rPr>
        <w:t>执行火情侦察、吊桶灭火、火场急救、火场指挥、空投空运、防火科研</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应急演练、日常训练等任务及其它甲方指定的应急救援任务。</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3.乙方须根据甲方工作计划和要求，</w:t>
      </w:r>
      <w:r>
        <w:rPr>
          <w:rFonts w:hint="eastAsia" w:ascii="仿宋" w:hAnsi="仿宋" w:eastAsia="仿宋" w:cs="仿宋"/>
          <w:color w:val="000000"/>
          <w:sz w:val="32"/>
          <w:szCs w:val="32"/>
        </w:rPr>
        <w:t>协助</w:t>
      </w:r>
      <w:r>
        <w:rPr>
          <w:rFonts w:hint="eastAsia" w:ascii="仿宋" w:hAnsi="仿宋" w:eastAsia="仿宋" w:cs="仿宋"/>
          <w:color w:val="000000"/>
          <w:sz w:val="32"/>
          <w:szCs w:val="32"/>
          <w:lang w:val="en-US" w:eastAsia="zh-CN"/>
        </w:rPr>
        <w:t>甲方</w:t>
      </w:r>
      <w:r>
        <w:rPr>
          <w:rFonts w:hint="eastAsia" w:ascii="仿宋" w:hAnsi="仿宋" w:eastAsia="仿宋" w:cs="仿宋"/>
          <w:color w:val="000000"/>
          <w:sz w:val="32"/>
          <w:szCs w:val="32"/>
        </w:rPr>
        <w:t>开展常态化备勤基地建设维护、地面航空应急救援队伍培训、临时起降点勘察、航空应急救援相关标准规范制订等工作。</w:t>
      </w:r>
    </w:p>
    <w:p>
      <w:pPr>
        <w:pStyle w:val="2"/>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kern w:val="2"/>
          <w:sz w:val="32"/>
          <w:szCs w:val="32"/>
          <w:vertAlign w:val="baseline"/>
          <w:lang w:val="en-US" w:eastAsia="zh-CN" w:bidi="ar-SA"/>
        </w:rPr>
        <w:t>4.乙方应在接到甲方的飞行指令后，在满足适航条件下，应达到“全省范围内45分钟响应（15分准备，30分钟飞行）”的应急救援要求。【全省范围内45分钟响应是指：全省范围内部署7架直升机，发生突发事件后，甲方预研判需直升机参与应急救援，乙方做好出动准备，包括预先进行航路航线临时气象判断、航前检查、航线申报等工作；甲方下达正式救援指令后，飞机15分钟内离地起飞，30分钟左右到达任务现场空域或指定的地面起降场地。】</w:t>
      </w:r>
    </w:p>
    <w:p>
      <w:pPr>
        <w:snapToGrid w:val="0"/>
        <w:spacing w:beforeLines="0" w:afterLines="0" w:line="580" w:lineRule="exact"/>
        <w:ind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val="en-US" w:eastAsia="zh-CN"/>
        </w:rPr>
        <w:t>五</w:t>
      </w:r>
      <w:r>
        <w:rPr>
          <w:rFonts w:hint="eastAsia" w:ascii="仿宋" w:hAnsi="仿宋" w:eastAsia="仿宋" w:cs="仿宋"/>
          <w:b/>
          <w:color w:val="000000"/>
          <w:sz w:val="32"/>
          <w:szCs w:val="32"/>
        </w:rPr>
        <w:t>条</w:t>
      </w:r>
      <w:r>
        <w:rPr>
          <w:rFonts w:hint="eastAsia" w:ascii="仿宋" w:hAnsi="仿宋" w:eastAsia="仿宋" w:cs="仿宋"/>
          <w:b/>
          <w:color w:val="000000"/>
          <w:sz w:val="32"/>
          <w:szCs w:val="32"/>
          <w:lang w:val="en-US" w:eastAsia="zh-CN"/>
        </w:rPr>
        <w:t xml:space="preserve"> </w:t>
      </w:r>
      <w:r>
        <w:rPr>
          <w:rFonts w:hint="eastAsia" w:ascii="仿宋" w:hAnsi="仿宋" w:eastAsia="仿宋" w:cs="仿宋"/>
          <w:b/>
          <w:bCs/>
          <w:color w:val="000000"/>
          <w:sz w:val="32"/>
          <w:szCs w:val="32"/>
        </w:rPr>
        <w:t>合同价格及结算</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1.本合同总金额为：</w:t>
      </w:r>
      <w:r>
        <w:rPr>
          <w:rFonts w:hint="eastAsia" w:ascii="仿宋" w:hAnsi="仿宋" w:eastAsia="仿宋" w:cs="仿宋"/>
          <w:color w:val="000000"/>
          <w:sz w:val="32"/>
          <w:szCs w:val="32"/>
          <w:lang w:val="en-US" w:eastAsia="zh-CN"/>
        </w:rPr>
        <w:t>X</w:t>
      </w:r>
      <w:r>
        <w:rPr>
          <w:rFonts w:hint="eastAsia" w:ascii="仿宋" w:hAnsi="仿宋" w:eastAsia="仿宋" w:cs="仿宋"/>
          <w:color w:val="000000"/>
          <w:sz w:val="32"/>
          <w:szCs w:val="32"/>
        </w:rPr>
        <w:t>佰X拾</w:t>
      </w:r>
      <w:r>
        <w:rPr>
          <w:rFonts w:hint="eastAsia" w:ascii="仿宋" w:hAnsi="仿宋" w:eastAsia="仿宋" w:cs="仿宋"/>
          <w:color w:val="000000"/>
          <w:sz w:val="32"/>
          <w:szCs w:val="32"/>
          <w:lang w:val="en-US" w:eastAsia="zh-CN"/>
        </w:rPr>
        <w:t>X</w:t>
      </w:r>
      <w:r>
        <w:rPr>
          <w:rFonts w:hint="eastAsia" w:ascii="仿宋" w:hAnsi="仿宋" w:eastAsia="仿宋" w:cs="仿宋"/>
          <w:color w:val="000000"/>
          <w:sz w:val="32"/>
          <w:szCs w:val="32"/>
        </w:rPr>
        <w:t>万圆整（XX</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X00</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0</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元）。</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2.本合同总价包括乙方提供的所有服务和技术费用。乙方机组在指定机场执行任务期间的交通、差旅、食宿费，以及直升机的地面保障和飞行保障等费用由乙方承担。</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3.甲方临时提出直升机异地执行任务且当天不能返回的，乙方机组的生活保障、直升机地面保障等费用由甲方协调解决。</w:t>
      </w:r>
    </w:p>
    <w:p>
      <w:pPr>
        <w:snapToGrid w:val="0"/>
        <w:spacing w:beforeLines="0" w:afterLines="0" w:line="58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4.飞行时间签核：</w:t>
      </w:r>
      <w:r>
        <w:rPr>
          <w:rFonts w:hint="eastAsia" w:ascii="仿宋" w:hAnsi="仿宋" w:eastAsia="仿宋" w:cs="仿宋"/>
          <w:b w:val="0"/>
          <w:bCs w:val="0"/>
          <w:color w:val="000000"/>
          <w:sz w:val="32"/>
          <w:szCs w:val="32"/>
          <w:lang w:val="en-US" w:eastAsia="zh-CN"/>
        </w:rPr>
        <w:t>乙方执行甲方下达的飞行任务时，</w:t>
      </w:r>
      <w:r>
        <w:rPr>
          <w:rFonts w:hint="eastAsia" w:ascii="仿宋" w:hAnsi="仿宋" w:eastAsia="仿宋" w:cs="仿宋"/>
          <w:color w:val="000000"/>
          <w:sz w:val="32"/>
          <w:szCs w:val="32"/>
        </w:rPr>
        <w:t>直升机开车后旋翼开始转动到飞行结束关车旋翼停止转动为飞行时间，飞行时间计算到分。每次飞行完毕，甲方飞行观察员、调度员与乙方机长共同在甲方《飞行任务书》上核对作业内容并签字。</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.费用支付：</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本项目主要依据常态化备勤服务支付合同款，同时根据履约情况扣除相应费用。</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本合同签订后，甲方在财政预算到账后</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甲方向乙方支付服务费</w:t>
      </w:r>
      <w:r>
        <w:rPr>
          <w:rFonts w:hint="eastAsia" w:ascii="仿宋" w:hAnsi="仿宋" w:eastAsia="仿宋" w:cs="仿宋"/>
          <w:color w:val="000000"/>
          <w:sz w:val="32"/>
          <w:szCs w:val="32"/>
          <w:lang w:val="en-US" w:eastAsia="zh-CN"/>
        </w:rPr>
        <w:t>的40%，</w:t>
      </w:r>
      <w:r>
        <w:rPr>
          <w:rFonts w:hint="eastAsia" w:ascii="仿宋" w:hAnsi="仿宋" w:eastAsia="仿宋" w:cs="仿宋"/>
          <w:color w:val="000000"/>
          <w:sz w:val="32"/>
          <w:szCs w:val="32"/>
        </w:rPr>
        <w:t>作为执行此次任务的启动资金；甲方根据项目完成进度</w:t>
      </w:r>
      <w:r>
        <w:rPr>
          <w:rFonts w:hint="eastAsia" w:ascii="仿宋" w:hAnsi="仿宋" w:eastAsia="仿宋" w:cs="仿宋"/>
          <w:color w:val="000000"/>
          <w:sz w:val="32"/>
          <w:szCs w:val="32"/>
          <w:lang w:val="en-US" w:eastAsia="zh-CN"/>
        </w:rPr>
        <w:t>分3-4次</w:t>
      </w:r>
      <w:r>
        <w:rPr>
          <w:rFonts w:hint="eastAsia" w:ascii="仿宋" w:hAnsi="仿宋" w:eastAsia="仿宋" w:cs="仿宋"/>
          <w:color w:val="000000"/>
          <w:sz w:val="32"/>
          <w:szCs w:val="32"/>
        </w:rPr>
        <w:t>向乙方支付</w:t>
      </w:r>
      <w:r>
        <w:rPr>
          <w:rFonts w:hint="eastAsia" w:ascii="仿宋" w:hAnsi="仿宋" w:eastAsia="仿宋" w:cs="仿宋"/>
          <w:color w:val="000000"/>
          <w:sz w:val="32"/>
          <w:szCs w:val="32"/>
          <w:lang w:val="en-US" w:eastAsia="zh-CN"/>
        </w:rPr>
        <w:t>剩余</w:t>
      </w:r>
      <w:r>
        <w:rPr>
          <w:rFonts w:hint="eastAsia" w:ascii="仿宋" w:hAnsi="仿宋" w:eastAsia="仿宋" w:cs="仿宋"/>
          <w:color w:val="000000"/>
          <w:sz w:val="32"/>
          <w:szCs w:val="32"/>
        </w:rPr>
        <w:t>费用。乙方应于每次结算日提前至少10个工作日向甲方提供支付费用申请</w:t>
      </w:r>
      <w:r>
        <w:rPr>
          <w:rFonts w:hint="eastAsia" w:ascii="仿宋" w:hAnsi="仿宋" w:eastAsia="仿宋" w:cs="仿宋"/>
          <w:color w:val="000000"/>
          <w:sz w:val="32"/>
          <w:szCs w:val="32"/>
          <w:lang w:val="en-US" w:eastAsia="zh-CN"/>
        </w:rPr>
        <w:t>和项目运行阶段性总结</w:t>
      </w:r>
      <w:r>
        <w:rPr>
          <w:rFonts w:hint="eastAsia" w:ascii="仿宋" w:hAnsi="仿宋" w:eastAsia="仿宋" w:cs="仿宋"/>
          <w:color w:val="000000"/>
          <w:sz w:val="32"/>
          <w:szCs w:val="32"/>
        </w:rPr>
        <w:t>，经甲方确认后由乙方开具增值税专用发票，甲方在收到发票</w:t>
      </w:r>
      <w:r>
        <w:rPr>
          <w:rFonts w:hint="eastAsia" w:ascii="仿宋" w:hAnsi="仿宋" w:eastAsia="仿宋" w:cs="仿宋"/>
          <w:b w:val="0"/>
          <w:bCs w:val="0"/>
          <w:color w:val="000000"/>
          <w:sz w:val="32"/>
          <w:szCs w:val="32"/>
          <w:lang w:val="en-US" w:eastAsia="zh-CN"/>
        </w:rPr>
        <w:t>7</w:t>
      </w:r>
      <w:r>
        <w:rPr>
          <w:rFonts w:hint="eastAsia" w:ascii="仿宋" w:hAnsi="仿宋" w:eastAsia="仿宋" w:cs="仿宋"/>
          <w:b w:val="0"/>
          <w:bCs w:val="0"/>
          <w:color w:val="000000"/>
          <w:sz w:val="32"/>
          <w:szCs w:val="32"/>
        </w:rPr>
        <w:t>个工作日</w:t>
      </w:r>
      <w:r>
        <w:rPr>
          <w:rFonts w:hint="eastAsia" w:ascii="仿宋" w:hAnsi="仿宋" w:eastAsia="仿宋" w:cs="仿宋"/>
          <w:color w:val="000000"/>
          <w:sz w:val="32"/>
          <w:szCs w:val="32"/>
        </w:rPr>
        <w:t>内向乙方支付服务费。</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.费用结算：</w:t>
      </w:r>
      <w:r>
        <w:rPr>
          <w:rFonts w:hint="eastAsia" w:ascii="仿宋" w:hAnsi="仿宋" w:eastAsia="仿宋" w:cs="仿宋"/>
          <w:color w:val="000000"/>
          <w:sz w:val="32"/>
          <w:szCs w:val="32"/>
          <w:lang w:val="en-US" w:eastAsia="zh-CN" w:bidi="ar"/>
        </w:rPr>
        <w:t>项目结束后，</w:t>
      </w:r>
      <w:r>
        <w:rPr>
          <w:rFonts w:hint="eastAsia" w:ascii="仿宋" w:hAnsi="仿宋" w:eastAsia="仿宋" w:cs="仿宋"/>
          <w:color w:val="000000"/>
          <w:sz w:val="32"/>
          <w:szCs w:val="32"/>
          <w:lang w:bidi="ar"/>
        </w:rPr>
        <w:t>甲、乙双方根据本</w:t>
      </w:r>
      <w:r>
        <w:rPr>
          <w:rFonts w:hint="eastAsia" w:ascii="仿宋" w:hAnsi="仿宋" w:eastAsia="仿宋" w:cs="仿宋"/>
          <w:color w:val="000000"/>
          <w:sz w:val="32"/>
          <w:szCs w:val="32"/>
          <w:lang w:eastAsia="zh-CN" w:bidi="ar"/>
        </w:rPr>
        <w:t>合同</w:t>
      </w:r>
      <w:r>
        <w:rPr>
          <w:rFonts w:hint="eastAsia" w:ascii="仿宋" w:hAnsi="仿宋" w:eastAsia="仿宋" w:cs="仿宋"/>
          <w:color w:val="000000"/>
          <w:sz w:val="32"/>
          <w:szCs w:val="32"/>
          <w:lang w:val="en-US" w:eastAsia="zh-CN" w:bidi="ar"/>
        </w:rPr>
        <w:t>履行情况</w:t>
      </w:r>
      <w:r>
        <w:rPr>
          <w:rFonts w:hint="eastAsia" w:ascii="仿宋" w:hAnsi="仿宋" w:eastAsia="仿宋" w:cs="仿宋"/>
          <w:color w:val="000000"/>
          <w:sz w:val="32"/>
          <w:szCs w:val="32"/>
          <w:lang w:bidi="ar"/>
        </w:rPr>
        <w:t>和</w:t>
      </w:r>
      <w:r>
        <w:rPr>
          <w:rFonts w:hint="eastAsia" w:ascii="仿宋" w:hAnsi="仿宋" w:eastAsia="仿宋" w:cs="仿宋"/>
          <w:color w:val="000000"/>
          <w:sz w:val="32"/>
          <w:szCs w:val="32"/>
          <w:lang w:val="en-US" w:eastAsia="zh-CN" w:bidi="ar"/>
        </w:rPr>
        <w:t>验收结果进行最终结算。</w:t>
      </w:r>
      <w:r>
        <w:rPr>
          <w:rFonts w:hint="eastAsia" w:ascii="仿宋" w:hAnsi="仿宋" w:eastAsia="仿宋" w:cs="仿宋"/>
          <w:color w:val="000000"/>
          <w:sz w:val="32"/>
          <w:szCs w:val="32"/>
          <w:lang w:bidi="ar"/>
        </w:rPr>
        <w:t>因</w:t>
      </w:r>
      <w:r>
        <w:rPr>
          <w:rFonts w:hint="eastAsia" w:ascii="仿宋" w:hAnsi="仿宋" w:eastAsia="仿宋" w:cs="仿宋"/>
          <w:color w:val="000000"/>
          <w:sz w:val="32"/>
          <w:szCs w:val="32"/>
          <w:lang w:val="en-US" w:eastAsia="zh-CN" w:bidi="ar"/>
        </w:rPr>
        <w:t>甲方</w:t>
      </w:r>
      <w:r>
        <w:rPr>
          <w:rFonts w:hint="eastAsia" w:ascii="仿宋" w:hAnsi="仿宋" w:eastAsia="仿宋" w:cs="仿宋"/>
          <w:color w:val="000000"/>
          <w:sz w:val="32"/>
          <w:szCs w:val="32"/>
          <w:lang w:bidi="ar"/>
        </w:rPr>
        <w:t>原因</w:t>
      </w:r>
      <w:r>
        <w:rPr>
          <w:rFonts w:hint="eastAsia" w:ascii="仿宋" w:hAnsi="仿宋" w:eastAsia="仿宋" w:cs="仿宋"/>
          <w:color w:val="000000"/>
          <w:sz w:val="32"/>
          <w:szCs w:val="32"/>
          <w:lang w:eastAsia="zh-CN" w:bidi="ar"/>
        </w:rPr>
        <w:t>，</w:t>
      </w:r>
      <w:r>
        <w:rPr>
          <w:rFonts w:hint="eastAsia" w:ascii="仿宋" w:hAnsi="仿宋" w:eastAsia="仿宋" w:cs="仿宋"/>
          <w:color w:val="000000"/>
          <w:sz w:val="32"/>
          <w:szCs w:val="32"/>
          <w:lang w:bidi="ar"/>
        </w:rPr>
        <w:t>实际飞行时间超出飞行目标时间</w:t>
      </w:r>
      <w:r>
        <w:rPr>
          <w:rFonts w:hint="eastAsia" w:ascii="仿宋" w:hAnsi="仿宋" w:eastAsia="仿宋" w:cs="仿宋"/>
          <w:color w:val="000000"/>
          <w:sz w:val="32"/>
          <w:szCs w:val="32"/>
          <w:lang w:eastAsia="zh-CN" w:bidi="ar"/>
        </w:rPr>
        <w:t>的</w:t>
      </w:r>
      <w:r>
        <w:rPr>
          <w:rFonts w:hint="eastAsia" w:ascii="仿宋" w:hAnsi="仿宋" w:eastAsia="仿宋" w:cs="仿宋"/>
          <w:color w:val="000000"/>
          <w:sz w:val="32"/>
          <w:szCs w:val="32"/>
          <w:lang w:val="en-US" w:eastAsia="zh-CN" w:bidi="ar"/>
        </w:rPr>
        <w:t>5%以内（含）的，超出的时间费用不额外支付</w:t>
      </w:r>
      <w:r>
        <w:rPr>
          <w:rFonts w:hint="eastAsia" w:ascii="仿宋" w:hAnsi="仿宋" w:eastAsia="仿宋" w:cs="仿宋"/>
          <w:color w:val="000000"/>
          <w:sz w:val="32"/>
          <w:szCs w:val="32"/>
          <w:lang w:eastAsia="zh-CN" w:bidi="ar"/>
        </w:rPr>
        <w:t>，</w:t>
      </w:r>
      <w:r>
        <w:rPr>
          <w:rFonts w:hint="eastAsia" w:ascii="仿宋" w:hAnsi="仿宋" w:eastAsia="仿宋" w:cs="仿宋"/>
          <w:color w:val="000000"/>
          <w:sz w:val="32"/>
          <w:szCs w:val="32"/>
          <w:lang w:bidi="ar"/>
        </w:rPr>
        <w:t>实际飞行时间超出飞行目标时间</w:t>
      </w:r>
      <w:r>
        <w:rPr>
          <w:rFonts w:hint="eastAsia" w:ascii="仿宋" w:hAnsi="仿宋" w:eastAsia="仿宋" w:cs="仿宋"/>
          <w:color w:val="000000"/>
          <w:sz w:val="32"/>
          <w:szCs w:val="32"/>
          <w:lang w:val="en-US" w:eastAsia="zh-CN" w:bidi="ar"/>
        </w:rPr>
        <w:t>5%以上</w:t>
      </w:r>
      <w:r>
        <w:rPr>
          <w:rFonts w:hint="eastAsia" w:ascii="仿宋" w:hAnsi="仿宋" w:eastAsia="仿宋" w:cs="仿宋"/>
          <w:color w:val="000000"/>
          <w:sz w:val="32"/>
          <w:szCs w:val="32"/>
          <w:lang w:bidi="ar"/>
        </w:rPr>
        <w:t>的</w:t>
      </w:r>
      <w:r>
        <w:rPr>
          <w:rFonts w:hint="eastAsia" w:ascii="仿宋" w:hAnsi="仿宋" w:eastAsia="仿宋" w:cs="仿宋"/>
          <w:color w:val="000000"/>
          <w:sz w:val="32"/>
          <w:szCs w:val="32"/>
          <w:lang w:eastAsia="zh-CN" w:bidi="ar"/>
        </w:rPr>
        <w:t>，</w:t>
      </w:r>
      <w:r>
        <w:rPr>
          <w:rFonts w:hint="eastAsia" w:ascii="仿宋" w:hAnsi="仿宋" w:eastAsia="仿宋" w:cs="仿宋"/>
          <w:color w:val="000000"/>
          <w:sz w:val="32"/>
          <w:szCs w:val="32"/>
        </w:rPr>
        <w:t>超出</w:t>
      </w:r>
      <w:r>
        <w:rPr>
          <w:rFonts w:hint="eastAsia" w:ascii="仿宋" w:hAnsi="仿宋" w:eastAsia="仿宋" w:cs="仿宋"/>
          <w:color w:val="000000"/>
          <w:sz w:val="32"/>
          <w:szCs w:val="32"/>
          <w:lang w:val="en-US" w:eastAsia="zh-CN"/>
        </w:rPr>
        <w:t>的时间</w:t>
      </w:r>
      <w:r>
        <w:rPr>
          <w:rFonts w:hint="eastAsia" w:ascii="仿宋" w:hAnsi="仿宋" w:eastAsia="仿宋" w:cs="仿宋"/>
          <w:color w:val="000000"/>
          <w:sz w:val="32"/>
          <w:szCs w:val="32"/>
        </w:rPr>
        <w:t>费用经双方协商同意签订补充合同进行追加。跨省支援产生费用按照应急管理部要求或相关文件进行结算。</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b w:val="0"/>
          <w:bCs w:val="0"/>
          <w:color w:val="000000"/>
          <w:sz w:val="32"/>
          <w:szCs w:val="32"/>
          <w:lang w:val="en-US" w:eastAsia="zh-CN"/>
        </w:rPr>
        <w:t>7.</w:t>
      </w:r>
      <w:r>
        <w:rPr>
          <w:rFonts w:hint="eastAsia" w:ascii="仿宋" w:hAnsi="仿宋" w:eastAsia="仿宋" w:cs="仿宋"/>
          <w:b w:val="0"/>
          <w:bCs w:val="0"/>
          <w:color w:val="000000"/>
          <w:sz w:val="32"/>
          <w:szCs w:val="32"/>
        </w:rPr>
        <w:t>年度总飞行小时完成率大于等于8</w:t>
      </w:r>
      <w:r>
        <w:rPr>
          <w:rFonts w:hint="eastAsia" w:ascii="仿宋" w:hAnsi="仿宋" w:eastAsia="仿宋" w:cs="仿宋"/>
          <w:b w:val="0"/>
          <w:bCs w:val="0"/>
          <w:color w:val="000000"/>
          <w:sz w:val="32"/>
          <w:szCs w:val="32"/>
          <w:lang w:val="en-US" w:eastAsia="zh-CN"/>
        </w:rPr>
        <w:t>5</w:t>
      </w:r>
      <w:r>
        <w:rPr>
          <w:rFonts w:hint="eastAsia" w:ascii="仿宋" w:hAnsi="仿宋" w:eastAsia="仿宋" w:cs="仿宋"/>
          <w:b w:val="0"/>
          <w:bCs w:val="0"/>
          <w:color w:val="000000"/>
          <w:sz w:val="32"/>
          <w:szCs w:val="32"/>
        </w:rPr>
        <w:t>%，按合同总金额的全额付款；完成率</w:t>
      </w:r>
      <w:r>
        <w:rPr>
          <w:rFonts w:hint="eastAsia" w:ascii="仿宋" w:hAnsi="仿宋" w:eastAsia="仿宋" w:cs="仿宋"/>
          <w:b w:val="0"/>
          <w:bCs w:val="0"/>
          <w:color w:val="000000"/>
          <w:sz w:val="32"/>
          <w:szCs w:val="32"/>
          <w:lang w:val="en-US" w:eastAsia="zh-CN"/>
        </w:rPr>
        <w:t>大于等于50%且</w:t>
      </w:r>
      <w:r>
        <w:rPr>
          <w:rFonts w:hint="eastAsia" w:ascii="仿宋" w:hAnsi="仿宋" w:eastAsia="仿宋" w:cs="仿宋"/>
          <w:b w:val="0"/>
          <w:bCs w:val="0"/>
          <w:color w:val="000000"/>
          <w:sz w:val="32"/>
          <w:szCs w:val="32"/>
        </w:rPr>
        <w:t>小于8</w:t>
      </w:r>
      <w:r>
        <w:rPr>
          <w:rFonts w:hint="eastAsia" w:ascii="仿宋" w:hAnsi="仿宋" w:eastAsia="仿宋" w:cs="仿宋"/>
          <w:b w:val="0"/>
          <w:bCs w:val="0"/>
          <w:color w:val="000000"/>
          <w:sz w:val="32"/>
          <w:szCs w:val="32"/>
          <w:lang w:val="en-US" w:eastAsia="zh-CN"/>
        </w:rPr>
        <w:t>5</w:t>
      </w:r>
      <w:r>
        <w:rPr>
          <w:rFonts w:hint="eastAsia" w:ascii="仿宋" w:hAnsi="仿宋" w:eastAsia="仿宋" w:cs="仿宋"/>
          <w:b w:val="0"/>
          <w:bCs w:val="0"/>
          <w:color w:val="000000"/>
          <w:sz w:val="32"/>
          <w:szCs w:val="32"/>
        </w:rPr>
        <w:t>%，按合同</w:t>
      </w:r>
      <w:r>
        <w:rPr>
          <w:rFonts w:hint="eastAsia" w:ascii="仿宋" w:hAnsi="仿宋" w:eastAsia="仿宋" w:cs="仿宋"/>
          <w:color w:val="000000"/>
          <w:sz w:val="32"/>
          <w:szCs w:val="32"/>
        </w:rPr>
        <w:t>总金额的90%付款</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完成率小于50%，按照合同总金额的70%付款</w:t>
      </w:r>
      <w:r>
        <w:rPr>
          <w:rFonts w:hint="eastAsia" w:ascii="仿宋" w:hAnsi="仿宋" w:eastAsia="仿宋" w:cs="仿宋"/>
          <w:color w:val="000000"/>
          <w:sz w:val="32"/>
          <w:szCs w:val="32"/>
        </w:rPr>
        <w:t>。</w:t>
      </w:r>
    </w:p>
    <w:p>
      <w:pPr>
        <w:snapToGrid w:val="0"/>
        <w:spacing w:beforeLines="0" w:afterLines="0" w:line="580" w:lineRule="exact"/>
        <w:ind w:firstLine="643" w:firstLineChars="200"/>
        <w:rPr>
          <w:rFonts w:hint="default" w:ascii="仿宋" w:hAnsi="仿宋" w:eastAsia="仿宋" w:cs="仿宋"/>
          <w:color w:val="000000"/>
          <w:sz w:val="32"/>
          <w:szCs w:val="32"/>
          <w:lang w:val="en-US" w:eastAsia="zh-CN"/>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val="en-US" w:eastAsia="zh-CN"/>
        </w:rPr>
        <w:t>六</w:t>
      </w:r>
      <w:r>
        <w:rPr>
          <w:rFonts w:hint="eastAsia" w:ascii="仿宋" w:hAnsi="仿宋" w:eastAsia="仿宋" w:cs="仿宋"/>
          <w:b/>
          <w:color w:val="000000"/>
          <w:sz w:val="32"/>
          <w:szCs w:val="32"/>
        </w:rPr>
        <w:t xml:space="preserve">条 </w:t>
      </w:r>
      <w:r>
        <w:rPr>
          <w:rFonts w:hint="eastAsia" w:ascii="仿宋" w:hAnsi="仿宋" w:eastAsia="仿宋" w:cs="仿宋"/>
          <w:b/>
          <w:bCs/>
          <w:color w:val="000000"/>
          <w:sz w:val="32"/>
          <w:szCs w:val="32"/>
        </w:rPr>
        <w:t>服务交付与</w:t>
      </w:r>
      <w:r>
        <w:rPr>
          <w:rFonts w:hint="eastAsia" w:ascii="仿宋" w:hAnsi="仿宋" w:eastAsia="仿宋" w:cs="仿宋"/>
          <w:b/>
          <w:bCs/>
          <w:color w:val="000000"/>
          <w:sz w:val="32"/>
          <w:szCs w:val="32"/>
          <w:lang w:val="en-US" w:eastAsia="zh-CN"/>
        </w:rPr>
        <w:t>项目验收</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乙方已按甲方要求将直升机调机到甲方指定地点，甲方对直升机、配套装备、机组人员及相关材料进行查验并确认合格，双方签订服务合同后算其正式开航。</w:t>
      </w:r>
    </w:p>
    <w:p>
      <w:pPr>
        <w:snapToGrid w:val="0"/>
        <w:spacing w:beforeLines="0" w:afterLines="0" w:line="58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项目结束后，甲方成立验收小组（可由需求部门代表、相关技术专家等组成），按照采购合同的约定对供应商履约情况进行验收，飞行小时完成率大于85%，救援（演练）任务完成率90%以上（作业条件不满足除外），用户满意度90%以上。</w:t>
      </w:r>
    </w:p>
    <w:p>
      <w:pPr>
        <w:snapToGrid w:val="0"/>
        <w:spacing w:beforeLines="0" w:afterLines="0" w:line="580" w:lineRule="exact"/>
        <w:ind w:left="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val="en-US" w:eastAsia="zh-CN"/>
        </w:rPr>
        <w:t>七</w:t>
      </w:r>
      <w:r>
        <w:rPr>
          <w:rFonts w:hint="eastAsia" w:ascii="仿宋" w:hAnsi="仿宋" w:eastAsia="仿宋" w:cs="仿宋"/>
          <w:b/>
          <w:color w:val="000000"/>
          <w:sz w:val="32"/>
          <w:szCs w:val="32"/>
        </w:rPr>
        <w:t xml:space="preserve">条 </w:t>
      </w:r>
      <w:r>
        <w:rPr>
          <w:rFonts w:hint="eastAsia" w:ascii="仿宋" w:hAnsi="仿宋" w:eastAsia="仿宋" w:cs="仿宋"/>
          <w:b/>
          <w:bCs/>
          <w:color w:val="000000"/>
          <w:sz w:val="32"/>
          <w:szCs w:val="32"/>
        </w:rPr>
        <w:t>甲方权利义务</w:t>
      </w:r>
    </w:p>
    <w:p>
      <w:pPr>
        <w:numPr>
          <w:ilvl w:val="0"/>
          <w:numId w:val="0"/>
        </w:numPr>
        <w:tabs>
          <w:tab w:val="left" w:pos="1710"/>
        </w:tabs>
        <w:snapToGrid w:val="0"/>
        <w:spacing w:beforeLines="0" w:afterLines="0" w:line="580" w:lineRule="exact"/>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rPr>
        <w:t>甲方权利</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1.航期内，甲方对飞机拥有调度指挥权。</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2.未经甲方同意，乙方不得自行安排飞行。</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3.根据工作需要，甲方可安排扑火队员或有关人员随机</w:t>
      </w:r>
      <w:r>
        <w:rPr>
          <w:rFonts w:hint="eastAsia" w:ascii="仿宋" w:hAnsi="仿宋" w:eastAsia="仿宋" w:cs="仿宋"/>
          <w:color w:val="000000"/>
          <w:sz w:val="32"/>
          <w:szCs w:val="32"/>
          <w:lang w:val="en-US" w:eastAsia="zh-CN"/>
        </w:rPr>
        <w:t>作业</w:t>
      </w:r>
      <w:r>
        <w:rPr>
          <w:rFonts w:hint="eastAsia" w:ascii="仿宋" w:hAnsi="仿宋" w:eastAsia="仿宋" w:cs="仿宋"/>
          <w:color w:val="000000"/>
          <w:sz w:val="32"/>
          <w:szCs w:val="32"/>
        </w:rPr>
        <w:t>。</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4.确因工作需要乘机的，须经甲方审查并经甲方主管领导同意、乘机人员在《乘坐森林航空消防飞机安全需知》上签字后方可登机。</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5.在不影响飞行安全的前提下，飞行观察员可利用对讲机或手机与地面联络通报飞行及林火信息。</w:t>
      </w:r>
    </w:p>
    <w:p>
      <w:pPr>
        <w:snapToGrid w:val="0"/>
        <w:spacing w:before="0" w:beforeLines="0" w:after="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6.根据森林防灭火需要，甲方可适当调整开（结）航时间，同时按日均增（减）相关飞行费用，但需提前15天通知乙方。</w:t>
      </w:r>
    </w:p>
    <w:p>
      <w:pPr>
        <w:snapToGrid w:val="0"/>
        <w:spacing w:before="0" w:beforeLines="0" w:after="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7.执行任务期间，因乙方原因无法继续履行合同，甲方有权单方面提前解除合同。</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8.为保证执行任务快速反应，加强人、机、场、站一体化建设，甲方有权要求机组与基地工作人员食宿一体化管理。</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（二）甲方义务</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1.严把乘机和飞行关。</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2.森林航空消防飞行为目视飞行，除特殊情况外，甲方不能安排夜航飞行。</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3.甲、乙双方共同做好飞行组织、计划申请等工作。甲方应每日将次日飞行任务</w:t>
      </w:r>
      <w:r>
        <w:rPr>
          <w:rFonts w:hint="eastAsia" w:ascii="仿宋" w:hAnsi="仿宋" w:eastAsia="仿宋" w:cs="仿宋"/>
          <w:color w:val="000000"/>
          <w:sz w:val="32"/>
          <w:szCs w:val="32"/>
          <w:lang w:val="en-US" w:eastAsia="zh-CN"/>
        </w:rPr>
        <w:t>通知</w:t>
      </w:r>
      <w:r>
        <w:rPr>
          <w:rFonts w:hint="eastAsia" w:ascii="仿宋" w:hAnsi="仿宋" w:eastAsia="仿宋" w:cs="仿宋"/>
          <w:color w:val="000000"/>
          <w:sz w:val="32"/>
          <w:szCs w:val="32"/>
        </w:rPr>
        <w:t>乙方机组，由乙方负责飞行预报和计划申请；遇</w:t>
      </w:r>
      <w:r>
        <w:rPr>
          <w:rFonts w:hint="eastAsia" w:ascii="仿宋" w:hAnsi="仿宋" w:eastAsia="仿宋" w:cs="仿宋"/>
          <w:color w:val="000000"/>
          <w:sz w:val="32"/>
          <w:szCs w:val="32"/>
          <w:lang w:val="en-US" w:eastAsia="zh-CN"/>
        </w:rPr>
        <w:t>紧急救援任务时</w:t>
      </w:r>
      <w:r>
        <w:rPr>
          <w:rFonts w:hint="eastAsia" w:ascii="仿宋" w:hAnsi="仿宋" w:eastAsia="仿宋" w:cs="仿宋"/>
          <w:color w:val="000000"/>
          <w:sz w:val="32"/>
          <w:szCs w:val="32"/>
        </w:rPr>
        <w:t>，甲方要及时向乙方提出临时飞行申请。</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4.开展</w:t>
      </w:r>
      <w:r>
        <w:rPr>
          <w:rFonts w:hint="eastAsia" w:ascii="仿宋" w:hAnsi="仿宋" w:eastAsia="仿宋" w:cs="仿宋"/>
          <w:color w:val="000000"/>
          <w:sz w:val="32"/>
          <w:szCs w:val="32"/>
          <w:lang w:val="en-US" w:eastAsia="zh-CN"/>
        </w:rPr>
        <w:t>救援</w:t>
      </w:r>
      <w:r>
        <w:rPr>
          <w:rFonts w:hint="eastAsia" w:ascii="仿宋" w:hAnsi="仿宋" w:eastAsia="仿宋" w:cs="仿宋"/>
          <w:color w:val="000000"/>
          <w:sz w:val="32"/>
          <w:szCs w:val="32"/>
        </w:rPr>
        <w:t>作业时，甲方飞行观察员应向乙方机组提出飞行建议。</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5.甲方</w:t>
      </w:r>
      <w:r>
        <w:rPr>
          <w:rFonts w:hint="eastAsia" w:ascii="仿宋" w:hAnsi="仿宋" w:eastAsia="仿宋" w:cs="仿宋"/>
          <w:color w:val="000000"/>
          <w:sz w:val="32"/>
          <w:szCs w:val="32"/>
          <w:lang w:val="en-US" w:eastAsia="zh-CN"/>
        </w:rPr>
        <w:t>协调</w:t>
      </w:r>
      <w:r>
        <w:rPr>
          <w:rFonts w:hint="eastAsia" w:ascii="仿宋" w:hAnsi="仿宋" w:eastAsia="仿宋" w:cs="仿宋"/>
          <w:color w:val="000000"/>
          <w:sz w:val="32"/>
          <w:szCs w:val="32"/>
        </w:rPr>
        <w:t>相关市、县（市、区）</w:t>
      </w:r>
      <w:r>
        <w:rPr>
          <w:rFonts w:hint="eastAsia" w:ascii="仿宋" w:hAnsi="仿宋" w:eastAsia="仿宋" w:cs="仿宋"/>
          <w:color w:val="000000"/>
          <w:sz w:val="32"/>
          <w:szCs w:val="32"/>
          <w:lang w:val="en-US" w:eastAsia="zh-CN"/>
        </w:rPr>
        <w:t>应急管理</w:t>
      </w:r>
      <w:r>
        <w:rPr>
          <w:rFonts w:hint="eastAsia" w:ascii="仿宋" w:hAnsi="仿宋" w:eastAsia="仿宋" w:cs="仿宋"/>
          <w:color w:val="000000"/>
          <w:sz w:val="32"/>
          <w:szCs w:val="32"/>
        </w:rPr>
        <w:t>部门，积极协助乙方做好航管和地面保障协调工作，并协助乙方联系解决机组食宿、进退场车辆等问题。做好飞行区域的地面安全宣传教育工作，以预防意外事故发生。一旦发生安全事故，有责任协调相关部门紧急抢救伤员和保护现场等。</w:t>
      </w:r>
    </w:p>
    <w:p>
      <w:pPr>
        <w:snapToGrid w:val="0"/>
        <w:spacing w:beforeLines="0" w:afterLines="0" w:line="580" w:lineRule="exact"/>
        <w:ind w:left="0"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val="en-US" w:eastAsia="zh-CN"/>
        </w:rPr>
        <w:t>八</w:t>
      </w:r>
      <w:r>
        <w:rPr>
          <w:rFonts w:hint="eastAsia" w:ascii="仿宋" w:hAnsi="仿宋" w:eastAsia="仿宋" w:cs="仿宋"/>
          <w:b/>
          <w:bCs/>
          <w:color w:val="000000"/>
          <w:sz w:val="32"/>
          <w:szCs w:val="32"/>
        </w:rPr>
        <w:t>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rPr>
        <w:t>乙方权利义务</w:t>
      </w:r>
    </w:p>
    <w:p>
      <w:pPr>
        <w:numPr>
          <w:ilvl w:val="0"/>
          <w:numId w:val="0"/>
        </w:numPr>
        <w:tabs>
          <w:tab w:val="left" w:pos="1725"/>
        </w:tabs>
        <w:snapToGrid w:val="0"/>
        <w:spacing w:beforeLines="0" w:afterLines="0" w:line="580" w:lineRule="exact"/>
        <w:ind w:left="420" w:leftChars="200" w:firstLine="0" w:firstLineChars="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乙方权利</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1.甲方需要在直升机上另增附着设备，须经乙方同意方可施行。</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2.执行任务期间，原则上一天中的飞行时间不能超过8小时，若甲方超时间安排，乙方机组有权拒绝执行。</w:t>
      </w:r>
    </w:p>
    <w:p>
      <w:pPr>
        <w:snapToGrid w:val="0"/>
        <w:spacing w:beforeLines="0" w:afterLines="0" w:line="580" w:lineRule="exact"/>
        <w:ind w:left="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3.乙方有按时催要、追讨飞行费预付款及结算款的权利。</w:t>
      </w:r>
    </w:p>
    <w:p>
      <w:pPr>
        <w:snapToGrid w:val="0"/>
        <w:spacing w:beforeLines="0" w:afterLines="0" w:line="580" w:lineRule="exact"/>
        <w:ind w:left="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（二）乙方义务</w:t>
      </w:r>
    </w:p>
    <w:p>
      <w:pPr>
        <w:tabs>
          <w:tab w:val="left" w:pos="1260"/>
        </w:tabs>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1.乙方须承诺保证甲方租用飞机航期内无大修计划。</w:t>
      </w:r>
    </w:p>
    <w:p>
      <w:pPr>
        <w:tabs>
          <w:tab w:val="left" w:pos="1260"/>
        </w:tabs>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2.为确保飞行安全，实行机长负责制，机长对每次飞行有最终决定权。</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3.乙方要加强对机组的管理，机组要确保飞机随时处于适航状态，杜绝飞行安全隐患。飞机调达作业机场后，及时向甲方提交《</w:t>
      </w:r>
      <w:r>
        <w:rPr>
          <w:rFonts w:hint="eastAsia" w:ascii="仿宋" w:hAnsi="仿宋" w:eastAsia="仿宋" w:cs="仿宋"/>
          <w:color w:val="000000"/>
          <w:sz w:val="32"/>
          <w:szCs w:val="32"/>
          <w:lang w:val="en-US" w:eastAsia="zh-CN"/>
        </w:rPr>
        <w:t>直升机</w:t>
      </w:r>
      <w:r>
        <w:rPr>
          <w:rFonts w:hint="eastAsia" w:ascii="仿宋" w:hAnsi="仿宋" w:eastAsia="仿宋" w:cs="仿宋"/>
          <w:color w:val="000000"/>
          <w:sz w:val="32"/>
          <w:szCs w:val="32"/>
        </w:rPr>
        <w:t>信息统计表》《机组人员信息情况表》。</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4.合同签订后两天内，乙方应主动配合甲方将吊桶和强声广播等设备调试好，并进行试飞，确保能随时执行任务。     </w:t>
      </w:r>
    </w:p>
    <w:p>
      <w:pPr>
        <w:snapToGrid w:val="0"/>
        <w:spacing w:beforeLines="0" w:after="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5.乙方应安排服务意识强、飞行技术精、身体及心理素质好的机组执行森林航空消防</w:t>
      </w:r>
      <w:r>
        <w:rPr>
          <w:rFonts w:hint="eastAsia" w:ascii="仿宋" w:hAnsi="仿宋" w:eastAsia="仿宋" w:cs="仿宋"/>
          <w:color w:val="000000"/>
          <w:sz w:val="32"/>
          <w:szCs w:val="32"/>
          <w:lang w:val="en-US" w:eastAsia="zh-CN"/>
        </w:rPr>
        <w:t>和航空应急救援</w:t>
      </w:r>
      <w:r>
        <w:rPr>
          <w:rFonts w:hint="eastAsia" w:ascii="仿宋" w:hAnsi="仿宋" w:eastAsia="仿宋" w:cs="仿宋"/>
          <w:color w:val="000000"/>
          <w:sz w:val="32"/>
          <w:szCs w:val="32"/>
        </w:rPr>
        <w:t>任务，确保任务顺利完成。</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6.签定租机合同后，乙方要加强协调，抓紧办理：①</w:t>
      </w:r>
      <w:r>
        <w:rPr>
          <w:rFonts w:hint="eastAsia" w:ascii="仿宋" w:hAnsi="仿宋" w:eastAsia="仿宋" w:cs="仿宋"/>
          <w:color w:val="000000"/>
          <w:sz w:val="32"/>
          <w:szCs w:val="32"/>
          <w:lang w:val="en-US" w:eastAsia="zh-CN"/>
        </w:rPr>
        <w:t>军民航飞行批件</w:t>
      </w:r>
      <w:r>
        <w:rPr>
          <w:rFonts w:hint="eastAsia" w:ascii="仿宋" w:hAnsi="仿宋" w:eastAsia="仿宋" w:cs="仿宋"/>
          <w:color w:val="000000"/>
          <w:sz w:val="32"/>
          <w:szCs w:val="32"/>
        </w:rPr>
        <w:t>；②民航监管局批复的“通用航空经营活动信息备案表”；③ 与民航空管部门签订的“空管保障协议”；④与作业机场签订的“通用航空服务保障协议”。</w:t>
      </w:r>
      <w:r>
        <w:rPr>
          <w:rFonts w:hint="eastAsia" w:ascii="仿宋" w:hAnsi="仿宋" w:eastAsia="仿宋" w:cs="仿宋"/>
          <w:color w:val="000000"/>
          <w:sz w:val="32"/>
          <w:szCs w:val="32"/>
          <w:lang w:eastAsia="zh-Hans"/>
        </w:rPr>
        <w:t>将上述4份材料提交甲方，并报</w:t>
      </w:r>
      <w:r>
        <w:rPr>
          <w:rFonts w:hint="eastAsia" w:ascii="仿宋" w:hAnsi="仿宋" w:eastAsia="仿宋" w:cs="仿宋"/>
          <w:color w:val="000000"/>
          <w:sz w:val="32"/>
          <w:szCs w:val="32"/>
        </w:rPr>
        <w:t>南方航空护林</w:t>
      </w:r>
      <w:r>
        <w:rPr>
          <w:rFonts w:hint="eastAsia" w:ascii="仿宋" w:hAnsi="仿宋" w:eastAsia="仿宋" w:cs="仿宋"/>
          <w:color w:val="000000"/>
          <w:sz w:val="32"/>
          <w:szCs w:val="32"/>
          <w:lang w:eastAsia="zh-Hans"/>
        </w:rPr>
        <w:t>总</w:t>
      </w:r>
      <w:r>
        <w:rPr>
          <w:rFonts w:hint="eastAsia" w:ascii="仿宋" w:hAnsi="仿宋" w:eastAsia="仿宋" w:cs="仿宋"/>
          <w:color w:val="000000"/>
          <w:sz w:val="32"/>
          <w:szCs w:val="32"/>
        </w:rPr>
        <w:t>站</w:t>
      </w:r>
      <w:r>
        <w:rPr>
          <w:rFonts w:hint="eastAsia" w:ascii="仿宋" w:hAnsi="仿宋" w:eastAsia="仿宋" w:cs="仿宋"/>
          <w:color w:val="000000"/>
          <w:sz w:val="32"/>
          <w:szCs w:val="32"/>
          <w:lang w:eastAsia="zh-Hans"/>
        </w:rPr>
        <w:t>航空护林处备案</w:t>
      </w:r>
      <w:r>
        <w:rPr>
          <w:rFonts w:hint="eastAsia" w:ascii="仿宋" w:hAnsi="仿宋" w:eastAsia="仿宋" w:cs="仿宋"/>
          <w:color w:val="000000"/>
          <w:sz w:val="32"/>
          <w:szCs w:val="32"/>
        </w:rPr>
        <w:t>。</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7.航期中，乙方要根据甲方任务需求加强与军、民航航管部门和作业机场的协调，保证飞行作业顺利进行。需要到航护区外执行任务时，乙方要积极联系空管部门，确保跨区作业顺利开展。</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8.乙方应按规定给甲方</w:t>
      </w:r>
      <w:r>
        <w:rPr>
          <w:rFonts w:hint="eastAsia" w:ascii="仿宋" w:hAnsi="仿宋" w:eastAsia="仿宋" w:cs="仿宋"/>
          <w:color w:val="000000"/>
          <w:kern w:val="0"/>
          <w:sz w:val="32"/>
          <w:szCs w:val="32"/>
        </w:rPr>
        <w:t>投保</w:t>
      </w:r>
      <w:r>
        <w:rPr>
          <w:rFonts w:hint="eastAsia" w:ascii="仿宋" w:hAnsi="仿宋" w:eastAsia="仿宋" w:cs="仿宋"/>
          <w:color w:val="000000"/>
          <w:sz w:val="32"/>
          <w:szCs w:val="32"/>
          <w:lang w:val="en-US" w:eastAsia="zh-CN"/>
        </w:rPr>
        <w:t>机型座位乘客险（人均不低于300万元）</w:t>
      </w:r>
      <w:r>
        <w:rPr>
          <w:rFonts w:hint="eastAsia" w:ascii="仿宋" w:hAnsi="仿宋" w:eastAsia="仿宋" w:cs="仿宋"/>
          <w:color w:val="000000"/>
          <w:sz w:val="32"/>
          <w:szCs w:val="32"/>
        </w:rPr>
        <w:t>，并将保单复印件交甲方备存，以应对意外事故发生。</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9.乙方负责飞行安全、技术操作以及机组人员食宿、进出场车辆等。</w:t>
      </w:r>
    </w:p>
    <w:p>
      <w:pPr>
        <w:snapToGrid w:val="0"/>
        <w:spacing w:beforeLines="0" w:afterLines="0"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10.乙方应在保证甲方飞行任务前提下科学安排直升机定检计划和方案，</w:t>
      </w:r>
      <w:r>
        <w:rPr>
          <w:rFonts w:hint="eastAsia" w:ascii="仿宋" w:hAnsi="仿宋" w:eastAsia="仿宋" w:cs="仿宋"/>
          <w:color w:val="000000"/>
          <w:sz w:val="32"/>
          <w:szCs w:val="32"/>
          <w:lang w:val="en-US" w:eastAsia="zh-CN"/>
        </w:rPr>
        <w:t>耗时1日以上</w:t>
      </w:r>
      <w:r>
        <w:rPr>
          <w:rFonts w:hint="eastAsia" w:ascii="仿宋" w:hAnsi="仿宋" w:eastAsia="仿宋" w:cs="仿宋"/>
          <w:color w:val="000000"/>
          <w:sz w:val="32"/>
          <w:szCs w:val="32"/>
        </w:rPr>
        <w:t>定检提前3天通知甲方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耗时3日以上</w:t>
      </w:r>
      <w:r>
        <w:rPr>
          <w:rFonts w:hint="eastAsia" w:ascii="仿宋" w:hAnsi="仿宋" w:eastAsia="仿宋" w:cs="仿宋"/>
          <w:color w:val="000000"/>
          <w:sz w:val="32"/>
          <w:szCs w:val="32"/>
        </w:rPr>
        <w:t>定检提前</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天通知甲方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耗时7日以上</w:t>
      </w:r>
      <w:r>
        <w:rPr>
          <w:rFonts w:hint="eastAsia" w:ascii="仿宋" w:hAnsi="仿宋" w:eastAsia="仿宋" w:cs="仿宋"/>
          <w:color w:val="000000"/>
          <w:sz w:val="32"/>
          <w:szCs w:val="32"/>
        </w:rPr>
        <w:t>定检提前</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天通知甲方</w:t>
      </w:r>
      <w:r>
        <w:rPr>
          <w:rFonts w:hint="eastAsia" w:ascii="仿宋" w:hAnsi="仿宋" w:eastAsia="仿宋" w:cs="仿宋"/>
          <w:color w:val="000000"/>
          <w:sz w:val="32"/>
          <w:szCs w:val="32"/>
          <w:lang w:eastAsia="zh-CN"/>
        </w:rPr>
        <w:t>。</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 乙方应遵守国家有关保密的法律法规和行业规定，对甲方提供的资料负有保密义务，不得擅自对外泄露、发布与救援任务相关的信息。</w:t>
      </w:r>
    </w:p>
    <w:p>
      <w:pPr>
        <w:snapToGrid w:val="0"/>
        <w:spacing w:beforeLines="0" w:afterLines="0" w:line="580" w:lineRule="exact"/>
        <w:ind w:left="0"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val="en-US" w:eastAsia="zh-CN"/>
        </w:rPr>
        <w:t>九</w:t>
      </w:r>
      <w:r>
        <w:rPr>
          <w:rFonts w:hint="eastAsia" w:ascii="仿宋" w:hAnsi="仿宋" w:eastAsia="仿宋" w:cs="仿宋"/>
          <w:b/>
          <w:bCs/>
          <w:color w:val="000000"/>
          <w:sz w:val="32"/>
          <w:szCs w:val="32"/>
        </w:rPr>
        <w:t>条 违约责任</w:t>
      </w:r>
    </w:p>
    <w:p>
      <w:pPr>
        <w:snapToGrid w:val="0"/>
        <w:spacing w:beforeLines="0" w:afterLines="0" w:line="58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kern w:val="2"/>
          <w:sz w:val="32"/>
          <w:szCs w:val="32"/>
          <w:lang w:val="en-US" w:eastAsia="zh-CN" w:bidi="ar-SA"/>
        </w:rPr>
        <w:t>由于乙方原因导致合同终止，服务时间不足租期50%的，按合同金额的5%扣除违约金；服务时间为租期50%（含）-70%的，按合同金额的3%扣除违约金；服务时间为租期70%（含）-90%的，按合同金额的2%扣除违约金；服务时间达租期90%以上不足100%的，按合同金额的1%扣除违约金。</w:t>
      </w:r>
    </w:p>
    <w:p>
      <w:pPr>
        <w:snapToGrid w:val="0"/>
        <w:spacing w:beforeLines="0" w:afterLines="0" w:line="580" w:lineRule="exact"/>
        <w:ind w:firstLine="640" w:firstLineChars="200"/>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sz w:val="32"/>
          <w:szCs w:val="32"/>
          <w:lang w:val="en-US" w:eastAsia="zh-CN"/>
        </w:rPr>
        <w:t>2.</w:t>
      </w:r>
      <w:r>
        <w:rPr>
          <w:rFonts w:hint="eastAsia" w:ascii="仿宋" w:hAnsi="仿宋" w:eastAsia="仿宋" w:cs="仿宋"/>
          <w:color w:val="000000"/>
          <w:kern w:val="2"/>
          <w:sz w:val="32"/>
          <w:szCs w:val="32"/>
          <w:lang w:eastAsia="zh-CN" w:bidi="ar-SA"/>
        </w:rPr>
        <w:t>由于</w:t>
      </w:r>
      <w:r>
        <w:rPr>
          <w:rFonts w:hint="eastAsia" w:ascii="仿宋" w:hAnsi="仿宋" w:eastAsia="仿宋" w:cs="仿宋"/>
          <w:color w:val="000000"/>
          <w:kern w:val="2"/>
          <w:sz w:val="32"/>
          <w:szCs w:val="32"/>
          <w:lang w:val="en-US" w:eastAsia="zh-CN" w:bidi="ar-SA"/>
        </w:rPr>
        <w:t>乙方</w:t>
      </w:r>
      <w:r>
        <w:rPr>
          <w:rFonts w:hint="eastAsia" w:ascii="仿宋" w:hAnsi="仿宋" w:eastAsia="仿宋" w:cs="仿宋"/>
          <w:color w:val="000000"/>
          <w:kern w:val="2"/>
          <w:sz w:val="32"/>
          <w:szCs w:val="32"/>
          <w:lang w:eastAsia="zh-CN" w:bidi="ar-SA"/>
        </w:rPr>
        <w:t>原因</w:t>
      </w:r>
      <w:r>
        <w:rPr>
          <w:rFonts w:hint="eastAsia" w:ascii="仿宋" w:hAnsi="仿宋" w:eastAsia="仿宋" w:cs="仿宋"/>
          <w:color w:val="000000"/>
          <w:sz w:val="32"/>
          <w:szCs w:val="32"/>
          <w:lang w:val="en-US" w:eastAsia="zh-CN"/>
        </w:rPr>
        <w:t>年度飞行小时完成率</w:t>
      </w:r>
      <w:r>
        <w:rPr>
          <w:rFonts w:hint="eastAsia" w:ascii="仿宋" w:hAnsi="仿宋" w:eastAsia="仿宋" w:cs="仿宋"/>
          <w:color w:val="000000"/>
          <w:kern w:val="2"/>
          <w:sz w:val="32"/>
          <w:szCs w:val="32"/>
          <w:lang w:val="en-US" w:eastAsia="zh-CN" w:bidi="ar-SA"/>
        </w:rPr>
        <w:t>小于50%的，按合同金额的5%扣除费用；</w:t>
      </w:r>
      <w:r>
        <w:rPr>
          <w:rFonts w:hint="eastAsia" w:ascii="仿宋" w:hAnsi="仿宋" w:eastAsia="仿宋" w:cs="仿宋"/>
          <w:color w:val="000000"/>
          <w:sz w:val="32"/>
          <w:szCs w:val="32"/>
          <w:lang w:val="en-US" w:eastAsia="zh-CN"/>
        </w:rPr>
        <w:t>年度飞行小时完成率大于等于</w:t>
      </w:r>
      <w:r>
        <w:rPr>
          <w:rFonts w:hint="eastAsia" w:ascii="仿宋" w:hAnsi="仿宋" w:eastAsia="仿宋" w:cs="仿宋"/>
          <w:color w:val="000000"/>
          <w:kern w:val="2"/>
          <w:sz w:val="32"/>
          <w:szCs w:val="32"/>
          <w:lang w:val="en-US" w:eastAsia="zh-CN" w:bidi="ar-SA"/>
        </w:rPr>
        <w:t>50%且小于60%的，按合同金额的3%扣除费用；</w:t>
      </w:r>
      <w:r>
        <w:rPr>
          <w:rFonts w:hint="eastAsia" w:ascii="仿宋" w:hAnsi="仿宋" w:eastAsia="仿宋" w:cs="仿宋"/>
          <w:color w:val="000000"/>
          <w:sz w:val="32"/>
          <w:szCs w:val="32"/>
          <w:lang w:val="en-US" w:eastAsia="zh-CN"/>
        </w:rPr>
        <w:t>年度飞行小时完成率大于等于</w:t>
      </w:r>
      <w:r>
        <w:rPr>
          <w:rFonts w:hint="eastAsia" w:ascii="仿宋" w:hAnsi="仿宋" w:eastAsia="仿宋" w:cs="仿宋"/>
          <w:color w:val="000000"/>
          <w:kern w:val="2"/>
          <w:sz w:val="32"/>
          <w:szCs w:val="32"/>
          <w:lang w:val="en-US" w:eastAsia="zh-CN" w:bidi="ar-SA"/>
        </w:rPr>
        <w:t>60%且小于70%，按合同金额的2%扣除费用；</w:t>
      </w:r>
      <w:r>
        <w:rPr>
          <w:rFonts w:hint="eastAsia" w:ascii="仿宋" w:hAnsi="仿宋" w:eastAsia="仿宋" w:cs="仿宋"/>
          <w:color w:val="000000"/>
          <w:sz w:val="32"/>
          <w:szCs w:val="32"/>
          <w:lang w:val="en-US" w:eastAsia="zh-CN"/>
        </w:rPr>
        <w:t>年度飞行小时完成率大于等于</w:t>
      </w:r>
      <w:r>
        <w:rPr>
          <w:rFonts w:hint="eastAsia" w:ascii="仿宋" w:hAnsi="仿宋" w:eastAsia="仿宋" w:cs="仿宋"/>
          <w:color w:val="000000"/>
          <w:kern w:val="2"/>
          <w:sz w:val="32"/>
          <w:szCs w:val="32"/>
          <w:lang w:val="en-US" w:eastAsia="zh-CN" w:bidi="ar-SA"/>
        </w:rPr>
        <w:t>70%且小于80%的，按合同金额的1%扣除费用；</w:t>
      </w:r>
      <w:r>
        <w:rPr>
          <w:rFonts w:hint="eastAsia" w:ascii="仿宋" w:hAnsi="仿宋" w:eastAsia="仿宋" w:cs="仿宋"/>
          <w:color w:val="000000"/>
          <w:sz w:val="32"/>
          <w:szCs w:val="32"/>
          <w:lang w:val="en-US" w:eastAsia="zh-CN"/>
        </w:rPr>
        <w:t>年度飞行小时完成率大于等于</w:t>
      </w:r>
      <w:r>
        <w:rPr>
          <w:rFonts w:hint="eastAsia" w:ascii="仿宋" w:hAnsi="仿宋" w:eastAsia="仿宋" w:cs="仿宋"/>
          <w:color w:val="000000"/>
          <w:kern w:val="2"/>
          <w:sz w:val="32"/>
          <w:szCs w:val="32"/>
          <w:lang w:val="en-US" w:eastAsia="zh-CN" w:bidi="ar-SA"/>
        </w:rPr>
        <w:t>80%且小于85%的，按合同金额的0.5%扣除费用。（在本合同第五条第七款约定付款后扣除违约金）</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.无不可抗因素影响，有下列情形之一，甲方按照</w:t>
      </w:r>
      <w:r>
        <w:rPr>
          <w:rFonts w:hint="eastAsia" w:ascii="仿宋" w:hAnsi="仿宋" w:eastAsia="仿宋" w:cs="仿宋"/>
          <w:color w:val="000000"/>
          <w:sz w:val="32"/>
          <w:szCs w:val="32"/>
          <w:lang w:val="en-US" w:eastAsia="zh-CN"/>
        </w:rPr>
        <w:t>双倍</w:t>
      </w:r>
      <w:r>
        <w:rPr>
          <w:rFonts w:hint="eastAsia" w:ascii="仿宋" w:hAnsi="仿宋" w:eastAsia="仿宋" w:cs="仿宋"/>
          <w:color w:val="000000"/>
          <w:sz w:val="32"/>
          <w:szCs w:val="32"/>
        </w:rPr>
        <w:t>日均</w:t>
      </w:r>
      <w:r>
        <w:rPr>
          <w:rFonts w:hint="eastAsia" w:ascii="仿宋" w:hAnsi="仿宋" w:eastAsia="仿宋" w:cs="仿宋"/>
          <w:color w:val="000000"/>
          <w:sz w:val="32"/>
          <w:szCs w:val="32"/>
          <w:lang w:val="en-US" w:eastAsia="zh-CN"/>
        </w:rPr>
        <w:t>中标</w:t>
      </w:r>
      <w:r>
        <w:rPr>
          <w:rFonts w:hint="eastAsia" w:ascii="仿宋" w:hAnsi="仿宋" w:eastAsia="仿宋" w:cs="仿宋"/>
          <w:color w:val="000000"/>
          <w:sz w:val="32"/>
          <w:szCs w:val="32"/>
        </w:rPr>
        <w:t>价格按天扣除乙方费用。</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①乙方机组不执行甲方任务安排。</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②乙方机组不按甲方要求飞行（且当次飞行无效）。</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③航期内，乙方擅自将</w:t>
      </w:r>
      <w:r>
        <w:rPr>
          <w:rFonts w:hint="eastAsia" w:ascii="仿宋" w:hAnsi="仿宋" w:eastAsia="仿宋" w:cs="仿宋"/>
          <w:color w:val="000000"/>
          <w:sz w:val="32"/>
          <w:szCs w:val="32"/>
          <w:lang w:val="en-US" w:eastAsia="zh-CN"/>
        </w:rPr>
        <w:t>直升机</w:t>
      </w:r>
      <w:r>
        <w:rPr>
          <w:rFonts w:hint="eastAsia" w:ascii="仿宋" w:hAnsi="仿宋" w:eastAsia="仿宋" w:cs="仿宋"/>
          <w:color w:val="000000"/>
          <w:sz w:val="32"/>
          <w:szCs w:val="32"/>
        </w:rPr>
        <w:t>调离作业机场。</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④发现乙方采用隐瞒、欺骗等手段致使提供的人员配置、装备不符合合同条件和招标要求时，甲方按照</w:t>
      </w:r>
      <w:r>
        <w:rPr>
          <w:rFonts w:hint="eastAsia" w:ascii="仿宋" w:hAnsi="仿宋" w:eastAsia="仿宋" w:cs="仿宋"/>
          <w:color w:val="000000"/>
          <w:sz w:val="32"/>
          <w:szCs w:val="32"/>
          <w:lang w:val="en-US" w:eastAsia="zh-CN"/>
        </w:rPr>
        <w:t>双倍</w:t>
      </w:r>
      <w:r>
        <w:rPr>
          <w:rFonts w:hint="eastAsia" w:ascii="仿宋" w:hAnsi="仿宋" w:eastAsia="仿宋" w:cs="仿宋"/>
          <w:color w:val="000000"/>
          <w:sz w:val="32"/>
          <w:szCs w:val="32"/>
        </w:rPr>
        <w:t>日均</w:t>
      </w:r>
      <w:r>
        <w:rPr>
          <w:rFonts w:hint="eastAsia" w:ascii="仿宋" w:hAnsi="仿宋" w:eastAsia="仿宋" w:cs="仿宋"/>
          <w:color w:val="000000"/>
          <w:sz w:val="32"/>
          <w:szCs w:val="32"/>
          <w:lang w:val="en-US" w:eastAsia="zh-CN"/>
        </w:rPr>
        <w:t>中标</w:t>
      </w:r>
      <w:r>
        <w:rPr>
          <w:rFonts w:hint="eastAsia" w:ascii="仿宋" w:hAnsi="仿宋" w:eastAsia="仿宋" w:cs="仿宋"/>
          <w:color w:val="000000"/>
          <w:sz w:val="32"/>
          <w:szCs w:val="32"/>
        </w:rPr>
        <w:t>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按</w:t>
      </w:r>
      <w:r>
        <w:rPr>
          <w:rFonts w:hint="eastAsia" w:ascii="仿宋" w:hAnsi="仿宋" w:eastAsia="仿宋" w:cs="仿宋"/>
          <w:color w:val="000000"/>
          <w:sz w:val="32"/>
          <w:szCs w:val="32"/>
          <w:lang w:val="en-US" w:eastAsia="zh-CN"/>
        </w:rPr>
        <w:t>天</w:t>
      </w:r>
      <w:r>
        <w:rPr>
          <w:rFonts w:hint="eastAsia" w:ascii="仿宋" w:hAnsi="仿宋" w:eastAsia="仿宋" w:cs="仿宋"/>
          <w:color w:val="000000"/>
          <w:sz w:val="32"/>
          <w:szCs w:val="32"/>
        </w:rPr>
        <w:t>扣除乙方费用</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直至</w:t>
      </w:r>
      <w:r>
        <w:rPr>
          <w:rFonts w:hint="eastAsia" w:ascii="仿宋" w:hAnsi="仿宋" w:eastAsia="仿宋" w:cs="仿宋"/>
          <w:strike w:val="0"/>
          <w:dstrike w:val="0"/>
          <w:color w:val="000000"/>
          <w:sz w:val="32"/>
          <w:szCs w:val="32"/>
        </w:rPr>
        <w:t>按要求合理配置完成</w:t>
      </w:r>
      <w:r>
        <w:rPr>
          <w:rFonts w:hint="eastAsia" w:ascii="仿宋" w:hAnsi="仿宋" w:eastAsia="仿宋" w:cs="仿宋"/>
          <w:color w:val="000000"/>
          <w:sz w:val="32"/>
          <w:szCs w:val="32"/>
        </w:rPr>
        <w:t>。</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乙方机组人为原因</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直升机</w:t>
      </w:r>
      <w:r>
        <w:rPr>
          <w:rFonts w:hint="eastAsia" w:ascii="仿宋" w:hAnsi="仿宋" w:eastAsia="仿宋" w:cs="仿宋"/>
          <w:color w:val="000000"/>
          <w:sz w:val="32"/>
          <w:szCs w:val="32"/>
        </w:rPr>
        <w:t>故障、空中和地面意外事故、未协调办理好飞行保障手续等导致停飞</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甲方按照日均</w:t>
      </w:r>
      <w:r>
        <w:rPr>
          <w:rFonts w:hint="eastAsia" w:ascii="仿宋" w:hAnsi="仿宋" w:eastAsia="仿宋" w:cs="仿宋"/>
          <w:color w:val="000000"/>
          <w:sz w:val="32"/>
          <w:szCs w:val="32"/>
          <w:lang w:val="en-US" w:eastAsia="zh-CN"/>
        </w:rPr>
        <w:t>中标</w:t>
      </w:r>
      <w:r>
        <w:rPr>
          <w:rFonts w:hint="eastAsia" w:ascii="仿宋" w:hAnsi="仿宋" w:eastAsia="仿宋" w:cs="仿宋"/>
          <w:color w:val="000000"/>
          <w:sz w:val="32"/>
          <w:szCs w:val="32"/>
        </w:rPr>
        <w:t>价按天扣除乙方费用。</w:t>
      </w:r>
    </w:p>
    <w:p>
      <w:pPr>
        <w:snapToGrid w:val="0"/>
        <w:spacing w:beforeLines="0" w:afterLines="0" w:line="580" w:lineRule="exact"/>
        <w:ind w:firstLine="640" w:firstLineChars="200"/>
        <w:rPr>
          <w:rFonts w:hint="eastAsia"/>
          <w:color w:val="000000"/>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因乙方原因</w:t>
      </w:r>
      <w:r>
        <w:rPr>
          <w:rFonts w:hint="eastAsia" w:ascii="仿宋" w:hAnsi="仿宋" w:eastAsia="仿宋" w:cs="仿宋"/>
          <w:color w:val="000000"/>
          <w:sz w:val="32"/>
          <w:szCs w:val="32"/>
          <w:lang w:val="en-US" w:eastAsia="zh-CN"/>
        </w:rPr>
        <w:t>延误救援或</w:t>
      </w:r>
      <w:r>
        <w:rPr>
          <w:rFonts w:hint="eastAsia" w:ascii="仿宋" w:hAnsi="仿宋" w:eastAsia="仿宋" w:cs="仿宋"/>
          <w:color w:val="000000"/>
          <w:sz w:val="32"/>
          <w:szCs w:val="32"/>
        </w:rPr>
        <w:t>造成</w:t>
      </w:r>
      <w:r>
        <w:rPr>
          <w:rFonts w:hint="eastAsia" w:ascii="仿宋" w:hAnsi="仿宋" w:eastAsia="仿宋" w:cs="仿宋"/>
          <w:color w:val="000000"/>
          <w:sz w:val="32"/>
          <w:szCs w:val="32"/>
          <w:lang w:val="en-US" w:eastAsia="zh-CN"/>
        </w:rPr>
        <w:t>紧急</w:t>
      </w:r>
      <w:r>
        <w:rPr>
          <w:rFonts w:hint="eastAsia" w:ascii="仿宋" w:hAnsi="仿宋" w:eastAsia="仿宋" w:cs="仿宋"/>
          <w:color w:val="000000"/>
          <w:sz w:val="32"/>
          <w:szCs w:val="32"/>
        </w:rPr>
        <w:t>救援任务无法实施的，每次按照</w:t>
      </w:r>
      <w:r>
        <w:rPr>
          <w:rFonts w:hint="eastAsia" w:ascii="仿宋" w:hAnsi="仿宋" w:eastAsia="仿宋" w:cs="仿宋"/>
          <w:color w:val="000000"/>
          <w:sz w:val="32"/>
          <w:szCs w:val="32"/>
          <w:lang w:val="en-US" w:eastAsia="zh-CN"/>
        </w:rPr>
        <w:t>双倍日均中标价</w:t>
      </w:r>
      <w:r>
        <w:rPr>
          <w:rFonts w:hint="eastAsia" w:ascii="仿宋" w:hAnsi="仿宋" w:eastAsia="仿宋" w:cs="仿宋"/>
          <w:color w:val="000000"/>
          <w:sz w:val="32"/>
          <w:szCs w:val="32"/>
        </w:rPr>
        <w:t>扣除相应费用。</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.乙方未能按照本合同约定时间提供服务或完成约定的项目服务内容的，从逾期之日起每日按本合同总服务费</w:t>
      </w:r>
      <w:r>
        <w:rPr>
          <w:rFonts w:hint="eastAsia" w:ascii="仿宋" w:hAnsi="仿宋" w:eastAsia="仿宋" w:cs="仿宋"/>
          <w:color w:val="000000"/>
          <w:sz w:val="32"/>
          <w:szCs w:val="32"/>
          <w:lang w:val="en-US" w:eastAsia="zh-CN"/>
        </w:rPr>
        <w:t>千</w:t>
      </w:r>
      <w:r>
        <w:rPr>
          <w:rFonts w:hint="eastAsia" w:ascii="仿宋" w:hAnsi="仿宋" w:eastAsia="仿宋" w:cs="仿宋"/>
          <w:color w:val="000000"/>
          <w:sz w:val="32"/>
          <w:szCs w:val="32"/>
        </w:rPr>
        <w:t>分之五的金额向甲方支付违约金；逾期</w:t>
      </w:r>
      <w:r>
        <w:rPr>
          <w:rFonts w:hint="eastAsia" w:ascii="仿宋" w:hAnsi="仿宋" w:eastAsia="仿宋" w:cs="仿宋"/>
          <w:color w:val="000000"/>
          <w:sz w:val="32"/>
          <w:szCs w:val="32"/>
          <w:u w:val="single"/>
        </w:rPr>
        <w:t xml:space="preserve"> 三十 </w:t>
      </w:r>
      <w:r>
        <w:rPr>
          <w:rFonts w:hint="eastAsia" w:ascii="仿宋" w:hAnsi="仿宋" w:eastAsia="仿宋" w:cs="仿宋"/>
          <w:color w:val="000000"/>
          <w:sz w:val="32"/>
          <w:szCs w:val="32"/>
        </w:rPr>
        <w:t>日以上的，甲方有权终止合同。</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.甲方无正当理由故意拖欠飞行费，或未按租机合同和结算单支付乙方飞行费，</w:t>
      </w:r>
      <w:r>
        <w:rPr>
          <w:rFonts w:hint="eastAsia" w:ascii="仿宋" w:hAnsi="仿宋" w:eastAsia="仿宋" w:cs="仿宋"/>
          <w:color w:val="000000"/>
          <w:sz w:val="32"/>
          <w:szCs w:val="32"/>
          <w:lang w:eastAsia="zh-Hans"/>
        </w:rPr>
        <w:t>甲方承担违约责任，每逾期一日，按当时一年期贷款市场报价利率支付乙方违约金，乙方同意解除甲方违约责任的除外</w:t>
      </w:r>
      <w:r>
        <w:rPr>
          <w:rFonts w:hint="eastAsia" w:ascii="仿宋" w:hAnsi="仿宋" w:eastAsia="仿宋" w:cs="仿宋"/>
          <w:color w:val="000000"/>
          <w:sz w:val="32"/>
          <w:szCs w:val="32"/>
        </w:rPr>
        <w:t>。</w:t>
      </w:r>
    </w:p>
    <w:p>
      <w:pPr>
        <w:snapToGrid w:val="0"/>
        <w:spacing w:beforeLines="0" w:afterLines="0" w:line="580" w:lineRule="exact"/>
        <w:ind w:left="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val="en-US" w:eastAsia="zh-CN"/>
        </w:rPr>
        <w:t>十</w:t>
      </w:r>
      <w:r>
        <w:rPr>
          <w:rFonts w:hint="eastAsia" w:ascii="仿宋" w:hAnsi="仿宋" w:eastAsia="仿宋" w:cs="仿宋"/>
          <w:b/>
          <w:color w:val="000000"/>
          <w:sz w:val="32"/>
          <w:szCs w:val="32"/>
        </w:rPr>
        <w:t>条</w:t>
      </w: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免责条件和赔偿责任</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不可抗拒因素是指：战争、政府或军队干预、国家紧急征用、航行管制、自然灾害、天气影响等。</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1.受不可抗因素影响，导致航期内乙方停飞，致使合同无法正常履行，不视为违约。</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2.受不可抗因素影响，甲、乙双方要互通情况，经双方协商，可以提前终止或延期履行合同。</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3.乙方飞机遇国家紧急征用时，乙方须第一时间告知甲方。</w:t>
      </w:r>
    </w:p>
    <w:p>
      <w:pPr>
        <w:snapToGrid w:val="0"/>
        <w:spacing w:beforeLines="0" w:afterLines="0" w:line="580" w:lineRule="exact"/>
        <w:ind w:firstLine="640" w:firstLineChars="200"/>
        <w:rPr>
          <w:rFonts w:hint="default" w:ascii="仿宋" w:hAnsi="仿宋" w:eastAsia="仿宋" w:cs="仿宋"/>
          <w:color w:val="000000"/>
          <w:sz w:val="32"/>
          <w:szCs w:val="32"/>
        </w:rPr>
      </w:pPr>
      <w:r>
        <w:rPr>
          <w:rFonts w:hint="default" w:ascii="仿宋" w:hAnsi="仿宋" w:eastAsia="仿宋" w:cs="仿宋"/>
          <w:color w:val="000000"/>
          <w:sz w:val="32"/>
          <w:szCs w:val="32"/>
        </w:rPr>
        <w:t>4.</w:t>
      </w:r>
      <w:r>
        <w:rPr>
          <w:rFonts w:hint="eastAsia" w:ascii="仿宋" w:hAnsi="仿宋" w:eastAsia="仿宋" w:cs="仿宋"/>
          <w:color w:val="000000"/>
          <w:sz w:val="32"/>
          <w:szCs w:val="32"/>
          <w:vertAlign w:val="baseline"/>
          <w:lang w:val="en-US" w:eastAsia="zh-CN"/>
        </w:rPr>
        <w:t>在履行合同期间，乙方要不断完善安全管理制度，认真履行安全生产工作责任，并承担发生航空事故造成的损失和责任。</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.因乙方责任未能及时防范风险导致重大事故发生的赔偿责任由乙方承担。</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.甲方因专项资金未及时下达到位而不能按期结算飞行费，免除违约责任。</w:t>
      </w:r>
    </w:p>
    <w:p>
      <w:pPr>
        <w:snapToGrid w:val="0"/>
        <w:spacing w:beforeLines="0" w:afterLines="0" w:line="580" w:lineRule="exact"/>
        <w:ind w:left="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第十</w:t>
      </w:r>
      <w:r>
        <w:rPr>
          <w:rFonts w:hint="eastAsia" w:ascii="仿宋" w:hAnsi="仿宋" w:eastAsia="仿宋" w:cs="仿宋"/>
          <w:b/>
          <w:color w:val="000000"/>
          <w:sz w:val="32"/>
          <w:szCs w:val="32"/>
          <w:lang w:val="en-US" w:eastAsia="zh-CN"/>
        </w:rPr>
        <w:t>一</w:t>
      </w:r>
      <w:r>
        <w:rPr>
          <w:rFonts w:hint="eastAsia" w:ascii="仿宋" w:hAnsi="仿宋" w:eastAsia="仿宋" w:cs="仿宋"/>
          <w:b/>
          <w:color w:val="000000"/>
          <w:sz w:val="32"/>
          <w:szCs w:val="32"/>
        </w:rPr>
        <w:t>条</w:t>
      </w: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其他约定事项</w:t>
      </w:r>
    </w:p>
    <w:p>
      <w:pPr>
        <w:snapToGrid w:val="0"/>
        <w:spacing w:before="0" w:beforeLines="0" w:after="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1.甲方应加强飞行、资金管理及监督检查，强化安全意识和部门协调。</w:t>
      </w:r>
    </w:p>
    <w:p>
      <w:pPr>
        <w:tabs>
          <w:tab w:val="left" w:pos="1260"/>
        </w:tabs>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2.甲方应在飞行计划和资金预算内合理安排训练、抢险救灾等飞行时间。</w:t>
      </w:r>
    </w:p>
    <w:p>
      <w:pPr>
        <w:tabs>
          <w:tab w:val="left" w:pos="1260"/>
        </w:tabs>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3.抢险救灾是甲、乙双方的共同责任，双方应本着密切配合、互谅互让、互通情况、协调一致的原则，为圆满完成</w:t>
      </w:r>
      <w:r>
        <w:rPr>
          <w:rFonts w:hint="eastAsia" w:ascii="仿宋" w:hAnsi="仿宋" w:eastAsia="仿宋" w:cs="仿宋"/>
          <w:color w:val="000000"/>
          <w:sz w:val="32"/>
          <w:szCs w:val="32"/>
          <w:lang w:val="en-US" w:eastAsia="zh-CN"/>
        </w:rPr>
        <w:t>应急救援</w:t>
      </w:r>
      <w:r>
        <w:rPr>
          <w:rFonts w:hint="eastAsia" w:ascii="仿宋" w:hAnsi="仿宋" w:eastAsia="仿宋" w:cs="仿宋"/>
          <w:color w:val="000000"/>
          <w:sz w:val="32"/>
          <w:szCs w:val="32"/>
        </w:rPr>
        <w:t>任务共同努力工作。</w:t>
      </w:r>
    </w:p>
    <w:p>
      <w:pPr>
        <w:tabs>
          <w:tab w:val="left" w:pos="1260"/>
        </w:tabs>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4.合同执行过程中涉及采购资金和采购内容修改或补充的，须经财政部门审批，并签书面补充合同，经报政府采购监督管理部门备案后，方可作为主合同不可分割的一部分。</w:t>
      </w:r>
    </w:p>
    <w:p>
      <w:pPr>
        <w:tabs>
          <w:tab w:val="left" w:pos="1260"/>
        </w:tabs>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5.本合同所有采购文件、响应文件均为本合同的有效组成部分，与本合同具有同等法律效力。</w:t>
      </w:r>
    </w:p>
    <w:p>
      <w:pPr>
        <w:tabs>
          <w:tab w:val="left" w:pos="1260"/>
        </w:tabs>
        <w:snapToGrid w:val="0"/>
        <w:spacing w:beforeLines="0" w:afterLines="0" w:line="580" w:lineRule="exact"/>
        <w:ind w:firstLine="640" w:firstLineChars="200"/>
        <w:rPr>
          <w:rFonts w:hint="eastAsia" w:ascii="仿宋" w:hAnsi="仿宋" w:eastAsia="仿宋"/>
          <w:color w:val="000000"/>
          <w:sz w:val="32"/>
          <w:szCs w:val="32"/>
        </w:rPr>
      </w:pPr>
      <w:r>
        <w:rPr>
          <w:rFonts w:hint="eastAsia" w:ascii="仿宋" w:hAnsi="仿宋" w:eastAsia="仿宋" w:cs="仿宋"/>
          <w:color w:val="000000"/>
          <w:sz w:val="32"/>
          <w:szCs w:val="32"/>
        </w:rPr>
        <w:t>6.</w:t>
      </w:r>
      <w:r>
        <w:rPr>
          <w:rFonts w:hint="eastAsia" w:ascii="仿宋" w:hAnsi="仿宋" w:eastAsia="仿宋"/>
          <w:color w:val="000000"/>
          <w:sz w:val="32"/>
          <w:szCs w:val="32"/>
        </w:rPr>
        <w:t>本合同一式</w:t>
      </w:r>
      <w:r>
        <w:rPr>
          <w:rFonts w:hint="eastAsia" w:ascii="仿宋" w:hAnsi="仿宋" w:eastAsia="仿宋"/>
          <w:color w:val="000000"/>
          <w:sz w:val="32"/>
          <w:szCs w:val="32"/>
          <w:lang w:val="en-US" w:eastAsia="zh-CN"/>
        </w:rPr>
        <w:t>六</w:t>
      </w:r>
      <w:r>
        <w:rPr>
          <w:rFonts w:hint="eastAsia" w:ascii="仿宋" w:hAnsi="仿宋" w:eastAsia="仿宋"/>
          <w:color w:val="000000"/>
          <w:sz w:val="32"/>
          <w:szCs w:val="32"/>
        </w:rPr>
        <w:t>份，在甲</w:t>
      </w:r>
      <w:r>
        <w:rPr>
          <w:rFonts w:hint="eastAsia" w:ascii="仿宋" w:hAnsi="仿宋" w:eastAsia="仿宋"/>
          <w:color w:val="000000"/>
          <w:sz w:val="32"/>
          <w:szCs w:val="32"/>
          <w:lang w:val="en-US" w:eastAsia="zh-CN"/>
        </w:rPr>
        <w:t>方</w:t>
      </w:r>
      <w:r>
        <w:rPr>
          <w:rFonts w:hint="eastAsia" w:ascii="仿宋" w:hAnsi="仿宋" w:eastAsia="仿宋"/>
          <w:color w:val="000000"/>
          <w:sz w:val="32"/>
          <w:szCs w:val="32"/>
        </w:rPr>
        <w:t>、乙</w:t>
      </w:r>
      <w:r>
        <w:rPr>
          <w:rFonts w:hint="eastAsia" w:ascii="仿宋" w:hAnsi="仿宋" w:eastAsia="仿宋"/>
          <w:color w:val="000000"/>
          <w:sz w:val="32"/>
          <w:szCs w:val="32"/>
          <w:lang w:val="en-US" w:eastAsia="zh-CN"/>
        </w:rPr>
        <w:t>方</w:t>
      </w:r>
      <w:r>
        <w:rPr>
          <w:rFonts w:hint="eastAsia" w:ascii="仿宋" w:hAnsi="仿宋" w:eastAsia="仿宋"/>
          <w:color w:val="000000"/>
          <w:sz w:val="32"/>
          <w:szCs w:val="32"/>
        </w:rPr>
        <w:t>签名并加盖单位公章后生效。</w:t>
      </w:r>
    </w:p>
    <w:p>
      <w:pPr>
        <w:snapToGrid w:val="0"/>
        <w:spacing w:beforeLines="0" w:afterLines="0" w:line="58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第十</w:t>
      </w:r>
      <w:r>
        <w:rPr>
          <w:rFonts w:hint="eastAsia" w:ascii="仿宋" w:hAnsi="仿宋" w:eastAsia="仿宋" w:cs="仿宋"/>
          <w:b/>
          <w:color w:val="000000"/>
          <w:sz w:val="32"/>
          <w:szCs w:val="32"/>
          <w:lang w:val="en-US" w:eastAsia="zh-CN"/>
        </w:rPr>
        <w:t>二</w:t>
      </w:r>
      <w:r>
        <w:rPr>
          <w:rFonts w:hint="eastAsia" w:ascii="仿宋" w:hAnsi="仿宋" w:eastAsia="仿宋" w:cs="仿宋"/>
          <w:b/>
          <w:color w:val="000000"/>
          <w:sz w:val="32"/>
          <w:szCs w:val="32"/>
        </w:rPr>
        <w:t>条 </w:t>
      </w:r>
      <w:r>
        <w:rPr>
          <w:rFonts w:hint="eastAsia" w:ascii="仿宋" w:hAnsi="仿宋" w:eastAsia="仿宋" w:cs="仿宋"/>
          <w:b/>
          <w:bCs w:val="0"/>
          <w:color w:val="000000"/>
          <w:sz w:val="32"/>
          <w:szCs w:val="32"/>
        </w:rPr>
        <w:t>合同的变更、中止、终止</w:t>
      </w:r>
    </w:p>
    <w:p>
      <w:pPr>
        <w:numPr>
          <w:ilvl w:val="0"/>
          <w:numId w:val="0"/>
        </w:numPr>
        <w:snapToGrid w:val="0"/>
        <w:spacing w:beforeLines="0" w:afterLines="0" w:line="580" w:lineRule="exact"/>
        <w:ind w:left="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（一）以下1至3项情形下甲方可确定本合同终止履行：</w:t>
      </w:r>
    </w:p>
    <w:p>
      <w:pPr>
        <w:numPr>
          <w:ilvl w:val="0"/>
          <w:numId w:val="0"/>
        </w:numPr>
        <w:tabs>
          <w:tab w:val="left" w:pos="1260"/>
        </w:tabs>
        <w:snapToGrid w:val="0"/>
        <w:spacing w:beforeLines="0" w:afterLines="0" w:line="580" w:lineRule="exac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1.本合同期满，双方未续签合同的；</w:t>
      </w:r>
    </w:p>
    <w:p>
      <w:pPr>
        <w:tabs>
          <w:tab w:val="left" w:pos="1260"/>
        </w:tabs>
        <w:snapToGrid w:val="0"/>
        <w:spacing w:beforeLines="0" w:afterLines="0" w:line="580" w:lineRule="exac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2.乙方服务能力丧失，致使本合同服务无法正常提供的；</w:t>
      </w:r>
    </w:p>
    <w:p>
      <w:pPr>
        <w:tabs>
          <w:tab w:val="left" w:pos="1260"/>
        </w:tabs>
        <w:snapToGrid w:val="0"/>
        <w:spacing w:beforeLines="0" w:afterLines="0" w:line="580" w:lineRule="exac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3.在履行合同过程中，发现乙方已不符合承接主体应具备的条件，造成合同无法履行的。</w:t>
      </w:r>
    </w:p>
    <w:p>
      <w:pPr>
        <w:tabs>
          <w:tab w:val="left" w:pos="1260"/>
        </w:tabs>
        <w:snapToGrid w:val="0"/>
        <w:spacing w:beforeLines="0" w:afterLines="0" w:line="580" w:lineRule="exac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kern w:val="2"/>
          <w:sz w:val="32"/>
          <w:szCs w:val="32"/>
          <w:lang w:val="en-US" w:eastAsia="zh-CN" w:bidi="ar-SA"/>
        </w:rPr>
        <w:t>4.以上2、3项情形导致合同终止，甲方按照日均中标价格按天扣除未履行任务的相应费用。</w:t>
      </w:r>
    </w:p>
    <w:p>
      <w:pPr>
        <w:numPr>
          <w:ilvl w:val="0"/>
          <w:numId w:val="0"/>
        </w:numPr>
        <w:snapToGrid w:val="0"/>
        <w:spacing w:beforeLines="0" w:afterLines="0" w:line="580" w:lineRule="exact"/>
        <w:ind w:left="0" w:firstLine="640" w:firstLineChars="200"/>
        <w:rPr>
          <w:rFonts w:hint="eastAsia"/>
          <w:color w:val="000000"/>
        </w:rPr>
      </w:pPr>
      <w:r>
        <w:rPr>
          <w:rFonts w:hint="eastAsia" w:ascii="仿宋" w:hAnsi="仿宋" w:eastAsia="仿宋" w:cs="仿宋"/>
          <w:color w:val="000000"/>
          <w:sz w:val="32"/>
          <w:szCs w:val="32"/>
        </w:rPr>
        <w:t>（二）变更、中止或者终止本合同应由甲方向财政部门备案。</w:t>
      </w:r>
    </w:p>
    <w:p>
      <w:pPr>
        <w:snapToGrid w:val="0"/>
        <w:spacing w:beforeLines="0" w:afterLines="0" w:line="580" w:lineRule="exact"/>
        <w:ind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第十</w:t>
      </w:r>
      <w:r>
        <w:rPr>
          <w:rFonts w:hint="eastAsia" w:ascii="仿宋" w:hAnsi="仿宋" w:eastAsia="仿宋" w:cs="仿宋"/>
          <w:b/>
          <w:color w:val="000000"/>
          <w:sz w:val="32"/>
          <w:szCs w:val="32"/>
          <w:lang w:val="en-US" w:eastAsia="zh-CN"/>
        </w:rPr>
        <w:t>三</w:t>
      </w:r>
      <w:r>
        <w:rPr>
          <w:rFonts w:hint="eastAsia" w:ascii="仿宋" w:hAnsi="仿宋" w:eastAsia="仿宋" w:cs="仿宋"/>
          <w:b/>
          <w:color w:val="000000"/>
          <w:sz w:val="32"/>
          <w:szCs w:val="32"/>
        </w:rPr>
        <w:t>条</w:t>
      </w:r>
      <w:r>
        <w:rPr>
          <w:rFonts w:hint="eastAsia" w:ascii="仿宋" w:hAnsi="仿宋" w:eastAsia="仿宋" w:cs="仿宋"/>
          <w:b/>
          <w:color w:val="000000"/>
          <w:sz w:val="32"/>
          <w:szCs w:val="32"/>
          <w:lang w:val="en-US" w:eastAsia="zh-CN"/>
        </w:rPr>
        <w:t xml:space="preserve"> </w:t>
      </w:r>
      <w:r>
        <w:rPr>
          <w:rFonts w:hint="eastAsia" w:ascii="仿宋" w:hAnsi="仿宋" w:eastAsia="仿宋" w:cs="仿宋"/>
          <w:b/>
          <w:bCs/>
          <w:color w:val="000000"/>
          <w:sz w:val="32"/>
          <w:szCs w:val="32"/>
        </w:rPr>
        <w:t>争议解决方式</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本合同在履行过程中发生的任何争议，如双方不能友好协商解决，通过甲方所在地有管辖权的人民法院诉讼处理。</w:t>
      </w:r>
    </w:p>
    <w:p>
      <w:pPr>
        <w:spacing w:line="560" w:lineRule="exact"/>
        <w:ind w:firstLine="640" w:firstLineChars="200"/>
        <w:rPr>
          <w:rFonts w:hint="eastAsia" w:ascii="仿宋" w:hAnsi="仿宋" w:eastAsia="仿宋" w:cs="仿宋"/>
          <w:b/>
          <w:color w:val="000000"/>
          <w:sz w:val="32"/>
          <w:szCs w:val="32"/>
        </w:rPr>
      </w:pPr>
      <w:r>
        <w:rPr>
          <w:rFonts w:hint="eastAsia" w:ascii="仿宋" w:hAnsi="仿宋" w:eastAsia="仿宋" w:cs="仿宋"/>
          <w:color w:val="000000"/>
          <w:sz w:val="32"/>
          <w:szCs w:val="32"/>
        </w:rPr>
        <w:t>甲方（盖章）：浙江省航空护林管理站</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浙江省林火监测中心</w:t>
      </w:r>
      <w:r>
        <w:rPr>
          <w:rFonts w:hint="eastAsia" w:ascii="仿宋" w:hAnsi="仿宋" w:eastAsia="仿宋" w:cs="仿宋"/>
          <w:color w:val="000000"/>
          <w:sz w:val="32"/>
          <w:szCs w:val="32"/>
          <w:lang w:eastAsia="zh-CN"/>
        </w:rPr>
        <w:t>）</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法定（授权）代表人：</w:t>
      </w:r>
    </w:p>
    <w:p>
      <w:pPr>
        <w:spacing w:line="560" w:lineRule="exact"/>
        <w:ind w:firstLine="627" w:firstLineChars="196"/>
        <w:rPr>
          <w:rFonts w:hint="eastAsia" w:ascii="仿宋" w:hAnsi="仿宋" w:eastAsia="仿宋" w:cs="仿宋"/>
          <w:color w:val="000000"/>
          <w:sz w:val="32"/>
          <w:szCs w:val="32"/>
        </w:rPr>
      </w:pPr>
      <w:r>
        <w:rPr>
          <w:rFonts w:hint="eastAsia" w:ascii="仿宋" w:hAnsi="仿宋" w:eastAsia="仿宋" w:cs="仿宋"/>
          <w:color w:val="000000"/>
          <w:sz w:val="32"/>
          <w:szCs w:val="32"/>
        </w:rPr>
        <w:t>地    址：杭州市上城区凯旋路226号</w:t>
      </w:r>
    </w:p>
    <w:p>
      <w:pPr>
        <w:spacing w:line="560" w:lineRule="exact"/>
        <w:ind w:firstLine="627" w:firstLineChars="196"/>
        <w:rPr>
          <w:rFonts w:hint="eastAsia" w:ascii="仿宋" w:hAnsi="仿宋" w:eastAsia="仿宋" w:cs="仿宋"/>
          <w:color w:val="000000"/>
          <w:sz w:val="32"/>
          <w:szCs w:val="32"/>
        </w:rPr>
      </w:pPr>
      <w:r>
        <w:rPr>
          <w:rFonts w:hint="eastAsia" w:ascii="仿宋" w:hAnsi="仿宋" w:eastAsia="仿宋" w:cs="仿宋"/>
          <w:color w:val="000000"/>
          <w:sz w:val="32"/>
          <w:szCs w:val="32"/>
        </w:rPr>
        <w:t>邮政编码：310020</w:t>
      </w:r>
    </w:p>
    <w:p>
      <w:pPr>
        <w:spacing w:line="560" w:lineRule="exact"/>
        <w:ind w:firstLine="627" w:firstLineChars="196"/>
        <w:rPr>
          <w:rFonts w:hint="eastAsia" w:ascii="仿宋" w:hAnsi="仿宋" w:eastAsia="仿宋" w:cs="仿宋"/>
          <w:color w:val="000000"/>
          <w:sz w:val="32"/>
          <w:szCs w:val="32"/>
        </w:rPr>
      </w:pPr>
      <w:r>
        <w:rPr>
          <w:rFonts w:hint="eastAsia" w:ascii="仿宋" w:hAnsi="仿宋" w:eastAsia="仿宋" w:cs="仿宋"/>
          <w:color w:val="000000"/>
          <w:sz w:val="32"/>
          <w:szCs w:val="32"/>
        </w:rPr>
        <w:t>联 系 人：XXX</w:t>
      </w:r>
    </w:p>
    <w:p>
      <w:pPr>
        <w:spacing w:line="560" w:lineRule="exact"/>
        <w:ind w:firstLine="627" w:firstLineChars="196"/>
        <w:rPr>
          <w:rFonts w:hint="eastAsia" w:ascii="仿宋" w:hAnsi="仿宋" w:eastAsia="仿宋" w:cs="仿宋"/>
          <w:color w:val="000000"/>
          <w:sz w:val="32"/>
          <w:szCs w:val="32"/>
        </w:rPr>
      </w:pPr>
      <w:r>
        <w:rPr>
          <w:rFonts w:hint="eastAsia" w:ascii="仿宋" w:hAnsi="仿宋" w:eastAsia="仿宋" w:cs="仿宋"/>
          <w:color w:val="000000"/>
          <w:sz w:val="32"/>
          <w:szCs w:val="32"/>
        </w:rPr>
        <w:t>联系电话：XXX</w:t>
      </w:r>
    </w:p>
    <w:p>
      <w:pPr>
        <w:tabs>
          <w:tab w:val="left" w:pos="1260"/>
        </w:tabs>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签名日期：     年   月   日</w:t>
      </w:r>
    </w:p>
    <w:p>
      <w:pPr>
        <w:tabs>
          <w:tab w:val="left" w:pos="1260"/>
        </w:tabs>
        <w:spacing w:line="560" w:lineRule="exact"/>
        <w:ind w:firstLine="600" w:firstLineChars="200"/>
        <w:rPr>
          <w:rFonts w:hint="eastAsia" w:ascii="仿宋" w:hAnsi="仿宋" w:eastAsia="仿宋" w:cs="仿宋"/>
          <w:color w:val="000000"/>
          <w:sz w:val="30"/>
          <w:szCs w:val="30"/>
        </w:rPr>
      </w:pP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乙方（盖章）：XXX</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法定（授权）代表人：</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开户银行：XXXX</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账    号：XXX</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地    址：XXX</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邮政编码：XX</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联 系 人：XX</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联系电话：XXXX</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签名日期：     年   月   日</w:t>
      </w:r>
    </w:p>
    <w:p/>
    <w:p>
      <w:pPr>
        <w:rPr>
          <w:rFonts w:hint="eastAsia" w:cs="Times New Roman"/>
          <w:b/>
          <w:kern w:val="2"/>
          <w:sz w:val="36"/>
          <w:szCs w:val="36"/>
          <w:lang w:bidi="ar"/>
        </w:rPr>
      </w:pPr>
      <w:r>
        <w:rPr>
          <w:rFonts w:hint="eastAsia" w:cs="Times New Roman"/>
          <w:b/>
          <w:kern w:val="2"/>
          <w:sz w:val="36"/>
          <w:szCs w:val="36"/>
          <w:lang w:bidi="ar"/>
        </w:rPr>
        <w:br w:type="page"/>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0"/>
        <w:jc w:val="center"/>
        <w:textAlignment w:val="auto"/>
        <w:rPr>
          <w:rFonts w:hint="eastAsia" w:ascii="宋体" w:hAnsi="宋体" w:eastAsia="宋体" w:cs="Times New Roman"/>
          <w:b/>
          <w:color w:val="000000"/>
          <w:kern w:val="2"/>
          <w:sz w:val="36"/>
          <w:szCs w:val="36"/>
          <w:lang w:val="en-US" w:eastAsia="zh-CN" w:bidi="ar-SA"/>
        </w:rPr>
      </w:pPr>
      <w:r>
        <w:rPr>
          <w:rFonts w:hint="eastAsia" w:ascii="宋体" w:hAnsi="宋体" w:cs="Times New Roman"/>
          <w:b/>
          <w:color w:val="000000"/>
          <w:kern w:val="2"/>
          <w:sz w:val="36"/>
          <w:szCs w:val="36"/>
          <w:lang w:val="en-US" w:eastAsia="zh-CN" w:bidi="ar-SA"/>
        </w:rPr>
        <w:t>2024年</w:t>
      </w:r>
      <w:r>
        <w:rPr>
          <w:rFonts w:hint="eastAsia" w:ascii="宋体" w:hAnsi="宋体" w:eastAsia="宋体" w:cs="Times New Roman"/>
          <w:b/>
          <w:color w:val="000000"/>
          <w:kern w:val="2"/>
          <w:sz w:val="36"/>
          <w:szCs w:val="36"/>
          <w:lang w:val="en-US" w:eastAsia="zh-CN" w:bidi="ar-SA"/>
        </w:rPr>
        <w:t>浙江省航空应急救援飞机租赁项目一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eastAsia" w:ascii="仿宋" w:hAnsi="仿宋" w:eastAsia="仿宋"/>
          <w:bCs/>
          <w:color w:val="000000"/>
          <w:sz w:val="36"/>
          <w:szCs w:val="36"/>
          <w:lang w:eastAsia="zh-CN"/>
        </w:rPr>
      </w:pPr>
      <w:r>
        <w:rPr>
          <w:rFonts w:hint="eastAsia" w:ascii="仿宋" w:hAnsi="仿宋" w:eastAsia="仿宋"/>
          <w:bCs/>
          <w:color w:val="000000"/>
          <w:sz w:val="36"/>
          <w:szCs w:val="36"/>
          <w:lang w:eastAsia="zh-CN"/>
        </w:rPr>
        <w:t>（</w:t>
      </w:r>
      <w:r>
        <w:rPr>
          <w:rFonts w:hint="eastAsia" w:ascii="仿宋" w:hAnsi="仿宋" w:eastAsia="仿宋"/>
          <w:bCs/>
          <w:color w:val="000000"/>
          <w:sz w:val="36"/>
          <w:szCs w:val="36"/>
          <w:lang w:val="en-US" w:eastAsia="zh-CN"/>
        </w:rPr>
        <w:t>标项三</w:t>
      </w:r>
      <w:r>
        <w:rPr>
          <w:rFonts w:hint="eastAsia" w:ascii="仿宋" w:hAnsi="仿宋" w:eastAsia="仿宋"/>
          <w:bCs/>
          <w:color w:val="000000"/>
          <w:sz w:val="36"/>
          <w:szCs w:val="36"/>
          <w:lang w:eastAsia="zh-CN"/>
        </w:rPr>
        <w:t>）</w:t>
      </w:r>
    </w:p>
    <w:p>
      <w:pPr>
        <w:keepNext w:val="0"/>
        <w:keepLines w:val="0"/>
        <w:pageBreakBefore w:val="0"/>
        <w:widowControl w:val="0"/>
        <w:kinsoku/>
        <w:wordWrap w:val="0"/>
        <w:overflowPunct/>
        <w:topLinePunct w:val="0"/>
        <w:autoSpaceDE/>
        <w:autoSpaceDN/>
        <w:bidi w:val="0"/>
        <w:adjustRightInd/>
        <w:snapToGrid/>
        <w:spacing w:before="157" w:beforeLines="50" w:after="157" w:afterLines="50"/>
        <w:ind w:left="0" w:leftChars="0" w:firstLine="0" w:firstLineChars="0"/>
        <w:jc w:val="right"/>
        <w:textAlignment w:val="auto"/>
        <w:rPr>
          <w:rFonts w:hint="default"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 xml:space="preserve"> </w:t>
      </w:r>
      <w:r>
        <w:rPr>
          <w:rFonts w:hint="eastAsia" w:ascii="仿宋" w:hAnsi="仿宋" w:eastAsia="仿宋"/>
          <w:bCs/>
          <w:color w:val="000000"/>
          <w:sz w:val="32"/>
          <w:szCs w:val="32"/>
        </w:rPr>
        <w:t>合同编号：</w:t>
      </w:r>
      <w:r>
        <w:rPr>
          <w:rFonts w:hint="eastAsia" w:ascii="仿宋" w:hAnsi="仿宋" w:eastAsia="仿宋"/>
          <w:bCs/>
          <w:color w:val="000000"/>
          <w:sz w:val="32"/>
          <w:szCs w:val="32"/>
          <w:lang w:val="en-US" w:eastAsia="zh-CN"/>
        </w:rPr>
        <w:t xml:space="preserve">               </w:t>
      </w:r>
    </w:p>
    <w:p>
      <w:pPr>
        <w:keepNext w:val="0"/>
        <w:keepLines w:val="0"/>
        <w:pageBreakBefore w:val="0"/>
        <w:widowControl w:val="0"/>
        <w:tabs>
          <w:tab w:val="left" w:pos="3060"/>
        </w:tabs>
        <w:kinsoku/>
        <w:wordWrap/>
        <w:overflowPunct/>
        <w:topLinePunct w:val="0"/>
        <w:autoSpaceDE/>
        <w:autoSpaceDN/>
        <w:bidi w:val="0"/>
        <w:adjustRightInd/>
        <w:snapToGrid/>
        <w:spacing w:before="157" w:beforeLines="50" w:after="157" w:afterLines="50"/>
        <w:ind w:left="0" w:leftChars="0" w:firstLine="0" w:firstLineChars="0"/>
        <w:jc w:val="right"/>
        <w:textAlignment w:val="auto"/>
        <w:rPr>
          <w:rFonts w:ascii="仿宋" w:hAnsi="仿宋" w:eastAsia="仿宋"/>
          <w:bCs/>
          <w:color w:val="000000"/>
          <w:sz w:val="30"/>
          <w:szCs w:val="30"/>
        </w:rPr>
      </w:pPr>
      <w:r>
        <w:rPr>
          <w:rFonts w:hint="eastAsia" w:ascii="仿宋" w:hAnsi="仿宋" w:eastAsia="仿宋"/>
          <w:bCs/>
          <w:color w:val="000000"/>
          <w:sz w:val="32"/>
          <w:szCs w:val="32"/>
        </w:rPr>
        <w:t>确认书号：</w:t>
      </w:r>
      <w:r>
        <w:rPr>
          <w:rFonts w:hint="eastAsia" w:ascii="仿宋" w:hAnsi="仿宋" w:eastAsia="仿宋"/>
          <w:bCs/>
          <w:color w:val="000000"/>
          <w:sz w:val="30"/>
          <w:szCs w:val="30"/>
        </w:rPr>
        <w:t>临[202</w:t>
      </w:r>
      <w:r>
        <w:rPr>
          <w:rFonts w:hint="eastAsia" w:ascii="仿宋" w:hAnsi="仿宋" w:eastAsia="仿宋"/>
          <w:bCs/>
          <w:color w:val="000000"/>
          <w:sz w:val="30"/>
          <w:szCs w:val="30"/>
          <w:lang w:val="en-US" w:eastAsia="zh-CN"/>
        </w:rPr>
        <w:t>3</w:t>
      </w:r>
      <w:r>
        <w:rPr>
          <w:rFonts w:hint="eastAsia" w:ascii="仿宋" w:hAnsi="仿宋" w:eastAsia="仿宋"/>
          <w:bCs/>
          <w:color w:val="000000"/>
          <w:sz w:val="30"/>
          <w:szCs w:val="30"/>
        </w:rPr>
        <w:t>]</w:t>
      </w:r>
      <w:r>
        <w:rPr>
          <w:rFonts w:hint="eastAsia" w:ascii="仿宋" w:hAnsi="仿宋" w:eastAsia="仿宋"/>
          <w:bCs/>
          <w:color w:val="000000"/>
          <w:sz w:val="30"/>
          <w:szCs w:val="30"/>
          <w:lang w:val="en-US" w:eastAsia="zh-CN"/>
        </w:rPr>
        <w:t>89660</w:t>
      </w:r>
      <w:r>
        <w:rPr>
          <w:rFonts w:hint="eastAsia" w:ascii="仿宋" w:hAnsi="仿宋" w:eastAsia="仿宋"/>
          <w:bCs/>
          <w:color w:val="000000"/>
          <w:sz w:val="30"/>
          <w:szCs w:val="30"/>
        </w:rPr>
        <w:t>号</w:t>
      </w:r>
    </w:p>
    <w:p>
      <w:pPr>
        <w:keepNext w:val="0"/>
        <w:keepLines w:val="0"/>
        <w:pageBreakBefore w:val="0"/>
        <w:widowControl w:val="0"/>
        <w:kinsoku/>
        <w:wordWrap/>
        <w:overflowPunct/>
        <w:topLinePunct w:val="0"/>
        <w:autoSpaceDE/>
        <w:autoSpaceDN/>
        <w:bidi w:val="0"/>
        <w:adjustRightInd/>
        <w:snapToGrid/>
        <w:spacing w:before="157" w:beforeLines="50" w:after="157" w:afterLines="50"/>
        <w:ind w:left="0" w:leftChars="0" w:firstLine="0" w:firstLineChars="0"/>
        <w:textAlignment w:val="auto"/>
        <w:rPr>
          <w:color w:val="000000"/>
          <w:sz w:val="28"/>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left="0" w:leftChars="0" w:firstLine="643" w:firstLineChars="200"/>
        <w:textAlignment w:val="auto"/>
        <w:rPr>
          <w:rFonts w:hint="eastAsia" w:ascii="仿宋" w:hAnsi="仿宋" w:eastAsia="仿宋"/>
          <w:bCs/>
          <w:color w:val="000000"/>
          <w:sz w:val="32"/>
          <w:szCs w:val="32"/>
          <w:lang w:eastAsia="zh-CN"/>
        </w:rPr>
      </w:pPr>
      <w:r>
        <w:rPr>
          <w:rFonts w:hint="eastAsia" w:ascii="仿宋" w:hAnsi="仿宋" w:eastAsia="仿宋"/>
          <w:b/>
          <w:color w:val="000000"/>
          <w:sz w:val="32"/>
          <w:szCs w:val="32"/>
        </w:rPr>
        <w:t>甲方（采购人）：</w:t>
      </w:r>
      <w:r>
        <w:rPr>
          <w:rFonts w:hint="eastAsia" w:ascii="仿宋" w:hAnsi="仿宋" w:eastAsia="仿宋"/>
          <w:bCs/>
          <w:color w:val="000000"/>
          <w:sz w:val="32"/>
          <w:szCs w:val="32"/>
        </w:rPr>
        <w:t>浙江省航空护林管理站</w:t>
      </w:r>
      <w:r>
        <w:rPr>
          <w:rFonts w:hint="eastAsia" w:ascii="仿宋" w:hAnsi="仿宋" w:eastAsia="仿宋"/>
          <w:bCs/>
          <w:color w:val="000000"/>
          <w:sz w:val="32"/>
          <w:szCs w:val="32"/>
          <w:lang w:eastAsia="zh-CN"/>
        </w:rPr>
        <w:t>（</w:t>
      </w:r>
      <w:r>
        <w:rPr>
          <w:rFonts w:hint="eastAsia" w:ascii="仿宋" w:hAnsi="仿宋" w:eastAsia="仿宋"/>
          <w:bCs/>
          <w:color w:val="000000"/>
          <w:sz w:val="32"/>
          <w:szCs w:val="32"/>
          <w:lang w:val="en-US" w:eastAsia="zh-CN"/>
        </w:rPr>
        <w:t>浙江省林火监测中心</w:t>
      </w:r>
      <w:r>
        <w:rPr>
          <w:rFonts w:hint="eastAsia" w:ascii="仿宋" w:hAnsi="仿宋" w:eastAsia="仿宋"/>
          <w:bCs/>
          <w:color w:val="000000"/>
          <w:sz w:val="32"/>
          <w:szCs w:val="32"/>
          <w:lang w:eastAsia="zh-CN"/>
        </w:rPr>
        <w:t>）</w:t>
      </w:r>
    </w:p>
    <w:p>
      <w:pPr>
        <w:keepNext w:val="0"/>
        <w:keepLines w:val="0"/>
        <w:pageBreakBefore w:val="0"/>
        <w:widowControl w:val="0"/>
        <w:tabs>
          <w:tab w:val="left" w:pos="3060"/>
        </w:tabs>
        <w:kinsoku/>
        <w:wordWrap/>
        <w:overflowPunct/>
        <w:topLinePunct w:val="0"/>
        <w:autoSpaceDE/>
        <w:autoSpaceDN/>
        <w:bidi w:val="0"/>
        <w:adjustRightInd/>
        <w:snapToGrid/>
        <w:spacing w:before="157" w:beforeLines="50" w:after="157" w:afterLines="50"/>
        <w:ind w:left="0" w:leftChars="0" w:firstLine="643" w:firstLineChars="200"/>
        <w:textAlignment w:val="auto"/>
        <w:rPr>
          <w:rFonts w:ascii="仿宋" w:hAnsi="仿宋" w:eastAsia="仿宋"/>
          <w:bCs/>
          <w:color w:val="000000"/>
          <w:sz w:val="32"/>
          <w:szCs w:val="32"/>
        </w:rPr>
      </w:pPr>
      <w:r>
        <w:rPr>
          <w:rFonts w:hint="eastAsia" w:ascii="仿宋" w:hAnsi="仿宋" w:eastAsia="仿宋"/>
          <w:b/>
          <w:color w:val="000000"/>
          <w:sz w:val="32"/>
          <w:szCs w:val="32"/>
        </w:rPr>
        <w:t>乙方（供应商）：</w:t>
      </w:r>
      <w:r>
        <w:rPr>
          <w:rFonts w:hint="eastAsia" w:ascii="仿宋" w:hAnsi="仿宋" w:eastAsia="仿宋"/>
          <w:bCs/>
          <w:color w:val="000000"/>
          <w:sz w:val="32"/>
          <w:szCs w:val="32"/>
        </w:rPr>
        <w:t xml:space="preserve"> </w:t>
      </w:r>
    </w:p>
    <w:p>
      <w:pPr>
        <w:tabs>
          <w:tab w:val="left" w:pos="3060"/>
        </w:tabs>
        <w:rPr>
          <w:rFonts w:ascii="仿宋" w:hAnsi="仿宋" w:eastAsia="仿宋"/>
          <w:color w:val="000000"/>
          <w:sz w:val="32"/>
          <w:szCs w:val="32"/>
        </w:rPr>
      </w:pPr>
    </w:p>
    <w:p>
      <w:pPr>
        <w:pStyle w:val="2"/>
        <w:spacing w:beforeLines="0" w:after="0" w:afterLines="0" w:line="580" w:lineRule="atLeast"/>
        <w:ind w:firstLine="600" w:firstLineChars="200"/>
        <w:jc w:val="both"/>
        <w:rPr>
          <w:rFonts w:hint="eastAsia" w:ascii="仿宋" w:hAnsi="仿宋" w:eastAsia="仿宋" w:cs="Times New Roman"/>
          <w:color w:val="000000"/>
          <w:sz w:val="30"/>
          <w:szCs w:val="30"/>
        </w:rPr>
      </w:pPr>
      <w:r>
        <w:rPr>
          <w:rFonts w:hint="eastAsia" w:ascii="仿宋" w:hAnsi="仿宋" w:eastAsia="仿宋"/>
          <w:color w:val="000000"/>
          <w:sz w:val="30"/>
          <w:szCs w:val="30"/>
        </w:rPr>
        <w:t>根据《</w:t>
      </w:r>
      <w:r>
        <w:rPr>
          <w:rFonts w:hint="eastAsia" w:ascii="仿宋" w:hAnsi="仿宋" w:eastAsia="仿宋"/>
          <w:color w:val="000000"/>
          <w:sz w:val="30"/>
          <w:szCs w:val="30"/>
          <w:lang w:eastAsia="zh-Hans"/>
        </w:rPr>
        <w:t>中华人民共和国民法典</w:t>
      </w:r>
      <w:r>
        <w:rPr>
          <w:rFonts w:hint="eastAsia" w:ascii="仿宋" w:hAnsi="仿宋" w:eastAsia="仿宋"/>
          <w:color w:val="000000"/>
          <w:sz w:val="30"/>
          <w:szCs w:val="30"/>
        </w:rPr>
        <w:t>》《中华人民共和国政府采购法》等有关规定，为保证</w:t>
      </w:r>
      <w:r>
        <w:rPr>
          <w:rFonts w:hint="eastAsia" w:ascii="仿宋" w:hAnsi="仿宋" w:eastAsia="仿宋" w:cs="Times New Roman"/>
          <w:color w:val="000000"/>
          <w:sz w:val="30"/>
          <w:szCs w:val="30"/>
        </w:rPr>
        <w:t>政府购买服务质量，明确双方的权利义务，根据浙江省政府采购中心组织采购的项目编号为</w:t>
      </w:r>
      <w:r>
        <w:rPr>
          <w:rFonts w:hint="eastAsia" w:ascii="仿宋" w:hAnsi="仿宋" w:eastAsia="仿宋" w:cs="Times New Roman"/>
          <w:color w:val="000000"/>
          <w:sz w:val="30"/>
          <w:szCs w:val="30"/>
          <w:lang w:val="en-US" w:eastAsia="zh-CN"/>
        </w:rPr>
        <w:t>XXXXXXXXXXX</w:t>
      </w:r>
      <w:r>
        <w:rPr>
          <w:rFonts w:hint="eastAsia" w:ascii="仿宋" w:hAnsi="仿宋" w:eastAsia="仿宋" w:cs="Times New Roman"/>
          <w:color w:val="000000"/>
          <w:sz w:val="30"/>
          <w:szCs w:val="30"/>
        </w:rPr>
        <w:t>(浙江省航空应急救援飞机租赁项目一）采购结果，双方签订本合同。</w:t>
      </w:r>
    </w:p>
    <w:p>
      <w:pPr>
        <w:spacing w:beforeLines="0" w:afterLines="0" w:line="580" w:lineRule="atLeast"/>
        <w:ind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第一条</w:t>
      </w:r>
      <w:r>
        <w:rPr>
          <w:rFonts w:hint="eastAsia" w:ascii="仿宋" w:hAnsi="仿宋" w:eastAsia="仿宋" w:cs="仿宋"/>
          <w:b/>
          <w:bCs/>
          <w:color w:val="000000"/>
          <w:sz w:val="32"/>
          <w:szCs w:val="32"/>
        </w:rPr>
        <w:t xml:space="preserve"> 机型数量</w:t>
      </w:r>
      <w:r>
        <w:rPr>
          <w:rFonts w:hint="eastAsia" w:ascii="仿宋" w:hAnsi="仿宋" w:eastAsia="仿宋" w:cs="仿宋"/>
          <w:b/>
          <w:bCs/>
          <w:color w:val="000000"/>
          <w:sz w:val="32"/>
          <w:szCs w:val="32"/>
          <w:lang w:eastAsia="zh-CN"/>
        </w:rPr>
        <w:t>和</w:t>
      </w:r>
      <w:r>
        <w:rPr>
          <w:rFonts w:hint="eastAsia" w:ascii="仿宋" w:hAnsi="仿宋" w:eastAsia="仿宋" w:cs="仿宋"/>
          <w:b/>
          <w:bCs/>
          <w:color w:val="000000"/>
          <w:sz w:val="32"/>
          <w:szCs w:val="32"/>
          <w:lang w:val="en-US" w:eastAsia="zh-CN"/>
        </w:rPr>
        <w:t>时间</w:t>
      </w:r>
    </w:p>
    <w:p>
      <w:pPr>
        <w:spacing w:beforeLines="0" w:afterLines="0" w:line="580" w:lineRule="atLeas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1.机型：</w:t>
      </w:r>
      <w:r>
        <w:rPr>
          <w:rFonts w:hint="eastAsia" w:ascii="仿宋" w:hAnsi="仿宋" w:eastAsia="仿宋" w:cs="仿宋"/>
          <w:color w:val="000000"/>
          <w:sz w:val="32"/>
          <w:szCs w:val="32"/>
          <w:lang w:val="en-US" w:eastAsia="zh-CN"/>
        </w:rPr>
        <w:t>高功率Mi-171</w:t>
      </w:r>
      <w:r>
        <w:rPr>
          <w:rFonts w:hint="eastAsia" w:ascii="仿宋" w:hAnsi="仿宋" w:eastAsia="仿宋" w:cs="仿宋"/>
          <w:color w:val="000000"/>
          <w:sz w:val="32"/>
          <w:szCs w:val="32"/>
        </w:rPr>
        <w:t>（机号：B-XX、B-XX（备用机））</w:t>
      </w:r>
      <w:r>
        <w:rPr>
          <w:rFonts w:hint="eastAsia" w:ascii="仿宋" w:hAnsi="仿宋" w:eastAsia="仿宋" w:cs="仿宋"/>
          <w:color w:val="000000"/>
          <w:sz w:val="32"/>
          <w:szCs w:val="32"/>
          <w:lang w:eastAsia="zh-CN"/>
        </w:rPr>
        <w:t>。</w:t>
      </w:r>
    </w:p>
    <w:p>
      <w:pPr>
        <w:spacing w:beforeLines="0" w:afterLines="0" w:line="580" w:lineRule="atLeas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2.数量：1架</w:t>
      </w:r>
      <w:r>
        <w:rPr>
          <w:rFonts w:hint="eastAsia" w:ascii="仿宋" w:hAnsi="仿宋" w:eastAsia="仿宋" w:cs="仿宋"/>
          <w:color w:val="000000"/>
          <w:sz w:val="32"/>
          <w:szCs w:val="32"/>
          <w:lang w:eastAsia="zh-CN"/>
        </w:rPr>
        <w:t>。</w:t>
      </w:r>
    </w:p>
    <w:p>
      <w:pPr>
        <w:spacing w:beforeLines="0" w:afterLines="0" w:line="580" w:lineRule="atLeast"/>
        <w:ind w:firstLine="64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3.航期</w:t>
      </w:r>
      <w:r>
        <w:rPr>
          <w:rFonts w:hint="eastAsia" w:ascii="仿宋" w:hAnsi="仿宋" w:eastAsia="仿宋" w:cs="仿宋"/>
          <w:color w:val="000000"/>
          <w:sz w:val="32"/>
          <w:szCs w:val="32"/>
          <w:lang w:val="en" w:eastAsia="zh-CN"/>
        </w:rPr>
        <w:t>：</w:t>
      </w:r>
      <w:r>
        <w:rPr>
          <w:rFonts w:hint="eastAsia" w:ascii="仿宋" w:hAnsi="仿宋" w:eastAsia="仿宋" w:cs="仿宋"/>
          <w:b w:val="0"/>
          <w:bCs w:val="0"/>
          <w:color w:val="000000"/>
          <w:sz w:val="32"/>
          <w:szCs w:val="32"/>
          <w:lang w:val="en-US" w:eastAsia="zh-CN"/>
        </w:rPr>
        <w:t>2024年XX月XX日</w:t>
      </w:r>
      <w:r>
        <w:rPr>
          <w:rFonts w:hint="eastAsia" w:ascii="仿宋" w:hAnsi="仿宋" w:eastAsia="仿宋" w:cs="仿宋"/>
          <w:b w:val="0"/>
          <w:bCs w:val="0"/>
          <w:color w:val="000000"/>
          <w:sz w:val="32"/>
          <w:szCs w:val="32"/>
        </w:rPr>
        <w:t>至202</w:t>
      </w: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年</w:t>
      </w:r>
      <w:r>
        <w:rPr>
          <w:rFonts w:hint="eastAsia" w:ascii="仿宋" w:hAnsi="仿宋" w:eastAsia="仿宋" w:cs="仿宋"/>
          <w:b w:val="0"/>
          <w:bCs w:val="0"/>
          <w:color w:val="000000"/>
          <w:sz w:val="32"/>
          <w:szCs w:val="32"/>
          <w:lang w:val="en-US" w:eastAsia="zh-CN"/>
        </w:rPr>
        <w:t>XX</w:t>
      </w:r>
      <w:r>
        <w:rPr>
          <w:rFonts w:hint="eastAsia" w:ascii="仿宋" w:hAnsi="仿宋" w:eastAsia="仿宋" w:cs="仿宋"/>
          <w:b w:val="0"/>
          <w:bCs w:val="0"/>
          <w:color w:val="000000"/>
          <w:sz w:val="32"/>
          <w:szCs w:val="32"/>
        </w:rPr>
        <w:t>月</w:t>
      </w:r>
      <w:r>
        <w:rPr>
          <w:rFonts w:hint="eastAsia" w:ascii="仿宋" w:hAnsi="仿宋" w:eastAsia="仿宋" w:cs="仿宋"/>
          <w:b w:val="0"/>
          <w:bCs w:val="0"/>
          <w:color w:val="000000"/>
          <w:sz w:val="32"/>
          <w:szCs w:val="32"/>
          <w:lang w:val="en-US" w:eastAsia="zh-CN"/>
        </w:rPr>
        <w:t>XX</w:t>
      </w:r>
      <w:r>
        <w:rPr>
          <w:rFonts w:hint="eastAsia" w:ascii="仿宋" w:hAnsi="仿宋" w:eastAsia="仿宋" w:cs="仿宋"/>
          <w:b w:val="0"/>
          <w:bCs w:val="0"/>
          <w:color w:val="000000"/>
          <w:sz w:val="32"/>
          <w:szCs w:val="32"/>
        </w:rPr>
        <w:t>日</w:t>
      </w:r>
      <w:r>
        <w:rPr>
          <w:rFonts w:hint="eastAsia" w:ascii="仿宋" w:hAnsi="仿宋" w:eastAsia="仿宋" w:cs="仿宋"/>
          <w:color w:val="000000"/>
          <w:sz w:val="32"/>
          <w:szCs w:val="32"/>
        </w:rPr>
        <w:t>，租用B-XX直升机，飞行</w:t>
      </w:r>
      <w:r>
        <w:rPr>
          <w:rFonts w:hint="eastAsia" w:ascii="仿宋" w:hAnsi="仿宋" w:eastAsia="仿宋" w:cs="仿宋"/>
          <w:color w:val="000000"/>
          <w:sz w:val="32"/>
          <w:szCs w:val="32"/>
          <w:lang w:val="en-US" w:eastAsia="zh-CN"/>
        </w:rPr>
        <w:t>目标时间</w:t>
      </w:r>
      <w:r>
        <w:rPr>
          <w:rFonts w:hint="eastAsia" w:ascii="仿宋" w:hAnsi="仿宋" w:eastAsia="仿宋" w:cs="仿宋"/>
          <w:b w:val="0"/>
          <w:bCs w:val="0"/>
          <w:color w:val="000000"/>
          <w:sz w:val="32"/>
          <w:szCs w:val="32"/>
          <w:u w:val="single"/>
          <w:lang w:val="en-US" w:eastAsia="zh-CN"/>
        </w:rPr>
        <w:t xml:space="preserve">     </w:t>
      </w:r>
      <w:r>
        <w:rPr>
          <w:rFonts w:hint="eastAsia" w:ascii="仿宋" w:hAnsi="仿宋" w:eastAsia="仿宋" w:cs="仿宋"/>
          <w:color w:val="000000"/>
          <w:sz w:val="32"/>
          <w:szCs w:val="32"/>
        </w:rPr>
        <w:t>小时</w:t>
      </w:r>
      <w:r>
        <w:rPr>
          <w:rFonts w:hint="eastAsia" w:ascii="仿宋" w:hAnsi="仿宋" w:eastAsia="仿宋" w:cs="仿宋"/>
          <w:color w:val="000000"/>
          <w:sz w:val="32"/>
          <w:szCs w:val="32"/>
          <w:lang w:eastAsia="zh-CN"/>
        </w:rPr>
        <w:t>。</w:t>
      </w:r>
    </w:p>
    <w:p>
      <w:pPr>
        <w:spacing w:beforeLines="0" w:afterLines="0" w:line="580" w:lineRule="atLeas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第二条</w:t>
      </w:r>
      <w:r>
        <w:rPr>
          <w:rFonts w:hint="eastAsia" w:ascii="仿宋" w:hAnsi="仿宋" w:eastAsia="仿宋" w:cs="仿宋"/>
          <w:b/>
          <w:bCs/>
          <w:color w:val="000000"/>
          <w:sz w:val="32"/>
          <w:szCs w:val="32"/>
          <w:lang w:val="en-US" w:eastAsia="zh-CN"/>
        </w:rPr>
        <w:t xml:space="preserve"> 备勤</w:t>
      </w:r>
      <w:r>
        <w:rPr>
          <w:rFonts w:hint="eastAsia" w:ascii="仿宋" w:hAnsi="仿宋" w:eastAsia="仿宋" w:cs="仿宋"/>
          <w:b/>
          <w:bCs/>
          <w:color w:val="000000"/>
          <w:sz w:val="32"/>
          <w:szCs w:val="32"/>
        </w:rPr>
        <w:t>地点及作业范围</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以建德千岛湖通用机场、东阳横店通用机场和新昌万丰通用机场</w:t>
      </w:r>
      <w:r>
        <w:rPr>
          <w:rFonts w:hint="eastAsia" w:ascii="仿宋" w:hAnsi="仿宋" w:eastAsia="仿宋" w:cs="仿宋"/>
          <w:color w:val="000000"/>
          <w:sz w:val="32"/>
          <w:szCs w:val="32"/>
          <w:lang w:val="en-US" w:eastAsia="zh-CN"/>
        </w:rPr>
        <w:t>或采购人指定的其他省内临时作业点</w:t>
      </w:r>
      <w:r>
        <w:rPr>
          <w:rFonts w:hint="eastAsia" w:ascii="仿宋" w:hAnsi="仿宋" w:eastAsia="仿宋" w:cs="仿宋"/>
          <w:color w:val="000000"/>
          <w:sz w:val="32"/>
          <w:szCs w:val="32"/>
        </w:rPr>
        <w:t>为</w:t>
      </w:r>
      <w:r>
        <w:rPr>
          <w:rFonts w:hint="eastAsia" w:ascii="仿宋" w:hAnsi="仿宋" w:eastAsia="仿宋" w:cs="仿宋"/>
          <w:color w:val="000000"/>
          <w:sz w:val="32"/>
          <w:szCs w:val="32"/>
          <w:lang w:val="en-US" w:eastAsia="zh-CN"/>
        </w:rPr>
        <w:t>备勤</w:t>
      </w:r>
      <w:r>
        <w:rPr>
          <w:rFonts w:hint="eastAsia" w:ascii="仿宋" w:hAnsi="仿宋" w:eastAsia="仿宋" w:cs="仿宋"/>
          <w:color w:val="000000"/>
          <w:sz w:val="32"/>
          <w:szCs w:val="32"/>
        </w:rPr>
        <w:t>基地，主要在浙江省范围内开展</w:t>
      </w:r>
      <w:r>
        <w:rPr>
          <w:rFonts w:hint="eastAsia" w:ascii="仿宋" w:hAnsi="仿宋" w:eastAsia="仿宋" w:cs="仿宋"/>
          <w:color w:val="000000"/>
          <w:sz w:val="32"/>
          <w:szCs w:val="32"/>
          <w:lang w:val="en-US" w:eastAsia="zh-CN"/>
        </w:rPr>
        <w:t>森林航空消防和航空应急救援</w:t>
      </w:r>
      <w:r>
        <w:rPr>
          <w:rFonts w:hint="eastAsia" w:ascii="仿宋" w:hAnsi="仿宋" w:eastAsia="仿宋" w:cs="仿宋"/>
          <w:color w:val="000000"/>
          <w:sz w:val="32"/>
          <w:szCs w:val="32"/>
        </w:rPr>
        <w:t>作业</w:t>
      </w:r>
      <w:r>
        <w:rPr>
          <w:rFonts w:hint="eastAsia" w:ascii="仿宋" w:hAnsi="仿宋" w:eastAsia="仿宋" w:cs="仿宋"/>
          <w:color w:val="000000"/>
          <w:sz w:val="32"/>
          <w:szCs w:val="32"/>
          <w:lang w:eastAsia="zh-CN"/>
        </w:rPr>
        <w:t>；</w:t>
      </w:r>
      <w:r>
        <w:rPr>
          <w:rFonts w:hint="eastAsia" w:ascii="仿宋" w:hAnsi="仿宋" w:eastAsia="仿宋" w:cs="仿宋"/>
          <w:color w:val="000000"/>
          <w:kern w:val="2"/>
          <w:sz w:val="32"/>
          <w:szCs w:val="32"/>
          <w:vertAlign w:val="baseline"/>
          <w:lang w:val="en-US" w:eastAsia="zh-CN" w:bidi="ar-SA"/>
        </w:rPr>
        <w:t>承担航空应急救援体系建设相关任务</w:t>
      </w:r>
      <w:r>
        <w:rPr>
          <w:rFonts w:hint="eastAsia" w:ascii="仿宋" w:hAnsi="仿宋" w:eastAsia="仿宋" w:cs="仿宋"/>
          <w:color w:val="000000"/>
          <w:sz w:val="32"/>
          <w:szCs w:val="32"/>
        </w:rPr>
        <w:t>。</w:t>
      </w:r>
    </w:p>
    <w:p>
      <w:pPr>
        <w:spacing w:beforeLines="0" w:afterLines="0" w:line="580" w:lineRule="atLeas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第三条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rPr>
        <w:t>租机配备条件</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1.甲方租用乙方直升机，乙方须按</w:t>
      </w:r>
      <w:r>
        <w:rPr>
          <w:rFonts w:hint="eastAsia" w:ascii="仿宋" w:hAnsi="仿宋" w:eastAsia="仿宋" w:cs="仿宋"/>
          <w:color w:val="000000"/>
          <w:sz w:val="32"/>
          <w:szCs w:val="32"/>
          <w:lang w:val="en-US" w:eastAsia="zh-CN"/>
        </w:rPr>
        <w:t>以下</w:t>
      </w:r>
      <w:r>
        <w:rPr>
          <w:rFonts w:hint="eastAsia" w:ascii="仿宋" w:hAnsi="仿宋" w:eastAsia="仿宋" w:cs="仿宋"/>
          <w:color w:val="000000"/>
          <w:sz w:val="32"/>
          <w:szCs w:val="32"/>
        </w:rPr>
        <w:t>要求配备飞行员及相关装备：</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（1）配备２名具有</w:t>
      </w:r>
      <w:r>
        <w:rPr>
          <w:rFonts w:hint="eastAsia" w:ascii="仿宋" w:hAnsi="仿宋" w:eastAsia="仿宋" w:cs="仿宋"/>
          <w:color w:val="000000"/>
          <w:sz w:val="32"/>
          <w:szCs w:val="32"/>
          <w:lang w:val="en-US" w:eastAsia="zh-CN"/>
        </w:rPr>
        <w:t>Mi-171</w:t>
      </w:r>
      <w:r>
        <w:rPr>
          <w:rFonts w:hint="eastAsia" w:ascii="仿宋" w:hAnsi="仿宋" w:eastAsia="仿宋" w:cs="仿宋"/>
          <w:color w:val="000000"/>
          <w:sz w:val="32"/>
          <w:szCs w:val="32"/>
        </w:rPr>
        <w:t>机型签署执照、经过专业外吊挂和吊桶洒水训练、森林航空消防作业经验丰富的飞行员。飞行员年龄不得大于65岁、小于25岁，总飞行时间机长大于</w:t>
      </w:r>
      <w:r>
        <w:rPr>
          <w:rFonts w:hint="eastAsia" w:ascii="仿宋" w:hAnsi="仿宋" w:eastAsia="仿宋" w:cs="仿宋"/>
          <w:color w:val="000000"/>
          <w:sz w:val="32"/>
          <w:szCs w:val="32"/>
          <w:lang w:val="en-US" w:eastAsia="zh-CN"/>
        </w:rPr>
        <w:t>2000</w:t>
      </w:r>
      <w:r>
        <w:rPr>
          <w:rFonts w:hint="eastAsia" w:ascii="仿宋" w:hAnsi="仿宋" w:eastAsia="仿宋" w:cs="仿宋"/>
          <w:color w:val="000000"/>
          <w:sz w:val="32"/>
          <w:szCs w:val="32"/>
        </w:rPr>
        <w:t>小时、副机长大于500小时。航期内中如确需更换机长，须向甲方提出申请并经同意后方能更换。</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（2）乙方须配备稳定的机务团队（不少于3人），其中必须配备至少1名具备投标机型维修执照的机务人员（需提供证书及相关证明材料）。</w:t>
      </w:r>
    </w:p>
    <w:p>
      <w:pPr>
        <w:pStyle w:val="2"/>
        <w:spacing w:beforeLines="0" w:after="0" w:afterLines="0" w:line="580" w:lineRule="atLeas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（3）配备1名持有民航执照的空中机械员。</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）乙方须提供1名协调能力强、经验丰富的专职</w:t>
      </w:r>
      <w:r>
        <w:rPr>
          <w:rFonts w:hint="eastAsia" w:ascii="仿宋" w:hAnsi="仿宋" w:eastAsia="仿宋" w:cs="仿宋"/>
          <w:color w:val="000000"/>
          <w:sz w:val="32"/>
          <w:szCs w:val="32"/>
          <w:lang w:val="en-US" w:eastAsia="zh-CN"/>
        </w:rPr>
        <w:t>签派</w:t>
      </w:r>
      <w:r>
        <w:rPr>
          <w:rFonts w:hint="eastAsia" w:ascii="仿宋" w:hAnsi="仿宋" w:eastAsia="仿宋" w:cs="仿宋"/>
          <w:color w:val="000000"/>
          <w:sz w:val="32"/>
          <w:szCs w:val="32"/>
        </w:rPr>
        <w:t>人员，以保证本项目飞行任务顺利实施。遇到紧急任务和重大活动，根据甲方要求须增派</w:t>
      </w:r>
      <w:r>
        <w:rPr>
          <w:rFonts w:hint="eastAsia" w:ascii="仿宋" w:hAnsi="仿宋" w:eastAsia="仿宋" w:cs="仿宋"/>
          <w:color w:val="000000"/>
          <w:sz w:val="32"/>
          <w:szCs w:val="32"/>
          <w:lang w:val="en-US" w:eastAsia="zh-CN"/>
        </w:rPr>
        <w:t>人员</w:t>
      </w:r>
      <w:r>
        <w:rPr>
          <w:rFonts w:hint="eastAsia" w:ascii="仿宋" w:hAnsi="仿宋" w:eastAsia="仿宋" w:cs="仿宋"/>
          <w:color w:val="000000"/>
          <w:sz w:val="32"/>
          <w:szCs w:val="32"/>
        </w:rPr>
        <w:t>前往现场协调。</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）直升机须①根据甲方要求在机身两侧、机腹部位喷涂或粘贴相关标识，非合同期内不得粘贴使用该标识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②配备2只</w:t>
      </w:r>
      <w:r>
        <w:rPr>
          <w:rFonts w:hint="eastAsia" w:ascii="仿宋" w:hAnsi="仿宋" w:eastAsia="仿宋" w:cs="仿宋"/>
          <w:color w:val="000000"/>
          <w:sz w:val="32"/>
          <w:szCs w:val="32"/>
          <w:lang w:val="en-US" w:eastAsia="zh-CN"/>
        </w:rPr>
        <w:t>3吨及以上</w:t>
      </w:r>
      <w:r>
        <w:rPr>
          <w:rFonts w:hint="eastAsia" w:ascii="仿宋" w:hAnsi="仿宋" w:eastAsia="仿宋" w:cs="仿宋"/>
          <w:color w:val="000000"/>
          <w:sz w:val="32"/>
          <w:szCs w:val="32"/>
        </w:rPr>
        <w:t>吊桶；③配备一套可持续工作2小时以上航空强声广播</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④按直升机出厂座位数配备对应插口数量的降噪耳机和救生衣</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⑤根据甲方实际要求</w:t>
      </w:r>
      <w:r>
        <w:rPr>
          <w:rFonts w:hint="eastAsia" w:ascii="仿宋" w:hAnsi="仿宋" w:eastAsia="仿宋" w:cs="仿宋"/>
          <w:color w:val="000000"/>
          <w:sz w:val="32"/>
          <w:szCs w:val="32"/>
          <w:lang w:val="en-US" w:eastAsia="zh-CN"/>
        </w:rPr>
        <w:t>至少</w:t>
      </w:r>
      <w:r>
        <w:rPr>
          <w:rFonts w:hint="eastAsia" w:ascii="仿宋" w:hAnsi="仿宋" w:eastAsia="仿宋" w:cs="仿宋"/>
          <w:color w:val="000000"/>
          <w:sz w:val="32"/>
          <w:szCs w:val="32"/>
        </w:rPr>
        <w:t>配备</w:t>
      </w:r>
      <w:r>
        <w:rPr>
          <w:rFonts w:hint="eastAsia" w:ascii="仿宋" w:hAnsi="仿宋" w:eastAsia="仿宋" w:cs="仿宋"/>
          <w:color w:val="000000"/>
          <w:sz w:val="32"/>
          <w:szCs w:val="32"/>
          <w:lang w:val="en-US" w:eastAsia="zh-CN"/>
        </w:rPr>
        <w:t>一套</w:t>
      </w:r>
      <w:r>
        <w:rPr>
          <w:rFonts w:hint="eastAsia" w:ascii="仿宋" w:hAnsi="仿宋" w:eastAsia="仿宋" w:cs="仿宋"/>
          <w:color w:val="000000"/>
          <w:sz w:val="32"/>
          <w:szCs w:val="32"/>
        </w:rPr>
        <w:t>挂钩、钢索、网兜、吊带等</w:t>
      </w:r>
      <w:r>
        <w:rPr>
          <w:rFonts w:hint="eastAsia" w:ascii="仿宋" w:hAnsi="仿宋" w:eastAsia="仿宋" w:cs="仿宋"/>
          <w:color w:val="000000"/>
          <w:sz w:val="32"/>
          <w:szCs w:val="32"/>
          <w:lang w:val="en-US" w:eastAsia="zh-CN"/>
        </w:rPr>
        <w:t>直升机外吊挂</w:t>
      </w:r>
      <w:r>
        <w:rPr>
          <w:rFonts w:hint="eastAsia" w:ascii="仿宋" w:hAnsi="仿宋" w:eastAsia="仿宋" w:cs="仿宋"/>
          <w:color w:val="000000"/>
          <w:sz w:val="32"/>
          <w:szCs w:val="32"/>
        </w:rPr>
        <w:t>设备</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⑥</w:t>
      </w:r>
      <w:r>
        <w:rPr>
          <w:rFonts w:hint="eastAsia" w:ascii="仿宋" w:hAnsi="仿宋" w:eastAsia="仿宋" w:cs="仿宋"/>
          <w:color w:val="000000"/>
          <w:sz w:val="32"/>
          <w:szCs w:val="32"/>
          <w:lang w:val="en-US" w:eastAsia="zh-CN"/>
        </w:rPr>
        <w:t>配备投标文件中承诺的其他装备。</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.备用直升机：航期内发生</w:t>
      </w:r>
      <w:r>
        <w:rPr>
          <w:rFonts w:hint="eastAsia" w:ascii="仿宋" w:hAnsi="仿宋" w:eastAsia="仿宋" w:cs="仿宋"/>
          <w:color w:val="000000"/>
          <w:sz w:val="32"/>
          <w:szCs w:val="32"/>
          <w:lang w:val="en-US" w:eastAsia="zh-CN"/>
        </w:rPr>
        <w:t>直升机</w:t>
      </w:r>
      <w:r>
        <w:rPr>
          <w:rFonts w:hint="eastAsia" w:ascii="仿宋" w:hAnsi="仿宋" w:eastAsia="仿宋" w:cs="仿宋"/>
          <w:color w:val="000000"/>
          <w:sz w:val="32"/>
          <w:szCs w:val="32"/>
        </w:rPr>
        <w:t>不适航情况，经甲方同意，乙方须</w:t>
      </w:r>
      <w:r>
        <w:rPr>
          <w:rFonts w:hint="eastAsia" w:ascii="仿宋" w:hAnsi="仿宋" w:eastAsia="仿宋" w:cs="仿宋"/>
          <w:color w:val="000000"/>
          <w:sz w:val="32"/>
          <w:szCs w:val="32"/>
          <w:lang w:val="en-US" w:eastAsia="zh-CN"/>
        </w:rPr>
        <w:t>10天内</w:t>
      </w:r>
      <w:r>
        <w:rPr>
          <w:rFonts w:hint="eastAsia" w:ascii="仿宋" w:hAnsi="仿宋" w:eastAsia="仿宋" w:cs="仿宋"/>
          <w:color w:val="000000"/>
          <w:sz w:val="32"/>
          <w:szCs w:val="32"/>
        </w:rPr>
        <w:t>派出同机型直升机进行替换。</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.配备1辆加油车及具备相应从业资质的驾驶员、押运员、加油员，根据任务需要提供野外加油服务。</w:t>
      </w:r>
    </w:p>
    <w:p>
      <w:pPr>
        <w:spacing w:beforeLines="0" w:afterLines="0" w:line="580" w:lineRule="exact"/>
        <w:ind w:firstLine="643" w:firstLineChars="2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第四条 主要任务和要求</w:t>
      </w:r>
    </w:p>
    <w:p>
      <w:pPr>
        <w:pStyle w:val="2"/>
        <w:spacing w:line="58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kern w:val="2"/>
          <w:sz w:val="32"/>
          <w:szCs w:val="32"/>
          <w:vertAlign w:val="baseline"/>
          <w:lang w:val="en-US" w:eastAsia="zh-CN" w:bidi="ar-SA"/>
        </w:rPr>
        <w:t>1.通过租赁直升机实现常态化备勤和购买相关配套服务的方式，推进航空应急救援体系建设。航空应急救援直升机常态化备勤，是指在指定地点预置应急救援直升机，并配备相应的机组人员及救援人员，进行24小时值班值勤，装备和人员处于待命状态，具备全省覆盖、即时响应、快速救援能力。完成航空体系建设配套服务等相关任务。</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.乙方按照甲方指令开展飞行任务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主要</w:t>
      </w:r>
      <w:r>
        <w:rPr>
          <w:rFonts w:hint="eastAsia" w:ascii="仿宋" w:hAnsi="仿宋" w:eastAsia="仿宋" w:cs="仿宋"/>
          <w:color w:val="000000"/>
          <w:sz w:val="32"/>
          <w:szCs w:val="32"/>
        </w:rPr>
        <w:t>执行火情侦察、吊桶灭火、火场急救、火场指挥、空投空运、防火科研</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应急演练、日常训练等任务及其它甲方指定的应急救援任务。</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3.乙方须根据甲方工作计划和要求，</w:t>
      </w:r>
      <w:r>
        <w:rPr>
          <w:rFonts w:hint="eastAsia" w:ascii="仿宋" w:hAnsi="仿宋" w:eastAsia="仿宋" w:cs="仿宋"/>
          <w:color w:val="000000"/>
          <w:sz w:val="32"/>
          <w:szCs w:val="32"/>
        </w:rPr>
        <w:t>协助</w:t>
      </w:r>
      <w:r>
        <w:rPr>
          <w:rFonts w:hint="eastAsia" w:ascii="仿宋" w:hAnsi="仿宋" w:eastAsia="仿宋" w:cs="仿宋"/>
          <w:color w:val="000000"/>
          <w:sz w:val="32"/>
          <w:szCs w:val="32"/>
          <w:lang w:val="en-US" w:eastAsia="zh-CN"/>
        </w:rPr>
        <w:t>甲方</w:t>
      </w:r>
      <w:r>
        <w:rPr>
          <w:rFonts w:hint="eastAsia" w:ascii="仿宋" w:hAnsi="仿宋" w:eastAsia="仿宋" w:cs="仿宋"/>
          <w:color w:val="000000"/>
          <w:sz w:val="32"/>
          <w:szCs w:val="32"/>
        </w:rPr>
        <w:t>开展常态化备勤基地建设维护、地面航空应急救援队伍培训、临时起降点勘察、航空应急救援相关标准规范制订等工作。</w:t>
      </w:r>
    </w:p>
    <w:p>
      <w:pPr>
        <w:pStyle w:val="2"/>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kern w:val="2"/>
          <w:sz w:val="32"/>
          <w:szCs w:val="32"/>
          <w:vertAlign w:val="baseline"/>
          <w:lang w:val="en-US" w:eastAsia="zh-CN" w:bidi="ar-SA"/>
        </w:rPr>
        <w:t>4.乙方应在接到甲方的飞行指令后，在满足适航条件下，应达到“全省范围内45分钟响应（15分准备，30分钟飞行）”的应急救援要求。【全省范围内45分钟响应是指：全省范围内部署7架直升机，发生突发事件后，甲方预研判需直升机参与应急救援，乙方做好出动准备，包括预先进行航路航线临时气象判断、航前检查、航线申报等工作；甲方下达正式救援指令后，飞机15分钟内离地起飞，30分钟左右到达任务现场空域或指定的地面起降场地。】</w:t>
      </w:r>
    </w:p>
    <w:p>
      <w:pPr>
        <w:spacing w:beforeLines="0" w:afterLines="0" w:line="580" w:lineRule="atLeast"/>
        <w:ind w:firstLine="643" w:firstLineChars="200"/>
        <w:rPr>
          <w:rFonts w:hint="eastAsia" w:ascii="仿宋" w:hAnsi="仿宋" w:eastAsia="仿宋" w:cs="仿宋"/>
          <w:color w:val="000000"/>
          <w:sz w:val="32"/>
          <w:szCs w:val="32"/>
          <w:lang w:val="en-US" w:eastAsia="zh-CN"/>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val="en-US" w:eastAsia="zh-CN"/>
        </w:rPr>
        <w:t>五</w:t>
      </w:r>
      <w:r>
        <w:rPr>
          <w:rFonts w:hint="eastAsia" w:ascii="仿宋" w:hAnsi="仿宋" w:eastAsia="仿宋" w:cs="仿宋"/>
          <w:b/>
          <w:color w:val="000000"/>
          <w:sz w:val="32"/>
          <w:szCs w:val="32"/>
        </w:rPr>
        <w:t>条</w:t>
      </w:r>
      <w:r>
        <w:rPr>
          <w:rFonts w:hint="eastAsia" w:ascii="仿宋" w:hAnsi="仿宋" w:eastAsia="仿宋" w:cs="仿宋"/>
          <w:b/>
          <w:color w:val="000000"/>
          <w:sz w:val="32"/>
          <w:szCs w:val="32"/>
          <w:lang w:val="en-US" w:eastAsia="zh-CN"/>
        </w:rPr>
        <w:t xml:space="preserve"> </w:t>
      </w:r>
      <w:r>
        <w:rPr>
          <w:rFonts w:hint="eastAsia" w:ascii="仿宋" w:hAnsi="仿宋" w:eastAsia="仿宋" w:cs="仿宋"/>
          <w:b/>
          <w:bCs/>
          <w:color w:val="000000"/>
          <w:sz w:val="32"/>
          <w:szCs w:val="32"/>
        </w:rPr>
        <w:t>合同价格及结算</w:t>
      </w:r>
      <w:r>
        <w:rPr>
          <w:rFonts w:hint="eastAsia" w:ascii="仿宋" w:hAnsi="仿宋" w:eastAsia="仿宋" w:cs="仿宋"/>
          <w:b/>
          <w:bCs/>
          <w:color w:val="000000"/>
          <w:sz w:val="32"/>
          <w:szCs w:val="32"/>
          <w:lang w:val="en-US" w:eastAsia="zh-CN"/>
        </w:rPr>
        <w:t xml:space="preserve"> </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1.本合同总金额为：</w:t>
      </w:r>
      <w:r>
        <w:rPr>
          <w:rFonts w:hint="eastAsia" w:ascii="仿宋" w:hAnsi="仿宋" w:eastAsia="仿宋" w:cs="仿宋"/>
          <w:color w:val="000000"/>
          <w:sz w:val="32"/>
          <w:szCs w:val="32"/>
          <w:lang w:val="en-US" w:eastAsia="zh-CN"/>
        </w:rPr>
        <w:t>X仟X</w:t>
      </w:r>
      <w:r>
        <w:rPr>
          <w:rFonts w:hint="eastAsia" w:ascii="仿宋" w:hAnsi="仿宋" w:eastAsia="仿宋" w:cs="仿宋"/>
          <w:color w:val="000000"/>
          <w:sz w:val="32"/>
          <w:szCs w:val="32"/>
        </w:rPr>
        <w:t>佰X拾</w:t>
      </w:r>
      <w:r>
        <w:rPr>
          <w:rFonts w:hint="eastAsia" w:ascii="仿宋" w:hAnsi="仿宋" w:eastAsia="仿宋" w:cs="仿宋"/>
          <w:color w:val="000000"/>
          <w:sz w:val="32"/>
          <w:szCs w:val="32"/>
          <w:lang w:val="en-US" w:eastAsia="zh-CN"/>
        </w:rPr>
        <w:t>X</w:t>
      </w:r>
      <w:r>
        <w:rPr>
          <w:rFonts w:hint="eastAsia" w:ascii="仿宋" w:hAnsi="仿宋" w:eastAsia="仿宋" w:cs="仿宋"/>
          <w:color w:val="000000"/>
          <w:sz w:val="32"/>
          <w:szCs w:val="32"/>
        </w:rPr>
        <w:t>万圆整（XX</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X00</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0</w:t>
      </w:r>
      <w:r>
        <w:rPr>
          <w:rFonts w:hint="eastAsia" w:ascii="仿宋" w:hAnsi="仿宋" w:eastAsia="仿宋" w:cs="仿宋"/>
          <w:color w:val="000000"/>
          <w:sz w:val="32"/>
          <w:szCs w:val="32"/>
          <w:lang w:val="en-US" w:eastAsia="zh-CN"/>
        </w:rPr>
        <w:t>00</w:t>
      </w:r>
      <w:r>
        <w:rPr>
          <w:rFonts w:hint="eastAsia" w:ascii="仿宋" w:hAnsi="仿宋" w:eastAsia="仿宋" w:cs="仿宋"/>
          <w:color w:val="000000"/>
          <w:sz w:val="32"/>
          <w:szCs w:val="32"/>
        </w:rPr>
        <w:t>元）。</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2.本合同总价包括乙方提供的所有服务和技术费用。乙方机组在指定机场执行任务期间的交通、差旅、食宿费，以及直升机的地面保障和飞行保障等费用由乙方承担。</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3.甲方临时提出直升机异地执行任务且当天不能返回的，乙方机组的生活保障、直升机地面保障等费用由甲方协调解决。</w:t>
      </w:r>
    </w:p>
    <w:p>
      <w:pPr>
        <w:spacing w:beforeLines="0" w:afterLines="0" w:line="580" w:lineRule="atLeas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4.飞行时间签核：</w:t>
      </w:r>
      <w:r>
        <w:rPr>
          <w:rFonts w:hint="eastAsia" w:ascii="仿宋" w:hAnsi="仿宋" w:eastAsia="仿宋" w:cs="仿宋"/>
          <w:b w:val="0"/>
          <w:bCs w:val="0"/>
          <w:color w:val="000000"/>
          <w:sz w:val="32"/>
          <w:szCs w:val="32"/>
          <w:lang w:val="en-US" w:eastAsia="zh-CN"/>
        </w:rPr>
        <w:t>乙方执行甲方下达的飞行任务时，</w:t>
      </w:r>
      <w:r>
        <w:rPr>
          <w:rFonts w:hint="eastAsia" w:ascii="仿宋" w:hAnsi="仿宋" w:eastAsia="仿宋" w:cs="仿宋"/>
          <w:color w:val="000000"/>
          <w:sz w:val="32"/>
          <w:szCs w:val="32"/>
        </w:rPr>
        <w:t>直升机开车后旋翼开始转动到飞行结束关车旋翼停止转动为飞行时间，飞行时间计算到分。每次飞行完毕，甲方飞行观察员、调度员与乙方机长共同在甲方《飞行任务书》上核对作业内容并签字。</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.费用支付：</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本项目主要依据常态化备勤服务支付合同款，同时根据履约情况扣除相应费用。</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本合同签订后，甲方在财政预算到账后</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甲方向乙方支付服务费</w:t>
      </w:r>
      <w:r>
        <w:rPr>
          <w:rFonts w:hint="eastAsia" w:ascii="仿宋" w:hAnsi="仿宋" w:eastAsia="仿宋" w:cs="仿宋"/>
          <w:color w:val="000000"/>
          <w:sz w:val="32"/>
          <w:szCs w:val="32"/>
          <w:lang w:val="en-US" w:eastAsia="zh-CN"/>
        </w:rPr>
        <w:t>的40%，</w:t>
      </w:r>
      <w:r>
        <w:rPr>
          <w:rFonts w:hint="eastAsia" w:ascii="仿宋" w:hAnsi="仿宋" w:eastAsia="仿宋" w:cs="仿宋"/>
          <w:color w:val="000000"/>
          <w:sz w:val="32"/>
          <w:szCs w:val="32"/>
        </w:rPr>
        <w:t>作为执行此次任务的启动资金；甲方根据项目完成进度按季度向乙方支付</w:t>
      </w:r>
      <w:r>
        <w:rPr>
          <w:rFonts w:hint="eastAsia" w:ascii="仿宋" w:hAnsi="仿宋" w:eastAsia="仿宋" w:cs="仿宋"/>
          <w:color w:val="000000"/>
          <w:sz w:val="32"/>
          <w:szCs w:val="32"/>
          <w:lang w:val="en-US" w:eastAsia="zh-CN"/>
        </w:rPr>
        <w:t>剩余</w:t>
      </w:r>
      <w:r>
        <w:rPr>
          <w:rFonts w:hint="eastAsia" w:ascii="仿宋" w:hAnsi="仿宋" w:eastAsia="仿宋" w:cs="仿宋"/>
          <w:color w:val="000000"/>
          <w:sz w:val="32"/>
          <w:szCs w:val="32"/>
        </w:rPr>
        <w:t>费用。乙方应于每次结算日提前至少10个工作日向甲方提供支付费用申请</w:t>
      </w:r>
      <w:r>
        <w:rPr>
          <w:rFonts w:hint="eastAsia" w:ascii="仿宋" w:hAnsi="仿宋" w:eastAsia="仿宋" w:cs="仿宋"/>
          <w:color w:val="000000"/>
          <w:sz w:val="32"/>
          <w:szCs w:val="32"/>
          <w:lang w:val="en-US" w:eastAsia="zh-CN"/>
        </w:rPr>
        <w:t>和项目运行阶段性总结</w:t>
      </w:r>
      <w:r>
        <w:rPr>
          <w:rFonts w:hint="eastAsia" w:ascii="仿宋" w:hAnsi="仿宋" w:eastAsia="仿宋" w:cs="仿宋"/>
          <w:color w:val="000000"/>
          <w:sz w:val="32"/>
          <w:szCs w:val="32"/>
        </w:rPr>
        <w:t>，经甲方确认后由乙方开具增值税专用发票，甲方在收到发票</w:t>
      </w:r>
      <w:r>
        <w:rPr>
          <w:rFonts w:hint="eastAsia" w:ascii="仿宋" w:hAnsi="仿宋" w:eastAsia="仿宋" w:cs="仿宋"/>
          <w:b w:val="0"/>
          <w:bCs w:val="0"/>
          <w:color w:val="000000"/>
          <w:sz w:val="32"/>
          <w:szCs w:val="32"/>
          <w:lang w:val="en-US" w:eastAsia="zh-CN"/>
        </w:rPr>
        <w:t>7</w:t>
      </w:r>
      <w:r>
        <w:rPr>
          <w:rFonts w:hint="eastAsia" w:ascii="仿宋" w:hAnsi="仿宋" w:eastAsia="仿宋" w:cs="仿宋"/>
          <w:b w:val="0"/>
          <w:bCs w:val="0"/>
          <w:color w:val="000000"/>
          <w:sz w:val="32"/>
          <w:szCs w:val="32"/>
        </w:rPr>
        <w:t>个工作日</w:t>
      </w:r>
      <w:r>
        <w:rPr>
          <w:rFonts w:hint="eastAsia" w:ascii="仿宋" w:hAnsi="仿宋" w:eastAsia="仿宋" w:cs="仿宋"/>
          <w:color w:val="000000"/>
          <w:sz w:val="32"/>
          <w:szCs w:val="32"/>
        </w:rPr>
        <w:t>内向乙方支付服务费。</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.费用结算：</w:t>
      </w:r>
      <w:r>
        <w:rPr>
          <w:rFonts w:hint="eastAsia" w:ascii="仿宋" w:hAnsi="仿宋" w:eastAsia="仿宋" w:cs="仿宋"/>
          <w:color w:val="000000"/>
          <w:sz w:val="32"/>
          <w:szCs w:val="32"/>
          <w:lang w:val="en-US" w:eastAsia="zh-CN" w:bidi="ar"/>
        </w:rPr>
        <w:t>项目结束后，</w:t>
      </w:r>
      <w:r>
        <w:rPr>
          <w:rFonts w:hint="eastAsia" w:ascii="仿宋" w:hAnsi="仿宋" w:eastAsia="仿宋" w:cs="仿宋"/>
          <w:color w:val="000000"/>
          <w:sz w:val="32"/>
          <w:szCs w:val="32"/>
          <w:lang w:bidi="ar"/>
        </w:rPr>
        <w:t>甲、乙双方根据本</w:t>
      </w:r>
      <w:r>
        <w:rPr>
          <w:rFonts w:hint="eastAsia" w:ascii="仿宋" w:hAnsi="仿宋" w:eastAsia="仿宋" w:cs="仿宋"/>
          <w:color w:val="000000"/>
          <w:sz w:val="32"/>
          <w:szCs w:val="32"/>
          <w:lang w:eastAsia="zh-CN" w:bidi="ar"/>
        </w:rPr>
        <w:t>合同</w:t>
      </w:r>
      <w:r>
        <w:rPr>
          <w:rFonts w:hint="eastAsia" w:ascii="仿宋" w:hAnsi="仿宋" w:eastAsia="仿宋" w:cs="仿宋"/>
          <w:color w:val="000000"/>
          <w:sz w:val="32"/>
          <w:szCs w:val="32"/>
          <w:lang w:val="en-US" w:eastAsia="zh-CN" w:bidi="ar"/>
        </w:rPr>
        <w:t>履行情况</w:t>
      </w:r>
      <w:r>
        <w:rPr>
          <w:rFonts w:hint="eastAsia" w:ascii="仿宋" w:hAnsi="仿宋" w:eastAsia="仿宋" w:cs="仿宋"/>
          <w:color w:val="000000"/>
          <w:sz w:val="32"/>
          <w:szCs w:val="32"/>
          <w:lang w:bidi="ar"/>
        </w:rPr>
        <w:t>和</w:t>
      </w:r>
      <w:r>
        <w:rPr>
          <w:rFonts w:hint="eastAsia" w:ascii="仿宋" w:hAnsi="仿宋" w:eastAsia="仿宋" w:cs="仿宋"/>
          <w:color w:val="000000"/>
          <w:sz w:val="32"/>
          <w:szCs w:val="32"/>
          <w:lang w:val="en-US" w:eastAsia="zh-CN" w:bidi="ar"/>
        </w:rPr>
        <w:t>验收结果进行最终结算。</w:t>
      </w:r>
      <w:r>
        <w:rPr>
          <w:rFonts w:hint="eastAsia" w:ascii="仿宋" w:hAnsi="仿宋" w:eastAsia="仿宋" w:cs="仿宋"/>
          <w:color w:val="000000"/>
          <w:sz w:val="32"/>
          <w:szCs w:val="32"/>
          <w:lang w:bidi="ar"/>
        </w:rPr>
        <w:t>因</w:t>
      </w:r>
      <w:r>
        <w:rPr>
          <w:rFonts w:hint="eastAsia" w:ascii="仿宋" w:hAnsi="仿宋" w:eastAsia="仿宋" w:cs="仿宋"/>
          <w:color w:val="000000"/>
          <w:sz w:val="32"/>
          <w:szCs w:val="32"/>
          <w:lang w:val="en-US" w:eastAsia="zh-CN" w:bidi="ar"/>
        </w:rPr>
        <w:t>甲方</w:t>
      </w:r>
      <w:r>
        <w:rPr>
          <w:rFonts w:hint="eastAsia" w:ascii="仿宋" w:hAnsi="仿宋" w:eastAsia="仿宋" w:cs="仿宋"/>
          <w:color w:val="000000"/>
          <w:sz w:val="32"/>
          <w:szCs w:val="32"/>
          <w:lang w:bidi="ar"/>
        </w:rPr>
        <w:t>原因</w:t>
      </w:r>
      <w:r>
        <w:rPr>
          <w:rFonts w:hint="eastAsia" w:ascii="仿宋" w:hAnsi="仿宋" w:eastAsia="仿宋" w:cs="仿宋"/>
          <w:color w:val="000000"/>
          <w:sz w:val="32"/>
          <w:szCs w:val="32"/>
          <w:lang w:eastAsia="zh-CN" w:bidi="ar"/>
        </w:rPr>
        <w:t>，</w:t>
      </w:r>
      <w:r>
        <w:rPr>
          <w:rFonts w:hint="eastAsia" w:ascii="仿宋" w:hAnsi="仿宋" w:eastAsia="仿宋" w:cs="仿宋"/>
          <w:color w:val="000000"/>
          <w:sz w:val="32"/>
          <w:szCs w:val="32"/>
          <w:lang w:bidi="ar"/>
        </w:rPr>
        <w:t>实际飞行时间超出飞行目标时间</w:t>
      </w:r>
      <w:r>
        <w:rPr>
          <w:rFonts w:hint="eastAsia" w:ascii="仿宋" w:hAnsi="仿宋" w:eastAsia="仿宋" w:cs="仿宋"/>
          <w:color w:val="000000"/>
          <w:sz w:val="32"/>
          <w:szCs w:val="32"/>
          <w:lang w:eastAsia="zh-CN" w:bidi="ar"/>
        </w:rPr>
        <w:t>的</w:t>
      </w:r>
      <w:r>
        <w:rPr>
          <w:rFonts w:hint="eastAsia" w:ascii="仿宋" w:hAnsi="仿宋" w:eastAsia="仿宋" w:cs="仿宋"/>
          <w:color w:val="000000"/>
          <w:sz w:val="32"/>
          <w:szCs w:val="32"/>
          <w:lang w:val="en-US" w:eastAsia="zh-CN" w:bidi="ar"/>
        </w:rPr>
        <w:t>5%以内（含）的，超出的时间费用不额外支付</w:t>
      </w:r>
      <w:r>
        <w:rPr>
          <w:rFonts w:hint="eastAsia" w:ascii="仿宋" w:hAnsi="仿宋" w:eastAsia="仿宋" w:cs="仿宋"/>
          <w:color w:val="000000"/>
          <w:sz w:val="32"/>
          <w:szCs w:val="32"/>
          <w:lang w:eastAsia="zh-CN" w:bidi="ar"/>
        </w:rPr>
        <w:t>，</w:t>
      </w:r>
      <w:r>
        <w:rPr>
          <w:rFonts w:hint="eastAsia" w:ascii="仿宋" w:hAnsi="仿宋" w:eastAsia="仿宋" w:cs="仿宋"/>
          <w:color w:val="000000"/>
          <w:sz w:val="32"/>
          <w:szCs w:val="32"/>
          <w:lang w:bidi="ar"/>
        </w:rPr>
        <w:t>实际飞行时间超出飞行目标时间</w:t>
      </w:r>
      <w:r>
        <w:rPr>
          <w:rFonts w:hint="eastAsia" w:ascii="仿宋" w:hAnsi="仿宋" w:eastAsia="仿宋" w:cs="仿宋"/>
          <w:color w:val="000000"/>
          <w:sz w:val="32"/>
          <w:szCs w:val="32"/>
          <w:lang w:val="en-US" w:eastAsia="zh-CN" w:bidi="ar"/>
        </w:rPr>
        <w:t>5%以上</w:t>
      </w:r>
      <w:r>
        <w:rPr>
          <w:rFonts w:hint="eastAsia" w:ascii="仿宋" w:hAnsi="仿宋" w:eastAsia="仿宋" w:cs="仿宋"/>
          <w:color w:val="000000"/>
          <w:sz w:val="32"/>
          <w:szCs w:val="32"/>
          <w:lang w:bidi="ar"/>
        </w:rPr>
        <w:t>的</w:t>
      </w:r>
      <w:r>
        <w:rPr>
          <w:rFonts w:hint="eastAsia" w:ascii="仿宋" w:hAnsi="仿宋" w:eastAsia="仿宋" w:cs="仿宋"/>
          <w:color w:val="000000"/>
          <w:sz w:val="32"/>
          <w:szCs w:val="32"/>
          <w:lang w:eastAsia="zh-CN" w:bidi="ar"/>
        </w:rPr>
        <w:t>，</w:t>
      </w:r>
      <w:r>
        <w:rPr>
          <w:rFonts w:hint="eastAsia" w:ascii="仿宋" w:hAnsi="仿宋" w:eastAsia="仿宋" w:cs="仿宋"/>
          <w:color w:val="000000"/>
          <w:sz w:val="32"/>
          <w:szCs w:val="32"/>
        </w:rPr>
        <w:t>超出</w:t>
      </w:r>
      <w:r>
        <w:rPr>
          <w:rFonts w:hint="eastAsia" w:ascii="仿宋" w:hAnsi="仿宋" w:eastAsia="仿宋" w:cs="仿宋"/>
          <w:color w:val="000000"/>
          <w:sz w:val="32"/>
          <w:szCs w:val="32"/>
          <w:lang w:val="en-US" w:eastAsia="zh-CN"/>
        </w:rPr>
        <w:t>的时间</w:t>
      </w:r>
      <w:r>
        <w:rPr>
          <w:rFonts w:hint="eastAsia" w:ascii="仿宋" w:hAnsi="仿宋" w:eastAsia="仿宋" w:cs="仿宋"/>
          <w:color w:val="000000"/>
          <w:sz w:val="32"/>
          <w:szCs w:val="32"/>
        </w:rPr>
        <w:t>费用经双方协商同意签订补充合同进行追加。跨省支援产生费用按照应急管理部要求或相关文件进行结算。</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b w:val="0"/>
          <w:bCs w:val="0"/>
          <w:color w:val="000000"/>
          <w:sz w:val="32"/>
          <w:szCs w:val="32"/>
          <w:lang w:val="en-US" w:eastAsia="zh-CN"/>
        </w:rPr>
        <w:t>7.</w:t>
      </w:r>
      <w:r>
        <w:rPr>
          <w:rFonts w:hint="eastAsia" w:ascii="仿宋" w:hAnsi="仿宋" w:eastAsia="仿宋" w:cs="仿宋"/>
          <w:b w:val="0"/>
          <w:bCs w:val="0"/>
          <w:color w:val="000000"/>
          <w:sz w:val="32"/>
          <w:szCs w:val="32"/>
        </w:rPr>
        <w:t>年度总飞行小时完成率大于等于8</w:t>
      </w:r>
      <w:r>
        <w:rPr>
          <w:rFonts w:hint="eastAsia" w:ascii="仿宋" w:hAnsi="仿宋" w:eastAsia="仿宋" w:cs="仿宋"/>
          <w:b w:val="0"/>
          <w:bCs w:val="0"/>
          <w:color w:val="000000"/>
          <w:sz w:val="32"/>
          <w:szCs w:val="32"/>
          <w:lang w:val="en-US" w:eastAsia="zh-CN"/>
        </w:rPr>
        <w:t>5</w:t>
      </w:r>
      <w:r>
        <w:rPr>
          <w:rFonts w:hint="eastAsia" w:ascii="仿宋" w:hAnsi="仿宋" w:eastAsia="仿宋" w:cs="仿宋"/>
          <w:b w:val="0"/>
          <w:bCs w:val="0"/>
          <w:color w:val="000000"/>
          <w:sz w:val="32"/>
          <w:szCs w:val="32"/>
        </w:rPr>
        <w:t>%，按合同总金额的全额付款；完成率</w:t>
      </w:r>
      <w:r>
        <w:rPr>
          <w:rFonts w:hint="eastAsia" w:ascii="仿宋" w:hAnsi="仿宋" w:eastAsia="仿宋" w:cs="仿宋"/>
          <w:b w:val="0"/>
          <w:bCs w:val="0"/>
          <w:color w:val="000000"/>
          <w:sz w:val="32"/>
          <w:szCs w:val="32"/>
          <w:lang w:val="en-US" w:eastAsia="zh-CN"/>
        </w:rPr>
        <w:t>大于等于50%且</w:t>
      </w:r>
      <w:r>
        <w:rPr>
          <w:rFonts w:hint="eastAsia" w:ascii="仿宋" w:hAnsi="仿宋" w:eastAsia="仿宋" w:cs="仿宋"/>
          <w:b w:val="0"/>
          <w:bCs w:val="0"/>
          <w:color w:val="000000"/>
          <w:sz w:val="32"/>
          <w:szCs w:val="32"/>
        </w:rPr>
        <w:t>小于8</w:t>
      </w:r>
      <w:r>
        <w:rPr>
          <w:rFonts w:hint="eastAsia" w:ascii="仿宋" w:hAnsi="仿宋" w:eastAsia="仿宋" w:cs="仿宋"/>
          <w:b w:val="0"/>
          <w:bCs w:val="0"/>
          <w:color w:val="000000"/>
          <w:sz w:val="32"/>
          <w:szCs w:val="32"/>
          <w:lang w:val="en-US" w:eastAsia="zh-CN"/>
        </w:rPr>
        <w:t>5</w:t>
      </w:r>
      <w:r>
        <w:rPr>
          <w:rFonts w:hint="eastAsia" w:ascii="仿宋" w:hAnsi="仿宋" w:eastAsia="仿宋" w:cs="仿宋"/>
          <w:b w:val="0"/>
          <w:bCs w:val="0"/>
          <w:color w:val="000000"/>
          <w:sz w:val="32"/>
          <w:szCs w:val="32"/>
        </w:rPr>
        <w:t>%，按合同</w:t>
      </w:r>
      <w:r>
        <w:rPr>
          <w:rFonts w:hint="eastAsia" w:ascii="仿宋" w:hAnsi="仿宋" w:eastAsia="仿宋" w:cs="仿宋"/>
          <w:color w:val="000000"/>
          <w:sz w:val="32"/>
          <w:szCs w:val="32"/>
        </w:rPr>
        <w:t>总金额的90%付款</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完成率小于50%，按照合同总金额的70%付款</w:t>
      </w:r>
      <w:r>
        <w:rPr>
          <w:rFonts w:hint="eastAsia" w:ascii="仿宋" w:hAnsi="仿宋" w:eastAsia="仿宋" w:cs="仿宋"/>
          <w:color w:val="000000"/>
          <w:sz w:val="32"/>
          <w:szCs w:val="32"/>
        </w:rPr>
        <w:t>。</w:t>
      </w:r>
    </w:p>
    <w:p>
      <w:pPr>
        <w:spacing w:beforeLines="0" w:afterLines="0" w:line="580" w:lineRule="atLeast"/>
        <w:ind w:firstLine="643" w:firstLineChars="200"/>
        <w:rPr>
          <w:rFonts w:hint="default" w:ascii="仿宋" w:hAnsi="仿宋" w:eastAsia="仿宋" w:cs="仿宋"/>
          <w:color w:val="000000"/>
          <w:sz w:val="32"/>
          <w:szCs w:val="32"/>
          <w:lang w:val="en-US" w:eastAsia="zh-CN"/>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val="en-US" w:eastAsia="zh-CN"/>
        </w:rPr>
        <w:t>六</w:t>
      </w:r>
      <w:r>
        <w:rPr>
          <w:rFonts w:hint="eastAsia" w:ascii="仿宋" w:hAnsi="仿宋" w:eastAsia="仿宋" w:cs="仿宋"/>
          <w:b/>
          <w:color w:val="000000"/>
          <w:sz w:val="32"/>
          <w:szCs w:val="32"/>
        </w:rPr>
        <w:t>条</w:t>
      </w:r>
      <w:r>
        <w:rPr>
          <w:rFonts w:hint="eastAsia" w:ascii="仿宋" w:hAnsi="仿宋" w:eastAsia="仿宋" w:cs="仿宋"/>
          <w:b/>
          <w:color w:val="000000"/>
          <w:sz w:val="32"/>
          <w:szCs w:val="32"/>
          <w:lang w:val="en-US" w:eastAsia="zh-CN"/>
        </w:rPr>
        <w:t xml:space="preserve"> </w:t>
      </w:r>
      <w:r>
        <w:rPr>
          <w:rFonts w:hint="eastAsia" w:ascii="仿宋" w:hAnsi="仿宋" w:eastAsia="仿宋" w:cs="仿宋"/>
          <w:b/>
          <w:bCs/>
          <w:color w:val="000000"/>
          <w:sz w:val="32"/>
          <w:szCs w:val="32"/>
        </w:rPr>
        <w:t>服务交付与</w:t>
      </w:r>
      <w:r>
        <w:rPr>
          <w:rFonts w:hint="eastAsia" w:ascii="仿宋" w:hAnsi="仿宋" w:eastAsia="仿宋" w:cs="仿宋"/>
          <w:b/>
          <w:bCs/>
          <w:color w:val="000000"/>
          <w:sz w:val="32"/>
          <w:szCs w:val="32"/>
          <w:lang w:val="en-US" w:eastAsia="zh-CN"/>
        </w:rPr>
        <w:t>项目验收</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乙方已按甲方要求将直升机调机到甲方指定地点，甲方对直升机、配套装备、机组人员及相关材料进行查验并确认合格，双方签订服务合同后算其正式开航。</w:t>
      </w:r>
    </w:p>
    <w:p>
      <w:pPr>
        <w:spacing w:beforeLines="0" w:afterLines="0" w:line="580" w:lineRule="atLeas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项目结束后，甲方成立验收小组（可由需求部门代表、相关技术专家等组成），按照采购合同的约定对供应商履约情况进行验收，飞行小时完成率大于85%，救援（演练）任务完成率90%以上（作业条件不满足除外），用户满意度90%以上。</w:t>
      </w:r>
    </w:p>
    <w:p>
      <w:pPr>
        <w:spacing w:beforeLines="0" w:afterLines="0" w:line="580" w:lineRule="atLeast"/>
        <w:ind w:left="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val="en-US" w:eastAsia="zh-CN"/>
        </w:rPr>
        <w:t>七</w:t>
      </w:r>
      <w:r>
        <w:rPr>
          <w:rFonts w:hint="eastAsia" w:ascii="仿宋" w:hAnsi="仿宋" w:eastAsia="仿宋" w:cs="仿宋"/>
          <w:b/>
          <w:color w:val="000000"/>
          <w:sz w:val="32"/>
          <w:szCs w:val="32"/>
        </w:rPr>
        <w:t>条</w:t>
      </w:r>
      <w:r>
        <w:rPr>
          <w:rFonts w:hint="eastAsia" w:ascii="仿宋" w:hAnsi="仿宋" w:eastAsia="仿宋" w:cs="仿宋"/>
          <w:b/>
          <w:color w:val="000000"/>
          <w:sz w:val="32"/>
          <w:szCs w:val="32"/>
          <w:lang w:val="en-US" w:eastAsia="zh-CN"/>
        </w:rPr>
        <w:t xml:space="preserve"> </w:t>
      </w:r>
      <w:r>
        <w:rPr>
          <w:rFonts w:hint="eastAsia" w:ascii="仿宋" w:hAnsi="仿宋" w:eastAsia="仿宋" w:cs="仿宋"/>
          <w:b/>
          <w:bCs/>
          <w:color w:val="000000"/>
          <w:sz w:val="32"/>
          <w:szCs w:val="32"/>
        </w:rPr>
        <w:t>甲方权利义务</w:t>
      </w:r>
    </w:p>
    <w:p>
      <w:pPr>
        <w:numPr>
          <w:ilvl w:val="0"/>
          <w:numId w:val="0"/>
        </w:numPr>
        <w:tabs>
          <w:tab w:val="left" w:pos="1710"/>
        </w:tabs>
        <w:spacing w:beforeLines="0" w:afterLines="0" w:line="580" w:lineRule="atLeast"/>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甲方权利</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1.航期内，甲方对飞机拥有调度指挥权。</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2.未经甲方同意，乙方不得自行安排飞行。</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3.根据工作需要，甲方可安排扑火队员或有关人员随机</w:t>
      </w:r>
      <w:r>
        <w:rPr>
          <w:rFonts w:hint="eastAsia" w:ascii="仿宋" w:hAnsi="仿宋" w:eastAsia="仿宋" w:cs="仿宋"/>
          <w:color w:val="000000"/>
          <w:sz w:val="32"/>
          <w:szCs w:val="32"/>
          <w:lang w:val="en-US" w:eastAsia="zh-CN"/>
        </w:rPr>
        <w:t>作业</w:t>
      </w:r>
      <w:r>
        <w:rPr>
          <w:rFonts w:hint="eastAsia" w:ascii="仿宋" w:hAnsi="仿宋" w:eastAsia="仿宋" w:cs="仿宋"/>
          <w:color w:val="000000"/>
          <w:sz w:val="32"/>
          <w:szCs w:val="32"/>
        </w:rPr>
        <w:t>。</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4.确因工作需要乘机的，须经甲方审查并经甲方主管领导同意、乘机人员在《乘坐森林航空消防飞机安全需知》上签字后方可登机。</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5.在不影响飞行安全的前提下，飞行观察员可利用对讲机或手机与地面联络通报飞行及林火信息。</w:t>
      </w:r>
    </w:p>
    <w:p>
      <w:pPr>
        <w:spacing w:before="0" w:beforeLines="0" w:after="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6.根据森林防灭火需要，甲方可适当调整开（结）航时间，同时按日均增（减）相关飞行费用，但需提前15天通知乙方。</w:t>
      </w:r>
    </w:p>
    <w:p>
      <w:pPr>
        <w:spacing w:before="0" w:beforeLines="0" w:after="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7.执行任务期间，因乙方原因无法继续履行合同，甲方有权单方面提前解除合同。</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8.为保证执行任务快速反应，加强人、机、场、站一体化建设，甲方有权要求机组与基地工作人员食宿一体化管理。</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（二）甲方义务</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1.严把乘机和飞行关。</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2.森林航空消防飞行为目视飞行，除特殊情况外，甲方不能安排夜航飞行。</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3.甲、乙双方共同做好飞行组织、计划申请等工作。甲方应每日将次日飞行任务</w:t>
      </w:r>
      <w:r>
        <w:rPr>
          <w:rFonts w:hint="eastAsia" w:ascii="仿宋" w:hAnsi="仿宋" w:eastAsia="仿宋" w:cs="仿宋"/>
          <w:color w:val="000000"/>
          <w:sz w:val="32"/>
          <w:szCs w:val="32"/>
          <w:lang w:val="en-US" w:eastAsia="zh-CN"/>
        </w:rPr>
        <w:t>通知</w:t>
      </w:r>
      <w:r>
        <w:rPr>
          <w:rFonts w:hint="eastAsia" w:ascii="仿宋" w:hAnsi="仿宋" w:eastAsia="仿宋" w:cs="仿宋"/>
          <w:color w:val="000000"/>
          <w:sz w:val="32"/>
          <w:szCs w:val="32"/>
        </w:rPr>
        <w:t>乙方机组，由乙方负责飞行预报和计划申请；遇</w:t>
      </w:r>
      <w:r>
        <w:rPr>
          <w:rFonts w:hint="eastAsia" w:ascii="仿宋" w:hAnsi="仿宋" w:eastAsia="仿宋" w:cs="仿宋"/>
          <w:color w:val="000000"/>
          <w:sz w:val="32"/>
          <w:szCs w:val="32"/>
          <w:lang w:val="en-US" w:eastAsia="zh-CN"/>
        </w:rPr>
        <w:t>紧急救援任务时</w:t>
      </w:r>
      <w:r>
        <w:rPr>
          <w:rFonts w:hint="eastAsia" w:ascii="仿宋" w:hAnsi="仿宋" w:eastAsia="仿宋" w:cs="仿宋"/>
          <w:color w:val="000000"/>
          <w:sz w:val="32"/>
          <w:szCs w:val="32"/>
        </w:rPr>
        <w:t>，甲方要及时向乙方提出临时飞行申请。</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4.开展</w:t>
      </w:r>
      <w:r>
        <w:rPr>
          <w:rFonts w:hint="eastAsia" w:ascii="仿宋" w:hAnsi="仿宋" w:eastAsia="仿宋" w:cs="仿宋"/>
          <w:color w:val="000000"/>
          <w:sz w:val="32"/>
          <w:szCs w:val="32"/>
          <w:lang w:val="en-US" w:eastAsia="zh-CN"/>
        </w:rPr>
        <w:t>救援</w:t>
      </w:r>
      <w:r>
        <w:rPr>
          <w:rFonts w:hint="eastAsia" w:ascii="仿宋" w:hAnsi="仿宋" w:eastAsia="仿宋" w:cs="仿宋"/>
          <w:color w:val="000000"/>
          <w:sz w:val="32"/>
          <w:szCs w:val="32"/>
        </w:rPr>
        <w:t>作业时，甲方飞行观察员应向乙方机组提出飞行建议。</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5.甲方</w:t>
      </w:r>
      <w:r>
        <w:rPr>
          <w:rFonts w:hint="eastAsia" w:ascii="仿宋" w:hAnsi="仿宋" w:eastAsia="仿宋" w:cs="仿宋"/>
          <w:color w:val="000000"/>
          <w:sz w:val="32"/>
          <w:szCs w:val="32"/>
          <w:lang w:val="en-US" w:eastAsia="zh-CN"/>
        </w:rPr>
        <w:t>协调</w:t>
      </w:r>
      <w:r>
        <w:rPr>
          <w:rFonts w:hint="eastAsia" w:ascii="仿宋" w:hAnsi="仿宋" w:eastAsia="仿宋" w:cs="仿宋"/>
          <w:color w:val="000000"/>
          <w:sz w:val="32"/>
          <w:szCs w:val="32"/>
        </w:rPr>
        <w:t>相关市、县（市、区）</w:t>
      </w:r>
      <w:r>
        <w:rPr>
          <w:rFonts w:hint="eastAsia" w:ascii="仿宋" w:hAnsi="仿宋" w:eastAsia="仿宋" w:cs="仿宋"/>
          <w:color w:val="000000"/>
          <w:sz w:val="32"/>
          <w:szCs w:val="32"/>
          <w:lang w:val="en-US" w:eastAsia="zh-CN"/>
        </w:rPr>
        <w:t>应急管理</w:t>
      </w:r>
      <w:r>
        <w:rPr>
          <w:rFonts w:hint="eastAsia" w:ascii="仿宋" w:hAnsi="仿宋" w:eastAsia="仿宋" w:cs="仿宋"/>
          <w:color w:val="000000"/>
          <w:sz w:val="32"/>
          <w:szCs w:val="32"/>
        </w:rPr>
        <w:t>部门，积极协助乙方做好航管和地面保障协调工作，并协助乙方联系解决机组食宿、进退场车辆等问题。做好飞行区域的地面安全宣传教育工作，以预防意外事故发生。一旦发生安全事故，有责任协调相关部门紧急抢救伤员和保护现场等。</w:t>
      </w:r>
    </w:p>
    <w:p>
      <w:pPr>
        <w:spacing w:beforeLines="0" w:afterLines="0" w:line="580" w:lineRule="atLeast"/>
        <w:ind w:left="0"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val="en-US" w:eastAsia="zh-CN"/>
        </w:rPr>
        <w:t>八</w:t>
      </w:r>
      <w:r>
        <w:rPr>
          <w:rFonts w:hint="eastAsia" w:ascii="仿宋" w:hAnsi="仿宋" w:eastAsia="仿宋" w:cs="仿宋"/>
          <w:b/>
          <w:bCs/>
          <w:color w:val="000000"/>
          <w:sz w:val="32"/>
          <w:szCs w:val="32"/>
        </w:rPr>
        <w:t>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rPr>
        <w:t>乙方权利义务</w:t>
      </w:r>
    </w:p>
    <w:p>
      <w:pPr>
        <w:numPr>
          <w:ilvl w:val="0"/>
          <w:numId w:val="0"/>
        </w:numPr>
        <w:tabs>
          <w:tab w:val="left" w:pos="1725"/>
        </w:tabs>
        <w:spacing w:beforeLines="0" w:afterLines="0" w:line="580" w:lineRule="atLeast"/>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乙方权利</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1.甲方需要在直升机上另增附着设备，须经乙方同意方可施行。</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2.执行任务期间，原则上一天中的飞行时间不能超过8小时，若甲方超时间安排，乙方机组有权拒绝执行。</w:t>
      </w:r>
    </w:p>
    <w:p>
      <w:pPr>
        <w:spacing w:beforeLines="0" w:afterLines="0" w:line="580" w:lineRule="atLeast"/>
        <w:ind w:left="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3.乙方有按时催要、追讨飞行费预付款及结算款的权利。</w:t>
      </w:r>
    </w:p>
    <w:p>
      <w:pPr>
        <w:spacing w:beforeLines="0" w:afterLines="0" w:line="580" w:lineRule="atLeast"/>
        <w:ind w:left="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（二）乙方义务</w:t>
      </w:r>
    </w:p>
    <w:p>
      <w:pPr>
        <w:tabs>
          <w:tab w:val="left" w:pos="1260"/>
        </w:tabs>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1.乙方须承诺保证甲方租用飞机航期内无大修计划。</w:t>
      </w:r>
    </w:p>
    <w:p>
      <w:pPr>
        <w:tabs>
          <w:tab w:val="left" w:pos="1260"/>
        </w:tabs>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2.为确保飞行安全，实行机长负责制，机长对每次飞行有最终决定权。</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3.乙方要加强对机组的管理，机组要确保飞机随时处于适航状态，杜绝飞行安全隐患。飞机调达作业机场后，及时向甲方提交《</w:t>
      </w:r>
      <w:r>
        <w:rPr>
          <w:rFonts w:hint="eastAsia" w:ascii="仿宋" w:hAnsi="仿宋" w:eastAsia="仿宋" w:cs="仿宋"/>
          <w:color w:val="000000"/>
          <w:sz w:val="32"/>
          <w:szCs w:val="32"/>
          <w:lang w:val="en-US" w:eastAsia="zh-CN"/>
        </w:rPr>
        <w:t>直升机</w:t>
      </w:r>
      <w:r>
        <w:rPr>
          <w:rFonts w:hint="eastAsia" w:ascii="仿宋" w:hAnsi="仿宋" w:eastAsia="仿宋" w:cs="仿宋"/>
          <w:color w:val="000000"/>
          <w:sz w:val="32"/>
          <w:szCs w:val="32"/>
        </w:rPr>
        <w:t>信息统计表》《机组人员信息情况表》。</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4.合同签订后两天内，乙方应主动配合甲方将吊桶和强声广播等设备调试好，并进行试飞，确保能随时执行任务。     </w:t>
      </w:r>
    </w:p>
    <w:p>
      <w:pPr>
        <w:spacing w:beforeLines="0" w:after="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5.乙方应安排服务意识强、飞行技术精、身体及心理素质好的机组执行森林航空消防</w:t>
      </w:r>
      <w:r>
        <w:rPr>
          <w:rFonts w:hint="eastAsia" w:ascii="仿宋" w:hAnsi="仿宋" w:eastAsia="仿宋" w:cs="仿宋"/>
          <w:color w:val="000000"/>
          <w:sz w:val="32"/>
          <w:szCs w:val="32"/>
          <w:lang w:val="en-US" w:eastAsia="zh-CN"/>
        </w:rPr>
        <w:t>和航空应急救援</w:t>
      </w:r>
      <w:r>
        <w:rPr>
          <w:rFonts w:hint="eastAsia" w:ascii="仿宋" w:hAnsi="仿宋" w:eastAsia="仿宋" w:cs="仿宋"/>
          <w:color w:val="000000"/>
          <w:sz w:val="32"/>
          <w:szCs w:val="32"/>
        </w:rPr>
        <w:t>任务，确保任务顺利完成。</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6.签定租机合同后，乙方要加强协调，抓紧办理：①</w:t>
      </w:r>
      <w:r>
        <w:rPr>
          <w:rFonts w:hint="eastAsia" w:ascii="仿宋" w:hAnsi="仿宋" w:eastAsia="仿宋" w:cs="仿宋"/>
          <w:color w:val="000000"/>
          <w:sz w:val="32"/>
          <w:szCs w:val="32"/>
          <w:lang w:val="en-US" w:eastAsia="zh-CN"/>
        </w:rPr>
        <w:t>军民航飞行批件</w:t>
      </w:r>
      <w:r>
        <w:rPr>
          <w:rFonts w:hint="eastAsia" w:ascii="仿宋" w:hAnsi="仿宋" w:eastAsia="仿宋" w:cs="仿宋"/>
          <w:color w:val="000000"/>
          <w:sz w:val="32"/>
          <w:szCs w:val="32"/>
        </w:rPr>
        <w:t>；②民航监管局批复的“通用航空经营活动信息备案表”；③ 与民航空管部门签订的“空管保障协议”；④与作业机场签订的“通用航空服务保障协议”。</w:t>
      </w:r>
      <w:r>
        <w:rPr>
          <w:rFonts w:hint="eastAsia" w:ascii="仿宋" w:hAnsi="仿宋" w:eastAsia="仿宋" w:cs="仿宋"/>
          <w:color w:val="000000"/>
          <w:sz w:val="32"/>
          <w:szCs w:val="32"/>
          <w:lang w:eastAsia="zh-Hans"/>
        </w:rPr>
        <w:t>将上述4份材料提交甲方，并报</w:t>
      </w:r>
      <w:r>
        <w:rPr>
          <w:rFonts w:hint="eastAsia" w:ascii="仿宋" w:hAnsi="仿宋" w:eastAsia="仿宋" w:cs="仿宋"/>
          <w:color w:val="000000"/>
          <w:sz w:val="32"/>
          <w:szCs w:val="32"/>
        </w:rPr>
        <w:t>南方航空护林</w:t>
      </w:r>
      <w:r>
        <w:rPr>
          <w:rFonts w:hint="eastAsia" w:ascii="仿宋" w:hAnsi="仿宋" w:eastAsia="仿宋" w:cs="仿宋"/>
          <w:color w:val="000000"/>
          <w:sz w:val="32"/>
          <w:szCs w:val="32"/>
          <w:lang w:eastAsia="zh-Hans"/>
        </w:rPr>
        <w:t>总</w:t>
      </w:r>
      <w:r>
        <w:rPr>
          <w:rFonts w:hint="eastAsia" w:ascii="仿宋" w:hAnsi="仿宋" w:eastAsia="仿宋" w:cs="仿宋"/>
          <w:color w:val="000000"/>
          <w:sz w:val="32"/>
          <w:szCs w:val="32"/>
        </w:rPr>
        <w:t>站</w:t>
      </w:r>
      <w:r>
        <w:rPr>
          <w:rFonts w:hint="eastAsia" w:ascii="仿宋" w:hAnsi="仿宋" w:eastAsia="仿宋" w:cs="仿宋"/>
          <w:color w:val="000000"/>
          <w:sz w:val="32"/>
          <w:szCs w:val="32"/>
          <w:lang w:eastAsia="zh-Hans"/>
        </w:rPr>
        <w:t>航空护林处备案</w:t>
      </w:r>
      <w:r>
        <w:rPr>
          <w:rFonts w:hint="eastAsia" w:ascii="仿宋" w:hAnsi="仿宋" w:eastAsia="仿宋" w:cs="仿宋"/>
          <w:color w:val="000000"/>
          <w:sz w:val="32"/>
          <w:szCs w:val="32"/>
        </w:rPr>
        <w:t>。</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7.航期中，乙方要根据甲方任务需求加强与军、民航航管部门和作业机场的协调，保证飞行作业顺利进行。需要到航护区外执行任务时，乙方要积极联系空管部门，确保跨区作业顺利开展。</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8.乙方应按规定给甲方</w:t>
      </w:r>
      <w:r>
        <w:rPr>
          <w:rFonts w:hint="eastAsia" w:ascii="仿宋" w:hAnsi="仿宋" w:eastAsia="仿宋" w:cs="仿宋"/>
          <w:color w:val="000000"/>
          <w:kern w:val="0"/>
          <w:sz w:val="32"/>
          <w:szCs w:val="32"/>
        </w:rPr>
        <w:t>投保</w:t>
      </w:r>
      <w:r>
        <w:rPr>
          <w:rFonts w:hint="eastAsia" w:ascii="仿宋" w:hAnsi="仿宋" w:eastAsia="仿宋" w:cs="仿宋"/>
          <w:color w:val="000000"/>
          <w:sz w:val="32"/>
          <w:szCs w:val="32"/>
          <w:lang w:val="en-US" w:eastAsia="zh-CN"/>
        </w:rPr>
        <w:t>机型座位乘客险（人均不低于300万元）</w:t>
      </w:r>
      <w:r>
        <w:rPr>
          <w:rFonts w:hint="eastAsia" w:ascii="仿宋" w:hAnsi="仿宋" w:eastAsia="仿宋" w:cs="仿宋"/>
          <w:color w:val="000000"/>
          <w:sz w:val="32"/>
          <w:szCs w:val="32"/>
        </w:rPr>
        <w:t>，并将保单复印件交甲方备存，以应对意外事故发生。</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9.乙方负责飞行安全、技术操作以及机组人员食宿、进出场车辆等。</w:t>
      </w:r>
    </w:p>
    <w:p>
      <w:pPr>
        <w:spacing w:beforeLines="0" w:afterLines="0" w:line="580" w:lineRule="atLeas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10.乙方应在保证甲方飞行任务前提下科学安排直升机定检计划和方案，</w:t>
      </w:r>
      <w:r>
        <w:rPr>
          <w:rFonts w:hint="eastAsia" w:ascii="仿宋" w:hAnsi="仿宋" w:eastAsia="仿宋" w:cs="仿宋"/>
          <w:color w:val="000000"/>
          <w:sz w:val="32"/>
          <w:szCs w:val="32"/>
          <w:lang w:val="en-US" w:eastAsia="zh-CN"/>
        </w:rPr>
        <w:t>耗时1日以上</w:t>
      </w:r>
      <w:r>
        <w:rPr>
          <w:rFonts w:hint="eastAsia" w:ascii="仿宋" w:hAnsi="仿宋" w:eastAsia="仿宋" w:cs="仿宋"/>
          <w:color w:val="000000"/>
          <w:sz w:val="32"/>
          <w:szCs w:val="32"/>
        </w:rPr>
        <w:t>定检提前3天通知甲方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耗时3日以上</w:t>
      </w:r>
      <w:r>
        <w:rPr>
          <w:rFonts w:hint="eastAsia" w:ascii="仿宋" w:hAnsi="仿宋" w:eastAsia="仿宋" w:cs="仿宋"/>
          <w:color w:val="000000"/>
          <w:sz w:val="32"/>
          <w:szCs w:val="32"/>
        </w:rPr>
        <w:t>定检提前</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天通知甲方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耗时7日以上</w:t>
      </w:r>
      <w:r>
        <w:rPr>
          <w:rFonts w:hint="eastAsia" w:ascii="仿宋" w:hAnsi="仿宋" w:eastAsia="仿宋" w:cs="仿宋"/>
          <w:color w:val="000000"/>
          <w:sz w:val="32"/>
          <w:szCs w:val="32"/>
        </w:rPr>
        <w:t>定检提前</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天通知甲方</w:t>
      </w:r>
      <w:r>
        <w:rPr>
          <w:rFonts w:hint="eastAsia" w:ascii="仿宋" w:hAnsi="仿宋" w:eastAsia="仿宋" w:cs="仿宋"/>
          <w:color w:val="000000"/>
          <w:sz w:val="32"/>
          <w:szCs w:val="32"/>
          <w:lang w:eastAsia="zh-CN"/>
        </w:rPr>
        <w:t>。</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.乙方应遵守国家有关保密的法律法规和行业规定，对甲方提供的资料负有保密义务，不得擅自对外泄露、发布与救援任务相关的信息。</w:t>
      </w:r>
    </w:p>
    <w:p>
      <w:pPr>
        <w:spacing w:beforeLines="0" w:afterLines="0" w:line="580" w:lineRule="atLeast"/>
        <w:ind w:left="0"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val="en-US" w:eastAsia="zh-CN"/>
        </w:rPr>
        <w:t>九</w:t>
      </w:r>
      <w:r>
        <w:rPr>
          <w:rFonts w:hint="eastAsia" w:ascii="仿宋" w:hAnsi="仿宋" w:eastAsia="仿宋" w:cs="仿宋"/>
          <w:b/>
          <w:bCs/>
          <w:color w:val="000000"/>
          <w:sz w:val="32"/>
          <w:szCs w:val="32"/>
        </w:rPr>
        <w:t>条 违约责任</w:t>
      </w:r>
    </w:p>
    <w:p>
      <w:pPr>
        <w:spacing w:beforeLines="0" w:afterLines="0" w:line="580" w:lineRule="atLeas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kern w:val="2"/>
          <w:sz w:val="32"/>
          <w:szCs w:val="32"/>
          <w:lang w:val="en-US" w:eastAsia="zh-CN" w:bidi="ar-SA"/>
        </w:rPr>
        <w:t>由于乙方原因导致合同终止，服务时间不足租期50%的，按合同金额的5%扣除违约金；服务时间为租期50%（含）-70%的，按合同金额的3%扣除违约金；服务时间为租期70%（含）-90%的，按合同金额的2%扣除违约金；服务时间达租期90%以上不足100%的，按合同金额的1%扣除违约金。</w:t>
      </w:r>
    </w:p>
    <w:p>
      <w:pPr>
        <w:spacing w:beforeLines="0" w:afterLines="0" w:line="580" w:lineRule="atLeas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kern w:val="2"/>
          <w:sz w:val="32"/>
          <w:szCs w:val="32"/>
          <w:lang w:eastAsia="zh-CN" w:bidi="ar-SA"/>
        </w:rPr>
        <w:t>由于</w:t>
      </w:r>
      <w:r>
        <w:rPr>
          <w:rFonts w:hint="eastAsia" w:ascii="仿宋" w:hAnsi="仿宋" w:eastAsia="仿宋" w:cs="仿宋"/>
          <w:color w:val="000000"/>
          <w:kern w:val="2"/>
          <w:sz w:val="32"/>
          <w:szCs w:val="32"/>
          <w:lang w:val="en-US" w:eastAsia="zh-CN" w:bidi="ar-SA"/>
        </w:rPr>
        <w:t>乙方</w:t>
      </w:r>
      <w:r>
        <w:rPr>
          <w:rFonts w:hint="eastAsia" w:ascii="仿宋" w:hAnsi="仿宋" w:eastAsia="仿宋" w:cs="仿宋"/>
          <w:color w:val="000000"/>
          <w:kern w:val="2"/>
          <w:sz w:val="32"/>
          <w:szCs w:val="32"/>
          <w:lang w:eastAsia="zh-CN" w:bidi="ar-SA"/>
        </w:rPr>
        <w:t>原因</w:t>
      </w:r>
      <w:r>
        <w:rPr>
          <w:rFonts w:hint="eastAsia" w:ascii="仿宋" w:hAnsi="仿宋" w:eastAsia="仿宋" w:cs="仿宋"/>
          <w:color w:val="000000"/>
          <w:sz w:val="32"/>
          <w:szCs w:val="32"/>
          <w:lang w:val="en-US" w:eastAsia="zh-CN"/>
        </w:rPr>
        <w:t>年度飞行小时完成率</w:t>
      </w:r>
      <w:r>
        <w:rPr>
          <w:rFonts w:hint="eastAsia" w:ascii="仿宋" w:hAnsi="仿宋" w:eastAsia="仿宋" w:cs="仿宋"/>
          <w:color w:val="000000"/>
          <w:kern w:val="2"/>
          <w:sz w:val="32"/>
          <w:szCs w:val="32"/>
          <w:lang w:val="en-US" w:eastAsia="zh-CN" w:bidi="ar-SA"/>
        </w:rPr>
        <w:t>小于50%的，按合同金额的5%扣除费用；</w:t>
      </w:r>
      <w:r>
        <w:rPr>
          <w:rFonts w:hint="eastAsia" w:ascii="仿宋" w:hAnsi="仿宋" w:eastAsia="仿宋" w:cs="仿宋"/>
          <w:color w:val="000000"/>
          <w:sz w:val="32"/>
          <w:szCs w:val="32"/>
          <w:lang w:val="en-US" w:eastAsia="zh-CN"/>
        </w:rPr>
        <w:t>年度飞行小时完成率大于等于</w:t>
      </w:r>
      <w:r>
        <w:rPr>
          <w:rFonts w:hint="eastAsia" w:ascii="仿宋" w:hAnsi="仿宋" w:eastAsia="仿宋" w:cs="仿宋"/>
          <w:color w:val="000000"/>
          <w:kern w:val="2"/>
          <w:sz w:val="32"/>
          <w:szCs w:val="32"/>
          <w:lang w:val="en-US" w:eastAsia="zh-CN" w:bidi="ar-SA"/>
        </w:rPr>
        <w:t>50%且小于60%的，按合同金额的3%扣除费用；</w:t>
      </w:r>
      <w:r>
        <w:rPr>
          <w:rFonts w:hint="eastAsia" w:ascii="仿宋" w:hAnsi="仿宋" w:eastAsia="仿宋" w:cs="仿宋"/>
          <w:color w:val="000000"/>
          <w:sz w:val="32"/>
          <w:szCs w:val="32"/>
          <w:lang w:val="en-US" w:eastAsia="zh-CN"/>
        </w:rPr>
        <w:t>年度飞行小时完成率大于等于</w:t>
      </w:r>
      <w:r>
        <w:rPr>
          <w:rFonts w:hint="eastAsia" w:ascii="仿宋" w:hAnsi="仿宋" w:eastAsia="仿宋" w:cs="仿宋"/>
          <w:color w:val="000000"/>
          <w:kern w:val="2"/>
          <w:sz w:val="32"/>
          <w:szCs w:val="32"/>
          <w:lang w:val="en-US" w:eastAsia="zh-CN" w:bidi="ar-SA"/>
        </w:rPr>
        <w:t>60%且小于70%，按合同金额的2%扣除费用；</w:t>
      </w:r>
      <w:r>
        <w:rPr>
          <w:rFonts w:hint="eastAsia" w:ascii="仿宋" w:hAnsi="仿宋" w:eastAsia="仿宋" w:cs="仿宋"/>
          <w:color w:val="000000"/>
          <w:sz w:val="32"/>
          <w:szCs w:val="32"/>
          <w:lang w:val="en-US" w:eastAsia="zh-CN"/>
        </w:rPr>
        <w:t>年度飞行小时完成率大于等于</w:t>
      </w:r>
      <w:r>
        <w:rPr>
          <w:rFonts w:hint="eastAsia" w:ascii="仿宋" w:hAnsi="仿宋" w:eastAsia="仿宋" w:cs="仿宋"/>
          <w:color w:val="000000"/>
          <w:kern w:val="2"/>
          <w:sz w:val="32"/>
          <w:szCs w:val="32"/>
          <w:lang w:val="en-US" w:eastAsia="zh-CN" w:bidi="ar-SA"/>
        </w:rPr>
        <w:t>70%且小于80%的，按合同金额的1%扣除费用；</w:t>
      </w:r>
      <w:r>
        <w:rPr>
          <w:rFonts w:hint="eastAsia" w:ascii="仿宋" w:hAnsi="仿宋" w:eastAsia="仿宋" w:cs="仿宋"/>
          <w:color w:val="000000"/>
          <w:sz w:val="32"/>
          <w:szCs w:val="32"/>
          <w:lang w:val="en-US" w:eastAsia="zh-CN"/>
        </w:rPr>
        <w:t>年度飞行小时完成率大于等于</w:t>
      </w:r>
      <w:r>
        <w:rPr>
          <w:rFonts w:hint="eastAsia" w:ascii="仿宋" w:hAnsi="仿宋" w:eastAsia="仿宋" w:cs="仿宋"/>
          <w:color w:val="000000"/>
          <w:kern w:val="2"/>
          <w:sz w:val="32"/>
          <w:szCs w:val="32"/>
          <w:lang w:val="en-US" w:eastAsia="zh-CN" w:bidi="ar-SA"/>
        </w:rPr>
        <w:t>80%且小于85%的，按合同金额的0.5%扣除费用。（在本合同第五条第七款约定付款后扣除违约金）</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.无不可抗因素影响，有下列情形之一，甲方按照</w:t>
      </w:r>
      <w:r>
        <w:rPr>
          <w:rFonts w:hint="eastAsia" w:ascii="仿宋" w:hAnsi="仿宋" w:eastAsia="仿宋" w:cs="仿宋"/>
          <w:color w:val="000000"/>
          <w:sz w:val="32"/>
          <w:szCs w:val="32"/>
          <w:lang w:val="en-US" w:eastAsia="zh-CN"/>
        </w:rPr>
        <w:t>双倍</w:t>
      </w:r>
      <w:r>
        <w:rPr>
          <w:rFonts w:hint="eastAsia" w:ascii="仿宋" w:hAnsi="仿宋" w:eastAsia="仿宋" w:cs="仿宋"/>
          <w:color w:val="000000"/>
          <w:sz w:val="32"/>
          <w:szCs w:val="32"/>
        </w:rPr>
        <w:t>日均</w:t>
      </w:r>
      <w:r>
        <w:rPr>
          <w:rFonts w:hint="eastAsia" w:ascii="仿宋" w:hAnsi="仿宋" w:eastAsia="仿宋" w:cs="仿宋"/>
          <w:color w:val="000000"/>
          <w:sz w:val="32"/>
          <w:szCs w:val="32"/>
          <w:lang w:val="en-US" w:eastAsia="zh-CN"/>
        </w:rPr>
        <w:t>中标</w:t>
      </w:r>
      <w:r>
        <w:rPr>
          <w:rFonts w:hint="eastAsia" w:ascii="仿宋" w:hAnsi="仿宋" w:eastAsia="仿宋" w:cs="仿宋"/>
          <w:color w:val="000000"/>
          <w:sz w:val="32"/>
          <w:szCs w:val="32"/>
        </w:rPr>
        <w:t>价格按天扣除乙方费用。</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①乙方机组不执行甲方任务安排。</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②乙方机组不按甲方要求飞行（且当次飞行无效）。</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③航期内，乙方擅自将</w:t>
      </w:r>
      <w:r>
        <w:rPr>
          <w:rFonts w:hint="eastAsia" w:ascii="仿宋" w:hAnsi="仿宋" w:eastAsia="仿宋" w:cs="仿宋"/>
          <w:color w:val="000000"/>
          <w:sz w:val="32"/>
          <w:szCs w:val="32"/>
          <w:lang w:val="en-US" w:eastAsia="zh-CN"/>
        </w:rPr>
        <w:t>直升机</w:t>
      </w:r>
      <w:r>
        <w:rPr>
          <w:rFonts w:hint="eastAsia" w:ascii="仿宋" w:hAnsi="仿宋" w:eastAsia="仿宋" w:cs="仿宋"/>
          <w:color w:val="000000"/>
          <w:sz w:val="32"/>
          <w:szCs w:val="32"/>
        </w:rPr>
        <w:t>调离作业机场。</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④发现乙方采用隐瞒、欺骗等手段致使提供的人员配置、装备不符合合同条件和招标要求时，甲方按照</w:t>
      </w:r>
      <w:r>
        <w:rPr>
          <w:rFonts w:hint="eastAsia" w:ascii="仿宋" w:hAnsi="仿宋" w:eastAsia="仿宋" w:cs="仿宋"/>
          <w:color w:val="000000"/>
          <w:sz w:val="32"/>
          <w:szCs w:val="32"/>
          <w:lang w:val="en-US" w:eastAsia="zh-CN"/>
        </w:rPr>
        <w:t>双倍</w:t>
      </w:r>
      <w:r>
        <w:rPr>
          <w:rFonts w:hint="eastAsia" w:ascii="仿宋" w:hAnsi="仿宋" w:eastAsia="仿宋" w:cs="仿宋"/>
          <w:color w:val="000000"/>
          <w:sz w:val="32"/>
          <w:szCs w:val="32"/>
        </w:rPr>
        <w:t>日均</w:t>
      </w:r>
      <w:r>
        <w:rPr>
          <w:rFonts w:hint="eastAsia" w:ascii="仿宋" w:hAnsi="仿宋" w:eastAsia="仿宋" w:cs="仿宋"/>
          <w:color w:val="000000"/>
          <w:sz w:val="32"/>
          <w:szCs w:val="32"/>
          <w:lang w:val="en-US" w:eastAsia="zh-CN"/>
        </w:rPr>
        <w:t>中标</w:t>
      </w:r>
      <w:r>
        <w:rPr>
          <w:rFonts w:hint="eastAsia" w:ascii="仿宋" w:hAnsi="仿宋" w:eastAsia="仿宋" w:cs="仿宋"/>
          <w:color w:val="000000"/>
          <w:sz w:val="32"/>
          <w:szCs w:val="32"/>
        </w:rPr>
        <w:t>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按</w:t>
      </w:r>
      <w:r>
        <w:rPr>
          <w:rFonts w:hint="eastAsia" w:ascii="仿宋" w:hAnsi="仿宋" w:eastAsia="仿宋" w:cs="仿宋"/>
          <w:color w:val="000000"/>
          <w:sz w:val="32"/>
          <w:szCs w:val="32"/>
          <w:lang w:val="en-US" w:eastAsia="zh-CN"/>
        </w:rPr>
        <w:t>天</w:t>
      </w:r>
      <w:r>
        <w:rPr>
          <w:rFonts w:hint="eastAsia" w:ascii="仿宋" w:hAnsi="仿宋" w:eastAsia="仿宋" w:cs="仿宋"/>
          <w:color w:val="000000"/>
          <w:sz w:val="32"/>
          <w:szCs w:val="32"/>
        </w:rPr>
        <w:t>扣除乙方费用</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直至</w:t>
      </w:r>
      <w:r>
        <w:rPr>
          <w:rFonts w:hint="eastAsia" w:ascii="仿宋" w:hAnsi="仿宋" w:eastAsia="仿宋" w:cs="仿宋"/>
          <w:strike w:val="0"/>
          <w:dstrike w:val="0"/>
          <w:color w:val="000000"/>
          <w:sz w:val="32"/>
          <w:szCs w:val="32"/>
        </w:rPr>
        <w:t>按要求合理配置完成</w:t>
      </w:r>
      <w:r>
        <w:rPr>
          <w:rFonts w:hint="eastAsia" w:ascii="仿宋" w:hAnsi="仿宋" w:eastAsia="仿宋" w:cs="仿宋"/>
          <w:color w:val="000000"/>
          <w:sz w:val="32"/>
          <w:szCs w:val="32"/>
        </w:rPr>
        <w:t>。</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乙方机组人为原因</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直升机</w:t>
      </w:r>
      <w:r>
        <w:rPr>
          <w:rFonts w:hint="eastAsia" w:ascii="仿宋" w:hAnsi="仿宋" w:eastAsia="仿宋" w:cs="仿宋"/>
          <w:color w:val="000000"/>
          <w:sz w:val="32"/>
          <w:szCs w:val="32"/>
        </w:rPr>
        <w:t>故障、空中和地面意外事故、未协调办理好飞行保障手续等导致停飞</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甲方按照日均</w:t>
      </w:r>
      <w:r>
        <w:rPr>
          <w:rFonts w:hint="eastAsia" w:ascii="仿宋" w:hAnsi="仿宋" w:eastAsia="仿宋" w:cs="仿宋"/>
          <w:color w:val="000000"/>
          <w:sz w:val="32"/>
          <w:szCs w:val="32"/>
          <w:lang w:val="en-US" w:eastAsia="zh-CN"/>
        </w:rPr>
        <w:t>中标</w:t>
      </w:r>
      <w:r>
        <w:rPr>
          <w:rFonts w:hint="eastAsia" w:ascii="仿宋" w:hAnsi="仿宋" w:eastAsia="仿宋" w:cs="仿宋"/>
          <w:color w:val="000000"/>
          <w:sz w:val="32"/>
          <w:szCs w:val="32"/>
        </w:rPr>
        <w:t>价按天扣除乙方费用。</w:t>
      </w:r>
    </w:p>
    <w:p>
      <w:pPr>
        <w:spacing w:beforeLines="0" w:afterLines="0" w:line="580" w:lineRule="atLeast"/>
        <w:ind w:firstLine="640" w:firstLineChars="200"/>
        <w:rPr>
          <w:rFonts w:hint="eastAsia"/>
          <w:color w:val="000000"/>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因乙方原因</w:t>
      </w:r>
      <w:r>
        <w:rPr>
          <w:rFonts w:hint="eastAsia" w:ascii="仿宋" w:hAnsi="仿宋" w:eastAsia="仿宋" w:cs="仿宋"/>
          <w:color w:val="000000"/>
          <w:sz w:val="32"/>
          <w:szCs w:val="32"/>
          <w:lang w:val="en-US" w:eastAsia="zh-CN"/>
        </w:rPr>
        <w:t>延误救援或</w:t>
      </w:r>
      <w:r>
        <w:rPr>
          <w:rFonts w:hint="eastAsia" w:ascii="仿宋" w:hAnsi="仿宋" w:eastAsia="仿宋" w:cs="仿宋"/>
          <w:color w:val="000000"/>
          <w:sz w:val="32"/>
          <w:szCs w:val="32"/>
        </w:rPr>
        <w:t>造成</w:t>
      </w:r>
      <w:r>
        <w:rPr>
          <w:rFonts w:hint="eastAsia" w:ascii="仿宋" w:hAnsi="仿宋" w:eastAsia="仿宋" w:cs="仿宋"/>
          <w:color w:val="000000"/>
          <w:sz w:val="32"/>
          <w:szCs w:val="32"/>
          <w:lang w:val="en-US" w:eastAsia="zh-CN"/>
        </w:rPr>
        <w:t>紧急</w:t>
      </w:r>
      <w:r>
        <w:rPr>
          <w:rFonts w:hint="eastAsia" w:ascii="仿宋" w:hAnsi="仿宋" w:eastAsia="仿宋" w:cs="仿宋"/>
          <w:color w:val="000000"/>
          <w:sz w:val="32"/>
          <w:szCs w:val="32"/>
        </w:rPr>
        <w:t>救援任务无法实施的，每次按照</w:t>
      </w:r>
      <w:r>
        <w:rPr>
          <w:rFonts w:hint="eastAsia" w:ascii="仿宋" w:hAnsi="仿宋" w:eastAsia="仿宋" w:cs="仿宋"/>
          <w:color w:val="000000"/>
          <w:sz w:val="32"/>
          <w:szCs w:val="32"/>
          <w:lang w:val="en-US" w:eastAsia="zh-CN"/>
        </w:rPr>
        <w:t>双倍日均中标价</w:t>
      </w:r>
      <w:r>
        <w:rPr>
          <w:rFonts w:hint="eastAsia" w:ascii="仿宋" w:hAnsi="仿宋" w:eastAsia="仿宋" w:cs="仿宋"/>
          <w:color w:val="000000"/>
          <w:sz w:val="32"/>
          <w:szCs w:val="32"/>
        </w:rPr>
        <w:t>扣除相应费用。</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.乙方未能按照本合同约定时间提供服务或完成约定的项目服务内容的，从逾期之日起每日按本合同总服务费</w:t>
      </w:r>
      <w:r>
        <w:rPr>
          <w:rFonts w:hint="eastAsia" w:ascii="仿宋" w:hAnsi="仿宋" w:eastAsia="仿宋" w:cs="仿宋"/>
          <w:color w:val="000000"/>
          <w:sz w:val="32"/>
          <w:szCs w:val="32"/>
          <w:lang w:val="en-US" w:eastAsia="zh-CN"/>
        </w:rPr>
        <w:t>千</w:t>
      </w:r>
      <w:r>
        <w:rPr>
          <w:rFonts w:hint="eastAsia" w:ascii="仿宋" w:hAnsi="仿宋" w:eastAsia="仿宋" w:cs="仿宋"/>
          <w:color w:val="000000"/>
          <w:sz w:val="32"/>
          <w:szCs w:val="32"/>
        </w:rPr>
        <w:t>分之五的金额向甲方支付违约金；逾期</w:t>
      </w:r>
      <w:r>
        <w:rPr>
          <w:rFonts w:hint="eastAsia" w:ascii="仿宋" w:hAnsi="仿宋" w:eastAsia="仿宋" w:cs="仿宋"/>
          <w:color w:val="000000"/>
          <w:sz w:val="32"/>
          <w:szCs w:val="32"/>
          <w:u w:val="single"/>
        </w:rPr>
        <w:t xml:space="preserve"> 三十 </w:t>
      </w:r>
      <w:r>
        <w:rPr>
          <w:rFonts w:hint="eastAsia" w:ascii="仿宋" w:hAnsi="仿宋" w:eastAsia="仿宋" w:cs="仿宋"/>
          <w:color w:val="000000"/>
          <w:sz w:val="32"/>
          <w:szCs w:val="32"/>
        </w:rPr>
        <w:t>日以上的，甲方有权终止合同。</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.甲方无正当理由故意拖欠飞行费，或未按租机合同和结算单支付乙方飞行费，</w:t>
      </w:r>
      <w:r>
        <w:rPr>
          <w:rFonts w:hint="eastAsia" w:ascii="仿宋" w:hAnsi="仿宋" w:eastAsia="仿宋" w:cs="仿宋"/>
          <w:color w:val="000000"/>
          <w:sz w:val="32"/>
          <w:szCs w:val="32"/>
          <w:lang w:eastAsia="zh-Hans"/>
        </w:rPr>
        <w:t>甲方承担违约责任，每逾期一日，按当时一年期贷款市场报价利率支付乙方违约金，乙方同意解除甲方违约责任的除外</w:t>
      </w:r>
      <w:r>
        <w:rPr>
          <w:rFonts w:hint="eastAsia" w:ascii="仿宋" w:hAnsi="仿宋" w:eastAsia="仿宋" w:cs="仿宋"/>
          <w:color w:val="000000"/>
          <w:sz w:val="32"/>
          <w:szCs w:val="32"/>
        </w:rPr>
        <w:t>。</w:t>
      </w:r>
    </w:p>
    <w:p>
      <w:pPr>
        <w:spacing w:beforeLines="0" w:afterLines="0" w:line="580" w:lineRule="atLeast"/>
        <w:ind w:left="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val="en-US" w:eastAsia="zh-CN"/>
        </w:rPr>
        <w:t>十</w:t>
      </w:r>
      <w:r>
        <w:rPr>
          <w:rFonts w:hint="eastAsia" w:ascii="仿宋" w:hAnsi="仿宋" w:eastAsia="仿宋" w:cs="仿宋"/>
          <w:b/>
          <w:color w:val="000000"/>
          <w:sz w:val="32"/>
          <w:szCs w:val="32"/>
        </w:rPr>
        <w:t>条</w:t>
      </w:r>
      <w:r>
        <w:rPr>
          <w:rFonts w:hint="eastAsia" w:ascii="仿宋" w:hAnsi="仿宋" w:eastAsia="仿宋" w:cs="仿宋"/>
          <w:b/>
          <w:color w:val="000000"/>
          <w:sz w:val="32"/>
          <w:szCs w:val="32"/>
          <w:lang w:val="en-US" w:eastAsia="zh-CN"/>
        </w:rPr>
        <w:t xml:space="preserve"> </w:t>
      </w:r>
      <w:r>
        <w:rPr>
          <w:rFonts w:hint="eastAsia" w:ascii="仿宋" w:hAnsi="仿宋" w:eastAsia="仿宋" w:cs="仿宋"/>
          <w:b/>
          <w:bCs/>
          <w:color w:val="000000"/>
          <w:sz w:val="32"/>
          <w:szCs w:val="32"/>
        </w:rPr>
        <w:t>免责条件和赔偿责任</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不可抗拒因素是指：战争、政府或军队干预、国家紧急征用、航行管制、自然灾害、天气影响等。</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1.受不可抗因素影响，导致航期内乙方停飞，致使合同无法正常履行，不视为违约。</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2.受不可抗因素影响，甲、乙双方要互通情况，经双方协商，可以提前终止或延期履行合同。</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3.乙方飞机遇国家紧急征用时，乙方须第一时间告知甲方。</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000000"/>
          <w:sz w:val="32"/>
          <w:szCs w:val="32"/>
          <w:vertAlign w:val="baseline"/>
          <w:lang w:val="en-US" w:eastAsia="zh-CN"/>
        </w:rPr>
        <w:t>在履行合同期间，乙方要不断完善安全管理制度，认真履行安全生产工作责任，并承担发生航空事故造成的损失和责任。</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.因乙方责任未能及时防范风险导致重大事故发生的赔偿责任由乙方承担。</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.甲方因专项资金未及时下达到位而不能按期结算飞行费，免除违约责任。</w:t>
      </w:r>
    </w:p>
    <w:p>
      <w:pPr>
        <w:spacing w:beforeLines="0" w:afterLines="0" w:line="580" w:lineRule="atLeast"/>
        <w:ind w:left="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第十</w:t>
      </w:r>
      <w:r>
        <w:rPr>
          <w:rFonts w:hint="eastAsia" w:ascii="仿宋" w:hAnsi="仿宋" w:eastAsia="仿宋" w:cs="仿宋"/>
          <w:b/>
          <w:color w:val="000000"/>
          <w:sz w:val="32"/>
          <w:szCs w:val="32"/>
          <w:lang w:val="en-US" w:eastAsia="zh-CN"/>
        </w:rPr>
        <w:t>一</w:t>
      </w:r>
      <w:r>
        <w:rPr>
          <w:rFonts w:hint="eastAsia" w:ascii="仿宋" w:hAnsi="仿宋" w:eastAsia="仿宋" w:cs="仿宋"/>
          <w:b/>
          <w:color w:val="000000"/>
          <w:sz w:val="32"/>
          <w:szCs w:val="32"/>
        </w:rPr>
        <w:t>条</w:t>
      </w: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其他约定事项</w:t>
      </w:r>
    </w:p>
    <w:p>
      <w:pPr>
        <w:spacing w:before="0" w:beforeLines="0" w:after="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1.甲方应加强飞行、资金管理及监督检查，强化安全意识和部门协调。</w:t>
      </w:r>
    </w:p>
    <w:p>
      <w:pPr>
        <w:tabs>
          <w:tab w:val="left" w:pos="1260"/>
        </w:tabs>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2.甲方应在飞行计划和资金预算内合理安排训练、抢险救灾等飞行时间。</w:t>
      </w:r>
    </w:p>
    <w:p>
      <w:pPr>
        <w:tabs>
          <w:tab w:val="left" w:pos="1260"/>
        </w:tabs>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3.抢险救灾是甲、乙双方的共同责任，双方应本着密切配合、互谅互让、互通情况、协调一致的原则，为圆满完成</w:t>
      </w:r>
      <w:r>
        <w:rPr>
          <w:rFonts w:hint="eastAsia" w:ascii="仿宋" w:hAnsi="仿宋" w:eastAsia="仿宋" w:cs="仿宋"/>
          <w:color w:val="000000"/>
          <w:sz w:val="32"/>
          <w:szCs w:val="32"/>
          <w:lang w:val="en-US" w:eastAsia="zh-CN"/>
        </w:rPr>
        <w:t>应急救援</w:t>
      </w:r>
      <w:r>
        <w:rPr>
          <w:rFonts w:hint="eastAsia" w:ascii="仿宋" w:hAnsi="仿宋" w:eastAsia="仿宋" w:cs="仿宋"/>
          <w:color w:val="000000"/>
          <w:sz w:val="32"/>
          <w:szCs w:val="32"/>
        </w:rPr>
        <w:t>任务共同努力工作。</w:t>
      </w:r>
    </w:p>
    <w:p>
      <w:pPr>
        <w:tabs>
          <w:tab w:val="left" w:pos="1260"/>
        </w:tabs>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4.合同执行过程中涉及采购资金和采购内容修改或补充的，须经财政部门审批，并签书面补充合同，经报政府采购监督管理部门备案后，方可作为主合同不可分割的一部分。</w:t>
      </w:r>
    </w:p>
    <w:p>
      <w:pPr>
        <w:tabs>
          <w:tab w:val="left" w:pos="1260"/>
        </w:tabs>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5.本合同所有采购文件、响应文件均为本合同的有效组成部分，与本合同具有同等法律效力。</w:t>
      </w:r>
    </w:p>
    <w:p>
      <w:pPr>
        <w:tabs>
          <w:tab w:val="left" w:pos="1260"/>
        </w:tabs>
        <w:spacing w:beforeLines="0" w:afterLines="0" w:line="580" w:lineRule="atLeast"/>
        <w:ind w:firstLine="640" w:firstLineChars="200"/>
        <w:rPr>
          <w:rFonts w:hint="eastAsia" w:ascii="仿宋" w:hAnsi="仿宋" w:eastAsia="仿宋"/>
          <w:color w:val="000000"/>
          <w:sz w:val="32"/>
          <w:szCs w:val="32"/>
        </w:rPr>
      </w:pPr>
      <w:r>
        <w:rPr>
          <w:rFonts w:hint="eastAsia" w:ascii="仿宋" w:hAnsi="仿宋" w:eastAsia="仿宋" w:cs="仿宋"/>
          <w:color w:val="000000"/>
          <w:sz w:val="32"/>
          <w:szCs w:val="32"/>
        </w:rPr>
        <w:t>6.</w:t>
      </w:r>
      <w:r>
        <w:rPr>
          <w:rFonts w:hint="eastAsia" w:ascii="仿宋" w:hAnsi="仿宋" w:eastAsia="仿宋"/>
          <w:color w:val="000000"/>
          <w:sz w:val="32"/>
          <w:szCs w:val="32"/>
        </w:rPr>
        <w:t>本合同一式</w:t>
      </w:r>
      <w:r>
        <w:rPr>
          <w:rFonts w:hint="eastAsia" w:ascii="仿宋" w:hAnsi="仿宋" w:eastAsia="仿宋"/>
          <w:color w:val="000000"/>
          <w:sz w:val="32"/>
          <w:szCs w:val="32"/>
          <w:lang w:val="en-US" w:eastAsia="zh-CN"/>
        </w:rPr>
        <w:t>六</w:t>
      </w:r>
      <w:r>
        <w:rPr>
          <w:rFonts w:hint="eastAsia" w:ascii="仿宋" w:hAnsi="仿宋" w:eastAsia="仿宋"/>
          <w:color w:val="000000"/>
          <w:sz w:val="32"/>
          <w:szCs w:val="32"/>
        </w:rPr>
        <w:t>份，在甲</w:t>
      </w:r>
      <w:r>
        <w:rPr>
          <w:rFonts w:hint="eastAsia" w:ascii="仿宋" w:hAnsi="仿宋" w:eastAsia="仿宋"/>
          <w:color w:val="000000"/>
          <w:sz w:val="32"/>
          <w:szCs w:val="32"/>
          <w:lang w:val="en-US" w:eastAsia="zh-CN"/>
        </w:rPr>
        <w:t>方</w:t>
      </w:r>
      <w:r>
        <w:rPr>
          <w:rFonts w:hint="eastAsia" w:ascii="仿宋" w:hAnsi="仿宋" w:eastAsia="仿宋"/>
          <w:color w:val="000000"/>
          <w:sz w:val="32"/>
          <w:szCs w:val="32"/>
        </w:rPr>
        <w:t>、乙</w:t>
      </w:r>
      <w:r>
        <w:rPr>
          <w:rFonts w:hint="eastAsia" w:ascii="仿宋" w:hAnsi="仿宋" w:eastAsia="仿宋"/>
          <w:color w:val="000000"/>
          <w:sz w:val="32"/>
          <w:szCs w:val="32"/>
          <w:lang w:val="en-US" w:eastAsia="zh-CN"/>
        </w:rPr>
        <w:t>方</w:t>
      </w:r>
      <w:r>
        <w:rPr>
          <w:rFonts w:hint="eastAsia" w:ascii="仿宋" w:hAnsi="仿宋" w:eastAsia="仿宋"/>
          <w:color w:val="000000"/>
          <w:sz w:val="32"/>
          <w:szCs w:val="32"/>
        </w:rPr>
        <w:t>签名并加盖单位公章后生效。</w:t>
      </w:r>
    </w:p>
    <w:p>
      <w:pPr>
        <w:spacing w:beforeLines="0" w:afterLines="0" w:line="580" w:lineRule="atLeas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第十</w:t>
      </w:r>
      <w:r>
        <w:rPr>
          <w:rFonts w:hint="eastAsia" w:ascii="仿宋" w:hAnsi="仿宋" w:eastAsia="仿宋" w:cs="仿宋"/>
          <w:b/>
          <w:color w:val="000000"/>
          <w:sz w:val="32"/>
          <w:szCs w:val="32"/>
          <w:lang w:val="en-US" w:eastAsia="zh-CN"/>
        </w:rPr>
        <w:t>二</w:t>
      </w:r>
      <w:r>
        <w:rPr>
          <w:rFonts w:hint="eastAsia" w:ascii="仿宋" w:hAnsi="仿宋" w:eastAsia="仿宋" w:cs="仿宋"/>
          <w:b/>
          <w:color w:val="000000"/>
          <w:sz w:val="32"/>
          <w:szCs w:val="32"/>
        </w:rPr>
        <w:t>条 </w:t>
      </w:r>
      <w:r>
        <w:rPr>
          <w:rFonts w:hint="eastAsia" w:ascii="仿宋" w:hAnsi="仿宋" w:eastAsia="仿宋" w:cs="仿宋"/>
          <w:b/>
          <w:bCs w:val="0"/>
          <w:color w:val="000000"/>
          <w:sz w:val="32"/>
          <w:szCs w:val="32"/>
        </w:rPr>
        <w:t>合同的变更、中止、终止</w:t>
      </w:r>
    </w:p>
    <w:p>
      <w:pPr>
        <w:numPr>
          <w:ilvl w:val="0"/>
          <w:numId w:val="0"/>
        </w:numPr>
        <w:spacing w:beforeLines="0" w:afterLines="0" w:line="580" w:lineRule="atLeast"/>
        <w:ind w:left="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（一）以下1至3项情形下甲方可确定本合同终止履行：</w:t>
      </w:r>
    </w:p>
    <w:p>
      <w:pPr>
        <w:numPr>
          <w:ilvl w:val="0"/>
          <w:numId w:val="0"/>
        </w:numPr>
        <w:tabs>
          <w:tab w:val="left" w:pos="1260"/>
        </w:tabs>
        <w:spacing w:beforeLines="0" w:afterLines="0" w:line="580" w:lineRule="atLeas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1.本合同期满，双方未续签合同的；</w:t>
      </w:r>
    </w:p>
    <w:p>
      <w:pPr>
        <w:tabs>
          <w:tab w:val="left" w:pos="1260"/>
        </w:tabs>
        <w:spacing w:beforeLines="0" w:afterLines="0" w:line="580" w:lineRule="atLeas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2.乙方服务能力丧失，致使本合同服务无法正常提供的；</w:t>
      </w:r>
    </w:p>
    <w:p>
      <w:pPr>
        <w:tabs>
          <w:tab w:val="left" w:pos="1260"/>
        </w:tabs>
        <w:spacing w:beforeLines="0" w:afterLines="0" w:line="580" w:lineRule="atLeas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3.在履行合同过程中，发现乙方已不符合承接主体应具备的条件，造成合同无法履行的。</w:t>
      </w:r>
    </w:p>
    <w:p>
      <w:pPr>
        <w:tabs>
          <w:tab w:val="left" w:pos="1260"/>
        </w:tabs>
        <w:spacing w:beforeLines="0" w:afterLines="0" w:line="580" w:lineRule="atLeas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kern w:val="2"/>
          <w:sz w:val="32"/>
          <w:szCs w:val="32"/>
          <w:lang w:val="en-US" w:eastAsia="zh-CN" w:bidi="ar-SA"/>
        </w:rPr>
        <w:t>4.以上2、3项情形导致合同终止，甲方按照日均中标价格按天扣除未履行任务的相应费用。</w:t>
      </w:r>
    </w:p>
    <w:p>
      <w:pPr>
        <w:numPr>
          <w:ilvl w:val="0"/>
          <w:numId w:val="0"/>
        </w:numPr>
        <w:spacing w:beforeLines="0" w:afterLines="0" w:line="580" w:lineRule="atLeast"/>
        <w:ind w:left="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（二）变更、中止或者终止本合同应由甲方向财政部门备案。</w:t>
      </w:r>
    </w:p>
    <w:p>
      <w:pPr>
        <w:spacing w:beforeLines="0" w:afterLines="0" w:line="580" w:lineRule="atLeast"/>
        <w:ind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第十</w:t>
      </w:r>
      <w:r>
        <w:rPr>
          <w:rFonts w:hint="eastAsia" w:ascii="仿宋" w:hAnsi="仿宋" w:eastAsia="仿宋" w:cs="仿宋"/>
          <w:b/>
          <w:color w:val="000000"/>
          <w:sz w:val="32"/>
          <w:szCs w:val="32"/>
          <w:lang w:val="en-US" w:eastAsia="zh-CN"/>
        </w:rPr>
        <w:t>三</w:t>
      </w:r>
      <w:r>
        <w:rPr>
          <w:rFonts w:hint="eastAsia" w:ascii="仿宋" w:hAnsi="仿宋" w:eastAsia="仿宋" w:cs="仿宋"/>
          <w:b/>
          <w:color w:val="000000"/>
          <w:sz w:val="32"/>
          <w:szCs w:val="32"/>
        </w:rPr>
        <w:t xml:space="preserve">条 </w:t>
      </w:r>
      <w:r>
        <w:rPr>
          <w:rFonts w:hint="eastAsia" w:ascii="仿宋" w:hAnsi="仿宋" w:eastAsia="仿宋" w:cs="仿宋"/>
          <w:b/>
          <w:bCs/>
          <w:color w:val="000000"/>
          <w:sz w:val="32"/>
          <w:szCs w:val="32"/>
        </w:rPr>
        <w:t>争议解决方式</w:t>
      </w:r>
    </w:p>
    <w:p>
      <w:pPr>
        <w:spacing w:beforeLines="0" w:afterLines="0" w:line="5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本合同在履行过程中发生的任何争议，如双方不能友好协商解决，通过甲方所在地有管辖权的人民法院诉讼处理。</w:t>
      </w:r>
    </w:p>
    <w:p>
      <w:pPr>
        <w:ind w:firstLine="0" w:firstLineChars="0"/>
        <w:rPr>
          <w:rFonts w:ascii="仿宋_GB2312" w:eastAsia="仿宋_GB2312"/>
          <w:color w:val="000000"/>
          <w:sz w:val="32"/>
          <w:szCs w:val="32"/>
        </w:rPr>
      </w:pPr>
    </w:p>
    <w:p>
      <w:pPr>
        <w:pStyle w:val="2"/>
        <w:rPr>
          <w:rFonts w:ascii="仿宋_GB2312" w:eastAsia="仿宋_GB2312"/>
          <w:color w:val="000000"/>
          <w:sz w:val="32"/>
          <w:szCs w:val="32"/>
        </w:rPr>
      </w:pPr>
    </w:p>
    <w:p>
      <w:pPr>
        <w:pStyle w:val="2"/>
        <w:rPr>
          <w:rFonts w:ascii="仿宋_GB2312" w:eastAsia="仿宋_GB2312"/>
          <w:color w:val="000000"/>
          <w:sz w:val="32"/>
          <w:szCs w:val="32"/>
        </w:rPr>
      </w:pPr>
    </w:p>
    <w:p>
      <w:pPr>
        <w:spacing w:line="56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甲方（盖章）：浙江省航空护林管理站</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浙江省林火监测中心</w:t>
      </w:r>
      <w:r>
        <w:rPr>
          <w:rFonts w:hint="eastAsia" w:ascii="仿宋_GB2312" w:eastAsia="仿宋_GB2312"/>
          <w:color w:val="000000"/>
          <w:sz w:val="32"/>
          <w:szCs w:val="32"/>
          <w:lang w:eastAsia="zh-CN"/>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法定（授权）代表人：</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地    址：杭州市上城区凯旋路226号</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邮政编码：310020</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联 系 人：</w:t>
      </w:r>
      <w:r>
        <w:rPr>
          <w:rFonts w:ascii="仿宋_GB2312" w:eastAsia="仿宋_GB2312"/>
          <w:color w:val="000000"/>
          <w:sz w:val="32"/>
          <w:szCs w:val="32"/>
        </w:rPr>
        <w:t>XXX</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联系电话：</w:t>
      </w:r>
      <w:r>
        <w:rPr>
          <w:rFonts w:ascii="仿宋_GB2312" w:eastAsia="仿宋_GB2312"/>
          <w:color w:val="000000"/>
          <w:sz w:val="32"/>
          <w:szCs w:val="32"/>
        </w:rPr>
        <w:t>XXX</w:t>
      </w:r>
    </w:p>
    <w:p>
      <w:pPr>
        <w:tabs>
          <w:tab w:val="left" w:pos="1260"/>
        </w:tabs>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签名日期：     年   月   日</w:t>
      </w:r>
    </w:p>
    <w:p>
      <w:pPr>
        <w:tabs>
          <w:tab w:val="left" w:pos="1260"/>
        </w:tabs>
        <w:spacing w:line="560" w:lineRule="exact"/>
        <w:ind w:firstLine="600" w:firstLineChars="200"/>
        <w:rPr>
          <w:rFonts w:ascii="仿宋" w:hAnsi="仿宋" w:eastAsia="仿宋"/>
          <w:color w:val="000000"/>
          <w:sz w:val="30"/>
          <w:szCs w:val="30"/>
        </w:rPr>
      </w:pP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乙方（盖章）：X</w:t>
      </w:r>
      <w:r>
        <w:rPr>
          <w:rFonts w:ascii="仿宋_GB2312" w:eastAsia="仿宋_GB2312"/>
          <w:color w:val="000000"/>
          <w:sz w:val="32"/>
          <w:szCs w:val="32"/>
        </w:rPr>
        <w:t>XX</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法定（授权）代表人：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开户银行：X</w:t>
      </w:r>
      <w:r>
        <w:rPr>
          <w:rFonts w:ascii="仿宋_GB2312" w:eastAsia="仿宋_GB2312"/>
          <w:color w:val="000000"/>
          <w:sz w:val="32"/>
          <w:szCs w:val="32"/>
        </w:rPr>
        <w:t>XXX</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账    号：</w:t>
      </w:r>
      <w:r>
        <w:rPr>
          <w:rFonts w:ascii="仿宋_GB2312" w:eastAsia="仿宋_GB2312"/>
          <w:color w:val="000000"/>
          <w:sz w:val="32"/>
          <w:szCs w:val="32"/>
        </w:rPr>
        <w:t>XXX</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地    址：X</w:t>
      </w:r>
      <w:r>
        <w:rPr>
          <w:rFonts w:ascii="仿宋_GB2312" w:eastAsia="仿宋_GB2312"/>
          <w:color w:val="000000"/>
          <w:sz w:val="32"/>
          <w:szCs w:val="32"/>
        </w:rPr>
        <w:t>XX</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邮政编码：</w:t>
      </w:r>
      <w:r>
        <w:rPr>
          <w:rFonts w:ascii="仿宋_GB2312" w:eastAsia="仿宋_GB2312"/>
          <w:color w:val="000000"/>
          <w:sz w:val="32"/>
          <w:szCs w:val="32"/>
        </w:rPr>
        <w:t>XX</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联 系 人：X</w:t>
      </w:r>
      <w:r>
        <w:rPr>
          <w:rFonts w:ascii="仿宋_GB2312" w:eastAsia="仿宋_GB2312"/>
          <w:color w:val="000000"/>
          <w:sz w:val="32"/>
          <w:szCs w:val="32"/>
        </w:rPr>
        <w:t>X</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联系电话：</w:t>
      </w:r>
      <w:r>
        <w:rPr>
          <w:rFonts w:ascii="仿宋_GB2312" w:eastAsia="仿宋_GB2312"/>
          <w:color w:val="000000"/>
          <w:sz w:val="32"/>
          <w:szCs w:val="32"/>
        </w:rPr>
        <w:t>XXXX</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签名日期：     年   月   日</w:t>
      </w:r>
    </w:p>
    <w:p>
      <w:pPr>
        <w:pStyle w:val="2"/>
        <w:rPr>
          <w:rFonts w:hint="default"/>
          <w:color w:val="000000"/>
          <w:lang w:val="en-US" w:eastAsia="zh-CN"/>
        </w:rPr>
      </w:pPr>
    </w:p>
    <w:p/>
    <w:p>
      <w:pPr>
        <w:rPr>
          <w:rFonts w:hint="eastAsia" w:cs="Times New Roman"/>
          <w:b/>
          <w:kern w:val="2"/>
          <w:sz w:val="36"/>
          <w:szCs w:val="36"/>
          <w:lang w:bidi="ar"/>
        </w:rPr>
      </w:pPr>
      <w:r>
        <w:rPr>
          <w:rFonts w:hint="eastAsia" w:cs="Times New Roman"/>
          <w:b/>
          <w:kern w:val="2"/>
          <w:sz w:val="36"/>
          <w:szCs w:val="36"/>
          <w:lang w:bidi="ar"/>
        </w:rPr>
        <w:br w:type="page"/>
      </w:r>
    </w:p>
    <w:p>
      <w:pPr>
        <w:pStyle w:val="53"/>
        <w:widowControl w:val="0"/>
        <w:spacing w:before="120" w:beforeLines="50" w:beforeAutospacing="0" w:after="120" w:afterLines="50" w:afterAutospacing="0" w:line="360" w:lineRule="auto"/>
        <w:jc w:val="center"/>
        <w:outlineLvl w:val="0"/>
        <w:rPr>
          <w:b/>
          <w:sz w:val="36"/>
          <w:szCs w:val="36"/>
        </w:rPr>
      </w:pPr>
      <w:r>
        <w:rPr>
          <w:rFonts w:hint="eastAsia" w:cs="Times New Roman"/>
          <w:b/>
          <w:kern w:val="2"/>
          <w:sz w:val="36"/>
          <w:szCs w:val="36"/>
          <w:lang w:bidi="ar"/>
        </w:rPr>
        <w:t>第六章  投标文件格式附件</w:t>
      </w:r>
      <w:bookmarkEnd w:id="28"/>
    </w:p>
    <w:p>
      <w:pPr>
        <w:pStyle w:val="53"/>
        <w:widowControl w:val="0"/>
        <w:spacing w:before="120" w:beforeLines="50" w:beforeAutospacing="0" w:after="120" w:afterLines="50" w:afterAutospacing="0" w:line="360" w:lineRule="auto"/>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snapToGrid w:val="0"/>
        <w:spacing w:before="120" w:beforeLines="50" w:after="50"/>
        <w:rPr>
          <w:rFonts w:ascii="仿宋" w:hAnsi="仿宋" w:eastAsia="仿宋" w:cs="仿宋"/>
          <w:b/>
          <w:sz w:val="30"/>
          <w:szCs w:val="30"/>
        </w:rPr>
      </w:pPr>
      <w:r>
        <w:rPr>
          <w:rFonts w:hint="eastAsia" w:ascii="仿宋" w:hAnsi="仿宋" w:eastAsia="仿宋" w:cs="仿宋"/>
          <w:b/>
          <w:sz w:val="30"/>
          <w:szCs w:val="30"/>
          <w:lang w:bidi="ar"/>
        </w:rPr>
        <w:t xml:space="preserve">                                      </w:t>
      </w:r>
    </w:p>
    <w:p>
      <w:pPr>
        <w:rPr>
          <w:rFonts w:hint="eastAsia" w:ascii="仿宋" w:hAnsi="仿宋" w:eastAsia="仿宋"/>
          <w:sz w:val="30"/>
          <w:szCs w:val="30"/>
        </w:rPr>
      </w:pPr>
      <w:r>
        <w:rPr>
          <w:rFonts w:hint="eastAsia" w:ascii="仿宋" w:hAnsi="仿宋" w:eastAsia="仿宋"/>
          <w:sz w:val="30"/>
          <w:szCs w:val="30"/>
        </w:rPr>
        <w:br w:type="page"/>
      </w:r>
    </w:p>
    <w:p>
      <w:pPr>
        <w:snapToGrid w:val="0"/>
        <w:spacing w:before="156"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pacing w:before="240" w:beforeLines="100" w:line="240" w:lineRule="atLeast"/>
        <w:jc w:val="center"/>
        <w:rPr>
          <w:rFonts w:hint="eastAsia" w:ascii="仿宋" w:hAnsi="仿宋" w:eastAsia="仿宋"/>
          <w:sz w:val="36"/>
          <w:szCs w:val="36"/>
          <w:lang w:eastAsia="zh-CN"/>
        </w:rPr>
      </w:pPr>
      <w:r>
        <w:rPr>
          <w:rFonts w:hint="eastAsia" w:ascii="仿宋" w:hAnsi="仿宋" w:eastAsia="仿宋" w:cs="仿宋"/>
          <w:b/>
          <w:color w:val="000000"/>
          <w:spacing w:val="40"/>
          <w:sz w:val="48"/>
          <w:szCs w:val="48"/>
          <w:lang w:eastAsia="zh-CN" w:bidi="ar"/>
        </w:rPr>
        <w:t>项目</w:t>
      </w:r>
      <w:r>
        <w:rPr>
          <w:rFonts w:hint="eastAsia" w:ascii="仿宋" w:hAnsi="仿宋" w:eastAsia="仿宋" w:cs="仿宋"/>
          <w:b/>
          <w:color w:val="000000"/>
          <w:spacing w:val="40"/>
          <w:sz w:val="48"/>
          <w:szCs w:val="48"/>
          <w:lang w:val="en-US" w:eastAsia="zh-CN" w:bidi="ar"/>
        </w:rPr>
        <w:t>名称</w:t>
      </w:r>
    </w:p>
    <w:p>
      <w:pPr>
        <w:spacing w:before="312" w:beforeLines="100" w:line="240" w:lineRule="atLeast"/>
        <w:jc w:val="center"/>
        <w:rPr>
          <w:rFonts w:ascii="仿宋" w:hAnsi="仿宋" w:eastAsia="仿宋"/>
          <w:sz w:val="36"/>
          <w:szCs w:val="36"/>
        </w:rPr>
      </w:pPr>
      <w:r>
        <w:rPr>
          <w:rFonts w:hint="eastAsia" w:ascii="仿宋" w:hAnsi="仿宋" w:eastAsia="仿宋"/>
          <w:sz w:val="36"/>
          <w:szCs w:val="36"/>
        </w:rPr>
        <w:t>项目编号：</w:t>
      </w:r>
      <w:r>
        <w:rPr>
          <w:rFonts w:hint="eastAsia" w:ascii="仿宋" w:hAnsi="仿宋" w:eastAsia="仿宋"/>
          <w:sz w:val="36"/>
          <w:szCs w:val="36"/>
          <w:lang w:val="en-US" w:eastAsia="zh-CN"/>
        </w:rPr>
        <w:t>ZZCG2023Y-GK-146</w:t>
      </w:r>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格</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rPr>
          <w:rFonts w:hint="eastAsia" w:ascii="仿宋" w:hAnsi="仿宋" w:eastAsia="仿宋"/>
          <w:b/>
          <w:sz w:val="36"/>
          <w:szCs w:val="36"/>
        </w:rPr>
      </w:pPr>
      <w:r>
        <w:rPr>
          <w:rFonts w:hint="eastAsia" w:ascii="仿宋" w:hAnsi="仿宋" w:eastAsia="仿宋"/>
          <w:b/>
          <w:sz w:val="36"/>
          <w:szCs w:val="36"/>
        </w:rPr>
        <w:br w:type="page"/>
      </w:r>
    </w:p>
    <w:p>
      <w:pPr>
        <w:snapToGrid w:val="0"/>
        <w:spacing w:before="50" w:after="50"/>
        <w:rPr>
          <w:rFonts w:ascii="仿宋" w:hAnsi="仿宋" w:eastAsia="仿宋"/>
          <w:b/>
          <w:bCs/>
          <w:sz w:val="36"/>
          <w:szCs w:val="36"/>
        </w:rPr>
      </w:pP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（1）声明书 (格式见附件2)；</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（2）法定代表人授权委托书或法定代表人身份证明（法定代表人代表投标人投标的提供，格式见附件3</w:t>
      </w:r>
      <w:r>
        <w:rPr>
          <w:rFonts w:ascii="仿宋" w:hAnsi="仿宋" w:eastAsia="仿宋"/>
          <w:sz w:val="30"/>
          <w:szCs w:val="30"/>
        </w:rPr>
        <w:t>-2</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4</w:t>
      </w:r>
      <w:r>
        <w:rPr>
          <w:rFonts w:hint="eastAsia" w:ascii="仿宋" w:hAnsi="仿宋" w:eastAsia="仿宋"/>
          <w:sz w:val="30"/>
          <w:szCs w:val="30"/>
        </w:rPr>
        <w:t>）提供采购公告中符合投标人特定条件要求的有效的其他资质复印件并加盖公司公章及需要说明的资料。</w:t>
      </w:r>
    </w:p>
    <w:p>
      <w:pPr>
        <w:pStyle w:val="34"/>
        <w:snapToGrid w:val="0"/>
        <w:spacing w:after="120"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widowControl/>
        <w:jc w:val="left"/>
        <w:rPr>
          <w:rFonts w:ascii="仿宋" w:hAnsi="仿宋" w:eastAsia="仿宋"/>
          <w:bCs/>
          <w:sz w:val="28"/>
          <w:szCs w:val="28"/>
        </w:rPr>
      </w:pPr>
      <w:r>
        <w:rPr>
          <w:rFonts w:ascii="仿宋" w:hAnsi="仿宋" w:eastAsia="仿宋"/>
          <w:bCs/>
          <w:sz w:val="28"/>
          <w:szCs w:val="28"/>
        </w:rPr>
        <w:br w:type="page"/>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bCs/>
          <w:sz w:val="30"/>
          <w:szCs w:val="30"/>
        </w:rPr>
      </w:pPr>
      <w:r>
        <w:rPr>
          <w:rFonts w:hint="eastAsia" w:ascii="仿宋" w:hAnsi="仿宋" w:eastAsia="仿宋"/>
          <w:b/>
          <w:bCs/>
          <w:sz w:val="30"/>
          <w:szCs w:val="30"/>
        </w:rPr>
        <w:t>▲投标人须知（九）投标无效的情形中“1.投标人未能提供合格的资格文件”包括但不限于下列情形：</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w:t>
      </w:r>
      <w:r>
        <w:rPr>
          <w:rFonts w:hint="eastAsia" w:ascii="仿宋" w:hAnsi="仿宋" w:eastAsia="仿宋"/>
          <w:b/>
          <w:bCs/>
          <w:sz w:val="30"/>
          <w:szCs w:val="30"/>
        </w:rPr>
        <w:t>声明书：</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未提供声明书或声明书未盖投标人公章；</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联合体形式投标的，未分别提供联合体各方声明书</w:t>
      </w:r>
      <w:r>
        <w:rPr>
          <w:rFonts w:hint="eastAsia" w:ascii="仿宋" w:hAnsi="仿宋" w:eastAsia="仿宋"/>
          <w:bCs/>
          <w:sz w:val="30"/>
          <w:szCs w:val="30"/>
        </w:rPr>
        <w:t>或声明书未盖投标人公章</w:t>
      </w:r>
      <w:r>
        <w:rPr>
          <w:rFonts w:hint="eastAsia" w:ascii="仿宋" w:hAnsi="仿宋" w:eastAsia="仿宋"/>
          <w:sz w:val="30"/>
          <w:szCs w:val="30"/>
        </w:rPr>
        <w:t>；</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法定代表人授权书或法定代表人身份证明或联合投标授权委托书：</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sz w:val="30"/>
          <w:szCs w:val="30"/>
        </w:rPr>
        <w:t>以非联合体形式投标的，未提供法定代表人授权委托书或委托书</w:t>
      </w:r>
      <w:r>
        <w:rPr>
          <w:rFonts w:hint="eastAsia" w:ascii="仿宋" w:hAnsi="仿宋" w:eastAsia="仿宋"/>
          <w:bCs/>
          <w:sz w:val="30"/>
          <w:szCs w:val="30"/>
        </w:rPr>
        <w:t>无法定代表人签章或未盖投标人公章；</w:t>
      </w:r>
      <w:r>
        <w:rPr>
          <w:rFonts w:hint="eastAsia" w:ascii="仿宋" w:hAnsi="仿宋" w:eastAsia="仿宋"/>
          <w:sz w:val="30"/>
          <w:szCs w:val="30"/>
        </w:rPr>
        <w:t>法定代表人代表投标人投标的，</w:t>
      </w:r>
      <w:r>
        <w:rPr>
          <w:rFonts w:hint="eastAsia" w:ascii="仿宋" w:hAnsi="仿宋" w:eastAsia="仿宋"/>
          <w:bCs/>
          <w:sz w:val="30"/>
          <w:szCs w:val="30"/>
        </w:rPr>
        <w:t>未提供身份证或身份证不在有效期内或未签章；</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联合体形式投标的，未提供联合投标授权委托书或委托书</w:t>
      </w:r>
      <w:r>
        <w:rPr>
          <w:rFonts w:hint="eastAsia" w:ascii="仿宋" w:hAnsi="仿宋" w:eastAsia="仿宋"/>
          <w:bCs/>
          <w:sz w:val="30"/>
          <w:szCs w:val="30"/>
        </w:rPr>
        <w:t>无联合体各方法定代表人签章或未盖联合体各方公章；</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营业执照：</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未提供营业执照或营业执照不在有效期内或未盖投标人公章；</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联合体形式投标的，未提供联合体各方</w:t>
      </w:r>
      <w:r>
        <w:rPr>
          <w:rFonts w:hint="eastAsia" w:ascii="仿宋" w:hAnsi="仿宋" w:eastAsia="仿宋"/>
          <w:bCs/>
          <w:sz w:val="30"/>
          <w:szCs w:val="30"/>
        </w:rPr>
        <w:t>营业执照或营业执照不在有效期内或未盖投标人公章</w:t>
      </w:r>
      <w:r>
        <w:rPr>
          <w:rFonts w:hint="eastAsia" w:ascii="仿宋" w:hAnsi="仿宋" w:eastAsia="仿宋"/>
          <w:sz w:val="30"/>
          <w:szCs w:val="30"/>
        </w:rPr>
        <w:t>；</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bCs/>
          <w:sz w:val="30"/>
          <w:szCs w:val="30"/>
        </w:rPr>
        <w:t>事业单位投标的，未提供事业单位法人证书或事业单位法人证书不在有效期内或未盖投标人公章；自然人投标的，未提供身份证或身份证不在有效期内或未签章；</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联合投标协议书：</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联合体形式投标的，未提供联合投标协议书或</w:t>
      </w:r>
      <w:r>
        <w:rPr>
          <w:rFonts w:hint="eastAsia" w:ascii="仿宋" w:hAnsi="仿宋" w:eastAsia="仿宋"/>
          <w:bCs/>
          <w:sz w:val="30"/>
          <w:szCs w:val="30"/>
        </w:rPr>
        <w:t>未盖联合体各方公章或</w:t>
      </w:r>
      <w:r>
        <w:rPr>
          <w:rFonts w:hint="eastAsia" w:ascii="仿宋" w:hAnsi="仿宋" w:eastAsia="仿宋"/>
          <w:sz w:val="30"/>
          <w:szCs w:val="30"/>
        </w:rPr>
        <w:t>未列明联合体各方承担的工作、义务、合同金额占比；</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sz w:val="30"/>
          <w:szCs w:val="30"/>
        </w:rPr>
      </w:pPr>
      <w:r>
        <w:rPr>
          <w:rFonts w:hint="eastAsia" w:ascii="仿宋" w:hAnsi="仿宋" w:eastAsia="仿宋"/>
          <w:b/>
          <w:sz w:val="30"/>
          <w:szCs w:val="30"/>
        </w:rPr>
        <w:t>5</w:t>
      </w:r>
      <w:r>
        <w:rPr>
          <w:rFonts w:ascii="仿宋" w:hAnsi="仿宋" w:eastAsia="仿宋"/>
          <w:b/>
          <w:sz w:val="30"/>
          <w:szCs w:val="30"/>
        </w:rPr>
        <w:t>.</w:t>
      </w:r>
      <w:r>
        <w:rPr>
          <w:rFonts w:hint="eastAsia" w:ascii="仿宋" w:hAnsi="仿宋" w:eastAsia="仿宋"/>
          <w:b/>
          <w:sz w:val="30"/>
          <w:szCs w:val="30"/>
        </w:rPr>
        <w:t xml:space="preserve"> 投标人的特定条件证明材料：</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sz w:val="30"/>
          <w:szCs w:val="30"/>
        </w:rPr>
        <w:t>合格投标人的资格要求中有投标人的特定条件的，未提供符合投标人特定条件证明材料或证明材</w:t>
      </w:r>
      <w:r>
        <w:rPr>
          <w:rFonts w:hint="eastAsia" w:ascii="仿宋" w:hAnsi="仿宋" w:eastAsia="仿宋"/>
          <w:bCs/>
          <w:sz w:val="30"/>
          <w:szCs w:val="30"/>
        </w:rPr>
        <w:t>料不在有效期内或未盖投标人公章；</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bCs/>
          <w:sz w:val="30"/>
          <w:szCs w:val="30"/>
        </w:rPr>
      </w:pPr>
      <w:r>
        <w:rPr>
          <w:rFonts w:hint="eastAsia" w:ascii="仿宋" w:hAnsi="仿宋" w:eastAsia="仿宋"/>
          <w:b/>
          <w:bCs/>
          <w:sz w:val="30"/>
          <w:szCs w:val="30"/>
        </w:rPr>
        <w:t>6</w:t>
      </w:r>
      <w:r>
        <w:rPr>
          <w:rFonts w:ascii="仿宋" w:hAnsi="仿宋" w:eastAsia="仿宋"/>
          <w:b/>
          <w:bCs/>
          <w:sz w:val="30"/>
          <w:szCs w:val="30"/>
        </w:rPr>
        <w:t>.</w:t>
      </w:r>
      <w:r>
        <w:rPr>
          <w:rFonts w:hint="eastAsia" w:ascii="仿宋" w:hAnsi="仿宋" w:eastAsia="仿宋"/>
          <w:b/>
          <w:bCs/>
          <w:sz w:val="30"/>
          <w:szCs w:val="30"/>
        </w:rPr>
        <w:t>中小企业声明函：</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bCs/>
          <w:sz w:val="30"/>
          <w:szCs w:val="30"/>
        </w:rPr>
        <w:t>项目专门面向中小企业的，未提供中小企业声明函或中小企业声明函中未完整填写标的名称、企业名称、从业人员、营业收入、资产总额或未盖投标人公章；</w:t>
      </w:r>
    </w:p>
    <w:p>
      <w:pPr>
        <w:keepNext w:val="0"/>
        <w:keepLines w:val="0"/>
        <w:pageBreakBefore w:val="0"/>
        <w:widowControl w:val="0"/>
        <w:kinsoku/>
        <w:wordWrap/>
        <w:overflowPunct/>
        <w:topLinePunct w:val="0"/>
        <w:autoSpaceDE/>
        <w:autoSpaceDN/>
        <w:bidi w:val="0"/>
        <w:adjustRightInd/>
        <w:snapToGrid w:val="0"/>
        <w:spacing w:line="460" w:lineRule="exact"/>
        <w:ind w:firstLine="624" w:firstLineChars="200"/>
        <w:jc w:val="both"/>
        <w:textAlignment w:val="auto"/>
        <w:outlineLvl w:val="1"/>
        <w:rPr>
          <w:rFonts w:ascii="仿宋" w:hAnsi="仿宋" w:eastAsia="仿宋"/>
          <w:sz w:val="30"/>
          <w:szCs w:val="30"/>
        </w:rPr>
      </w:pPr>
      <w:r>
        <w:rPr>
          <w:rFonts w:hint="eastAsia" w:ascii="仿宋" w:hAnsi="仿宋" w:eastAsia="仿宋"/>
          <w:spacing w:val="6"/>
          <w:sz w:val="30"/>
          <w:szCs w:val="30"/>
        </w:rPr>
        <w:t>残疾人福利性单位投标的，</w:t>
      </w:r>
      <w:r>
        <w:rPr>
          <w:rFonts w:hint="eastAsia" w:ascii="仿宋" w:hAnsi="仿宋" w:eastAsia="仿宋"/>
          <w:bCs/>
          <w:sz w:val="30"/>
          <w:szCs w:val="30"/>
        </w:rPr>
        <w:t>未提供残疾人福利性单位声明函或未盖投标人公章；监狱企业投标的，未提供由省级以上监狱管理局、戒毒管理局（含新疆生产建设兵团）出具的属于监狱企业的证明文件；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sz w:val="30"/>
          <w:szCs w:val="30"/>
        </w:rPr>
      </w:pPr>
      <w:r>
        <w:rPr>
          <w:rFonts w:ascii="仿宋" w:hAnsi="仿宋" w:eastAsia="仿宋"/>
          <w:b/>
          <w:sz w:val="30"/>
          <w:szCs w:val="30"/>
        </w:rPr>
        <w:t>7.</w:t>
      </w:r>
      <w:r>
        <w:rPr>
          <w:rFonts w:hint="eastAsia" w:ascii="仿宋" w:hAnsi="仿宋" w:eastAsia="仿宋"/>
          <w:b/>
          <w:sz w:val="30"/>
          <w:szCs w:val="30"/>
        </w:rPr>
        <w:t>分包意向协议:</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sz w:val="30"/>
          <w:szCs w:val="30"/>
        </w:rPr>
      </w:pPr>
      <w:r>
        <w:rPr>
          <w:rFonts w:hint="eastAsia" w:ascii="仿宋" w:hAnsi="仿宋" w:eastAsia="仿宋"/>
          <w:sz w:val="30"/>
          <w:szCs w:val="30"/>
        </w:rPr>
        <w:t>项目要求以合同分包形式预留份额专门面向中小企业的，未提供分包意向协议或</w:t>
      </w:r>
      <w:r>
        <w:rPr>
          <w:rFonts w:hint="eastAsia" w:ascii="仿宋" w:hAnsi="仿宋" w:eastAsia="仿宋"/>
          <w:bCs/>
          <w:sz w:val="30"/>
          <w:szCs w:val="30"/>
        </w:rPr>
        <w:t>未盖投标人与分包供应商公章或</w:t>
      </w:r>
      <w:r>
        <w:rPr>
          <w:rFonts w:hint="eastAsia" w:ascii="仿宋" w:hAnsi="仿宋" w:eastAsia="仿宋"/>
          <w:sz w:val="30"/>
          <w:szCs w:val="30"/>
        </w:rPr>
        <w:t>未列明分包供应商承担的工作、合同金额占比。</w:t>
      </w:r>
    </w:p>
    <w:p>
      <w:pPr>
        <w:pStyle w:val="31"/>
        <w:snapToGrid w:val="0"/>
        <w:spacing w:before="156" w:after="156" w:line="240" w:lineRule="auto"/>
        <w:jc w:val="both"/>
        <w:rPr>
          <w:rFonts w:ascii="仿宋" w:hAnsi="仿宋" w:eastAsia="仿宋"/>
          <w:sz w:val="30"/>
          <w:szCs w:val="30"/>
        </w:rPr>
      </w:pPr>
    </w:p>
    <w:p>
      <w:pPr>
        <w:pStyle w:val="31"/>
        <w:snapToGrid w:val="0"/>
        <w:spacing w:before="156" w:after="156" w:line="240" w:lineRule="auto"/>
        <w:rPr>
          <w:rFonts w:ascii="仿宋" w:hAnsi="仿宋" w:eastAsia="仿宋"/>
          <w:sz w:val="30"/>
          <w:szCs w:val="30"/>
        </w:rPr>
      </w:pPr>
    </w:p>
    <w:p>
      <w:pPr>
        <w:snapToGrid w:val="0"/>
        <w:spacing w:before="50" w:after="156"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我方愿意参加贵方组织的</w:t>
      </w:r>
      <w:r>
        <w:rPr>
          <w:rFonts w:hint="eastAsia" w:ascii="仿宋" w:hAnsi="仿宋" w:eastAsia="仿宋"/>
          <w:b/>
          <w:bCs/>
          <w:sz w:val="30"/>
          <w:szCs w:val="30"/>
          <w:highlight w:val="none"/>
          <w:u w:val="single"/>
          <w:lang w:eastAsia="zh-CN"/>
        </w:rPr>
        <w:t>2024年浙江省航空应急救援飞机租赁项目一</w:t>
      </w:r>
      <w:r>
        <w:rPr>
          <w:rFonts w:hint="eastAsia" w:ascii="仿宋" w:hAnsi="仿宋" w:eastAsia="仿宋"/>
          <w:b/>
          <w:bCs/>
          <w:sz w:val="30"/>
          <w:szCs w:val="30"/>
          <w:u w:val="single"/>
        </w:rPr>
        <w:t>（编号为</w:t>
      </w:r>
      <w:r>
        <w:rPr>
          <w:rFonts w:hint="eastAsia" w:ascii="仿宋" w:hAnsi="仿宋" w:eastAsia="仿宋"/>
          <w:b/>
          <w:bCs/>
          <w:sz w:val="30"/>
          <w:szCs w:val="30"/>
          <w:u w:val="single"/>
          <w:lang w:val="en-US" w:eastAsia="zh-CN"/>
        </w:rPr>
        <w:t>ZZCG2023Y-GK-146</w:t>
      </w:r>
      <w:r>
        <w:rPr>
          <w:rFonts w:hint="eastAsia" w:ascii="仿宋" w:hAnsi="仿宋" w:eastAsia="仿宋"/>
          <w:b/>
          <w:bCs/>
          <w:sz w:val="30"/>
          <w:szCs w:val="30"/>
          <w:u w:val="single"/>
        </w:rPr>
        <w:t>）</w:t>
      </w:r>
      <w:r>
        <w:rPr>
          <w:rFonts w:hint="eastAsia" w:ascii="仿宋" w:hAnsi="仿宋" w:eastAsia="仿宋"/>
          <w:sz w:val="30"/>
          <w:szCs w:val="30"/>
        </w:rPr>
        <w:t>的投标，为此，我方就本次投标有关事项郑重声明如下：</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1.我方已详细审查全部招标文件，同意招标文件的各项要求。</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3.若中标，我方将按招标文件规定履行合同责任和义务。</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5.投标文件自开标日起有效期为90天。</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left"/>
        <w:textAlignment w:val="auto"/>
        <w:rPr>
          <w:rFonts w:ascii="仿宋" w:hAnsi="仿宋" w:eastAsia="仿宋"/>
          <w:b/>
          <w:sz w:val="30"/>
          <w:szCs w:val="30"/>
        </w:rPr>
      </w:pPr>
      <w:r>
        <w:rPr>
          <w:rFonts w:hint="eastAsia" w:ascii="仿宋" w:hAnsi="仿宋" w:eastAsia="仿宋"/>
          <w:b/>
          <w:sz w:val="30"/>
          <w:szCs w:val="30"/>
        </w:rPr>
        <w:t>6.我方承诺已经具备参与政府采购活动的资格条件；</w:t>
      </w:r>
      <w:r>
        <w:rPr>
          <w:rFonts w:ascii="仿宋" w:hAnsi="仿宋" w:eastAsia="仿宋"/>
          <w:b/>
          <w:sz w:val="30"/>
          <w:szCs w:val="30"/>
        </w:rPr>
        <w:t>具有良好的商业信誉和健全的财务会计制度</w:t>
      </w:r>
      <w:r>
        <w:rPr>
          <w:rFonts w:hint="eastAsia" w:ascii="仿宋" w:hAnsi="仿宋" w:eastAsia="仿宋"/>
          <w:b/>
          <w:sz w:val="30"/>
          <w:szCs w:val="30"/>
        </w:rPr>
        <w:t>；</w:t>
      </w:r>
      <w:r>
        <w:rPr>
          <w:rFonts w:ascii="仿宋" w:hAnsi="仿宋" w:eastAsia="仿宋"/>
          <w:b/>
          <w:sz w:val="30"/>
          <w:szCs w:val="30"/>
        </w:rPr>
        <w:t>有依法缴纳税收和社会保障资金的良好记录；参加政府采购活动前三年内，在经营活动中没有重大违法记录</w:t>
      </w:r>
      <w:r>
        <w:rPr>
          <w:rFonts w:hint="eastAsia" w:ascii="仿宋" w:hAnsi="仿宋" w:eastAsia="仿宋"/>
          <w:b/>
          <w:sz w:val="30"/>
          <w:szCs w:val="30"/>
        </w:rPr>
        <w:t>。</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8</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单位负责人为同一人或者存在直接控股、管理关系的不同供应商， 参加同一合同项下的政府采购活动</w:t>
      </w:r>
      <w:r>
        <w:rPr>
          <w:rFonts w:hint="eastAsia" w:ascii="仿宋" w:hAnsi="仿宋" w:eastAsia="仿宋"/>
          <w:sz w:val="30"/>
          <w:szCs w:val="30"/>
        </w:rPr>
        <w:t>的情况</w:t>
      </w:r>
      <w:r>
        <w:rPr>
          <w:rFonts w:ascii="仿宋" w:hAnsi="仿宋" w:eastAsia="仿宋"/>
          <w:sz w:val="30"/>
          <w:szCs w:val="30"/>
        </w:rPr>
        <w:t>。</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9</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为采购项目提供整体设计、规范编制或者项目管理、监理、检测等服务</w:t>
      </w:r>
      <w:r>
        <w:rPr>
          <w:rFonts w:hint="eastAsia" w:ascii="仿宋" w:hAnsi="仿宋" w:eastAsia="仿宋"/>
          <w:sz w:val="30"/>
          <w:szCs w:val="30"/>
        </w:rPr>
        <w:t>后</w:t>
      </w:r>
      <w:r>
        <w:rPr>
          <w:rFonts w:ascii="仿宋" w:hAnsi="仿宋" w:eastAsia="仿宋"/>
          <w:sz w:val="30"/>
          <w:szCs w:val="30"/>
        </w:rPr>
        <w:t>再参加该采购项目的其他采购活动</w:t>
      </w:r>
      <w:r>
        <w:rPr>
          <w:rFonts w:hint="eastAsia" w:ascii="仿宋" w:hAnsi="仿宋" w:eastAsia="仿宋"/>
          <w:sz w:val="30"/>
          <w:szCs w:val="30"/>
        </w:rPr>
        <w:t>的情况</w:t>
      </w:r>
      <w:r>
        <w:rPr>
          <w:rFonts w:ascii="仿宋" w:hAnsi="仿宋" w:eastAsia="仿宋"/>
          <w:sz w:val="30"/>
          <w:szCs w:val="30"/>
        </w:rPr>
        <w:t>。</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.以上事项如有虚假或隐瞒，我方愿意承担一切后果，并不再寻求任何旨在减轻或免除法律责任的辩解。</w:t>
      </w: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附件3</w:t>
      </w:r>
      <w:r>
        <w:rPr>
          <w:rFonts w:ascii="仿宋" w:hAnsi="仿宋" w:eastAsia="仿宋"/>
          <w:sz w:val="30"/>
          <w:szCs w:val="30"/>
        </w:rPr>
        <w:t>-1</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56" w:beforeLines="50" w:after="50"/>
        <w:jc w:val="center"/>
        <w:rPr>
          <w:rFonts w:ascii="仿宋" w:hAnsi="仿宋" w:eastAsia="仿宋"/>
          <w:b/>
          <w:sz w:val="30"/>
          <w:szCs w:val="30"/>
        </w:rPr>
      </w:pPr>
    </w:p>
    <w:p>
      <w:pPr>
        <w:snapToGrid w:val="0"/>
        <w:spacing w:before="156"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为授权代表，以我方的名义参加项目名称：项目名称：</w:t>
      </w:r>
      <w:r>
        <w:rPr>
          <w:rFonts w:hint="eastAsia" w:ascii="仿宋" w:hAnsi="仿宋" w:eastAsia="仿宋"/>
          <w:b/>
          <w:bCs/>
          <w:sz w:val="30"/>
          <w:szCs w:val="30"/>
          <w:highlight w:val="none"/>
          <w:u w:val="single"/>
          <w:lang w:eastAsia="zh-CN"/>
        </w:rPr>
        <w:t>2024年浙江省航空应急救援飞机租赁项目一</w:t>
      </w:r>
      <w:r>
        <w:rPr>
          <w:rFonts w:hint="eastAsia" w:ascii="仿宋" w:hAnsi="仿宋" w:eastAsia="仿宋"/>
          <w:sz w:val="30"/>
          <w:szCs w:val="30"/>
          <w:u w:val="none"/>
          <w:lang w:val="en-US" w:eastAsia="zh-CN"/>
        </w:rPr>
        <w:t xml:space="preserve"> </w:t>
      </w:r>
      <w:r>
        <w:rPr>
          <w:rFonts w:hint="eastAsia" w:ascii="仿宋" w:hAnsi="仿宋" w:eastAsia="仿宋"/>
          <w:sz w:val="30"/>
          <w:szCs w:val="30"/>
        </w:rPr>
        <w:t>项目编号：</w:t>
      </w:r>
      <w:r>
        <w:rPr>
          <w:rFonts w:hint="eastAsia" w:ascii="仿宋" w:hAnsi="仿宋" w:eastAsia="仿宋"/>
          <w:b/>
          <w:bCs/>
          <w:sz w:val="30"/>
          <w:szCs w:val="30"/>
          <w:u w:val="single"/>
          <w:lang w:val="en-US" w:eastAsia="zh-CN"/>
        </w:rPr>
        <w:t>ZZCG2023Y-GK-146</w:t>
      </w:r>
      <w:r>
        <w:rPr>
          <w:rFonts w:hint="eastAsia" w:ascii="仿宋" w:hAnsi="仿宋" w:eastAsia="仿宋"/>
          <w:sz w:val="30"/>
          <w:szCs w:val="30"/>
        </w:rPr>
        <w:t>的投标活动，并代表我方全权办理针对上述项目的投标、开标、评标、签约等具体事务和签署相关文件。我方对授权代表的签名事项负全部责任。</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56" w:beforeLines="50" w:after="50" w:line="460" w:lineRule="exact"/>
        <w:ind w:firstLine="48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156" w:beforeLines="50" w:after="50" w:line="460" w:lineRule="exact"/>
        <w:ind w:firstLine="6150" w:firstLineChars="205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rPr>
          <w:rFonts w:hint="eastAsia" w:ascii="仿宋" w:hAnsi="仿宋" w:eastAsia="仿宋"/>
          <w:sz w:val="30"/>
          <w:szCs w:val="30"/>
        </w:rPr>
      </w:pPr>
      <w:r>
        <w:rPr>
          <w:rFonts w:hint="eastAsia" w:ascii="仿宋" w:hAnsi="仿宋" w:eastAsia="仿宋"/>
          <w:sz w:val="30"/>
          <w:szCs w:val="30"/>
        </w:rPr>
        <w:br w:type="page"/>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附件3</w:t>
      </w:r>
      <w:r>
        <w:rPr>
          <w:rFonts w:ascii="仿宋" w:hAnsi="仿宋" w:eastAsia="仿宋"/>
          <w:sz w:val="30"/>
          <w:szCs w:val="30"/>
        </w:rPr>
        <w:t>-2</w:t>
      </w:r>
      <w:r>
        <w:rPr>
          <w:rFonts w:hint="eastAsia" w:ascii="仿宋" w:hAnsi="仿宋" w:eastAsia="仿宋"/>
          <w:sz w:val="30"/>
          <w:szCs w:val="30"/>
        </w:rPr>
        <w:t>：</w:t>
      </w:r>
    </w:p>
    <w:p>
      <w:pPr>
        <w:snapToGrid w:val="0"/>
        <w:spacing w:before="50" w:after="50"/>
        <w:jc w:val="center"/>
        <w:rPr>
          <w:rFonts w:ascii="仿宋" w:hAnsi="仿宋" w:eastAsia="仿宋"/>
          <w:sz w:val="30"/>
          <w:szCs w:val="30"/>
        </w:rPr>
      </w:pPr>
      <w:r>
        <w:rPr>
          <w:rFonts w:hint="eastAsia" w:ascii="仿宋" w:hAnsi="仿宋" w:eastAsia="仿宋"/>
          <w:b/>
          <w:sz w:val="36"/>
          <w:szCs w:val="36"/>
        </w:rPr>
        <w:t>法定代表人身份证明</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有效的身份证件扫描件、复印件：</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正面：</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反面：</w:t>
      </w: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widowControl/>
        <w:jc w:val="left"/>
        <w:rPr>
          <w:rFonts w:ascii="仿宋" w:hAnsi="仿宋" w:eastAsia="仿宋"/>
          <w:sz w:val="30"/>
          <w:szCs w:val="30"/>
        </w:rPr>
      </w:pPr>
      <w:r>
        <w:rPr>
          <w:rFonts w:ascii="仿宋" w:hAnsi="仿宋" w:eastAsia="仿宋"/>
          <w:sz w:val="30"/>
          <w:szCs w:val="30"/>
        </w:rPr>
        <w:br w:type="page"/>
      </w:r>
    </w:p>
    <w:p>
      <w:pPr>
        <w:snapToGrid w:val="0"/>
        <w:spacing w:before="120" w:beforeLines="50" w:after="50"/>
        <w:rPr>
          <w:rFonts w:ascii="仿宋" w:hAnsi="仿宋" w:eastAsia="仿宋" w:cs="仿宋"/>
          <w:b/>
          <w:sz w:val="30"/>
          <w:szCs w:val="30"/>
        </w:rPr>
      </w:pP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4</w:t>
      </w:r>
      <w:r>
        <w:rPr>
          <w:rFonts w:hint="eastAsia" w:ascii="仿宋" w:hAnsi="仿宋" w:eastAsia="仿宋" w:cs="仿宋"/>
          <w:b/>
          <w:sz w:val="30"/>
          <w:szCs w:val="30"/>
          <w:lang w:bidi="ar"/>
        </w:rPr>
        <w:t xml:space="preserve">：                                     </w:t>
      </w:r>
    </w:p>
    <w:p>
      <w:pPr>
        <w:spacing w:before="240" w:beforeLines="100" w:line="240" w:lineRule="atLeast"/>
        <w:jc w:val="center"/>
        <w:rPr>
          <w:rFonts w:hint="eastAsia" w:ascii="仿宋" w:hAnsi="仿宋" w:eastAsia="仿宋" w:cs="仿宋"/>
          <w:b/>
          <w:color w:val="000000"/>
          <w:spacing w:val="40"/>
          <w:sz w:val="44"/>
          <w:szCs w:val="44"/>
          <w:lang w:eastAsia="zh-CN" w:bidi="ar"/>
        </w:rPr>
      </w:pPr>
      <w:r>
        <w:rPr>
          <w:rFonts w:hint="eastAsia" w:ascii="仿宋" w:hAnsi="仿宋" w:eastAsia="仿宋" w:cs="仿宋"/>
          <w:b/>
          <w:color w:val="000000"/>
          <w:spacing w:val="40"/>
          <w:sz w:val="48"/>
          <w:szCs w:val="48"/>
          <w:lang w:eastAsia="zh-CN" w:bidi="ar"/>
        </w:rPr>
        <w:t>项目</w:t>
      </w:r>
      <w:r>
        <w:rPr>
          <w:rFonts w:hint="eastAsia" w:ascii="仿宋" w:hAnsi="仿宋" w:eastAsia="仿宋" w:cs="仿宋"/>
          <w:b/>
          <w:color w:val="000000"/>
          <w:spacing w:val="40"/>
          <w:sz w:val="48"/>
          <w:szCs w:val="48"/>
          <w:lang w:val="en-US" w:eastAsia="zh-CN" w:bidi="ar"/>
        </w:rPr>
        <w:t>名称</w:t>
      </w:r>
    </w:p>
    <w:p>
      <w:pPr>
        <w:spacing w:before="240" w:beforeLines="100" w:line="240" w:lineRule="atLeast"/>
        <w:jc w:val="center"/>
        <w:rPr>
          <w:rFonts w:ascii="仿宋" w:hAnsi="仿宋" w:eastAsia="仿宋" w:cs="仿宋"/>
          <w:sz w:val="36"/>
          <w:szCs w:val="36"/>
        </w:rPr>
      </w:pPr>
      <w:r>
        <w:rPr>
          <w:rFonts w:hint="eastAsia" w:ascii="仿宋" w:hAnsi="仿宋" w:eastAsia="仿宋" w:cs="仿宋"/>
          <w:sz w:val="36"/>
          <w:szCs w:val="36"/>
          <w:lang w:bidi="ar"/>
        </w:rPr>
        <w:t>项目编号：ZZCG2023Y-GK-</w:t>
      </w:r>
      <w:r>
        <w:rPr>
          <w:rFonts w:hint="eastAsia" w:ascii="仿宋" w:hAnsi="仿宋" w:eastAsia="仿宋" w:cs="仿宋"/>
          <w:sz w:val="36"/>
          <w:szCs w:val="36"/>
          <w:lang w:eastAsia="zh-CN" w:bidi="ar"/>
        </w:rPr>
        <w:t>146</w:t>
      </w:r>
      <w:r>
        <w:rPr>
          <w:rFonts w:hint="eastAsia" w:ascii="仿宋" w:hAnsi="仿宋" w:eastAsia="仿宋" w:cs="仿宋"/>
          <w:sz w:val="36"/>
          <w:szCs w:val="36"/>
          <w:lang w:bidi="ar"/>
        </w:rPr>
        <w:t>（标项  ）</w:t>
      </w:r>
    </w:p>
    <w:p>
      <w:pPr>
        <w:spacing w:line="1200" w:lineRule="exact"/>
        <w:ind w:right="-108"/>
        <w:jc w:val="center"/>
        <w:rPr>
          <w:rFonts w:ascii="仿宋" w:hAnsi="仿宋" w:eastAsia="仿宋" w:cs="仿宋"/>
          <w:b/>
          <w:spacing w:val="40"/>
          <w:sz w:val="84"/>
          <w:szCs w:val="84"/>
          <w:lang w:bidi="ar"/>
        </w:rPr>
      </w:pPr>
      <w:r>
        <w:rPr>
          <w:rFonts w:hint="eastAsia" w:ascii="仿宋" w:hAnsi="仿宋" w:eastAsia="仿宋" w:cs="仿宋"/>
          <w:b/>
          <w:spacing w:val="40"/>
          <w:sz w:val="84"/>
          <w:szCs w:val="84"/>
          <w:lang w:bidi="ar"/>
        </w:rPr>
        <w:t>技</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术</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及</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商</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务</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文</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件</w:t>
      </w:r>
    </w:p>
    <w:p>
      <w:pPr>
        <w:spacing w:line="600" w:lineRule="exact"/>
        <w:ind w:right="532" w:firstLine="720" w:firstLineChars="200"/>
        <w:rPr>
          <w:rFonts w:ascii="仿宋" w:hAnsi="仿宋" w:eastAsia="仿宋" w:cs="仿宋"/>
          <w:sz w:val="36"/>
          <w:szCs w:val="36"/>
        </w:rPr>
      </w:pPr>
      <w:r>
        <w:rPr>
          <w:rFonts w:hint="eastAsia" w:ascii="仿宋" w:hAnsi="仿宋" w:eastAsia="仿宋" w:cs="仿宋"/>
          <w:sz w:val="36"/>
          <w:szCs w:val="36"/>
          <w:lang w:bidi="ar"/>
        </w:rPr>
        <w:t>投标人全称：</w:t>
      </w:r>
    </w:p>
    <w:p>
      <w:pPr>
        <w:spacing w:line="600" w:lineRule="exact"/>
        <w:ind w:right="-108" w:firstLine="720" w:firstLineChars="200"/>
        <w:rPr>
          <w:rFonts w:ascii="仿宋" w:hAnsi="仿宋" w:eastAsia="仿宋" w:cs="仿宋"/>
          <w:sz w:val="36"/>
          <w:szCs w:val="36"/>
        </w:rPr>
      </w:pPr>
      <w:r>
        <w:rPr>
          <w:rFonts w:hint="eastAsia" w:ascii="仿宋" w:hAnsi="仿宋" w:eastAsia="仿宋" w:cs="仿宋"/>
          <w:sz w:val="36"/>
          <w:szCs w:val="36"/>
          <w:lang w:bidi="ar"/>
        </w:rPr>
        <w:t>地    址：</w:t>
      </w:r>
    </w:p>
    <w:p>
      <w:pPr>
        <w:spacing w:line="600" w:lineRule="exact"/>
        <w:ind w:right="-108" w:firstLine="720" w:firstLineChars="200"/>
        <w:rPr>
          <w:rFonts w:ascii="仿宋" w:hAnsi="仿宋" w:eastAsia="仿宋" w:cs="仿宋"/>
          <w:sz w:val="36"/>
          <w:szCs w:val="36"/>
        </w:rPr>
      </w:pPr>
      <w:r>
        <w:rPr>
          <w:rFonts w:hint="eastAsia" w:ascii="仿宋" w:hAnsi="仿宋" w:eastAsia="仿宋" w:cs="仿宋"/>
          <w:sz w:val="36"/>
          <w:szCs w:val="36"/>
          <w:lang w:bidi="ar"/>
        </w:rPr>
        <w:t>时    间：</w:t>
      </w:r>
    </w:p>
    <w:p>
      <w:pPr>
        <w:snapToGrid w:val="0"/>
        <w:spacing w:before="50" w:after="50"/>
        <w:rPr>
          <w:rFonts w:ascii="仿宋" w:hAnsi="仿宋" w:eastAsia="仿宋" w:cs="仿宋"/>
          <w:sz w:val="30"/>
          <w:szCs w:val="30"/>
        </w:rPr>
      </w:pPr>
    </w:p>
    <w:p>
      <w:pPr>
        <w:snapToGrid w:val="0"/>
        <w:spacing w:before="50" w:after="50"/>
        <w:rPr>
          <w:rFonts w:ascii="仿宋" w:hAnsi="仿宋" w:eastAsia="仿宋" w:cs="仿宋"/>
          <w:b/>
          <w:bCs/>
          <w:sz w:val="36"/>
          <w:szCs w:val="36"/>
        </w:rPr>
      </w:pPr>
      <w:r>
        <w:rPr>
          <w:rFonts w:hint="eastAsia" w:ascii="仿宋" w:hAnsi="仿宋" w:eastAsia="仿宋"/>
          <w:sz w:val="36"/>
          <w:szCs w:val="36"/>
          <w:lang w:bidi="ar"/>
        </w:rPr>
        <w:br w:type="page"/>
      </w:r>
      <w:r>
        <w:rPr>
          <w:rFonts w:hint="eastAsia" w:ascii="仿宋" w:hAnsi="仿宋" w:eastAsia="仿宋" w:cs="仿宋"/>
          <w:sz w:val="36"/>
          <w:szCs w:val="36"/>
          <w:lang w:bidi="ar"/>
        </w:rPr>
        <w:t>2、</w:t>
      </w:r>
      <w:r>
        <w:rPr>
          <w:rFonts w:hint="eastAsia" w:ascii="仿宋" w:hAnsi="仿宋" w:eastAsia="仿宋" w:cs="仿宋"/>
          <w:b/>
          <w:bCs/>
          <w:sz w:val="36"/>
          <w:szCs w:val="36"/>
          <w:lang w:bidi="ar"/>
        </w:rPr>
        <w:t>技术及商务文件目录</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（1）评分对应表（格式见附件，主要用于评委对应评分内容）</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（2）投标项目明细清单（含货物、服务等）；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（3）技术响应表（格式见附件）；</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（6）列入政府采购节能环保清单的证明资料（若有）；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（7）商务响应表（格式见附件）；</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（9）技术培训计划（若有）；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（10）投标人履约能力（可包含且不限于技术力量情况、投标人各项能力证书）；</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（11）案例的业绩证明（投标人业绩情况一览表、合同复印件等）；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（12）投标人认为需要的其他文件资料。</w:t>
      </w:r>
    </w:p>
    <w:p>
      <w:pPr>
        <w:snapToGrid w:val="0"/>
        <w:spacing w:before="50" w:after="120" w:afterLines="50"/>
        <w:jc w:val="left"/>
        <w:rPr>
          <w:rFonts w:ascii="仿宋" w:hAnsi="仿宋" w:eastAsia="仿宋" w:cs="仿宋"/>
          <w:sz w:val="30"/>
          <w:szCs w:val="30"/>
        </w:rPr>
      </w:pPr>
    </w:p>
    <w:p>
      <w:pPr>
        <w:snapToGrid w:val="0"/>
        <w:spacing w:before="50"/>
        <w:jc w:val="left"/>
        <w:rPr>
          <w:rFonts w:ascii="仿宋" w:hAnsi="仿宋" w:eastAsia="仿宋" w:cs="仿宋"/>
          <w:sz w:val="30"/>
          <w:szCs w:val="30"/>
        </w:rPr>
      </w:pPr>
      <w:r>
        <w:rPr>
          <w:rFonts w:hint="eastAsia" w:ascii="仿宋" w:hAnsi="仿宋" w:eastAsia="仿宋"/>
          <w:sz w:val="30"/>
          <w:szCs w:val="30"/>
          <w:lang w:bidi="ar"/>
        </w:rPr>
        <w:br w:type="page"/>
      </w: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5</w:t>
      </w:r>
      <w:r>
        <w:rPr>
          <w:rFonts w:hint="eastAsia" w:ascii="仿宋" w:hAnsi="仿宋" w:eastAsia="仿宋" w:cs="仿宋"/>
          <w:sz w:val="30"/>
          <w:szCs w:val="30"/>
          <w:lang w:bidi="ar"/>
        </w:rPr>
        <w:t>：</w:t>
      </w:r>
    </w:p>
    <w:p>
      <w:pPr>
        <w:snapToGrid w:val="0"/>
        <w:spacing w:before="50" w:after="50"/>
        <w:jc w:val="center"/>
        <w:rPr>
          <w:rFonts w:ascii="仿宋" w:hAnsi="仿宋" w:eastAsia="仿宋" w:cs="仿宋"/>
          <w:b/>
          <w:sz w:val="36"/>
          <w:szCs w:val="36"/>
        </w:rPr>
      </w:pPr>
      <w:r>
        <w:rPr>
          <w:rFonts w:hint="eastAsia" w:ascii="仿宋" w:hAnsi="仿宋" w:eastAsia="仿宋" w:cs="仿宋"/>
          <w:b/>
          <w:sz w:val="36"/>
          <w:szCs w:val="36"/>
          <w:lang w:bidi="ar"/>
        </w:rPr>
        <w:t>评分对应表</w:t>
      </w:r>
    </w:p>
    <w:p>
      <w:pPr>
        <w:snapToGrid w:val="0"/>
        <w:spacing w:before="50"/>
        <w:jc w:val="center"/>
        <w:rPr>
          <w:rFonts w:ascii="仿宋" w:hAnsi="仿宋" w:eastAsia="仿宋" w:cs="仿宋"/>
          <w:b/>
          <w:sz w:val="32"/>
          <w:szCs w:val="32"/>
        </w:rPr>
      </w:pP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              标项：</w:t>
      </w:r>
    </w:p>
    <w:tbl>
      <w:tblPr>
        <w:tblStyle w:val="59"/>
        <w:tblW w:w="838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3887"/>
        <w:gridCol w:w="3059"/>
        <w:gridCol w:w="143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trPr>
        <w:tc>
          <w:tcPr>
            <w:tcW w:w="3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评分项目</w:t>
            </w:r>
          </w:p>
        </w:tc>
        <w:tc>
          <w:tcPr>
            <w:tcW w:w="3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投标文件对应资料</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投标文件页码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r>
              <w:rPr>
                <w:rFonts w:hint="eastAsia" w:ascii="仿宋" w:hAnsi="仿宋" w:eastAsia="仿宋" w:cs="仿宋"/>
                <w:sz w:val="30"/>
                <w:szCs w:val="30"/>
                <w:lang w:bidi="ar"/>
              </w:rPr>
              <w:t>对应第三章评分办法及评分标准（报价除外）</w:t>
            </w: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r>
              <w:rPr>
                <w:rFonts w:hint="eastAsia" w:ascii="仿宋" w:hAnsi="仿宋" w:eastAsia="仿宋" w:cs="仿宋"/>
                <w:sz w:val="30"/>
                <w:szCs w:val="30"/>
                <w:lang w:bidi="ar"/>
              </w:rPr>
              <w:t>……</w:t>
            </w: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bl>
    <w:p>
      <w:pPr>
        <w:snapToGrid w:val="0"/>
        <w:spacing w:before="120" w:beforeLines="50"/>
        <w:rPr>
          <w:rFonts w:ascii="仿宋" w:hAnsi="仿宋" w:eastAsia="仿宋" w:cs="仿宋"/>
          <w:sz w:val="30"/>
          <w:szCs w:val="30"/>
          <w:u w:val="single"/>
        </w:rPr>
      </w:pPr>
      <w:r>
        <w:rPr>
          <w:rFonts w:hint="eastAsia" w:ascii="仿宋" w:hAnsi="仿宋" w:eastAsia="仿宋" w:cs="仿宋"/>
          <w:sz w:val="30"/>
          <w:szCs w:val="30"/>
          <w:lang w:bidi="ar"/>
        </w:rPr>
        <w:t xml:space="preserve">授权代表签名：               </w:t>
      </w:r>
      <w:r>
        <w:rPr>
          <w:rFonts w:hint="eastAsia" w:ascii="仿宋" w:hAnsi="仿宋" w:eastAsia="仿宋" w:cs="仿宋"/>
          <w:sz w:val="30"/>
          <w:szCs w:val="30"/>
          <w:lang w:val="en-US" w:eastAsia="zh-CN" w:bidi="ar"/>
        </w:rPr>
        <w:t xml:space="preserve">   </w:t>
      </w:r>
      <w:r>
        <w:rPr>
          <w:rFonts w:hint="eastAsia" w:ascii="仿宋" w:hAnsi="仿宋" w:eastAsia="仿宋" w:cs="仿宋"/>
          <w:sz w:val="30"/>
          <w:szCs w:val="30"/>
          <w:lang w:bidi="ar"/>
        </w:rPr>
        <w:t>日期：</w:t>
      </w:r>
    </w:p>
    <w:p>
      <w:pPr>
        <w:snapToGrid w:val="0"/>
        <w:spacing w:before="50" w:after="120" w:afterLines="50"/>
        <w:jc w:val="left"/>
        <w:rPr>
          <w:rFonts w:ascii="仿宋" w:hAnsi="仿宋" w:eastAsia="仿宋" w:cs="仿宋"/>
          <w:sz w:val="30"/>
          <w:szCs w:val="30"/>
        </w:rPr>
      </w:pPr>
      <w:r>
        <w:rPr>
          <w:rFonts w:hint="eastAsia" w:ascii="仿宋" w:hAnsi="仿宋" w:eastAsia="仿宋"/>
          <w:sz w:val="30"/>
          <w:szCs w:val="30"/>
          <w:lang w:bidi="ar"/>
        </w:rPr>
        <w:br w:type="page"/>
      </w: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6</w:t>
      </w:r>
      <w:r>
        <w:rPr>
          <w:rFonts w:hint="eastAsia" w:ascii="仿宋" w:hAnsi="仿宋" w:eastAsia="仿宋" w:cs="仿宋"/>
          <w:sz w:val="30"/>
          <w:szCs w:val="30"/>
          <w:lang w:bidi="ar"/>
        </w:rPr>
        <w:t>：</w:t>
      </w:r>
    </w:p>
    <w:p>
      <w:pPr>
        <w:snapToGrid w:val="0"/>
        <w:spacing w:before="50" w:after="120" w:afterLines="50"/>
        <w:jc w:val="center"/>
        <w:rPr>
          <w:rFonts w:ascii="仿宋" w:hAnsi="仿宋" w:eastAsia="仿宋" w:cs="仿宋"/>
          <w:b/>
          <w:spacing w:val="40"/>
          <w:kern w:val="0"/>
          <w:sz w:val="36"/>
          <w:szCs w:val="36"/>
        </w:rPr>
      </w:pPr>
      <w:r>
        <w:rPr>
          <w:rFonts w:hint="eastAsia" w:ascii="仿宋" w:hAnsi="仿宋" w:eastAsia="仿宋" w:cs="仿宋"/>
          <w:b/>
          <w:spacing w:val="40"/>
          <w:kern w:val="0"/>
          <w:sz w:val="36"/>
          <w:szCs w:val="36"/>
          <w:lang w:bidi="ar"/>
        </w:rPr>
        <w:t>投标项目明细清单</w:t>
      </w:r>
    </w:p>
    <w:p>
      <w:pPr>
        <w:snapToGrid w:val="0"/>
        <w:spacing w:before="50" w:after="120" w:afterLines="50"/>
        <w:rPr>
          <w:rFonts w:ascii="仿宋" w:hAnsi="仿宋" w:eastAsia="仿宋" w:cs="仿宋"/>
          <w:b/>
          <w:spacing w:val="40"/>
          <w:kern w:val="0"/>
          <w:sz w:val="36"/>
          <w:szCs w:val="36"/>
        </w:rPr>
      </w:pP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                标项：</w:t>
      </w:r>
    </w:p>
    <w:p>
      <w:pPr>
        <w:pStyle w:val="53"/>
        <w:widowControl w:val="0"/>
        <w:snapToGrid w:val="0"/>
        <w:spacing w:before="152" w:beforeAutospacing="0" w:after="160" w:afterAutospacing="0"/>
        <w:jc w:val="both"/>
        <w:rPr>
          <w:rFonts w:ascii="仿宋" w:hAnsi="仿宋" w:eastAsia="仿宋" w:cs="仿宋"/>
          <w:sz w:val="30"/>
          <w:szCs w:val="30"/>
        </w:rPr>
      </w:pPr>
      <w:r>
        <w:rPr>
          <w:rFonts w:hint="eastAsia" w:ascii="仿宋" w:hAnsi="仿宋" w:eastAsia="仿宋" w:cs="仿宋"/>
          <w:kern w:val="2"/>
          <w:sz w:val="30"/>
          <w:szCs w:val="30"/>
          <w:lang w:bidi="ar"/>
        </w:rPr>
        <w:t>货物类</w:t>
      </w:r>
    </w:p>
    <w:tbl>
      <w:tblPr>
        <w:tblStyle w:val="59"/>
        <w:tblW w:w="9075"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553"/>
        <w:gridCol w:w="1680"/>
        <w:gridCol w:w="839"/>
        <w:gridCol w:w="1280"/>
        <w:gridCol w:w="1418"/>
        <w:gridCol w:w="2226"/>
        <w:gridCol w:w="107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序号</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货物名称</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品牌</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规格</w:t>
            </w:r>
          </w:p>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型号</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单位及</w:t>
            </w:r>
          </w:p>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数量</w:t>
            </w:r>
          </w:p>
        </w:tc>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性能及指标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产地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cs="仿宋"/>
                <w:sz w:val="30"/>
                <w:szCs w:val="30"/>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cs="仿宋"/>
                <w:sz w:val="30"/>
                <w:szCs w:val="30"/>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r>
    </w:tbl>
    <w:p>
      <w:pPr>
        <w:snapToGrid w:val="0"/>
        <w:spacing w:before="120" w:beforeLines="50"/>
        <w:rPr>
          <w:rFonts w:ascii="仿宋" w:hAnsi="仿宋" w:eastAsia="仿宋" w:cs="仿宋"/>
          <w:sz w:val="30"/>
          <w:szCs w:val="30"/>
        </w:rPr>
      </w:pPr>
      <w:r>
        <w:rPr>
          <w:rFonts w:hint="eastAsia" w:ascii="仿宋" w:hAnsi="仿宋" w:eastAsia="仿宋" w:cs="仿宋"/>
          <w:sz w:val="30"/>
          <w:szCs w:val="30"/>
          <w:lang w:bidi="ar"/>
        </w:rPr>
        <w:t>服务类</w:t>
      </w:r>
    </w:p>
    <w:tbl>
      <w:tblPr>
        <w:tblStyle w:val="59"/>
        <w:tblW w:w="9045"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554"/>
        <w:gridCol w:w="2830"/>
        <w:gridCol w:w="2830"/>
        <w:gridCol w:w="283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序号</w:t>
            </w: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服务内容</w:t>
            </w: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服务人员数量</w:t>
            </w:r>
          </w:p>
        </w:tc>
        <w:tc>
          <w:tcPr>
            <w:tcW w:w="28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工作量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cs="仿宋"/>
                <w:sz w:val="30"/>
                <w:szCs w:val="30"/>
              </w:rPr>
            </w:pPr>
          </w:p>
        </w:tc>
        <w:tc>
          <w:tcPr>
            <w:tcW w:w="28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cs="仿宋"/>
                <w:sz w:val="30"/>
                <w:szCs w:val="30"/>
              </w:rPr>
            </w:pPr>
          </w:p>
        </w:tc>
        <w:tc>
          <w:tcPr>
            <w:tcW w:w="28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r>
    </w:tbl>
    <w:p>
      <w:pPr>
        <w:snapToGrid w:val="0"/>
        <w:spacing w:before="120" w:beforeLines="50"/>
        <w:rPr>
          <w:rFonts w:ascii="仿宋" w:hAnsi="仿宋" w:eastAsia="仿宋" w:cs="仿宋"/>
          <w:sz w:val="30"/>
          <w:szCs w:val="30"/>
        </w:rPr>
      </w:pPr>
      <w:r>
        <w:rPr>
          <w:rFonts w:hint="eastAsia" w:ascii="仿宋" w:hAnsi="仿宋" w:eastAsia="仿宋" w:cs="仿宋"/>
          <w:sz w:val="30"/>
          <w:szCs w:val="30"/>
          <w:lang w:bidi="ar"/>
        </w:rPr>
        <w:t>注：在填写时，如上表不适合本项目的实际情况，可在确保投标明细内容完整的情况下，根据上表格式自行划表填写。</w:t>
      </w:r>
    </w:p>
    <w:p>
      <w:pPr>
        <w:snapToGrid w:val="0"/>
        <w:spacing w:before="120" w:beforeLines="50"/>
        <w:rPr>
          <w:rFonts w:ascii="仿宋" w:hAnsi="仿宋" w:eastAsia="仿宋" w:cs="仿宋"/>
          <w:sz w:val="30"/>
          <w:szCs w:val="30"/>
        </w:rPr>
      </w:pPr>
    </w:p>
    <w:p>
      <w:pPr>
        <w:snapToGrid w:val="0"/>
        <w:spacing w:before="120" w:beforeLines="50"/>
        <w:rPr>
          <w:rFonts w:ascii="仿宋" w:hAnsi="仿宋" w:eastAsia="仿宋" w:cs="仿宋"/>
          <w:sz w:val="30"/>
          <w:szCs w:val="30"/>
          <w:u w:val="single"/>
        </w:rPr>
      </w:pPr>
      <w:r>
        <w:rPr>
          <w:rFonts w:hint="eastAsia" w:ascii="仿宋" w:hAnsi="仿宋" w:eastAsia="仿宋" w:cs="仿宋"/>
          <w:sz w:val="30"/>
          <w:szCs w:val="30"/>
          <w:lang w:bidi="ar"/>
        </w:rPr>
        <w:t xml:space="preserve">授权代表签名：               </w:t>
      </w:r>
      <w:r>
        <w:rPr>
          <w:rFonts w:hint="eastAsia" w:ascii="仿宋" w:hAnsi="仿宋" w:eastAsia="仿宋" w:cs="仿宋"/>
          <w:sz w:val="30"/>
          <w:szCs w:val="30"/>
          <w:lang w:val="en-US" w:eastAsia="zh-CN" w:bidi="ar"/>
        </w:rPr>
        <w:t xml:space="preserve">   </w:t>
      </w:r>
      <w:r>
        <w:rPr>
          <w:rFonts w:hint="eastAsia" w:ascii="仿宋" w:hAnsi="仿宋" w:eastAsia="仿宋" w:cs="仿宋"/>
          <w:sz w:val="30"/>
          <w:szCs w:val="30"/>
          <w:lang w:bidi="ar"/>
        </w:rPr>
        <w:t>日期：</w:t>
      </w:r>
    </w:p>
    <w:p>
      <w:pPr>
        <w:snapToGrid w:val="0"/>
        <w:spacing w:before="50" w:after="50"/>
        <w:rPr>
          <w:rFonts w:ascii="仿宋" w:hAnsi="仿宋" w:eastAsia="仿宋" w:cs="仿宋"/>
          <w:spacing w:val="20"/>
          <w:sz w:val="30"/>
          <w:szCs w:val="30"/>
        </w:rPr>
      </w:pPr>
    </w:p>
    <w:p>
      <w:pPr>
        <w:snapToGrid w:val="0"/>
        <w:spacing w:before="50" w:after="50"/>
        <w:rPr>
          <w:rFonts w:ascii="仿宋" w:hAnsi="仿宋" w:eastAsia="仿宋" w:cs="仿宋"/>
          <w:sz w:val="30"/>
          <w:szCs w:val="30"/>
        </w:rPr>
      </w:pPr>
      <w:r>
        <w:rPr>
          <w:rFonts w:hint="eastAsia" w:ascii="仿宋" w:hAnsi="仿宋" w:eastAsia="仿宋"/>
          <w:spacing w:val="20"/>
          <w:sz w:val="30"/>
          <w:szCs w:val="30"/>
          <w:lang w:bidi="ar"/>
        </w:rPr>
        <w:br w:type="page"/>
      </w: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7</w:t>
      </w:r>
      <w:r>
        <w:rPr>
          <w:rFonts w:hint="eastAsia" w:ascii="仿宋" w:hAnsi="仿宋" w:eastAsia="仿宋" w:cs="仿宋"/>
          <w:sz w:val="30"/>
          <w:szCs w:val="30"/>
          <w:lang w:bidi="ar"/>
        </w:rPr>
        <w:t>：</w:t>
      </w:r>
    </w:p>
    <w:p>
      <w:pPr>
        <w:snapToGrid w:val="0"/>
        <w:spacing w:before="50" w:after="120" w:afterLines="50"/>
        <w:jc w:val="center"/>
        <w:rPr>
          <w:rFonts w:ascii="仿宋" w:hAnsi="仿宋" w:eastAsia="仿宋" w:cs="仿宋"/>
          <w:b/>
          <w:spacing w:val="40"/>
          <w:kern w:val="0"/>
          <w:sz w:val="36"/>
          <w:szCs w:val="36"/>
        </w:rPr>
      </w:pPr>
      <w:r>
        <w:rPr>
          <w:rFonts w:hint="eastAsia" w:ascii="仿宋" w:hAnsi="仿宋" w:eastAsia="仿宋" w:cs="仿宋"/>
          <w:b/>
          <w:spacing w:val="40"/>
          <w:kern w:val="0"/>
          <w:sz w:val="36"/>
          <w:szCs w:val="36"/>
          <w:lang w:bidi="ar"/>
        </w:rPr>
        <w:t>技 术 响 应 表</w:t>
      </w:r>
    </w:p>
    <w:p>
      <w:pPr>
        <w:snapToGrid w:val="0"/>
        <w:spacing w:before="50" w:after="120" w:afterLines="50"/>
        <w:rPr>
          <w:rFonts w:ascii="仿宋" w:hAnsi="仿宋" w:eastAsia="仿宋" w:cs="仿宋"/>
          <w:b/>
          <w:sz w:val="32"/>
          <w:szCs w:val="32"/>
        </w:rPr>
      </w:pP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            标项：</w:t>
      </w:r>
    </w:p>
    <w:tbl>
      <w:tblPr>
        <w:tblStyle w:val="59"/>
        <w:tblW w:w="853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3912"/>
        <w:gridCol w:w="2198"/>
        <w:gridCol w:w="242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招标文件要求</w:t>
            </w:r>
          </w:p>
        </w:tc>
        <w:tc>
          <w:tcPr>
            <w:tcW w:w="219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投标文件响应</w:t>
            </w:r>
          </w:p>
        </w:tc>
        <w:tc>
          <w:tcPr>
            <w:tcW w:w="242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 xml:space="preserve">偏离情况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00" w:lineRule="exact"/>
              <w:ind w:left="0" w:right="0"/>
              <w:jc w:val="both"/>
              <w:outlineLvl w:val="0"/>
              <w:rPr>
                <w:rFonts w:hint="default"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c>
          <w:tcPr>
            <w:tcW w:w="2424"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00" w:lineRule="exact"/>
              <w:ind w:left="0" w:right="0"/>
              <w:jc w:val="both"/>
              <w:outlineLvl w:val="0"/>
              <w:rPr>
                <w:rFonts w:hint="default"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rPr>
                <w:rFonts w:hint="default" w:ascii="仿宋" w:hAnsi="仿宋" w:eastAsia="仿宋" w:cs="仿宋"/>
                <w:sz w:val="30"/>
                <w:szCs w:val="30"/>
              </w:rPr>
            </w:pPr>
          </w:p>
        </w:tc>
        <w:tc>
          <w:tcPr>
            <w:tcW w:w="2424"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00" w:lineRule="exact"/>
              <w:ind w:left="0" w:right="0"/>
              <w:jc w:val="both"/>
              <w:outlineLvl w:val="0"/>
              <w:rPr>
                <w:rFonts w:hint="default"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c>
          <w:tcPr>
            <w:tcW w:w="2424"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00" w:lineRule="exact"/>
              <w:ind w:left="0" w:right="0"/>
              <w:jc w:val="both"/>
              <w:outlineLvl w:val="0"/>
              <w:rPr>
                <w:rFonts w:hint="default"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c>
          <w:tcPr>
            <w:tcW w:w="2424" w:type="dxa"/>
            <w:tcBorders>
              <w:top w:val="single" w:color="auto" w:sz="4" w:space="0"/>
              <w:left w:val="single" w:color="auto" w:sz="4" w:space="0"/>
              <w:bottom w:val="nil"/>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00" w:lineRule="exact"/>
              <w:ind w:left="0" w:right="0"/>
              <w:jc w:val="both"/>
              <w:outlineLvl w:val="0"/>
              <w:rPr>
                <w:rFonts w:hint="default"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c>
          <w:tcPr>
            <w:tcW w:w="2424"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00" w:lineRule="exact"/>
              <w:ind w:left="0" w:right="0"/>
              <w:jc w:val="both"/>
              <w:outlineLvl w:val="0"/>
              <w:rPr>
                <w:rFonts w:hint="default"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c>
          <w:tcPr>
            <w:tcW w:w="2424"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r>
    </w:tbl>
    <w:p>
      <w:pPr>
        <w:pStyle w:val="53"/>
        <w:keepNext w:val="0"/>
        <w:keepLines w:val="0"/>
        <w:pageBreakBefore w:val="0"/>
        <w:widowControl w:val="0"/>
        <w:kinsoku/>
        <w:wordWrap/>
        <w:overflowPunct/>
        <w:topLinePunct w:val="0"/>
        <w:autoSpaceDE/>
        <w:autoSpaceDN/>
        <w:bidi w:val="0"/>
        <w:adjustRightInd/>
        <w:snapToGrid w:val="0"/>
        <w:spacing w:before="50" w:beforeAutospacing="0" w:after="50" w:afterAutospacing="0"/>
        <w:ind w:left="0"/>
        <w:jc w:val="both"/>
        <w:textAlignment w:val="auto"/>
        <w:rPr>
          <w:rFonts w:ascii="仿宋" w:hAnsi="仿宋" w:eastAsia="仿宋" w:cs="仿宋"/>
          <w:spacing w:val="20"/>
          <w:sz w:val="30"/>
          <w:szCs w:val="30"/>
        </w:rPr>
      </w:pPr>
      <w:r>
        <w:rPr>
          <w:rFonts w:hint="eastAsia" w:ascii="仿宋" w:hAnsi="仿宋" w:eastAsia="仿宋" w:cs="仿宋"/>
          <w:b/>
          <w:bCs/>
          <w:kern w:val="2"/>
          <w:sz w:val="30"/>
          <w:szCs w:val="30"/>
          <w:lang w:bidi="ar"/>
        </w:rPr>
        <w:t>注：投标人应根据投标设备的性能指标、对照招标文件要求在“偏离情况”栏注明“正偏离”、“负偏离”或“无偏离”。</w:t>
      </w:r>
    </w:p>
    <w:p>
      <w:pPr>
        <w:snapToGrid w:val="0"/>
        <w:spacing w:before="50" w:after="50"/>
        <w:rPr>
          <w:rFonts w:ascii="仿宋" w:hAnsi="仿宋" w:eastAsia="仿宋" w:cs="仿宋"/>
          <w:spacing w:val="20"/>
          <w:sz w:val="30"/>
          <w:szCs w:val="30"/>
        </w:rPr>
      </w:pPr>
    </w:p>
    <w:p>
      <w:pPr>
        <w:snapToGrid w:val="0"/>
        <w:spacing w:before="50" w:after="50"/>
        <w:rPr>
          <w:rFonts w:ascii="仿宋" w:hAnsi="仿宋" w:eastAsia="仿宋" w:cs="仿宋"/>
          <w:sz w:val="30"/>
          <w:szCs w:val="30"/>
        </w:rPr>
      </w:pPr>
      <w:r>
        <w:rPr>
          <w:rFonts w:hint="eastAsia" w:ascii="仿宋" w:hAnsi="仿宋" w:eastAsia="仿宋" w:cs="仿宋"/>
          <w:spacing w:val="20"/>
          <w:sz w:val="30"/>
          <w:szCs w:val="30"/>
          <w:lang w:bidi="ar"/>
        </w:rPr>
        <w:t>授权代表签名：          日 期：</w:t>
      </w:r>
    </w:p>
    <w:p>
      <w:pPr>
        <w:snapToGrid w:val="0"/>
        <w:spacing w:before="50" w:after="120" w:afterLines="50"/>
        <w:jc w:val="left"/>
        <w:rPr>
          <w:rFonts w:ascii="仿宋" w:hAnsi="仿宋" w:eastAsia="仿宋" w:cs="仿宋"/>
          <w:sz w:val="30"/>
          <w:szCs w:val="30"/>
        </w:rPr>
      </w:pPr>
    </w:p>
    <w:p>
      <w:pPr>
        <w:snapToGrid w:val="0"/>
        <w:spacing w:before="50" w:after="50"/>
        <w:rPr>
          <w:rFonts w:ascii="仿宋" w:hAnsi="仿宋" w:eastAsia="仿宋" w:cs="仿宋"/>
          <w:sz w:val="30"/>
          <w:szCs w:val="30"/>
        </w:rPr>
      </w:pPr>
      <w:r>
        <w:rPr>
          <w:rFonts w:hint="eastAsia" w:ascii="仿宋" w:hAnsi="仿宋" w:eastAsia="仿宋"/>
          <w:sz w:val="30"/>
          <w:szCs w:val="30"/>
          <w:lang w:bidi="ar"/>
        </w:rPr>
        <w:br w:type="page"/>
      </w: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8</w:t>
      </w:r>
      <w:r>
        <w:rPr>
          <w:rFonts w:hint="eastAsia" w:ascii="仿宋" w:hAnsi="仿宋" w:eastAsia="仿宋" w:cs="仿宋"/>
          <w:sz w:val="30"/>
          <w:szCs w:val="30"/>
          <w:lang w:bidi="ar"/>
        </w:rPr>
        <w:t>：</w:t>
      </w:r>
    </w:p>
    <w:p>
      <w:pPr>
        <w:snapToGrid w:val="0"/>
        <w:spacing w:before="50" w:after="120" w:afterLines="50"/>
        <w:jc w:val="center"/>
        <w:rPr>
          <w:rFonts w:ascii="仿宋" w:hAnsi="仿宋" w:eastAsia="仿宋" w:cs="仿宋"/>
          <w:b/>
          <w:kern w:val="0"/>
          <w:sz w:val="36"/>
          <w:szCs w:val="36"/>
        </w:rPr>
      </w:pPr>
      <w:r>
        <w:rPr>
          <w:rFonts w:hint="eastAsia" w:ascii="仿宋" w:hAnsi="仿宋" w:eastAsia="仿宋" w:cs="仿宋"/>
          <w:b/>
          <w:kern w:val="0"/>
          <w:sz w:val="36"/>
          <w:szCs w:val="36"/>
          <w:lang w:bidi="ar"/>
        </w:rPr>
        <w:t>项目组人员清单</w:t>
      </w:r>
    </w:p>
    <w:p>
      <w:pPr>
        <w:snapToGrid w:val="0"/>
        <w:spacing w:before="120" w:beforeLines="50" w:after="50"/>
        <w:rPr>
          <w:rFonts w:ascii="仿宋" w:hAnsi="仿宋" w:eastAsia="仿宋" w:cs="仿宋"/>
          <w:b/>
          <w:sz w:val="30"/>
          <w:szCs w:val="30"/>
        </w:rPr>
      </w:pP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              标项：</w:t>
      </w:r>
    </w:p>
    <w:tbl>
      <w:tblPr>
        <w:tblStyle w:val="59"/>
        <w:tblW w:w="8535" w:type="dxa"/>
        <w:tblInd w:w="-14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003"/>
        <w:gridCol w:w="1005"/>
        <w:gridCol w:w="1664"/>
        <w:gridCol w:w="1261"/>
        <w:gridCol w:w="1801"/>
        <w:gridCol w:w="180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sz w:val="30"/>
                <w:szCs w:val="30"/>
              </w:rPr>
            </w:pPr>
            <w:r>
              <w:rPr>
                <w:rFonts w:hint="eastAsia" w:ascii="仿宋" w:hAnsi="仿宋" w:eastAsia="仿宋" w:cs="仿宋"/>
                <w:sz w:val="30"/>
                <w:szCs w:val="30"/>
                <w:lang w:bidi="ar"/>
              </w:rPr>
              <w:t>姓名</w:t>
            </w: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sz w:val="30"/>
                <w:szCs w:val="30"/>
              </w:rPr>
            </w:pPr>
            <w:r>
              <w:rPr>
                <w:rFonts w:hint="eastAsia" w:ascii="仿宋" w:hAnsi="仿宋" w:eastAsia="仿宋" w:cs="仿宋"/>
                <w:sz w:val="30"/>
                <w:szCs w:val="30"/>
                <w:lang w:bidi="ar"/>
              </w:rPr>
              <w:t>职务</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专业技</w:t>
            </w:r>
          </w:p>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术资格</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证书</w:t>
            </w:r>
          </w:p>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编号</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bCs/>
                <w:kern w:val="0"/>
                <w:sz w:val="30"/>
                <w:szCs w:val="30"/>
              </w:rPr>
            </w:pPr>
            <w:r>
              <w:rPr>
                <w:rFonts w:hint="eastAsia" w:ascii="仿宋" w:hAnsi="仿宋" w:eastAsia="仿宋" w:cs="仿宋"/>
                <w:bCs/>
                <w:sz w:val="30"/>
                <w:szCs w:val="30"/>
                <w:lang w:bidi="ar"/>
              </w:rPr>
              <w:t>参加本单位工作时间</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bCs/>
                <w:kern w:val="0"/>
                <w:sz w:val="30"/>
                <w:szCs w:val="30"/>
              </w:rPr>
            </w:pPr>
            <w:r>
              <w:rPr>
                <w:rFonts w:hint="eastAsia" w:ascii="仿宋" w:hAnsi="仿宋" w:eastAsia="仿宋" w:cs="仿宋"/>
                <w:bCs/>
                <w:sz w:val="30"/>
                <w:szCs w:val="30"/>
                <w:lang w:bidi="ar"/>
              </w:rPr>
              <w:t>劳动合</w:t>
            </w:r>
          </w:p>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bCs/>
                <w:kern w:val="0"/>
                <w:sz w:val="30"/>
                <w:szCs w:val="30"/>
              </w:rPr>
            </w:pPr>
            <w:r>
              <w:rPr>
                <w:rFonts w:hint="eastAsia" w:ascii="仿宋" w:hAnsi="仿宋" w:eastAsia="仿宋" w:cs="仿宋"/>
                <w:bCs/>
                <w:sz w:val="30"/>
                <w:szCs w:val="30"/>
                <w:lang w:bidi="ar"/>
              </w:rPr>
              <w:t>同编号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Autospacing="0" w:line="460" w:lineRule="exact"/>
              <w:ind w:left="5250" w:leftChars="2500" w:right="0"/>
              <w:jc w:val="both"/>
              <w:rPr>
                <w:rFonts w:hint="default" w:ascii="仿宋" w:hAnsi="仿宋" w:eastAsia="仿宋" w:cs="仿宋"/>
                <w:b/>
                <w:bCs/>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bl>
    <w:p>
      <w:pPr>
        <w:snapToGrid w:val="0"/>
        <w:spacing w:before="50" w:after="120" w:afterLines="50" w:line="460" w:lineRule="exact"/>
        <w:jc w:val="left"/>
        <w:rPr>
          <w:rFonts w:ascii="仿宋" w:hAnsi="仿宋" w:eastAsia="仿宋" w:cs="仿宋"/>
          <w:sz w:val="30"/>
          <w:szCs w:val="30"/>
        </w:rPr>
      </w:pPr>
      <w:r>
        <w:rPr>
          <w:rFonts w:hint="eastAsia" w:ascii="仿宋" w:hAnsi="仿宋" w:eastAsia="仿宋" w:cs="仿宋"/>
          <w:sz w:val="30"/>
          <w:szCs w:val="30"/>
          <w:lang w:bidi="ar"/>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s="仿宋"/>
          <w:sz w:val="30"/>
          <w:szCs w:val="30"/>
        </w:rPr>
      </w:pPr>
    </w:p>
    <w:p>
      <w:pPr>
        <w:snapToGrid w:val="0"/>
        <w:spacing w:before="50" w:after="50" w:line="460" w:lineRule="exact"/>
        <w:rPr>
          <w:rFonts w:ascii="仿宋" w:hAnsi="仿宋" w:eastAsia="仿宋" w:cs="仿宋"/>
          <w:spacing w:val="20"/>
          <w:sz w:val="30"/>
          <w:szCs w:val="30"/>
          <w:u w:val="single"/>
        </w:rPr>
      </w:pPr>
      <w:r>
        <w:rPr>
          <w:rFonts w:hint="eastAsia" w:ascii="仿宋" w:hAnsi="仿宋" w:eastAsia="仿宋" w:cs="仿宋"/>
          <w:spacing w:val="20"/>
          <w:sz w:val="30"/>
          <w:szCs w:val="30"/>
          <w:lang w:bidi="ar"/>
        </w:rPr>
        <w:t xml:space="preserve">授权代表签名： </w:t>
      </w:r>
      <w:r>
        <w:rPr>
          <w:rFonts w:hint="eastAsia" w:ascii="仿宋" w:hAnsi="仿宋" w:eastAsia="仿宋" w:cs="仿宋"/>
          <w:spacing w:val="20"/>
          <w:sz w:val="30"/>
          <w:szCs w:val="30"/>
          <w:lang w:val="en-US" w:eastAsia="zh-CN" w:bidi="ar"/>
        </w:rPr>
        <w:t xml:space="preserve">           </w:t>
      </w:r>
      <w:r>
        <w:rPr>
          <w:rFonts w:hint="eastAsia" w:ascii="仿宋" w:hAnsi="仿宋" w:eastAsia="仿宋" w:cs="仿宋"/>
          <w:spacing w:val="20"/>
          <w:sz w:val="30"/>
          <w:szCs w:val="30"/>
          <w:lang w:bidi="ar"/>
        </w:rPr>
        <w:t>日 期：</w:t>
      </w:r>
    </w:p>
    <w:p>
      <w:pPr>
        <w:snapToGrid w:val="0"/>
        <w:spacing w:before="50" w:after="120" w:afterLines="50" w:line="460" w:lineRule="exact"/>
        <w:jc w:val="left"/>
        <w:rPr>
          <w:rFonts w:ascii="仿宋" w:hAnsi="仿宋" w:eastAsia="仿宋" w:cs="仿宋"/>
          <w:sz w:val="30"/>
          <w:szCs w:val="30"/>
        </w:rPr>
      </w:pPr>
    </w:p>
    <w:p>
      <w:pPr>
        <w:pStyle w:val="53"/>
        <w:widowControl w:val="0"/>
        <w:snapToGrid w:val="0"/>
        <w:spacing w:before="120" w:beforeLines="50" w:beforeAutospacing="0" w:after="120" w:afterLines="50" w:afterAutospacing="0" w:line="460" w:lineRule="exact"/>
        <w:jc w:val="both"/>
        <w:rPr>
          <w:rFonts w:ascii="仿宋" w:hAnsi="仿宋" w:eastAsia="仿宋" w:cs="仿宋"/>
          <w:sz w:val="30"/>
          <w:szCs w:val="30"/>
        </w:rPr>
      </w:pPr>
    </w:p>
    <w:p>
      <w:pPr>
        <w:snapToGrid w:val="0"/>
        <w:spacing w:before="50"/>
        <w:jc w:val="left"/>
        <w:rPr>
          <w:rFonts w:ascii="仿宋" w:hAnsi="仿宋" w:eastAsia="仿宋" w:cs="仿宋"/>
          <w:sz w:val="30"/>
          <w:szCs w:val="30"/>
        </w:rPr>
      </w:pPr>
      <w:r>
        <w:rPr>
          <w:rFonts w:hint="eastAsia" w:ascii="仿宋" w:hAnsi="仿宋" w:eastAsia="仿宋"/>
          <w:sz w:val="30"/>
          <w:szCs w:val="30"/>
          <w:lang w:bidi="ar"/>
        </w:rPr>
        <w:br w:type="page"/>
      </w: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9</w:t>
      </w:r>
      <w:r>
        <w:rPr>
          <w:rFonts w:hint="eastAsia" w:ascii="仿宋" w:hAnsi="仿宋" w:eastAsia="仿宋" w:cs="仿宋"/>
          <w:sz w:val="30"/>
          <w:szCs w:val="30"/>
          <w:lang w:bidi="ar"/>
        </w:rPr>
        <w:t>：</w:t>
      </w:r>
    </w:p>
    <w:p>
      <w:pPr>
        <w:snapToGrid w:val="0"/>
        <w:spacing w:before="50" w:after="50"/>
        <w:jc w:val="center"/>
        <w:rPr>
          <w:rFonts w:ascii="仿宋" w:hAnsi="仿宋" w:eastAsia="仿宋" w:cs="仿宋"/>
          <w:b/>
          <w:sz w:val="36"/>
          <w:szCs w:val="36"/>
        </w:rPr>
      </w:pPr>
      <w:r>
        <w:rPr>
          <w:rFonts w:hint="eastAsia" w:ascii="仿宋" w:hAnsi="仿宋" w:eastAsia="仿宋" w:cs="仿宋"/>
          <w:b/>
          <w:sz w:val="36"/>
          <w:szCs w:val="36"/>
          <w:lang w:bidi="ar"/>
        </w:rPr>
        <w:t>商务响应表</w:t>
      </w:r>
    </w:p>
    <w:p>
      <w:pPr>
        <w:snapToGrid w:val="0"/>
        <w:spacing w:before="50"/>
        <w:jc w:val="center"/>
        <w:rPr>
          <w:rFonts w:ascii="仿宋" w:hAnsi="仿宋" w:eastAsia="仿宋" w:cs="仿宋"/>
          <w:b/>
          <w:sz w:val="32"/>
          <w:szCs w:val="32"/>
        </w:rPr>
      </w:pP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项目</w:t>
            </w:r>
          </w:p>
        </w:tc>
        <w:tc>
          <w:tcPr>
            <w:tcW w:w="2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招标文件要求</w:t>
            </w:r>
          </w:p>
        </w:tc>
        <w:tc>
          <w:tcPr>
            <w:tcW w:w="12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是否</w:t>
            </w:r>
          </w:p>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响应</w:t>
            </w:r>
          </w:p>
        </w:tc>
        <w:tc>
          <w:tcPr>
            <w:tcW w:w="3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供货时间（项目工期）及地点</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付款条件</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违约责任及争议解决方式</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项目维护计划</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响应情况</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本地化服务要求</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技术培训</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公司技术力量情况</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经验或业绩要求</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r>
              <w:rPr>
                <w:rFonts w:hint="eastAsia" w:ascii="仿宋" w:hAnsi="仿宋" w:eastAsia="仿宋" w:cs="仿宋"/>
                <w:sz w:val="30"/>
                <w:szCs w:val="30"/>
                <w:lang w:bidi="ar"/>
              </w:rPr>
              <w:t>……</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b/>
                <w:bCs/>
                <w:sz w:val="30"/>
                <w:szCs w:val="30"/>
              </w:rPr>
            </w:pPr>
          </w:p>
        </w:tc>
      </w:tr>
    </w:tbl>
    <w:p>
      <w:pPr>
        <w:snapToGrid w:val="0"/>
        <w:spacing w:before="120" w:beforeLines="50"/>
        <w:rPr>
          <w:rFonts w:ascii="仿宋" w:hAnsi="仿宋" w:eastAsia="仿宋" w:cs="仿宋"/>
          <w:sz w:val="30"/>
          <w:szCs w:val="30"/>
          <w:u w:val="single"/>
        </w:rPr>
      </w:pPr>
      <w:r>
        <w:rPr>
          <w:rFonts w:hint="eastAsia" w:ascii="仿宋" w:hAnsi="仿宋" w:eastAsia="仿宋" w:cs="仿宋"/>
          <w:sz w:val="30"/>
          <w:szCs w:val="30"/>
          <w:lang w:bidi="ar"/>
        </w:rPr>
        <w:t>授权代表签名：               日期：</w:t>
      </w:r>
    </w:p>
    <w:p>
      <w:pPr>
        <w:rPr>
          <w:rFonts w:ascii="仿宋" w:hAnsi="仿宋" w:eastAsia="仿宋"/>
          <w:sz w:val="30"/>
          <w:szCs w:val="30"/>
          <w:lang w:bidi="ar"/>
        </w:rPr>
        <w:sectPr>
          <w:footerReference r:id="rId5" w:type="first"/>
          <w:footerReference r:id="rId3" w:type="default"/>
          <w:footerReference r:id="rId4" w:type="even"/>
          <w:pgSz w:w="11906" w:h="16838"/>
          <w:pgMar w:top="1474" w:right="1797" w:bottom="1247" w:left="1797" w:header="851" w:footer="851" w:gutter="0"/>
          <w:pgNumType w:fmt="decimal"/>
          <w:cols w:space="720" w:num="1"/>
          <w:docGrid w:linePitch="312" w:charSpace="0"/>
        </w:sectPr>
      </w:pPr>
    </w:p>
    <w:p>
      <w:pPr>
        <w:snapToGrid w:val="0"/>
        <w:spacing w:before="50" w:after="120" w:afterLines="50"/>
        <w:jc w:val="left"/>
        <w:rPr>
          <w:rFonts w:ascii="仿宋" w:hAnsi="仿宋" w:eastAsia="仿宋" w:cs="仿宋"/>
          <w:sz w:val="30"/>
          <w:szCs w:val="30"/>
        </w:rPr>
      </w:pP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10</w:t>
      </w:r>
      <w:r>
        <w:rPr>
          <w:rFonts w:hint="eastAsia" w:ascii="仿宋" w:hAnsi="仿宋" w:eastAsia="仿宋" w:cs="仿宋"/>
          <w:sz w:val="30"/>
          <w:szCs w:val="30"/>
          <w:lang w:bidi="ar"/>
        </w:rPr>
        <w:t>：</w:t>
      </w:r>
    </w:p>
    <w:p>
      <w:pPr>
        <w:snapToGrid w:val="0"/>
        <w:spacing w:before="50" w:after="50"/>
        <w:jc w:val="center"/>
        <w:rPr>
          <w:rFonts w:ascii="仿宋" w:hAnsi="仿宋" w:eastAsia="仿宋" w:cs="仿宋"/>
          <w:b/>
          <w:sz w:val="36"/>
          <w:szCs w:val="36"/>
        </w:rPr>
      </w:pPr>
      <w:r>
        <w:rPr>
          <w:rFonts w:hint="eastAsia" w:ascii="仿宋" w:hAnsi="仿宋" w:eastAsia="仿宋" w:cs="仿宋"/>
          <w:b/>
          <w:sz w:val="36"/>
          <w:szCs w:val="36"/>
          <w:lang w:bidi="ar"/>
        </w:rPr>
        <w:t>投标人业绩情况一览表</w:t>
      </w: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w:t>
      </w:r>
    </w:p>
    <w:tbl>
      <w:tblPr>
        <w:tblStyle w:val="59"/>
        <w:tblW w:w="1396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2627"/>
        <w:gridCol w:w="3419"/>
        <w:gridCol w:w="1080"/>
        <w:gridCol w:w="1080"/>
        <w:gridCol w:w="1440"/>
        <w:gridCol w:w="1080"/>
        <w:gridCol w:w="1080"/>
        <w:gridCol w:w="215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46" w:hRule="atLeast"/>
        </w:trPr>
        <w:tc>
          <w:tcPr>
            <w:tcW w:w="26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采购单位名称</w:t>
            </w:r>
          </w:p>
        </w:tc>
        <w:tc>
          <w:tcPr>
            <w:tcW w:w="34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采购</w:t>
            </w:r>
          </w:p>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数量</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单价</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合同</w:t>
            </w:r>
          </w:p>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金额</w:t>
            </w:r>
          </w:p>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（万元）</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附件页码</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采购单位联系人及</w:t>
            </w:r>
          </w:p>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联系电话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1285" w:hRule="atLeast"/>
        </w:trPr>
        <w:tc>
          <w:tcPr>
            <w:tcW w:w="262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c>
          <w:tcPr>
            <w:tcW w:w="34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合</w:t>
            </w:r>
          </w:p>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同</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验收</w:t>
            </w:r>
          </w:p>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报告</w:t>
            </w:r>
          </w:p>
        </w:tc>
        <w:tc>
          <w:tcPr>
            <w:tcW w:w="2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342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0" w:hRule="atLeast"/>
        </w:trPr>
        <w:tc>
          <w:tcPr>
            <w:tcW w:w="262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342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342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342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center"/>
              <w:rPr>
                <w:rFonts w:hint="default" w:ascii="仿宋" w:hAnsi="仿宋" w:eastAsia="仿宋" w:cs="仿宋"/>
                <w:sz w:val="30"/>
                <w:szCs w:val="30"/>
              </w:rPr>
            </w:pPr>
            <w:r>
              <w:rPr>
                <w:rFonts w:hint="eastAsia" w:ascii="仿宋" w:hAnsi="仿宋" w:eastAsia="仿宋" w:cs="仿宋"/>
                <w:sz w:val="30"/>
                <w:szCs w:val="30"/>
                <w:lang w:bidi="ar"/>
              </w:rPr>
              <w:t>备注</w:t>
            </w:r>
          </w:p>
        </w:tc>
        <w:tc>
          <w:tcPr>
            <w:tcW w:w="11341" w:type="dxa"/>
            <w:gridSpan w:val="7"/>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r>
              <w:rPr>
                <w:rFonts w:hint="eastAsia" w:ascii="仿宋" w:hAnsi="仿宋" w:eastAsia="仿宋" w:cs="仿宋"/>
                <w:sz w:val="32"/>
                <w:szCs w:val="32"/>
                <w:lang w:bidi="ar"/>
              </w:rPr>
              <w:t>提供投标人同类项目合同复印件、用户验收报告（如有）。</w:t>
            </w:r>
          </w:p>
        </w:tc>
      </w:tr>
    </w:tbl>
    <w:p>
      <w:pPr>
        <w:pStyle w:val="53"/>
        <w:widowControl w:val="0"/>
        <w:snapToGrid w:val="0"/>
        <w:spacing w:before="240" w:beforeAutospacing="0" w:after="160" w:afterAutospacing="0"/>
        <w:jc w:val="both"/>
        <w:rPr>
          <w:rFonts w:ascii="仿宋" w:hAnsi="仿宋" w:eastAsia="仿宋" w:cs="仿宋"/>
          <w:sz w:val="30"/>
          <w:szCs w:val="30"/>
        </w:rPr>
      </w:pPr>
      <w:r>
        <w:rPr>
          <w:rFonts w:hint="eastAsia" w:ascii="仿宋" w:hAnsi="仿宋" w:eastAsia="仿宋" w:cs="仿宋"/>
          <w:kern w:val="2"/>
          <w:sz w:val="30"/>
          <w:szCs w:val="30"/>
          <w:lang w:bidi="ar"/>
        </w:rPr>
        <w:t>授权代表签名：</w:t>
      </w:r>
      <w:r>
        <w:rPr>
          <w:rFonts w:hint="eastAsia" w:ascii="仿宋" w:hAnsi="仿宋" w:eastAsia="仿宋" w:cs="仿宋"/>
          <w:kern w:val="2"/>
          <w:sz w:val="30"/>
          <w:szCs w:val="30"/>
          <w:u w:val="single"/>
          <w:lang w:bidi="ar"/>
        </w:rPr>
        <w:t>　　　　　</w:t>
      </w:r>
      <w:r>
        <w:rPr>
          <w:rFonts w:hint="eastAsia" w:ascii="仿宋" w:hAnsi="仿宋" w:eastAsia="仿宋" w:cs="仿宋"/>
          <w:kern w:val="2"/>
          <w:sz w:val="30"/>
          <w:szCs w:val="30"/>
          <w:lang w:bidi="ar"/>
        </w:rPr>
        <w:t xml:space="preserve">                                            时  间：</w:t>
      </w:r>
    </w:p>
    <w:p>
      <w:pPr>
        <w:rPr>
          <w:rFonts w:ascii="仿宋" w:hAnsi="仿宋" w:eastAsia="仿宋"/>
          <w:sz w:val="30"/>
          <w:szCs w:val="30"/>
          <w:lang w:bidi="ar"/>
        </w:rPr>
        <w:sectPr>
          <w:pgSz w:w="16838" w:h="11906" w:orient="landscape"/>
          <w:pgMar w:top="1797" w:right="1474" w:bottom="1797" w:left="1247" w:header="851" w:footer="851" w:gutter="0"/>
          <w:pgNumType w:fmt="decimal"/>
          <w:cols w:space="720" w:num="1"/>
          <w:docGrid w:linePitch="312" w:charSpace="0"/>
        </w:sectPr>
      </w:pPr>
    </w:p>
    <w:p>
      <w:pPr>
        <w:snapToGrid w:val="0"/>
        <w:spacing w:before="120" w:beforeLines="50" w:after="50"/>
        <w:rPr>
          <w:rFonts w:ascii="仿宋" w:hAnsi="仿宋" w:eastAsia="仿宋" w:cs="仿宋"/>
          <w:b/>
          <w:sz w:val="30"/>
          <w:szCs w:val="30"/>
        </w:rPr>
      </w:pP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11</w:t>
      </w:r>
      <w:r>
        <w:rPr>
          <w:rFonts w:hint="eastAsia" w:ascii="仿宋" w:hAnsi="仿宋" w:eastAsia="仿宋" w:cs="仿宋"/>
          <w:b/>
          <w:sz w:val="30"/>
          <w:szCs w:val="30"/>
          <w:lang w:bidi="ar"/>
        </w:rPr>
        <w:t xml:space="preserve">：                                    </w:t>
      </w:r>
    </w:p>
    <w:p>
      <w:pPr>
        <w:spacing w:before="240" w:beforeLines="100" w:line="240" w:lineRule="atLeast"/>
        <w:jc w:val="center"/>
        <w:rPr>
          <w:rFonts w:hint="default" w:ascii="仿宋" w:hAnsi="仿宋" w:eastAsia="仿宋" w:cs="仿宋"/>
          <w:b/>
          <w:color w:val="000000"/>
          <w:spacing w:val="40"/>
          <w:sz w:val="44"/>
          <w:szCs w:val="44"/>
          <w:lang w:val="en-US" w:eastAsia="zh-CN" w:bidi="ar"/>
        </w:rPr>
      </w:pPr>
      <w:r>
        <w:rPr>
          <w:rFonts w:hint="eastAsia" w:ascii="仿宋" w:hAnsi="仿宋" w:eastAsia="仿宋" w:cs="仿宋"/>
          <w:b/>
          <w:color w:val="000000"/>
          <w:spacing w:val="40"/>
          <w:sz w:val="48"/>
          <w:szCs w:val="48"/>
          <w:lang w:eastAsia="zh-CN" w:bidi="ar"/>
        </w:rPr>
        <w:t>项目</w:t>
      </w:r>
      <w:r>
        <w:rPr>
          <w:rFonts w:hint="eastAsia" w:ascii="仿宋" w:hAnsi="仿宋" w:eastAsia="仿宋" w:cs="仿宋"/>
          <w:b/>
          <w:color w:val="000000"/>
          <w:spacing w:val="40"/>
          <w:sz w:val="48"/>
          <w:szCs w:val="48"/>
          <w:lang w:val="en-US" w:eastAsia="zh-CN" w:bidi="ar"/>
        </w:rPr>
        <w:t>名称</w:t>
      </w:r>
    </w:p>
    <w:p>
      <w:pPr>
        <w:spacing w:before="240" w:beforeLines="100" w:line="240" w:lineRule="atLeast"/>
        <w:jc w:val="center"/>
        <w:rPr>
          <w:rFonts w:ascii="仿宋" w:hAnsi="仿宋" w:eastAsia="仿宋" w:cs="仿宋"/>
          <w:sz w:val="36"/>
          <w:szCs w:val="36"/>
        </w:rPr>
      </w:pPr>
      <w:r>
        <w:rPr>
          <w:rFonts w:hint="eastAsia" w:ascii="仿宋" w:hAnsi="仿宋" w:eastAsia="仿宋" w:cs="仿宋"/>
          <w:sz w:val="36"/>
          <w:szCs w:val="36"/>
          <w:lang w:bidi="ar"/>
        </w:rPr>
        <w:t>项目编号：ZZCG2023Y-GK-</w:t>
      </w:r>
      <w:r>
        <w:rPr>
          <w:rFonts w:hint="eastAsia" w:ascii="仿宋" w:hAnsi="仿宋" w:eastAsia="仿宋" w:cs="仿宋"/>
          <w:sz w:val="36"/>
          <w:szCs w:val="36"/>
          <w:lang w:eastAsia="zh-CN" w:bidi="ar"/>
        </w:rPr>
        <w:t>146</w:t>
      </w:r>
      <w:r>
        <w:rPr>
          <w:rFonts w:hint="eastAsia" w:ascii="仿宋" w:hAnsi="仿宋" w:eastAsia="仿宋" w:cs="仿宋"/>
          <w:sz w:val="36"/>
          <w:szCs w:val="36"/>
          <w:lang w:bidi="ar"/>
        </w:rPr>
        <w:t>（标项  ）</w:t>
      </w:r>
    </w:p>
    <w:p>
      <w:pPr>
        <w:spacing w:afterAutospacing="1" w:line="800" w:lineRule="exact"/>
        <w:ind w:right="-108"/>
        <w:jc w:val="center"/>
        <w:rPr>
          <w:rFonts w:ascii="仿宋" w:hAnsi="仿宋" w:eastAsia="仿宋" w:cs="仿宋"/>
          <w:b/>
          <w:spacing w:val="40"/>
          <w:sz w:val="84"/>
          <w:szCs w:val="84"/>
        </w:rPr>
      </w:pPr>
    </w:p>
    <w:p>
      <w:pPr>
        <w:spacing w:afterAutospacing="1"/>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报</w:t>
      </w:r>
    </w:p>
    <w:p>
      <w:pPr>
        <w:spacing w:afterAutospacing="1"/>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价</w:t>
      </w:r>
    </w:p>
    <w:p>
      <w:pPr>
        <w:spacing w:afterAutospacing="1"/>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文</w:t>
      </w:r>
    </w:p>
    <w:p>
      <w:pPr>
        <w:spacing w:afterAutospacing="1"/>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件</w:t>
      </w:r>
    </w:p>
    <w:p>
      <w:pPr>
        <w:spacing w:line="500" w:lineRule="exact"/>
        <w:ind w:right="532"/>
        <w:jc w:val="center"/>
        <w:rPr>
          <w:rFonts w:ascii="仿宋" w:hAnsi="仿宋" w:eastAsia="仿宋" w:cs="仿宋"/>
          <w:sz w:val="36"/>
          <w:szCs w:val="36"/>
        </w:rPr>
      </w:pPr>
    </w:p>
    <w:p>
      <w:pPr>
        <w:spacing w:line="500" w:lineRule="exact"/>
        <w:ind w:right="532" w:firstLine="720" w:firstLineChars="200"/>
        <w:rPr>
          <w:rFonts w:ascii="仿宋" w:hAnsi="仿宋" w:eastAsia="仿宋" w:cs="仿宋"/>
          <w:sz w:val="36"/>
          <w:szCs w:val="36"/>
        </w:rPr>
      </w:pPr>
      <w:r>
        <w:rPr>
          <w:rFonts w:hint="eastAsia" w:ascii="仿宋" w:hAnsi="仿宋" w:eastAsia="仿宋" w:cs="仿宋"/>
          <w:sz w:val="36"/>
          <w:szCs w:val="36"/>
          <w:lang w:bidi="ar"/>
        </w:rPr>
        <w:t>投标人全称：</w:t>
      </w:r>
    </w:p>
    <w:p>
      <w:pPr>
        <w:wordWrap w:val="0"/>
        <w:spacing w:line="500" w:lineRule="exact"/>
        <w:ind w:right="-108" w:firstLine="720" w:firstLineChars="200"/>
        <w:rPr>
          <w:rFonts w:ascii="仿宋" w:hAnsi="仿宋" w:eastAsia="仿宋" w:cs="仿宋"/>
          <w:sz w:val="36"/>
          <w:szCs w:val="36"/>
        </w:rPr>
      </w:pPr>
      <w:r>
        <w:rPr>
          <w:rFonts w:hint="eastAsia" w:ascii="仿宋" w:hAnsi="仿宋" w:eastAsia="仿宋" w:cs="仿宋"/>
          <w:sz w:val="36"/>
          <w:szCs w:val="36"/>
          <w:lang w:bidi="ar"/>
        </w:rPr>
        <w:t>地    址：</w:t>
      </w:r>
    </w:p>
    <w:p>
      <w:pPr>
        <w:wordWrap w:val="0"/>
        <w:spacing w:line="500" w:lineRule="exact"/>
        <w:ind w:right="-108" w:firstLine="720" w:firstLineChars="200"/>
        <w:rPr>
          <w:rFonts w:ascii="仿宋" w:hAnsi="仿宋" w:eastAsia="仿宋" w:cs="仿宋"/>
          <w:sz w:val="36"/>
          <w:szCs w:val="36"/>
        </w:rPr>
      </w:pPr>
      <w:r>
        <w:rPr>
          <w:rFonts w:hint="eastAsia" w:ascii="仿宋" w:hAnsi="仿宋" w:eastAsia="仿宋" w:cs="仿宋"/>
          <w:sz w:val="36"/>
          <w:szCs w:val="36"/>
          <w:lang w:bidi="ar"/>
        </w:rPr>
        <w:t>时    间：</w:t>
      </w:r>
    </w:p>
    <w:p>
      <w:pPr>
        <w:snapToGrid w:val="0"/>
        <w:spacing w:before="50" w:after="50"/>
        <w:rPr>
          <w:rFonts w:ascii="仿宋" w:hAnsi="仿宋" w:eastAsia="仿宋" w:cs="仿宋"/>
          <w:sz w:val="30"/>
          <w:szCs w:val="30"/>
        </w:rPr>
      </w:pPr>
    </w:p>
    <w:p>
      <w:pPr>
        <w:pStyle w:val="53"/>
        <w:widowControl w:val="0"/>
        <w:snapToGrid w:val="0"/>
        <w:spacing w:before="0" w:beforeAutospacing="0" w:after="120" w:afterAutospacing="0"/>
        <w:jc w:val="both"/>
        <w:rPr>
          <w:rFonts w:ascii="仿宋" w:hAnsi="仿宋" w:eastAsia="仿宋" w:cs="仿宋"/>
          <w:b/>
          <w:sz w:val="36"/>
          <w:szCs w:val="36"/>
        </w:rPr>
      </w:pPr>
      <w:r>
        <w:rPr>
          <w:rFonts w:hint="eastAsia" w:ascii="仿宋" w:hAnsi="仿宋" w:eastAsia="仿宋" w:cs="Times New Roman"/>
          <w:sz w:val="36"/>
          <w:szCs w:val="36"/>
          <w:lang w:bidi="ar"/>
        </w:rPr>
        <w:br w:type="page"/>
      </w:r>
      <w:r>
        <w:rPr>
          <w:rFonts w:hint="eastAsia" w:ascii="仿宋" w:hAnsi="仿宋" w:eastAsia="仿宋" w:cs="仿宋"/>
          <w:kern w:val="2"/>
          <w:sz w:val="36"/>
          <w:szCs w:val="36"/>
          <w:lang w:bidi="ar"/>
        </w:rPr>
        <w:t>3、</w:t>
      </w:r>
      <w:r>
        <w:rPr>
          <w:rFonts w:hint="eastAsia" w:ascii="仿宋" w:hAnsi="仿宋" w:eastAsia="仿宋" w:cs="仿宋"/>
          <w:b/>
          <w:kern w:val="2"/>
          <w:sz w:val="36"/>
          <w:szCs w:val="36"/>
          <w:lang w:bidi="ar"/>
        </w:rPr>
        <w:t>报价文件目录</w:t>
      </w:r>
    </w:p>
    <w:p>
      <w:pPr>
        <w:rPr>
          <w:rFonts w:ascii="仿宋" w:hAnsi="仿宋" w:eastAsia="仿宋" w:cs="仿宋"/>
        </w:rPr>
      </w:pPr>
    </w:p>
    <w:p>
      <w:pPr>
        <w:pStyle w:val="5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firstLine="0" w:firstLineChars="0"/>
        <w:jc w:val="both"/>
        <w:textAlignment w:val="auto"/>
        <w:rPr>
          <w:rFonts w:ascii="仿宋" w:hAnsi="仿宋" w:eastAsia="仿宋" w:cs="仿宋"/>
          <w:sz w:val="30"/>
          <w:szCs w:val="30"/>
        </w:rPr>
      </w:pPr>
      <w:r>
        <w:rPr>
          <w:rFonts w:hint="eastAsia" w:ascii="仿宋" w:hAnsi="仿宋" w:eastAsia="仿宋" w:cs="仿宋"/>
          <w:kern w:val="2"/>
          <w:sz w:val="30"/>
          <w:szCs w:val="30"/>
          <w:lang w:bidi="ar"/>
        </w:rPr>
        <w:t>（1）开标一览表（见附件</w:t>
      </w:r>
      <w:r>
        <w:rPr>
          <w:rFonts w:hint="eastAsia" w:ascii="仿宋" w:hAnsi="仿宋" w:eastAsia="仿宋" w:cs="仿宋"/>
          <w:kern w:val="2"/>
          <w:sz w:val="30"/>
          <w:szCs w:val="30"/>
          <w:lang w:val="en-US" w:eastAsia="zh-CN" w:bidi="ar"/>
        </w:rPr>
        <w:t>12</w:t>
      </w:r>
      <w:r>
        <w:rPr>
          <w:rFonts w:hint="eastAsia" w:ascii="仿宋" w:hAnsi="仿宋" w:eastAsia="仿宋" w:cs="仿宋"/>
          <w:kern w:val="2"/>
          <w:sz w:val="30"/>
          <w:szCs w:val="30"/>
          <w:lang w:bidi="ar"/>
        </w:rPr>
        <w:t>）；</w:t>
      </w:r>
    </w:p>
    <w:p>
      <w:pPr>
        <w:pStyle w:val="5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firstLine="0" w:firstLineChars="0"/>
        <w:jc w:val="both"/>
        <w:textAlignment w:val="auto"/>
        <w:rPr>
          <w:rFonts w:hint="eastAsia" w:ascii="仿宋" w:hAnsi="仿宋" w:eastAsia="仿宋" w:cs="仿宋"/>
          <w:kern w:val="2"/>
          <w:sz w:val="30"/>
          <w:szCs w:val="30"/>
          <w:lang w:bidi="ar"/>
        </w:rPr>
      </w:pPr>
      <w:r>
        <w:rPr>
          <w:rFonts w:hint="eastAsia" w:ascii="仿宋" w:hAnsi="仿宋" w:eastAsia="仿宋" w:cs="仿宋"/>
          <w:kern w:val="2"/>
          <w:sz w:val="30"/>
          <w:szCs w:val="30"/>
          <w:lang w:bidi="ar"/>
        </w:rPr>
        <w:t>（2）投标人针对报价需要说明的其他文件和说明（格式自拟）；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（3）中小企业声明函（若需要，格式见附件13）；</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（4）残疾人福利企业声明函（若需要，格式见附件14）；</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（5）监狱企业证明文件（如需要，格式自拟）。</w:t>
      </w:r>
    </w:p>
    <w:p>
      <w:pPr>
        <w:pStyle w:val="5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firstLine="0"/>
        <w:jc w:val="both"/>
        <w:textAlignment w:val="auto"/>
        <w:rPr>
          <w:rFonts w:hint="eastAsia" w:ascii="仿宋" w:hAnsi="仿宋" w:eastAsia="仿宋" w:cs="仿宋"/>
          <w:kern w:val="2"/>
          <w:sz w:val="30"/>
          <w:szCs w:val="30"/>
          <w:lang w:bidi="ar"/>
        </w:rPr>
      </w:pPr>
    </w:p>
    <w:p>
      <w:pPr>
        <w:pStyle w:val="31"/>
        <w:keepNext w:val="0"/>
        <w:keepLines w:val="0"/>
        <w:pageBreakBefore w:val="0"/>
        <w:widowControl w:val="0"/>
        <w:kinsoku/>
        <w:wordWrap/>
        <w:overflowPunct/>
        <w:topLinePunct w:val="0"/>
        <w:autoSpaceDE/>
        <w:autoSpaceDN/>
        <w:bidi w:val="0"/>
        <w:adjustRightInd/>
        <w:snapToGrid/>
        <w:spacing w:beforeLines="0" w:afterLines="0" w:line="360" w:lineRule="auto"/>
        <w:ind w:left="0" w:firstLine="0"/>
        <w:jc w:val="left"/>
        <w:textAlignment w:val="auto"/>
        <w:rPr>
          <w:rFonts w:ascii="仿宋" w:hAnsi="仿宋" w:eastAsia="仿宋"/>
          <w:b/>
          <w:sz w:val="36"/>
          <w:szCs w:val="36"/>
        </w:rPr>
      </w:pPr>
      <w:r>
        <w:rPr>
          <w:rFonts w:hint="eastAsia" w:ascii="仿宋" w:hAnsi="仿宋" w:eastAsia="仿宋" w:cs="宋体"/>
          <w:kern w:val="0"/>
          <w:sz w:val="30"/>
          <w:szCs w:val="30"/>
          <w:lang w:bidi="ar"/>
        </w:rPr>
        <w:br w:type="page"/>
      </w:r>
      <w:r>
        <w:rPr>
          <w:rFonts w:hint="eastAsia" w:ascii="仿宋" w:hAnsi="仿宋" w:eastAsia="仿宋"/>
          <w:sz w:val="30"/>
          <w:szCs w:val="30"/>
        </w:rPr>
        <w:t>附件</w:t>
      </w:r>
      <w:r>
        <w:rPr>
          <w:rFonts w:hint="eastAsia" w:ascii="仿宋" w:hAnsi="仿宋" w:eastAsia="仿宋"/>
          <w:sz w:val="30"/>
          <w:szCs w:val="30"/>
          <w:lang w:val="en-US" w:eastAsia="zh-CN"/>
        </w:rPr>
        <w:t>12</w:t>
      </w:r>
      <w:r>
        <w:rPr>
          <w:rFonts w:hint="eastAsia" w:ascii="仿宋" w:hAnsi="仿宋" w:eastAsia="仿宋"/>
          <w:sz w:val="30"/>
          <w:szCs w:val="30"/>
        </w:rPr>
        <w:t>：</w:t>
      </w:r>
    </w:p>
    <w:p>
      <w:pPr>
        <w:pStyle w:val="31"/>
        <w:snapToGrid w:val="0"/>
        <w:spacing w:before="120" w:after="120" w:line="240" w:lineRule="auto"/>
        <w:jc w:val="center"/>
        <w:rPr>
          <w:rFonts w:hAnsi="宋体"/>
          <w:b/>
          <w:sz w:val="36"/>
          <w:szCs w:val="36"/>
        </w:rPr>
      </w:pPr>
      <w:r>
        <w:rPr>
          <w:rFonts w:hint="eastAsia" w:hAnsi="宋体"/>
          <w:b/>
          <w:sz w:val="36"/>
          <w:szCs w:val="36"/>
        </w:rPr>
        <w:t>开 标 一 览 表</w:t>
      </w:r>
    </w:p>
    <w:p>
      <w:pPr>
        <w:pStyle w:val="31"/>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u w:val="single"/>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sz w:val="28"/>
          <w:szCs w:val="28"/>
          <w:u w:val="single"/>
        </w:rPr>
        <w:t xml:space="preserve">                   </w:t>
      </w:r>
    </w:p>
    <w:p>
      <w:pPr>
        <w:snapToGrid w:val="0"/>
        <w:spacing w:line="360" w:lineRule="auto"/>
        <w:rPr>
          <w:rFonts w:ascii="仿宋" w:hAnsi="仿宋" w:eastAsia="仿宋"/>
          <w:sz w:val="30"/>
          <w:szCs w:val="30"/>
        </w:rPr>
      </w:pPr>
    </w:p>
    <w:tbl>
      <w:tblPr>
        <w:tblStyle w:val="59"/>
        <w:tblW w:w="91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9180"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1804" w:type="dxa"/>
            <w:gridSpan w:val="2"/>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服务内容</w:t>
            </w:r>
          </w:p>
        </w:tc>
        <w:tc>
          <w:tcPr>
            <w:tcW w:w="1845"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单价</w:t>
            </w:r>
          </w:p>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1804" w:type="dxa"/>
            <w:gridSpan w:val="2"/>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1845"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Cs w:val="21"/>
              </w:rPr>
            </w:pPr>
            <w:r>
              <w:rPr>
                <w:rFonts w:hint="eastAsia" w:ascii="仿宋" w:hAnsi="仿宋" w:eastAsia="仿宋"/>
                <w:b/>
                <w:szCs w:val="21"/>
              </w:rPr>
              <w:t>是否中小企业承接</w:t>
            </w:r>
          </w:p>
        </w:tc>
        <w:tc>
          <w:tcPr>
            <w:tcW w:w="708"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b/>
                <w:sz w:val="18"/>
                <w:szCs w:val="18"/>
              </w:rPr>
            </w:pPr>
            <w:r>
              <w:rPr>
                <w:rFonts w:hint="eastAsia" w:ascii="仿宋" w:hAnsi="仿宋" w:eastAsia="仿宋"/>
                <w:b/>
                <w:sz w:val="18"/>
                <w:szCs w:val="18"/>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18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jc w:val="center"/>
        </w:trPr>
        <w:tc>
          <w:tcPr>
            <w:tcW w:w="9180"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仿宋" w:hAnsi="仿宋" w:eastAsia="仿宋"/>
                <w:sz w:val="24"/>
                <w:szCs w:val="24"/>
              </w:rPr>
            </w:pPr>
            <w:r>
              <w:rPr>
                <w:rFonts w:hint="eastAsia" w:ascii="仿宋" w:hAnsi="仿宋" w:eastAsia="仿宋"/>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120" w:afterLines="50" w:afterAutospacing="0"/>
              <w:ind w:left="0" w:right="0"/>
              <w:jc w:val="left"/>
              <w:rPr>
                <w:rFonts w:hint="default"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keepNext w:val="0"/>
              <w:keepLines w:val="0"/>
              <w:suppressLineNumbers w:val="0"/>
              <w:snapToGrid w:val="0"/>
              <w:spacing w:before="120" w:beforeLines="50" w:beforeAutospacing="0" w:after="120" w:afterLines="50" w:afterAutospacing="0"/>
              <w:ind w:left="0" w:right="0"/>
              <w:rPr>
                <w:rFonts w:hint="default"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keepNext w:val="0"/>
              <w:keepLines w:val="0"/>
              <w:suppressLineNumbers w:val="0"/>
              <w:snapToGrid w:val="0"/>
              <w:spacing w:before="120" w:beforeLines="50" w:beforeAutospacing="0" w:after="120" w:afterLines="50" w:afterAutospacing="0"/>
              <w:ind w:left="0" w:right="0"/>
              <w:rPr>
                <w:rFonts w:hint="default" w:ascii="仿宋" w:hAnsi="仿宋" w:eastAsia="仿宋"/>
                <w:sz w:val="24"/>
                <w:szCs w:val="24"/>
              </w:rPr>
            </w:pPr>
            <w:r>
              <w:rPr>
                <w:rFonts w:hint="eastAsia" w:ascii="仿宋" w:hAnsi="仿宋" w:eastAsia="仿宋"/>
                <w:sz w:val="24"/>
                <w:szCs w:val="24"/>
              </w:rPr>
              <w:t>3.报价中不允许出现报价优惠等字样,投标总价合计金额应与明细报价汇总相等。投标总价不为零，报价明细表中部分产品、服务单价为零的，视作已包含在总价中。</w:t>
            </w:r>
          </w:p>
          <w:p>
            <w:pPr>
              <w:keepNext w:val="0"/>
              <w:keepLines w:val="0"/>
              <w:suppressLineNumbers w:val="0"/>
              <w:snapToGrid w:val="0"/>
              <w:spacing w:before="120" w:beforeLines="50" w:beforeAutospacing="0" w:after="120" w:afterLines="50" w:afterAutospacing="0"/>
              <w:ind w:left="0" w:right="0"/>
              <w:rPr>
                <w:rFonts w:hint="default" w:ascii="仿宋" w:hAnsi="仿宋" w:eastAsia="仿宋"/>
                <w:b/>
                <w:sz w:val="24"/>
                <w:szCs w:val="24"/>
              </w:rPr>
            </w:pPr>
            <w:r>
              <w:rPr>
                <w:rFonts w:hint="eastAsia" w:ascii="仿宋" w:hAnsi="仿宋" w:eastAsia="仿宋"/>
                <w:b/>
                <w:sz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p>
            <w:pPr>
              <w:keepNext w:val="0"/>
              <w:keepLines w:val="0"/>
              <w:suppressLineNumbers w:val="0"/>
              <w:snapToGrid w:val="0"/>
              <w:spacing w:before="120" w:beforeLines="50" w:beforeAutospacing="0" w:after="120" w:afterLines="50" w:afterAutospacing="0"/>
              <w:ind w:left="0" w:right="0"/>
              <w:rPr>
                <w:rFonts w:hint="default" w:ascii="仿宋" w:hAnsi="仿宋" w:eastAsia="仿宋"/>
                <w:sz w:val="24"/>
                <w:szCs w:val="24"/>
              </w:rPr>
            </w:pPr>
            <w:r>
              <w:rPr>
                <w:rFonts w:hint="eastAsia" w:ascii="仿宋" w:hAnsi="仿宋" w:eastAsia="仿宋"/>
                <w:b/>
                <w:sz w:val="24"/>
                <w:szCs w:val="24"/>
              </w:rPr>
              <w:t>5</w:t>
            </w:r>
            <w:r>
              <w:rPr>
                <w:rFonts w:hint="default" w:ascii="仿宋" w:hAnsi="仿宋" w:eastAsia="仿宋"/>
                <w:b/>
                <w:sz w:val="24"/>
                <w:szCs w:val="24"/>
              </w:rPr>
              <w:t>.</w:t>
            </w:r>
            <w:r>
              <w:rPr>
                <w:rFonts w:hint="eastAsia" w:ascii="仿宋" w:hAnsi="仿宋" w:eastAsia="仿宋"/>
                <w:b/>
                <w:sz w:val="24"/>
                <w:szCs w:val="24"/>
              </w:rPr>
              <w:t>报价低于项目预算50%的，应当在报价文件中详细阐述不影响产品质量或者诚信履约的具体原因。</w:t>
            </w:r>
          </w:p>
        </w:tc>
      </w:tr>
    </w:tbl>
    <w:p>
      <w:pPr>
        <w:snapToGrid w:val="0"/>
        <w:spacing w:line="360" w:lineRule="auto"/>
        <w:rPr>
          <w:rFonts w:ascii="仿宋" w:hAnsi="仿宋" w:eastAsia="仿宋"/>
          <w:sz w:val="30"/>
          <w:szCs w:val="30"/>
        </w:rPr>
      </w:pPr>
    </w:p>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w:t>
      </w:r>
      <w:r>
        <w:rPr>
          <w:rFonts w:hint="eastAsia" w:ascii="仿宋" w:hAnsi="仿宋" w:eastAsia="仿宋"/>
          <w:sz w:val="28"/>
          <w:szCs w:val="28"/>
          <w:u w:val="single"/>
        </w:rPr>
        <w:t xml:space="preserve">               </w:t>
      </w:r>
      <w:r>
        <w:rPr>
          <w:rFonts w:hint="eastAsia" w:ascii="仿宋" w:hAnsi="仿宋" w:eastAsia="仿宋"/>
          <w:sz w:val="28"/>
          <w:szCs w:val="28"/>
        </w:rPr>
        <w:t xml:space="preserve">               日期：</w:t>
      </w:r>
      <w:r>
        <w:rPr>
          <w:rFonts w:hint="eastAsia" w:ascii="仿宋" w:hAnsi="仿宋" w:eastAsia="仿宋"/>
          <w:sz w:val="28"/>
          <w:szCs w:val="28"/>
          <w:u w:val="single"/>
        </w:rPr>
        <w:t xml:space="preserve">            </w:t>
      </w:r>
    </w:p>
    <w:p>
      <w:pPr>
        <w:snapToGrid w:val="0"/>
        <w:spacing w:line="360" w:lineRule="auto"/>
        <w:rPr>
          <w:rFonts w:ascii="仿宋" w:hAnsi="仿宋" w:eastAsia="仿宋"/>
          <w:sz w:val="30"/>
          <w:szCs w:val="30"/>
        </w:rPr>
      </w:pPr>
    </w:p>
    <w:p>
      <w:r>
        <w:br w:type="page"/>
      </w:r>
    </w:p>
    <w:p>
      <w:pPr>
        <w:snapToGrid w:val="0"/>
        <w:spacing w:before="50" w:after="50"/>
        <w:jc w:val="left"/>
        <w:rPr>
          <w:rFonts w:ascii="仿宋" w:hAnsi="仿宋" w:eastAsia="仿宋"/>
          <w:sz w:val="30"/>
          <w:szCs w:val="30"/>
        </w:rPr>
      </w:pPr>
      <w:r>
        <w:rPr>
          <w:rFonts w:hint="eastAsia" w:ascii="仿宋" w:hAnsi="仿宋" w:eastAsia="仿宋"/>
          <w:sz w:val="30"/>
          <w:szCs w:val="30"/>
        </w:rPr>
        <w:t>附件</w:t>
      </w:r>
      <w:r>
        <w:rPr>
          <w:rFonts w:hint="eastAsia" w:ascii="仿宋" w:hAnsi="仿宋" w:eastAsia="仿宋"/>
          <w:sz w:val="30"/>
          <w:szCs w:val="30"/>
          <w:lang w:val="en-US" w:eastAsia="zh-CN"/>
        </w:rPr>
        <w:t>13</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 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w:t>
      </w:r>
      <w:r>
        <w:rPr>
          <w:rFonts w:hint="eastAsia" w:ascii="仿宋" w:hAnsi="仿宋" w:eastAsia="仿宋"/>
          <w:sz w:val="28"/>
          <w:szCs w:val="28"/>
        </w:rPr>
        <w:t>；承建（承接）企业为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sz w:val="28"/>
          <w:szCs w:val="28"/>
        </w:rPr>
      </w:pPr>
      <w:r>
        <w:rPr>
          <w:rFonts w:hint="eastAsia"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sz w:val="28"/>
          <w:szCs w:val="28"/>
        </w:rPr>
      </w:pPr>
      <w:r>
        <w:rPr>
          <w:rFonts w:hint="eastAsia"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widowControl/>
        <w:jc w:val="left"/>
        <w:rPr>
          <w:rFonts w:ascii="仿宋" w:hAnsi="仿宋" w:eastAsia="仿宋"/>
          <w:sz w:val="28"/>
          <w:szCs w:val="28"/>
        </w:rPr>
      </w:pPr>
      <w:r>
        <w:rPr>
          <w:rFonts w:ascii="仿宋" w:hAnsi="仿宋" w:eastAsia="仿宋"/>
          <w:sz w:val="28"/>
          <w:szCs w:val="28"/>
        </w:rPr>
        <w:br w:type="page"/>
      </w:r>
    </w:p>
    <w:p>
      <w:pPr>
        <w:widowControl/>
        <w:jc w:val="left"/>
        <w:rPr>
          <w:rFonts w:ascii="仿宋" w:hAnsi="仿宋" w:eastAsia="仿宋"/>
          <w:sz w:val="28"/>
          <w:szCs w:val="28"/>
        </w:rPr>
        <w:sectPr>
          <w:footerReference r:id="rId6" w:type="default"/>
          <w:pgSz w:w="11906" w:h="16838"/>
          <w:pgMar w:top="1440" w:right="1800" w:bottom="1440" w:left="1800" w:header="851" w:footer="992" w:gutter="0"/>
          <w:pgNumType w:fmt="decimal"/>
          <w:cols w:space="425" w:num="1"/>
          <w:docGrid w:type="lines" w:linePitch="312" w:charSpace="0"/>
        </w:sectPr>
      </w:pPr>
    </w:p>
    <w:p>
      <w:pPr>
        <w:jc w:val="left"/>
        <w:rPr>
          <w:rFonts w:ascii="仿宋" w:hAnsi="仿宋" w:eastAsia="仿宋"/>
        </w:rPr>
      </w:pPr>
      <w:r>
        <w:rPr>
          <w:rFonts w:hint="eastAsia" w:ascii="仿宋" w:hAnsi="仿宋" w:eastAsia="仿宋"/>
          <w:sz w:val="30"/>
          <w:szCs w:val="30"/>
        </w:rPr>
        <w:t>附件</w:t>
      </w:r>
      <w:r>
        <w:rPr>
          <w:rFonts w:hint="eastAsia" w:ascii="仿宋" w:hAnsi="仿宋" w:eastAsia="仿宋"/>
          <w:sz w:val="30"/>
          <w:szCs w:val="30"/>
          <w:lang w:val="en-US" w:eastAsia="zh-CN"/>
        </w:rPr>
        <w:t>14</w:t>
      </w:r>
      <w:r>
        <w:rPr>
          <w:rFonts w:hint="eastAsia" w:ascii="仿宋" w:hAnsi="仿宋" w:eastAsia="仿宋"/>
          <w:sz w:val="30"/>
          <w:szCs w:val="30"/>
        </w:rPr>
        <w:t>：</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
    <w:p>
      <w:pPr>
        <w:widowControl/>
        <w:jc w:val="left"/>
        <w:rPr>
          <w:rFonts w:ascii="仿宋" w:hAnsi="仿宋" w:eastAsia="仿宋"/>
          <w:sz w:val="30"/>
          <w:szCs w:val="30"/>
        </w:rPr>
      </w:pPr>
    </w:p>
    <w:p>
      <w:pPr>
        <w:widowControl/>
        <w:jc w:val="left"/>
      </w:pPr>
    </w:p>
    <w:p>
      <w:pPr>
        <w:widowControl/>
        <w:rPr>
          <w:rFonts w:ascii="宋体" w:hAnsi="宋体" w:cs="宋体"/>
          <w:kern w:val="0"/>
          <w:sz w:val="24"/>
        </w:rPr>
      </w:pPr>
    </w:p>
    <w:p>
      <w:pPr>
        <w:rPr>
          <w:rFonts w:hint="eastAsia" w:ascii="仿宋" w:hAnsi="仿宋" w:eastAsia="仿宋" w:cs="仿宋"/>
          <w:sz w:val="30"/>
          <w:szCs w:val="30"/>
          <w:lang w:bidi="ar"/>
        </w:rPr>
      </w:pPr>
    </w:p>
    <w:p/>
    <w:p/>
    <w:p/>
    <w:p>
      <w:pPr>
        <w:snapToGrid w:val="0"/>
        <w:spacing w:before="120" w:beforeLines="50" w:after="50"/>
        <w:rPr>
          <w:rFonts w:hint="eastAsia" w:ascii="仿宋" w:hAnsi="仿宋" w:eastAsia="仿宋" w:cs="仿宋"/>
          <w:sz w:val="30"/>
          <w:szCs w:val="30"/>
          <w:lang w:bidi="ar"/>
        </w:rPr>
      </w:pPr>
    </w:p>
    <w:p>
      <w:pPr>
        <w:snapToGrid w:val="0"/>
        <w:spacing w:before="120" w:beforeLines="50" w:after="50"/>
        <w:rPr>
          <w:rFonts w:hint="eastAsia" w:ascii="仿宋" w:hAnsi="仿宋" w:eastAsia="仿宋" w:cs="仿宋"/>
          <w:sz w:val="30"/>
          <w:szCs w:val="30"/>
          <w:lang w:bidi="ar"/>
        </w:rPr>
      </w:pPr>
    </w:p>
    <w:p>
      <w:pPr>
        <w:pStyle w:val="2"/>
      </w:pPr>
    </w:p>
    <w:p/>
    <w:sectPr>
      <w:headerReference r:id="rId8" w:type="first"/>
      <w:footerReference r:id="rId11" w:type="first"/>
      <w:headerReference r:id="rId7" w:type="default"/>
      <w:footerReference r:id="rId9" w:type="default"/>
      <w:footerReference r:id="rId10"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720" w:firstLine="180" w:firstLineChars="10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rPr>
                              <w:rStyle w:val="66"/>
                              <w:rFonts w:hint="eastAsia" w:ascii="仿宋" w:hAnsi="仿宋" w:eastAsia="仿宋" w:cs="仿宋"/>
                              <w:sz w:val="24"/>
                              <w:szCs w:val="24"/>
                            </w:rPr>
                          </w:pPr>
                          <w:r>
                            <w:rPr>
                              <w:rStyle w:val="66"/>
                              <w:rFonts w:hint="eastAsia" w:ascii="仿宋" w:hAnsi="仿宋" w:eastAsia="仿宋" w:cs="仿宋"/>
                              <w:sz w:val="24"/>
                              <w:szCs w:val="24"/>
                            </w:rPr>
                            <w:t xml:space="preserve">— </w:t>
                          </w:r>
                          <w:r>
                            <w:rPr>
                              <w:rStyle w:val="66"/>
                              <w:rFonts w:hint="eastAsia" w:ascii="仿宋" w:hAnsi="仿宋" w:eastAsia="仿宋" w:cs="仿宋"/>
                              <w:sz w:val="24"/>
                              <w:szCs w:val="24"/>
                            </w:rPr>
                            <w:fldChar w:fldCharType="begin"/>
                          </w:r>
                          <w:r>
                            <w:rPr>
                              <w:rStyle w:val="66"/>
                              <w:rFonts w:hint="eastAsia" w:ascii="仿宋" w:hAnsi="仿宋" w:eastAsia="仿宋" w:cs="仿宋"/>
                              <w:sz w:val="24"/>
                              <w:szCs w:val="24"/>
                            </w:rPr>
                            <w:instrText xml:space="preserve"> PAGE  \* MERGEFORMAT </w:instrText>
                          </w:r>
                          <w:r>
                            <w:rPr>
                              <w:rStyle w:val="66"/>
                              <w:rFonts w:hint="eastAsia" w:ascii="仿宋" w:hAnsi="仿宋" w:eastAsia="仿宋" w:cs="仿宋"/>
                              <w:sz w:val="24"/>
                              <w:szCs w:val="24"/>
                            </w:rPr>
                            <w:fldChar w:fldCharType="separate"/>
                          </w:r>
                          <w:r>
                            <w:rPr>
                              <w:rStyle w:val="66"/>
                              <w:rFonts w:hint="eastAsia" w:ascii="仿宋" w:hAnsi="仿宋" w:eastAsia="仿宋" w:cs="仿宋"/>
                              <w:sz w:val="24"/>
                              <w:szCs w:val="24"/>
                            </w:rPr>
                            <w:t>121</w:t>
                          </w:r>
                          <w:r>
                            <w:rPr>
                              <w:rStyle w:val="66"/>
                              <w:rFonts w:hint="eastAsia" w:ascii="仿宋" w:hAnsi="仿宋" w:eastAsia="仿宋" w:cs="仿宋"/>
                              <w:sz w:val="24"/>
                              <w:szCs w:val="24"/>
                            </w:rPr>
                            <w:fldChar w:fldCharType="end"/>
                          </w:r>
                          <w:r>
                            <w:rPr>
                              <w:rStyle w:val="66"/>
                              <w:rFonts w:hint="eastAsia" w:ascii="仿宋" w:hAnsi="仿宋" w:eastAsia="仿宋" w:cs="仿宋"/>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8"/>
                      <w:rPr>
                        <w:rStyle w:val="66"/>
                        <w:rFonts w:hint="eastAsia" w:ascii="仿宋" w:hAnsi="仿宋" w:eastAsia="仿宋" w:cs="仿宋"/>
                        <w:sz w:val="24"/>
                        <w:szCs w:val="24"/>
                      </w:rPr>
                    </w:pPr>
                    <w:r>
                      <w:rPr>
                        <w:rStyle w:val="66"/>
                        <w:rFonts w:hint="eastAsia" w:ascii="仿宋" w:hAnsi="仿宋" w:eastAsia="仿宋" w:cs="仿宋"/>
                        <w:sz w:val="24"/>
                        <w:szCs w:val="24"/>
                      </w:rPr>
                      <w:t xml:space="preserve">— </w:t>
                    </w:r>
                    <w:r>
                      <w:rPr>
                        <w:rStyle w:val="66"/>
                        <w:rFonts w:hint="eastAsia" w:ascii="仿宋" w:hAnsi="仿宋" w:eastAsia="仿宋" w:cs="仿宋"/>
                        <w:sz w:val="24"/>
                        <w:szCs w:val="24"/>
                      </w:rPr>
                      <w:fldChar w:fldCharType="begin"/>
                    </w:r>
                    <w:r>
                      <w:rPr>
                        <w:rStyle w:val="66"/>
                        <w:rFonts w:hint="eastAsia" w:ascii="仿宋" w:hAnsi="仿宋" w:eastAsia="仿宋" w:cs="仿宋"/>
                        <w:sz w:val="24"/>
                        <w:szCs w:val="24"/>
                      </w:rPr>
                      <w:instrText xml:space="preserve"> PAGE  \* MERGEFORMAT </w:instrText>
                    </w:r>
                    <w:r>
                      <w:rPr>
                        <w:rStyle w:val="66"/>
                        <w:rFonts w:hint="eastAsia" w:ascii="仿宋" w:hAnsi="仿宋" w:eastAsia="仿宋" w:cs="仿宋"/>
                        <w:sz w:val="24"/>
                        <w:szCs w:val="24"/>
                      </w:rPr>
                      <w:fldChar w:fldCharType="separate"/>
                    </w:r>
                    <w:r>
                      <w:rPr>
                        <w:rStyle w:val="66"/>
                        <w:rFonts w:hint="eastAsia" w:ascii="仿宋" w:hAnsi="仿宋" w:eastAsia="仿宋" w:cs="仿宋"/>
                        <w:sz w:val="24"/>
                        <w:szCs w:val="24"/>
                      </w:rPr>
                      <w:t>121</w:t>
                    </w:r>
                    <w:r>
                      <w:rPr>
                        <w:rStyle w:val="66"/>
                        <w:rFonts w:hint="eastAsia" w:ascii="仿宋" w:hAnsi="仿宋" w:eastAsia="仿宋" w:cs="仿宋"/>
                        <w:sz w:val="24"/>
                        <w:szCs w:val="24"/>
                      </w:rPr>
                      <w:fldChar w:fldCharType="end"/>
                    </w:r>
                    <w:r>
                      <w:rPr>
                        <w:rStyle w:val="66"/>
                        <w:rFonts w:hint="eastAsia" w:ascii="仿宋" w:hAnsi="仿宋" w:eastAsia="仿宋" w:cs="仿宋"/>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rPr>
                              <w:rFonts w:hint="eastAsia" w:ascii="宋体" w:hAnsi="宋体" w:eastAsia="宋体" w:cs="宋体"/>
                              <w:sz w:val="28"/>
                              <w:szCs w:val="28"/>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8"/>
                      <w:rPr>
                        <w:rFonts w:hint="eastAsia" w:ascii="宋体" w:hAnsi="宋体" w:eastAsia="宋体" w:cs="宋体"/>
                        <w:sz w:val="28"/>
                        <w:szCs w:val="28"/>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page" w:x="8955" w:y="241"/>
      <w:rPr>
        <w:rStyle w:val="66"/>
        <w:rFonts w:ascii="宋体" w:hAnsi="宋体"/>
        <w:sz w:val="28"/>
        <w:szCs w:val="28"/>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PAGE  </w:instrText>
    </w:r>
    <w:r>
      <w:rPr>
        <w:rFonts w:hint="eastAsia" w:ascii="仿宋" w:hAnsi="仿宋" w:eastAsia="仿宋" w:cs="仿宋"/>
        <w:sz w:val="24"/>
        <w:szCs w:val="24"/>
      </w:rPr>
      <w:fldChar w:fldCharType="separate"/>
    </w:r>
    <w:r>
      <w:rPr>
        <w:rFonts w:hint="eastAsia" w:ascii="仿宋" w:hAnsi="仿宋" w:eastAsia="仿宋" w:cs="仿宋"/>
        <w:sz w:val="24"/>
        <w:szCs w:val="24"/>
      </w:rPr>
      <w:t>61</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p>
    <w:pPr>
      <w:pStyle w:val="38"/>
      <w:ind w:right="720" w:firstLine="180" w:firstLineChars="100"/>
      <w:jc w:val="cen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6"/>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5"/>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6">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8">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8"/>
  </w:num>
  <w:num w:numId="8">
    <w:abstractNumId w:val="21"/>
  </w:num>
  <w:num w:numId="9">
    <w:abstractNumId w:val="26"/>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7"/>
  </w:num>
  <w:num w:numId="25">
    <w:abstractNumId w:val="3"/>
  </w:num>
  <w:num w:numId="26">
    <w:abstractNumId w:val="25"/>
  </w:num>
  <w:num w:numId="27">
    <w:abstractNumId w:val="20"/>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2ZmJlMWE5NDI4NzE1Y2RkZTI4NTE3MmU5OGJhMWUifQ=="/>
  </w:docVars>
  <w:rsids>
    <w:rsidRoot w:val="00000000"/>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00FD3EEC"/>
    <w:rsid w:val="04093675"/>
    <w:rsid w:val="057D0B43"/>
    <w:rsid w:val="0D3857FB"/>
    <w:rsid w:val="184619B1"/>
    <w:rsid w:val="1AD42B5F"/>
    <w:rsid w:val="1F7A240D"/>
    <w:rsid w:val="21246D4B"/>
    <w:rsid w:val="232F0456"/>
    <w:rsid w:val="24B5392A"/>
    <w:rsid w:val="392576AC"/>
    <w:rsid w:val="3AF613AF"/>
    <w:rsid w:val="3E7F1C32"/>
    <w:rsid w:val="409C627B"/>
    <w:rsid w:val="4AB301EE"/>
    <w:rsid w:val="51FE1EAD"/>
    <w:rsid w:val="5A9D0A97"/>
    <w:rsid w:val="5EEE5AC9"/>
    <w:rsid w:val="60FD379C"/>
    <w:rsid w:val="613A3445"/>
    <w:rsid w:val="6C6A5257"/>
    <w:rsid w:val="70425E72"/>
    <w:rsid w:val="738D40AF"/>
    <w:rsid w:val="7815635D"/>
    <w:rsid w:val="7A987EDA"/>
    <w:rsid w:val="7CCF4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iPriority="99" w:name="Placeholder Text"/>
    <w:lsdException w:qFormat="1" w:uiPriority="99"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72"/>
    <w:qFormat/>
    <w:uiPriority w:val="0"/>
    <w:pPr>
      <w:autoSpaceDE w:val="0"/>
      <w:autoSpaceDN w:val="0"/>
      <w:adjustRightInd w:val="0"/>
      <w:spacing w:line="360" w:lineRule="auto"/>
      <w:jc w:val="center"/>
      <w:outlineLvl w:val="0"/>
    </w:pPr>
    <w:rPr>
      <w:rFonts w:eastAsia="隶书"/>
      <w:b/>
      <w:bCs/>
      <w:kern w:val="0"/>
      <w:sz w:val="36"/>
      <w:szCs w:val="36"/>
    </w:rPr>
  </w:style>
  <w:style w:type="paragraph" w:styleId="4">
    <w:name w:val="heading 2"/>
    <w:basedOn w:val="1"/>
    <w:next w:val="1"/>
    <w:link w:val="229"/>
    <w:semiHidden/>
    <w:unhideWhenUsed/>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75"/>
    <w:semiHidden/>
    <w:unhideWhenUsed/>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76"/>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8">
    <w:name w:val="heading 6"/>
    <w:basedOn w:val="1"/>
    <w:next w:val="1"/>
    <w:link w:val="77"/>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78"/>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10">
    <w:name w:val="heading 8"/>
    <w:basedOn w:val="1"/>
    <w:next w:val="1"/>
    <w:link w:val="79"/>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1">
    <w:name w:val="heading 9"/>
    <w:basedOn w:val="1"/>
    <w:next w:val="1"/>
    <w:link w:val="80"/>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qFormat/>
    <w:uiPriority w:val="0"/>
  </w:style>
  <w:style w:type="table" w:default="1" w:styleId="59">
    <w:name w:val="Normal Table"/>
    <w:semiHidden/>
    <w:qFormat/>
    <w:uiPriority w:val="0"/>
    <w:tblPr>
      <w:tblCellMar>
        <w:top w:w="0" w:type="dxa"/>
        <w:left w:w="108" w:type="dxa"/>
        <w:bottom w:w="0" w:type="dxa"/>
        <w:right w:w="108" w:type="dxa"/>
      </w:tblCellMar>
    </w:tblPr>
  </w:style>
  <w:style w:type="paragraph" w:styleId="2">
    <w:name w:val="Body Text"/>
    <w:basedOn w:val="1"/>
    <w:link w:val="85"/>
    <w:qFormat/>
    <w:uiPriority w:val="0"/>
    <w:pPr>
      <w:spacing w:after="120"/>
    </w:pPr>
    <w:rPr>
      <w:sz w:val="28"/>
      <w:szCs w:val="24"/>
    </w:rPr>
  </w:style>
  <w:style w:type="paragraph" w:styleId="12">
    <w:name w:val="List 3"/>
    <w:basedOn w:val="1"/>
    <w:qFormat/>
    <w:uiPriority w:val="0"/>
    <w:pPr>
      <w:ind w:left="100" w:leftChars="400" w:hanging="200" w:hangingChars="200"/>
    </w:pPr>
    <w:rPr>
      <w:rFonts w:ascii="Times New Roman" w:hAnsi="Times New Roman"/>
      <w:szCs w:val="20"/>
    </w:rPr>
  </w:style>
  <w:style w:type="paragraph" w:styleId="13">
    <w:name w:val="toc 7"/>
    <w:basedOn w:val="1"/>
    <w:next w:val="1"/>
    <w:qFormat/>
    <w:uiPriority w:val="0"/>
    <w:pPr>
      <w:ind w:left="1260"/>
      <w:jc w:val="left"/>
    </w:pPr>
    <w:rPr>
      <w:rFonts w:ascii="Times New Roman" w:hAnsi="Times New Roman"/>
      <w:sz w:val="18"/>
      <w:szCs w:val="18"/>
    </w:rPr>
  </w:style>
  <w:style w:type="paragraph" w:styleId="14">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5">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6">
    <w:name w:val="List Bullet 4"/>
    <w:basedOn w:val="1"/>
    <w:qFormat/>
    <w:uiPriority w:val="0"/>
    <w:pPr>
      <w:numPr>
        <w:ilvl w:val="0"/>
        <w:numId w:val="2"/>
      </w:numPr>
    </w:pPr>
    <w:rPr>
      <w:rFonts w:ascii="Times New Roman" w:hAnsi="Times New Roman"/>
      <w:szCs w:val="24"/>
    </w:rPr>
  </w:style>
  <w:style w:type="paragraph" w:styleId="17">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8">
    <w:name w:val="Normal Indent"/>
    <w:basedOn w:val="1"/>
    <w:link w:val="372"/>
    <w:qFormat/>
    <w:uiPriority w:val="0"/>
    <w:pPr>
      <w:ind w:firstLine="420"/>
    </w:pPr>
    <w:rPr>
      <w:szCs w:val="20"/>
    </w:rPr>
  </w:style>
  <w:style w:type="paragraph" w:styleId="19">
    <w:name w:val="caption"/>
    <w:basedOn w:val="1"/>
    <w:next w:val="1"/>
    <w:link w:val="107"/>
    <w:semiHidden/>
    <w:unhideWhenUsed/>
    <w:qFormat/>
    <w:uiPriority w:val="0"/>
    <w:pPr>
      <w:spacing w:before="152" w:after="160"/>
    </w:pPr>
    <w:rPr>
      <w:rFonts w:ascii="Arial" w:hAnsi="Arial" w:eastAsia="黑体"/>
      <w:sz w:val="20"/>
      <w:szCs w:val="20"/>
    </w:rPr>
  </w:style>
  <w:style w:type="paragraph" w:styleId="20">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1">
    <w:name w:val="Document Map"/>
    <w:basedOn w:val="1"/>
    <w:link w:val="81"/>
    <w:qFormat/>
    <w:uiPriority w:val="0"/>
    <w:rPr>
      <w:rFonts w:ascii="宋体"/>
      <w:sz w:val="18"/>
      <w:szCs w:val="18"/>
    </w:rPr>
  </w:style>
  <w:style w:type="paragraph" w:styleId="22">
    <w:name w:val="annotation text"/>
    <w:basedOn w:val="1"/>
    <w:link w:val="82"/>
    <w:qFormat/>
    <w:uiPriority w:val="0"/>
    <w:pPr>
      <w:jc w:val="left"/>
    </w:pPr>
  </w:style>
  <w:style w:type="paragraph" w:styleId="23">
    <w:name w:val="Salutation"/>
    <w:basedOn w:val="1"/>
    <w:next w:val="1"/>
    <w:link w:val="83"/>
    <w:qFormat/>
    <w:uiPriority w:val="0"/>
    <w:rPr>
      <w:rFonts w:ascii="宋体" w:hAnsi="Times New Roman"/>
      <w:b/>
      <w:sz w:val="28"/>
      <w:szCs w:val="20"/>
    </w:rPr>
  </w:style>
  <w:style w:type="paragraph" w:styleId="24">
    <w:name w:val="Body Text 3"/>
    <w:basedOn w:val="1"/>
    <w:link w:val="84"/>
    <w:qFormat/>
    <w:uiPriority w:val="0"/>
    <w:pPr>
      <w:snapToGrid w:val="0"/>
      <w:spacing w:before="50" w:after="50"/>
    </w:pPr>
    <w:rPr>
      <w:rFonts w:ascii="Times New Roman" w:hAnsi="宋体" w:eastAsia="仿宋_GB2312"/>
      <w:b/>
      <w:bCs/>
      <w:sz w:val="24"/>
      <w:szCs w:val="20"/>
    </w:rPr>
  </w:style>
  <w:style w:type="paragraph" w:styleId="25">
    <w:name w:val="Body Text Indent"/>
    <w:basedOn w:val="1"/>
    <w:link w:val="86"/>
    <w:qFormat/>
    <w:uiPriority w:val="0"/>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0">
    <w:name w:val="toc 3"/>
    <w:basedOn w:val="1"/>
    <w:next w:val="1"/>
    <w:qFormat/>
    <w:uiPriority w:val="0"/>
    <w:pPr>
      <w:ind w:left="840" w:leftChars="400"/>
    </w:pPr>
  </w:style>
  <w:style w:type="paragraph" w:styleId="31">
    <w:name w:val="Plain Text"/>
    <w:basedOn w:val="1"/>
    <w:link w:val="87"/>
    <w:qFormat/>
    <w:uiPriority w:val="0"/>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88"/>
    <w:qFormat/>
    <w:uiPriority w:val="0"/>
    <w:pPr>
      <w:ind w:left="2500" w:leftChars="2500"/>
    </w:pPr>
    <w:rPr>
      <w:rFonts w:eastAsia="楷体_GB2312"/>
      <w:sz w:val="32"/>
      <w:szCs w:val="20"/>
    </w:rPr>
  </w:style>
  <w:style w:type="paragraph" w:styleId="35">
    <w:name w:val="Body Text Indent 2"/>
    <w:basedOn w:val="1"/>
    <w:link w:val="89"/>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90"/>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1"/>
    <w:qFormat/>
    <w:uiPriority w:val="0"/>
    <w:rPr>
      <w:sz w:val="18"/>
      <w:szCs w:val="18"/>
    </w:rPr>
  </w:style>
  <w:style w:type="paragraph" w:styleId="38">
    <w:name w:val="footer"/>
    <w:basedOn w:val="1"/>
    <w:link w:val="245"/>
    <w:qFormat/>
    <w:uiPriority w:val="0"/>
    <w:pPr>
      <w:tabs>
        <w:tab w:val="center" w:pos="4153"/>
        <w:tab w:val="right" w:pos="8306"/>
      </w:tabs>
      <w:snapToGrid w:val="0"/>
      <w:jc w:val="left"/>
    </w:pPr>
    <w:rPr>
      <w:sz w:val="18"/>
      <w:szCs w:val="18"/>
    </w:rPr>
  </w:style>
  <w:style w:type="paragraph" w:styleId="39">
    <w:name w:val="header"/>
    <w:basedOn w:val="1"/>
    <w:link w:val="379"/>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0"/>
    <w:pPr>
      <w:spacing w:before="240" w:after="240"/>
    </w:pPr>
    <w:rPr>
      <w:rFonts w:ascii="Times New Roman" w:hAnsi="Times New Roman" w:eastAsia="仿宋"/>
      <w:sz w:val="36"/>
      <w:szCs w:val="24"/>
    </w:rPr>
  </w:style>
  <w:style w:type="paragraph" w:styleId="41">
    <w:name w:val="toc 4"/>
    <w:basedOn w:val="1"/>
    <w:next w:val="1"/>
    <w:qFormat/>
    <w:uiPriority w:val="0"/>
    <w:pPr>
      <w:ind w:left="1260" w:leftChars="600"/>
    </w:pPr>
  </w:style>
  <w:style w:type="paragraph" w:styleId="42">
    <w:name w:val="Subtitle"/>
    <w:basedOn w:val="1"/>
    <w:link w:val="94"/>
    <w:qFormat/>
    <w:uiPriority w:val="0"/>
    <w:pPr>
      <w:spacing w:afterLines="50"/>
      <w:jc w:val="center"/>
    </w:pPr>
    <w:rPr>
      <w:rFonts w:ascii="Times New Roman" w:hAnsi="Times New Roman" w:eastAsia="Times New Roman"/>
      <w:sz w:val="18"/>
      <w:szCs w:val="18"/>
    </w:rPr>
  </w:style>
  <w:style w:type="paragraph" w:styleId="43">
    <w:name w:val="List"/>
    <w:basedOn w:val="1"/>
    <w:qFormat/>
    <w:uiPriority w:val="0"/>
    <w:pPr>
      <w:ind w:left="200" w:hanging="200" w:hangingChars="200"/>
    </w:pPr>
    <w:rPr>
      <w:rFonts w:ascii="Times New Roman" w:hAnsi="Times New Roman"/>
      <w:sz w:val="28"/>
      <w:szCs w:val="24"/>
    </w:rPr>
  </w:style>
  <w:style w:type="paragraph" w:styleId="44">
    <w:name w:val="footnote text"/>
    <w:basedOn w:val="1"/>
    <w:link w:val="95"/>
    <w:qFormat/>
    <w:uiPriority w:val="0"/>
    <w:pPr>
      <w:snapToGrid w:val="0"/>
      <w:jc w:val="left"/>
    </w:pPr>
    <w:rPr>
      <w:sz w:val="18"/>
      <w:szCs w:val="18"/>
    </w:rPr>
  </w:style>
  <w:style w:type="paragraph" w:styleId="45">
    <w:name w:val="toc 6"/>
    <w:basedOn w:val="1"/>
    <w:next w:val="1"/>
    <w:qFormat/>
    <w:uiPriority w:val="0"/>
    <w:pPr>
      <w:ind w:left="1050"/>
      <w:jc w:val="left"/>
    </w:pPr>
    <w:rPr>
      <w:rFonts w:ascii="Times New Roman" w:hAnsi="Times New Roman"/>
      <w:sz w:val="18"/>
      <w:szCs w:val="18"/>
    </w:rPr>
  </w:style>
  <w:style w:type="paragraph" w:styleId="46">
    <w:name w:val="Body Text Indent 3"/>
    <w:basedOn w:val="1"/>
    <w:link w:val="96"/>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0"/>
    <w:pPr>
      <w:ind w:left="1680"/>
      <w:jc w:val="left"/>
    </w:pPr>
    <w:rPr>
      <w:rFonts w:ascii="Times New Roman" w:hAnsi="Times New Roman"/>
      <w:sz w:val="18"/>
      <w:szCs w:val="18"/>
    </w:rPr>
  </w:style>
  <w:style w:type="paragraph" w:styleId="50">
    <w:name w:val="Body Text 2"/>
    <w:basedOn w:val="1"/>
    <w:link w:val="97"/>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qFormat/>
    <w:uiPriority w:val="0"/>
    <w:rPr>
      <w:rFonts w:ascii="Courier New" w:hAnsi="Courier New"/>
      <w:sz w:val="20"/>
      <w:szCs w:val="20"/>
    </w:rPr>
  </w:style>
  <w:style w:type="paragraph" w:styleId="5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qFormat/>
    <w:uiPriority w:val="0"/>
    <w:rPr>
      <w:rFonts w:ascii="Times New Roman" w:hAnsi="Times New Roman"/>
      <w:szCs w:val="20"/>
    </w:rPr>
  </w:style>
  <w:style w:type="paragraph" w:styleId="55">
    <w:name w:val="Title"/>
    <w:basedOn w:val="1"/>
    <w:link w:val="99"/>
    <w:qFormat/>
    <w:uiPriority w:val="0"/>
    <w:pPr>
      <w:spacing w:before="240" w:after="60"/>
      <w:jc w:val="center"/>
      <w:outlineLvl w:val="0"/>
    </w:pPr>
    <w:rPr>
      <w:rFonts w:ascii="Arial" w:hAnsi="Arial"/>
      <w:b/>
      <w:bCs/>
      <w:sz w:val="32"/>
      <w:szCs w:val="32"/>
    </w:rPr>
  </w:style>
  <w:style w:type="paragraph" w:styleId="56">
    <w:name w:val="annotation subject"/>
    <w:basedOn w:val="22"/>
    <w:next w:val="22"/>
    <w:link w:val="963"/>
    <w:qFormat/>
    <w:uiPriority w:val="0"/>
    <w:rPr>
      <w:b/>
      <w:bCs/>
    </w:rPr>
  </w:style>
  <w:style w:type="paragraph" w:styleId="57">
    <w:name w:val="Body Text First Indent"/>
    <w:basedOn w:val="2"/>
    <w:next w:val="45"/>
    <w:link w:val="102"/>
    <w:qFormat/>
    <w:uiPriority w:val="0"/>
    <w:pPr>
      <w:ind w:firstLine="420" w:firstLineChars="100"/>
    </w:pPr>
    <w:rPr>
      <w:sz w:val="21"/>
      <w:szCs w:val="22"/>
    </w:rPr>
  </w:style>
  <w:style w:type="paragraph" w:styleId="58">
    <w:name w:val="Body Text First Indent 2"/>
    <w:basedOn w:val="25"/>
    <w:link w:val="964"/>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61"/>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uiPriority w:val="0"/>
    <w:rPr>
      <w:color w:val="CC0033"/>
    </w:rPr>
  </w:style>
  <w:style w:type="character" w:styleId="69">
    <w:name w:val="Hyperlink"/>
    <w:qFormat/>
    <w:uiPriority w:val="0"/>
    <w:rPr>
      <w:color w:val="0000FF"/>
      <w:u w:val="single"/>
    </w:rPr>
  </w:style>
  <w:style w:type="character" w:styleId="70">
    <w:name w:val="annotation reference"/>
    <w:qFormat/>
    <w:uiPriority w:val="0"/>
    <w:rPr>
      <w:sz w:val="21"/>
      <w:szCs w:val="21"/>
    </w:rPr>
  </w:style>
  <w:style w:type="character" w:styleId="71">
    <w:name w:val="footnote reference"/>
    <w:qFormat/>
    <w:uiPriority w:val="0"/>
    <w:rPr>
      <w:vertAlign w:val="superscript"/>
    </w:rPr>
  </w:style>
  <w:style w:type="character" w:customStyle="1" w:styleId="72">
    <w:name w:val="标题 1 字符"/>
    <w:basedOn w:val="64"/>
    <w:link w:val="3"/>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5"/>
    <w:qFormat/>
    <w:uiPriority w:val="9"/>
    <w:rPr>
      <w:rFonts w:ascii="Calibri" w:hAnsi="Calibri" w:eastAsia="宋体" w:cs="Times New Roman"/>
      <w:b/>
      <w:bCs/>
      <w:sz w:val="32"/>
      <w:szCs w:val="32"/>
    </w:rPr>
  </w:style>
  <w:style w:type="character" w:customStyle="1" w:styleId="75">
    <w:name w:val="标题 4 字符"/>
    <w:basedOn w:val="64"/>
    <w:link w:val="6"/>
    <w:qFormat/>
    <w:uiPriority w:val="0"/>
    <w:rPr>
      <w:rFonts w:ascii="Arial" w:hAnsi="Arial" w:eastAsia="黑体" w:cs="Times New Roman"/>
      <w:b/>
      <w:bCs/>
      <w:sz w:val="28"/>
      <w:szCs w:val="28"/>
    </w:rPr>
  </w:style>
  <w:style w:type="character" w:customStyle="1" w:styleId="76">
    <w:name w:val="标题 5 字符"/>
    <w:basedOn w:val="64"/>
    <w:link w:val="7"/>
    <w:qFormat/>
    <w:uiPriority w:val="0"/>
    <w:rPr>
      <w:rFonts w:ascii="Calibri" w:hAnsi="Calibri" w:eastAsia="宋体" w:cs="Times New Roman"/>
      <w:b/>
      <w:bCs/>
      <w:sz w:val="28"/>
      <w:szCs w:val="28"/>
    </w:rPr>
  </w:style>
  <w:style w:type="character" w:customStyle="1" w:styleId="77">
    <w:name w:val="标题 6 字符"/>
    <w:basedOn w:val="64"/>
    <w:link w:val="8"/>
    <w:qFormat/>
    <w:uiPriority w:val="0"/>
    <w:rPr>
      <w:rFonts w:ascii="Arial" w:hAnsi="Arial" w:eastAsia="黑体" w:cs="Times New Roman"/>
      <w:b/>
      <w:bCs/>
      <w:sz w:val="24"/>
      <w:szCs w:val="24"/>
    </w:rPr>
  </w:style>
  <w:style w:type="character" w:customStyle="1" w:styleId="78">
    <w:name w:val="标题 7 字符"/>
    <w:basedOn w:val="64"/>
    <w:link w:val="9"/>
    <w:qFormat/>
    <w:uiPriority w:val="99"/>
    <w:rPr>
      <w:rFonts w:ascii="Calibri" w:hAnsi="Calibri" w:eastAsia="宋体" w:cs="Times New Roman"/>
      <w:b/>
      <w:bCs/>
      <w:sz w:val="24"/>
      <w:szCs w:val="24"/>
    </w:rPr>
  </w:style>
  <w:style w:type="character" w:customStyle="1" w:styleId="79">
    <w:name w:val="标题 8 字符"/>
    <w:basedOn w:val="64"/>
    <w:link w:val="10"/>
    <w:qFormat/>
    <w:uiPriority w:val="99"/>
    <w:rPr>
      <w:rFonts w:ascii="Cambria" w:hAnsi="Cambria" w:eastAsia="宋体" w:cs="Times New Roman"/>
      <w:sz w:val="24"/>
      <w:szCs w:val="24"/>
    </w:rPr>
  </w:style>
  <w:style w:type="character" w:customStyle="1" w:styleId="80">
    <w:name w:val="标题 9 字符"/>
    <w:basedOn w:val="64"/>
    <w:link w:val="11"/>
    <w:qFormat/>
    <w:uiPriority w:val="99"/>
    <w:rPr>
      <w:rFonts w:ascii="Cambria" w:hAnsi="Cambria" w:eastAsia="宋体" w:cs="Times New Roman"/>
      <w:szCs w:val="21"/>
    </w:rPr>
  </w:style>
  <w:style w:type="character" w:customStyle="1" w:styleId="81">
    <w:name w:val="文档结构图 字符"/>
    <w:basedOn w:val="64"/>
    <w:link w:val="21"/>
    <w:qFormat/>
    <w:uiPriority w:val="99"/>
    <w:rPr>
      <w:rFonts w:ascii="宋体" w:hAnsi="Calibri" w:eastAsia="宋体" w:cs="Times New Roman"/>
      <w:sz w:val="18"/>
      <w:szCs w:val="18"/>
    </w:rPr>
  </w:style>
  <w:style w:type="character" w:customStyle="1" w:styleId="82">
    <w:name w:val="批注文字 字符1"/>
    <w:basedOn w:val="64"/>
    <w:link w:val="22"/>
    <w:qFormat/>
    <w:uiPriority w:val="99"/>
    <w:rPr>
      <w:rFonts w:ascii="Calibri" w:hAnsi="Calibri" w:eastAsia="宋体" w:cs="Times New Roman"/>
    </w:rPr>
  </w:style>
  <w:style w:type="character" w:customStyle="1" w:styleId="83">
    <w:name w:val="称呼 字符"/>
    <w:basedOn w:val="64"/>
    <w:link w:val="23"/>
    <w:qFormat/>
    <w:uiPriority w:val="99"/>
    <w:rPr>
      <w:rFonts w:ascii="宋体" w:hAnsi="Times New Roman" w:eastAsia="宋体" w:cs="Times New Roman"/>
      <w:b/>
      <w:sz w:val="28"/>
      <w:szCs w:val="20"/>
    </w:rPr>
  </w:style>
  <w:style w:type="character" w:customStyle="1" w:styleId="84">
    <w:name w:val="正文文本 3 字符"/>
    <w:basedOn w:val="64"/>
    <w:link w:val="24"/>
    <w:qFormat/>
    <w:uiPriority w:val="99"/>
    <w:rPr>
      <w:rFonts w:ascii="Times New Roman" w:hAnsi="宋体" w:eastAsia="仿宋_GB2312" w:cs="Times New Roman"/>
      <w:b/>
      <w:bCs/>
      <w:sz w:val="24"/>
      <w:szCs w:val="20"/>
    </w:rPr>
  </w:style>
  <w:style w:type="character" w:customStyle="1" w:styleId="85">
    <w:name w:val="正文文本 字符1"/>
    <w:basedOn w:val="64"/>
    <w:link w:val="2"/>
    <w:qFormat/>
    <w:uiPriority w:val="99"/>
    <w:rPr>
      <w:rFonts w:ascii="Calibri" w:hAnsi="Calibri" w:eastAsia="宋体" w:cs="Times New Roman"/>
      <w:sz w:val="28"/>
      <w:szCs w:val="24"/>
    </w:rPr>
  </w:style>
  <w:style w:type="character" w:customStyle="1" w:styleId="86">
    <w:name w:val="正文文本缩进 字符1"/>
    <w:basedOn w:val="64"/>
    <w:link w:val="25"/>
    <w:qFormat/>
    <w:uiPriority w:val="99"/>
    <w:rPr>
      <w:rFonts w:ascii="宋体" w:hAnsi="Courier New" w:eastAsia="宋体" w:cs="Times New Roman"/>
      <w:spacing w:val="-4"/>
      <w:sz w:val="18"/>
      <w:szCs w:val="20"/>
    </w:rPr>
  </w:style>
  <w:style w:type="character" w:customStyle="1" w:styleId="87">
    <w:name w:val="纯文本 字符"/>
    <w:basedOn w:val="64"/>
    <w:link w:val="31"/>
    <w:qFormat/>
    <w:uiPriority w:val="99"/>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99"/>
    <w:rPr>
      <w:rFonts w:ascii="仿宋_GB2312" w:hAnsi="宋体" w:eastAsia="宋体" w:cs="Times New Roman"/>
      <w:b/>
      <w:bCs/>
      <w:color w:val="000000"/>
      <w:sz w:val="24"/>
      <w:szCs w:val="24"/>
    </w:rPr>
  </w:style>
  <w:style w:type="character" w:customStyle="1" w:styleId="90">
    <w:name w:val="尾注文本 字符"/>
    <w:basedOn w:val="64"/>
    <w:link w:val="36"/>
    <w:qFormat/>
    <w:uiPriority w:val="99"/>
    <w:rPr>
      <w:rFonts w:ascii="宋体" w:hAnsi="Calibri" w:eastAsia="宋体" w:cs="Times New Roman"/>
      <w:snapToGrid w:val="0"/>
      <w:kern w:val="0"/>
      <w:szCs w:val="20"/>
    </w:rPr>
  </w:style>
  <w:style w:type="character" w:customStyle="1" w:styleId="91">
    <w:name w:val="批注框文本 字符"/>
    <w:basedOn w:val="64"/>
    <w:link w:val="37"/>
    <w:qFormat/>
    <w:uiPriority w:val="99"/>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99"/>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2"/>
    <w:next w:val="22"/>
    <w:link w:val="100"/>
    <w:qFormat/>
    <w:uiPriority w:val="99"/>
    <w:rPr>
      <w:b/>
      <w:bCs/>
    </w:rPr>
  </w:style>
  <w:style w:type="character" w:customStyle="1" w:styleId="102">
    <w:name w:val="正文首行缩进 字符"/>
    <w:basedOn w:val="85"/>
    <w:link w:val="57"/>
    <w:qFormat/>
    <w:uiPriority w:val="99"/>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99"/>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9"/>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9"/>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6"/>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semiHidden/>
    <w:unhideWhenUsed/>
    <w:qFormat/>
    <w:uiPriority w:val="99"/>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99"/>
    <w:rPr>
      <w:rFonts w:ascii="Arial" w:hAnsi="Arial"/>
      <w:sz w:val="18"/>
      <w:szCs w:val="18"/>
    </w:rPr>
  </w:style>
  <w:style w:type="paragraph" w:customStyle="1" w:styleId="213">
    <w:name w:val="Item List in Table"/>
    <w:link w:val="212"/>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9"/>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4"/>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8"/>
    <w:qFormat/>
    <w:uiPriority w:val="99"/>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99"/>
    <w:rPr>
      <w:rFonts w:ascii="Calibri" w:hAnsi="Calibri"/>
      <w:sz w:val="24"/>
      <w:szCs w:val="24"/>
    </w:rPr>
  </w:style>
  <w:style w:type="paragraph" w:customStyle="1" w:styleId="254">
    <w:name w:val="正文4"/>
    <w:basedOn w:val="1"/>
    <w:link w:val="253"/>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99"/>
    <w:rPr>
      <w:rFonts w:ascii="仿宋" w:hAnsi="仿宋" w:eastAsia="仿宋"/>
      <w:sz w:val="28"/>
      <w:szCs w:val="21"/>
    </w:rPr>
  </w:style>
  <w:style w:type="paragraph" w:customStyle="1" w:styleId="263">
    <w:name w:val="列表1、"/>
    <w:basedOn w:val="126"/>
    <w:link w:val="262"/>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8"/>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semiHidden/>
    <w:unhideWhenUsed/>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99"/>
    <w:rPr>
      <w:rFonts w:ascii="Arial" w:hAnsi="Arial" w:eastAsia="仿宋_GB2312"/>
      <w:b/>
      <w:bCs/>
      <w:sz w:val="28"/>
      <w:szCs w:val="28"/>
    </w:rPr>
  </w:style>
  <w:style w:type="paragraph" w:customStyle="1" w:styleId="336">
    <w:name w:val="ZJGIS-四级标题"/>
    <w:basedOn w:val="6"/>
    <w:link w:val="335"/>
    <w:qFormat/>
    <w:uiPriority w:val="99"/>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99"/>
    <w:rPr>
      <w:rFonts w:ascii="宋体" w:hAnsi="宋体"/>
      <w:bCs/>
      <w:color w:val="000000"/>
      <w:sz w:val="24"/>
      <w:szCs w:val="24"/>
    </w:rPr>
  </w:style>
  <w:style w:type="paragraph" w:customStyle="1" w:styleId="350">
    <w:name w:val="样式 首行缩进:  2 字符"/>
    <w:basedOn w:val="1"/>
    <w:link w:val="349"/>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8"/>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qFormat/>
    <w:uiPriority w:val="99"/>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4"/>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6"/>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99"/>
    <w:pPr>
      <w:ind w:firstLine="480" w:firstLineChars="200"/>
    </w:pPr>
  </w:style>
  <w:style w:type="paragraph" w:customStyle="1" w:styleId="397">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99"/>
    <w:pPr>
      <w:ind w:firstLine="420" w:firstLineChars="200"/>
    </w:pPr>
  </w:style>
  <w:style w:type="paragraph" w:customStyle="1" w:styleId="400">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99"/>
    <w:pPr>
      <w:spacing w:line="288" w:lineRule="auto"/>
      <w:jc w:val="center"/>
    </w:pPr>
    <w:rPr>
      <w:rFonts w:ascii="新宋体" w:hAnsi="Times New Roman" w:eastAsia="新宋体"/>
      <w:sz w:val="24"/>
      <w:szCs w:val="24"/>
    </w:rPr>
  </w:style>
  <w:style w:type="paragraph" w:customStyle="1" w:styleId="402">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99"/>
    <w:pPr>
      <w:spacing w:line="360" w:lineRule="auto"/>
    </w:pPr>
    <w:rPr>
      <w:rFonts w:ascii="Times New Roman" w:hAnsi="Times New Roman"/>
      <w:b/>
      <w:i/>
      <w:sz w:val="24"/>
      <w:szCs w:val="24"/>
      <w:u w:val="single"/>
    </w:rPr>
  </w:style>
  <w:style w:type="paragraph" w:customStyle="1" w:styleId="405">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99"/>
    <w:pPr>
      <w:spacing w:after="120"/>
    </w:pPr>
    <w:rPr>
      <w:rFonts w:ascii="Times New Roman" w:hAnsi="Times New Roman"/>
      <w:sz w:val="28"/>
      <w:szCs w:val="24"/>
    </w:rPr>
  </w:style>
  <w:style w:type="paragraph" w:customStyle="1" w:styleId="407">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99"/>
    <w:pPr>
      <w:spacing w:line="360" w:lineRule="auto"/>
      <w:jc w:val="center"/>
    </w:pPr>
    <w:rPr>
      <w:rFonts w:ascii="宋体" w:hAnsi="宋体"/>
      <w:b/>
      <w:sz w:val="24"/>
      <w:szCs w:val="24"/>
    </w:rPr>
  </w:style>
  <w:style w:type="paragraph" w:customStyle="1" w:styleId="412">
    <w:name w:val="Char"/>
    <w:basedOn w:val="1"/>
    <w:qFormat/>
    <w:uiPriority w:val="99"/>
    <w:rPr>
      <w:rFonts w:ascii="仿宋_GB2312" w:hAnsi="Times New Roman" w:eastAsia="仿宋_GB2312"/>
      <w:b/>
      <w:sz w:val="32"/>
      <w:szCs w:val="32"/>
    </w:rPr>
  </w:style>
  <w:style w:type="paragraph" w:customStyle="1" w:styleId="413">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99"/>
    <w:pPr>
      <w:adjustRightInd w:val="0"/>
      <w:snapToGrid w:val="0"/>
      <w:jc w:val="center"/>
    </w:pPr>
    <w:rPr>
      <w:rFonts w:ascii="宋体" w:hAnsi="宋体"/>
      <w:szCs w:val="21"/>
    </w:rPr>
  </w:style>
  <w:style w:type="paragraph" w:customStyle="1" w:styleId="416">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99"/>
    <w:pPr>
      <w:ind w:firstLine="480" w:firstLineChars="200"/>
    </w:pPr>
  </w:style>
  <w:style w:type="paragraph" w:customStyle="1" w:styleId="420">
    <w:name w:val="样式 正文文本缩进 + 仿宋_GB2312 小四 首行缩进:  0 厘米 行距: 1.5 倍行距"/>
    <w:basedOn w:val="25"/>
    <w:qFormat/>
    <w:uiPriority w:val="99"/>
    <w:pPr>
      <w:spacing w:line="360" w:lineRule="auto"/>
      <w:ind w:firstLine="0"/>
    </w:pPr>
    <w:rPr>
      <w:rFonts w:ascii="仿宋_GB2312" w:hAnsi="Times New Roman" w:eastAsia="新宋体"/>
      <w:spacing w:val="0"/>
      <w:sz w:val="24"/>
    </w:rPr>
  </w:style>
  <w:style w:type="paragraph" w:customStyle="1" w:styleId="421">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99"/>
    <w:pPr>
      <w:ind w:firstLine="562"/>
    </w:pPr>
    <w:rPr>
      <w:rFonts w:ascii="仿宋_GB2312" w:eastAsia="仿宋_GB2312"/>
      <w:b/>
      <w:sz w:val="28"/>
      <w:szCs w:val="28"/>
    </w:rPr>
  </w:style>
  <w:style w:type="paragraph" w:customStyle="1" w:styleId="423">
    <w:name w:val="图名"/>
    <w:basedOn w:val="19"/>
    <w:qFormat/>
    <w:uiPriority w:val="99"/>
    <w:pPr>
      <w:spacing w:beforeLines="50" w:afterLines="50"/>
      <w:jc w:val="center"/>
    </w:pPr>
    <w:rPr>
      <w:rFonts w:ascii="Times New Roman" w:hAnsi="Times New Roman"/>
      <w:kern w:val="0"/>
      <w:sz w:val="24"/>
      <w:szCs w:val="24"/>
    </w:rPr>
  </w:style>
  <w:style w:type="paragraph" w:styleId="424">
    <w:name w:val="No Spacing"/>
    <w:semiHidden/>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9"/>
    <w:qFormat/>
    <w:uiPriority w:val="99"/>
    <w:pPr>
      <w:spacing w:beforeLines="50" w:afterLines="50"/>
      <w:jc w:val="center"/>
    </w:pPr>
    <w:rPr>
      <w:rFonts w:ascii="黑体"/>
      <w:kern w:val="0"/>
      <w:sz w:val="24"/>
      <w:szCs w:val="24"/>
    </w:rPr>
  </w:style>
  <w:style w:type="paragraph" w:customStyle="1" w:styleId="434">
    <w:name w:val="Char Char Char"/>
    <w:basedOn w:val="1"/>
    <w:qFormat/>
    <w:uiPriority w:val="99"/>
    <w:rPr>
      <w:rFonts w:ascii="Tahoma" w:hAnsi="Tahoma"/>
      <w:sz w:val="24"/>
      <w:szCs w:val="20"/>
    </w:rPr>
  </w:style>
  <w:style w:type="paragraph" w:customStyle="1" w:styleId="435">
    <w:name w:val="样式 样式 标题 4 + 段后: 0.5 行1"/>
    <w:basedOn w:val="436"/>
    <w:next w:val="36"/>
    <w:qFormat/>
    <w:uiPriority w:val="99"/>
    <w:pPr>
      <w:numPr>
        <w:ilvl w:val="1"/>
        <w:numId w:val="5"/>
      </w:numPr>
      <w:tabs>
        <w:tab w:val="left" w:pos="2040"/>
      </w:tabs>
      <w:spacing w:after="120"/>
      <w:ind w:left="0" w:firstLine="0"/>
    </w:pPr>
  </w:style>
  <w:style w:type="paragraph" w:customStyle="1" w:styleId="436">
    <w:name w:val="样式 标题 4 + 段后: 0.5 行"/>
    <w:basedOn w:val="6"/>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4"/>
    <w:next w:val="1"/>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99"/>
    <w:pPr>
      <w:ind w:left="1890" w:leftChars="900"/>
    </w:pPr>
    <w:rPr>
      <w:rFonts w:ascii="Times New Roman" w:hAnsi="Times New Roman"/>
      <w:sz w:val="24"/>
      <w:szCs w:val="24"/>
    </w:rPr>
  </w:style>
  <w:style w:type="paragraph" w:customStyle="1" w:styleId="440">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4"/>
    <w:next w:val="5"/>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1"/>
    <w:next w:val="1"/>
    <w:qFormat/>
    <w:uiPriority w:val="99"/>
    <w:pPr>
      <w:shd w:val="clear" w:color="auto" w:fill="000080"/>
    </w:pPr>
    <w:rPr>
      <w:rFonts w:ascii="Tahoma" w:hAnsi="Tahoma" w:cs="Tahoma"/>
      <w:kern w:val="0"/>
      <w:szCs w:val="24"/>
    </w:rPr>
  </w:style>
  <w:style w:type="paragraph" w:customStyle="1" w:styleId="44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99"/>
    <w:pPr>
      <w:spacing w:after="120" w:line="360" w:lineRule="auto"/>
      <w:jc w:val="center"/>
    </w:pPr>
    <w:rPr>
      <w:rFonts w:ascii="Times New Roman" w:hAnsi="Times New Roman"/>
      <w:szCs w:val="21"/>
    </w:rPr>
  </w:style>
  <w:style w:type="paragraph" w:customStyle="1" w:styleId="452">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99"/>
    <w:pPr>
      <w:spacing w:beforeLines="0" w:afterLines="0" w:line="360" w:lineRule="auto"/>
    </w:pPr>
    <w:rPr>
      <w:b/>
      <w:sz w:val="30"/>
      <w:szCs w:val="20"/>
    </w:rPr>
  </w:style>
  <w:style w:type="paragraph" w:customStyle="1" w:styleId="455">
    <w:name w:val="Normal0"/>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5"/>
    <w:qFormat/>
    <w:uiPriority w:val="99"/>
    <w:rPr>
      <w:rFonts w:ascii="Arial" w:hAnsi="Arial"/>
      <w:sz w:val="30"/>
    </w:rPr>
  </w:style>
  <w:style w:type="paragraph" w:customStyle="1" w:styleId="458">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99"/>
    <w:pPr>
      <w:ind w:firstLine="420"/>
    </w:pPr>
    <w:rPr>
      <w:rFonts w:ascii="Times New Roman" w:hAnsi="Times New Roman"/>
      <w:szCs w:val="20"/>
    </w:rPr>
  </w:style>
  <w:style w:type="paragraph" w:customStyle="1" w:styleId="469">
    <w:name w:val="pa-17"/>
    <w:basedOn w:val="1"/>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1">
    <w:name w:val="Char9"/>
    <w:basedOn w:val="1"/>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8"/>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2"/>
    <w:next w:val="22"/>
    <w:qFormat/>
    <w:uiPriority w:val="99"/>
    <w:rPr>
      <w:b/>
      <w:bCs/>
      <w:kern w:val="0"/>
      <w:sz w:val="20"/>
      <w:szCs w:val="20"/>
    </w:rPr>
  </w:style>
  <w:style w:type="paragraph" w:customStyle="1" w:styleId="47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99"/>
    <w:pPr>
      <w:tabs>
        <w:tab w:val="left" w:pos="1140"/>
      </w:tabs>
      <w:spacing w:after="120"/>
    </w:pPr>
    <w:rPr>
      <w:bCs/>
    </w:rPr>
  </w:style>
  <w:style w:type="paragraph" w:customStyle="1" w:styleId="476">
    <w:name w:val="样式 标题1"/>
    <w:basedOn w:val="477"/>
    <w:next w:val="478"/>
    <w:qFormat/>
    <w:uiPriority w:val="99"/>
    <w:pPr>
      <w:tabs>
        <w:tab w:val="left" w:pos="1140"/>
      </w:tabs>
      <w:spacing w:after="50"/>
      <w:ind w:left="1140" w:hanging="720"/>
    </w:pPr>
    <w:rPr>
      <w:bCs w:val="0"/>
      <w:sz w:val="32"/>
    </w:rPr>
  </w:style>
  <w:style w:type="paragraph" w:customStyle="1" w:styleId="477">
    <w:name w:val="样式 标题 1 + 段后: 0.5 行"/>
    <w:basedOn w:val="3"/>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99"/>
    <w:pPr>
      <w:spacing w:after="120"/>
    </w:pPr>
  </w:style>
  <w:style w:type="paragraph" w:customStyle="1" w:styleId="479">
    <w:name w:val="样式 标题 2"/>
    <w:basedOn w:val="4"/>
    <w:next w:val="480"/>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5"/>
    <w:next w:val="482"/>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99"/>
    <w:pPr>
      <w:numPr>
        <w:numId w:val="0"/>
      </w:numPr>
      <w:tabs>
        <w:tab w:val="left" w:pos="864"/>
      </w:tabs>
      <w:spacing w:after="120"/>
      <w:ind w:left="864" w:hanging="864"/>
    </w:pPr>
  </w:style>
  <w:style w:type="paragraph" w:customStyle="1" w:styleId="485">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3"/>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99"/>
    <w:pPr>
      <w:spacing w:before="80" w:afterLines="50"/>
    </w:pPr>
    <w:rPr>
      <w:rFonts w:ascii="宋体" w:hAnsi="Times New Roman"/>
      <w:snapToGrid w:val="0"/>
      <w:kern w:val="0"/>
      <w:szCs w:val="20"/>
    </w:rPr>
  </w:style>
  <w:style w:type="paragraph" w:customStyle="1" w:styleId="490">
    <w:name w:val="4"/>
    <w:basedOn w:val="1"/>
    <w:qFormat/>
    <w:uiPriority w:val="99"/>
  </w:style>
  <w:style w:type="paragraph" w:customStyle="1" w:styleId="491">
    <w:name w:val="ZJGIS-一级标题"/>
    <w:basedOn w:val="3"/>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99"/>
    <w:pPr>
      <w:tabs>
        <w:tab w:val="left" w:pos="432"/>
      </w:tabs>
      <w:ind w:left="432" w:hanging="432"/>
    </w:pPr>
    <w:rPr>
      <w:rFonts w:ascii="Times New Roman" w:hAnsi="Times New Roman"/>
      <w:sz w:val="24"/>
      <w:szCs w:val="24"/>
    </w:rPr>
  </w:style>
  <w:style w:type="paragraph" w:customStyle="1" w:styleId="50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3"/>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99"/>
    <w:rPr>
      <w:rFonts w:ascii="仿宋_GB2312" w:hAnsi="Times New Roman" w:eastAsia="仿宋_GB2312"/>
      <w:b/>
      <w:sz w:val="32"/>
      <w:szCs w:val="32"/>
    </w:rPr>
  </w:style>
  <w:style w:type="paragraph" w:customStyle="1" w:styleId="519">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99"/>
    <w:pPr>
      <w:spacing w:after="60"/>
      <w:ind w:left="420" w:firstLine="200" w:firstLineChars="200"/>
    </w:pPr>
    <w:rPr>
      <w:rFonts w:ascii="Times New Roman" w:hAnsi="Times New Roman"/>
      <w:szCs w:val="24"/>
    </w:rPr>
  </w:style>
  <w:style w:type="paragraph" w:customStyle="1" w:styleId="521">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99"/>
    <w:pPr>
      <w:numPr>
        <w:ilvl w:val="0"/>
        <w:numId w:val="14"/>
      </w:numPr>
      <w:spacing w:line="400" w:lineRule="exact"/>
    </w:pPr>
    <w:rPr>
      <w:rFonts w:ascii="Arial" w:hAnsi="Arial"/>
      <w:szCs w:val="24"/>
    </w:rPr>
  </w:style>
  <w:style w:type="paragraph" w:customStyle="1" w:styleId="523">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99"/>
    <w:pPr>
      <w:spacing w:after="120"/>
    </w:pPr>
  </w:style>
  <w:style w:type="paragraph" w:customStyle="1" w:styleId="526">
    <w:name w:val="标题 3Chapter X.X.X. + 段后: 0.5 行 + 段后: 0.5 行 + 段后: 0.5 行1"/>
    <w:basedOn w:val="527"/>
    <w:qFormat/>
    <w:uiPriority w:val="99"/>
  </w:style>
  <w:style w:type="paragraph" w:customStyle="1" w:styleId="527">
    <w:name w:val="样式 样式 标题 3Chapter X.X.X. + 段后: 0.5 行 + 段后: 0.5 行"/>
    <w:basedOn w:val="528"/>
    <w:qFormat/>
    <w:uiPriority w:val="99"/>
  </w:style>
  <w:style w:type="paragraph" w:customStyle="1" w:styleId="528">
    <w:name w:val="样式 标题 3Chapter X.X.X. + 段后: 0.5 行"/>
    <w:basedOn w:val="5"/>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99"/>
    <w:pPr>
      <w:tabs>
        <w:tab w:val="left" w:pos="720"/>
      </w:tabs>
      <w:ind w:hanging="720"/>
    </w:pPr>
  </w:style>
  <w:style w:type="paragraph" w:customStyle="1" w:styleId="535">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99"/>
    <w:pPr>
      <w:tabs>
        <w:tab w:val="left" w:pos="432"/>
      </w:tabs>
      <w:ind w:left="432" w:hanging="432"/>
    </w:pPr>
    <w:rPr>
      <w:rFonts w:ascii="Tahoma" w:hAnsi="Tahoma"/>
      <w:sz w:val="24"/>
      <w:szCs w:val="20"/>
    </w:rPr>
  </w:style>
  <w:style w:type="paragraph" w:customStyle="1" w:styleId="542">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99"/>
    <w:pPr>
      <w:spacing w:line="0" w:lineRule="atLeast"/>
    </w:pPr>
    <w:rPr>
      <w:rFonts w:ascii="Times New Roman" w:hAnsi="Times New Roman" w:eastAsia="仿宋_GB2312"/>
      <w:sz w:val="22"/>
      <w:szCs w:val="24"/>
    </w:rPr>
  </w:style>
  <w:style w:type="paragraph" w:customStyle="1" w:styleId="547">
    <w:name w:val="Char3"/>
    <w:basedOn w:val="1"/>
    <w:qFormat/>
    <w:uiPriority w:val="99"/>
    <w:rPr>
      <w:rFonts w:ascii="仿宋_GB2312" w:hAnsi="Times New Roman" w:eastAsia="仿宋_GB2312"/>
      <w:b/>
      <w:sz w:val="32"/>
      <w:szCs w:val="20"/>
    </w:rPr>
  </w:style>
  <w:style w:type="paragraph" w:customStyle="1" w:styleId="548">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99"/>
    <w:pPr>
      <w:tabs>
        <w:tab w:val="left" w:pos="360"/>
      </w:tabs>
      <w:ind w:firstLine="420" w:firstLineChars="150"/>
    </w:pPr>
    <w:rPr>
      <w:rFonts w:ascii="Times New Roman" w:hAnsi="Times New Roman"/>
      <w:szCs w:val="20"/>
    </w:rPr>
  </w:style>
  <w:style w:type="paragraph" w:customStyle="1" w:styleId="551">
    <w:name w:val="Bullet 2"/>
    <w:basedOn w:val="2"/>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qFormat/>
    <w:uiPriority w:val="99"/>
    <w:rPr>
      <w:rFonts w:ascii="仿宋_GB2312" w:hAnsi="Times New Roman" w:eastAsia="仿宋_GB2312"/>
      <w:b/>
      <w:sz w:val="32"/>
      <w:szCs w:val="32"/>
    </w:rPr>
  </w:style>
  <w:style w:type="paragraph" w:customStyle="1" w:styleId="557">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99"/>
    <w:rPr>
      <w:rFonts w:ascii="Tahoma" w:hAnsi="Tahoma"/>
      <w:sz w:val="24"/>
      <w:szCs w:val="20"/>
    </w:rPr>
  </w:style>
  <w:style w:type="paragraph" w:customStyle="1" w:styleId="559">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4"/>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99"/>
  </w:style>
  <w:style w:type="paragraph" w:customStyle="1" w:styleId="564">
    <w:name w:val="标准有序列表（L1）"/>
    <w:basedOn w:val="18"/>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6">
    <w:name w:val="_Style 11811"/>
    <w:basedOn w:val="1"/>
    <w:qFormat/>
    <w:uiPriority w:val="99"/>
  </w:style>
  <w:style w:type="paragraph" w:customStyle="1" w:styleId="567">
    <w:name w:val="Char Char Char Char Char Char Char Char"/>
    <w:basedOn w:val="1"/>
    <w:qFormat/>
    <w:uiPriority w:val="99"/>
    <w:pPr>
      <w:tabs>
        <w:tab w:val="left" w:pos="360"/>
      </w:tabs>
    </w:pPr>
    <w:rPr>
      <w:rFonts w:ascii="Times New Roman" w:hAnsi="Times New Roman"/>
      <w:sz w:val="24"/>
      <w:szCs w:val="24"/>
    </w:rPr>
  </w:style>
  <w:style w:type="paragraph" w:customStyle="1" w:styleId="568">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99"/>
    <w:pPr>
      <w:ind w:firstLine="420" w:firstLineChars="200"/>
    </w:pPr>
    <w:rPr>
      <w:szCs w:val="24"/>
    </w:rPr>
  </w:style>
  <w:style w:type="paragraph" w:customStyle="1" w:styleId="576">
    <w:name w:val="样式 标题 2 + 五号"/>
    <w:basedOn w:val="4"/>
    <w:qFormat/>
    <w:uiPriority w:val="99"/>
    <w:pPr>
      <w:spacing w:before="0" w:after="0" w:line="240" w:lineRule="auto"/>
    </w:pPr>
    <w:rPr>
      <w:rFonts w:ascii="宋体" w:hAnsi="宋体" w:eastAsia="宋体"/>
      <w:sz w:val="21"/>
    </w:rPr>
  </w:style>
  <w:style w:type="paragraph" w:customStyle="1" w:styleId="57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8"/>
    <w:qFormat/>
    <w:uiPriority w:val="99"/>
    <w:pPr>
      <w:spacing w:line="360" w:lineRule="auto"/>
    </w:pPr>
    <w:rPr>
      <w:sz w:val="24"/>
      <w:szCs w:val="24"/>
    </w:rPr>
  </w:style>
  <w:style w:type="paragraph" w:customStyle="1" w:styleId="579">
    <w:name w:val="Style-正文"/>
    <w:basedOn w:val="1"/>
    <w:qFormat/>
    <w:uiPriority w:val="99"/>
    <w:pPr>
      <w:spacing w:line="360" w:lineRule="auto"/>
      <w:ind w:firstLine="420"/>
    </w:pPr>
    <w:rPr>
      <w:rFonts w:ascii="宋体" w:hAnsi="宋体"/>
      <w:sz w:val="24"/>
      <w:szCs w:val="24"/>
    </w:rPr>
  </w:style>
  <w:style w:type="paragraph" w:customStyle="1" w:styleId="580">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3"/>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99"/>
    <w:rPr>
      <w:rFonts w:ascii="Times New Roman" w:hAnsi="Times New Roman"/>
      <w:szCs w:val="24"/>
    </w:rPr>
  </w:style>
  <w:style w:type="paragraph" w:customStyle="1" w:styleId="583">
    <w:name w:val="样式 标题 1 + 五号"/>
    <w:basedOn w:val="3"/>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99"/>
    <w:rPr>
      <w:rFonts w:ascii="宋体" w:hAnsi="Courier New"/>
      <w:szCs w:val="20"/>
    </w:rPr>
  </w:style>
  <w:style w:type="paragraph" w:customStyle="1" w:styleId="586">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99"/>
    <w:rPr>
      <w:rFonts w:ascii="Tahoma" w:hAnsi="Tahoma"/>
      <w:sz w:val="24"/>
      <w:szCs w:val="20"/>
    </w:rPr>
  </w:style>
  <w:style w:type="paragraph" w:customStyle="1" w:styleId="590">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99"/>
    <w:pPr>
      <w:spacing w:after="120"/>
    </w:pPr>
  </w:style>
  <w:style w:type="paragraph" w:customStyle="1" w:styleId="592">
    <w:name w:val="样式 标题 2 + 宋体 小四 段前: 0 磅 段后: 0 磅 行距: 1.5 倍行距"/>
    <w:basedOn w:val="4"/>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4">
    <w:name w:val="二级标题"/>
    <w:basedOn w:val="4"/>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99"/>
    <w:rPr>
      <w:rFonts w:ascii="宋体"/>
      <w:kern w:val="0"/>
      <w:sz w:val="18"/>
      <w:szCs w:val="18"/>
    </w:rPr>
  </w:style>
  <w:style w:type="paragraph" w:customStyle="1" w:styleId="596">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8">
    <w:name w:val="正文文本 New New"/>
    <w:basedOn w:val="524"/>
    <w:qFormat/>
    <w:uiPriority w:val="99"/>
    <w:pPr>
      <w:spacing w:after="120"/>
    </w:pPr>
    <w:rPr>
      <w:sz w:val="28"/>
      <w:szCs w:val="24"/>
    </w:rPr>
  </w:style>
  <w:style w:type="paragraph" w:customStyle="1" w:styleId="599">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99"/>
    <w:rPr>
      <w:rFonts w:ascii="宋体" w:hAnsi="宋体" w:eastAsia="宋体" w:cs="Times New Roman"/>
      <w:kern w:val="0"/>
      <w:sz w:val="24"/>
      <w:szCs w:val="20"/>
      <w:lang w:val="zh-CN" w:eastAsia="zh-CN" w:bidi="ar-SA"/>
    </w:rPr>
  </w:style>
  <w:style w:type="paragraph" w:customStyle="1" w:styleId="603">
    <w:name w:val="SZF表"/>
    <w:basedOn w:val="604"/>
    <w:qFormat/>
    <w:uiPriority w:val="99"/>
    <w:rPr>
      <w:rFonts w:ascii="宋体" w:hAnsi="宋体"/>
      <w:bCs/>
      <w:szCs w:val="21"/>
    </w:rPr>
  </w:style>
  <w:style w:type="paragraph" w:customStyle="1" w:styleId="604">
    <w:name w:val="SZF图"/>
    <w:basedOn w:val="1"/>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99"/>
    <w:rPr>
      <w:rFonts w:ascii="Tahoma" w:hAnsi="Tahoma"/>
      <w:sz w:val="24"/>
      <w:szCs w:val="20"/>
    </w:rPr>
  </w:style>
  <w:style w:type="paragraph" w:customStyle="1" w:styleId="608">
    <w:name w:val="文档结构图2"/>
    <w:basedOn w:val="1"/>
    <w:qFormat/>
    <w:uiPriority w:val="99"/>
    <w:rPr>
      <w:rFonts w:ascii="宋体"/>
      <w:kern w:val="0"/>
      <w:sz w:val="18"/>
      <w:szCs w:val="18"/>
    </w:rPr>
  </w:style>
  <w:style w:type="paragraph" w:customStyle="1" w:styleId="609">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99"/>
    <w:pPr>
      <w:ind w:firstLine="480" w:firstLineChars="200"/>
    </w:pPr>
  </w:style>
  <w:style w:type="paragraph" w:customStyle="1" w:styleId="611">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99"/>
    <w:rPr>
      <w:sz w:val="18"/>
    </w:rPr>
  </w:style>
  <w:style w:type="paragraph" w:customStyle="1" w:styleId="613">
    <w:name w:val="IBM 正文"/>
    <w:basedOn w:val="1"/>
    <w:qFormat/>
    <w:uiPriority w:val="99"/>
    <w:pPr>
      <w:spacing w:line="360" w:lineRule="atLeast"/>
    </w:pPr>
    <w:rPr>
      <w:rFonts w:ascii="Times New Roman" w:hAnsi="Times New Roman"/>
      <w:sz w:val="24"/>
      <w:szCs w:val="20"/>
    </w:rPr>
  </w:style>
  <w:style w:type="paragraph" w:customStyle="1" w:styleId="614">
    <w:name w:val="Char Char1 Char1"/>
    <w:basedOn w:val="1"/>
    <w:qFormat/>
    <w:uiPriority w:val="99"/>
    <w:rPr>
      <w:rFonts w:ascii="仿宋_GB2312" w:hAnsi="Times New Roman" w:eastAsia="仿宋_GB2312"/>
      <w:b/>
      <w:sz w:val="32"/>
      <w:szCs w:val="32"/>
    </w:rPr>
  </w:style>
  <w:style w:type="paragraph" w:customStyle="1" w:styleId="615">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7">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19">
    <w:name w:val="Tabletext"/>
    <w:basedOn w:val="1"/>
    <w:qFormat/>
    <w:uiPriority w:val="99"/>
    <w:pPr>
      <w:keepLines/>
      <w:spacing w:afterLines="50"/>
      <w:jc w:val="left"/>
    </w:pPr>
    <w:rPr>
      <w:rFonts w:ascii="宋体" w:hAnsi="Times New Roman"/>
      <w:snapToGrid w:val="0"/>
      <w:kern w:val="0"/>
      <w:szCs w:val="20"/>
    </w:rPr>
  </w:style>
  <w:style w:type="paragraph" w:customStyle="1" w:styleId="620">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5"/>
    <w:qFormat/>
    <w:uiPriority w:val="99"/>
    <w:pPr>
      <w:tabs>
        <w:tab w:val="left" w:pos="1050"/>
      </w:tabs>
      <w:spacing w:line="240" w:lineRule="auto"/>
      <w:ind w:left="-258" w:leftChars="-258"/>
    </w:pPr>
    <w:rPr>
      <w:rFonts w:eastAsia="仿宋_GB2312"/>
      <w:sz w:val="28"/>
    </w:rPr>
  </w:style>
  <w:style w:type="paragraph" w:customStyle="1" w:styleId="622">
    <w:name w:val="大表 mt"/>
    <w:basedOn w:val="1"/>
    <w:qFormat/>
    <w:uiPriority w:val="99"/>
    <w:pPr>
      <w:widowControl/>
      <w:jc w:val="left"/>
    </w:pPr>
    <w:rPr>
      <w:rFonts w:ascii="宋体" w:hAnsi="宋体" w:cs="宋体"/>
      <w:kern w:val="0"/>
      <w:szCs w:val="21"/>
    </w:rPr>
  </w:style>
  <w:style w:type="paragraph" w:customStyle="1" w:styleId="623">
    <w:name w:val="Char Char Char111"/>
    <w:basedOn w:val="1"/>
    <w:qFormat/>
    <w:uiPriority w:val="99"/>
  </w:style>
  <w:style w:type="paragraph" w:customStyle="1" w:styleId="624">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99"/>
    <w:pPr>
      <w:spacing w:line="360" w:lineRule="auto"/>
      <w:ind w:firstLine="0"/>
    </w:pPr>
    <w:rPr>
      <w:rFonts w:ascii="宋体" w:hAnsi="宋体" w:cs="宋体"/>
      <w:kern w:val="0"/>
    </w:rPr>
  </w:style>
  <w:style w:type="paragraph" w:customStyle="1" w:styleId="631">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6">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99"/>
    <w:pPr>
      <w:numPr>
        <w:numId w:val="0"/>
      </w:numPr>
      <w:tabs>
        <w:tab w:val="left" w:pos="864"/>
      </w:tabs>
      <w:ind w:left="425" w:hanging="425"/>
    </w:pPr>
    <w:rPr>
      <w:szCs w:val="21"/>
    </w:rPr>
  </w:style>
  <w:style w:type="paragraph" w:customStyle="1" w:styleId="643">
    <w:name w:val="样式 标题 4Chapter X.X.X. + 段后: 0.5 行1"/>
    <w:basedOn w:val="6"/>
    <w:next w:val="6"/>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7"/>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3"/>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99"/>
    <w:rPr>
      <w:rFonts w:ascii="仿宋_GB2312" w:hAnsi="Times New Roman" w:eastAsia="仿宋_GB2312"/>
      <w:b/>
      <w:sz w:val="32"/>
      <w:szCs w:val="32"/>
    </w:rPr>
  </w:style>
  <w:style w:type="paragraph" w:customStyle="1" w:styleId="650">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99"/>
    <w:pPr>
      <w:ind w:firstLine="420" w:firstLineChars="200"/>
    </w:pPr>
  </w:style>
  <w:style w:type="paragraph" w:customStyle="1" w:styleId="655">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
    <w:qFormat/>
    <w:uiPriority w:val="99"/>
    <w:pPr>
      <w:suppressLineNumbers/>
      <w:suppressAutoHyphens/>
    </w:pPr>
    <w:rPr>
      <w:kern w:val="1"/>
      <w:sz w:val="21"/>
      <w:lang w:eastAsia="ar-SA"/>
    </w:rPr>
  </w:style>
  <w:style w:type="paragraph" w:customStyle="1" w:styleId="661">
    <w:name w:val="样式　标题4"/>
    <w:basedOn w:val="643"/>
    <w:next w:val="1"/>
    <w:qFormat/>
    <w:uiPriority w:val="99"/>
    <w:pPr>
      <w:numPr>
        <w:ilvl w:val="0"/>
        <w:numId w:val="0"/>
      </w:numPr>
      <w:ind w:left="425" w:hanging="425"/>
    </w:pPr>
  </w:style>
  <w:style w:type="paragraph" w:customStyle="1" w:styleId="662">
    <w:name w:val="Char2 Char Char Char"/>
    <w:basedOn w:val="1"/>
    <w:qFormat/>
    <w:uiPriority w:val="99"/>
    <w:rPr>
      <w:rFonts w:ascii="仿宋_GB2312" w:hAnsi="Times New Roman" w:eastAsia="仿宋_GB2312"/>
      <w:b/>
      <w:sz w:val="32"/>
      <w:szCs w:val="32"/>
    </w:rPr>
  </w:style>
  <w:style w:type="paragraph" w:customStyle="1" w:styleId="663">
    <w:name w:val="Paragraph4"/>
    <w:basedOn w:val="1"/>
    <w:qFormat/>
    <w:uiPriority w:val="99"/>
    <w:pPr>
      <w:spacing w:before="80" w:afterLines="50"/>
      <w:ind w:left="2250"/>
    </w:pPr>
    <w:rPr>
      <w:rFonts w:ascii="宋体" w:hAnsi="Times New Roman"/>
      <w:snapToGrid w:val="0"/>
      <w:kern w:val="0"/>
      <w:szCs w:val="20"/>
    </w:rPr>
  </w:style>
  <w:style w:type="paragraph" w:customStyle="1" w:styleId="664">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5"/>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1">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99"/>
    <w:rPr>
      <w:rFonts w:ascii="Tahoma" w:hAnsi="Tahoma"/>
      <w:sz w:val="24"/>
      <w:szCs w:val="20"/>
    </w:rPr>
  </w:style>
  <w:style w:type="paragraph" w:customStyle="1" w:styleId="676">
    <w:name w:val="样式1"/>
    <w:basedOn w:val="1"/>
    <w:qFormat/>
    <w:uiPriority w:val="99"/>
    <w:pPr>
      <w:pBdr>
        <w:bottom w:val="single" w:color="auto" w:sz="4" w:space="1"/>
      </w:pBdr>
    </w:pPr>
    <w:rPr>
      <w:rFonts w:ascii="Times New Roman" w:hAnsi="Times New Roman"/>
      <w:szCs w:val="24"/>
    </w:rPr>
  </w:style>
  <w:style w:type="paragraph" w:customStyle="1" w:styleId="67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99"/>
    <w:rPr>
      <w:rFonts w:ascii="仿宋_GB2312" w:hAnsi="Times New Roman" w:eastAsia="仿宋_GB2312"/>
      <w:b/>
      <w:sz w:val="32"/>
      <w:szCs w:val="32"/>
    </w:rPr>
  </w:style>
  <w:style w:type="paragraph" w:customStyle="1" w:styleId="679">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99"/>
    <w:pPr>
      <w:spacing w:after="120"/>
      <w:ind w:left="420" w:leftChars="200"/>
    </w:pPr>
    <w:rPr>
      <w:rFonts w:cs="黑体"/>
    </w:rPr>
  </w:style>
  <w:style w:type="paragraph" w:customStyle="1" w:styleId="6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99"/>
    <w:pPr>
      <w:spacing w:beforeLines="0" w:afterLines="0" w:line="360" w:lineRule="auto"/>
      <w:jc w:val="left"/>
    </w:pPr>
    <w:rPr>
      <w:rFonts w:eastAsia="仿宋_GB2312" w:cs="Arial"/>
      <w:sz w:val="28"/>
      <w:szCs w:val="20"/>
    </w:rPr>
  </w:style>
  <w:style w:type="paragraph" w:customStyle="1" w:styleId="694">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5"/>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99"/>
    <w:pPr>
      <w:widowControl/>
      <w:ind w:left="75"/>
      <w:jc w:val="left"/>
    </w:pPr>
    <w:rPr>
      <w:rFonts w:ascii="Arial" w:hAnsi="Arial" w:cs="Arial"/>
      <w:b/>
      <w:bCs/>
      <w:kern w:val="0"/>
      <w:sz w:val="20"/>
      <w:szCs w:val="20"/>
    </w:rPr>
  </w:style>
  <w:style w:type="paragraph" w:customStyle="1" w:styleId="703">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99"/>
    <w:pPr>
      <w:tabs>
        <w:tab w:val="left" w:pos="432"/>
      </w:tabs>
      <w:ind w:left="432" w:hanging="432"/>
    </w:pPr>
    <w:rPr>
      <w:rFonts w:ascii="Times New Roman" w:hAnsi="Times New Roman"/>
      <w:sz w:val="24"/>
      <w:szCs w:val="24"/>
    </w:rPr>
  </w:style>
  <w:style w:type="paragraph" w:customStyle="1" w:styleId="705">
    <w:name w:val="二级."/>
    <w:basedOn w:val="4"/>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99"/>
    <w:pPr>
      <w:spacing w:line="360" w:lineRule="auto"/>
      <w:ind w:firstLine="480" w:firstLineChars="200"/>
    </w:pPr>
    <w:rPr>
      <w:rFonts w:ascii="Arial" w:hAnsi="Arial"/>
      <w:sz w:val="24"/>
      <w:szCs w:val="21"/>
    </w:rPr>
  </w:style>
  <w:style w:type="paragraph" w:customStyle="1" w:styleId="707">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99"/>
    <w:rPr>
      <w:rFonts w:ascii="仿宋_GB2312" w:hAnsi="Times New Roman" w:eastAsia="仿宋_GB2312"/>
      <w:b/>
      <w:sz w:val="32"/>
      <w:szCs w:val="32"/>
    </w:rPr>
  </w:style>
  <w:style w:type="paragraph" w:customStyle="1" w:styleId="709">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99"/>
    <w:pPr>
      <w:ind w:firstLine="420" w:firstLineChars="200"/>
    </w:pPr>
  </w:style>
  <w:style w:type="paragraph" w:customStyle="1" w:styleId="711">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5"/>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7"/>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99"/>
    <w:pPr>
      <w:spacing w:line="360" w:lineRule="auto"/>
    </w:pPr>
    <w:rPr>
      <w:rFonts w:ascii="Times New Roman" w:hAnsi="Times New Roman"/>
      <w:b/>
      <w:bCs/>
      <w:sz w:val="24"/>
      <w:szCs w:val="24"/>
    </w:rPr>
  </w:style>
  <w:style w:type="paragraph" w:customStyle="1" w:styleId="729">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99"/>
    <w:rPr>
      <w:rFonts w:ascii="Tahoma" w:hAnsi="Tahoma"/>
      <w:sz w:val="24"/>
      <w:szCs w:val="20"/>
    </w:rPr>
  </w:style>
  <w:style w:type="paragraph" w:customStyle="1" w:styleId="733">
    <w:name w:val="列表（编号二级）（绿盟科技）"/>
    <w:basedOn w:val="656"/>
    <w:qFormat/>
    <w:uiPriority w:val="99"/>
    <w:pPr>
      <w:numPr>
        <w:ilvl w:val="1"/>
      </w:numPr>
      <w:spacing w:beforeLines="0"/>
      <w:ind w:left="1260"/>
    </w:pPr>
  </w:style>
  <w:style w:type="paragraph" w:customStyle="1" w:styleId="734">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99"/>
    <w:pPr>
      <w:spacing w:before="80" w:afterLines="50"/>
      <w:ind w:left="1530"/>
    </w:pPr>
    <w:rPr>
      <w:rFonts w:ascii="宋体" w:hAnsi="Times New Roman"/>
      <w:snapToGrid w:val="0"/>
      <w:kern w:val="0"/>
      <w:szCs w:val="20"/>
    </w:rPr>
  </w:style>
  <w:style w:type="paragraph" w:customStyle="1" w:styleId="737">
    <w:name w:val="正文样式"/>
    <w:basedOn w:val="1"/>
    <w:qFormat/>
    <w:uiPriority w:val="99"/>
    <w:pPr>
      <w:spacing w:line="360" w:lineRule="auto"/>
      <w:ind w:firstLine="200" w:firstLineChars="200"/>
    </w:pPr>
    <w:rPr>
      <w:rFonts w:ascii="宋体" w:hAnsi="Times New Roman"/>
      <w:sz w:val="24"/>
      <w:szCs w:val="24"/>
    </w:rPr>
  </w:style>
  <w:style w:type="paragraph" w:customStyle="1" w:styleId="738">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4"/>
    <w:qFormat/>
    <w:uiPriority w:val="99"/>
    <w:pPr>
      <w:spacing w:after="0" w:line="415" w:lineRule="auto"/>
    </w:pPr>
    <w:rPr>
      <w:sz w:val="28"/>
      <w:szCs w:val="20"/>
    </w:rPr>
  </w:style>
  <w:style w:type="paragraph" w:customStyle="1" w:styleId="740">
    <w:name w:val="表格标题"/>
    <w:basedOn w:val="660"/>
    <w:qFormat/>
    <w:uiPriority w:val="99"/>
    <w:pPr>
      <w:numPr>
        <w:ilvl w:val="0"/>
        <w:numId w:val="26"/>
      </w:numPr>
      <w:tabs>
        <w:tab w:val="clear" w:pos="360"/>
      </w:tabs>
      <w:ind w:left="0" w:firstLine="0"/>
      <w:jc w:val="center"/>
    </w:pPr>
    <w:rPr>
      <w:b/>
      <w:bCs/>
      <w:i/>
      <w:iCs/>
    </w:rPr>
  </w:style>
  <w:style w:type="paragraph" w:customStyle="1" w:styleId="741">
    <w:name w:val="_Style 1181"/>
    <w:basedOn w:val="1"/>
    <w:qFormat/>
    <w:uiPriority w:val="99"/>
  </w:style>
  <w:style w:type="paragraph" w:customStyle="1" w:styleId="742">
    <w:name w:val="Char2"/>
    <w:basedOn w:val="1"/>
    <w:qFormat/>
    <w:uiPriority w:val="99"/>
    <w:rPr>
      <w:rFonts w:ascii="仿宋_GB2312" w:hAnsi="Times New Roman" w:eastAsia="仿宋_GB2312"/>
      <w:b/>
      <w:sz w:val="32"/>
      <w:szCs w:val="20"/>
    </w:rPr>
  </w:style>
  <w:style w:type="paragraph" w:customStyle="1" w:styleId="743">
    <w:name w:val="ZJGIS-三级标题"/>
    <w:basedOn w:val="5"/>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99"/>
    <w:rPr>
      <w:rFonts w:ascii="Tahoma" w:hAnsi="Tahoma"/>
      <w:sz w:val="24"/>
      <w:szCs w:val="20"/>
    </w:rPr>
  </w:style>
  <w:style w:type="paragraph" w:customStyle="1" w:styleId="747">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qFormat/>
    <w:uiPriority w:val="99"/>
    <w:rPr>
      <w:rFonts w:ascii="宋体" w:hAnsi="宋体"/>
      <w:szCs w:val="21"/>
    </w:rPr>
  </w:style>
  <w:style w:type="paragraph" w:customStyle="1" w:styleId="754">
    <w:name w:val="MM Title"/>
    <w:basedOn w:val="55"/>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6">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0">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8"/>
    <w:qFormat/>
    <w:uiPriority w:val="99"/>
    <w:pPr>
      <w:numPr>
        <w:ilvl w:val="4"/>
        <w:numId w:val="29"/>
      </w:numPr>
    </w:pPr>
    <w:rPr>
      <w:rFonts w:eastAsia="黑体"/>
      <w:kern w:val="0"/>
      <w:sz w:val="24"/>
      <w:szCs w:val="20"/>
    </w:rPr>
  </w:style>
  <w:style w:type="paragraph" w:customStyle="1" w:styleId="763">
    <w:name w:val="Body"/>
    <w:basedOn w:val="1"/>
    <w:qFormat/>
    <w:uiPriority w:val="99"/>
    <w:pPr>
      <w:widowControl/>
      <w:spacing w:before="120" w:afterLines="50"/>
    </w:pPr>
    <w:rPr>
      <w:rFonts w:ascii="宋体" w:hAnsi="Times New Roman"/>
      <w:snapToGrid w:val="0"/>
      <w:kern w:val="0"/>
      <w:szCs w:val="20"/>
    </w:rPr>
  </w:style>
  <w:style w:type="paragraph" w:customStyle="1" w:styleId="764">
    <w:name w:val="标准标题2"/>
    <w:basedOn w:val="4"/>
    <w:qFormat/>
    <w:uiPriority w:val="99"/>
    <w:pPr>
      <w:spacing w:line="360" w:lineRule="auto"/>
    </w:pPr>
    <w:rPr>
      <w:rFonts w:eastAsia="仿宋_GB2312"/>
      <w:bCs w:val="0"/>
      <w:sz w:val="28"/>
    </w:rPr>
  </w:style>
  <w:style w:type="paragraph" w:customStyle="1" w:styleId="765">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5"/>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99"/>
    <w:rPr>
      <w:rFonts w:ascii="Times New Roman" w:hAnsi="Times New Roman"/>
      <w:szCs w:val="20"/>
    </w:rPr>
  </w:style>
  <w:style w:type="paragraph" w:customStyle="1" w:styleId="776">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79">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99"/>
    <w:pPr>
      <w:tabs>
        <w:tab w:val="left" w:pos="1200"/>
      </w:tabs>
      <w:ind w:left="1200" w:hanging="360"/>
    </w:pPr>
  </w:style>
  <w:style w:type="paragraph" w:customStyle="1" w:styleId="784">
    <w:name w:val="封面2级标题"/>
    <w:basedOn w:val="1"/>
    <w:next w:val="280"/>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5"/>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4"/>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6"/>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99"/>
    <w:pPr>
      <w:spacing w:line="360" w:lineRule="auto"/>
      <w:ind w:firstLine="0"/>
    </w:pPr>
    <w:rPr>
      <w:rFonts w:ascii="宋体" w:hAnsi="宋体" w:cs="宋体"/>
      <w:kern w:val="0"/>
    </w:rPr>
  </w:style>
  <w:style w:type="paragraph" w:customStyle="1" w:styleId="798">
    <w:name w:val="Char8"/>
    <w:basedOn w:val="1"/>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qFormat/>
    <w:uiPriority w:val="99"/>
    <w:rPr>
      <w:rFonts w:ascii="Times New Roman" w:hAnsi="Times New Roman" w:eastAsia="仿宋_GB2312" w:cs="宋体"/>
      <w:sz w:val="24"/>
      <w:szCs w:val="20"/>
    </w:rPr>
  </w:style>
  <w:style w:type="paragraph" w:customStyle="1" w:styleId="800">
    <w:name w:val="ZJGIS-五级标题"/>
    <w:basedOn w:val="7"/>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99"/>
    <w:pPr>
      <w:jc w:val="center"/>
    </w:pPr>
    <w:rPr>
      <w:rFonts w:ascii="Arial" w:hAnsi="Arial" w:eastAsia="黑体"/>
      <w:b/>
    </w:rPr>
  </w:style>
  <w:style w:type="paragraph" w:customStyle="1" w:styleId="803">
    <w:name w:val="吉奥封面(黑体小初)"/>
    <w:basedOn w:val="191"/>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5"/>
    <w:qFormat/>
    <w:uiPriority w:val="99"/>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99"/>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2"/>
    <w:next w:val="22"/>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99"/>
    <w:rPr>
      <w:rFonts w:ascii="仿宋_GB2312" w:hAnsi="Times New Roman" w:eastAsia="仿宋_GB2312"/>
      <w:b/>
      <w:sz w:val="32"/>
      <w:szCs w:val="32"/>
    </w:rPr>
  </w:style>
  <w:style w:type="paragraph" w:customStyle="1" w:styleId="874">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qFormat/>
    <w:uiPriority w:val="99"/>
  </w:style>
  <w:style w:type="paragraph" w:customStyle="1" w:styleId="878">
    <w:name w:val="Char111"/>
    <w:basedOn w:val="1"/>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99"/>
    <w:rPr>
      <w:rFonts w:ascii="仿宋_GB2312" w:hAnsi="Times New Roman" w:eastAsia="仿宋_GB2312"/>
      <w:b/>
      <w:sz w:val="32"/>
      <w:szCs w:val="32"/>
    </w:rPr>
  </w:style>
  <w:style w:type="paragraph" w:customStyle="1" w:styleId="883">
    <w:name w:val="正文文本缩进11"/>
    <w:basedOn w:val="1"/>
    <w:qFormat/>
    <w:uiPriority w:val="99"/>
    <w:pPr>
      <w:spacing w:after="120"/>
      <w:ind w:left="420" w:leftChars="200"/>
    </w:pPr>
    <w:rPr>
      <w:rFonts w:cs="黑体"/>
    </w:rPr>
  </w:style>
  <w:style w:type="paragraph" w:customStyle="1" w:styleId="88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99"/>
    <w:rPr>
      <w:rFonts w:ascii="仿宋_GB2312" w:hAnsi="Times New Roman" w:eastAsia="仿宋_GB2312"/>
      <w:b/>
      <w:sz w:val="32"/>
      <w:szCs w:val="32"/>
    </w:rPr>
  </w:style>
  <w:style w:type="paragraph" w:customStyle="1" w:styleId="886">
    <w:name w:val="列出段落12"/>
    <w:basedOn w:val="1"/>
    <w:qFormat/>
    <w:uiPriority w:val="99"/>
    <w:pPr>
      <w:ind w:firstLine="420" w:firstLineChars="200"/>
    </w:pPr>
  </w:style>
  <w:style w:type="paragraph" w:customStyle="1" w:styleId="887">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99"/>
    <w:rPr>
      <w:rFonts w:ascii="Tahoma" w:hAnsi="Tahoma"/>
      <w:sz w:val="24"/>
      <w:szCs w:val="20"/>
    </w:rPr>
  </w:style>
  <w:style w:type="paragraph" w:customStyle="1" w:styleId="889">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99"/>
    <w:rPr>
      <w:rFonts w:ascii="Tahoma" w:hAnsi="Tahoma"/>
      <w:sz w:val="24"/>
      <w:szCs w:val="20"/>
    </w:rPr>
  </w:style>
  <w:style w:type="paragraph" w:customStyle="1" w:styleId="891">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qFormat/>
    <w:uiPriority w:val="0"/>
    <w:rPr>
      <w:rFonts w:ascii="Arial" w:hAnsi="Arial" w:cs="Arial"/>
      <w:vanish/>
      <w:sz w:val="16"/>
      <w:szCs w:val="16"/>
    </w:rPr>
  </w:style>
  <w:style w:type="paragraph" w:customStyle="1" w:styleId="898">
    <w:name w:val="HTML Top of Form"/>
    <w:basedOn w:val="1"/>
    <w:next w:val="1"/>
    <w:link w:val="89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3"/>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qFormat/>
    <w:uiPriority w:val="99"/>
    <w:rPr>
      <w:rFonts w:ascii="Arial" w:hAnsi="Arial" w:eastAsia="宋体" w:cs="Arial"/>
      <w:vanish/>
      <w:sz w:val="16"/>
      <w:szCs w:val="16"/>
    </w:rPr>
  </w:style>
  <w:style w:type="character" w:customStyle="1" w:styleId="902">
    <w:name w:val="z-窗体顶端 Char1"/>
    <w:basedOn w:val="64"/>
    <w:semiHidden/>
    <w:qFormat/>
    <w:uiPriority w:val="99"/>
    <w:rPr>
      <w:rFonts w:ascii="Arial" w:hAnsi="Arial" w:eastAsia="宋体" w:cs="Arial"/>
      <w:vanish/>
      <w:sz w:val="16"/>
      <w:szCs w:val="16"/>
    </w:rPr>
  </w:style>
  <w:style w:type="paragraph" w:customStyle="1" w:styleId="903">
    <w:name w:val="Revision"/>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99"/>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99"/>
    <w:pPr>
      <w:outlineLvl w:val="9"/>
    </w:pPr>
  </w:style>
  <w:style w:type="paragraph" w:customStyle="1" w:styleId="956">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6"/>
    <w:qFormat/>
    <w:uiPriority w:val="99"/>
    <w:rPr>
      <w:rFonts w:ascii="Calibri" w:hAnsi="Calibri" w:eastAsia="宋体" w:cs="Times New Roman"/>
      <w:b/>
      <w:bCs/>
    </w:rPr>
  </w:style>
  <w:style w:type="character" w:customStyle="1" w:styleId="964">
    <w:name w:val="正文首行缩进 2 字符"/>
    <w:basedOn w:val="86"/>
    <w:link w:val="58"/>
    <w:qFormat/>
    <w:uiPriority w:val="99"/>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99"/>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99"/>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99"/>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3"/>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qFormat/>
    <w:uiPriority w:val="0"/>
  </w:style>
  <w:style w:type="character" w:customStyle="1" w:styleId="981">
    <w:name w:val="书籍标题2"/>
    <w:qFormat/>
    <w:uiPriority w:val="33"/>
    <w:rPr>
      <w:b/>
      <w:bCs/>
      <w:smallCaps/>
      <w:spacing w:val="5"/>
    </w:rPr>
  </w:style>
  <w:style w:type="paragraph" w:customStyle="1" w:styleId="982">
    <w:name w:val="z-窗体底端2"/>
    <w:basedOn w:val="1"/>
    <w:next w:val="1"/>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983">
    <w:name w:val="明显参考2"/>
    <w:qFormat/>
    <w:uiPriority w:val="0"/>
    <w:rPr>
      <w:b/>
      <w:sz w:val="24"/>
      <w:u w:val="single"/>
    </w:rPr>
  </w:style>
  <w:style w:type="paragraph" w:customStyle="1" w:styleId="984">
    <w:name w:val="z-窗体顶端2"/>
    <w:basedOn w:val="1"/>
    <w:next w:val="1"/>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85">
    <w:name w:val="不明显参考2"/>
    <w:qFormat/>
    <w:uiPriority w:val="31"/>
    <w:rPr>
      <w:smallCaps/>
      <w:color w:val="C0504D"/>
      <w:u w:val="single"/>
    </w:rPr>
  </w:style>
  <w:style w:type="paragraph" w:customStyle="1" w:styleId="986">
    <w:name w:val="TOC 标题2"/>
    <w:basedOn w:val="3"/>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7">
    <w:name w:val="修订2"/>
    <w:semiHidden/>
    <w:qFormat/>
    <w:uiPriority w:val="99"/>
    <w:rPr>
      <w:rFonts w:ascii="Calibri" w:hAnsi="Calibri" w:eastAsia="宋体" w:cs="Times New Roman"/>
      <w:kern w:val="2"/>
      <w:sz w:val="21"/>
      <w:szCs w:val="22"/>
      <w:lang w:val="en-US" w:eastAsia="zh-CN" w:bidi="ar-SA"/>
    </w:rPr>
  </w:style>
  <w:style w:type="character" w:customStyle="1" w:styleId="988">
    <w:name w:val="日期 字符1"/>
    <w:basedOn w:val="64"/>
    <w:semiHidden/>
    <w:qFormat/>
    <w:uiPriority w:val="0"/>
    <w:rPr>
      <w:rFonts w:ascii="Calibri" w:hAnsi="Calibri" w:eastAsia="宋体" w:cs="Times New Roman"/>
    </w:rPr>
  </w:style>
  <w:style w:type="character" w:customStyle="1" w:styleId="989">
    <w:name w:val="正文文本 2 字符1"/>
    <w:basedOn w:val="64"/>
    <w:semiHidden/>
    <w:qFormat/>
    <w:uiPriority w:val="0"/>
    <w:rPr>
      <w:rFonts w:ascii="Calibri" w:hAnsi="Calibri" w:eastAsia="宋体" w:cs="Times New Roman"/>
    </w:rPr>
  </w:style>
  <w:style w:type="character" w:customStyle="1" w:styleId="990">
    <w:name w:val="纯文本 字符1"/>
    <w:basedOn w:val="64"/>
    <w:semiHidden/>
    <w:qFormat/>
    <w:uiPriority w:val="99"/>
    <w:rPr>
      <w:rFonts w:hAnsi="Courier New" w:cs="Courier New" w:asciiTheme="minorEastAsia"/>
    </w:rPr>
  </w:style>
  <w:style w:type="table" w:customStyle="1" w:styleId="991">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119</Pages>
  <Words>52496</Words>
  <Characters>55488</Characters>
  <Lines>1276</Lines>
  <Paragraphs>997</Paragraphs>
  <TotalTime>4</TotalTime>
  <ScaleCrop>false</ScaleCrop>
  <LinksUpToDate>false</LinksUpToDate>
  <CharactersWithSpaces>56897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2021-02-22T03:00:00Z</dcterms:created>
  <dc:creator>jtj</dc:creator>
  <cp:lastModifiedBy>D</cp:lastModifiedBy>
  <cp:lastPrinted>2021-01-25T02:12:00Z</cp:lastPrinted>
  <dcterms:modified xsi:type="dcterms:W3CDTF">2023-11-30T09:31:02Z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E260E0101E9243749E1DF8625CE2F94F_12</vt:lpwstr>
  </property>
</Properties>
</file>